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AC495" w14:textId="6BFA20D3" w:rsidR="00143E61" w:rsidRDefault="00143E61" w:rsidP="00CB5900"/>
    <w:p w14:paraId="75CA3A22" w14:textId="7EF4BE8E" w:rsidR="00143E61" w:rsidRDefault="00143E61" w:rsidP="00CB5900"/>
    <w:p w14:paraId="310C12DE" w14:textId="091757F6" w:rsidR="00CF4967" w:rsidRPr="00CF4967" w:rsidRDefault="00143E61" w:rsidP="00CB5900">
      <w:pPr>
        <w:pStyle w:val="Title"/>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after="360"/>
        <w:contextualSpacing w:val="0"/>
        <w:jc w:val="center"/>
        <w:rPr>
          <w:caps/>
        </w:rPr>
      </w:pPr>
      <w:r w:rsidRPr="00645E31">
        <w:rPr>
          <w:caps/>
        </w:rPr>
        <w:t>METHODS OF ADMINISTRATION (MOA) COMPLIANCE CHECKLIST</w:t>
      </w:r>
      <w:r w:rsidR="00D52A32">
        <w:rPr>
          <w:caps/>
        </w:rPr>
        <w:t xml:space="preserve"> </w:t>
      </w:r>
      <w:r w:rsidR="00D52A32">
        <w:rPr>
          <w:caps/>
        </w:rPr>
        <w:br/>
      </w:r>
      <w:r w:rsidRPr="00645E31">
        <w:rPr>
          <w:caps/>
        </w:rPr>
        <w:t>SECONDARY</w:t>
      </w:r>
    </w:p>
    <w:p w14:paraId="67648B6C" w14:textId="6CCE0E01" w:rsidR="00143E61" w:rsidRDefault="00143E61" w:rsidP="00CB5900">
      <w:pPr>
        <w:pStyle w:val="Heading1"/>
        <w:keepNext w:val="0"/>
        <w:keepLines w:val="0"/>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before="0" w:after="120" w:line="720" w:lineRule="auto"/>
      </w:pPr>
      <w:r w:rsidRPr="000F75D8">
        <w:t>Section 1: Administrative</w:t>
      </w:r>
    </w:p>
    <w:tbl>
      <w:tblPr>
        <w:tblStyle w:val="TableGrid"/>
        <w:tblW w:w="14616" w:type="dxa"/>
        <w:jc w:val="center"/>
        <w:tblLayout w:type="fixed"/>
        <w:tblLook w:val="04A0" w:firstRow="1" w:lastRow="0" w:firstColumn="1" w:lastColumn="0" w:noHBand="0" w:noVBand="1"/>
        <w:tblCaption w:val="Section 1: Administrative"/>
        <w:tblDescription w:val="The first section of the checklist covers administrative requirements."/>
      </w:tblPr>
      <w:tblGrid>
        <w:gridCol w:w="1646"/>
        <w:gridCol w:w="4953"/>
        <w:gridCol w:w="2714"/>
        <w:gridCol w:w="2873"/>
        <w:gridCol w:w="2430"/>
      </w:tblGrid>
      <w:tr w:rsidR="002A047C" w:rsidRPr="000F75D8" w14:paraId="5F99FB4F" w14:textId="77777777" w:rsidTr="00CB5900">
        <w:trPr>
          <w:cantSplit/>
          <w:tblHeader/>
          <w:jc w:val="center"/>
        </w:trPr>
        <w:tc>
          <w:tcPr>
            <w:tcW w:w="1621" w:type="dxa"/>
            <w:tcBorders>
              <w:top w:val="single" w:sz="4" w:space="0" w:color="auto"/>
              <w:bottom w:val="single" w:sz="4" w:space="0" w:color="auto"/>
            </w:tcBorders>
            <w:shd w:val="clear" w:color="auto" w:fill="D0CECE" w:themeFill="background2" w:themeFillShade="E6"/>
          </w:tcPr>
          <w:p w14:paraId="48B80B87" w14:textId="0476A53C" w:rsidR="002A047C" w:rsidRPr="00E85FE3" w:rsidRDefault="00E85FE3" w:rsidP="00CB5900">
            <w:pPr>
              <w:rPr>
                <w:rStyle w:val="Strong"/>
                <w:caps/>
              </w:rPr>
            </w:pPr>
            <w:r w:rsidRPr="00E85FE3">
              <w:rPr>
                <w:rStyle w:val="Strong"/>
                <w:caps/>
              </w:rPr>
              <w:t>Item Number</w:t>
            </w:r>
          </w:p>
        </w:tc>
        <w:tc>
          <w:tcPr>
            <w:tcW w:w="4880" w:type="dxa"/>
            <w:tcBorders>
              <w:top w:val="single" w:sz="4" w:space="0" w:color="auto"/>
              <w:bottom w:val="single" w:sz="4" w:space="0" w:color="auto"/>
            </w:tcBorders>
            <w:shd w:val="clear" w:color="auto" w:fill="D0CECE" w:themeFill="background2" w:themeFillShade="E6"/>
          </w:tcPr>
          <w:p w14:paraId="579F2869" w14:textId="77777777" w:rsidR="002A047C" w:rsidRPr="00EB226B" w:rsidRDefault="002A047C" w:rsidP="00CB5900">
            <w:pPr>
              <w:rPr>
                <w:rStyle w:val="Strong"/>
              </w:rPr>
            </w:pPr>
            <w:r w:rsidRPr="00EB226B">
              <w:rPr>
                <w:rStyle w:val="Strong"/>
              </w:rPr>
              <w:t>ITEM</w:t>
            </w:r>
            <w:r w:rsidR="00B14802" w:rsidRPr="00EB226B">
              <w:rPr>
                <w:rStyle w:val="Strong"/>
              </w:rPr>
              <w:t xml:space="preserve"> </w:t>
            </w:r>
            <w:r w:rsidR="00B273DC" w:rsidRPr="00EB226B">
              <w:rPr>
                <w:rStyle w:val="Strong"/>
              </w:rPr>
              <w:t>DESRIPTION</w:t>
            </w:r>
          </w:p>
        </w:tc>
        <w:tc>
          <w:tcPr>
            <w:tcW w:w="2674" w:type="dxa"/>
            <w:tcBorders>
              <w:top w:val="single" w:sz="4" w:space="0" w:color="auto"/>
              <w:bottom w:val="single" w:sz="4" w:space="0" w:color="auto"/>
            </w:tcBorders>
            <w:shd w:val="clear" w:color="auto" w:fill="D0CECE" w:themeFill="background2" w:themeFillShade="E6"/>
          </w:tcPr>
          <w:p w14:paraId="0FDE3357" w14:textId="77777777" w:rsidR="002A047C" w:rsidRPr="00EB226B" w:rsidRDefault="00B273DC" w:rsidP="00CB5900">
            <w:pPr>
              <w:rPr>
                <w:rStyle w:val="Strong"/>
              </w:rPr>
            </w:pPr>
            <w:r w:rsidRPr="00EB226B">
              <w:rPr>
                <w:rStyle w:val="Strong"/>
              </w:rPr>
              <w:t>REQUIREMENT</w:t>
            </w:r>
          </w:p>
        </w:tc>
        <w:tc>
          <w:tcPr>
            <w:tcW w:w="2831" w:type="dxa"/>
            <w:tcBorders>
              <w:top w:val="single" w:sz="4" w:space="0" w:color="auto"/>
              <w:bottom w:val="single" w:sz="4" w:space="0" w:color="auto"/>
            </w:tcBorders>
            <w:shd w:val="clear" w:color="auto" w:fill="D0CECE" w:themeFill="background2" w:themeFillShade="E6"/>
          </w:tcPr>
          <w:p w14:paraId="5A64595C" w14:textId="77777777" w:rsidR="002A047C" w:rsidRPr="00EB226B" w:rsidRDefault="002A047C" w:rsidP="00CB5900">
            <w:pPr>
              <w:rPr>
                <w:rStyle w:val="Strong"/>
              </w:rPr>
            </w:pPr>
            <w:r w:rsidRPr="00EB226B">
              <w:rPr>
                <w:rStyle w:val="Strong"/>
              </w:rPr>
              <w:t>EVIDENCE</w:t>
            </w:r>
            <w:r w:rsidR="00B273DC" w:rsidRPr="00EB226B">
              <w:rPr>
                <w:rStyle w:val="Strong"/>
              </w:rPr>
              <w:t xml:space="preserve"> OF COMPLIANCE</w:t>
            </w:r>
          </w:p>
        </w:tc>
        <w:tc>
          <w:tcPr>
            <w:tcW w:w="2394" w:type="dxa"/>
            <w:tcBorders>
              <w:top w:val="single" w:sz="4" w:space="0" w:color="auto"/>
              <w:bottom w:val="single" w:sz="4" w:space="0" w:color="auto"/>
            </w:tcBorders>
            <w:shd w:val="clear" w:color="auto" w:fill="D0CECE" w:themeFill="background2" w:themeFillShade="E6"/>
          </w:tcPr>
          <w:p w14:paraId="56C50692" w14:textId="77777777" w:rsidR="002A047C" w:rsidRPr="00EB226B" w:rsidRDefault="002A047C" w:rsidP="00CB5900">
            <w:pPr>
              <w:rPr>
                <w:rStyle w:val="Strong"/>
              </w:rPr>
            </w:pPr>
            <w:r w:rsidRPr="00EB226B">
              <w:rPr>
                <w:rStyle w:val="Strong"/>
              </w:rPr>
              <w:t>DETERMINATION</w:t>
            </w:r>
          </w:p>
        </w:tc>
      </w:tr>
      <w:tr w:rsidR="002A047C" w:rsidRPr="000F75D8" w14:paraId="684D8241" w14:textId="77777777" w:rsidTr="00CB5900">
        <w:trPr>
          <w:jc w:val="center"/>
        </w:trPr>
        <w:tc>
          <w:tcPr>
            <w:tcW w:w="1621" w:type="dxa"/>
            <w:tcBorders>
              <w:top w:val="single" w:sz="4" w:space="0" w:color="auto"/>
              <w:bottom w:val="single" w:sz="4" w:space="0" w:color="auto"/>
            </w:tcBorders>
          </w:tcPr>
          <w:p w14:paraId="314AF199" w14:textId="77777777" w:rsidR="002A047C" w:rsidRPr="00B1258B" w:rsidRDefault="005103F8" w:rsidP="00CB5900">
            <w:pPr>
              <w:pStyle w:val="ListParagraph"/>
              <w:spacing w:after="240"/>
              <w:ind w:left="0"/>
              <w:jc w:val="center"/>
              <w:rPr>
                <w:rStyle w:val="Strong"/>
              </w:rPr>
            </w:pPr>
            <w:r w:rsidRPr="00B1258B">
              <w:rPr>
                <w:rStyle w:val="Strong"/>
              </w:rPr>
              <w:t>Item 1-1</w:t>
            </w:r>
          </w:p>
        </w:tc>
        <w:tc>
          <w:tcPr>
            <w:tcW w:w="4880" w:type="dxa"/>
            <w:tcBorders>
              <w:top w:val="single" w:sz="4" w:space="0" w:color="auto"/>
              <w:bottom w:val="single" w:sz="4" w:space="0" w:color="auto"/>
            </w:tcBorders>
          </w:tcPr>
          <w:p w14:paraId="1AE6A1E1" w14:textId="4357909C" w:rsidR="007E086C" w:rsidRPr="003A1D9D" w:rsidRDefault="003A1D9D" w:rsidP="00CB5900">
            <w:pPr>
              <w:spacing w:after="240"/>
              <w:rPr>
                <w:rFonts w:cstheme="minorHAnsi"/>
                <w:b/>
              </w:rPr>
            </w:pPr>
            <w:r>
              <w:rPr>
                <w:rFonts w:cstheme="minorHAnsi"/>
                <w:b/>
              </w:rPr>
              <w:t xml:space="preserve">Statement of Assurance </w:t>
            </w:r>
          </w:p>
          <w:p w14:paraId="6210144A" w14:textId="491D9EAC" w:rsidR="00D63BE7" w:rsidRPr="000C01EC" w:rsidRDefault="004A2699" w:rsidP="00CB5900">
            <w:pPr>
              <w:spacing w:after="240"/>
              <w:rPr>
                <w:rStyle w:val="Emphasis"/>
              </w:rPr>
            </w:pPr>
            <w:r w:rsidRPr="000C01EC">
              <w:rPr>
                <w:rStyle w:val="Emphasis"/>
              </w:rPr>
              <w:t>D</w:t>
            </w:r>
            <w:r w:rsidR="00D63BE7" w:rsidRPr="000C01EC">
              <w:rPr>
                <w:rStyle w:val="Emphasis"/>
              </w:rPr>
              <w:t>istrict</w:t>
            </w:r>
            <w:r w:rsidRPr="000C01EC">
              <w:rPr>
                <w:rStyle w:val="Emphasis"/>
              </w:rPr>
              <w:t>s</w:t>
            </w:r>
            <w:r w:rsidR="00D63BE7" w:rsidRPr="000C01EC">
              <w:rPr>
                <w:rStyle w:val="Emphasis"/>
              </w:rPr>
              <w:t xml:space="preserve"> </w:t>
            </w:r>
            <w:r w:rsidRPr="000C01EC">
              <w:rPr>
                <w:rStyle w:val="Emphasis"/>
              </w:rPr>
              <w:t>must have</w:t>
            </w:r>
            <w:r w:rsidR="00D63BE7" w:rsidRPr="000C01EC">
              <w:rPr>
                <w:rStyle w:val="Emphasis"/>
              </w:rPr>
              <w:t xml:space="preserve"> signed </w:t>
            </w:r>
            <w:r w:rsidR="00FD57CF" w:rsidRPr="000C01EC">
              <w:rPr>
                <w:rStyle w:val="Emphasis"/>
              </w:rPr>
              <w:t>S</w:t>
            </w:r>
            <w:r w:rsidR="00D63BE7" w:rsidRPr="000C01EC">
              <w:rPr>
                <w:rStyle w:val="Emphasis"/>
              </w:rPr>
              <w:t>tatement</w:t>
            </w:r>
            <w:r w:rsidRPr="000C01EC">
              <w:rPr>
                <w:rStyle w:val="Emphasis"/>
              </w:rPr>
              <w:t>s</w:t>
            </w:r>
            <w:r w:rsidR="00FD57CF" w:rsidRPr="000C01EC">
              <w:rPr>
                <w:rStyle w:val="Emphasis"/>
              </w:rPr>
              <w:t xml:space="preserve"> of A</w:t>
            </w:r>
            <w:r w:rsidR="00D63BE7" w:rsidRPr="000C01EC">
              <w:rPr>
                <w:rStyle w:val="Emphasis"/>
              </w:rPr>
              <w:t xml:space="preserve">ssurance on file </w:t>
            </w:r>
            <w:r w:rsidRPr="000C01EC">
              <w:rPr>
                <w:rStyle w:val="Emphasis"/>
              </w:rPr>
              <w:t>indicating they will comply with Title VI, Title IX, and Section 504.</w:t>
            </w:r>
          </w:p>
          <w:p w14:paraId="1DE73C38" w14:textId="77777777" w:rsidR="00CC4E6B" w:rsidRPr="000F75D8" w:rsidRDefault="009A7946" w:rsidP="00CB5900">
            <w:pPr>
              <w:rPr>
                <w:rFonts w:eastAsia="Times New Roman" w:cstheme="minorHAnsi"/>
                <w:sz w:val="20"/>
                <w:szCs w:val="23"/>
              </w:rPr>
            </w:pPr>
            <w:r w:rsidRPr="000F75D8">
              <w:rPr>
                <w:rFonts w:cstheme="minorHAnsi"/>
                <w:sz w:val="20"/>
              </w:rPr>
              <w:t>Legal Authority:</w:t>
            </w:r>
            <w:r w:rsidR="00DC3B9A" w:rsidRPr="000F75D8">
              <w:rPr>
                <w:rFonts w:cstheme="minorHAnsi"/>
                <w:sz w:val="20"/>
              </w:rPr>
              <w:t xml:space="preserve"> </w:t>
            </w:r>
            <w:r w:rsidR="00DC3B9A" w:rsidRPr="000F75D8">
              <w:rPr>
                <w:rFonts w:eastAsia="Times New Roman" w:cstheme="minorHAnsi"/>
                <w:sz w:val="20"/>
                <w:szCs w:val="23"/>
              </w:rPr>
              <w:t xml:space="preserve"> </w:t>
            </w:r>
          </w:p>
          <w:p w14:paraId="4AFDE1F2" w14:textId="21302306" w:rsidR="00CC4E6B" w:rsidRPr="00645E31" w:rsidRDefault="00EC0355" w:rsidP="00CB5900">
            <w:pPr>
              <w:ind w:left="151"/>
              <w:rPr>
                <w:rFonts w:cstheme="minorHAnsi"/>
                <w:sz w:val="20"/>
              </w:rPr>
            </w:pPr>
            <w:hyperlink r:id="rId8" w:history="1">
              <w:r w:rsidR="00670269" w:rsidRPr="004B75B8">
                <w:rPr>
                  <w:rStyle w:val="Hyperlink"/>
                  <w:rFonts w:eastAsia="Times New Roman" w:cstheme="minorHAnsi"/>
                  <w:sz w:val="20"/>
                  <w:szCs w:val="23"/>
                </w:rPr>
                <w:t>Title VI, 34 CF</w:t>
              </w:r>
              <w:r w:rsidR="00DC3B9A" w:rsidRPr="004B75B8">
                <w:rPr>
                  <w:rStyle w:val="Hyperlink"/>
                  <w:rFonts w:eastAsia="Times New Roman" w:cstheme="minorHAnsi"/>
                  <w:sz w:val="20"/>
                  <w:szCs w:val="23"/>
                </w:rPr>
                <w:t xml:space="preserve">R </w:t>
              </w:r>
              <w:r w:rsidR="00670269" w:rsidRPr="004B75B8">
                <w:rPr>
                  <w:rStyle w:val="Hyperlink"/>
                  <w:rFonts w:cstheme="minorHAnsi"/>
                  <w:sz w:val="20"/>
                </w:rPr>
                <w:t>§ 100.6</w:t>
              </w:r>
            </w:hyperlink>
          </w:p>
          <w:p w14:paraId="08D1E433" w14:textId="479D53B9" w:rsidR="00CC4E6B" w:rsidRPr="00645E31" w:rsidRDefault="00EC0355" w:rsidP="00CB5900">
            <w:pPr>
              <w:ind w:left="151"/>
              <w:rPr>
                <w:rFonts w:cstheme="minorHAnsi"/>
                <w:sz w:val="20"/>
              </w:rPr>
            </w:pPr>
            <w:hyperlink r:id="rId9" w:history="1">
              <w:r w:rsidR="00670269" w:rsidRPr="004B75B8">
                <w:rPr>
                  <w:rStyle w:val="Hyperlink"/>
                  <w:rFonts w:cstheme="minorHAnsi"/>
                  <w:sz w:val="20"/>
                </w:rPr>
                <w:t>Title IX, 34 CFR § 106.8</w:t>
              </w:r>
            </w:hyperlink>
          </w:p>
          <w:p w14:paraId="772C1F7D" w14:textId="6874E452" w:rsidR="00CC4E6B" w:rsidRPr="00645E31" w:rsidRDefault="00EC0355" w:rsidP="00CB5900">
            <w:pPr>
              <w:ind w:left="151"/>
              <w:rPr>
                <w:rFonts w:cstheme="minorHAnsi"/>
                <w:sz w:val="20"/>
              </w:rPr>
            </w:pPr>
            <w:hyperlink r:id="rId10" w:history="1">
              <w:r w:rsidR="00670269" w:rsidRPr="004B75B8">
                <w:rPr>
                  <w:rStyle w:val="Hyperlink"/>
                  <w:rFonts w:cstheme="minorHAnsi"/>
                  <w:sz w:val="20"/>
                </w:rPr>
                <w:t>Section 504, 34 CFR § 104.7</w:t>
              </w:r>
            </w:hyperlink>
          </w:p>
          <w:p w14:paraId="6DCFC2FE" w14:textId="2CCB3AC2" w:rsidR="00850DCF" w:rsidRPr="00645E31" w:rsidRDefault="00EC0355" w:rsidP="00CB5900">
            <w:pPr>
              <w:spacing w:after="240"/>
              <w:ind w:left="151"/>
              <w:rPr>
                <w:rFonts w:cstheme="minorHAnsi"/>
                <w:sz w:val="20"/>
              </w:rPr>
            </w:pPr>
            <w:hyperlink r:id="rId11" w:history="1">
              <w:r w:rsidR="00670269" w:rsidRPr="004B75B8">
                <w:rPr>
                  <w:rStyle w:val="Hyperlink"/>
                  <w:rFonts w:cstheme="minorHAnsi"/>
                  <w:sz w:val="20"/>
                </w:rPr>
                <w:t>Title II, 28 CFR</w:t>
              </w:r>
              <w:r w:rsidR="003A1D9D" w:rsidRPr="004B75B8">
                <w:rPr>
                  <w:rStyle w:val="Hyperlink"/>
                  <w:rFonts w:cstheme="minorHAnsi"/>
                  <w:sz w:val="20"/>
                </w:rPr>
                <w:t xml:space="preserve"> § 35.107</w:t>
              </w:r>
            </w:hyperlink>
          </w:p>
        </w:tc>
        <w:tc>
          <w:tcPr>
            <w:tcW w:w="2674" w:type="dxa"/>
            <w:tcBorders>
              <w:top w:val="single" w:sz="4" w:space="0" w:color="auto"/>
              <w:bottom w:val="single" w:sz="4" w:space="0" w:color="auto"/>
            </w:tcBorders>
          </w:tcPr>
          <w:p w14:paraId="56786DB4" w14:textId="77777777" w:rsidR="005103F8" w:rsidRPr="000F75D8" w:rsidRDefault="00D63BE7" w:rsidP="00CB5900">
            <w:pPr>
              <w:spacing w:after="240"/>
              <w:rPr>
                <w:rFonts w:cstheme="minorHAnsi"/>
              </w:rPr>
            </w:pPr>
            <w:r w:rsidRPr="000F75D8">
              <w:rPr>
                <w:rFonts w:cstheme="minorHAnsi"/>
              </w:rPr>
              <w:t>A</w:t>
            </w:r>
            <w:r w:rsidR="00FD57CF" w:rsidRPr="000F75D8">
              <w:rPr>
                <w:rFonts w:cstheme="minorHAnsi"/>
              </w:rPr>
              <w:t xml:space="preserve"> formal Statement of A</w:t>
            </w:r>
            <w:r w:rsidR="00962DB2" w:rsidRPr="000F75D8">
              <w:rPr>
                <w:rFonts w:cstheme="minorHAnsi"/>
              </w:rPr>
              <w:t xml:space="preserve">ssurance </w:t>
            </w:r>
            <w:r w:rsidRPr="000F75D8">
              <w:rPr>
                <w:rFonts w:cstheme="minorHAnsi"/>
              </w:rPr>
              <w:t xml:space="preserve">signed by LEA </w:t>
            </w:r>
            <w:r w:rsidR="00EF7F5E" w:rsidRPr="000F75D8">
              <w:rPr>
                <w:rFonts w:cstheme="minorHAnsi"/>
              </w:rPr>
              <w:t xml:space="preserve">(Local Educational Agency) </w:t>
            </w:r>
            <w:r w:rsidR="00962DB2" w:rsidRPr="000F75D8">
              <w:rPr>
                <w:rFonts w:cstheme="minorHAnsi"/>
              </w:rPr>
              <w:t>is on file.</w:t>
            </w:r>
          </w:p>
        </w:tc>
        <w:tc>
          <w:tcPr>
            <w:tcW w:w="2831" w:type="dxa"/>
            <w:tcBorders>
              <w:top w:val="single" w:sz="4" w:space="0" w:color="auto"/>
              <w:bottom w:val="single" w:sz="4" w:space="0" w:color="auto"/>
            </w:tcBorders>
          </w:tcPr>
          <w:p w14:paraId="65156DBA" w14:textId="77777777" w:rsidR="00E97E09" w:rsidRPr="000F75D8" w:rsidRDefault="00E97E09" w:rsidP="00CB5900">
            <w:pPr>
              <w:rPr>
                <w:rFonts w:cstheme="minorHAnsi"/>
              </w:rPr>
            </w:pPr>
            <w:r w:rsidRPr="000F75D8">
              <w:rPr>
                <w:rFonts w:eastAsia="MS Gothic" w:cstheme="minorHAnsi"/>
              </w:rPr>
              <w:t>A Statement of Assurance is available. Check all that apply:</w:t>
            </w:r>
          </w:p>
          <w:p w14:paraId="021F6286" w14:textId="77777777" w:rsidR="002A047C" w:rsidRPr="000F75D8" w:rsidRDefault="00EC0355" w:rsidP="00CB5900">
            <w:pPr>
              <w:rPr>
                <w:rFonts w:cstheme="minorHAnsi"/>
              </w:rPr>
            </w:pPr>
            <w:sdt>
              <w:sdtPr>
                <w:rPr>
                  <w:rFonts w:cstheme="minorHAnsi"/>
                </w:rPr>
                <w:id w:val="-1365209389"/>
                <w14:checkbox>
                  <w14:checked w14:val="0"/>
                  <w14:checkedState w14:val="2612" w14:font="MS Gothic"/>
                  <w14:uncheckedState w14:val="2610" w14:font="MS Gothic"/>
                </w14:checkbox>
              </w:sdtPr>
              <w:sdtEndPr/>
              <w:sdtContent>
                <w:r w:rsidR="007E086C" w:rsidRPr="000F75D8">
                  <w:rPr>
                    <w:rFonts w:ascii="Segoe UI Symbol" w:eastAsia="MS Gothic" w:hAnsi="Segoe UI Symbol" w:cs="Segoe UI Symbol"/>
                  </w:rPr>
                  <w:t>☐</w:t>
                </w:r>
              </w:sdtContent>
            </w:sdt>
            <w:r w:rsidR="007E086C" w:rsidRPr="000F75D8">
              <w:rPr>
                <w:rFonts w:cstheme="minorHAnsi"/>
              </w:rPr>
              <w:t xml:space="preserve">  </w:t>
            </w:r>
            <w:r w:rsidR="002A047C" w:rsidRPr="000F75D8">
              <w:rPr>
                <w:rFonts w:cstheme="minorHAnsi"/>
              </w:rPr>
              <w:t>Division 22</w:t>
            </w:r>
          </w:p>
          <w:p w14:paraId="09135C04" w14:textId="77777777" w:rsidR="002A047C" w:rsidRPr="000F75D8" w:rsidRDefault="00EC0355" w:rsidP="00CB5900">
            <w:pPr>
              <w:rPr>
                <w:rFonts w:cstheme="minorHAnsi"/>
              </w:rPr>
            </w:pPr>
            <w:sdt>
              <w:sdtPr>
                <w:rPr>
                  <w:rFonts w:cstheme="minorHAnsi"/>
                </w:rPr>
                <w:id w:val="-2115428238"/>
                <w14:checkbox>
                  <w14:checked w14:val="0"/>
                  <w14:checkedState w14:val="2612" w14:font="MS Gothic"/>
                  <w14:uncheckedState w14:val="2610" w14:font="MS Gothic"/>
                </w14:checkbox>
              </w:sdtPr>
              <w:sdtEndPr/>
              <w:sdtContent>
                <w:r w:rsidR="00963701" w:rsidRPr="000F75D8">
                  <w:rPr>
                    <w:rFonts w:ascii="Segoe UI Symbol" w:eastAsia="MS Gothic" w:hAnsi="Segoe UI Symbol" w:cs="Segoe UI Symbol"/>
                  </w:rPr>
                  <w:t>☐</w:t>
                </w:r>
              </w:sdtContent>
            </w:sdt>
            <w:r w:rsidR="00963701" w:rsidRPr="000F75D8">
              <w:rPr>
                <w:rFonts w:cstheme="minorHAnsi"/>
              </w:rPr>
              <w:t xml:space="preserve">  </w:t>
            </w:r>
            <w:r w:rsidR="002A047C" w:rsidRPr="000F75D8">
              <w:rPr>
                <w:rFonts w:cstheme="minorHAnsi"/>
              </w:rPr>
              <w:t>Perkins Plan</w:t>
            </w:r>
          </w:p>
          <w:p w14:paraId="46BDB4CF" w14:textId="77777777" w:rsidR="002A047C" w:rsidRPr="000F75D8" w:rsidRDefault="00EC0355" w:rsidP="00CB5900">
            <w:pPr>
              <w:rPr>
                <w:rFonts w:cstheme="minorHAnsi"/>
              </w:rPr>
            </w:pPr>
            <w:sdt>
              <w:sdtPr>
                <w:rPr>
                  <w:rFonts w:cstheme="minorHAnsi"/>
                </w:rPr>
                <w:id w:val="-1554928417"/>
                <w14:checkbox>
                  <w14:checked w14:val="0"/>
                  <w14:checkedState w14:val="2612" w14:font="MS Gothic"/>
                  <w14:uncheckedState w14:val="2610" w14:font="MS Gothic"/>
                </w14:checkbox>
              </w:sdtPr>
              <w:sdtEndPr/>
              <w:sdtContent>
                <w:r w:rsidR="00963701" w:rsidRPr="000F75D8">
                  <w:rPr>
                    <w:rFonts w:ascii="Segoe UI Symbol" w:eastAsia="MS Gothic" w:hAnsi="Segoe UI Symbol" w:cs="Segoe UI Symbol"/>
                  </w:rPr>
                  <w:t>☐</w:t>
                </w:r>
              </w:sdtContent>
            </w:sdt>
            <w:r w:rsidR="00963701" w:rsidRPr="000F75D8">
              <w:rPr>
                <w:rFonts w:cstheme="minorHAnsi"/>
              </w:rPr>
              <w:t xml:space="preserve">  </w:t>
            </w:r>
            <w:r w:rsidR="002A047C" w:rsidRPr="000F75D8">
              <w:rPr>
                <w:rFonts w:cstheme="minorHAnsi"/>
              </w:rPr>
              <w:t>General Fund</w:t>
            </w:r>
          </w:p>
          <w:p w14:paraId="7FC7A86A" w14:textId="5DCF2C30" w:rsidR="00B14802" w:rsidRPr="000F75D8" w:rsidRDefault="00EC0355" w:rsidP="00CB5900">
            <w:pPr>
              <w:rPr>
                <w:rFonts w:cstheme="minorHAnsi"/>
              </w:rPr>
            </w:pPr>
            <w:sdt>
              <w:sdtPr>
                <w:rPr>
                  <w:rFonts w:cstheme="minorHAnsi"/>
                </w:rPr>
                <w:id w:val="-1651131120"/>
                <w14:checkbox>
                  <w14:checked w14:val="0"/>
                  <w14:checkedState w14:val="2612" w14:font="MS Gothic"/>
                  <w14:uncheckedState w14:val="2610" w14:font="MS Gothic"/>
                </w14:checkbox>
              </w:sdtPr>
              <w:sdtEndPr/>
              <w:sdtContent>
                <w:r w:rsidR="00963701" w:rsidRPr="000F75D8">
                  <w:rPr>
                    <w:rFonts w:ascii="Segoe UI Symbol" w:eastAsia="MS Gothic" w:hAnsi="Segoe UI Symbol" w:cs="Segoe UI Symbol"/>
                  </w:rPr>
                  <w:t>☐</w:t>
                </w:r>
              </w:sdtContent>
            </w:sdt>
            <w:r w:rsidR="00963701" w:rsidRPr="000F75D8">
              <w:rPr>
                <w:rFonts w:cstheme="minorHAnsi"/>
              </w:rPr>
              <w:t xml:space="preserve">  </w:t>
            </w:r>
            <w:r w:rsidR="00EA72D6">
              <w:rPr>
                <w:rFonts w:cstheme="minorHAnsi"/>
              </w:rPr>
              <w:t xml:space="preserve">Other: </w:t>
            </w:r>
          </w:p>
        </w:tc>
        <w:tc>
          <w:tcPr>
            <w:tcW w:w="2394" w:type="dxa"/>
            <w:tcBorders>
              <w:top w:val="single" w:sz="4" w:space="0" w:color="auto"/>
              <w:bottom w:val="single" w:sz="4" w:space="0" w:color="auto"/>
            </w:tcBorders>
          </w:tcPr>
          <w:p w14:paraId="2994E218" w14:textId="77777777" w:rsidR="007753A8" w:rsidRPr="000F75D8" w:rsidRDefault="00556574" w:rsidP="00CB5900">
            <w:pPr>
              <w:rPr>
                <w:rFonts w:cstheme="minorHAnsi"/>
              </w:rPr>
            </w:pPr>
            <w:r w:rsidRPr="000F75D8">
              <w:rPr>
                <w:rFonts w:cstheme="minorHAnsi"/>
              </w:rPr>
              <w:t xml:space="preserve">Investigation </w:t>
            </w:r>
            <w:r w:rsidR="009A7946" w:rsidRPr="000F75D8">
              <w:rPr>
                <w:rFonts w:cstheme="minorHAnsi"/>
              </w:rPr>
              <w:t>reveals evidence of violation</w:t>
            </w:r>
            <w:r w:rsidR="007753A8" w:rsidRPr="000F75D8">
              <w:rPr>
                <w:rFonts w:cstheme="minorHAnsi"/>
              </w:rPr>
              <w:t>:</w:t>
            </w:r>
          </w:p>
          <w:p w14:paraId="4FB288A9" w14:textId="77777777" w:rsidR="009A7946" w:rsidRPr="000F75D8" w:rsidRDefault="00EC0355" w:rsidP="00CB5900">
            <w:pPr>
              <w:rPr>
                <w:rFonts w:cstheme="minorHAnsi"/>
              </w:rPr>
            </w:pPr>
            <w:sdt>
              <w:sdtPr>
                <w:rPr>
                  <w:rFonts w:cstheme="minorHAnsi"/>
                </w:rPr>
                <w:id w:val="2032596848"/>
                <w14:checkbox>
                  <w14:checked w14:val="0"/>
                  <w14:checkedState w14:val="2612" w14:font="MS Gothic"/>
                  <w14:uncheckedState w14:val="2610" w14:font="MS Gothic"/>
                </w14:checkbox>
              </w:sdtPr>
              <w:sdtEndPr/>
              <w:sdtContent>
                <w:r w:rsidR="00963701" w:rsidRPr="000F75D8">
                  <w:rPr>
                    <w:rFonts w:ascii="Segoe UI Symbol" w:eastAsia="MS Gothic" w:hAnsi="Segoe UI Symbol" w:cs="Segoe UI Symbol"/>
                  </w:rPr>
                  <w:t>☐</w:t>
                </w:r>
              </w:sdtContent>
            </w:sdt>
            <w:r w:rsidR="00963701" w:rsidRPr="000F75D8">
              <w:rPr>
                <w:rFonts w:cstheme="minorHAnsi"/>
              </w:rPr>
              <w:t xml:space="preserve">  </w:t>
            </w:r>
            <w:r w:rsidR="009A7946" w:rsidRPr="000F75D8">
              <w:rPr>
                <w:rFonts w:cstheme="minorHAnsi"/>
              </w:rPr>
              <w:t>Yes</w:t>
            </w:r>
            <w:r w:rsidR="00556574" w:rsidRPr="000F75D8">
              <w:rPr>
                <w:rFonts w:cstheme="minorHAnsi"/>
              </w:rPr>
              <w:t xml:space="preserve"> </w:t>
            </w:r>
          </w:p>
          <w:p w14:paraId="7E2DF9D5" w14:textId="05699B86" w:rsidR="002A047C" w:rsidRPr="000F75D8" w:rsidRDefault="00EC0355" w:rsidP="00CB5900">
            <w:pPr>
              <w:spacing w:after="240"/>
              <w:rPr>
                <w:rFonts w:cstheme="minorHAnsi"/>
              </w:rPr>
            </w:pPr>
            <w:sdt>
              <w:sdtPr>
                <w:rPr>
                  <w:rFonts w:cstheme="minorHAnsi"/>
                </w:rPr>
                <w:id w:val="419526127"/>
                <w14:checkbox>
                  <w14:checked w14:val="0"/>
                  <w14:checkedState w14:val="2612" w14:font="MS Gothic"/>
                  <w14:uncheckedState w14:val="2610" w14:font="MS Gothic"/>
                </w14:checkbox>
              </w:sdtPr>
              <w:sdtEndPr/>
              <w:sdtContent>
                <w:r w:rsidR="00963701" w:rsidRPr="000F75D8">
                  <w:rPr>
                    <w:rFonts w:ascii="Segoe UI Symbol" w:eastAsia="MS Gothic" w:hAnsi="Segoe UI Symbol" w:cs="Segoe UI Symbol"/>
                  </w:rPr>
                  <w:t>☐</w:t>
                </w:r>
              </w:sdtContent>
            </w:sdt>
            <w:r w:rsidR="00963701" w:rsidRPr="000F75D8">
              <w:rPr>
                <w:rFonts w:cstheme="minorHAnsi"/>
              </w:rPr>
              <w:t xml:space="preserve">  </w:t>
            </w:r>
            <w:r w:rsidR="009A7946" w:rsidRPr="000F75D8">
              <w:rPr>
                <w:rFonts w:cstheme="minorHAnsi"/>
              </w:rPr>
              <w:t>No</w:t>
            </w:r>
            <w:r w:rsidR="00EA72D6">
              <w:rPr>
                <w:rFonts w:cstheme="minorHAnsi"/>
              </w:rPr>
              <w:t xml:space="preserve"> </w:t>
            </w:r>
          </w:p>
          <w:p w14:paraId="44D667D9" w14:textId="77777777" w:rsidR="004A2699" w:rsidRPr="000F75D8" w:rsidRDefault="004A2699" w:rsidP="00CB5900">
            <w:pPr>
              <w:rPr>
                <w:rFonts w:cstheme="minorHAnsi"/>
              </w:rPr>
            </w:pPr>
            <w:r w:rsidRPr="000F75D8">
              <w:rPr>
                <w:rFonts w:cstheme="minorHAnsi"/>
              </w:rPr>
              <w:t>Notes:</w:t>
            </w:r>
          </w:p>
          <w:p w14:paraId="705AD941" w14:textId="77777777" w:rsidR="004A2699" w:rsidRPr="000F75D8" w:rsidRDefault="004A2699" w:rsidP="00CB5900">
            <w:pPr>
              <w:rPr>
                <w:rFonts w:cstheme="minorHAnsi"/>
              </w:rPr>
            </w:pPr>
          </w:p>
        </w:tc>
      </w:tr>
      <w:tr w:rsidR="005E7844" w:rsidRPr="000F75D8" w14:paraId="50DFA28A" w14:textId="77777777" w:rsidTr="00CB5900">
        <w:trPr>
          <w:jc w:val="center"/>
        </w:trPr>
        <w:tc>
          <w:tcPr>
            <w:tcW w:w="1621" w:type="dxa"/>
            <w:tcBorders>
              <w:top w:val="single" w:sz="4" w:space="0" w:color="auto"/>
              <w:bottom w:val="single" w:sz="4" w:space="0" w:color="auto"/>
            </w:tcBorders>
          </w:tcPr>
          <w:p w14:paraId="62F17F48" w14:textId="77777777" w:rsidR="005E7844" w:rsidRPr="00B1258B" w:rsidRDefault="005E7844" w:rsidP="00CB5900">
            <w:pPr>
              <w:spacing w:after="240"/>
              <w:jc w:val="center"/>
              <w:rPr>
                <w:rStyle w:val="Strong"/>
              </w:rPr>
            </w:pPr>
            <w:r w:rsidRPr="00B1258B">
              <w:rPr>
                <w:rStyle w:val="Strong"/>
              </w:rPr>
              <w:t>Item 1-2</w:t>
            </w:r>
          </w:p>
        </w:tc>
        <w:tc>
          <w:tcPr>
            <w:tcW w:w="4880" w:type="dxa"/>
            <w:tcBorders>
              <w:top w:val="single" w:sz="4" w:space="0" w:color="auto"/>
              <w:bottom w:val="single" w:sz="4" w:space="0" w:color="auto"/>
            </w:tcBorders>
          </w:tcPr>
          <w:p w14:paraId="31CAE5C2" w14:textId="3E2CFB58" w:rsidR="007E086C" w:rsidRPr="003A1D9D" w:rsidRDefault="00E609A5" w:rsidP="00CB5900">
            <w:pPr>
              <w:spacing w:after="240"/>
              <w:rPr>
                <w:rFonts w:cstheme="minorHAnsi"/>
                <w:b/>
              </w:rPr>
            </w:pPr>
            <w:r w:rsidRPr="000F75D8">
              <w:rPr>
                <w:rFonts w:cstheme="minorHAnsi"/>
                <w:b/>
              </w:rPr>
              <w:t>Civil Rights Coordinator Positions</w:t>
            </w:r>
          </w:p>
          <w:p w14:paraId="6C597088" w14:textId="0406F367" w:rsidR="005E7844" w:rsidRPr="003A1D9D" w:rsidRDefault="00FD57CF" w:rsidP="00CB5900">
            <w:pPr>
              <w:spacing w:after="240"/>
              <w:rPr>
                <w:rFonts w:cstheme="minorHAnsi"/>
                <w:i/>
              </w:rPr>
            </w:pPr>
            <w:r w:rsidRPr="000F75D8">
              <w:rPr>
                <w:rFonts w:cstheme="minorHAnsi"/>
                <w:i/>
                <w:shd w:val="clear" w:color="auto" w:fill="FFFFFF"/>
              </w:rPr>
              <w:t xml:space="preserve">Districts must have </w:t>
            </w:r>
            <w:r w:rsidR="004A2699" w:rsidRPr="000F75D8">
              <w:rPr>
                <w:rFonts w:cstheme="minorHAnsi"/>
                <w:i/>
                <w:shd w:val="clear" w:color="auto" w:fill="FFFFFF"/>
              </w:rPr>
              <w:t>Civil Rights C</w:t>
            </w:r>
            <w:r w:rsidR="005E7844" w:rsidRPr="000F75D8">
              <w:rPr>
                <w:rFonts w:cstheme="minorHAnsi"/>
                <w:i/>
                <w:shd w:val="clear" w:color="auto" w:fill="FFFFFF"/>
              </w:rPr>
              <w:t xml:space="preserve">oordinators </w:t>
            </w:r>
            <w:r w:rsidRPr="000F75D8">
              <w:rPr>
                <w:rFonts w:cstheme="minorHAnsi"/>
                <w:i/>
                <w:shd w:val="clear" w:color="auto" w:fill="FFFFFF"/>
              </w:rPr>
              <w:t>in place to coordinate and monitor</w:t>
            </w:r>
            <w:r w:rsidR="005E7844" w:rsidRPr="000F75D8">
              <w:rPr>
                <w:rFonts w:cstheme="minorHAnsi"/>
                <w:i/>
                <w:shd w:val="clear" w:color="auto" w:fill="FFFFFF"/>
              </w:rPr>
              <w:t xml:space="preserve"> the LEA's compliance with </w:t>
            </w:r>
            <w:r w:rsidR="00E609A5" w:rsidRPr="000F75D8">
              <w:rPr>
                <w:rFonts w:cstheme="minorHAnsi"/>
                <w:i/>
              </w:rPr>
              <w:t xml:space="preserve">state nondiscrimination laws, Title IX, and Section 504 </w:t>
            </w:r>
            <w:r w:rsidRPr="000F75D8">
              <w:rPr>
                <w:rFonts w:cstheme="minorHAnsi"/>
                <w:i/>
                <w:shd w:val="clear" w:color="auto" w:fill="FFFFFF"/>
              </w:rPr>
              <w:t>and to respond</w:t>
            </w:r>
            <w:r w:rsidR="005E7844" w:rsidRPr="000F75D8">
              <w:rPr>
                <w:rFonts w:cstheme="minorHAnsi"/>
                <w:i/>
                <w:shd w:val="clear" w:color="auto" w:fill="FFFFFF"/>
              </w:rPr>
              <w:t xml:space="preserve"> to questions and concerns.</w:t>
            </w:r>
          </w:p>
          <w:p w14:paraId="3E3F0D1D" w14:textId="77777777" w:rsidR="00CC4E6B" w:rsidRPr="000F75D8" w:rsidRDefault="005E7844" w:rsidP="00CB5900">
            <w:pPr>
              <w:rPr>
                <w:rFonts w:cstheme="minorHAnsi"/>
                <w:sz w:val="20"/>
              </w:rPr>
            </w:pPr>
            <w:r w:rsidRPr="000F75D8">
              <w:rPr>
                <w:rFonts w:cstheme="minorHAnsi"/>
                <w:sz w:val="20"/>
              </w:rPr>
              <w:t xml:space="preserve">Legal Authority: </w:t>
            </w:r>
          </w:p>
          <w:p w14:paraId="13E6E72E" w14:textId="713CB713" w:rsidR="00CC4E6B" w:rsidRPr="000F75D8" w:rsidRDefault="00EC0355" w:rsidP="00CB5900">
            <w:pPr>
              <w:ind w:left="166"/>
              <w:rPr>
                <w:rFonts w:cstheme="minorHAnsi"/>
                <w:sz w:val="20"/>
              </w:rPr>
            </w:pPr>
            <w:hyperlink r:id="rId12" w:history="1">
              <w:r w:rsidR="00670269" w:rsidRPr="004B75B8">
                <w:rPr>
                  <w:rStyle w:val="Hyperlink"/>
                  <w:rFonts w:cstheme="minorHAnsi"/>
                  <w:sz w:val="20"/>
                </w:rPr>
                <w:t>Title IX, 34 CFR § 106.8</w:t>
              </w:r>
            </w:hyperlink>
          </w:p>
          <w:p w14:paraId="1C3F9ACB" w14:textId="2953498C" w:rsidR="00CC4E6B" w:rsidRPr="000F75D8" w:rsidRDefault="00EC0355" w:rsidP="00CB5900">
            <w:pPr>
              <w:ind w:left="166"/>
              <w:rPr>
                <w:rFonts w:cstheme="minorHAnsi"/>
                <w:sz w:val="20"/>
              </w:rPr>
            </w:pPr>
            <w:hyperlink r:id="rId13" w:history="1">
              <w:r w:rsidR="00670269" w:rsidRPr="004B75B8">
                <w:rPr>
                  <w:rStyle w:val="Hyperlink"/>
                  <w:rFonts w:cstheme="minorHAnsi"/>
                  <w:sz w:val="20"/>
                </w:rPr>
                <w:t>Section 504, 34 CFR § 104.7</w:t>
              </w:r>
            </w:hyperlink>
          </w:p>
          <w:p w14:paraId="6901491E" w14:textId="02EA7F33" w:rsidR="00850DCF" w:rsidRPr="00645E31" w:rsidRDefault="00EC0355" w:rsidP="00CB5900">
            <w:pPr>
              <w:spacing w:after="240"/>
              <w:ind w:left="166"/>
              <w:rPr>
                <w:rFonts w:cstheme="minorHAnsi"/>
                <w:sz w:val="20"/>
              </w:rPr>
            </w:pPr>
            <w:hyperlink r:id="rId14" w:history="1">
              <w:r w:rsidR="00670269" w:rsidRPr="004B75B8">
                <w:rPr>
                  <w:rStyle w:val="Hyperlink"/>
                  <w:rFonts w:cstheme="minorHAnsi"/>
                  <w:sz w:val="20"/>
                </w:rPr>
                <w:t>Title II, 28 CFR</w:t>
              </w:r>
              <w:r w:rsidR="00645E31" w:rsidRPr="004B75B8">
                <w:rPr>
                  <w:rStyle w:val="Hyperlink"/>
                  <w:rFonts w:cstheme="minorHAnsi"/>
                  <w:sz w:val="20"/>
                </w:rPr>
                <w:t xml:space="preserve"> § 35.107</w:t>
              </w:r>
            </w:hyperlink>
          </w:p>
        </w:tc>
        <w:tc>
          <w:tcPr>
            <w:tcW w:w="2674" w:type="dxa"/>
            <w:tcBorders>
              <w:top w:val="single" w:sz="4" w:space="0" w:color="auto"/>
              <w:bottom w:val="single" w:sz="4" w:space="0" w:color="auto"/>
            </w:tcBorders>
          </w:tcPr>
          <w:p w14:paraId="715EFB68" w14:textId="77777777" w:rsidR="005E7844" w:rsidRPr="000F75D8" w:rsidRDefault="00962DB2" w:rsidP="00CB5900">
            <w:pPr>
              <w:spacing w:after="240"/>
              <w:rPr>
                <w:rFonts w:cstheme="minorHAnsi"/>
              </w:rPr>
            </w:pPr>
            <w:r w:rsidRPr="000F75D8">
              <w:rPr>
                <w:rFonts w:cstheme="minorHAnsi"/>
              </w:rPr>
              <w:t xml:space="preserve">LEA </w:t>
            </w:r>
            <w:r w:rsidR="005E7844" w:rsidRPr="000F75D8">
              <w:rPr>
                <w:rFonts w:cstheme="minorHAnsi"/>
              </w:rPr>
              <w:t>designated at least one employee to coordinate and monitor LEA’s compliance with its responsibilities under state nondiscrimination laws, Title IX, and Section 504.</w:t>
            </w:r>
          </w:p>
          <w:p w14:paraId="63DFBA1E" w14:textId="77777777" w:rsidR="005E7844" w:rsidRPr="000F75D8" w:rsidRDefault="005E7844" w:rsidP="00CB5900">
            <w:pPr>
              <w:spacing w:after="240"/>
              <w:rPr>
                <w:rFonts w:cstheme="minorHAnsi"/>
              </w:rPr>
            </w:pPr>
          </w:p>
          <w:p w14:paraId="18F3FC20" w14:textId="77777777" w:rsidR="005E7844" w:rsidRPr="000F75D8" w:rsidRDefault="005E7844" w:rsidP="00CB5900">
            <w:pPr>
              <w:spacing w:after="240"/>
              <w:rPr>
                <w:rFonts w:cstheme="minorHAnsi"/>
              </w:rPr>
            </w:pPr>
          </w:p>
        </w:tc>
        <w:tc>
          <w:tcPr>
            <w:tcW w:w="2831" w:type="dxa"/>
            <w:tcBorders>
              <w:top w:val="single" w:sz="4" w:space="0" w:color="auto"/>
              <w:bottom w:val="single" w:sz="4" w:space="0" w:color="auto"/>
            </w:tcBorders>
          </w:tcPr>
          <w:p w14:paraId="631C0854" w14:textId="77777777" w:rsidR="005E7844" w:rsidRPr="000F75D8" w:rsidRDefault="005E7844" w:rsidP="00CB5900">
            <w:pPr>
              <w:rPr>
                <w:rFonts w:cstheme="minorHAnsi"/>
              </w:rPr>
            </w:pPr>
            <w:r w:rsidRPr="000F75D8">
              <w:rPr>
                <w:rFonts w:cstheme="minorHAnsi"/>
              </w:rPr>
              <w:t xml:space="preserve">Name, Title, Job Description </w:t>
            </w:r>
            <w:r w:rsidR="00FD57CF" w:rsidRPr="000F75D8">
              <w:rPr>
                <w:rFonts w:cstheme="minorHAnsi"/>
              </w:rPr>
              <w:t>is available for</w:t>
            </w:r>
            <w:r w:rsidRPr="000F75D8">
              <w:rPr>
                <w:rFonts w:cstheme="minorHAnsi"/>
              </w:rPr>
              <w:t>:</w:t>
            </w:r>
          </w:p>
          <w:p w14:paraId="45785AE7" w14:textId="77777777" w:rsidR="005E7844" w:rsidRPr="000F75D8" w:rsidRDefault="00EC0355" w:rsidP="00CB5900">
            <w:pPr>
              <w:rPr>
                <w:rFonts w:cstheme="minorHAnsi"/>
              </w:rPr>
            </w:pPr>
            <w:sdt>
              <w:sdtPr>
                <w:rPr>
                  <w:rFonts w:cstheme="minorHAnsi"/>
                </w:rPr>
                <w:id w:val="-1094473175"/>
                <w14:checkbox>
                  <w14:checked w14:val="0"/>
                  <w14:checkedState w14:val="2612" w14:font="MS Gothic"/>
                  <w14:uncheckedState w14:val="2610" w14:font="MS Gothic"/>
                </w14:checkbox>
              </w:sdtPr>
              <w:sdtEndPr/>
              <w:sdtContent>
                <w:r w:rsidR="005E7844" w:rsidRPr="000F75D8">
                  <w:rPr>
                    <w:rFonts w:ascii="Segoe UI Symbol" w:eastAsia="MS Gothic" w:hAnsi="Segoe UI Symbol" w:cs="Segoe UI Symbol"/>
                  </w:rPr>
                  <w:t>☐</w:t>
                </w:r>
              </w:sdtContent>
            </w:sdt>
            <w:r w:rsidR="005E7844" w:rsidRPr="000F75D8">
              <w:rPr>
                <w:rFonts w:cstheme="minorHAnsi"/>
              </w:rPr>
              <w:t xml:space="preserve"> </w:t>
            </w:r>
            <w:r w:rsidR="00963701" w:rsidRPr="000F75D8">
              <w:rPr>
                <w:rFonts w:cstheme="minorHAnsi"/>
              </w:rPr>
              <w:t xml:space="preserve"> </w:t>
            </w:r>
            <w:r w:rsidR="005519D7" w:rsidRPr="000F75D8">
              <w:rPr>
                <w:rFonts w:cstheme="minorHAnsi"/>
              </w:rPr>
              <w:t>Title II (ADA)</w:t>
            </w:r>
            <w:r w:rsidR="005E7844" w:rsidRPr="000F75D8">
              <w:rPr>
                <w:rFonts w:cstheme="minorHAnsi"/>
              </w:rPr>
              <w:t xml:space="preserve"> </w:t>
            </w:r>
            <w:r w:rsidR="005519D7" w:rsidRPr="000F75D8">
              <w:rPr>
                <w:rFonts w:cstheme="minorHAnsi"/>
              </w:rPr>
              <w:t>Coordinator</w:t>
            </w:r>
          </w:p>
          <w:p w14:paraId="35442856" w14:textId="77777777" w:rsidR="005E7844" w:rsidRPr="000F75D8" w:rsidRDefault="00EC0355" w:rsidP="00CB5900">
            <w:pPr>
              <w:rPr>
                <w:rFonts w:cstheme="minorHAnsi"/>
              </w:rPr>
            </w:pPr>
            <w:sdt>
              <w:sdtPr>
                <w:rPr>
                  <w:rFonts w:cstheme="minorHAnsi"/>
                </w:rPr>
                <w:id w:val="-121079822"/>
                <w14:checkbox>
                  <w14:checked w14:val="0"/>
                  <w14:checkedState w14:val="2612" w14:font="MS Gothic"/>
                  <w14:uncheckedState w14:val="2610" w14:font="MS Gothic"/>
                </w14:checkbox>
              </w:sdtPr>
              <w:sdtEndPr/>
              <w:sdtContent>
                <w:r w:rsidR="005E7844" w:rsidRPr="000F75D8">
                  <w:rPr>
                    <w:rFonts w:ascii="Segoe UI Symbol" w:eastAsia="MS Gothic" w:hAnsi="Segoe UI Symbol" w:cs="Segoe UI Symbol"/>
                  </w:rPr>
                  <w:t>☐</w:t>
                </w:r>
              </w:sdtContent>
            </w:sdt>
            <w:r w:rsidR="005E7844" w:rsidRPr="000F75D8">
              <w:rPr>
                <w:rFonts w:cstheme="minorHAnsi"/>
              </w:rPr>
              <w:t xml:space="preserve"> </w:t>
            </w:r>
            <w:r w:rsidR="00963701" w:rsidRPr="000F75D8">
              <w:rPr>
                <w:rFonts w:cstheme="minorHAnsi"/>
              </w:rPr>
              <w:t xml:space="preserve"> </w:t>
            </w:r>
            <w:r w:rsidR="005E7844" w:rsidRPr="000F75D8">
              <w:rPr>
                <w:rFonts w:cstheme="minorHAnsi"/>
              </w:rPr>
              <w:t>Title IX Coordinator</w:t>
            </w:r>
          </w:p>
          <w:p w14:paraId="3DB1B446" w14:textId="42063B1E" w:rsidR="005E7844" w:rsidRPr="000F75D8" w:rsidRDefault="00EC0355" w:rsidP="00CB5900">
            <w:pPr>
              <w:rPr>
                <w:rFonts w:cstheme="minorHAnsi"/>
              </w:rPr>
            </w:pPr>
            <w:sdt>
              <w:sdtPr>
                <w:rPr>
                  <w:rFonts w:cstheme="minorHAnsi"/>
                </w:rPr>
                <w:id w:val="125053052"/>
                <w14:checkbox>
                  <w14:checked w14:val="0"/>
                  <w14:checkedState w14:val="2612" w14:font="MS Gothic"/>
                  <w14:uncheckedState w14:val="2610" w14:font="MS Gothic"/>
                </w14:checkbox>
              </w:sdtPr>
              <w:sdtEndPr/>
              <w:sdtContent>
                <w:r w:rsidR="005E7844" w:rsidRPr="000F75D8">
                  <w:rPr>
                    <w:rFonts w:ascii="Segoe UI Symbol" w:eastAsia="MS Gothic" w:hAnsi="Segoe UI Symbol" w:cs="Segoe UI Symbol"/>
                  </w:rPr>
                  <w:t>☐</w:t>
                </w:r>
              </w:sdtContent>
            </w:sdt>
            <w:r w:rsidR="005E7844" w:rsidRPr="000F75D8">
              <w:rPr>
                <w:rFonts w:cstheme="minorHAnsi"/>
              </w:rPr>
              <w:t xml:space="preserve"> </w:t>
            </w:r>
            <w:r w:rsidR="00963701" w:rsidRPr="000F75D8">
              <w:rPr>
                <w:rFonts w:cstheme="minorHAnsi"/>
              </w:rPr>
              <w:t xml:space="preserve"> </w:t>
            </w:r>
            <w:r w:rsidR="00EA72D6">
              <w:rPr>
                <w:rFonts w:cstheme="minorHAnsi"/>
              </w:rPr>
              <w:t>Section 504 Coordinator</w:t>
            </w:r>
          </w:p>
        </w:tc>
        <w:tc>
          <w:tcPr>
            <w:tcW w:w="2394" w:type="dxa"/>
            <w:tcBorders>
              <w:top w:val="single" w:sz="4" w:space="0" w:color="auto"/>
              <w:bottom w:val="single" w:sz="4" w:space="0" w:color="auto"/>
            </w:tcBorders>
          </w:tcPr>
          <w:p w14:paraId="655DA889" w14:textId="77777777" w:rsidR="00963701" w:rsidRPr="000F75D8" w:rsidRDefault="00963701" w:rsidP="00CB5900">
            <w:pPr>
              <w:rPr>
                <w:rFonts w:cstheme="minorHAnsi"/>
              </w:rPr>
            </w:pPr>
            <w:r w:rsidRPr="000F75D8">
              <w:rPr>
                <w:rFonts w:cstheme="minorHAnsi"/>
              </w:rPr>
              <w:t>Investigation reveals evidence of violation:</w:t>
            </w:r>
          </w:p>
          <w:p w14:paraId="55177812" w14:textId="77777777" w:rsidR="00963701" w:rsidRPr="000F75D8" w:rsidRDefault="00EC0355" w:rsidP="00CB5900">
            <w:pPr>
              <w:rPr>
                <w:rFonts w:cstheme="minorHAnsi"/>
              </w:rPr>
            </w:pPr>
            <w:sdt>
              <w:sdtPr>
                <w:rPr>
                  <w:rFonts w:cstheme="minorHAnsi"/>
                </w:rPr>
                <w:id w:val="-731932602"/>
                <w14:checkbox>
                  <w14:checked w14:val="0"/>
                  <w14:checkedState w14:val="2612" w14:font="MS Gothic"/>
                  <w14:uncheckedState w14:val="2610" w14:font="MS Gothic"/>
                </w14:checkbox>
              </w:sdtPr>
              <w:sdtEndPr/>
              <w:sdtContent>
                <w:r w:rsidR="00963701" w:rsidRPr="000F75D8">
                  <w:rPr>
                    <w:rFonts w:ascii="Segoe UI Symbol" w:eastAsia="MS Gothic" w:hAnsi="Segoe UI Symbol" w:cs="Segoe UI Symbol"/>
                  </w:rPr>
                  <w:t>☐</w:t>
                </w:r>
              </w:sdtContent>
            </w:sdt>
            <w:r w:rsidR="00963701" w:rsidRPr="000F75D8">
              <w:rPr>
                <w:rFonts w:cstheme="minorHAnsi"/>
              </w:rPr>
              <w:t xml:space="preserve">  Yes </w:t>
            </w:r>
          </w:p>
          <w:p w14:paraId="68A87941" w14:textId="0D40A945" w:rsidR="005E7844" w:rsidRPr="000F75D8" w:rsidRDefault="00EC0355" w:rsidP="00CB5900">
            <w:pPr>
              <w:spacing w:after="240"/>
              <w:rPr>
                <w:rFonts w:cstheme="minorHAnsi"/>
              </w:rPr>
            </w:pPr>
            <w:sdt>
              <w:sdtPr>
                <w:rPr>
                  <w:rFonts w:cstheme="minorHAnsi"/>
                </w:rPr>
                <w:id w:val="452684112"/>
                <w14:checkbox>
                  <w14:checked w14:val="0"/>
                  <w14:checkedState w14:val="2612" w14:font="MS Gothic"/>
                  <w14:uncheckedState w14:val="2610" w14:font="MS Gothic"/>
                </w14:checkbox>
              </w:sdtPr>
              <w:sdtEndPr/>
              <w:sdtContent>
                <w:r w:rsidR="00963701" w:rsidRPr="000F75D8">
                  <w:rPr>
                    <w:rFonts w:ascii="Segoe UI Symbol" w:eastAsia="MS Gothic" w:hAnsi="Segoe UI Symbol" w:cs="Segoe UI Symbol"/>
                  </w:rPr>
                  <w:t>☐</w:t>
                </w:r>
              </w:sdtContent>
            </w:sdt>
            <w:r w:rsidR="00EA72D6">
              <w:rPr>
                <w:rFonts w:cstheme="minorHAnsi"/>
              </w:rPr>
              <w:t xml:space="preserve">  No </w:t>
            </w:r>
          </w:p>
          <w:p w14:paraId="2240A2C9" w14:textId="77777777" w:rsidR="004A2699" w:rsidRPr="000F75D8" w:rsidRDefault="004A2699" w:rsidP="00CB5900">
            <w:pPr>
              <w:rPr>
                <w:rFonts w:cstheme="minorHAnsi"/>
              </w:rPr>
            </w:pPr>
            <w:r w:rsidRPr="000F75D8">
              <w:rPr>
                <w:rFonts w:cstheme="minorHAnsi"/>
              </w:rPr>
              <w:t>Notes:</w:t>
            </w:r>
          </w:p>
          <w:p w14:paraId="24B1B7A9" w14:textId="77777777" w:rsidR="004A2699" w:rsidRPr="000F75D8" w:rsidRDefault="004A2699" w:rsidP="00CB5900">
            <w:pPr>
              <w:rPr>
                <w:rFonts w:cstheme="minorHAnsi"/>
              </w:rPr>
            </w:pPr>
          </w:p>
        </w:tc>
      </w:tr>
      <w:tr w:rsidR="005E7844" w:rsidRPr="000F75D8" w14:paraId="22FF447D" w14:textId="77777777" w:rsidTr="00CB5900">
        <w:trPr>
          <w:jc w:val="center"/>
        </w:trPr>
        <w:tc>
          <w:tcPr>
            <w:tcW w:w="1621" w:type="dxa"/>
            <w:tcBorders>
              <w:top w:val="single" w:sz="4" w:space="0" w:color="auto"/>
              <w:bottom w:val="single" w:sz="4" w:space="0" w:color="auto"/>
            </w:tcBorders>
            <w:shd w:val="clear" w:color="auto" w:fill="FFFFFF" w:themeFill="background1"/>
          </w:tcPr>
          <w:p w14:paraId="7291E7E9" w14:textId="77777777" w:rsidR="005E7844" w:rsidRPr="00B1258B" w:rsidRDefault="001A59A5" w:rsidP="00CB5900">
            <w:pPr>
              <w:spacing w:after="240"/>
              <w:jc w:val="center"/>
              <w:rPr>
                <w:rStyle w:val="Strong"/>
              </w:rPr>
            </w:pPr>
            <w:r w:rsidRPr="00B1258B">
              <w:rPr>
                <w:rStyle w:val="Strong"/>
              </w:rPr>
              <w:t>Item 1</w:t>
            </w:r>
            <w:r w:rsidR="005E7844" w:rsidRPr="00B1258B">
              <w:rPr>
                <w:rStyle w:val="Strong"/>
              </w:rPr>
              <w:t>-3</w:t>
            </w:r>
          </w:p>
        </w:tc>
        <w:tc>
          <w:tcPr>
            <w:tcW w:w="4880" w:type="dxa"/>
            <w:tcBorders>
              <w:top w:val="single" w:sz="4" w:space="0" w:color="auto"/>
              <w:bottom w:val="single" w:sz="4" w:space="0" w:color="auto"/>
            </w:tcBorders>
            <w:shd w:val="clear" w:color="auto" w:fill="FFFFFF" w:themeFill="background1"/>
          </w:tcPr>
          <w:p w14:paraId="1C28C611" w14:textId="361AE4A3" w:rsidR="007E086C" w:rsidRPr="003A1D9D" w:rsidRDefault="00B76C7C" w:rsidP="00CB5900">
            <w:pPr>
              <w:spacing w:after="240"/>
              <w:rPr>
                <w:rFonts w:cstheme="minorHAnsi"/>
                <w:b/>
              </w:rPr>
            </w:pPr>
            <w:r w:rsidRPr="000F75D8">
              <w:rPr>
                <w:rFonts w:cstheme="minorHAnsi"/>
                <w:b/>
              </w:rPr>
              <w:t xml:space="preserve">Training for </w:t>
            </w:r>
            <w:r w:rsidR="00E609A5" w:rsidRPr="000F75D8">
              <w:rPr>
                <w:rFonts w:cstheme="minorHAnsi"/>
                <w:b/>
              </w:rPr>
              <w:t>Civil Right</w:t>
            </w:r>
            <w:r w:rsidRPr="000F75D8">
              <w:rPr>
                <w:rFonts w:cstheme="minorHAnsi"/>
                <w:b/>
              </w:rPr>
              <w:t>s Coordinators</w:t>
            </w:r>
          </w:p>
          <w:p w14:paraId="0F354ABD" w14:textId="27FE802F" w:rsidR="00D63BE7" w:rsidRPr="000F75D8" w:rsidRDefault="004A2699" w:rsidP="00CB5900">
            <w:pPr>
              <w:spacing w:after="240"/>
              <w:rPr>
                <w:rFonts w:cstheme="minorHAnsi"/>
                <w:sz w:val="20"/>
                <w:szCs w:val="20"/>
              </w:rPr>
            </w:pPr>
            <w:r w:rsidRPr="000F75D8">
              <w:rPr>
                <w:rFonts w:cstheme="minorHAnsi"/>
                <w:i/>
              </w:rPr>
              <w:lastRenderedPageBreak/>
              <w:t xml:space="preserve">All </w:t>
            </w:r>
            <w:r w:rsidR="002E5D38" w:rsidRPr="000F75D8">
              <w:rPr>
                <w:rFonts w:cstheme="minorHAnsi"/>
                <w:i/>
              </w:rPr>
              <w:t>d</w:t>
            </w:r>
            <w:r w:rsidRPr="000F75D8">
              <w:rPr>
                <w:rFonts w:cstheme="minorHAnsi"/>
                <w:i/>
              </w:rPr>
              <w:t xml:space="preserve">istrict Civil Rights Coordinators must have training regarding their responsibilities under </w:t>
            </w:r>
            <w:r w:rsidR="00FD57CF" w:rsidRPr="000F75D8">
              <w:rPr>
                <w:rFonts w:cstheme="minorHAnsi"/>
                <w:i/>
              </w:rPr>
              <w:t>state nondiscrimination laws, Title IX, and Section 504.</w:t>
            </w:r>
            <w:r w:rsidR="00B76C7C" w:rsidRPr="000F75D8">
              <w:rPr>
                <w:rFonts w:cstheme="minorHAnsi"/>
                <w:i/>
              </w:rPr>
              <w:t xml:space="preserve"> </w:t>
            </w:r>
          </w:p>
          <w:p w14:paraId="0A80DCC0" w14:textId="77777777" w:rsidR="00CC4E6B" w:rsidRPr="000F75D8" w:rsidRDefault="005E7844" w:rsidP="00CB5900">
            <w:pPr>
              <w:rPr>
                <w:rFonts w:cstheme="minorHAnsi"/>
                <w:sz w:val="20"/>
              </w:rPr>
            </w:pPr>
            <w:r w:rsidRPr="000F75D8">
              <w:rPr>
                <w:rFonts w:cstheme="minorHAnsi"/>
                <w:sz w:val="20"/>
                <w:szCs w:val="20"/>
              </w:rPr>
              <w:t xml:space="preserve">Legal Authority: </w:t>
            </w:r>
            <w:r w:rsidR="005820E7" w:rsidRPr="000F75D8">
              <w:rPr>
                <w:rFonts w:cstheme="minorHAnsi"/>
                <w:sz w:val="20"/>
              </w:rPr>
              <w:t xml:space="preserve"> </w:t>
            </w:r>
          </w:p>
          <w:p w14:paraId="0CA16C0C" w14:textId="56819C00" w:rsidR="00CC4E6B" w:rsidRPr="000F75D8" w:rsidRDefault="00EC0355" w:rsidP="00CB5900">
            <w:pPr>
              <w:ind w:left="166"/>
              <w:rPr>
                <w:rFonts w:cstheme="minorHAnsi"/>
                <w:sz w:val="20"/>
              </w:rPr>
            </w:pPr>
            <w:hyperlink r:id="rId15" w:history="1">
              <w:r w:rsidR="00670269" w:rsidRPr="004B75B8">
                <w:rPr>
                  <w:rStyle w:val="Hyperlink"/>
                  <w:rFonts w:cstheme="minorHAnsi"/>
                  <w:sz w:val="20"/>
                </w:rPr>
                <w:t>Title IX, 34 CFR § 106.8</w:t>
              </w:r>
            </w:hyperlink>
          </w:p>
          <w:p w14:paraId="27BAC7FA" w14:textId="354911F8" w:rsidR="00CC4E6B" w:rsidRPr="000F75D8" w:rsidRDefault="00EC0355" w:rsidP="00CB5900">
            <w:pPr>
              <w:ind w:left="166"/>
              <w:rPr>
                <w:rFonts w:cstheme="minorHAnsi"/>
                <w:sz w:val="20"/>
              </w:rPr>
            </w:pPr>
            <w:hyperlink r:id="rId16" w:history="1">
              <w:r w:rsidR="00670269" w:rsidRPr="004B75B8">
                <w:rPr>
                  <w:rStyle w:val="Hyperlink"/>
                  <w:rFonts w:cstheme="minorHAnsi"/>
                  <w:sz w:val="20"/>
                </w:rPr>
                <w:t>Section 504, 34 CFR § 104.7</w:t>
              </w:r>
            </w:hyperlink>
          </w:p>
          <w:p w14:paraId="7F58082E" w14:textId="38378DC1" w:rsidR="00670269" w:rsidRPr="003A1D9D" w:rsidRDefault="00EC0355" w:rsidP="00CB5900">
            <w:pPr>
              <w:spacing w:after="240"/>
              <w:ind w:left="166"/>
              <w:rPr>
                <w:rFonts w:cstheme="minorHAnsi"/>
                <w:sz w:val="20"/>
              </w:rPr>
            </w:pPr>
            <w:hyperlink r:id="rId17" w:history="1">
              <w:r w:rsidR="00670269" w:rsidRPr="004B75B8">
                <w:rPr>
                  <w:rStyle w:val="Hyperlink"/>
                  <w:rFonts w:cstheme="minorHAnsi"/>
                  <w:sz w:val="20"/>
                </w:rPr>
                <w:t>Title II, 28 CFR</w:t>
              </w:r>
              <w:r w:rsidR="005820E7" w:rsidRPr="004B75B8">
                <w:rPr>
                  <w:rStyle w:val="Hyperlink"/>
                  <w:rFonts w:cstheme="minorHAnsi"/>
                  <w:sz w:val="20"/>
                </w:rPr>
                <w:t xml:space="preserve"> § 35.107</w:t>
              </w:r>
            </w:hyperlink>
          </w:p>
        </w:tc>
        <w:tc>
          <w:tcPr>
            <w:tcW w:w="2674" w:type="dxa"/>
            <w:tcBorders>
              <w:top w:val="single" w:sz="4" w:space="0" w:color="auto"/>
              <w:bottom w:val="single" w:sz="4" w:space="0" w:color="auto"/>
            </w:tcBorders>
            <w:shd w:val="clear" w:color="auto" w:fill="FFFFFF" w:themeFill="background1"/>
          </w:tcPr>
          <w:p w14:paraId="6F3ED7A0" w14:textId="5B5A99AE" w:rsidR="005E7844" w:rsidRPr="000F75D8" w:rsidRDefault="00E609A5" w:rsidP="00CB5900">
            <w:pPr>
              <w:spacing w:after="240"/>
              <w:rPr>
                <w:rFonts w:cstheme="minorHAnsi"/>
              </w:rPr>
            </w:pPr>
            <w:r w:rsidRPr="000F75D8">
              <w:rPr>
                <w:rFonts w:cstheme="minorHAnsi"/>
              </w:rPr>
              <w:lastRenderedPageBreak/>
              <w:t>All</w:t>
            </w:r>
            <w:r w:rsidR="002E5D38" w:rsidRPr="000F75D8">
              <w:rPr>
                <w:rFonts w:cstheme="minorHAnsi"/>
              </w:rPr>
              <w:t xml:space="preserve"> d</w:t>
            </w:r>
            <w:r w:rsidR="00FD57CF" w:rsidRPr="000F75D8">
              <w:rPr>
                <w:rFonts w:cstheme="minorHAnsi"/>
              </w:rPr>
              <w:t>istrict Civil Rights Coordinators receive</w:t>
            </w:r>
            <w:r w:rsidR="005E7844" w:rsidRPr="000F75D8">
              <w:rPr>
                <w:rFonts w:cstheme="minorHAnsi"/>
              </w:rPr>
              <w:t xml:space="preserve"> training regardi</w:t>
            </w:r>
            <w:r w:rsidR="00FD57CF" w:rsidRPr="000F75D8">
              <w:rPr>
                <w:rFonts w:cstheme="minorHAnsi"/>
              </w:rPr>
              <w:t xml:space="preserve">ng their responsibilities under state </w:t>
            </w:r>
            <w:r w:rsidR="00FD57CF" w:rsidRPr="000F75D8">
              <w:rPr>
                <w:rFonts w:cstheme="minorHAnsi"/>
              </w:rPr>
              <w:lastRenderedPageBreak/>
              <w:t>nondiscrimination laws, Title IX, and Section 504.</w:t>
            </w:r>
          </w:p>
        </w:tc>
        <w:tc>
          <w:tcPr>
            <w:tcW w:w="2831" w:type="dxa"/>
            <w:tcBorders>
              <w:top w:val="single" w:sz="4" w:space="0" w:color="auto"/>
              <w:bottom w:val="single" w:sz="4" w:space="0" w:color="auto"/>
            </w:tcBorders>
            <w:shd w:val="clear" w:color="auto" w:fill="FFFFFF" w:themeFill="background1"/>
          </w:tcPr>
          <w:p w14:paraId="58E30C56" w14:textId="77777777" w:rsidR="005E7844" w:rsidRPr="000F75D8" w:rsidRDefault="005E7844" w:rsidP="00CB5900">
            <w:pPr>
              <w:rPr>
                <w:rFonts w:cstheme="minorHAnsi"/>
              </w:rPr>
            </w:pPr>
            <w:r w:rsidRPr="000F75D8">
              <w:rPr>
                <w:rFonts w:cstheme="minorHAnsi"/>
              </w:rPr>
              <w:lastRenderedPageBreak/>
              <w:t>Training</w:t>
            </w:r>
            <w:r w:rsidR="00B273DC" w:rsidRPr="000F75D8">
              <w:rPr>
                <w:rFonts w:cstheme="minorHAnsi"/>
              </w:rPr>
              <w:t xml:space="preserve"> certifications</w:t>
            </w:r>
            <w:r w:rsidR="003C359B" w:rsidRPr="000F75D8">
              <w:rPr>
                <w:rFonts w:cstheme="minorHAnsi"/>
              </w:rPr>
              <w:t xml:space="preserve"> are available</w:t>
            </w:r>
            <w:r w:rsidR="00FD57CF" w:rsidRPr="000F75D8">
              <w:rPr>
                <w:rFonts w:cstheme="minorHAnsi"/>
              </w:rPr>
              <w:t xml:space="preserve"> for </w:t>
            </w:r>
            <w:r w:rsidR="00962DB2" w:rsidRPr="000F75D8">
              <w:rPr>
                <w:rFonts w:cstheme="minorHAnsi"/>
              </w:rPr>
              <w:t xml:space="preserve">the following </w:t>
            </w:r>
            <w:r w:rsidR="00C12865" w:rsidRPr="000F75D8">
              <w:rPr>
                <w:rFonts w:cstheme="minorHAnsi"/>
              </w:rPr>
              <w:t xml:space="preserve">people, </w:t>
            </w:r>
            <w:r w:rsidR="00FD57CF" w:rsidRPr="000F75D8">
              <w:rPr>
                <w:rFonts w:cstheme="minorHAnsi"/>
              </w:rPr>
              <w:t>each</w:t>
            </w:r>
            <w:r w:rsidR="00C12865" w:rsidRPr="000F75D8">
              <w:rPr>
                <w:rFonts w:cstheme="minorHAnsi"/>
              </w:rPr>
              <w:t xml:space="preserve"> having</w:t>
            </w:r>
            <w:r w:rsidR="00FD57CF" w:rsidRPr="000F75D8">
              <w:rPr>
                <w:rFonts w:cstheme="minorHAnsi"/>
              </w:rPr>
              <w:t xml:space="preserve"> </w:t>
            </w:r>
            <w:r w:rsidR="00962DB2" w:rsidRPr="000F75D8">
              <w:rPr>
                <w:rFonts w:cstheme="minorHAnsi"/>
              </w:rPr>
              <w:lastRenderedPageBreak/>
              <w:t xml:space="preserve">completed </w:t>
            </w:r>
            <w:r w:rsidR="00E609A5" w:rsidRPr="000F75D8">
              <w:rPr>
                <w:rFonts w:cstheme="minorHAnsi"/>
              </w:rPr>
              <w:t xml:space="preserve">training for </w:t>
            </w:r>
            <w:r w:rsidR="00C12865" w:rsidRPr="000F75D8">
              <w:rPr>
                <w:rFonts w:cstheme="minorHAnsi"/>
              </w:rPr>
              <w:t xml:space="preserve">all applicable civil rights laws: </w:t>
            </w:r>
          </w:p>
          <w:p w14:paraId="195D18C9" w14:textId="77777777" w:rsidR="00962DB2" w:rsidRPr="000F75D8" w:rsidRDefault="00EC0355" w:rsidP="00CB5900">
            <w:pPr>
              <w:rPr>
                <w:rFonts w:cstheme="minorHAnsi"/>
              </w:rPr>
            </w:pPr>
            <w:sdt>
              <w:sdtPr>
                <w:rPr>
                  <w:rFonts w:cstheme="minorHAnsi"/>
                </w:rPr>
                <w:id w:val="333735118"/>
                <w14:checkbox>
                  <w14:checked w14:val="0"/>
                  <w14:checkedState w14:val="2612" w14:font="MS Gothic"/>
                  <w14:uncheckedState w14:val="2610" w14:font="MS Gothic"/>
                </w14:checkbox>
              </w:sdtPr>
              <w:sdtEndPr/>
              <w:sdtContent>
                <w:r w:rsidR="00962DB2" w:rsidRPr="000F75D8">
                  <w:rPr>
                    <w:rFonts w:ascii="Segoe UI Symbol" w:eastAsia="MS Gothic" w:hAnsi="Segoe UI Symbol" w:cs="Segoe UI Symbol"/>
                  </w:rPr>
                  <w:t>☐</w:t>
                </w:r>
              </w:sdtContent>
            </w:sdt>
            <w:r w:rsidR="005519D7" w:rsidRPr="000F75D8">
              <w:rPr>
                <w:rFonts w:cstheme="minorHAnsi"/>
              </w:rPr>
              <w:t xml:space="preserve">  Title II (ADA) Coordinator</w:t>
            </w:r>
          </w:p>
          <w:p w14:paraId="238C8CD2" w14:textId="77777777" w:rsidR="00962DB2" w:rsidRPr="000F75D8" w:rsidRDefault="00EC0355" w:rsidP="00CB5900">
            <w:pPr>
              <w:rPr>
                <w:rFonts w:cstheme="minorHAnsi"/>
              </w:rPr>
            </w:pPr>
            <w:sdt>
              <w:sdtPr>
                <w:rPr>
                  <w:rFonts w:cstheme="minorHAnsi"/>
                </w:rPr>
                <w:id w:val="-1791896968"/>
                <w14:checkbox>
                  <w14:checked w14:val="0"/>
                  <w14:checkedState w14:val="2612" w14:font="MS Gothic"/>
                  <w14:uncheckedState w14:val="2610" w14:font="MS Gothic"/>
                </w14:checkbox>
              </w:sdtPr>
              <w:sdtEndPr/>
              <w:sdtContent>
                <w:r w:rsidR="00962DB2" w:rsidRPr="000F75D8">
                  <w:rPr>
                    <w:rFonts w:ascii="Segoe UI Symbol" w:eastAsia="MS Gothic" w:hAnsi="Segoe UI Symbol" w:cs="Segoe UI Symbol"/>
                  </w:rPr>
                  <w:t>☐</w:t>
                </w:r>
              </w:sdtContent>
            </w:sdt>
            <w:r w:rsidR="00962DB2" w:rsidRPr="000F75D8">
              <w:rPr>
                <w:rFonts w:cstheme="minorHAnsi"/>
              </w:rPr>
              <w:t xml:space="preserve">  Title IX Coordinator</w:t>
            </w:r>
          </w:p>
          <w:p w14:paraId="5509DE5E" w14:textId="44AC8C9A" w:rsidR="00CC4E6B" w:rsidRPr="000F75D8" w:rsidRDefault="00EC0355" w:rsidP="00CB5900">
            <w:pPr>
              <w:rPr>
                <w:rFonts w:cstheme="minorHAnsi"/>
              </w:rPr>
            </w:pPr>
            <w:sdt>
              <w:sdtPr>
                <w:rPr>
                  <w:rFonts w:cstheme="minorHAnsi"/>
                </w:rPr>
                <w:id w:val="-1367288772"/>
                <w14:checkbox>
                  <w14:checked w14:val="0"/>
                  <w14:checkedState w14:val="2612" w14:font="MS Gothic"/>
                  <w14:uncheckedState w14:val="2610" w14:font="MS Gothic"/>
                </w14:checkbox>
              </w:sdtPr>
              <w:sdtEndPr/>
              <w:sdtContent>
                <w:r w:rsidR="007602A2" w:rsidRPr="000F75D8">
                  <w:rPr>
                    <w:rFonts w:ascii="Segoe UI Symbol" w:eastAsia="MS Gothic" w:hAnsi="Segoe UI Symbol" w:cs="Segoe UI Symbol"/>
                  </w:rPr>
                  <w:t>☐</w:t>
                </w:r>
              </w:sdtContent>
            </w:sdt>
            <w:r w:rsidR="00962DB2" w:rsidRPr="000F75D8">
              <w:rPr>
                <w:rFonts w:cstheme="minorHAnsi"/>
              </w:rPr>
              <w:t xml:space="preserve">  Section 504 Coordinator</w:t>
            </w:r>
          </w:p>
        </w:tc>
        <w:tc>
          <w:tcPr>
            <w:tcW w:w="2394" w:type="dxa"/>
            <w:tcBorders>
              <w:top w:val="single" w:sz="4" w:space="0" w:color="auto"/>
              <w:bottom w:val="single" w:sz="4" w:space="0" w:color="auto"/>
            </w:tcBorders>
            <w:shd w:val="clear" w:color="auto" w:fill="FFFFFF" w:themeFill="background1"/>
          </w:tcPr>
          <w:p w14:paraId="76A48DD1" w14:textId="77777777" w:rsidR="00963701" w:rsidRPr="000F75D8" w:rsidRDefault="00963701" w:rsidP="00CB5900">
            <w:pPr>
              <w:rPr>
                <w:rFonts w:cstheme="minorHAnsi"/>
              </w:rPr>
            </w:pPr>
            <w:r w:rsidRPr="000F75D8">
              <w:rPr>
                <w:rFonts w:cstheme="minorHAnsi"/>
              </w:rPr>
              <w:lastRenderedPageBreak/>
              <w:t>Investigation reveals evidence of violation:</w:t>
            </w:r>
          </w:p>
          <w:p w14:paraId="21E18AAE" w14:textId="77777777" w:rsidR="00963701" w:rsidRPr="000F75D8" w:rsidRDefault="00EC0355" w:rsidP="00CB5900">
            <w:pPr>
              <w:rPr>
                <w:rFonts w:cstheme="minorHAnsi"/>
              </w:rPr>
            </w:pPr>
            <w:sdt>
              <w:sdtPr>
                <w:rPr>
                  <w:rFonts w:cstheme="minorHAnsi"/>
                </w:rPr>
                <w:id w:val="2083871151"/>
                <w14:checkbox>
                  <w14:checked w14:val="0"/>
                  <w14:checkedState w14:val="2612" w14:font="MS Gothic"/>
                  <w14:uncheckedState w14:val="2610" w14:font="MS Gothic"/>
                </w14:checkbox>
              </w:sdtPr>
              <w:sdtEndPr/>
              <w:sdtContent>
                <w:r w:rsidR="00963701" w:rsidRPr="000F75D8">
                  <w:rPr>
                    <w:rFonts w:ascii="Segoe UI Symbol" w:eastAsia="MS Gothic" w:hAnsi="Segoe UI Symbol" w:cs="Segoe UI Symbol"/>
                  </w:rPr>
                  <w:t>☐</w:t>
                </w:r>
              </w:sdtContent>
            </w:sdt>
            <w:r w:rsidR="00963701" w:rsidRPr="000F75D8">
              <w:rPr>
                <w:rFonts w:cstheme="minorHAnsi"/>
              </w:rPr>
              <w:t xml:space="preserve">  Yes </w:t>
            </w:r>
          </w:p>
          <w:p w14:paraId="509D8B4F" w14:textId="2D33F694" w:rsidR="004A2699" w:rsidRPr="000F75D8" w:rsidRDefault="00EC0355" w:rsidP="00CB5900">
            <w:pPr>
              <w:spacing w:after="240"/>
              <w:rPr>
                <w:rFonts w:cstheme="minorHAnsi"/>
              </w:rPr>
            </w:pPr>
            <w:sdt>
              <w:sdtPr>
                <w:rPr>
                  <w:rFonts w:cstheme="minorHAnsi"/>
                </w:rPr>
                <w:id w:val="-195703973"/>
                <w14:checkbox>
                  <w14:checked w14:val="0"/>
                  <w14:checkedState w14:val="2612" w14:font="MS Gothic"/>
                  <w14:uncheckedState w14:val="2610" w14:font="MS Gothic"/>
                </w14:checkbox>
              </w:sdtPr>
              <w:sdtEndPr/>
              <w:sdtContent>
                <w:r w:rsidR="00963701" w:rsidRPr="000F75D8">
                  <w:rPr>
                    <w:rFonts w:ascii="Segoe UI Symbol" w:eastAsia="MS Gothic" w:hAnsi="Segoe UI Symbol" w:cs="Segoe UI Symbol"/>
                  </w:rPr>
                  <w:t>☐</w:t>
                </w:r>
              </w:sdtContent>
            </w:sdt>
            <w:r w:rsidR="00963701" w:rsidRPr="000F75D8">
              <w:rPr>
                <w:rFonts w:cstheme="minorHAnsi"/>
              </w:rPr>
              <w:t xml:space="preserve">  No</w:t>
            </w:r>
          </w:p>
          <w:p w14:paraId="46F643EB" w14:textId="77777777" w:rsidR="00963701" w:rsidRPr="000F75D8" w:rsidRDefault="004A2699" w:rsidP="00CB5900">
            <w:pPr>
              <w:rPr>
                <w:rFonts w:cstheme="minorHAnsi"/>
              </w:rPr>
            </w:pPr>
            <w:r w:rsidRPr="000F75D8">
              <w:rPr>
                <w:rFonts w:cstheme="minorHAnsi"/>
              </w:rPr>
              <w:t>Notes:</w:t>
            </w:r>
            <w:r w:rsidR="00963701" w:rsidRPr="000F75D8">
              <w:rPr>
                <w:rFonts w:cstheme="minorHAnsi"/>
              </w:rPr>
              <w:t xml:space="preserve"> </w:t>
            </w:r>
          </w:p>
          <w:p w14:paraId="70986FA0" w14:textId="77777777" w:rsidR="005E7844" w:rsidRPr="000F75D8" w:rsidRDefault="005E7844" w:rsidP="00CB5900">
            <w:pPr>
              <w:pStyle w:val="ListParagraph"/>
              <w:ind w:left="360"/>
              <w:rPr>
                <w:rFonts w:cstheme="minorHAnsi"/>
              </w:rPr>
            </w:pPr>
          </w:p>
        </w:tc>
      </w:tr>
      <w:tr w:rsidR="005E7844" w:rsidRPr="000F75D8" w14:paraId="4FB481A8" w14:textId="77777777" w:rsidTr="00CB5900">
        <w:trPr>
          <w:trHeight w:val="3518"/>
          <w:jc w:val="center"/>
        </w:trPr>
        <w:tc>
          <w:tcPr>
            <w:tcW w:w="1621" w:type="dxa"/>
            <w:tcBorders>
              <w:top w:val="dashed" w:sz="4" w:space="0" w:color="auto"/>
              <w:bottom w:val="single" w:sz="4" w:space="0" w:color="auto"/>
            </w:tcBorders>
            <w:shd w:val="clear" w:color="auto" w:fill="FFFFFF" w:themeFill="background1"/>
          </w:tcPr>
          <w:p w14:paraId="01997C87" w14:textId="77777777" w:rsidR="005E7844" w:rsidRPr="00B1258B" w:rsidRDefault="005E7844" w:rsidP="00CB5900">
            <w:pPr>
              <w:spacing w:after="240"/>
              <w:jc w:val="center"/>
              <w:rPr>
                <w:rStyle w:val="Strong"/>
              </w:rPr>
            </w:pPr>
            <w:r w:rsidRPr="00B1258B">
              <w:rPr>
                <w:rStyle w:val="Strong"/>
              </w:rPr>
              <w:lastRenderedPageBreak/>
              <w:t>Item 1-4</w:t>
            </w:r>
          </w:p>
        </w:tc>
        <w:tc>
          <w:tcPr>
            <w:tcW w:w="4880" w:type="dxa"/>
            <w:tcBorders>
              <w:top w:val="dashed" w:sz="4" w:space="0" w:color="auto"/>
              <w:bottom w:val="single" w:sz="4" w:space="0" w:color="auto"/>
            </w:tcBorders>
            <w:shd w:val="clear" w:color="auto" w:fill="FFFFFF" w:themeFill="background1"/>
          </w:tcPr>
          <w:p w14:paraId="71599C64" w14:textId="29467A0E" w:rsidR="007E086C" w:rsidRPr="003A1D9D" w:rsidRDefault="005E7844" w:rsidP="00CB5900">
            <w:pPr>
              <w:spacing w:after="240"/>
              <w:rPr>
                <w:rFonts w:cstheme="minorHAnsi"/>
                <w:b/>
              </w:rPr>
            </w:pPr>
            <w:r w:rsidRPr="000F75D8">
              <w:rPr>
                <w:rFonts w:cstheme="minorHAnsi"/>
                <w:b/>
              </w:rPr>
              <w:t xml:space="preserve">Independent </w:t>
            </w:r>
            <w:r w:rsidR="003A1D9D">
              <w:rPr>
                <w:rFonts w:cstheme="minorHAnsi"/>
                <w:b/>
              </w:rPr>
              <w:t>Decision Maker and Investigator</w:t>
            </w:r>
          </w:p>
          <w:p w14:paraId="2380E617" w14:textId="50EB7ADE" w:rsidR="00A87A2F" w:rsidRPr="000F75D8" w:rsidRDefault="005E7844" w:rsidP="00CB5900">
            <w:pPr>
              <w:spacing w:after="240"/>
              <w:rPr>
                <w:rFonts w:cstheme="minorHAnsi"/>
                <w:i/>
              </w:rPr>
            </w:pPr>
            <w:r w:rsidRPr="000F75D8">
              <w:rPr>
                <w:rFonts w:cstheme="minorHAnsi"/>
                <w:i/>
              </w:rPr>
              <w:t>In additio</w:t>
            </w:r>
            <w:r w:rsidR="003A1D9D">
              <w:rPr>
                <w:rFonts w:cstheme="minorHAnsi"/>
                <w:i/>
              </w:rPr>
              <w:t>n to the Title IX Coordinator, federal s</w:t>
            </w:r>
            <w:r w:rsidRPr="000F75D8">
              <w:rPr>
                <w:rFonts w:cstheme="minorHAnsi"/>
                <w:i/>
              </w:rPr>
              <w:t>tatute requires that a school/district also designate and train a decision maker and investigator</w:t>
            </w:r>
            <w:r w:rsidR="00962DB2" w:rsidRPr="000F75D8">
              <w:rPr>
                <w:rFonts w:cstheme="minorHAnsi"/>
                <w:i/>
              </w:rPr>
              <w:t xml:space="preserve"> (two different people) to respond</w:t>
            </w:r>
            <w:r w:rsidRPr="000F75D8">
              <w:rPr>
                <w:rFonts w:cstheme="minorHAnsi"/>
                <w:i/>
              </w:rPr>
              <w:t xml:space="preserve"> to c</w:t>
            </w:r>
            <w:r w:rsidR="003A1D9D">
              <w:rPr>
                <w:rFonts w:cstheme="minorHAnsi"/>
                <w:i/>
              </w:rPr>
              <w:t>omplaints of sexual harassment.</w:t>
            </w:r>
          </w:p>
          <w:p w14:paraId="2307D3D4" w14:textId="77777777" w:rsidR="005B79D4" w:rsidRPr="000F75D8" w:rsidRDefault="005E7844" w:rsidP="00CB5900">
            <w:pPr>
              <w:rPr>
                <w:rFonts w:cstheme="minorHAnsi"/>
                <w:sz w:val="20"/>
              </w:rPr>
            </w:pPr>
            <w:r w:rsidRPr="000F75D8">
              <w:rPr>
                <w:rFonts w:cstheme="minorHAnsi"/>
                <w:sz w:val="20"/>
              </w:rPr>
              <w:t xml:space="preserve">Legal Authority: </w:t>
            </w:r>
          </w:p>
          <w:p w14:paraId="7E562CD3" w14:textId="6EBB0DF6" w:rsidR="005E7844" w:rsidRPr="000F75D8" w:rsidRDefault="00EC0355" w:rsidP="00CB5900">
            <w:pPr>
              <w:spacing w:after="240"/>
              <w:ind w:left="166"/>
              <w:rPr>
                <w:rFonts w:cstheme="minorHAnsi"/>
              </w:rPr>
            </w:pPr>
            <w:hyperlink r:id="rId18" w:history="1">
              <w:r w:rsidR="00670269" w:rsidRPr="004B75B8">
                <w:rPr>
                  <w:rStyle w:val="Hyperlink"/>
                  <w:rFonts w:cstheme="minorHAnsi"/>
                  <w:sz w:val="20"/>
                </w:rPr>
                <w:t>Title IX, 34 CFR</w:t>
              </w:r>
              <w:r w:rsidR="005E7844" w:rsidRPr="004B75B8">
                <w:rPr>
                  <w:rStyle w:val="Hyperlink"/>
                  <w:rFonts w:cstheme="minorHAnsi"/>
                  <w:sz w:val="20"/>
                </w:rPr>
                <w:t xml:space="preserve"> §</w:t>
              </w:r>
              <w:r w:rsidR="00670269" w:rsidRPr="004B75B8">
                <w:rPr>
                  <w:rStyle w:val="Hyperlink"/>
                  <w:rFonts w:cstheme="minorHAnsi"/>
                  <w:sz w:val="20"/>
                </w:rPr>
                <w:t xml:space="preserve"> </w:t>
              </w:r>
              <w:r w:rsidR="005E7844" w:rsidRPr="004B75B8">
                <w:rPr>
                  <w:rStyle w:val="Hyperlink"/>
                  <w:rFonts w:cstheme="minorHAnsi"/>
                  <w:sz w:val="20"/>
                </w:rPr>
                <w:t>106.8</w:t>
              </w:r>
            </w:hyperlink>
          </w:p>
        </w:tc>
        <w:tc>
          <w:tcPr>
            <w:tcW w:w="2674" w:type="dxa"/>
            <w:tcBorders>
              <w:top w:val="dashed" w:sz="4" w:space="0" w:color="auto"/>
              <w:bottom w:val="single" w:sz="4" w:space="0" w:color="auto"/>
            </w:tcBorders>
            <w:shd w:val="clear" w:color="auto" w:fill="FFFFFF" w:themeFill="background1"/>
          </w:tcPr>
          <w:p w14:paraId="4B029F6D" w14:textId="77777777" w:rsidR="005E7844" w:rsidRPr="000F75D8" w:rsidRDefault="005E7844" w:rsidP="00CB5900">
            <w:pPr>
              <w:spacing w:after="240"/>
              <w:rPr>
                <w:rFonts w:cstheme="minorHAnsi"/>
              </w:rPr>
            </w:pPr>
            <w:r w:rsidRPr="000F75D8">
              <w:rPr>
                <w:rFonts w:cstheme="minorHAnsi"/>
              </w:rPr>
              <w:t>LEA has designated and trained at least one decision maker and</w:t>
            </w:r>
            <w:r w:rsidR="00962DB2" w:rsidRPr="000F75D8">
              <w:rPr>
                <w:rFonts w:cstheme="minorHAnsi"/>
              </w:rPr>
              <w:t xml:space="preserve"> one</w:t>
            </w:r>
            <w:r w:rsidRPr="000F75D8">
              <w:rPr>
                <w:rFonts w:cstheme="minorHAnsi"/>
              </w:rPr>
              <w:t xml:space="preserve"> investigator to respond to complaints of sexual harassment.</w:t>
            </w:r>
          </w:p>
          <w:p w14:paraId="3EAAED58" w14:textId="77777777" w:rsidR="005E7844" w:rsidRPr="000F75D8" w:rsidRDefault="005E7844" w:rsidP="00CB5900">
            <w:pPr>
              <w:spacing w:after="240"/>
              <w:rPr>
                <w:rFonts w:cstheme="minorHAnsi"/>
              </w:rPr>
            </w:pPr>
          </w:p>
          <w:p w14:paraId="3E600D27" w14:textId="77777777" w:rsidR="005E7844" w:rsidRPr="000F75D8" w:rsidRDefault="005E7844" w:rsidP="00CB5900">
            <w:pPr>
              <w:spacing w:after="240"/>
              <w:rPr>
                <w:rFonts w:cstheme="minorHAnsi"/>
              </w:rPr>
            </w:pPr>
          </w:p>
        </w:tc>
        <w:tc>
          <w:tcPr>
            <w:tcW w:w="2831" w:type="dxa"/>
            <w:tcBorders>
              <w:top w:val="dashed" w:sz="4" w:space="0" w:color="auto"/>
              <w:bottom w:val="single" w:sz="4" w:space="0" w:color="auto"/>
            </w:tcBorders>
            <w:shd w:val="clear" w:color="auto" w:fill="FFFFFF" w:themeFill="background1"/>
          </w:tcPr>
          <w:p w14:paraId="05E57640" w14:textId="77777777" w:rsidR="00962DB2" w:rsidRPr="000F75D8" w:rsidRDefault="00962DB2" w:rsidP="00CB5900">
            <w:pPr>
              <w:rPr>
                <w:rFonts w:cstheme="minorHAnsi"/>
              </w:rPr>
            </w:pPr>
            <w:r w:rsidRPr="000F75D8">
              <w:rPr>
                <w:rFonts w:cstheme="minorHAnsi"/>
              </w:rPr>
              <w:t>Name, Title, Job Description is available for:</w:t>
            </w:r>
          </w:p>
          <w:p w14:paraId="4EF62A00" w14:textId="77777777" w:rsidR="00962DB2" w:rsidRPr="000F75D8" w:rsidRDefault="00EC0355" w:rsidP="00CB5900">
            <w:pPr>
              <w:rPr>
                <w:rFonts w:cstheme="minorHAnsi"/>
              </w:rPr>
            </w:pPr>
            <w:sdt>
              <w:sdtPr>
                <w:rPr>
                  <w:rFonts w:cstheme="minorHAnsi"/>
                </w:rPr>
                <w:id w:val="1145395865"/>
                <w14:checkbox>
                  <w14:checked w14:val="0"/>
                  <w14:checkedState w14:val="2612" w14:font="MS Gothic"/>
                  <w14:uncheckedState w14:val="2610" w14:font="MS Gothic"/>
                </w14:checkbox>
              </w:sdtPr>
              <w:sdtEndPr/>
              <w:sdtContent>
                <w:r w:rsidR="00962DB2" w:rsidRPr="000F75D8">
                  <w:rPr>
                    <w:rFonts w:ascii="Segoe UI Symbol" w:eastAsia="MS Gothic" w:hAnsi="Segoe UI Symbol" w:cs="Segoe UI Symbol"/>
                  </w:rPr>
                  <w:t>☐</w:t>
                </w:r>
              </w:sdtContent>
            </w:sdt>
            <w:r w:rsidR="00962DB2" w:rsidRPr="000F75D8">
              <w:rPr>
                <w:rFonts w:cstheme="minorHAnsi"/>
              </w:rPr>
              <w:t xml:space="preserve">  Decision Maker</w:t>
            </w:r>
          </w:p>
          <w:p w14:paraId="689EE10D" w14:textId="5720921D" w:rsidR="00962DB2" w:rsidRPr="000F75D8" w:rsidRDefault="00EC0355" w:rsidP="00CB5900">
            <w:pPr>
              <w:spacing w:after="240"/>
              <w:rPr>
                <w:rFonts w:cstheme="minorHAnsi"/>
              </w:rPr>
            </w:pPr>
            <w:sdt>
              <w:sdtPr>
                <w:rPr>
                  <w:rFonts w:cstheme="minorHAnsi"/>
                </w:rPr>
                <w:id w:val="-109980093"/>
                <w14:checkbox>
                  <w14:checked w14:val="0"/>
                  <w14:checkedState w14:val="2612" w14:font="MS Gothic"/>
                  <w14:uncheckedState w14:val="2610" w14:font="MS Gothic"/>
                </w14:checkbox>
              </w:sdtPr>
              <w:sdtEndPr/>
              <w:sdtContent>
                <w:r w:rsidR="00962DB2" w:rsidRPr="000F75D8">
                  <w:rPr>
                    <w:rFonts w:ascii="Segoe UI Symbol" w:eastAsia="MS Gothic" w:hAnsi="Segoe UI Symbol" w:cs="Segoe UI Symbol"/>
                  </w:rPr>
                  <w:t>☐</w:t>
                </w:r>
              </w:sdtContent>
            </w:sdt>
            <w:r w:rsidR="00EA72D6">
              <w:rPr>
                <w:rFonts w:cstheme="minorHAnsi"/>
              </w:rPr>
              <w:t xml:space="preserve">  Investigator</w:t>
            </w:r>
          </w:p>
          <w:p w14:paraId="322CAAAE" w14:textId="4B30A8BE" w:rsidR="00962DB2" w:rsidRPr="000F75D8" w:rsidRDefault="00962DB2" w:rsidP="00CB5900">
            <w:pPr>
              <w:rPr>
                <w:rFonts w:cstheme="minorHAnsi"/>
              </w:rPr>
            </w:pPr>
            <w:r w:rsidRPr="000F75D8">
              <w:rPr>
                <w:rFonts w:cstheme="minorHAnsi"/>
              </w:rPr>
              <w:t>Tr</w:t>
            </w:r>
            <w:r w:rsidR="003C359B" w:rsidRPr="000F75D8">
              <w:rPr>
                <w:rFonts w:cstheme="minorHAnsi"/>
              </w:rPr>
              <w:t xml:space="preserve">aining certification </w:t>
            </w:r>
            <w:r w:rsidR="00761BBB">
              <w:rPr>
                <w:rFonts w:cstheme="minorHAnsi"/>
              </w:rPr>
              <w:t>is</w:t>
            </w:r>
            <w:r w:rsidR="003C359B" w:rsidRPr="000F75D8">
              <w:rPr>
                <w:rFonts w:cstheme="minorHAnsi"/>
              </w:rPr>
              <w:t xml:space="preserve"> available</w:t>
            </w:r>
            <w:r w:rsidRPr="000F75D8">
              <w:rPr>
                <w:rFonts w:cstheme="minorHAnsi"/>
              </w:rPr>
              <w:t xml:space="preserve"> for:</w:t>
            </w:r>
          </w:p>
          <w:p w14:paraId="769CB1D2" w14:textId="77777777" w:rsidR="00962DB2" w:rsidRPr="000F75D8" w:rsidRDefault="00EC0355" w:rsidP="00CB5900">
            <w:pPr>
              <w:rPr>
                <w:rFonts w:cstheme="minorHAnsi"/>
              </w:rPr>
            </w:pPr>
            <w:sdt>
              <w:sdtPr>
                <w:rPr>
                  <w:rFonts w:cstheme="minorHAnsi"/>
                </w:rPr>
                <w:id w:val="-1196462559"/>
                <w14:checkbox>
                  <w14:checked w14:val="0"/>
                  <w14:checkedState w14:val="2612" w14:font="MS Gothic"/>
                  <w14:uncheckedState w14:val="2610" w14:font="MS Gothic"/>
                </w14:checkbox>
              </w:sdtPr>
              <w:sdtEndPr/>
              <w:sdtContent>
                <w:r w:rsidR="00962DB2" w:rsidRPr="000F75D8">
                  <w:rPr>
                    <w:rFonts w:ascii="Segoe UI Symbol" w:eastAsia="MS Gothic" w:hAnsi="Segoe UI Symbol" w:cs="Segoe UI Symbol"/>
                  </w:rPr>
                  <w:t>☐</w:t>
                </w:r>
              </w:sdtContent>
            </w:sdt>
            <w:r w:rsidR="00962DB2" w:rsidRPr="000F75D8">
              <w:rPr>
                <w:rFonts w:cstheme="minorHAnsi"/>
              </w:rPr>
              <w:t xml:space="preserve">  Decision Maker</w:t>
            </w:r>
          </w:p>
          <w:p w14:paraId="6FF6E51C" w14:textId="1656D119" w:rsidR="00DD432C" w:rsidRPr="000F75D8" w:rsidRDefault="00EC0355" w:rsidP="00CB5900">
            <w:pPr>
              <w:spacing w:after="240"/>
              <w:rPr>
                <w:rFonts w:cstheme="minorHAnsi"/>
              </w:rPr>
            </w:pPr>
            <w:sdt>
              <w:sdtPr>
                <w:rPr>
                  <w:rFonts w:cstheme="minorHAnsi"/>
                </w:rPr>
                <w:id w:val="1048028990"/>
                <w14:checkbox>
                  <w14:checked w14:val="0"/>
                  <w14:checkedState w14:val="2612" w14:font="MS Gothic"/>
                  <w14:uncheckedState w14:val="2610" w14:font="MS Gothic"/>
                </w14:checkbox>
              </w:sdtPr>
              <w:sdtEndPr/>
              <w:sdtContent>
                <w:r w:rsidR="00962DB2" w:rsidRPr="000F75D8">
                  <w:rPr>
                    <w:rFonts w:ascii="Segoe UI Symbol" w:eastAsia="MS Gothic" w:hAnsi="Segoe UI Symbol" w:cs="Segoe UI Symbol"/>
                  </w:rPr>
                  <w:t>☐</w:t>
                </w:r>
              </w:sdtContent>
            </w:sdt>
            <w:r w:rsidR="00EA72D6">
              <w:rPr>
                <w:rFonts w:cstheme="minorHAnsi"/>
              </w:rPr>
              <w:t xml:space="preserve">  Investigator</w:t>
            </w:r>
          </w:p>
          <w:p w14:paraId="0455DDCE" w14:textId="0B931901" w:rsidR="005E7844" w:rsidRPr="000F75D8" w:rsidRDefault="00EC0355" w:rsidP="00CB5900">
            <w:pPr>
              <w:spacing w:after="240"/>
              <w:rPr>
                <w:rFonts w:cstheme="minorHAnsi"/>
              </w:rPr>
            </w:pPr>
            <w:sdt>
              <w:sdtPr>
                <w:rPr>
                  <w:rFonts w:cstheme="minorHAnsi"/>
                </w:rPr>
                <w:id w:val="-365600754"/>
                <w14:checkbox>
                  <w14:checked w14:val="0"/>
                  <w14:checkedState w14:val="2612" w14:font="MS Gothic"/>
                  <w14:uncheckedState w14:val="2610" w14:font="MS Gothic"/>
                </w14:checkbox>
              </w:sdtPr>
              <w:sdtEndPr/>
              <w:sdtContent>
                <w:r w:rsidR="00DD432C" w:rsidRPr="000F75D8">
                  <w:rPr>
                    <w:rFonts w:ascii="Segoe UI Symbol" w:eastAsia="MS Gothic" w:hAnsi="Segoe UI Symbol" w:cs="Segoe UI Symbol"/>
                  </w:rPr>
                  <w:t>☐</w:t>
                </w:r>
              </w:sdtContent>
            </w:sdt>
            <w:r w:rsidR="00DD432C" w:rsidRPr="000F75D8">
              <w:rPr>
                <w:rFonts w:cstheme="minorHAnsi"/>
              </w:rPr>
              <w:t xml:space="preserve">  Title IX Training is posted for </w:t>
            </w:r>
            <w:r w:rsidR="00174762">
              <w:rPr>
                <w:rFonts w:cstheme="minorHAnsi"/>
              </w:rPr>
              <w:t>staff</w:t>
            </w:r>
          </w:p>
        </w:tc>
        <w:tc>
          <w:tcPr>
            <w:tcW w:w="2394" w:type="dxa"/>
            <w:tcBorders>
              <w:top w:val="dashed" w:sz="4" w:space="0" w:color="auto"/>
              <w:bottom w:val="single" w:sz="4" w:space="0" w:color="auto"/>
            </w:tcBorders>
            <w:shd w:val="clear" w:color="auto" w:fill="FFFFFF" w:themeFill="background1"/>
          </w:tcPr>
          <w:p w14:paraId="6D2AD59D" w14:textId="77777777" w:rsidR="00963701" w:rsidRPr="000F75D8" w:rsidRDefault="00963701" w:rsidP="00CB5900">
            <w:pPr>
              <w:rPr>
                <w:rFonts w:cstheme="minorHAnsi"/>
              </w:rPr>
            </w:pPr>
            <w:r w:rsidRPr="000F75D8">
              <w:rPr>
                <w:rFonts w:cstheme="minorHAnsi"/>
              </w:rPr>
              <w:t>Investigation reveals evidence of violation:</w:t>
            </w:r>
          </w:p>
          <w:p w14:paraId="1F51E791" w14:textId="77777777" w:rsidR="00963701" w:rsidRPr="000F75D8" w:rsidRDefault="00EC0355" w:rsidP="00CB5900">
            <w:pPr>
              <w:rPr>
                <w:rFonts w:cstheme="minorHAnsi"/>
              </w:rPr>
            </w:pPr>
            <w:sdt>
              <w:sdtPr>
                <w:rPr>
                  <w:rFonts w:cstheme="minorHAnsi"/>
                </w:rPr>
                <w:id w:val="-631167689"/>
                <w14:checkbox>
                  <w14:checked w14:val="0"/>
                  <w14:checkedState w14:val="2612" w14:font="MS Gothic"/>
                  <w14:uncheckedState w14:val="2610" w14:font="MS Gothic"/>
                </w14:checkbox>
              </w:sdtPr>
              <w:sdtEndPr/>
              <w:sdtContent>
                <w:r w:rsidR="00963701" w:rsidRPr="000F75D8">
                  <w:rPr>
                    <w:rFonts w:ascii="Segoe UI Symbol" w:eastAsia="MS Gothic" w:hAnsi="Segoe UI Symbol" w:cs="Segoe UI Symbol"/>
                  </w:rPr>
                  <w:t>☐</w:t>
                </w:r>
              </w:sdtContent>
            </w:sdt>
            <w:r w:rsidR="00963701" w:rsidRPr="000F75D8">
              <w:rPr>
                <w:rFonts w:cstheme="minorHAnsi"/>
              </w:rPr>
              <w:t xml:space="preserve">  Yes </w:t>
            </w:r>
          </w:p>
          <w:p w14:paraId="7BA7F47E" w14:textId="62E8E50E" w:rsidR="005E7844" w:rsidRPr="000F75D8" w:rsidRDefault="00EC0355" w:rsidP="00CB5900">
            <w:pPr>
              <w:spacing w:after="240"/>
              <w:rPr>
                <w:rFonts w:cstheme="minorHAnsi"/>
              </w:rPr>
            </w:pPr>
            <w:sdt>
              <w:sdtPr>
                <w:rPr>
                  <w:rFonts w:cstheme="minorHAnsi"/>
                </w:rPr>
                <w:id w:val="75571044"/>
                <w14:checkbox>
                  <w14:checked w14:val="0"/>
                  <w14:checkedState w14:val="2612" w14:font="MS Gothic"/>
                  <w14:uncheckedState w14:val="2610" w14:font="MS Gothic"/>
                </w14:checkbox>
              </w:sdtPr>
              <w:sdtEndPr/>
              <w:sdtContent>
                <w:r w:rsidR="00963701" w:rsidRPr="000F75D8">
                  <w:rPr>
                    <w:rFonts w:ascii="Segoe UI Symbol" w:eastAsia="MS Gothic" w:hAnsi="Segoe UI Symbol" w:cs="Segoe UI Symbol"/>
                  </w:rPr>
                  <w:t>☐</w:t>
                </w:r>
              </w:sdtContent>
            </w:sdt>
            <w:r w:rsidR="00EA72D6">
              <w:rPr>
                <w:rFonts w:cstheme="minorHAnsi"/>
              </w:rPr>
              <w:t xml:space="preserve">  No </w:t>
            </w:r>
          </w:p>
          <w:p w14:paraId="755B6EBF" w14:textId="77777777" w:rsidR="00962DB2" w:rsidRPr="000F75D8" w:rsidRDefault="00962DB2" w:rsidP="00CB5900">
            <w:pPr>
              <w:rPr>
                <w:rFonts w:cstheme="minorHAnsi"/>
              </w:rPr>
            </w:pPr>
            <w:r w:rsidRPr="000F75D8">
              <w:rPr>
                <w:rFonts w:cstheme="minorHAnsi"/>
              </w:rPr>
              <w:t>Notes:</w:t>
            </w:r>
          </w:p>
        </w:tc>
      </w:tr>
    </w:tbl>
    <w:p w14:paraId="00C35927" w14:textId="138B2570" w:rsidR="003A1D9D" w:rsidRDefault="003A1D9D" w:rsidP="00CB5900">
      <w:pPr>
        <w:spacing w:before="240" w:after="480"/>
        <w:ind w:left="180"/>
        <w:rPr>
          <w:rFonts w:cstheme="minorHAnsi"/>
        </w:rPr>
      </w:pPr>
      <w:r>
        <w:rPr>
          <w:rFonts w:cstheme="minorHAnsi"/>
        </w:rPr>
        <w:t>Notes/Comments:</w:t>
      </w:r>
    </w:p>
    <w:p w14:paraId="14D6B807" w14:textId="41D152DE" w:rsidR="003A1D9D" w:rsidRPr="000F75D8" w:rsidRDefault="003A1D9D" w:rsidP="00CB5900">
      <w:pPr>
        <w:ind w:left="180"/>
        <w:contextualSpacing/>
        <w:rPr>
          <w:rFonts w:cstheme="minorHAnsi"/>
        </w:rPr>
      </w:pPr>
      <w:r w:rsidRPr="000F75D8">
        <w:rPr>
          <w:rFonts w:cstheme="minorHAnsi"/>
        </w:rPr>
        <w:t>Resources:</w:t>
      </w:r>
    </w:p>
    <w:p w14:paraId="27CC1D85" w14:textId="1532391B" w:rsidR="003A1D9D" w:rsidRPr="003A1D9D" w:rsidRDefault="00EC0355" w:rsidP="00CB5900">
      <w:pPr>
        <w:pStyle w:val="ListParagraph"/>
        <w:numPr>
          <w:ilvl w:val="0"/>
          <w:numId w:val="8"/>
        </w:numPr>
        <w:spacing w:after="240"/>
        <w:contextualSpacing w:val="0"/>
        <w:rPr>
          <w:rFonts w:eastAsia="Times New Roman" w:cstheme="minorHAnsi"/>
          <w:color w:val="333333"/>
        </w:rPr>
      </w:pPr>
      <w:hyperlink r:id="rId19" w:history="1">
        <w:r w:rsidR="003A1D9D" w:rsidRPr="000F75D8">
          <w:rPr>
            <w:rStyle w:val="Hyperlink"/>
            <w:rFonts w:eastAsia="Times New Roman" w:cstheme="minorHAnsi"/>
          </w:rPr>
          <w:t>U.S. Department of Education (</w:t>
        </w:r>
        <w:r w:rsidR="00C3394E">
          <w:rPr>
            <w:rStyle w:val="Hyperlink"/>
            <w:rFonts w:eastAsia="Times New Roman" w:cstheme="minorHAnsi"/>
          </w:rPr>
          <w:t>U</w:t>
        </w:r>
        <w:r w:rsidR="0010782E">
          <w:rPr>
            <w:rStyle w:val="Hyperlink"/>
            <w:rFonts w:eastAsia="Times New Roman" w:cstheme="minorHAnsi"/>
          </w:rPr>
          <w:t>.</w:t>
        </w:r>
        <w:r w:rsidR="00C3394E">
          <w:rPr>
            <w:rStyle w:val="Hyperlink"/>
            <w:rFonts w:eastAsia="Times New Roman" w:cstheme="minorHAnsi"/>
          </w:rPr>
          <w:t>S</w:t>
        </w:r>
        <w:r w:rsidR="0010782E">
          <w:rPr>
            <w:rStyle w:val="Hyperlink"/>
            <w:rFonts w:eastAsia="Times New Roman" w:cstheme="minorHAnsi"/>
          </w:rPr>
          <w:t xml:space="preserve">. </w:t>
        </w:r>
        <w:r w:rsidR="00645E31">
          <w:rPr>
            <w:rStyle w:val="Hyperlink"/>
            <w:rFonts w:eastAsia="Times New Roman" w:cstheme="minorHAnsi"/>
          </w:rPr>
          <w:t>ED</w:t>
        </w:r>
        <w:r w:rsidR="003A1D9D" w:rsidRPr="000F75D8">
          <w:rPr>
            <w:rStyle w:val="Hyperlink"/>
            <w:rFonts w:eastAsia="Times New Roman" w:cstheme="minorHAnsi"/>
          </w:rPr>
          <w:t>) Office for Civil Rights (OCR) Outreach, Prevention, Education and Non-discrimination (OPEN) Center</w:t>
        </w:r>
      </w:hyperlink>
    </w:p>
    <w:p w14:paraId="0636E1AA" w14:textId="6472E582" w:rsidR="00621758" w:rsidRPr="00621758" w:rsidRDefault="00EC0355" w:rsidP="00621758">
      <w:pPr>
        <w:pStyle w:val="ListParagraph"/>
        <w:numPr>
          <w:ilvl w:val="0"/>
          <w:numId w:val="8"/>
        </w:numPr>
        <w:spacing w:after="240"/>
        <w:contextualSpacing w:val="0"/>
      </w:pPr>
      <w:hyperlink r:id="rId20" w:history="1">
        <w:r w:rsidR="00621758" w:rsidRPr="000F75D8">
          <w:rPr>
            <w:rStyle w:val="Hyperlink"/>
          </w:rPr>
          <w:t xml:space="preserve">Summary of Major Provisions of the </w:t>
        </w:r>
        <w:r w:rsidR="004B75B8">
          <w:rPr>
            <w:rStyle w:val="Hyperlink"/>
          </w:rPr>
          <w:t xml:space="preserve">U.S. </w:t>
        </w:r>
        <w:r w:rsidR="00621758">
          <w:rPr>
            <w:rStyle w:val="Hyperlink"/>
          </w:rPr>
          <w:t>ED</w:t>
        </w:r>
        <w:r w:rsidR="00621758" w:rsidRPr="000F75D8">
          <w:rPr>
            <w:rStyle w:val="Hyperlink"/>
          </w:rPr>
          <w:t>'s Title IX Final Rul</w:t>
        </w:r>
        <w:r w:rsidR="00B55CFF">
          <w:rPr>
            <w:rStyle w:val="Hyperlink"/>
          </w:rPr>
          <w:t>e (2020)</w:t>
        </w:r>
      </w:hyperlink>
      <w:r w:rsidR="00B55CFF">
        <w:rPr>
          <w:rStyle w:val="Hyperlink"/>
        </w:rPr>
        <w:t xml:space="preserve"> </w:t>
      </w:r>
    </w:p>
    <w:p w14:paraId="64B5488F" w14:textId="2EA4D54A" w:rsidR="003A1D9D" w:rsidRPr="00EC0355" w:rsidRDefault="00EC0355" w:rsidP="00CB5900">
      <w:pPr>
        <w:pStyle w:val="ListParagraph"/>
        <w:numPr>
          <w:ilvl w:val="0"/>
          <w:numId w:val="8"/>
        </w:numPr>
        <w:spacing w:after="240"/>
        <w:contextualSpacing w:val="0"/>
        <w:rPr>
          <w:rStyle w:val="Hyperlink"/>
          <w:rFonts w:eastAsia="Times New Roman" w:cstheme="minorHAnsi"/>
          <w:color w:val="333333"/>
          <w:u w:val="none"/>
        </w:rPr>
      </w:pPr>
      <w:hyperlink r:id="rId21" w:history="1">
        <w:r w:rsidR="003A1D9D" w:rsidRPr="000F75D8">
          <w:rPr>
            <w:rStyle w:val="Hyperlink"/>
            <w:rFonts w:eastAsia="Times New Roman" w:cstheme="minorHAnsi"/>
          </w:rPr>
          <w:t>ODE Title IX Webpage</w:t>
        </w:r>
      </w:hyperlink>
    </w:p>
    <w:p w14:paraId="04975553" w14:textId="06015AE1" w:rsidR="00EC0355" w:rsidRDefault="00EC0355" w:rsidP="00EC0355">
      <w:pPr>
        <w:spacing w:after="240"/>
        <w:rPr>
          <w:rFonts w:eastAsia="Times New Roman" w:cstheme="minorHAnsi"/>
          <w:color w:val="333333"/>
        </w:rPr>
      </w:pPr>
    </w:p>
    <w:p w14:paraId="7D0824A1" w14:textId="3C722BD9" w:rsidR="00EC0355" w:rsidRDefault="00EC0355" w:rsidP="00EC0355">
      <w:pPr>
        <w:spacing w:after="240"/>
        <w:rPr>
          <w:rFonts w:eastAsia="Times New Roman" w:cstheme="minorHAnsi"/>
          <w:color w:val="333333"/>
        </w:rPr>
      </w:pPr>
    </w:p>
    <w:p w14:paraId="03090B50" w14:textId="77777777" w:rsidR="00EC0355" w:rsidRPr="00EC0355" w:rsidRDefault="00EC0355" w:rsidP="00EC0355">
      <w:pPr>
        <w:spacing w:after="240"/>
        <w:rPr>
          <w:rFonts w:eastAsia="Times New Roman" w:cstheme="minorHAnsi"/>
          <w:color w:val="333333"/>
        </w:rPr>
      </w:pPr>
    </w:p>
    <w:p w14:paraId="1DA8BFCD" w14:textId="4C3F8F67" w:rsidR="003A1D9D" w:rsidRDefault="00645E31" w:rsidP="00CB5900">
      <w:pPr>
        <w:pStyle w:val="Heading1"/>
        <w:keepNext w:val="0"/>
        <w:keepLines w:val="0"/>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after="120" w:line="720" w:lineRule="auto"/>
      </w:pPr>
      <w:r w:rsidRPr="000F75D8">
        <w:lastRenderedPageBreak/>
        <w:t>S</w:t>
      </w:r>
      <w:r w:rsidR="00174762">
        <w:t>ection 2: Notice, Policy, and Procedure</w:t>
      </w:r>
    </w:p>
    <w:tbl>
      <w:tblPr>
        <w:tblStyle w:val="TableGrid"/>
        <w:tblW w:w="14616" w:type="dxa"/>
        <w:jc w:val="center"/>
        <w:tblLayout w:type="fixed"/>
        <w:tblLook w:val="04A0" w:firstRow="1" w:lastRow="0" w:firstColumn="1" w:lastColumn="0" w:noHBand="0" w:noVBand="1"/>
        <w:tblCaption w:val="Section 2: Notice, Policy, and Procedure"/>
        <w:tblDescription w:val="The second section of the checklist covers notice, policy, and procedure."/>
      </w:tblPr>
      <w:tblGrid>
        <w:gridCol w:w="1646"/>
        <w:gridCol w:w="4953"/>
        <w:gridCol w:w="2714"/>
        <w:gridCol w:w="2873"/>
        <w:gridCol w:w="2430"/>
      </w:tblGrid>
      <w:tr w:rsidR="00C636D4" w:rsidRPr="000F75D8" w14:paraId="5955CEDF" w14:textId="77777777" w:rsidTr="00CB5900">
        <w:trPr>
          <w:tblHeader/>
          <w:jc w:val="center"/>
        </w:trPr>
        <w:tc>
          <w:tcPr>
            <w:tcW w:w="1646" w:type="dxa"/>
            <w:tcBorders>
              <w:top w:val="single" w:sz="4" w:space="0" w:color="auto"/>
              <w:bottom w:val="single" w:sz="4" w:space="0" w:color="auto"/>
            </w:tcBorders>
            <w:shd w:val="clear" w:color="auto" w:fill="D0CECE" w:themeFill="background2" w:themeFillShade="E6"/>
          </w:tcPr>
          <w:p w14:paraId="5EAA5840" w14:textId="16C71A40" w:rsidR="00C636D4" w:rsidRPr="000F75D8" w:rsidRDefault="00C636D4" w:rsidP="00CB5900">
            <w:pPr>
              <w:rPr>
                <w:rFonts w:cstheme="minorHAnsi"/>
              </w:rPr>
            </w:pPr>
            <w:r w:rsidRPr="00E85FE3">
              <w:rPr>
                <w:rStyle w:val="Strong"/>
                <w:caps/>
              </w:rPr>
              <w:t>Item Number</w:t>
            </w:r>
          </w:p>
        </w:tc>
        <w:tc>
          <w:tcPr>
            <w:tcW w:w="4953" w:type="dxa"/>
            <w:tcBorders>
              <w:top w:val="single" w:sz="4" w:space="0" w:color="auto"/>
              <w:bottom w:val="single" w:sz="4" w:space="0" w:color="auto"/>
            </w:tcBorders>
            <w:shd w:val="clear" w:color="auto" w:fill="D0CECE" w:themeFill="background2" w:themeFillShade="E6"/>
          </w:tcPr>
          <w:p w14:paraId="48088809" w14:textId="77777777" w:rsidR="00C636D4" w:rsidRPr="000F75D8" w:rsidRDefault="00C636D4" w:rsidP="00CB5900">
            <w:pPr>
              <w:rPr>
                <w:rFonts w:cstheme="minorHAnsi"/>
                <w:b/>
              </w:rPr>
            </w:pPr>
            <w:r w:rsidRPr="000F75D8">
              <w:rPr>
                <w:rFonts w:cstheme="minorHAnsi"/>
                <w:b/>
              </w:rPr>
              <w:t>ITEM DESCRIPTION</w:t>
            </w:r>
          </w:p>
        </w:tc>
        <w:tc>
          <w:tcPr>
            <w:tcW w:w="2714" w:type="dxa"/>
            <w:tcBorders>
              <w:top w:val="single" w:sz="4" w:space="0" w:color="auto"/>
              <w:bottom w:val="single" w:sz="4" w:space="0" w:color="auto"/>
            </w:tcBorders>
            <w:shd w:val="clear" w:color="auto" w:fill="D0CECE" w:themeFill="background2" w:themeFillShade="E6"/>
          </w:tcPr>
          <w:p w14:paraId="0A57939F" w14:textId="77777777" w:rsidR="00C636D4" w:rsidRPr="000F75D8" w:rsidRDefault="00C636D4" w:rsidP="00CB5900">
            <w:pPr>
              <w:rPr>
                <w:rFonts w:cstheme="minorHAnsi"/>
                <w:b/>
              </w:rPr>
            </w:pPr>
            <w:r w:rsidRPr="000F75D8">
              <w:rPr>
                <w:rFonts w:cstheme="minorHAnsi"/>
                <w:b/>
              </w:rPr>
              <w:t>REQUIREMENT</w:t>
            </w:r>
          </w:p>
        </w:tc>
        <w:tc>
          <w:tcPr>
            <w:tcW w:w="2873" w:type="dxa"/>
            <w:tcBorders>
              <w:top w:val="single" w:sz="4" w:space="0" w:color="auto"/>
              <w:bottom w:val="single" w:sz="4" w:space="0" w:color="auto"/>
            </w:tcBorders>
            <w:shd w:val="clear" w:color="auto" w:fill="D0CECE" w:themeFill="background2" w:themeFillShade="E6"/>
          </w:tcPr>
          <w:p w14:paraId="5CC6DFC6" w14:textId="77777777" w:rsidR="00C636D4" w:rsidRPr="000F75D8" w:rsidRDefault="00C636D4" w:rsidP="00CB5900">
            <w:pPr>
              <w:rPr>
                <w:rFonts w:cstheme="minorHAnsi"/>
                <w:b/>
              </w:rPr>
            </w:pPr>
            <w:r w:rsidRPr="000F75D8">
              <w:rPr>
                <w:rFonts w:cstheme="minorHAnsi"/>
                <w:b/>
              </w:rPr>
              <w:t>EVIDENCE OF COMPLIANCE</w:t>
            </w:r>
          </w:p>
        </w:tc>
        <w:tc>
          <w:tcPr>
            <w:tcW w:w="2430" w:type="dxa"/>
            <w:tcBorders>
              <w:top w:val="single" w:sz="4" w:space="0" w:color="auto"/>
              <w:bottom w:val="single" w:sz="4" w:space="0" w:color="auto"/>
            </w:tcBorders>
            <w:shd w:val="clear" w:color="auto" w:fill="D0CECE" w:themeFill="background2" w:themeFillShade="E6"/>
          </w:tcPr>
          <w:p w14:paraId="5483A4CA" w14:textId="77777777" w:rsidR="00C636D4" w:rsidRPr="000F75D8" w:rsidRDefault="00C636D4" w:rsidP="00CB5900">
            <w:pPr>
              <w:rPr>
                <w:rFonts w:cstheme="minorHAnsi"/>
                <w:b/>
              </w:rPr>
            </w:pPr>
            <w:r w:rsidRPr="000F75D8">
              <w:rPr>
                <w:rFonts w:cstheme="minorHAnsi"/>
                <w:b/>
              </w:rPr>
              <w:t>DETERMINATION</w:t>
            </w:r>
          </w:p>
        </w:tc>
      </w:tr>
      <w:tr w:rsidR="00C636D4" w:rsidRPr="000F75D8" w14:paraId="43871B16" w14:textId="77777777" w:rsidTr="00CB5900">
        <w:trPr>
          <w:jc w:val="center"/>
        </w:trPr>
        <w:tc>
          <w:tcPr>
            <w:tcW w:w="1646" w:type="dxa"/>
            <w:tcBorders>
              <w:top w:val="single" w:sz="4" w:space="0" w:color="auto"/>
              <w:bottom w:val="single" w:sz="4" w:space="0" w:color="auto"/>
            </w:tcBorders>
          </w:tcPr>
          <w:p w14:paraId="4BEE13A8" w14:textId="77777777" w:rsidR="00C636D4" w:rsidRPr="000F75D8" w:rsidRDefault="00C636D4" w:rsidP="00CB5900">
            <w:pPr>
              <w:rPr>
                <w:rFonts w:cstheme="minorHAnsi"/>
                <w:b/>
              </w:rPr>
            </w:pPr>
            <w:r w:rsidRPr="000F75D8">
              <w:rPr>
                <w:rFonts w:cstheme="minorHAnsi"/>
                <w:b/>
              </w:rPr>
              <w:t>Item 2-1</w:t>
            </w:r>
          </w:p>
        </w:tc>
        <w:tc>
          <w:tcPr>
            <w:tcW w:w="4953" w:type="dxa"/>
            <w:tcBorders>
              <w:top w:val="single" w:sz="4" w:space="0" w:color="auto"/>
              <w:bottom w:val="single" w:sz="4" w:space="0" w:color="auto"/>
            </w:tcBorders>
          </w:tcPr>
          <w:p w14:paraId="2DD8DE89" w14:textId="42067819" w:rsidR="00C636D4" w:rsidRPr="000F75D8" w:rsidRDefault="00C636D4" w:rsidP="00CB5900">
            <w:pPr>
              <w:spacing w:after="240"/>
              <w:rPr>
                <w:rFonts w:cstheme="minorHAnsi"/>
                <w:b/>
              </w:rPr>
            </w:pPr>
            <w:r w:rsidRPr="000F75D8">
              <w:rPr>
                <w:rFonts w:cstheme="minorHAnsi"/>
                <w:b/>
              </w:rPr>
              <w:t xml:space="preserve">Continuous </w:t>
            </w:r>
            <w:r>
              <w:rPr>
                <w:rFonts w:cstheme="minorHAnsi"/>
                <w:b/>
              </w:rPr>
              <w:t>Notice of Nondiscrimination</w:t>
            </w:r>
          </w:p>
          <w:p w14:paraId="26752D41" w14:textId="37BE91D1" w:rsidR="00C636D4" w:rsidRPr="000F75D8" w:rsidRDefault="00C636D4" w:rsidP="00CB5900">
            <w:pPr>
              <w:spacing w:after="240"/>
              <w:rPr>
                <w:rFonts w:eastAsia="Times New Roman" w:cstheme="minorHAnsi"/>
                <w:sz w:val="25"/>
                <w:szCs w:val="23"/>
              </w:rPr>
            </w:pPr>
            <w:r w:rsidRPr="000F75D8">
              <w:rPr>
                <w:rFonts w:eastAsia="Times New Roman" w:cstheme="minorHAnsi"/>
                <w:i/>
                <w:szCs w:val="23"/>
              </w:rPr>
              <w:t>All districts must provide continuous notice stating that it does not discriminate. As state and federal civil rights laws contain minor differences in the required content of these notices and the methods used to publish them, school districts are encouraged to publish a combined nondiscrimination statement that covers all</w:t>
            </w:r>
            <w:r>
              <w:rPr>
                <w:rFonts w:eastAsia="Times New Roman" w:cstheme="minorHAnsi"/>
                <w:i/>
                <w:szCs w:val="23"/>
              </w:rPr>
              <w:t xml:space="preserve"> </w:t>
            </w:r>
            <w:r w:rsidRPr="000F75D8">
              <w:rPr>
                <w:rFonts w:eastAsia="Times New Roman" w:cstheme="minorHAnsi"/>
                <w:i/>
                <w:szCs w:val="23"/>
              </w:rPr>
              <w:t>requirements of state and federal laws</w:t>
            </w:r>
            <w:r>
              <w:rPr>
                <w:rFonts w:eastAsia="Times New Roman" w:cstheme="minorHAnsi"/>
                <w:sz w:val="25"/>
                <w:szCs w:val="23"/>
              </w:rPr>
              <w:t>.</w:t>
            </w:r>
          </w:p>
          <w:p w14:paraId="7855D1E1" w14:textId="77777777" w:rsidR="00C636D4" w:rsidRPr="000F75D8" w:rsidRDefault="00C636D4" w:rsidP="00CB5900">
            <w:pPr>
              <w:rPr>
                <w:rFonts w:eastAsia="Times New Roman" w:cstheme="minorHAnsi"/>
                <w:sz w:val="20"/>
                <w:szCs w:val="23"/>
              </w:rPr>
            </w:pPr>
            <w:r w:rsidRPr="000F75D8">
              <w:rPr>
                <w:rFonts w:eastAsia="Times New Roman" w:cstheme="minorHAnsi"/>
                <w:sz w:val="20"/>
                <w:szCs w:val="23"/>
              </w:rPr>
              <w:t xml:space="preserve">Legal Authority: </w:t>
            </w:r>
          </w:p>
          <w:p w14:paraId="0F619895" w14:textId="29BF3E46" w:rsidR="00C636D4" w:rsidRPr="000F75D8" w:rsidRDefault="00EC0355" w:rsidP="00CB5900">
            <w:pPr>
              <w:ind w:left="166"/>
              <w:rPr>
                <w:rFonts w:cstheme="minorHAnsi"/>
                <w:sz w:val="20"/>
              </w:rPr>
            </w:pPr>
            <w:hyperlink r:id="rId22" w:history="1">
              <w:r w:rsidR="00C636D4" w:rsidRPr="004B75B8">
                <w:rPr>
                  <w:rStyle w:val="Hyperlink"/>
                  <w:rFonts w:eastAsia="Times New Roman" w:cstheme="minorHAnsi"/>
                  <w:sz w:val="20"/>
                  <w:szCs w:val="23"/>
                </w:rPr>
                <w:t xml:space="preserve">Title VI, 34 CFR </w:t>
              </w:r>
              <w:r w:rsidR="00C636D4" w:rsidRPr="004B75B8">
                <w:rPr>
                  <w:rStyle w:val="Hyperlink"/>
                  <w:rFonts w:cstheme="minorHAnsi"/>
                  <w:sz w:val="20"/>
                </w:rPr>
                <w:t>§ 100.6</w:t>
              </w:r>
            </w:hyperlink>
            <w:r w:rsidR="00C636D4" w:rsidRPr="000F75D8">
              <w:rPr>
                <w:rFonts w:cstheme="minorHAnsi"/>
                <w:sz w:val="20"/>
              </w:rPr>
              <w:t xml:space="preserve"> </w:t>
            </w:r>
          </w:p>
          <w:p w14:paraId="2E2738B6" w14:textId="4C1B80B2" w:rsidR="00C636D4" w:rsidRPr="000F75D8" w:rsidRDefault="00EC0355" w:rsidP="00CB5900">
            <w:pPr>
              <w:ind w:left="166"/>
              <w:rPr>
                <w:rFonts w:cstheme="minorHAnsi"/>
                <w:sz w:val="20"/>
              </w:rPr>
            </w:pPr>
            <w:hyperlink r:id="rId23" w:history="1">
              <w:r w:rsidR="0076577B" w:rsidRPr="0076577B">
                <w:rPr>
                  <w:rStyle w:val="Hyperlink"/>
                  <w:rFonts w:cstheme="minorHAnsi"/>
                  <w:sz w:val="20"/>
                </w:rPr>
                <w:t>Title IX, 34 CFR § 106.8</w:t>
              </w:r>
            </w:hyperlink>
          </w:p>
          <w:p w14:paraId="31B77AE1" w14:textId="589552E9" w:rsidR="00C636D4" w:rsidRPr="000F75D8" w:rsidRDefault="00EC0355" w:rsidP="00CB5900">
            <w:pPr>
              <w:ind w:left="166"/>
              <w:rPr>
                <w:rFonts w:cstheme="minorHAnsi"/>
                <w:sz w:val="20"/>
              </w:rPr>
            </w:pPr>
            <w:hyperlink r:id="rId24" w:history="1">
              <w:r w:rsidR="00C636D4" w:rsidRPr="0076577B">
                <w:rPr>
                  <w:rStyle w:val="Hyperlink"/>
                  <w:rFonts w:cstheme="minorHAnsi"/>
                  <w:sz w:val="20"/>
                </w:rPr>
                <w:t>Section 504, 34 CFR § 104.8</w:t>
              </w:r>
            </w:hyperlink>
            <w:r w:rsidR="00C636D4" w:rsidRPr="000F75D8">
              <w:rPr>
                <w:rFonts w:cstheme="minorHAnsi"/>
                <w:sz w:val="20"/>
              </w:rPr>
              <w:t xml:space="preserve"> </w:t>
            </w:r>
          </w:p>
          <w:p w14:paraId="66F1DEA1" w14:textId="69BB513C" w:rsidR="00C636D4" w:rsidRDefault="00EC0355" w:rsidP="00CB5900">
            <w:pPr>
              <w:ind w:left="166"/>
              <w:rPr>
                <w:rFonts w:cstheme="minorHAnsi"/>
                <w:sz w:val="20"/>
              </w:rPr>
            </w:pPr>
            <w:hyperlink r:id="rId25" w:history="1">
              <w:r w:rsidR="00C636D4" w:rsidRPr="0076577B">
                <w:rPr>
                  <w:rStyle w:val="Hyperlink"/>
                  <w:rFonts w:cstheme="minorHAnsi"/>
                  <w:sz w:val="20"/>
                </w:rPr>
                <w:t>Title II, 28 CFR § 35.106</w:t>
              </w:r>
            </w:hyperlink>
          </w:p>
          <w:p w14:paraId="67F6BEF9" w14:textId="70484613" w:rsidR="00C636D4" w:rsidRPr="0076577B" w:rsidRDefault="00EC0355" w:rsidP="0076577B">
            <w:pPr>
              <w:ind w:left="166"/>
              <w:rPr>
                <w:rFonts w:cstheme="minorHAnsi"/>
                <w:sz w:val="20"/>
              </w:rPr>
            </w:pPr>
            <w:hyperlink r:id="rId26" w:history="1">
              <w:r w:rsidR="0087494A" w:rsidRPr="0076577B">
                <w:rPr>
                  <w:rStyle w:val="Hyperlink"/>
                  <w:rFonts w:cstheme="minorHAnsi"/>
                  <w:sz w:val="20"/>
                </w:rPr>
                <w:t xml:space="preserve">ORS </w:t>
              </w:r>
              <w:r w:rsidR="009C27A0" w:rsidRPr="0076577B">
                <w:rPr>
                  <w:rStyle w:val="Hyperlink"/>
                  <w:rFonts w:cstheme="minorHAnsi"/>
                  <w:sz w:val="20"/>
                </w:rPr>
                <w:t>659.850</w:t>
              </w:r>
            </w:hyperlink>
          </w:p>
        </w:tc>
        <w:tc>
          <w:tcPr>
            <w:tcW w:w="2714" w:type="dxa"/>
            <w:tcBorders>
              <w:top w:val="single" w:sz="4" w:space="0" w:color="auto"/>
              <w:bottom w:val="single" w:sz="4" w:space="0" w:color="auto"/>
            </w:tcBorders>
          </w:tcPr>
          <w:p w14:paraId="7C01A01B" w14:textId="2BE03BEB" w:rsidR="00C636D4" w:rsidRPr="000F75D8" w:rsidRDefault="00C636D4" w:rsidP="00CB5900">
            <w:pPr>
              <w:rPr>
                <w:rFonts w:cstheme="minorHAnsi"/>
              </w:rPr>
            </w:pPr>
            <w:r w:rsidRPr="000F75D8">
              <w:rPr>
                <w:rFonts w:cstheme="minorHAnsi"/>
              </w:rPr>
              <w:t>LEA nondiscrimination notices include</w:t>
            </w:r>
            <w:r>
              <w:rPr>
                <w:rFonts w:cstheme="minorHAnsi"/>
              </w:rPr>
              <w:t>:</w:t>
            </w:r>
          </w:p>
          <w:p w14:paraId="6568202C" w14:textId="5E3CA647" w:rsidR="00C636D4" w:rsidRPr="000F75D8" w:rsidRDefault="00C636D4" w:rsidP="00CB5900">
            <w:pPr>
              <w:pStyle w:val="ListParagraph"/>
              <w:numPr>
                <w:ilvl w:val="0"/>
                <w:numId w:val="1"/>
              </w:numPr>
              <w:rPr>
                <w:rFonts w:cstheme="minorHAnsi"/>
              </w:rPr>
            </w:pPr>
            <w:r w:rsidRPr="000F75D8">
              <w:rPr>
                <w:rFonts w:cstheme="minorHAnsi"/>
              </w:rPr>
              <w:t>A statement that specifies</w:t>
            </w:r>
            <w:r w:rsidRPr="000F75D8">
              <w:rPr>
                <w:rFonts w:eastAsia="Times New Roman" w:cstheme="minorHAnsi"/>
                <w:szCs w:val="23"/>
              </w:rPr>
              <w:t xml:space="preserve"> the basis for nondiscrimination, including race, color, national origin, age, disability, sex, (sexual orientation, </w:t>
            </w:r>
            <w:r w:rsidR="0087494A">
              <w:rPr>
                <w:rFonts w:eastAsia="Times New Roman" w:cstheme="minorHAnsi"/>
                <w:szCs w:val="23"/>
              </w:rPr>
              <w:t xml:space="preserve">gender identity, </w:t>
            </w:r>
            <w:r w:rsidR="0076577B">
              <w:rPr>
                <w:rFonts w:eastAsia="Times New Roman" w:cstheme="minorHAnsi"/>
                <w:szCs w:val="23"/>
              </w:rPr>
              <w:t>m</w:t>
            </w:r>
            <w:r w:rsidRPr="000F75D8">
              <w:rPr>
                <w:rFonts w:eastAsia="Times New Roman" w:cstheme="minorHAnsi"/>
                <w:szCs w:val="23"/>
              </w:rPr>
              <w:t xml:space="preserve">arital status, and </w:t>
            </w:r>
            <w:r>
              <w:rPr>
                <w:rFonts w:eastAsia="Times New Roman" w:cstheme="minorHAnsi"/>
                <w:szCs w:val="23"/>
              </w:rPr>
              <w:t>religion state required).</w:t>
            </w:r>
          </w:p>
          <w:p w14:paraId="66A722E8" w14:textId="77777777" w:rsidR="00C636D4" w:rsidRPr="000F75D8" w:rsidRDefault="00C636D4" w:rsidP="00CB5900">
            <w:pPr>
              <w:numPr>
                <w:ilvl w:val="0"/>
                <w:numId w:val="1"/>
              </w:numPr>
              <w:shd w:val="clear" w:color="auto" w:fill="FFFFFF"/>
              <w:spacing w:before="100" w:beforeAutospacing="1" w:after="120"/>
              <w:rPr>
                <w:rFonts w:eastAsia="Times New Roman" w:cstheme="minorHAnsi"/>
                <w:color w:val="49473B"/>
                <w:sz w:val="23"/>
                <w:szCs w:val="23"/>
              </w:rPr>
            </w:pPr>
            <w:r w:rsidRPr="000F75D8">
              <w:rPr>
                <w:rFonts w:eastAsia="Times New Roman" w:cstheme="minorHAnsi"/>
              </w:rPr>
              <w:t>The name, title, physical address, email address, and telephone number of the Title IX Coordinator, Section 504</w:t>
            </w:r>
            <w:r w:rsidRPr="000F75D8">
              <w:rPr>
                <w:rFonts w:eastAsia="Times New Roman" w:cstheme="minorHAnsi"/>
                <w:sz w:val="21"/>
                <w:szCs w:val="23"/>
              </w:rPr>
              <w:t xml:space="preserve"> </w:t>
            </w:r>
            <w:r w:rsidRPr="000F75D8">
              <w:rPr>
                <w:rFonts w:eastAsia="Times New Roman" w:cstheme="minorHAnsi"/>
              </w:rPr>
              <w:t>Coordinator, and Title II of the ADA Coordinator.</w:t>
            </w:r>
          </w:p>
        </w:tc>
        <w:tc>
          <w:tcPr>
            <w:tcW w:w="2873" w:type="dxa"/>
            <w:tcBorders>
              <w:top w:val="single" w:sz="4" w:space="0" w:color="auto"/>
              <w:bottom w:val="single" w:sz="4" w:space="0" w:color="auto"/>
            </w:tcBorders>
          </w:tcPr>
          <w:p w14:paraId="694DA19C" w14:textId="16652C3C" w:rsidR="00C636D4" w:rsidRPr="000F75D8" w:rsidRDefault="00C636D4" w:rsidP="00CB5900">
            <w:pPr>
              <w:spacing w:after="240"/>
              <w:rPr>
                <w:rFonts w:cstheme="minorHAnsi"/>
              </w:rPr>
            </w:pPr>
            <w:r w:rsidRPr="000F75D8">
              <w:rPr>
                <w:rFonts w:cstheme="minorHAnsi"/>
              </w:rPr>
              <w:t>Notices of nondiscrimination are available</w:t>
            </w:r>
            <w:r>
              <w:rPr>
                <w:rFonts w:cstheme="minorHAnsi"/>
              </w:rPr>
              <w:t xml:space="preserve"> in each of the following ways:</w:t>
            </w:r>
          </w:p>
          <w:p w14:paraId="623DDAF3" w14:textId="77777777" w:rsidR="00C636D4" w:rsidRPr="000F75D8" w:rsidRDefault="00EC0355" w:rsidP="00CB5900">
            <w:pPr>
              <w:spacing w:after="240"/>
              <w:rPr>
                <w:rFonts w:cstheme="minorHAnsi"/>
              </w:rPr>
            </w:pPr>
            <w:sdt>
              <w:sdtPr>
                <w:rPr>
                  <w:rFonts w:cstheme="minorHAnsi"/>
                </w:rPr>
                <w:id w:val="170645034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School and district webpages</w:t>
            </w:r>
          </w:p>
          <w:p w14:paraId="7A059116" w14:textId="77777777" w:rsidR="00C636D4" w:rsidRPr="000F75D8" w:rsidRDefault="00EC0355" w:rsidP="00CB5900">
            <w:pPr>
              <w:spacing w:after="240"/>
              <w:rPr>
                <w:rFonts w:cstheme="minorHAnsi"/>
              </w:rPr>
            </w:pPr>
            <w:sdt>
              <w:sdtPr>
                <w:rPr>
                  <w:rFonts w:cstheme="minorHAnsi"/>
                </w:rPr>
                <w:id w:val="174916127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Student and staff handbooks</w:t>
            </w:r>
          </w:p>
          <w:p w14:paraId="429C0003" w14:textId="77777777" w:rsidR="00C636D4" w:rsidRPr="000F75D8" w:rsidRDefault="00EC0355" w:rsidP="00CB5900">
            <w:pPr>
              <w:spacing w:after="240"/>
              <w:rPr>
                <w:rFonts w:cstheme="minorHAnsi"/>
              </w:rPr>
            </w:pPr>
            <w:sdt>
              <w:sdtPr>
                <w:rPr>
                  <w:rFonts w:cstheme="minorHAnsi"/>
                </w:rPr>
                <w:id w:val="-146557694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Announcements</w:t>
            </w:r>
          </w:p>
          <w:p w14:paraId="75B95937" w14:textId="77777777" w:rsidR="00C636D4" w:rsidRPr="000F75D8" w:rsidRDefault="00EC0355" w:rsidP="00CB5900">
            <w:pPr>
              <w:spacing w:after="240"/>
              <w:rPr>
                <w:rFonts w:cstheme="minorHAnsi"/>
              </w:rPr>
            </w:pPr>
            <w:sdt>
              <w:sdtPr>
                <w:rPr>
                  <w:rFonts w:cstheme="minorHAnsi"/>
                </w:rPr>
                <w:id w:val="21169889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Course Catalogue</w:t>
            </w:r>
          </w:p>
          <w:p w14:paraId="62A082EC" w14:textId="77777777" w:rsidR="00C636D4" w:rsidRPr="000F75D8" w:rsidRDefault="00EC0355" w:rsidP="00CB5900">
            <w:pPr>
              <w:spacing w:after="240"/>
              <w:rPr>
                <w:rFonts w:cstheme="minorHAnsi"/>
              </w:rPr>
            </w:pPr>
            <w:sdt>
              <w:sdtPr>
                <w:rPr>
                  <w:rFonts w:cstheme="minorHAnsi"/>
                </w:rPr>
                <w:id w:val="-29536661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School Newsletter</w:t>
            </w:r>
          </w:p>
          <w:p w14:paraId="42CB7FF6" w14:textId="77777777" w:rsidR="00C636D4" w:rsidRPr="000F75D8" w:rsidRDefault="00EC0355" w:rsidP="00CB5900">
            <w:pPr>
              <w:spacing w:after="240"/>
              <w:rPr>
                <w:rFonts w:cstheme="minorHAnsi"/>
              </w:rPr>
            </w:pPr>
            <w:sdt>
              <w:sdtPr>
                <w:rPr>
                  <w:rFonts w:cstheme="minorHAnsi"/>
                </w:rPr>
                <w:id w:val="-125959421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Academic Calendar</w:t>
            </w:r>
          </w:p>
          <w:p w14:paraId="13F8CD3F" w14:textId="77777777" w:rsidR="00C636D4" w:rsidRPr="000F75D8" w:rsidRDefault="00EC0355" w:rsidP="00CB5900">
            <w:pPr>
              <w:spacing w:after="240"/>
              <w:rPr>
                <w:rFonts w:cstheme="minorHAnsi"/>
              </w:rPr>
            </w:pPr>
            <w:sdt>
              <w:sdtPr>
                <w:rPr>
                  <w:rFonts w:cstheme="minorHAnsi"/>
                </w:rPr>
                <w:id w:val="37689638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Employment Applications</w:t>
            </w:r>
          </w:p>
          <w:p w14:paraId="4AE6AB4C" w14:textId="77777777" w:rsidR="00C636D4" w:rsidRPr="000F75D8" w:rsidRDefault="00EC0355" w:rsidP="00CB5900">
            <w:pPr>
              <w:spacing w:after="240"/>
              <w:rPr>
                <w:rFonts w:cstheme="minorHAnsi"/>
              </w:rPr>
            </w:pPr>
            <w:sdt>
              <w:sdtPr>
                <w:rPr>
                  <w:rFonts w:cstheme="minorHAnsi"/>
                </w:rPr>
                <w:id w:val="-140359686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Available in languages of community</w:t>
            </w:r>
          </w:p>
          <w:p w14:paraId="72E7AD41" w14:textId="71499681" w:rsidR="00C636D4" w:rsidRPr="000F75D8" w:rsidRDefault="00EC0355" w:rsidP="00CB5900">
            <w:pPr>
              <w:spacing w:after="240"/>
              <w:rPr>
                <w:rFonts w:cstheme="minorHAnsi"/>
              </w:rPr>
            </w:pPr>
            <w:sdt>
              <w:sdtPr>
                <w:rPr>
                  <w:rFonts w:cstheme="minorHAnsi"/>
                </w:rPr>
                <w:id w:val="-1515747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Other: </w:t>
            </w:r>
          </w:p>
        </w:tc>
        <w:tc>
          <w:tcPr>
            <w:tcW w:w="2430" w:type="dxa"/>
            <w:tcBorders>
              <w:top w:val="single" w:sz="4" w:space="0" w:color="auto"/>
              <w:bottom w:val="single" w:sz="4" w:space="0" w:color="auto"/>
            </w:tcBorders>
          </w:tcPr>
          <w:p w14:paraId="3CEE8CC7" w14:textId="77777777" w:rsidR="00C636D4" w:rsidRPr="000F75D8" w:rsidRDefault="00C636D4" w:rsidP="00CB5900">
            <w:pPr>
              <w:rPr>
                <w:rFonts w:cstheme="minorHAnsi"/>
              </w:rPr>
            </w:pPr>
            <w:r w:rsidRPr="000F75D8">
              <w:rPr>
                <w:rFonts w:cstheme="minorHAnsi"/>
              </w:rPr>
              <w:t>Investigation reveals evidence of violation:</w:t>
            </w:r>
          </w:p>
          <w:p w14:paraId="269B7301" w14:textId="77777777" w:rsidR="00C636D4" w:rsidRPr="000F75D8" w:rsidRDefault="00EC0355" w:rsidP="00CB5900">
            <w:pPr>
              <w:rPr>
                <w:rFonts w:cstheme="minorHAnsi"/>
              </w:rPr>
            </w:pPr>
            <w:sdt>
              <w:sdtPr>
                <w:rPr>
                  <w:rFonts w:cstheme="minorHAnsi"/>
                </w:rPr>
                <w:id w:val="-177107351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Yes </w:t>
            </w:r>
          </w:p>
          <w:p w14:paraId="3497B67F" w14:textId="17F24C22" w:rsidR="00C636D4" w:rsidRPr="000F75D8" w:rsidRDefault="00EC0355" w:rsidP="00CB5900">
            <w:pPr>
              <w:spacing w:after="240"/>
              <w:rPr>
                <w:rFonts w:cstheme="minorHAnsi"/>
              </w:rPr>
            </w:pPr>
            <w:sdt>
              <w:sdtPr>
                <w:rPr>
                  <w:rFonts w:cstheme="minorHAnsi"/>
                </w:rPr>
                <w:id w:val="-160509764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N</w:t>
            </w:r>
            <w:r w:rsidR="00C636D4">
              <w:rPr>
                <w:rFonts w:cstheme="minorHAnsi"/>
              </w:rPr>
              <w:t>o</w:t>
            </w:r>
          </w:p>
          <w:p w14:paraId="3B40E467" w14:textId="77777777" w:rsidR="00C636D4" w:rsidRPr="000F75D8" w:rsidRDefault="00C636D4" w:rsidP="00CB5900">
            <w:pPr>
              <w:rPr>
                <w:rFonts w:cstheme="minorHAnsi"/>
              </w:rPr>
            </w:pPr>
            <w:r w:rsidRPr="000F75D8">
              <w:rPr>
                <w:rFonts w:cstheme="minorHAnsi"/>
              </w:rPr>
              <w:t>Notes:</w:t>
            </w:r>
          </w:p>
        </w:tc>
      </w:tr>
      <w:tr w:rsidR="00C636D4" w:rsidRPr="000F75D8" w14:paraId="3C6088EF" w14:textId="77777777" w:rsidTr="00CB5900">
        <w:trPr>
          <w:jc w:val="center"/>
        </w:trPr>
        <w:tc>
          <w:tcPr>
            <w:tcW w:w="1646" w:type="dxa"/>
            <w:tcBorders>
              <w:top w:val="single" w:sz="4" w:space="0" w:color="auto"/>
              <w:bottom w:val="single" w:sz="4" w:space="0" w:color="auto"/>
            </w:tcBorders>
          </w:tcPr>
          <w:p w14:paraId="48465B0D" w14:textId="77777777" w:rsidR="00C636D4" w:rsidRPr="000F75D8" w:rsidRDefault="00C636D4" w:rsidP="00CB5900">
            <w:pPr>
              <w:rPr>
                <w:rFonts w:cstheme="minorHAnsi"/>
                <w:b/>
              </w:rPr>
            </w:pPr>
            <w:r w:rsidRPr="000F75D8">
              <w:rPr>
                <w:rFonts w:cstheme="minorHAnsi"/>
                <w:b/>
              </w:rPr>
              <w:t>Item 2-2</w:t>
            </w:r>
          </w:p>
        </w:tc>
        <w:tc>
          <w:tcPr>
            <w:tcW w:w="4953" w:type="dxa"/>
            <w:tcBorders>
              <w:top w:val="single" w:sz="4" w:space="0" w:color="auto"/>
              <w:bottom w:val="single" w:sz="4" w:space="0" w:color="auto"/>
            </w:tcBorders>
          </w:tcPr>
          <w:p w14:paraId="35E6A41E" w14:textId="1D759CDC" w:rsidR="00C636D4" w:rsidRPr="000F75D8" w:rsidRDefault="00C636D4" w:rsidP="00CB5900">
            <w:pPr>
              <w:spacing w:after="240"/>
              <w:rPr>
                <w:rFonts w:cstheme="minorHAnsi"/>
                <w:b/>
              </w:rPr>
            </w:pPr>
            <w:r w:rsidRPr="000F75D8">
              <w:rPr>
                <w:rFonts w:cstheme="minorHAnsi"/>
                <w:b/>
              </w:rPr>
              <w:t>CTE Ann</w:t>
            </w:r>
            <w:r>
              <w:rPr>
                <w:rFonts w:cstheme="minorHAnsi"/>
                <w:b/>
              </w:rPr>
              <w:t>ual Notice of Nondiscrimination</w:t>
            </w:r>
          </w:p>
          <w:p w14:paraId="76245DB0" w14:textId="01FA6172" w:rsidR="00C636D4" w:rsidRPr="000F75D8" w:rsidRDefault="00C636D4" w:rsidP="00CB5900">
            <w:pPr>
              <w:spacing w:after="240"/>
              <w:rPr>
                <w:rFonts w:cs="Arial"/>
                <w:i/>
              </w:rPr>
            </w:pPr>
            <w:r w:rsidRPr="000F75D8">
              <w:rPr>
                <w:rFonts w:cstheme="minorHAnsi"/>
                <w:i/>
                <w:color w:val="030A13"/>
              </w:rPr>
              <w:t>Prior to the beginning of each school year, recipients must advise students, parents, employees and the general public that all vocational opportunities will be offered without regard to race, color, national origin, sex</w:t>
            </w:r>
            <w:r w:rsidR="0087494A">
              <w:rPr>
                <w:rFonts w:cstheme="minorHAnsi"/>
                <w:i/>
                <w:color w:val="030A13"/>
              </w:rPr>
              <w:t>, sexual orientation, gender identity,</w:t>
            </w:r>
            <w:r w:rsidRPr="000F75D8">
              <w:rPr>
                <w:rFonts w:cstheme="minorHAnsi"/>
                <w:i/>
                <w:color w:val="030A13"/>
              </w:rPr>
              <w:t xml:space="preserve"> or disability. </w:t>
            </w:r>
            <w:r>
              <w:rPr>
                <w:rFonts w:cs="Arial"/>
                <w:i/>
              </w:rPr>
              <w:t xml:space="preserve"> </w:t>
            </w:r>
          </w:p>
          <w:p w14:paraId="4B3E4535" w14:textId="03BC7297" w:rsidR="00C636D4" w:rsidRPr="000F75D8" w:rsidRDefault="00C636D4" w:rsidP="00CB5900">
            <w:pPr>
              <w:spacing w:after="240"/>
              <w:rPr>
                <w:rFonts w:cs="Arial"/>
                <w:i/>
              </w:rPr>
            </w:pPr>
            <w:r w:rsidRPr="000F75D8">
              <w:rPr>
                <w:rFonts w:cs="Arial"/>
                <w:i/>
              </w:rPr>
              <w:lastRenderedPageBreak/>
              <w:t xml:space="preserve">The notice must include a brief summary of program offerings and admission criteria and the name, office address, and phone number of persons designated to coordinate compliance </w:t>
            </w:r>
            <w:r>
              <w:rPr>
                <w:rFonts w:cs="Arial"/>
                <w:i/>
              </w:rPr>
              <w:t>under Title IX and Section 504.</w:t>
            </w:r>
          </w:p>
          <w:p w14:paraId="12BA322F" w14:textId="563F5853" w:rsidR="00C636D4" w:rsidRPr="00EA72D6" w:rsidRDefault="00C636D4" w:rsidP="00CB5900">
            <w:pPr>
              <w:spacing w:after="240"/>
              <w:rPr>
                <w:rFonts w:cs="Arial"/>
                <w:i/>
              </w:rPr>
            </w:pPr>
            <w:r w:rsidRPr="000F75D8">
              <w:rPr>
                <w:rFonts w:cs="Arial"/>
                <w:i/>
              </w:rPr>
              <w:t>If a recipient’s service area contains a community of national origin minority persons with limited English language skills, public notification materials must be disseminated to that community in its language and the school must take steps to assure that the lack of English language skills will not be a barrier to admission and</w:t>
            </w:r>
            <w:r>
              <w:rPr>
                <w:rFonts w:cs="Arial"/>
                <w:i/>
              </w:rPr>
              <w:t xml:space="preserve"> participation in CTE programs.</w:t>
            </w:r>
          </w:p>
          <w:p w14:paraId="0C23E51B" w14:textId="77777777" w:rsidR="00C636D4" w:rsidRPr="000F75D8" w:rsidRDefault="00C636D4" w:rsidP="00CB5900">
            <w:pPr>
              <w:rPr>
                <w:rFonts w:cstheme="minorHAnsi"/>
                <w:sz w:val="20"/>
                <w:szCs w:val="20"/>
              </w:rPr>
            </w:pPr>
            <w:r w:rsidRPr="000F75D8">
              <w:rPr>
                <w:rFonts w:cstheme="minorHAnsi"/>
                <w:sz w:val="20"/>
                <w:szCs w:val="20"/>
              </w:rPr>
              <w:t>Legal Authority:</w:t>
            </w:r>
          </w:p>
          <w:p w14:paraId="581900D8" w14:textId="216AEC27" w:rsidR="00C636D4" w:rsidRPr="000F75D8" w:rsidRDefault="00EC0355" w:rsidP="00CB5900">
            <w:pPr>
              <w:ind w:left="166"/>
              <w:rPr>
                <w:rFonts w:eastAsia="Times New Roman" w:cstheme="minorHAnsi"/>
                <w:sz w:val="20"/>
                <w:szCs w:val="20"/>
              </w:rPr>
            </w:pPr>
            <w:hyperlink r:id="rId27" w:history="1">
              <w:r w:rsidR="00C636D4" w:rsidRPr="004B75B8">
                <w:rPr>
                  <w:rStyle w:val="Hyperlink"/>
                  <w:rFonts w:eastAsia="Times New Roman" w:cstheme="minorHAnsi"/>
                  <w:sz w:val="20"/>
                  <w:szCs w:val="20"/>
                </w:rPr>
                <w:t>Title IX, 34 CFR § 106.8</w:t>
              </w:r>
            </w:hyperlink>
          </w:p>
          <w:p w14:paraId="5242359C" w14:textId="41F23339" w:rsidR="00C636D4" w:rsidRPr="000F75D8" w:rsidRDefault="00EC0355" w:rsidP="00CB5900">
            <w:pPr>
              <w:ind w:left="166"/>
              <w:rPr>
                <w:rFonts w:eastAsia="Times New Roman" w:cstheme="minorHAnsi"/>
                <w:sz w:val="20"/>
                <w:szCs w:val="20"/>
              </w:rPr>
            </w:pPr>
            <w:hyperlink r:id="rId28" w:history="1">
              <w:r w:rsidR="00C636D4" w:rsidRPr="004B75B8">
                <w:rPr>
                  <w:rStyle w:val="Hyperlink"/>
                  <w:rFonts w:eastAsia="Times New Roman" w:cstheme="minorHAnsi"/>
                  <w:sz w:val="20"/>
                  <w:szCs w:val="20"/>
                </w:rPr>
                <w:t>Section 504, 34 CFR § 104.7(b)</w:t>
              </w:r>
            </w:hyperlink>
          </w:p>
          <w:p w14:paraId="510F8507" w14:textId="69C3A108" w:rsidR="00C636D4" w:rsidRPr="000F75D8" w:rsidRDefault="00EC0355" w:rsidP="00CB5900">
            <w:pPr>
              <w:ind w:left="166"/>
              <w:rPr>
                <w:rFonts w:eastAsia="Times New Roman" w:cstheme="minorHAnsi"/>
                <w:sz w:val="20"/>
                <w:szCs w:val="20"/>
              </w:rPr>
            </w:pPr>
            <w:hyperlink r:id="rId29" w:history="1">
              <w:r w:rsidR="00C636D4" w:rsidRPr="004B75B8">
                <w:rPr>
                  <w:rStyle w:val="Hyperlink"/>
                  <w:rFonts w:eastAsia="Times New Roman" w:cstheme="minorHAnsi"/>
                  <w:sz w:val="20"/>
                  <w:szCs w:val="20"/>
                </w:rPr>
                <w:t>Title II, 28 CFR § 35.107(a)</w:t>
              </w:r>
            </w:hyperlink>
          </w:p>
          <w:p w14:paraId="5B6F31D6" w14:textId="1733A718" w:rsidR="00C636D4" w:rsidRDefault="00EC0355" w:rsidP="00CB5900">
            <w:pPr>
              <w:ind w:left="166"/>
              <w:rPr>
                <w:rFonts w:eastAsia="Times New Roman" w:cstheme="minorHAnsi"/>
                <w:sz w:val="20"/>
                <w:szCs w:val="20"/>
              </w:rPr>
            </w:pPr>
            <w:hyperlink r:id="rId30" w:history="1">
              <w:r w:rsidR="00C636D4" w:rsidRPr="0076577B">
                <w:rPr>
                  <w:rStyle w:val="Hyperlink"/>
                  <w:rFonts w:eastAsia="Times New Roman" w:cstheme="minorHAnsi"/>
                  <w:sz w:val="20"/>
                  <w:szCs w:val="20"/>
                </w:rPr>
                <w:t>Guidelines IV-O, 34 CFR § 100, Appendix B</w:t>
              </w:r>
            </w:hyperlink>
          </w:p>
          <w:p w14:paraId="17CDC6EA" w14:textId="2690CD22" w:rsidR="00C636D4" w:rsidRPr="00174762" w:rsidRDefault="00EC0355" w:rsidP="00CB5900">
            <w:pPr>
              <w:spacing w:after="120"/>
              <w:ind w:left="166"/>
              <w:rPr>
                <w:rFonts w:eastAsia="Times New Roman" w:cstheme="minorHAnsi"/>
                <w:sz w:val="20"/>
                <w:szCs w:val="20"/>
              </w:rPr>
            </w:pPr>
            <w:hyperlink r:id="rId31" w:history="1">
              <w:r w:rsidR="00C636D4" w:rsidRPr="00F95E4C">
                <w:rPr>
                  <w:rStyle w:val="Hyperlink"/>
                  <w:rFonts w:eastAsia="Times New Roman" w:cstheme="minorHAnsi"/>
                  <w:sz w:val="20"/>
                  <w:szCs w:val="20"/>
                </w:rPr>
                <w:t>ORS 659.850</w:t>
              </w:r>
            </w:hyperlink>
          </w:p>
        </w:tc>
        <w:tc>
          <w:tcPr>
            <w:tcW w:w="2714" w:type="dxa"/>
            <w:tcBorders>
              <w:top w:val="single" w:sz="4" w:space="0" w:color="auto"/>
              <w:bottom w:val="single" w:sz="4" w:space="0" w:color="auto"/>
            </w:tcBorders>
          </w:tcPr>
          <w:p w14:paraId="4C54B182" w14:textId="63B4C7AD" w:rsidR="00C636D4" w:rsidRPr="000F75D8" w:rsidRDefault="00C636D4" w:rsidP="00CB5900">
            <w:pPr>
              <w:rPr>
                <w:rFonts w:cstheme="minorHAnsi"/>
              </w:rPr>
            </w:pPr>
            <w:r w:rsidRPr="000F75D8">
              <w:rPr>
                <w:rFonts w:cstheme="minorHAnsi"/>
              </w:rPr>
              <w:lastRenderedPageBreak/>
              <w:t>LEA nondiscrimination notice, in languages</w:t>
            </w:r>
            <w:r w:rsidR="002D41FD">
              <w:rPr>
                <w:rFonts w:cstheme="minorHAnsi"/>
              </w:rPr>
              <w:t xml:space="preserve"> of the community</w:t>
            </w:r>
            <w:r w:rsidRPr="000F75D8">
              <w:rPr>
                <w:rFonts w:cstheme="minorHAnsi"/>
              </w:rPr>
              <w:t>, includes:</w:t>
            </w:r>
          </w:p>
          <w:p w14:paraId="682AB266" w14:textId="77777777" w:rsidR="00C636D4" w:rsidRPr="000F75D8" w:rsidRDefault="00C636D4" w:rsidP="00CB5900">
            <w:pPr>
              <w:pStyle w:val="ListParagraph"/>
              <w:numPr>
                <w:ilvl w:val="0"/>
                <w:numId w:val="2"/>
              </w:numPr>
              <w:ind w:left="360"/>
              <w:rPr>
                <w:rFonts w:cstheme="minorHAnsi"/>
              </w:rPr>
            </w:pPr>
            <w:r w:rsidRPr="000F75D8">
              <w:rPr>
                <w:rFonts w:eastAsia="Times New Roman" w:cstheme="minorHAnsi"/>
              </w:rPr>
              <w:t>Brief summary of program offerings and admission criteria</w:t>
            </w:r>
          </w:p>
          <w:p w14:paraId="490ADBA8" w14:textId="77777777" w:rsidR="00C636D4" w:rsidRPr="000F75D8" w:rsidRDefault="00C636D4" w:rsidP="00CB5900">
            <w:pPr>
              <w:pStyle w:val="ListParagraph"/>
              <w:numPr>
                <w:ilvl w:val="0"/>
                <w:numId w:val="2"/>
              </w:numPr>
              <w:ind w:left="360"/>
              <w:rPr>
                <w:rFonts w:cstheme="minorHAnsi"/>
              </w:rPr>
            </w:pPr>
            <w:r w:rsidRPr="000F75D8">
              <w:rPr>
                <w:rFonts w:cstheme="minorHAnsi"/>
              </w:rPr>
              <w:t xml:space="preserve">Name and contact information of designated Title IX and </w:t>
            </w:r>
            <w:r w:rsidRPr="000F75D8">
              <w:rPr>
                <w:rFonts w:cstheme="minorHAnsi"/>
              </w:rPr>
              <w:lastRenderedPageBreak/>
              <w:t>Section 504 coordinators</w:t>
            </w:r>
          </w:p>
          <w:p w14:paraId="40998563" w14:textId="77777777" w:rsidR="00C636D4" w:rsidRPr="000F75D8" w:rsidRDefault="00C636D4" w:rsidP="00CB5900">
            <w:pPr>
              <w:pStyle w:val="ListParagraph"/>
              <w:numPr>
                <w:ilvl w:val="0"/>
                <w:numId w:val="2"/>
              </w:numPr>
              <w:ind w:left="360"/>
              <w:rPr>
                <w:rFonts w:cstheme="minorHAnsi"/>
              </w:rPr>
            </w:pPr>
            <w:r w:rsidRPr="000F75D8">
              <w:rPr>
                <w:rFonts w:cstheme="minorHAnsi"/>
              </w:rPr>
              <w:t>Title IX and Section 504 compliance activity</w:t>
            </w:r>
          </w:p>
          <w:p w14:paraId="5C9EFA22" w14:textId="77777777" w:rsidR="00C636D4" w:rsidRPr="000F75D8" w:rsidRDefault="00C636D4" w:rsidP="00CB5900">
            <w:pPr>
              <w:pStyle w:val="ListParagraph"/>
              <w:numPr>
                <w:ilvl w:val="0"/>
                <w:numId w:val="2"/>
              </w:numPr>
              <w:ind w:left="360"/>
              <w:rPr>
                <w:rFonts w:cstheme="minorHAnsi"/>
              </w:rPr>
            </w:pPr>
            <w:r w:rsidRPr="000F75D8">
              <w:rPr>
                <w:rFonts w:cstheme="minorHAnsi"/>
              </w:rPr>
              <w:t xml:space="preserve">Statement that the lack of English language skills will not be a barrier to admission and </w:t>
            </w:r>
          </w:p>
          <w:p w14:paraId="59EEDC04" w14:textId="77777777" w:rsidR="00C636D4" w:rsidRPr="000F75D8" w:rsidRDefault="00C636D4" w:rsidP="00CB5900">
            <w:pPr>
              <w:pStyle w:val="ListParagraph"/>
              <w:numPr>
                <w:ilvl w:val="0"/>
                <w:numId w:val="2"/>
              </w:numPr>
              <w:ind w:left="360"/>
              <w:rPr>
                <w:rFonts w:cstheme="minorHAnsi"/>
              </w:rPr>
            </w:pPr>
            <w:r w:rsidRPr="000F75D8">
              <w:rPr>
                <w:rFonts w:cstheme="minorHAnsi"/>
              </w:rPr>
              <w:t>Participation in CTE classes and activities.</w:t>
            </w:r>
          </w:p>
          <w:p w14:paraId="3B7B7459" w14:textId="77777777" w:rsidR="00C636D4" w:rsidRPr="000F75D8" w:rsidRDefault="00C636D4" w:rsidP="00CB5900">
            <w:pPr>
              <w:pStyle w:val="ListParagraph"/>
              <w:rPr>
                <w:rFonts w:cstheme="minorHAnsi"/>
              </w:rPr>
            </w:pPr>
          </w:p>
        </w:tc>
        <w:tc>
          <w:tcPr>
            <w:tcW w:w="2873" w:type="dxa"/>
            <w:tcBorders>
              <w:top w:val="single" w:sz="4" w:space="0" w:color="auto"/>
              <w:bottom w:val="single" w:sz="4" w:space="0" w:color="auto"/>
            </w:tcBorders>
          </w:tcPr>
          <w:p w14:paraId="3A4BF90A" w14:textId="50AC33FA" w:rsidR="00C636D4" w:rsidRPr="000F75D8" w:rsidRDefault="00C636D4" w:rsidP="00CB5900">
            <w:pPr>
              <w:spacing w:after="240"/>
              <w:rPr>
                <w:rFonts w:cstheme="minorHAnsi"/>
              </w:rPr>
            </w:pPr>
            <w:r w:rsidRPr="000F75D8">
              <w:rPr>
                <w:rFonts w:cstheme="minorHAnsi"/>
              </w:rPr>
              <w:lastRenderedPageBreak/>
              <w:t>LEA non</w:t>
            </w:r>
            <w:r>
              <w:rPr>
                <w:rFonts w:cstheme="minorHAnsi"/>
              </w:rPr>
              <w:t>discrimination notice includes:</w:t>
            </w:r>
          </w:p>
          <w:p w14:paraId="30D0AE9E" w14:textId="7920468E" w:rsidR="00C636D4" w:rsidRPr="000F75D8" w:rsidRDefault="00EC0355" w:rsidP="00CB5900">
            <w:pPr>
              <w:spacing w:after="240"/>
              <w:rPr>
                <w:rFonts w:cstheme="minorHAnsi"/>
              </w:rPr>
            </w:pPr>
            <w:sdt>
              <w:sdtPr>
                <w:rPr>
                  <w:rFonts w:eastAsia="Times New Roman" w:cstheme="minorHAnsi"/>
                </w:rPr>
                <w:id w:val="-167240336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eastAsia="Times New Roman" w:cstheme="minorHAnsi"/>
              </w:rPr>
              <w:t xml:space="preserve">  Brief summary of program offerings and admission criteria</w:t>
            </w:r>
          </w:p>
          <w:p w14:paraId="180A31FA" w14:textId="36F123C0" w:rsidR="00C636D4" w:rsidRPr="000F75D8" w:rsidRDefault="00EC0355" w:rsidP="00CB5900">
            <w:pPr>
              <w:spacing w:after="240"/>
              <w:rPr>
                <w:rFonts w:cstheme="minorHAnsi"/>
              </w:rPr>
            </w:pPr>
            <w:sdt>
              <w:sdtPr>
                <w:rPr>
                  <w:rFonts w:cstheme="minorHAnsi"/>
                </w:rPr>
                <w:id w:val="-27247819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Name and contact information of designated </w:t>
            </w:r>
            <w:r w:rsidR="00C636D4" w:rsidRPr="000F75D8">
              <w:rPr>
                <w:rFonts w:cstheme="minorHAnsi"/>
              </w:rPr>
              <w:lastRenderedPageBreak/>
              <w:t xml:space="preserve">Title </w:t>
            </w:r>
            <w:r w:rsidR="00C636D4">
              <w:rPr>
                <w:rFonts w:cstheme="minorHAnsi"/>
              </w:rPr>
              <w:t>IX and Section 504 coordinators</w:t>
            </w:r>
          </w:p>
          <w:p w14:paraId="631437C8" w14:textId="09B764BF" w:rsidR="00C636D4" w:rsidRPr="000F75D8" w:rsidRDefault="00EC0355" w:rsidP="00CB5900">
            <w:pPr>
              <w:spacing w:after="240"/>
              <w:rPr>
                <w:rFonts w:cstheme="minorHAnsi"/>
              </w:rPr>
            </w:pPr>
            <w:sdt>
              <w:sdtPr>
                <w:rPr>
                  <w:rFonts w:cstheme="minorHAnsi"/>
                </w:rPr>
                <w:id w:val="51735877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Title IX and </w:t>
            </w:r>
            <w:r w:rsidR="00C636D4">
              <w:rPr>
                <w:rFonts w:cstheme="minorHAnsi"/>
              </w:rPr>
              <w:t>Section 504 compliance activity</w:t>
            </w:r>
          </w:p>
          <w:p w14:paraId="16964454" w14:textId="208C3690" w:rsidR="00C636D4" w:rsidRPr="000F75D8" w:rsidRDefault="00EC0355" w:rsidP="00CB5900">
            <w:pPr>
              <w:spacing w:after="240"/>
              <w:rPr>
                <w:rFonts w:cstheme="minorHAnsi"/>
              </w:rPr>
            </w:pPr>
            <w:sdt>
              <w:sdtPr>
                <w:rPr>
                  <w:rFonts w:cstheme="minorHAnsi"/>
                </w:rPr>
                <w:id w:val="18032574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Statement that the lack of English language skills will not be a barrier to admission and participation</w:t>
            </w:r>
            <w:r w:rsidR="00C636D4">
              <w:rPr>
                <w:rFonts w:cstheme="minorHAnsi"/>
              </w:rPr>
              <w:t xml:space="preserve"> in CTE classes and activities.</w:t>
            </w:r>
          </w:p>
          <w:p w14:paraId="1C288DCB" w14:textId="07293865" w:rsidR="00C636D4" w:rsidRPr="00EA72D6" w:rsidRDefault="00EC0355" w:rsidP="002D41FD">
            <w:pPr>
              <w:spacing w:after="240"/>
              <w:rPr>
                <w:rFonts w:cstheme="minorHAnsi"/>
              </w:rPr>
            </w:pPr>
            <w:sdt>
              <w:sdtPr>
                <w:rPr>
                  <w:rFonts w:cstheme="minorHAnsi"/>
                </w:rPr>
                <w:id w:val="-211682029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Availability in languages</w:t>
            </w:r>
            <w:r w:rsidR="002D41FD">
              <w:rPr>
                <w:rFonts w:cstheme="minorHAnsi"/>
              </w:rPr>
              <w:t xml:space="preserve"> of the community</w:t>
            </w:r>
          </w:p>
        </w:tc>
        <w:tc>
          <w:tcPr>
            <w:tcW w:w="2430" w:type="dxa"/>
            <w:tcBorders>
              <w:top w:val="single" w:sz="4" w:space="0" w:color="auto"/>
              <w:bottom w:val="single" w:sz="4" w:space="0" w:color="auto"/>
            </w:tcBorders>
          </w:tcPr>
          <w:p w14:paraId="5AD465B5" w14:textId="77777777" w:rsidR="00C636D4" w:rsidRPr="000F75D8" w:rsidRDefault="00C636D4" w:rsidP="00CB5900">
            <w:pPr>
              <w:rPr>
                <w:rFonts w:cstheme="minorHAnsi"/>
              </w:rPr>
            </w:pPr>
            <w:r w:rsidRPr="000F75D8">
              <w:rPr>
                <w:rFonts w:cstheme="minorHAnsi"/>
              </w:rPr>
              <w:lastRenderedPageBreak/>
              <w:t>Investigation reveals evidence of violation:</w:t>
            </w:r>
          </w:p>
          <w:p w14:paraId="214EBD1A" w14:textId="759AE697" w:rsidR="00C636D4" w:rsidRPr="000F75D8" w:rsidRDefault="00EC0355" w:rsidP="00CB5900">
            <w:pPr>
              <w:rPr>
                <w:rFonts w:cstheme="minorHAnsi"/>
              </w:rPr>
            </w:pPr>
            <w:sdt>
              <w:sdtPr>
                <w:rPr>
                  <w:rFonts w:cstheme="minorHAnsi"/>
                </w:rPr>
                <w:id w:val="169973062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Yes</w:t>
            </w:r>
          </w:p>
          <w:p w14:paraId="35E2E136" w14:textId="1BE68577" w:rsidR="00C636D4" w:rsidRPr="000F75D8" w:rsidRDefault="00EC0355" w:rsidP="00CB5900">
            <w:pPr>
              <w:spacing w:after="240"/>
              <w:rPr>
                <w:rFonts w:cstheme="minorHAnsi"/>
              </w:rPr>
            </w:pPr>
            <w:sdt>
              <w:sdtPr>
                <w:rPr>
                  <w:rFonts w:cstheme="minorHAnsi"/>
                </w:rPr>
                <w:id w:val="-166045711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5BE6B2A7" w14:textId="77777777" w:rsidR="00C636D4" w:rsidRPr="000F75D8" w:rsidRDefault="00C636D4" w:rsidP="00CB5900">
            <w:pPr>
              <w:rPr>
                <w:rFonts w:cstheme="minorHAnsi"/>
              </w:rPr>
            </w:pPr>
            <w:r w:rsidRPr="000F75D8">
              <w:rPr>
                <w:rFonts w:cstheme="minorHAnsi"/>
              </w:rPr>
              <w:t>Notes:</w:t>
            </w:r>
          </w:p>
        </w:tc>
      </w:tr>
      <w:tr w:rsidR="00C636D4" w:rsidRPr="000F75D8" w14:paraId="761F681A" w14:textId="77777777" w:rsidTr="00CB5900">
        <w:trPr>
          <w:jc w:val="center"/>
        </w:trPr>
        <w:tc>
          <w:tcPr>
            <w:tcW w:w="1646" w:type="dxa"/>
            <w:tcBorders>
              <w:top w:val="single" w:sz="4" w:space="0" w:color="auto"/>
              <w:bottom w:val="single" w:sz="4" w:space="0" w:color="auto"/>
            </w:tcBorders>
          </w:tcPr>
          <w:p w14:paraId="5FE02C56" w14:textId="77777777" w:rsidR="00C636D4" w:rsidRPr="000F75D8" w:rsidRDefault="00C636D4" w:rsidP="00CB5900">
            <w:pPr>
              <w:rPr>
                <w:rFonts w:cstheme="minorHAnsi"/>
                <w:b/>
              </w:rPr>
            </w:pPr>
            <w:r w:rsidRPr="000F75D8">
              <w:rPr>
                <w:rFonts w:cstheme="minorHAnsi"/>
                <w:b/>
              </w:rPr>
              <w:t>Item 2-3</w:t>
            </w:r>
          </w:p>
        </w:tc>
        <w:tc>
          <w:tcPr>
            <w:tcW w:w="4953" w:type="dxa"/>
            <w:tcBorders>
              <w:top w:val="single" w:sz="4" w:space="0" w:color="auto"/>
              <w:bottom w:val="single" w:sz="4" w:space="0" w:color="auto"/>
            </w:tcBorders>
          </w:tcPr>
          <w:p w14:paraId="62211ED9" w14:textId="6DCAF816" w:rsidR="00C636D4" w:rsidRPr="000F75D8" w:rsidRDefault="00C636D4" w:rsidP="00CB5900">
            <w:pPr>
              <w:spacing w:after="240"/>
              <w:rPr>
                <w:rFonts w:cstheme="minorHAnsi"/>
                <w:b/>
              </w:rPr>
            </w:pPr>
            <w:r w:rsidRPr="000F75D8">
              <w:rPr>
                <w:rFonts w:cstheme="minorHAnsi"/>
                <w:b/>
              </w:rPr>
              <w:t>Complaint Procedures: Discrimination and Sexual</w:t>
            </w:r>
            <w:r>
              <w:rPr>
                <w:rFonts w:cstheme="minorHAnsi"/>
                <w:b/>
              </w:rPr>
              <w:t xml:space="preserve"> Harassment</w:t>
            </w:r>
          </w:p>
          <w:p w14:paraId="1C6DD61A" w14:textId="392A670C" w:rsidR="00C636D4" w:rsidRPr="000F75D8" w:rsidRDefault="00C636D4" w:rsidP="00CB5900">
            <w:pPr>
              <w:spacing w:after="240"/>
              <w:rPr>
                <w:rFonts w:cs="Arial"/>
                <w:i/>
                <w:u w:val="single"/>
              </w:rPr>
            </w:pPr>
            <w:r w:rsidRPr="000F75D8">
              <w:rPr>
                <w:rFonts w:cs="Arial"/>
                <w:i/>
              </w:rPr>
              <w:t>The district shall adopt and publish a grievance procedure providing for prompt and equitable resolution of student and employee complaints alleging any discrimination based on sex or disability.</w:t>
            </w:r>
            <w:r>
              <w:rPr>
                <w:rFonts w:cs="Arial"/>
                <w:i/>
                <w:u w:val="single"/>
              </w:rPr>
              <w:t xml:space="preserve"> </w:t>
            </w:r>
          </w:p>
          <w:p w14:paraId="7A80E7B6" w14:textId="042DD76F" w:rsidR="00C636D4" w:rsidRPr="000F75D8" w:rsidRDefault="00C636D4" w:rsidP="00CB5900">
            <w:pPr>
              <w:spacing w:after="240"/>
              <w:rPr>
                <w:rFonts w:cstheme="minorHAnsi"/>
                <w:i/>
                <w:color w:val="333333"/>
                <w:shd w:val="clear" w:color="auto" w:fill="FFFFFF"/>
              </w:rPr>
            </w:pPr>
            <w:r w:rsidRPr="000F75D8">
              <w:rPr>
                <w:rFonts w:cstheme="minorHAnsi"/>
                <w:i/>
                <w:color w:val="333333"/>
                <w:shd w:val="clear" w:color="auto" w:fill="FFFFFF"/>
              </w:rPr>
              <w:t xml:space="preserve">Under Title IX, the published notice must include how to report or file a complaint of sex discrimination, how to report or file a formal complaint of sexual harassment, and </w:t>
            </w:r>
            <w:r>
              <w:rPr>
                <w:rFonts w:cstheme="minorHAnsi"/>
                <w:i/>
                <w:color w:val="333333"/>
                <w:shd w:val="clear" w:color="auto" w:fill="FFFFFF"/>
              </w:rPr>
              <w:t>how the recipient will respond.</w:t>
            </w:r>
          </w:p>
          <w:p w14:paraId="3E463B5C" w14:textId="77777777" w:rsidR="00C636D4" w:rsidRPr="000F75D8" w:rsidRDefault="00C636D4" w:rsidP="00CB5900">
            <w:pPr>
              <w:rPr>
                <w:rFonts w:cstheme="minorHAnsi"/>
                <w:sz w:val="20"/>
              </w:rPr>
            </w:pPr>
            <w:r w:rsidRPr="000F75D8">
              <w:rPr>
                <w:rFonts w:cstheme="minorHAnsi"/>
                <w:sz w:val="20"/>
              </w:rPr>
              <w:t xml:space="preserve">Legal Authority: </w:t>
            </w:r>
          </w:p>
          <w:p w14:paraId="27601735" w14:textId="2CF7AD8E" w:rsidR="00C636D4" w:rsidRPr="000F75D8" w:rsidRDefault="00EC0355" w:rsidP="00CB5900">
            <w:pPr>
              <w:ind w:left="166"/>
              <w:rPr>
                <w:rFonts w:cstheme="minorHAnsi"/>
                <w:sz w:val="20"/>
              </w:rPr>
            </w:pPr>
            <w:hyperlink r:id="rId32" w:history="1">
              <w:r w:rsidR="00C636D4" w:rsidRPr="004B75B8">
                <w:rPr>
                  <w:rStyle w:val="Hyperlink"/>
                  <w:rFonts w:cstheme="minorHAnsi"/>
                  <w:sz w:val="20"/>
                </w:rPr>
                <w:t>Title IX, 34 CFR §</w:t>
              </w:r>
              <w:r w:rsidR="00B862BB" w:rsidRPr="004B75B8">
                <w:rPr>
                  <w:rStyle w:val="Hyperlink"/>
                  <w:rFonts w:cstheme="minorHAnsi"/>
                  <w:sz w:val="20"/>
                </w:rPr>
                <w:t>§</w:t>
              </w:r>
              <w:r w:rsidR="00C636D4" w:rsidRPr="004B75B8">
                <w:rPr>
                  <w:rStyle w:val="Hyperlink"/>
                  <w:rFonts w:cstheme="minorHAnsi"/>
                  <w:sz w:val="20"/>
                </w:rPr>
                <w:t xml:space="preserve"> 106.8</w:t>
              </w:r>
            </w:hyperlink>
            <w:r w:rsidR="00B862BB">
              <w:rPr>
                <w:rFonts w:cstheme="minorHAnsi"/>
                <w:sz w:val="20"/>
              </w:rPr>
              <w:t xml:space="preserve">, </w:t>
            </w:r>
            <w:hyperlink r:id="rId33" w:history="1">
              <w:r w:rsidR="00B862BB" w:rsidRPr="00414DC7">
                <w:rPr>
                  <w:rStyle w:val="Hyperlink"/>
                  <w:rFonts w:cstheme="minorHAnsi"/>
                  <w:sz w:val="20"/>
                </w:rPr>
                <w:t>106.45</w:t>
              </w:r>
            </w:hyperlink>
          </w:p>
          <w:p w14:paraId="2C671D7A" w14:textId="707DEA87" w:rsidR="00C636D4" w:rsidRPr="000F75D8" w:rsidRDefault="00EC0355" w:rsidP="00CB5900">
            <w:pPr>
              <w:ind w:left="166"/>
              <w:rPr>
                <w:rFonts w:cstheme="minorHAnsi"/>
                <w:sz w:val="20"/>
              </w:rPr>
            </w:pPr>
            <w:hyperlink r:id="rId34" w:history="1">
              <w:r w:rsidR="00C636D4" w:rsidRPr="004B75B8">
                <w:rPr>
                  <w:rStyle w:val="Hyperlink"/>
                  <w:rFonts w:cstheme="minorHAnsi"/>
                  <w:sz w:val="20"/>
                </w:rPr>
                <w:t>Section 504, CFR § 104.7</w:t>
              </w:r>
            </w:hyperlink>
            <w:r w:rsidR="00C636D4" w:rsidRPr="000F75D8">
              <w:rPr>
                <w:rFonts w:cstheme="minorHAnsi"/>
                <w:sz w:val="20"/>
              </w:rPr>
              <w:t xml:space="preserve"> </w:t>
            </w:r>
          </w:p>
          <w:p w14:paraId="0AE2A744" w14:textId="77A7E56B" w:rsidR="00C636D4" w:rsidRPr="000F75D8" w:rsidRDefault="00EC0355" w:rsidP="00CB5900">
            <w:pPr>
              <w:ind w:left="166"/>
              <w:rPr>
                <w:rFonts w:cstheme="minorHAnsi"/>
                <w:sz w:val="20"/>
              </w:rPr>
            </w:pPr>
            <w:hyperlink r:id="rId35" w:history="1">
              <w:r w:rsidR="00C636D4" w:rsidRPr="004B75B8">
                <w:rPr>
                  <w:rStyle w:val="Hyperlink"/>
                  <w:rFonts w:cstheme="minorHAnsi"/>
                  <w:sz w:val="20"/>
                </w:rPr>
                <w:t>Title II, 28 CFR § 35.107</w:t>
              </w:r>
            </w:hyperlink>
          </w:p>
          <w:p w14:paraId="5473B2C0" w14:textId="27B02208" w:rsidR="00C636D4" w:rsidRPr="00174762" w:rsidRDefault="00EC0355" w:rsidP="00414DC7">
            <w:pPr>
              <w:ind w:left="166"/>
              <w:rPr>
                <w:rFonts w:cstheme="minorHAnsi"/>
                <w:sz w:val="20"/>
              </w:rPr>
            </w:pPr>
            <w:hyperlink r:id="rId36" w:history="1">
              <w:r w:rsidR="00C636D4" w:rsidRPr="00414DC7">
                <w:rPr>
                  <w:rStyle w:val="Hyperlink"/>
                  <w:rFonts w:cstheme="minorHAnsi"/>
                  <w:sz w:val="20"/>
                </w:rPr>
                <w:t>ORS 342.704</w:t>
              </w:r>
            </w:hyperlink>
          </w:p>
        </w:tc>
        <w:tc>
          <w:tcPr>
            <w:tcW w:w="2714" w:type="dxa"/>
            <w:tcBorders>
              <w:top w:val="single" w:sz="4" w:space="0" w:color="auto"/>
              <w:bottom w:val="single" w:sz="4" w:space="0" w:color="auto"/>
            </w:tcBorders>
          </w:tcPr>
          <w:p w14:paraId="759D50DB" w14:textId="19C6C7E9" w:rsidR="00C636D4" w:rsidRPr="000F75D8" w:rsidRDefault="00C636D4" w:rsidP="00CB5900">
            <w:pPr>
              <w:spacing w:after="240"/>
              <w:rPr>
                <w:rFonts w:cstheme="minorHAnsi"/>
              </w:rPr>
            </w:pPr>
            <w:r w:rsidRPr="000F75D8">
              <w:rPr>
                <w:rFonts w:cstheme="minorHAnsi"/>
              </w:rPr>
              <w:t>School/district notifies all students, parents, employees, and third parties about the discrimination complaint policy and procedure and sexual harassment policy and procedure.</w:t>
            </w:r>
          </w:p>
        </w:tc>
        <w:tc>
          <w:tcPr>
            <w:tcW w:w="2873" w:type="dxa"/>
            <w:tcBorders>
              <w:top w:val="single" w:sz="4" w:space="0" w:color="auto"/>
              <w:bottom w:val="single" w:sz="4" w:space="0" w:color="auto"/>
            </w:tcBorders>
          </w:tcPr>
          <w:p w14:paraId="70FEEEE6" w14:textId="699006F4" w:rsidR="00C636D4" w:rsidRPr="000F75D8" w:rsidRDefault="00C636D4" w:rsidP="00CB5900">
            <w:pPr>
              <w:spacing w:after="240"/>
              <w:rPr>
                <w:rFonts w:cstheme="minorHAnsi"/>
              </w:rPr>
            </w:pPr>
            <w:r>
              <w:rPr>
                <w:rFonts w:cstheme="minorHAnsi"/>
              </w:rPr>
              <w:t xml:space="preserve">This is evident in: </w:t>
            </w:r>
          </w:p>
          <w:p w14:paraId="05F128D0" w14:textId="57D27FEF" w:rsidR="00C636D4" w:rsidRPr="000F75D8" w:rsidRDefault="00EC0355" w:rsidP="00CB5900">
            <w:pPr>
              <w:spacing w:after="240"/>
              <w:rPr>
                <w:rFonts w:cstheme="minorHAnsi"/>
              </w:rPr>
            </w:pPr>
            <w:sdt>
              <w:sdtPr>
                <w:rPr>
                  <w:rFonts w:cstheme="minorHAnsi"/>
                </w:rPr>
                <w:id w:val="-132489681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w:t>
            </w:r>
            <w:r w:rsidR="00C636D4">
              <w:rPr>
                <w:rFonts w:cstheme="minorHAnsi"/>
              </w:rPr>
              <w:t xml:space="preserve">Policy </w:t>
            </w:r>
          </w:p>
          <w:p w14:paraId="097A4200" w14:textId="43F7D621" w:rsidR="00C636D4" w:rsidRPr="000F75D8" w:rsidRDefault="00EC0355" w:rsidP="00CB5900">
            <w:pPr>
              <w:spacing w:after="240"/>
              <w:rPr>
                <w:rFonts w:cstheme="minorHAnsi"/>
              </w:rPr>
            </w:pPr>
            <w:sdt>
              <w:sdtPr>
                <w:rPr>
                  <w:rFonts w:cstheme="minorHAnsi"/>
                </w:rPr>
                <w:id w:val="6546063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Availability</w:t>
            </w:r>
            <w:r w:rsidR="00C636D4">
              <w:rPr>
                <w:rFonts w:cstheme="minorHAnsi"/>
              </w:rPr>
              <w:t xml:space="preserve"> in languages</w:t>
            </w:r>
            <w:r w:rsidR="002D41FD">
              <w:rPr>
                <w:rFonts w:cstheme="minorHAnsi"/>
              </w:rPr>
              <w:t xml:space="preserve"> of the community</w:t>
            </w:r>
          </w:p>
          <w:p w14:paraId="416245E0" w14:textId="5981DE35" w:rsidR="00C636D4" w:rsidRPr="000F75D8" w:rsidRDefault="00EC0355" w:rsidP="00CB5900">
            <w:pPr>
              <w:spacing w:after="240"/>
              <w:rPr>
                <w:rFonts w:cstheme="minorHAnsi"/>
              </w:rPr>
            </w:pPr>
            <w:sdt>
              <w:sdtPr>
                <w:rPr>
                  <w:rFonts w:cstheme="minorHAnsi"/>
                </w:rPr>
                <w:id w:val="140811532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Policies prohibiting discrimination</w:t>
            </w:r>
          </w:p>
          <w:p w14:paraId="3B0A3161" w14:textId="5E774245" w:rsidR="00C636D4" w:rsidRPr="000F75D8" w:rsidRDefault="00EC0355" w:rsidP="00CB5900">
            <w:pPr>
              <w:spacing w:after="240"/>
              <w:rPr>
                <w:rFonts w:cstheme="minorHAnsi"/>
              </w:rPr>
            </w:pPr>
            <w:sdt>
              <w:sdtPr>
                <w:rPr>
                  <w:rFonts w:cstheme="minorHAnsi"/>
                </w:rPr>
                <w:id w:val="-921734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Discrimination Complaint Procedures readily accessible</w:t>
            </w:r>
          </w:p>
          <w:p w14:paraId="751BBE59" w14:textId="21824E37" w:rsidR="00C636D4" w:rsidRPr="000F75D8" w:rsidRDefault="00EC0355" w:rsidP="00CB5900">
            <w:pPr>
              <w:spacing w:after="240"/>
              <w:rPr>
                <w:rFonts w:cstheme="minorHAnsi"/>
              </w:rPr>
            </w:pPr>
            <w:sdt>
              <w:sdtPr>
                <w:rPr>
                  <w:rFonts w:cstheme="minorHAnsi"/>
                </w:rPr>
                <w:id w:val="-683183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Complaint procedures for Sexual Harassment aligned with new Title IX requirements and ORS 342</w:t>
            </w:r>
          </w:p>
          <w:p w14:paraId="0B991020" w14:textId="347EEAFD" w:rsidR="00C636D4" w:rsidRPr="000F75D8" w:rsidRDefault="00EC0355" w:rsidP="00CB5900">
            <w:pPr>
              <w:spacing w:after="240"/>
              <w:rPr>
                <w:rFonts w:cstheme="minorHAnsi"/>
              </w:rPr>
            </w:pPr>
            <w:sdt>
              <w:sdtPr>
                <w:rPr>
                  <w:rFonts w:cstheme="minorHAnsi"/>
                </w:rPr>
                <w:id w:val="-1064570269"/>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Samples of notice </w:t>
            </w:r>
          </w:p>
        </w:tc>
        <w:tc>
          <w:tcPr>
            <w:tcW w:w="2430" w:type="dxa"/>
            <w:tcBorders>
              <w:top w:val="single" w:sz="4" w:space="0" w:color="auto"/>
              <w:bottom w:val="single" w:sz="4" w:space="0" w:color="auto"/>
            </w:tcBorders>
          </w:tcPr>
          <w:p w14:paraId="0A0C4E48" w14:textId="77777777" w:rsidR="00C636D4" w:rsidRPr="000F75D8" w:rsidRDefault="00C636D4" w:rsidP="00CB5900">
            <w:pPr>
              <w:rPr>
                <w:rFonts w:cstheme="minorHAnsi"/>
              </w:rPr>
            </w:pPr>
            <w:r w:rsidRPr="000F75D8">
              <w:rPr>
                <w:rFonts w:cstheme="minorHAnsi"/>
              </w:rPr>
              <w:lastRenderedPageBreak/>
              <w:t>Investigation reveals evidence of violation:</w:t>
            </w:r>
          </w:p>
          <w:p w14:paraId="1523CB8B" w14:textId="1AE9E665" w:rsidR="00C636D4" w:rsidRPr="000F75D8" w:rsidRDefault="00EC0355" w:rsidP="00CB5900">
            <w:pPr>
              <w:rPr>
                <w:rFonts w:cstheme="minorHAnsi"/>
              </w:rPr>
            </w:pPr>
            <w:sdt>
              <w:sdtPr>
                <w:rPr>
                  <w:rFonts w:cstheme="minorHAnsi"/>
                </w:rPr>
                <w:id w:val="159119511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6C5DA4E0" w14:textId="2F685656" w:rsidR="00C636D4" w:rsidRPr="00EA72D6" w:rsidRDefault="00EC0355" w:rsidP="00CB5900">
            <w:pPr>
              <w:spacing w:after="240"/>
              <w:rPr>
                <w:rFonts w:cstheme="minorHAnsi"/>
              </w:rPr>
            </w:pPr>
            <w:sdt>
              <w:sdtPr>
                <w:rPr>
                  <w:rFonts w:cstheme="minorHAnsi"/>
                </w:rPr>
                <w:id w:val="50093490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5F8B17DD" w14:textId="77777777" w:rsidR="00C636D4" w:rsidRPr="000F75D8" w:rsidRDefault="00C636D4" w:rsidP="00CB5900">
            <w:pPr>
              <w:rPr>
                <w:rFonts w:cstheme="minorHAnsi"/>
              </w:rPr>
            </w:pPr>
            <w:r w:rsidRPr="000F75D8">
              <w:rPr>
                <w:rFonts w:cstheme="minorHAnsi"/>
              </w:rPr>
              <w:t>Notes:</w:t>
            </w:r>
          </w:p>
        </w:tc>
      </w:tr>
    </w:tbl>
    <w:p w14:paraId="5B46AB9E" w14:textId="77777777" w:rsidR="00174762" w:rsidRPr="000F75D8" w:rsidRDefault="00174762" w:rsidP="00CB5900">
      <w:pPr>
        <w:spacing w:before="240" w:after="480"/>
        <w:rPr>
          <w:rFonts w:cstheme="minorHAnsi"/>
        </w:rPr>
      </w:pPr>
      <w:r w:rsidRPr="000F75D8">
        <w:rPr>
          <w:rFonts w:cstheme="minorHAnsi"/>
        </w:rPr>
        <w:t>Notes/Comments:</w:t>
      </w:r>
    </w:p>
    <w:p w14:paraId="00693541" w14:textId="584149D7" w:rsidR="00174762" w:rsidRPr="000F75D8" w:rsidRDefault="00EA72D6" w:rsidP="00CB5900">
      <w:pPr>
        <w:rPr>
          <w:rFonts w:cstheme="minorHAnsi"/>
        </w:rPr>
      </w:pPr>
      <w:r>
        <w:rPr>
          <w:rFonts w:cstheme="minorHAnsi"/>
        </w:rPr>
        <w:t>Resources:</w:t>
      </w:r>
    </w:p>
    <w:p w14:paraId="4E0FACAE" w14:textId="0001986D" w:rsidR="00174762" w:rsidRPr="000F75D8" w:rsidRDefault="00EC0355" w:rsidP="00CB5900">
      <w:pPr>
        <w:pStyle w:val="ListParagraph"/>
        <w:numPr>
          <w:ilvl w:val="0"/>
          <w:numId w:val="14"/>
        </w:numPr>
        <w:spacing w:after="240"/>
        <w:contextualSpacing w:val="0"/>
      </w:pPr>
      <w:hyperlink r:id="rId37" w:history="1">
        <w:r w:rsidR="00174762" w:rsidRPr="000F75D8">
          <w:rPr>
            <w:rStyle w:val="Hyperlink"/>
          </w:rPr>
          <w:t>Continuous Notice of Nondiscrimination</w:t>
        </w:r>
      </w:hyperlink>
    </w:p>
    <w:p w14:paraId="6EA55529" w14:textId="43127287" w:rsidR="00174762" w:rsidRPr="00EC0355" w:rsidRDefault="00EC0355" w:rsidP="00CB5900">
      <w:pPr>
        <w:pStyle w:val="ListParagraph"/>
        <w:numPr>
          <w:ilvl w:val="0"/>
          <w:numId w:val="14"/>
        </w:numPr>
        <w:spacing w:after="240"/>
        <w:contextualSpacing w:val="0"/>
        <w:rPr>
          <w:rStyle w:val="Hyperlink"/>
          <w:color w:val="auto"/>
          <w:u w:val="none"/>
        </w:rPr>
      </w:pPr>
      <w:hyperlink r:id="rId38" w:history="1">
        <w:r w:rsidR="00174762" w:rsidRPr="000F75D8">
          <w:rPr>
            <w:rStyle w:val="Hyperlink"/>
          </w:rPr>
          <w:t>Sample Annual Notice of Nondiscrimination</w:t>
        </w:r>
      </w:hyperlink>
    </w:p>
    <w:p w14:paraId="0F40617D" w14:textId="33E8A358" w:rsidR="00EC0355" w:rsidRPr="00EC0355" w:rsidRDefault="00EC0355" w:rsidP="00EC0355">
      <w:pPr>
        <w:spacing w:after="240"/>
        <w:rPr>
          <w:rStyle w:val="Hyperlink"/>
          <w:color w:val="auto"/>
          <w:u w:val="none"/>
        </w:rPr>
      </w:pPr>
    </w:p>
    <w:p w14:paraId="0F772221" w14:textId="5A2A7C6A" w:rsidR="00174762" w:rsidRPr="000F75D8" w:rsidRDefault="00174762" w:rsidP="00CB5900">
      <w:pPr>
        <w:pStyle w:val="Heading1"/>
        <w:keepNext w:val="0"/>
        <w:keepLines w:val="0"/>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before="0" w:after="0" w:line="720" w:lineRule="auto"/>
      </w:pPr>
      <w:r w:rsidRPr="000F75D8">
        <w:t>S</w:t>
      </w:r>
      <w:r>
        <w:t>ection 3: Services for Students with Disabilities</w:t>
      </w:r>
    </w:p>
    <w:p w14:paraId="5432F23C" w14:textId="5E364D36" w:rsidR="00174762" w:rsidRDefault="00174762" w:rsidP="00CB5900">
      <w:pPr>
        <w:framePr w:hSpace="180" w:wrap="around" w:vAnchor="text" w:hAnchor="text" w:xAlign="center" w:y="1"/>
        <w:suppressOverlap/>
      </w:pPr>
    </w:p>
    <w:tbl>
      <w:tblPr>
        <w:tblStyle w:val="TableGrid"/>
        <w:tblW w:w="14616" w:type="dxa"/>
        <w:jc w:val="center"/>
        <w:tblLayout w:type="fixed"/>
        <w:tblLook w:val="04A0" w:firstRow="1" w:lastRow="0" w:firstColumn="1" w:lastColumn="0" w:noHBand="0" w:noVBand="1"/>
        <w:tblCaption w:val="Section 3: Services for Students with Disabilities"/>
        <w:tblDescription w:val="The third section of the checklist covers services for students with disabilities."/>
      </w:tblPr>
      <w:tblGrid>
        <w:gridCol w:w="1646"/>
        <w:gridCol w:w="4953"/>
        <w:gridCol w:w="2714"/>
        <w:gridCol w:w="2873"/>
        <w:gridCol w:w="2430"/>
      </w:tblGrid>
      <w:tr w:rsidR="00C636D4" w:rsidRPr="000F75D8" w14:paraId="464D3A6D" w14:textId="77777777" w:rsidTr="00CB5900">
        <w:trPr>
          <w:tblHeader/>
          <w:jc w:val="center"/>
        </w:trPr>
        <w:tc>
          <w:tcPr>
            <w:tcW w:w="1646" w:type="dxa"/>
            <w:tcBorders>
              <w:top w:val="single" w:sz="4" w:space="0" w:color="auto"/>
              <w:bottom w:val="single" w:sz="4" w:space="0" w:color="auto"/>
            </w:tcBorders>
            <w:shd w:val="clear" w:color="auto" w:fill="D0CECE" w:themeFill="background2" w:themeFillShade="E6"/>
          </w:tcPr>
          <w:p w14:paraId="2DBC7E66" w14:textId="7158C3F7" w:rsidR="00C636D4" w:rsidRPr="000F75D8" w:rsidRDefault="00C636D4" w:rsidP="00CB5900">
            <w:pPr>
              <w:jc w:val="center"/>
              <w:rPr>
                <w:rFonts w:cstheme="minorHAnsi"/>
                <w:b/>
              </w:rPr>
            </w:pPr>
            <w:r w:rsidRPr="00E85FE3">
              <w:rPr>
                <w:rStyle w:val="Strong"/>
                <w:caps/>
              </w:rPr>
              <w:t>Item Number</w:t>
            </w:r>
          </w:p>
        </w:tc>
        <w:tc>
          <w:tcPr>
            <w:tcW w:w="4953" w:type="dxa"/>
            <w:tcBorders>
              <w:top w:val="single" w:sz="4" w:space="0" w:color="auto"/>
              <w:bottom w:val="single" w:sz="4" w:space="0" w:color="auto"/>
            </w:tcBorders>
            <w:shd w:val="clear" w:color="auto" w:fill="D0CECE" w:themeFill="background2" w:themeFillShade="E6"/>
          </w:tcPr>
          <w:p w14:paraId="3349D903" w14:textId="77777777" w:rsidR="00C636D4" w:rsidRPr="000F75D8" w:rsidRDefault="00C636D4" w:rsidP="00CB5900">
            <w:pPr>
              <w:rPr>
                <w:rFonts w:cstheme="minorHAnsi"/>
                <w:b/>
              </w:rPr>
            </w:pPr>
            <w:r w:rsidRPr="000F75D8">
              <w:rPr>
                <w:rFonts w:cstheme="minorHAnsi"/>
                <w:b/>
              </w:rPr>
              <w:t>ITEM DESCRIPTION</w:t>
            </w:r>
          </w:p>
        </w:tc>
        <w:tc>
          <w:tcPr>
            <w:tcW w:w="2714" w:type="dxa"/>
            <w:tcBorders>
              <w:top w:val="single" w:sz="4" w:space="0" w:color="auto"/>
              <w:bottom w:val="single" w:sz="4" w:space="0" w:color="auto"/>
            </w:tcBorders>
            <w:shd w:val="clear" w:color="auto" w:fill="D0CECE" w:themeFill="background2" w:themeFillShade="E6"/>
          </w:tcPr>
          <w:p w14:paraId="33170648" w14:textId="77777777" w:rsidR="00C636D4" w:rsidRPr="000F75D8" w:rsidRDefault="00C636D4" w:rsidP="00CB5900">
            <w:pPr>
              <w:rPr>
                <w:rFonts w:cstheme="minorHAnsi"/>
                <w:b/>
              </w:rPr>
            </w:pPr>
            <w:r w:rsidRPr="000F75D8">
              <w:rPr>
                <w:rFonts w:cstheme="minorHAnsi"/>
                <w:b/>
              </w:rPr>
              <w:t>REQUIREMENT</w:t>
            </w:r>
          </w:p>
        </w:tc>
        <w:tc>
          <w:tcPr>
            <w:tcW w:w="2873" w:type="dxa"/>
            <w:tcBorders>
              <w:top w:val="single" w:sz="4" w:space="0" w:color="auto"/>
              <w:bottom w:val="single" w:sz="4" w:space="0" w:color="auto"/>
            </w:tcBorders>
            <w:shd w:val="clear" w:color="auto" w:fill="D0CECE" w:themeFill="background2" w:themeFillShade="E6"/>
          </w:tcPr>
          <w:p w14:paraId="1558C8DB" w14:textId="77777777" w:rsidR="00C636D4" w:rsidRPr="000F75D8" w:rsidRDefault="00C636D4" w:rsidP="00CB5900">
            <w:pPr>
              <w:rPr>
                <w:rFonts w:cstheme="minorHAnsi"/>
                <w:b/>
              </w:rPr>
            </w:pPr>
            <w:r w:rsidRPr="000F75D8">
              <w:rPr>
                <w:rFonts w:cstheme="minorHAnsi"/>
                <w:b/>
              </w:rPr>
              <w:t>EVIDENCE OF COMPLIANCE</w:t>
            </w:r>
          </w:p>
        </w:tc>
        <w:tc>
          <w:tcPr>
            <w:tcW w:w="2430" w:type="dxa"/>
            <w:tcBorders>
              <w:top w:val="single" w:sz="4" w:space="0" w:color="auto"/>
              <w:bottom w:val="single" w:sz="4" w:space="0" w:color="auto"/>
            </w:tcBorders>
            <w:shd w:val="clear" w:color="auto" w:fill="D0CECE" w:themeFill="background2" w:themeFillShade="E6"/>
          </w:tcPr>
          <w:p w14:paraId="0A1E4517" w14:textId="77777777" w:rsidR="00C636D4" w:rsidRPr="000F75D8" w:rsidRDefault="00C636D4" w:rsidP="00CB5900">
            <w:pPr>
              <w:rPr>
                <w:rFonts w:cstheme="minorHAnsi"/>
                <w:b/>
              </w:rPr>
            </w:pPr>
            <w:r w:rsidRPr="000F75D8">
              <w:rPr>
                <w:rFonts w:cstheme="minorHAnsi"/>
                <w:b/>
              </w:rPr>
              <w:t>DETERMINATION</w:t>
            </w:r>
          </w:p>
        </w:tc>
      </w:tr>
      <w:tr w:rsidR="00C636D4" w:rsidRPr="000F75D8" w14:paraId="7FCBC47C" w14:textId="77777777" w:rsidTr="00CB5900">
        <w:trPr>
          <w:jc w:val="center"/>
        </w:trPr>
        <w:tc>
          <w:tcPr>
            <w:tcW w:w="1646" w:type="dxa"/>
            <w:tcBorders>
              <w:top w:val="single" w:sz="4" w:space="0" w:color="auto"/>
              <w:bottom w:val="single" w:sz="4" w:space="0" w:color="auto"/>
            </w:tcBorders>
          </w:tcPr>
          <w:p w14:paraId="1BC754D8" w14:textId="77777777" w:rsidR="00C636D4" w:rsidRPr="000F75D8" w:rsidRDefault="00C636D4" w:rsidP="00CB5900">
            <w:pPr>
              <w:rPr>
                <w:rFonts w:cstheme="minorHAnsi"/>
                <w:b/>
              </w:rPr>
            </w:pPr>
            <w:r w:rsidRPr="000F75D8">
              <w:rPr>
                <w:rFonts w:cstheme="minorHAnsi"/>
                <w:b/>
              </w:rPr>
              <w:t>Item 3-1</w:t>
            </w:r>
          </w:p>
        </w:tc>
        <w:tc>
          <w:tcPr>
            <w:tcW w:w="4953" w:type="dxa"/>
            <w:tcBorders>
              <w:top w:val="single" w:sz="4" w:space="0" w:color="auto"/>
              <w:bottom w:val="single" w:sz="4" w:space="0" w:color="auto"/>
            </w:tcBorders>
          </w:tcPr>
          <w:p w14:paraId="5463BF7E" w14:textId="70F0F4D2" w:rsidR="00C636D4" w:rsidRPr="00EA72D6" w:rsidRDefault="00C636D4" w:rsidP="00CB5900">
            <w:pPr>
              <w:spacing w:after="240"/>
              <w:rPr>
                <w:rFonts w:cstheme="minorHAnsi"/>
                <w:b/>
              </w:rPr>
            </w:pPr>
            <w:r w:rsidRPr="000F75D8">
              <w:rPr>
                <w:rFonts w:cstheme="minorHAnsi"/>
                <w:b/>
              </w:rPr>
              <w:t>Services</w:t>
            </w:r>
            <w:r>
              <w:rPr>
                <w:rFonts w:cstheme="minorHAnsi"/>
                <w:b/>
              </w:rPr>
              <w:t xml:space="preserve"> for Students with Disabilities</w:t>
            </w:r>
          </w:p>
          <w:p w14:paraId="140EAFB5" w14:textId="59F5A995" w:rsidR="00C636D4" w:rsidRPr="00EA72D6" w:rsidRDefault="00C636D4" w:rsidP="00CB5900">
            <w:pPr>
              <w:spacing w:after="240"/>
              <w:rPr>
                <w:rFonts w:cstheme="minorHAnsi"/>
                <w:b/>
                <w:i/>
              </w:rPr>
            </w:pPr>
            <w:r w:rsidRPr="000F75D8">
              <w:rPr>
                <w:rFonts w:cstheme="minorHAnsi"/>
                <w:i/>
              </w:rPr>
              <w:t>No qualified person with a disability may be excluded from, denied benefits of, or subjected to discrimination in any course, program, or activity.</w:t>
            </w:r>
          </w:p>
          <w:p w14:paraId="12777A77" w14:textId="77777777" w:rsidR="00C636D4" w:rsidRPr="000F75D8" w:rsidRDefault="00C636D4" w:rsidP="00CB5900">
            <w:pPr>
              <w:rPr>
                <w:rFonts w:eastAsia="Times New Roman" w:cstheme="minorHAnsi"/>
                <w:sz w:val="20"/>
                <w:szCs w:val="24"/>
              </w:rPr>
            </w:pPr>
            <w:r w:rsidRPr="000F75D8">
              <w:rPr>
                <w:rFonts w:eastAsia="Times New Roman" w:cstheme="minorHAnsi"/>
                <w:sz w:val="20"/>
                <w:szCs w:val="24"/>
              </w:rPr>
              <w:t xml:space="preserve">Legal Authority: </w:t>
            </w:r>
          </w:p>
          <w:p w14:paraId="0CA1D431" w14:textId="64A9646F" w:rsidR="00C636D4" w:rsidRPr="000F75D8" w:rsidRDefault="00EC0355" w:rsidP="00CB5900">
            <w:pPr>
              <w:ind w:left="166"/>
              <w:rPr>
                <w:rFonts w:eastAsia="Times New Roman" w:cstheme="minorHAnsi"/>
                <w:sz w:val="20"/>
                <w:szCs w:val="24"/>
              </w:rPr>
            </w:pPr>
            <w:hyperlink r:id="rId39" w:history="1">
              <w:r w:rsidR="00C636D4" w:rsidRPr="00414DC7">
                <w:rPr>
                  <w:rStyle w:val="Hyperlink"/>
                  <w:rFonts w:eastAsia="Times New Roman" w:cstheme="minorHAnsi"/>
                  <w:sz w:val="20"/>
                  <w:szCs w:val="24"/>
                </w:rPr>
                <w:t>Section 504, 34 CFR § 104.4(a)</w:t>
              </w:r>
            </w:hyperlink>
          </w:p>
          <w:p w14:paraId="37560EAE" w14:textId="670948ED" w:rsidR="00C636D4" w:rsidRPr="000F75D8" w:rsidRDefault="00EC0355" w:rsidP="00CB5900">
            <w:pPr>
              <w:ind w:left="166"/>
              <w:rPr>
                <w:rFonts w:eastAsia="Times New Roman" w:cstheme="minorHAnsi"/>
                <w:sz w:val="20"/>
                <w:szCs w:val="24"/>
              </w:rPr>
            </w:pPr>
            <w:hyperlink r:id="rId40" w:history="1">
              <w:r w:rsidR="00C636D4" w:rsidRPr="007628A3">
                <w:rPr>
                  <w:rStyle w:val="Hyperlink"/>
                  <w:rFonts w:eastAsia="Times New Roman" w:cstheme="minorHAnsi"/>
                  <w:sz w:val="20"/>
                  <w:szCs w:val="24"/>
                </w:rPr>
                <w:t>Title II, 28 CFR § 35.130(a)</w:t>
              </w:r>
            </w:hyperlink>
          </w:p>
          <w:p w14:paraId="7B7DE97F" w14:textId="0D6602F5" w:rsidR="00C636D4" w:rsidRPr="000F75D8" w:rsidRDefault="00EC0355" w:rsidP="00CB5900">
            <w:pPr>
              <w:ind w:left="166"/>
              <w:rPr>
                <w:rFonts w:eastAsia="Times New Roman" w:cstheme="minorHAnsi"/>
                <w:sz w:val="20"/>
                <w:szCs w:val="24"/>
              </w:rPr>
            </w:pPr>
            <w:hyperlink r:id="rId41" w:history="1">
              <w:r w:rsidR="00C636D4" w:rsidRPr="0076577B">
                <w:rPr>
                  <w:rStyle w:val="Hyperlink"/>
                  <w:rFonts w:eastAsia="Times New Roman" w:cstheme="minorHAnsi"/>
                  <w:sz w:val="20"/>
                  <w:szCs w:val="24"/>
                </w:rPr>
                <w:t xml:space="preserve">Guidelines IV-N, </w:t>
              </w:r>
              <w:r w:rsidR="00C636D4" w:rsidRPr="0076577B">
                <w:rPr>
                  <w:rStyle w:val="Hyperlink"/>
                  <w:rFonts w:eastAsia="Times New Roman" w:cstheme="minorHAnsi"/>
                  <w:sz w:val="20"/>
                  <w:szCs w:val="20"/>
                </w:rPr>
                <w:t>34 CFR § 100, Appendix B</w:t>
              </w:r>
            </w:hyperlink>
          </w:p>
        </w:tc>
        <w:tc>
          <w:tcPr>
            <w:tcW w:w="2714" w:type="dxa"/>
            <w:tcBorders>
              <w:top w:val="single" w:sz="4" w:space="0" w:color="auto"/>
              <w:bottom w:val="single" w:sz="4" w:space="0" w:color="auto"/>
            </w:tcBorders>
          </w:tcPr>
          <w:p w14:paraId="2873A77F" w14:textId="77777777" w:rsidR="00C636D4" w:rsidRPr="000F75D8" w:rsidRDefault="00C636D4" w:rsidP="00CB5900">
            <w:pPr>
              <w:spacing w:after="240"/>
              <w:rPr>
                <w:rFonts w:cstheme="minorHAnsi"/>
              </w:rPr>
            </w:pPr>
            <w:r w:rsidRPr="000F75D8">
              <w:rPr>
                <w:rFonts w:cstheme="minorHAnsi"/>
              </w:rPr>
              <w:t xml:space="preserve">LEA does not restrict access for students with disabilities to schools, programs, services, and activities because of architectural barriers, equipment barriers, the need for related aids and services, or the need for auxiliary aids.  </w:t>
            </w:r>
          </w:p>
        </w:tc>
        <w:tc>
          <w:tcPr>
            <w:tcW w:w="2873" w:type="dxa"/>
            <w:tcBorders>
              <w:top w:val="single" w:sz="4" w:space="0" w:color="auto"/>
              <w:bottom w:val="single" w:sz="4" w:space="0" w:color="auto"/>
            </w:tcBorders>
          </w:tcPr>
          <w:p w14:paraId="6D187D94" w14:textId="7D3D4CE1" w:rsidR="00C636D4" w:rsidRPr="000F75D8" w:rsidRDefault="00C636D4" w:rsidP="00CB5900">
            <w:pPr>
              <w:spacing w:after="240"/>
              <w:rPr>
                <w:rFonts w:cstheme="minorHAnsi"/>
              </w:rPr>
            </w:pPr>
            <w:r>
              <w:rPr>
                <w:rFonts w:cstheme="minorHAnsi"/>
              </w:rPr>
              <w:t>This is evident in:</w:t>
            </w:r>
          </w:p>
          <w:p w14:paraId="2E2D8539" w14:textId="1D704F64" w:rsidR="00C636D4" w:rsidRPr="00EA72D6" w:rsidRDefault="00EC0355" w:rsidP="00CB5900">
            <w:pPr>
              <w:spacing w:after="240"/>
              <w:rPr>
                <w:rFonts w:cstheme="minorHAnsi"/>
                <w:b/>
                <w:sz w:val="28"/>
              </w:rPr>
            </w:pPr>
            <w:sdt>
              <w:sdtPr>
                <w:rPr>
                  <w:rFonts w:cstheme="minorHAnsi"/>
                </w:rPr>
                <w:id w:val="55990703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Inspection of facilities</w:t>
            </w:r>
          </w:p>
          <w:p w14:paraId="3482C67E" w14:textId="2FDF0ECF" w:rsidR="00C636D4" w:rsidRPr="00EA72D6" w:rsidRDefault="00EC0355" w:rsidP="00CB5900">
            <w:pPr>
              <w:spacing w:after="240"/>
              <w:rPr>
                <w:rFonts w:cstheme="minorHAnsi"/>
                <w:b/>
                <w:sz w:val="28"/>
              </w:rPr>
            </w:pPr>
            <w:sdt>
              <w:sdtPr>
                <w:rPr>
                  <w:rFonts w:cstheme="minorHAnsi"/>
                </w:rPr>
                <w:id w:val="-194298321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Data demonstrating equitable access and treatment of students with disabilities (e.g., discipline, graduation, enrollment, examples of accommodation, etc.)</w:t>
            </w:r>
          </w:p>
          <w:p w14:paraId="2AADB034" w14:textId="64E936E5" w:rsidR="00C636D4" w:rsidRPr="000F75D8" w:rsidRDefault="00EC0355" w:rsidP="00CB5900">
            <w:pPr>
              <w:spacing w:after="240"/>
              <w:rPr>
                <w:rFonts w:cstheme="minorHAnsi"/>
              </w:rPr>
            </w:pPr>
            <w:sdt>
              <w:sdtPr>
                <w:rPr>
                  <w:rFonts w:cstheme="minorHAnsi"/>
                </w:rPr>
                <w:id w:val="-1580051031"/>
                <w14:checkbox>
                  <w14:checked w14:val="0"/>
                  <w14:checkedState w14:val="2612" w14:font="MS Gothic"/>
                  <w14:uncheckedState w14:val="2610" w14:font="MS Gothic"/>
                </w14:checkbox>
              </w:sdtPr>
              <w:sdtEndPr/>
              <w:sdtContent>
                <w:r w:rsidR="00C636D4" w:rsidRPr="000F75D8">
                  <w:rPr>
                    <w:rFonts w:ascii="MS Gothic" w:eastAsia="MS Gothic" w:hAnsi="MS Gothic" w:cstheme="minorHAnsi" w:hint="eastAsia"/>
                  </w:rPr>
                  <w:t>☐</w:t>
                </w:r>
              </w:sdtContent>
            </w:sdt>
            <w:r w:rsidR="00C636D4" w:rsidRPr="000F75D8">
              <w:rPr>
                <w:rFonts w:cstheme="minorHAnsi"/>
              </w:rPr>
              <w:t xml:space="preserve">  Acc</w:t>
            </w:r>
            <w:r w:rsidR="00C636D4">
              <w:rPr>
                <w:rFonts w:cstheme="minorHAnsi"/>
              </w:rPr>
              <w:t xml:space="preserve">ommodations Training for staff </w:t>
            </w:r>
          </w:p>
          <w:p w14:paraId="0B9266AD" w14:textId="51C9018E" w:rsidR="00C636D4" w:rsidRPr="000F75D8" w:rsidRDefault="00EC0355" w:rsidP="00CB5900">
            <w:pPr>
              <w:spacing w:after="240"/>
              <w:rPr>
                <w:rFonts w:cstheme="minorHAnsi"/>
              </w:rPr>
            </w:pPr>
            <w:sdt>
              <w:sdtPr>
                <w:rPr>
                  <w:rFonts w:cstheme="minorHAnsi"/>
                </w:rPr>
                <w:id w:val="441880522"/>
                <w14:checkbox>
                  <w14:checked w14:val="0"/>
                  <w14:checkedState w14:val="2612" w14:font="MS Gothic"/>
                  <w14:uncheckedState w14:val="2610" w14:font="MS Gothic"/>
                </w14:checkbox>
              </w:sdtPr>
              <w:sdtEndPr/>
              <w:sdtContent>
                <w:r w:rsidR="00C636D4" w:rsidRPr="000F75D8">
                  <w:rPr>
                    <w:rFonts w:ascii="MS Gothic" w:eastAsia="MS Gothic" w:hAnsi="MS Gothic" w:cstheme="minorHAnsi" w:hint="eastAsia"/>
                  </w:rPr>
                  <w:t>☐</w:t>
                </w:r>
              </w:sdtContent>
            </w:sdt>
            <w:r w:rsidR="00C636D4" w:rsidRPr="000F75D8">
              <w:rPr>
                <w:rFonts w:cstheme="minorHAnsi"/>
              </w:rPr>
              <w:t xml:space="preserve">  Course requirement</w:t>
            </w:r>
            <w:r w:rsidR="00C636D4">
              <w:rPr>
                <w:rFonts w:cstheme="minorHAnsi"/>
              </w:rPr>
              <w:t>s</w:t>
            </w:r>
          </w:p>
          <w:p w14:paraId="77BFE7BA" w14:textId="4D54CDBB" w:rsidR="00C636D4" w:rsidRPr="000F75D8" w:rsidRDefault="00EC0355" w:rsidP="00CB5900">
            <w:pPr>
              <w:spacing w:after="240"/>
              <w:rPr>
                <w:rFonts w:cstheme="minorHAnsi"/>
              </w:rPr>
            </w:pPr>
            <w:sdt>
              <w:sdtPr>
                <w:rPr>
                  <w:rFonts w:cstheme="minorHAnsi"/>
                </w:rPr>
                <w:id w:val="-1257514404"/>
                <w14:checkbox>
                  <w14:checked w14:val="0"/>
                  <w14:checkedState w14:val="2612" w14:font="MS Gothic"/>
                  <w14:uncheckedState w14:val="2610" w14:font="MS Gothic"/>
                </w14:checkbox>
              </w:sdtPr>
              <w:sdtEndPr/>
              <w:sdtContent>
                <w:r w:rsidR="00C636D4" w:rsidRPr="000F75D8">
                  <w:rPr>
                    <w:rFonts w:ascii="MS Gothic" w:eastAsia="MS Gothic" w:hAnsi="MS Gothic" w:cstheme="minorHAnsi" w:hint="eastAsia"/>
                  </w:rPr>
                  <w:t>☐</w:t>
                </w:r>
              </w:sdtContent>
            </w:sdt>
            <w:r w:rsidR="00C636D4">
              <w:rPr>
                <w:rFonts w:cstheme="minorHAnsi"/>
              </w:rPr>
              <w:t xml:space="preserve">  Admissions process </w:t>
            </w:r>
          </w:p>
          <w:p w14:paraId="177CF26F" w14:textId="7009E7C0" w:rsidR="00C636D4" w:rsidRPr="000F75D8" w:rsidRDefault="00EC0355" w:rsidP="00CB5900">
            <w:pPr>
              <w:spacing w:after="240"/>
              <w:rPr>
                <w:rFonts w:cstheme="minorHAnsi"/>
              </w:rPr>
            </w:pPr>
            <w:sdt>
              <w:sdtPr>
                <w:rPr>
                  <w:rFonts w:cstheme="minorHAnsi"/>
                </w:rPr>
                <w:id w:val="-109905011"/>
                <w14:checkbox>
                  <w14:checked w14:val="0"/>
                  <w14:checkedState w14:val="2612" w14:font="MS Gothic"/>
                  <w14:uncheckedState w14:val="2610" w14:font="MS Gothic"/>
                </w14:checkbox>
              </w:sdtPr>
              <w:sdtEndPr/>
              <w:sdtContent>
                <w:r w:rsidR="00C636D4" w:rsidRPr="000F75D8">
                  <w:rPr>
                    <w:rFonts w:ascii="MS Gothic" w:eastAsia="MS Gothic" w:hAnsi="MS Gothic" w:cstheme="minorHAnsi" w:hint="eastAsia"/>
                  </w:rPr>
                  <w:t>☐</w:t>
                </w:r>
              </w:sdtContent>
            </w:sdt>
            <w:r w:rsidR="00C636D4">
              <w:rPr>
                <w:rFonts w:cstheme="minorHAnsi"/>
              </w:rPr>
              <w:t xml:space="preserve">  Counseling/advising</w:t>
            </w:r>
          </w:p>
          <w:p w14:paraId="0EDBFA23" w14:textId="094420BF" w:rsidR="00C636D4" w:rsidRPr="000F75D8" w:rsidRDefault="00EC0355" w:rsidP="00CB5900">
            <w:pPr>
              <w:spacing w:after="240"/>
              <w:rPr>
                <w:rFonts w:cstheme="minorHAnsi"/>
              </w:rPr>
            </w:pPr>
            <w:sdt>
              <w:sdtPr>
                <w:rPr>
                  <w:rFonts w:cstheme="minorHAnsi"/>
                </w:rPr>
                <w:id w:val="-935975070"/>
                <w14:checkbox>
                  <w14:checked w14:val="0"/>
                  <w14:checkedState w14:val="2612" w14:font="MS Gothic"/>
                  <w14:uncheckedState w14:val="2610" w14:font="MS Gothic"/>
                </w14:checkbox>
              </w:sdtPr>
              <w:sdtEndPr/>
              <w:sdtContent>
                <w:r w:rsidR="00C636D4" w:rsidRPr="000F75D8">
                  <w:rPr>
                    <w:rFonts w:ascii="MS Gothic" w:eastAsia="MS Gothic" w:hAnsi="MS Gothic" w:cstheme="minorHAnsi" w:hint="eastAsia"/>
                  </w:rPr>
                  <w:t>☐</w:t>
                </w:r>
              </w:sdtContent>
            </w:sdt>
            <w:r w:rsidR="00C636D4">
              <w:rPr>
                <w:rFonts w:cstheme="minorHAnsi"/>
              </w:rPr>
              <w:t xml:space="preserve">  Handbook for Student Services</w:t>
            </w:r>
          </w:p>
          <w:p w14:paraId="33F0B069" w14:textId="7735CD3F" w:rsidR="00C636D4" w:rsidRPr="00EA72D6" w:rsidRDefault="00EC0355" w:rsidP="00CB5900">
            <w:pPr>
              <w:spacing w:after="240"/>
              <w:rPr>
                <w:rFonts w:cstheme="minorHAnsi"/>
              </w:rPr>
            </w:pPr>
            <w:sdt>
              <w:sdtPr>
                <w:rPr>
                  <w:rFonts w:cstheme="minorHAnsi"/>
                </w:rPr>
                <w:id w:val="684948690"/>
                <w14:checkbox>
                  <w14:checked w14:val="0"/>
                  <w14:checkedState w14:val="2612" w14:font="MS Gothic"/>
                  <w14:uncheckedState w14:val="2610" w14:font="MS Gothic"/>
                </w14:checkbox>
              </w:sdtPr>
              <w:sdtEndPr/>
              <w:sdtContent>
                <w:r w:rsidR="00C636D4" w:rsidRPr="000F75D8">
                  <w:rPr>
                    <w:rFonts w:ascii="MS Gothic" w:eastAsia="MS Gothic" w:hAnsi="MS Gothic" w:cstheme="minorHAnsi" w:hint="eastAsia"/>
                  </w:rPr>
                  <w:t>☐</w:t>
                </w:r>
              </w:sdtContent>
            </w:sdt>
            <w:r w:rsidR="00C636D4" w:rsidRPr="000F75D8">
              <w:rPr>
                <w:rFonts w:cstheme="minorHAnsi"/>
              </w:rPr>
              <w:t xml:space="preserve">  Policy and procedure for examining new admissions applicat</w:t>
            </w:r>
            <w:r w:rsidR="00C636D4">
              <w:rPr>
                <w:rFonts w:cstheme="minorHAnsi"/>
              </w:rPr>
              <w:t xml:space="preserve">ions and new proposed programs </w:t>
            </w:r>
          </w:p>
          <w:p w14:paraId="7D68FD08" w14:textId="328C5DC6" w:rsidR="00C636D4" w:rsidRPr="002B06F4" w:rsidRDefault="00EC0355" w:rsidP="00CB5900">
            <w:pPr>
              <w:spacing w:after="240"/>
              <w:rPr>
                <w:rFonts w:cstheme="minorHAnsi"/>
                <w:b/>
                <w:sz w:val="28"/>
              </w:rPr>
            </w:pPr>
            <w:sdt>
              <w:sdtPr>
                <w:rPr>
                  <w:rFonts w:cstheme="minorHAnsi"/>
                </w:rPr>
                <w:id w:val="1614487738"/>
                <w14:checkbox>
                  <w14:checked w14:val="0"/>
                  <w14:checkedState w14:val="2612" w14:font="MS Gothic"/>
                  <w14:uncheckedState w14:val="2610" w14:font="MS Gothic"/>
                </w14:checkbox>
              </w:sdtPr>
              <w:sdtEndPr/>
              <w:sdtContent>
                <w:r w:rsidR="00C636D4" w:rsidRPr="000F75D8">
                  <w:rPr>
                    <w:rFonts w:ascii="MS Gothic" w:eastAsia="MS Gothic" w:hAnsi="MS Gothic" w:cstheme="minorHAnsi" w:hint="eastAsia"/>
                  </w:rPr>
                  <w:t>☐</w:t>
                </w:r>
              </w:sdtContent>
            </w:sdt>
            <w:r w:rsidR="00C636D4" w:rsidRPr="000F75D8">
              <w:rPr>
                <w:rFonts w:cstheme="minorHAnsi"/>
              </w:rPr>
              <w:t xml:space="preserve">  Other:</w:t>
            </w:r>
          </w:p>
        </w:tc>
        <w:tc>
          <w:tcPr>
            <w:tcW w:w="2430" w:type="dxa"/>
            <w:tcBorders>
              <w:top w:val="single" w:sz="4" w:space="0" w:color="auto"/>
              <w:bottom w:val="single" w:sz="4" w:space="0" w:color="auto"/>
            </w:tcBorders>
          </w:tcPr>
          <w:p w14:paraId="3FC029F8" w14:textId="77777777" w:rsidR="00C636D4" w:rsidRPr="000F75D8" w:rsidRDefault="00C636D4" w:rsidP="00CB5900">
            <w:pPr>
              <w:rPr>
                <w:rFonts w:cstheme="minorHAnsi"/>
              </w:rPr>
            </w:pPr>
            <w:r w:rsidRPr="000F75D8">
              <w:rPr>
                <w:rFonts w:cstheme="minorHAnsi"/>
              </w:rPr>
              <w:lastRenderedPageBreak/>
              <w:t>Investigation reveals evidence of violation:</w:t>
            </w:r>
          </w:p>
          <w:p w14:paraId="4A16F7EB" w14:textId="67269134" w:rsidR="00C636D4" w:rsidRPr="000F75D8" w:rsidRDefault="00EC0355" w:rsidP="00CB5900">
            <w:pPr>
              <w:rPr>
                <w:rFonts w:cstheme="minorHAnsi"/>
              </w:rPr>
            </w:pPr>
            <w:sdt>
              <w:sdtPr>
                <w:rPr>
                  <w:rFonts w:cstheme="minorHAnsi"/>
                </w:rPr>
                <w:id w:val="-187614461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081D9DAA" w14:textId="311D38B9" w:rsidR="00C636D4" w:rsidRPr="000F75D8" w:rsidRDefault="00EC0355" w:rsidP="00CB5900">
            <w:pPr>
              <w:spacing w:after="240"/>
              <w:rPr>
                <w:rFonts w:cstheme="minorHAnsi"/>
              </w:rPr>
            </w:pPr>
            <w:sdt>
              <w:sdtPr>
                <w:rPr>
                  <w:rFonts w:cstheme="minorHAnsi"/>
                </w:rPr>
                <w:id w:val="104332448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733628E5" w14:textId="77777777" w:rsidR="00C636D4" w:rsidRPr="000F75D8" w:rsidRDefault="00C636D4" w:rsidP="00CB5900">
            <w:pPr>
              <w:rPr>
                <w:rFonts w:cstheme="minorHAnsi"/>
                <w:b/>
                <w:sz w:val="28"/>
              </w:rPr>
            </w:pPr>
            <w:r w:rsidRPr="000F75D8">
              <w:rPr>
                <w:rFonts w:cstheme="minorHAnsi"/>
              </w:rPr>
              <w:t>Notes:</w:t>
            </w:r>
          </w:p>
        </w:tc>
      </w:tr>
      <w:tr w:rsidR="00C636D4" w:rsidRPr="000F75D8" w14:paraId="54FA8733" w14:textId="77777777" w:rsidTr="00CB5900">
        <w:trPr>
          <w:jc w:val="center"/>
        </w:trPr>
        <w:tc>
          <w:tcPr>
            <w:tcW w:w="1646" w:type="dxa"/>
            <w:tcBorders>
              <w:top w:val="single" w:sz="4" w:space="0" w:color="auto"/>
              <w:bottom w:val="single" w:sz="4" w:space="0" w:color="auto"/>
            </w:tcBorders>
            <w:shd w:val="clear" w:color="auto" w:fill="FFFFFF" w:themeFill="background1"/>
          </w:tcPr>
          <w:p w14:paraId="178FFB0E" w14:textId="77777777" w:rsidR="00C636D4" w:rsidRPr="000F75D8" w:rsidRDefault="00C636D4" w:rsidP="00CB5900">
            <w:pPr>
              <w:rPr>
                <w:rFonts w:cstheme="minorHAnsi"/>
                <w:b/>
              </w:rPr>
            </w:pPr>
            <w:r w:rsidRPr="000F75D8">
              <w:rPr>
                <w:rFonts w:cstheme="minorHAnsi"/>
                <w:b/>
              </w:rPr>
              <w:t>Item 3-2</w:t>
            </w:r>
          </w:p>
        </w:tc>
        <w:tc>
          <w:tcPr>
            <w:tcW w:w="4953" w:type="dxa"/>
            <w:tcBorders>
              <w:top w:val="single" w:sz="4" w:space="0" w:color="auto"/>
              <w:bottom w:val="single" w:sz="4" w:space="0" w:color="auto"/>
            </w:tcBorders>
            <w:shd w:val="clear" w:color="auto" w:fill="FFFFFF" w:themeFill="background1"/>
          </w:tcPr>
          <w:p w14:paraId="34564747" w14:textId="0C6B0089" w:rsidR="00C636D4" w:rsidRPr="00EA72D6" w:rsidRDefault="00C636D4" w:rsidP="00CB5900">
            <w:pPr>
              <w:spacing w:after="240"/>
              <w:rPr>
                <w:rFonts w:cstheme="minorHAnsi"/>
                <w:b/>
              </w:rPr>
            </w:pPr>
            <w:r w:rsidRPr="000F75D8">
              <w:rPr>
                <w:rFonts w:cstheme="minorHAnsi"/>
                <w:b/>
              </w:rPr>
              <w:t>Policy and Procedure for Ensuring Equitable Access</w:t>
            </w:r>
            <w:r>
              <w:rPr>
                <w:rFonts w:cstheme="minorHAnsi"/>
                <w:b/>
              </w:rPr>
              <w:t xml:space="preserve"> for Students With Disabilities</w:t>
            </w:r>
          </w:p>
          <w:p w14:paraId="3019DAE8" w14:textId="7A150EF1" w:rsidR="00C636D4" w:rsidRPr="00EA72D6" w:rsidRDefault="00C636D4" w:rsidP="00CB5900">
            <w:pPr>
              <w:spacing w:after="240"/>
              <w:rPr>
                <w:i/>
                <w:color w:val="000000"/>
              </w:rPr>
            </w:pPr>
            <w:r w:rsidRPr="000F75D8">
              <w:rPr>
                <w:i/>
                <w:color w:val="000000"/>
              </w:rPr>
              <w:t>No student with disabilities shall be excluded from participation in, be denied the benefits of, or otherwise be subjected to discrimination under any program or activity which receives Federal financial assistance. The district must establish and implement policies and procedures that ensure equitable access f</w:t>
            </w:r>
            <w:r>
              <w:rPr>
                <w:i/>
                <w:color w:val="000000"/>
              </w:rPr>
              <w:t xml:space="preserve">or students with disabilities. </w:t>
            </w:r>
          </w:p>
          <w:p w14:paraId="6AEFCC85" w14:textId="77777777" w:rsidR="00C636D4" w:rsidRPr="000F75D8" w:rsidRDefault="00C636D4" w:rsidP="00CB5900">
            <w:pPr>
              <w:rPr>
                <w:rFonts w:eastAsia="Times New Roman" w:cstheme="minorHAnsi"/>
                <w:sz w:val="20"/>
                <w:szCs w:val="24"/>
              </w:rPr>
            </w:pPr>
            <w:r w:rsidRPr="000F75D8">
              <w:rPr>
                <w:rFonts w:eastAsia="Times New Roman" w:cstheme="minorHAnsi"/>
                <w:sz w:val="20"/>
                <w:szCs w:val="24"/>
              </w:rPr>
              <w:t xml:space="preserve">Legal Authority: </w:t>
            </w:r>
          </w:p>
          <w:p w14:paraId="0C860D25" w14:textId="424BD153" w:rsidR="00C636D4" w:rsidRPr="000F75D8" w:rsidRDefault="00EC0355" w:rsidP="00CB5900">
            <w:pPr>
              <w:ind w:left="166"/>
              <w:rPr>
                <w:rFonts w:eastAsia="Times New Roman" w:cstheme="minorHAnsi"/>
                <w:sz w:val="20"/>
                <w:szCs w:val="24"/>
              </w:rPr>
            </w:pPr>
            <w:hyperlink r:id="rId42" w:history="1">
              <w:r w:rsidR="00C636D4" w:rsidRPr="00414DC7">
                <w:rPr>
                  <w:rStyle w:val="Hyperlink"/>
                  <w:rFonts w:eastAsia="Times New Roman" w:cstheme="minorHAnsi"/>
                  <w:sz w:val="20"/>
                  <w:szCs w:val="24"/>
                </w:rPr>
                <w:t>Section 504, 34 CFR § 104.4(a)</w:t>
              </w:r>
            </w:hyperlink>
          </w:p>
          <w:p w14:paraId="0DB2FD9D" w14:textId="3237A0DE" w:rsidR="00C636D4" w:rsidRPr="000F75D8" w:rsidRDefault="00EC0355" w:rsidP="00CB5900">
            <w:pPr>
              <w:ind w:left="166"/>
              <w:rPr>
                <w:rFonts w:eastAsia="Times New Roman" w:cstheme="minorHAnsi"/>
                <w:sz w:val="20"/>
                <w:szCs w:val="24"/>
              </w:rPr>
            </w:pPr>
            <w:hyperlink r:id="rId43" w:history="1">
              <w:r w:rsidR="00C636D4" w:rsidRPr="007628A3">
                <w:rPr>
                  <w:rStyle w:val="Hyperlink"/>
                  <w:rFonts w:eastAsia="Times New Roman" w:cstheme="minorHAnsi"/>
                  <w:sz w:val="20"/>
                  <w:szCs w:val="24"/>
                </w:rPr>
                <w:t>Title II, 28 CFR § 35.130(a)</w:t>
              </w:r>
            </w:hyperlink>
          </w:p>
          <w:p w14:paraId="26B83A37" w14:textId="34AE3C2F" w:rsidR="00C636D4" w:rsidRPr="000F75D8" w:rsidRDefault="00EC0355" w:rsidP="00CB5900">
            <w:pPr>
              <w:ind w:left="166"/>
              <w:rPr>
                <w:rFonts w:eastAsia="Times New Roman" w:cstheme="minorHAnsi"/>
                <w:sz w:val="20"/>
                <w:szCs w:val="24"/>
              </w:rPr>
            </w:pPr>
            <w:hyperlink r:id="rId44" w:history="1">
              <w:r w:rsidR="00C636D4" w:rsidRPr="0076577B">
                <w:rPr>
                  <w:rStyle w:val="Hyperlink"/>
                  <w:rFonts w:eastAsia="Times New Roman" w:cstheme="minorHAnsi"/>
                  <w:sz w:val="20"/>
                  <w:szCs w:val="24"/>
                </w:rPr>
                <w:t xml:space="preserve">Guidelines IV-N, </w:t>
              </w:r>
              <w:r w:rsidR="00C636D4" w:rsidRPr="0076577B">
                <w:rPr>
                  <w:rStyle w:val="Hyperlink"/>
                  <w:rFonts w:eastAsia="Times New Roman" w:cstheme="minorHAnsi"/>
                  <w:sz w:val="20"/>
                  <w:szCs w:val="20"/>
                </w:rPr>
                <w:t>34 CFR § 100, Appendix B</w:t>
              </w:r>
            </w:hyperlink>
          </w:p>
          <w:p w14:paraId="049E2314" w14:textId="2108077E" w:rsidR="00C636D4" w:rsidRPr="000F75D8" w:rsidRDefault="00EC0355" w:rsidP="00CB5900">
            <w:pPr>
              <w:ind w:left="166"/>
              <w:rPr>
                <w:rFonts w:cstheme="minorHAnsi"/>
                <w:b/>
              </w:rPr>
            </w:pPr>
            <w:hyperlink r:id="rId45" w:history="1">
              <w:r w:rsidR="007628A3" w:rsidRPr="007628A3">
                <w:rPr>
                  <w:rStyle w:val="Hyperlink"/>
                  <w:rFonts w:eastAsia="Times New Roman" w:cstheme="minorHAnsi"/>
                  <w:sz w:val="20"/>
                  <w:szCs w:val="24"/>
                </w:rPr>
                <w:t>ORS 339.250</w:t>
              </w:r>
            </w:hyperlink>
            <w:r w:rsidR="007628A3">
              <w:rPr>
                <w:rFonts w:eastAsia="Times New Roman" w:cstheme="minorHAnsi"/>
                <w:sz w:val="20"/>
                <w:szCs w:val="24"/>
              </w:rPr>
              <w:t xml:space="preserve">; </w:t>
            </w:r>
            <w:hyperlink r:id="rId46" w:history="1">
              <w:r w:rsidR="007628A3" w:rsidRPr="007628A3">
                <w:rPr>
                  <w:rStyle w:val="Hyperlink"/>
                  <w:rFonts w:eastAsia="Times New Roman" w:cstheme="minorHAnsi"/>
                  <w:sz w:val="20"/>
                  <w:szCs w:val="24"/>
                </w:rPr>
                <w:t>ORS</w:t>
              </w:r>
              <w:r w:rsidR="00C636D4" w:rsidRPr="007628A3">
                <w:rPr>
                  <w:rStyle w:val="Hyperlink"/>
                  <w:rFonts w:eastAsia="Times New Roman" w:cstheme="minorHAnsi"/>
                  <w:sz w:val="20"/>
                  <w:szCs w:val="24"/>
                </w:rPr>
                <w:t xml:space="preserve"> 339.291</w:t>
              </w:r>
            </w:hyperlink>
          </w:p>
        </w:tc>
        <w:tc>
          <w:tcPr>
            <w:tcW w:w="2714" w:type="dxa"/>
            <w:tcBorders>
              <w:top w:val="single" w:sz="4" w:space="0" w:color="auto"/>
              <w:bottom w:val="single" w:sz="4" w:space="0" w:color="auto"/>
            </w:tcBorders>
            <w:shd w:val="clear" w:color="auto" w:fill="FFFFFF" w:themeFill="background1"/>
          </w:tcPr>
          <w:p w14:paraId="43D03299" w14:textId="16694D0E" w:rsidR="00C636D4" w:rsidRPr="00EA72D6" w:rsidRDefault="00C636D4" w:rsidP="00CB5900">
            <w:pPr>
              <w:spacing w:after="240"/>
              <w:rPr>
                <w:rFonts w:cstheme="minorHAnsi"/>
              </w:rPr>
            </w:pPr>
            <w:r w:rsidRPr="00EA72D6">
              <w:rPr>
                <w:rFonts w:cstheme="minorHAnsi"/>
              </w:rPr>
              <w:t>School implements policies and procedures ensuring equitable access for students with disabilities to programs, services, and activities.</w:t>
            </w:r>
          </w:p>
          <w:p w14:paraId="06FC39F0" w14:textId="0533F59D" w:rsidR="00C636D4" w:rsidRPr="00EA72D6" w:rsidRDefault="00C636D4" w:rsidP="00CB5900">
            <w:pPr>
              <w:spacing w:after="240"/>
              <w:rPr>
                <w:rFonts w:cstheme="minorHAnsi"/>
              </w:rPr>
            </w:pPr>
            <w:r w:rsidRPr="00EA72D6">
              <w:rPr>
                <w:rFonts w:cstheme="minorHAnsi"/>
              </w:rPr>
              <w:t xml:space="preserve">Students with disabilities integrated with their nondisabled peers as much as possible.  </w:t>
            </w:r>
          </w:p>
          <w:p w14:paraId="6E0E2FDA" w14:textId="120E4FCF" w:rsidR="00C636D4" w:rsidRPr="00EA72D6" w:rsidRDefault="00C636D4" w:rsidP="00CB5900">
            <w:pPr>
              <w:spacing w:after="240"/>
              <w:rPr>
                <w:rFonts w:cstheme="minorHAnsi"/>
                <w:color w:val="000000"/>
                <w:shd w:val="clear" w:color="auto" w:fill="FFFFFF"/>
              </w:rPr>
            </w:pPr>
            <w:r w:rsidRPr="00EA72D6">
              <w:rPr>
                <w:rFonts w:cstheme="minorHAnsi"/>
                <w:color w:val="000000"/>
                <w:shd w:val="clear" w:color="auto" w:fill="FFFFFF"/>
              </w:rPr>
              <w:t>Students with behavior-related disabilities receive services and supports that assist them to remain in, or return to, the most integrated educational placements appropriate to their needs</w:t>
            </w:r>
          </w:p>
          <w:p w14:paraId="314E9E8E" w14:textId="422B0033" w:rsidR="00C636D4" w:rsidRPr="00EA72D6" w:rsidRDefault="00C636D4" w:rsidP="00CB5900">
            <w:pPr>
              <w:spacing w:after="240"/>
              <w:rPr>
                <w:rFonts w:cstheme="minorHAnsi"/>
              </w:rPr>
            </w:pPr>
            <w:r w:rsidRPr="00EA72D6">
              <w:rPr>
                <w:rFonts w:cstheme="minorHAnsi"/>
              </w:rPr>
              <w:t xml:space="preserve">Recipients must place secondary level students with disabilities in the regular educational environment of any vocational education </w:t>
            </w:r>
            <w:r w:rsidRPr="00EA72D6">
              <w:rPr>
                <w:rFonts w:cstheme="minorHAnsi"/>
              </w:rPr>
              <w:lastRenderedPageBreak/>
              <w:t>program to the maximum extent appropriate to the needs of the student.</w:t>
            </w:r>
          </w:p>
        </w:tc>
        <w:tc>
          <w:tcPr>
            <w:tcW w:w="2873" w:type="dxa"/>
            <w:tcBorders>
              <w:top w:val="single" w:sz="4" w:space="0" w:color="auto"/>
              <w:bottom w:val="single" w:sz="4" w:space="0" w:color="auto"/>
            </w:tcBorders>
            <w:shd w:val="clear" w:color="auto" w:fill="FFFFFF" w:themeFill="background1"/>
          </w:tcPr>
          <w:p w14:paraId="28734D2C" w14:textId="49D4491F" w:rsidR="00C636D4" w:rsidRPr="000F75D8" w:rsidRDefault="00C636D4" w:rsidP="00CB5900">
            <w:pPr>
              <w:spacing w:after="240"/>
              <w:rPr>
                <w:rFonts w:cstheme="minorHAnsi"/>
              </w:rPr>
            </w:pPr>
            <w:r w:rsidRPr="000F75D8">
              <w:rPr>
                <w:rFonts w:cstheme="minorHAnsi"/>
              </w:rPr>
              <w:lastRenderedPageBreak/>
              <w:t>This is</w:t>
            </w:r>
            <w:r>
              <w:rPr>
                <w:rFonts w:cstheme="minorHAnsi"/>
              </w:rPr>
              <w:t xml:space="preserve"> evident in:</w:t>
            </w:r>
          </w:p>
          <w:p w14:paraId="258BDE8E" w14:textId="0A24ACA0" w:rsidR="00C636D4" w:rsidRPr="000F75D8" w:rsidRDefault="00EC0355" w:rsidP="00CB5900">
            <w:pPr>
              <w:spacing w:after="240"/>
              <w:rPr>
                <w:rFonts w:cstheme="minorHAnsi"/>
              </w:rPr>
            </w:pPr>
            <w:sdt>
              <w:sdtPr>
                <w:rPr>
                  <w:rFonts w:cstheme="minorHAnsi"/>
                </w:rPr>
                <w:id w:val="7834042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Enrollment data</w:t>
            </w:r>
          </w:p>
          <w:p w14:paraId="658E0460" w14:textId="7433F89E" w:rsidR="00C636D4" w:rsidRPr="000F75D8" w:rsidRDefault="00EC0355" w:rsidP="00CB5900">
            <w:pPr>
              <w:spacing w:after="240"/>
              <w:rPr>
                <w:rFonts w:cstheme="minorHAnsi"/>
              </w:rPr>
            </w:pPr>
            <w:sdt>
              <w:sdtPr>
                <w:rPr>
                  <w:rFonts w:cstheme="minorHAnsi"/>
                </w:rPr>
                <w:id w:val="-159786179"/>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Student an</w:t>
            </w:r>
            <w:r w:rsidR="00C636D4">
              <w:rPr>
                <w:rFonts w:cstheme="minorHAnsi"/>
              </w:rPr>
              <w:t>d Staff Handbook</w:t>
            </w:r>
          </w:p>
          <w:p w14:paraId="10928359" w14:textId="676244CF" w:rsidR="00C636D4" w:rsidRPr="000F75D8" w:rsidRDefault="00EC0355" w:rsidP="00CB5900">
            <w:pPr>
              <w:spacing w:after="240"/>
              <w:rPr>
                <w:rFonts w:cstheme="minorHAnsi"/>
              </w:rPr>
            </w:pPr>
            <w:sdt>
              <w:sdtPr>
                <w:rPr>
                  <w:rFonts w:cstheme="minorHAnsi"/>
                </w:rPr>
                <w:id w:val="-190213436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Int</w:t>
            </w:r>
            <w:r w:rsidR="00C636D4">
              <w:rPr>
                <w:rFonts w:cstheme="minorHAnsi"/>
              </w:rPr>
              <w:t>erviews with Students and Staff</w:t>
            </w:r>
          </w:p>
          <w:p w14:paraId="3D240672" w14:textId="045F4CB6" w:rsidR="00C636D4" w:rsidRPr="00EA72D6" w:rsidRDefault="00EC0355" w:rsidP="00CB5900">
            <w:pPr>
              <w:spacing w:after="240"/>
            </w:pPr>
            <w:sdt>
              <w:sdtPr>
                <w:id w:val="-1218659903"/>
                <w14:checkbox>
                  <w14:checked w14:val="0"/>
                  <w14:checkedState w14:val="2612" w14:font="MS Gothic"/>
                  <w14:uncheckedState w14:val="2610" w14:font="MS Gothic"/>
                </w14:checkbox>
              </w:sdtPr>
              <w:sdtEndPr/>
              <w:sdtContent>
                <w:r w:rsidR="00C636D4" w:rsidRPr="000F75D8">
                  <w:rPr>
                    <w:rFonts w:ascii="MS Gothic" w:eastAsia="MS Gothic" w:hAnsi="MS Gothic" w:hint="eastAsia"/>
                  </w:rPr>
                  <w:t>☐</w:t>
                </w:r>
              </w:sdtContent>
            </w:sdt>
            <w:r w:rsidR="00C636D4" w:rsidRPr="000F75D8">
              <w:t xml:space="preserve">  Methods f</w:t>
            </w:r>
            <w:r w:rsidR="00C636D4">
              <w:t>or notifying staff /instructors</w:t>
            </w:r>
          </w:p>
          <w:p w14:paraId="7C23E164" w14:textId="16E4D26C" w:rsidR="00C636D4" w:rsidRPr="000F75D8" w:rsidRDefault="00EC0355" w:rsidP="00CB5900">
            <w:pPr>
              <w:spacing w:after="240"/>
              <w:rPr>
                <w:rFonts w:cstheme="minorHAnsi"/>
              </w:rPr>
            </w:pPr>
            <w:sdt>
              <w:sdtPr>
                <w:rPr>
                  <w:rFonts w:cstheme="minorHAnsi"/>
                </w:rPr>
                <w:id w:val="-44353443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Child Find and identification processes</w:t>
            </w:r>
          </w:p>
          <w:p w14:paraId="6FD709E8" w14:textId="664DB52D" w:rsidR="00C636D4" w:rsidRPr="000F75D8" w:rsidRDefault="00EC0355" w:rsidP="00CB5900">
            <w:pPr>
              <w:spacing w:after="240"/>
              <w:rPr>
                <w:rFonts w:cstheme="minorHAnsi"/>
              </w:rPr>
            </w:pPr>
            <w:sdt>
              <w:sdtPr>
                <w:rPr>
                  <w:rFonts w:cstheme="minorHAnsi"/>
                </w:rPr>
                <w:id w:val="131436665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w:t>
            </w:r>
            <w:r w:rsidR="00C636D4">
              <w:rPr>
                <w:rFonts w:cstheme="minorHAnsi"/>
              </w:rPr>
              <w:t>Scheduling practices</w:t>
            </w:r>
          </w:p>
          <w:p w14:paraId="5999DC8D" w14:textId="629FFF4D" w:rsidR="00C636D4" w:rsidRPr="000F75D8" w:rsidRDefault="00EC0355" w:rsidP="00CB5900">
            <w:pPr>
              <w:spacing w:after="240"/>
              <w:rPr>
                <w:rFonts w:cstheme="minorHAnsi"/>
              </w:rPr>
            </w:pPr>
            <w:sdt>
              <w:sdtPr>
                <w:rPr>
                  <w:rFonts w:cstheme="minorHAnsi"/>
                </w:rPr>
                <w:id w:val="150439387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Policies for </w:t>
            </w:r>
            <w:r w:rsidR="00C636D4">
              <w:rPr>
                <w:rFonts w:cstheme="minorHAnsi"/>
              </w:rPr>
              <w:t>student clubs and organizations</w:t>
            </w:r>
          </w:p>
          <w:p w14:paraId="1816B4A6" w14:textId="5CB25476" w:rsidR="00C636D4" w:rsidRPr="000F75D8" w:rsidRDefault="00EC0355" w:rsidP="00CB5900">
            <w:pPr>
              <w:spacing w:after="240"/>
              <w:rPr>
                <w:rFonts w:cstheme="minorHAnsi"/>
              </w:rPr>
            </w:pPr>
            <w:sdt>
              <w:sdtPr>
                <w:rPr>
                  <w:rFonts w:cstheme="minorHAnsi"/>
                </w:rPr>
                <w:id w:val="-298377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w:t>
            </w:r>
            <w:r w:rsidR="00C636D4">
              <w:rPr>
                <w:rFonts w:cstheme="minorHAnsi"/>
              </w:rPr>
              <w:t>Discipline data</w:t>
            </w:r>
          </w:p>
          <w:p w14:paraId="0734A47C" w14:textId="0063D384" w:rsidR="00C636D4" w:rsidRPr="000F75D8" w:rsidRDefault="00EC0355" w:rsidP="00CB5900">
            <w:pPr>
              <w:spacing w:after="240"/>
              <w:rPr>
                <w:rFonts w:cstheme="minorHAnsi"/>
              </w:rPr>
            </w:pPr>
            <w:sdt>
              <w:sdtPr>
                <w:rPr>
                  <w:rFonts w:cstheme="minorHAnsi"/>
                </w:rPr>
                <w:id w:val="156468183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Policies and data</w:t>
            </w:r>
            <w:r w:rsidR="00C636D4">
              <w:rPr>
                <w:rFonts w:cstheme="minorHAnsi"/>
              </w:rPr>
              <w:t xml:space="preserve"> on use of seclusion</w:t>
            </w:r>
          </w:p>
          <w:p w14:paraId="79E1E601" w14:textId="791D987C" w:rsidR="00C636D4" w:rsidRPr="000F75D8" w:rsidRDefault="00EC0355" w:rsidP="00CB5900">
            <w:pPr>
              <w:spacing w:after="240"/>
              <w:rPr>
                <w:rFonts w:cstheme="minorHAnsi"/>
              </w:rPr>
            </w:pPr>
            <w:sdt>
              <w:sdtPr>
                <w:rPr>
                  <w:rFonts w:cstheme="minorHAnsi"/>
                </w:rPr>
                <w:id w:val="-86575095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Contr</w:t>
            </w:r>
            <w:r w:rsidR="00C636D4">
              <w:rPr>
                <w:rFonts w:cstheme="minorHAnsi"/>
              </w:rPr>
              <w:t>acts with third party providers</w:t>
            </w:r>
          </w:p>
          <w:p w14:paraId="778A9B78" w14:textId="1F840FED" w:rsidR="00C636D4" w:rsidRPr="000F75D8" w:rsidRDefault="00EC0355" w:rsidP="00CB5900">
            <w:pPr>
              <w:spacing w:after="240"/>
              <w:rPr>
                <w:rFonts w:cstheme="minorHAnsi"/>
              </w:rPr>
            </w:pPr>
            <w:sdt>
              <w:sdtPr>
                <w:rPr>
                  <w:rFonts w:cstheme="minorHAnsi"/>
                </w:rPr>
                <w:id w:val="-133615514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w:t>
            </w:r>
            <w:r w:rsidR="00C636D4">
              <w:rPr>
                <w:rFonts w:cstheme="minorHAnsi"/>
              </w:rPr>
              <w:t>Policy for Service Animals</w:t>
            </w:r>
          </w:p>
          <w:p w14:paraId="629B352B" w14:textId="217B3A38" w:rsidR="00C636D4" w:rsidRPr="000F75D8" w:rsidRDefault="00EC0355" w:rsidP="00CB5900">
            <w:pPr>
              <w:spacing w:after="240"/>
              <w:rPr>
                <w:rFonts w:cstheme="minorHAnsi"/>
              </w:rPr>
            </w:pPr>
            <w:sdt>
              <w:sdtPr>
                <w:rPr>
                  <w:rFonts w:cstheme="minorHAnsi"/>
                </w:rPr>
                <w:id w:val="1989359649"/>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Sample IEP and 504 Plans</w:t>
            </w:r>
          </w:p>
          <w:p w14:paraId="5FAFC974" w14:textId="4705678E" w:rsidR="00C636D4" w:rsidRPr="000F75D8" w:rsidRDefault="00EC0355" w:rsidP="00CB5900">
            <w:pPr>
              <w:spacing w:after="240"/>
            </w:pPr>
            <w:sdt>
              <w:sdtPr>
                <w:id w:val="-1041745964"/>
                <w14:checkbox>
                  <w14:checked w14:val="0"/>
                  <w14:checkedState w14:val="2612" w14:font="MS Gothic"/>
                  <w14:uncheckedState w14:val="2610" w14:font="MS Gothic"/>
                </w14:checkbox>
              </w:sdtPr>
              <w:sdtEndPr/>
              <w:sdtContent>
                <w:r w:rsidR="00C636D4" w:rsidRPr="000F75D8">
                  <w:rPr>
                    <w:rFonts w:ascii="MS Gothic" w:eastAsia="MS Gothic" w:hAnsi="MS Gothic" w:hint="eastAsia"/>
                  </w:rPr>
                  <w:t>☐</w:t>
                </w:r>
              </w:sdtContent>
            </w:sdt>
            <w:r w:rsidR="00C636D4" w:rsidRPr="000F75D8">
              <w:t xml:space="preserve">  Policy for web based platforms to m</w:t>
            </w:r>
            <w:r w:rsidR="00C636D4">
              <w:t xml:space="preserve">eet accessibility requirements </w:t>
            </w:r>
          </w:p>
          <w:p w14:paraId="548FC9DE" w14:textId="3848E15E" w:rsidR="00C636D4" w:rsidRPr="000F75D8" w:rsidRDefault="00EC0355" w:rsidP="00CB5900">
            <w:pPr>
              <w:spacing w:after="240"/>
              <w:rPr>
                <w:rFonts w:cstheme="minorHAnsi"/>
              </w:rPr>
            </w:pPr>
            <w:sdt>
              <w:sdtPr>
                <w:rPr>
                  <w:rFonts w:cstheme="minorHAnsi"/>
                </w:rPr>
                <w:id w:val="48059018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Other policies and procedures (</w:t>
            </w:r>
            <w:r w:rsidR="00C636D4">
              <w:rPr>
                <w:rFonts w:cstheme="minorHAnsi"/>
              </w:rPr>
              <w:t>specify)</w:t>
            </w:r>
          </w:p>
          <w:p w14:paraId="5825327E" w14:textId="7B4483BD" w:rsidR="00C636D4" w:rsidRPr="000F75D8" w:rsidRDefault="00EC0355" w:rsidP="00CB5900">
            <w:pPr>
              <w:spacing w:after="240"/>
              <w:rPr>
                <w:rFonts w:cstheme="minorHAnsi"/>
              </w:rPr>
            </w:pPr>
            <w:sdt>
              <w:sdtPr>
                <w:rPr>
                  <w:rFonts w:cstheme="minorHAnsi"/>
                </w:rPr>
                <w:id w:val="72540869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Other: </w:t>
            </w:r>
          </w:p>
        </w:tc>
        <w:tc>
          <w:tcPr>
            <w:tcW w:w="2430" w:type="dxa"/>
            <w:tcBorders>
              <w:top w:val="single" w:sz="4" w:space="0" w:color="auto"/>
              <w:bottom w:val="single" w:sz="4" w:space="0" w:color="auto"/>
            </w:tcBorders>
            <w:shd w:val="clear" w:color="auto" w:fill="FFFFFF" w:themeFill="background1"/>
          </w:tcPr>
          <w:p w14:paraId="260EF427" w14:textId="77777777" w:rsidR="00C636D4" w:rsidRPr="000F75D8" w:rsidRDefault="00C636D4" w:rsidP="00CB5900">
            <w:pPr>
              <w:rPr>
                <w:rFonts w:cstheme="minorHAnsi"/>
              </w:rPr>
            </w:pPr>
            <w:r w:rsidRPr="000F75D8">
              <w:rPr>
                <w:rFonts w:cstheme="minorHAnsi"/>
              </w:rPr>
              <w:lastRenderedPageBreak/>
              <w:t>Investigation reveals evidence of violation:</w:t>
            </w:r>
          </w:p>
          <w:p w14:paraId="26B9309F" w14:textId="4437A1F2" w:rsidR="00C636D4" w:rsidRPr="000F75D8" w:rsidRDefault="00EC0355" w:rsidP="00CB5900">
            <w:pPr>
              <w:rPr>
                <w:rFonts w:cstheme="minorHAnsi"/>
              </w:rPr>
            </w:pPr>
            <w:sdt>
              <w:sdtPr>
                <w:rPr>
                  <w:rFonts w:cstheme="minorHAnsi"/>
                </w:rPr>
                <w:id w:val="185537631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54162701" w14:textId="6B472136" w:rsidR="00C636D4" w:rsidRPr="000F75D8" w:rsidRDefault="00EC0355" w:rsidP="00CB5900">
            <w:pPr>
              <w:spacing w:after="240"/>
              <w:rPr>
                <w:rFonts w:cstheme="minorHAnsi"/>
              </w:rPr>
            </w:pPr>
            <w:sdt>
              <w:sdtPr>
                <w:rPr>
                  <w:rFonts w:cstheme="minorHAnsi"/>
                </w:rPr>
                <w:id w:val="3910236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70E32475" w14:textId="77777777" w:rsidR="00C636D4" w:rsidRPr="000F75D8" w:rsidRDefault="00C636D4" w:rsidP="00CB5900">
            <w:pPr>
              <w:rPr>
                <w:rFonts w:cstheme="minorHAnsi"/>
                <w:b/>
                <w:sz w:val="28"/>
              </w:rPr>
            </w:pPr>
            <w:r w:rsidRPr="000F75D8">
              <w:rPr>
                <w:rFonts w:cstheme="minorHAnsi"/>
              </w:rPr>
              <w:t>Notes:</w:t>
            </w:r>
          </w:p>
        </w:tc>
      </w:tr>
      <w:tr w:rsidR="00C636D4" w:rsidRPr="000F75D8" w14:paraId="72DCF27A" w14:textId="77777777" w:rsidTr="00CB5900">
        <w:trPr>
          <w:jc w:val="center"/>
        </w:trPr>
        <w:tc>
          <w:tcPr>
            <w:tcW w:w="1646" w:type="dxa"/>
            <w:tcBorders>
              <w:top w:val="single" w:sz="4" w:space="0" w:color="auto"/>
              <w:bottom w:val="single" w:sz="4" w:space="0" w:color="auto"/>
            </w:tcBorders>
            <w:shd w:val="clear" w:color="auto" w:fill="FFFFFF" w:themeFill="background1"/>
          </w:tcPr>
          <w:p w14:paraId="59C80652" w14:textId="77777777" w:rsidR="00C636D4" w:rsidRPr="000F75D8" w:rsidRDefault="00C636D4" w:rsidP="00CB5900">
            <w:pPr>
              <w:rPr>
                <w:rFonts w:cstheme="minorHAnsi"/>
                <w:b/>
              </w:rPr>
            </w:pPr>
            <w:r w:rsidRPr="000F75D8">
              <w:rPr>
                <w:rFonts w:cstheme="minorHAnsi"/>
                <w:b/>
              </w:rPr>
              <w:t>Item 3-3</w:t>
            </w:r>
          </w:p>
        </w:tc>
        <w:tc>
          <w:tcPr>
            <w:tcW w:w="4953" w:type="dxa"/>
            <w:tcBorders>
              <w:top w:val="single" w:sz="4" w:space="0" w:color="auto"/>
              <w:bottom w:val="single" w:sz="4" w:space="0" w:color="auto"/>
            </w:tcBorders>
            <w:shd w:val="clear" w:color="auto" w:fill="FFFFFF" w:themeFill="background1"/>
          </w:tcPr>
          <w:p w14:paraId="56A5149C" w14:textId="7CAFE30B" w:rsidR="00C636D4" w:rsidRPr="000F75D8" w:rsidRDefault="00C636D4" w:rsidP="00CB5900">
            <w:pPr>
              <w:spacing w:after="240"/>
              <w:rPr>
                <w:rFonts w:cstheme="minorHAnsi"/>
                <w:b/>
              </w:rPr>
            </w:pPr>
            <w:r>
              <w:rPr>
                <w:rFonts w:cstheme="minorHAnsi"/>
                <w:b/>
              </w:rPr>
              <w:t>Equitable Course Examination</w:t>
            </w:r>
          </w:p>
          <w:p w14:paraId="2EFDAE75" w14:textId="0E55627C" w:rsidR="00C636D4" w:rsidRPr="00A42B4C" w:rsidRDefault="00C636D4" w:rsidP="00CB5900">
            <w:pPr>
              <w:spacing w:after="240"/>
              <w:rPr>
                <w:rFonts w:eastAsia="Times New Roman" w:cstheme="minorHAnsi"/>
                <w:i/>
                <w:szCs w:val="24"/>
              </w:rPr>
            </w:pPr>
            <w:r w:rsidRPr="000F75D8">
              <w:rPr>
                <w:rFonts w:eastAsia="Times New Roman" w:cstheme="minorHAnsi"/>
                <w:i/>
                <w:szCs w:val="24"/>
              </w:rPr>
              <w:t>The district ensures course examinations—and other procedures for evaluating students' academic achievements—are administered in such a way that students' aptitudes, achievement levels, or other relevant factors are measu</w:t>
            </w:r>
            <w:r>
              <w:rPr>
                <w:rFonts w:eastAsia="Times New Roman" w:cstheme="minorHAnsi"/>
                <w:i/>
                <w:szCs w:val="24"/>
              </w:rPr>
              <w:t>red rather than the disability.</w:t>
            </w:r>
          </w:p>
          <w:p w14:paraId="551A828A" w14:textId="77777777" w:rsidR="00C636D4" w:rsidRPr="000F75D8" w:rsidRDefault="00C636D4" w:rsidP="00CB5900">
            <w:pPr>
              <w:rPr>
                <w:rFonts w:eastAsia="Times New Roman" w:cstheme="minorHAnsi"/>
                <w:sz w:val="20"/>
                <w:szCs w:val="24"/>
              </w:rPr>
            </w:pPr>
            <w:r w:rsidRPr="000F75D8">
              <w:rPr>
                <w:rFonts w:eastAsia="Times New Roman" w:cstheme="minorHAnsi"/>
                <w:sz w:val="20"/>
                <w:szCs w:val="24"/>
              </w:rPr>
              <w:t xml:space="preserve">Legal Authority: </w:t>
            </w:r>
          </w:p>
          <w:p w14:paraId="750EBF46" w14:textId="57360413" w:rsidR="00C636D4" w:rsidRPr="000F75D8" w:rsidRDefault="00EC0355" w:rsidP="00CB5900">
            <w:pPr>
              <w:ind w:left="166"/>
              <w:rPr>
                <w:rFonts w:eastAsia="Times New Roman" w:cstheme="minorHAnsi"/>
                <w:sz w:val="20"/>
                <w:szCs w:val="24"/>
              </w:rPr>
            </w:pPr>
            <w:hyperlink r:id="rId47" w:history="1">
              <w:r w:rsidR="00C636D4" w:rsidRPr="00A85C82">
                <w:rPr>
                  <w:rStyle w:val="Hyperlink"/>
                  <w:rFonts w:eastAsia="Times New Roman" w:cstheme="minorHAnsi"/>
                  <w:sz w:val="20"/>
                  <w:szCs w:val="24"/>
                </w:rPr>
                <w:t>Section 504, 34 CFR § 104.44(c)</w:t>
              </w:r>
            </w:hyperlink>
            <w:r w:rsidR="00C636D4" w:rsidRPr="000F75D8">
              <w:rPr>
                <w:rFonts w:eastAsia="Times New Roman" w:cstheme="minorHAnsi"/>
                <w:sz w:val="20"/>
                <w:szCs w:val="24"/>
              </w:rPr>
              <w:t xml:space="preserve"> </w:t>
            </w:r>
          </w:p>
          <w:p w14:paraId="51CCC3C9" w14:textId="4C2F0CF7" w:rsidR="00C636D4" w:rsidRPr="000F75D8" w:rsidRDefault="00EC0355" w:rsidP="00CB5900">
            <w:pPr>
              <w:ind w:left="166"/>
              <w:rPr>
                <w:rFonts w:eastAsia="Times New Roman" w:cstheme="minorHAnsi"/>
                <w:sz w:val="20"/>
                <w:szCs w:val="24"/>
              </w:rPr>
            </w:pPr>
            <w:hyperlink r:id="rId48" w:history="1">
              <w:r w:rsidR="00C636D4" w:rsidRPr="007628A3">
                <w:rPr>
                  <w:rStyle w:val="Hyperlink"/>
                  <w:rFonts w:eastAsia="Times New Roman" w:cstheme="minorHAnsi"/>
                  <w:sz w:val="20"/>
                  <w:szCs w:val="24"/>
                </w:rPr>
                <w:t>Title II, 28 CFR § 35.130(b)(8)</w:t>
              </w:r>
            </w:hyperlink>
          </w:p>
          <w:p w14:paraId="377FCA77" w14:textId="6A1BB873" w:rsidR="00C636D4" w:rsidRPr="000F75D8" w:rsidRDefault="00EC0355" w:rsidP="00CB5900">
            <w:pPr>
              <w:spacing w:after="240"/>
              <w:ind w:left="166"/>
              <w:rPr>
                <w:rFonts w:eastAsia="Times New Roman" w:cstheme="minorHAnsi"/>
                <w:sz w:val="20"/>
                <w:szCs w:val="24"/>
              </w:rPr>
            </w:pPr>
            <w:hyperlink r:id="rId49" w:history="1">
              <w:r w:rsidR="00C636D4" w:rsidRPr="0076577B">
                <w:rPr>
                  <w:rStyle w:val="Hyperlink"/>
                  <w:rFonts w:eastAsia="Times New Roman" w:cstheme="minorHAnsi"/>
                  <w:sz w:val="20"/>
                  <w:szCs w:val="24"/>
                </w:rPr>
                <w:t xml:space="preserve">Guidelines IV-N, </w:t>
              </w:r>
              <w:r w:rsidR="00C636D4" w:rsidRPr="0076577B">
                <w:rPr>
                  <w:rStyle w:val="Hyperlink"/>
                  <w:rFonts w:eastAsia="Times New Roman" w:cstheme="minorHAnsi"/>
                  <w:sz w:val="20"/>
                  <w:szCs w:val="20"/>
                </w:rPr>
                <w:t>34 CFR § 100, Appendix B</w:t>
              </w:r>
            </w:hyperlink>
          </w:p>
        </w:tc>
        <w:tc>
          <w:tcPr>
            <w:tcW w:w="2714" w:type="dxa"/>
            <w:tcBorders>
              <w:top w:val="single" w:sz="4" w:space="0" w:color="auto"/>
              <w:bottom w:val="single" w:sz="4" w:space="0" w:color="auto"/>
            </w:tcBorders>
            <w:shd w:val="clear" w:color="auto" w:fill="FFFFFF" w:themeFill="background1"/>
          </w:tcPr>
          <w:p w14:paraId="3C8705E8" w14:textId="3D779410" w:rsidR="00C636D4" w:rsidRPr="000F75D8" w:rsidRDefault="00C636D4" w:rsidP="00CB5900">
            <w:pPr>
              <w:spacing w:after="240"/>
              <w:rPr>
                <w:rFonts w:cstheme="minorHAnsi"/>
              </w:rPr>
            </w:pPr>
            <w:r w:rsidRPr="000F75D8">
              <w:rPr>
                <w:rFonts w:eastAsia="Times New Roman" w:cstheme="minorHAnsi"/>
                <w:szCs w:val="24"/>
              </w:rPr>
              <w:t xml:space="preserve">LEA reasonably accommodates the needs of students </w:t>
            </w:r>
            <w:r>
              <w:rPr>
                <w:rFonts w:eastAsia="Times New Roman" w:cstheme="minorHAnsi"/>
                <w:szCs w:val="24"/>
              </w:rPr>
              <w:t>with disabilities for testing.</w:t>
            </w:r>
          </w:p>
        </w:tc>
        <w:tc>
          <w:tcPr>
            <w:tcW w:w="2873" w:type="dxa"/>
            <w:tcBorders>
              <w:top w:val="single" w:sz="4" w:space="0" w:color="auto"/>
              <w:bottom w:val="single" w:sz="4" w:space="0" w:color="auto"/>
            </w:tcBorders>
            <w:shd w:val="clear" w:color="auto" w:fill="FFFFFF" w:themeFill="background1"/>
          </w:tcPr>
          <w:p w14:paraId="7AED9C4B" w14:textId="79A6E940" w:rsidR="00C636D4" w:rsidRPr="000F75D8" w:rsidRDefault="00C636D4" w:rsidP="00CB5900">
            <w:pPr>
              <w:spacing w:after="240"/>
              <w:rPr>
                <w:rFonts w:cstheme="minorHAnsi"/>
              </w:rPr>
            </w:pPr>
            <w:r w:rsidRPr="000F75D8">
              <w:rPr>
                <w:rFonts w:cstheme="minorHAnsi"/>
              </w:rPr>
              <w:t xml:space="preserve">This is </w:t>
            </w:r>
            <w:r>
              <w:rPr>
                <w:rFonts w:cstheme="minorHAnsi"/>
              </w:rPr>
              <w:t>evident in:</w:t>
            </w:r>
          </w:p>
          <w:p w14:paraId="621A227C" w14:textId="1A7E778E" w:rsidR="00C636D4" w:rsidRPr="000F75D8" w:rsidRDefault="00EC0355" w:rsidP="00CB5900">
            <w:pPr>
              <w:spacing w:after="240"/>
              <w:rPr>
                <w:rFonts w:cstheme="minorHAnsi"/>
              </w:rPr>
            </w:pPr>
            <w:sdt>
              <w:sdtPr>
                <w:rPr>
                  <w:rFonts w:cstheme="minorHAnsi"/>
                </w:rPr>
                <w:id w:val="212348529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List of available </w:t>
            </w:r>
            <w:r w:rsidR="00C636D4">
              <w:rPr>
                <w:rFonts w:cstheme="minorHAnsi"/>
              </w:rPr>
              <w:t>testing accommodations</w:t>
            </w:r>
          </w:p>
          <w:p w14:paraId="546EE5E1" w14:textId="342BC50B" w:rsidR="00C636D4" w:rsidRPr="000F75D8" w:rsidRDefault="00EC0355" w:rsidP="00CB5900">
            <w:pPr>
              <w:spacing w:after="240"/>
              <w:rPr>
                <w:rFonts w:cstheme="minorHAnsi"/>
              </w:rPr>
            </w:pPr>
            <w:sdt>
              <w:sdtPr>
                <w:rPr>
                  <w:rFonts w:cstheme="minorHAnsi"/>
                </w:rPr>
                <w:id w:val="171685391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List of accessible testing locations</w:t>
            </w:r>
          </w:p>
          <w:p w14:paraId="6B34C83C" w14:textId="284212B5" w:rsidR="00C636D4" w:rsidRPr="000F75D8" w:rsidRDefault="00EC0355" w:rsidP="00CB5900">
            <w:pPr>
              <w:spacing w:after="240"/>
              <w:rPr>
                <w:rFonts w:cstheme="minorHAnsi"/>
              </w:rPr>
            </w:pPr>
            <w:sdt>
              <w:sdtPr>
                <w:rPr>
                  <w:rFonts w:cstheme="minorHAnsi"/>
                </w:rPr>
                <w:id w:val="14532583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Available ac</w:t>
            </w:r>
            <w:r w:rsidR="00C636D4">
              <w:rPr>
                <w:rFonts w:cstheme="minorHAnsi"/>
              </w:rPr>
              <w:t>cessible software for computers</w:t>
            </w:r>
          </w:p>
          <w:p w14:paraId="101F539D" w14:textId="34072A3E" w:rsidR="00C636D4" w:rsidRPr="000F75D8" w:rsidRDefault="00EC0355" w:rsidP="00CB5900">
            <w:pPr>
              <w:spacing w:after="240"/>
              <w:rPr>
                <w:rFonts w:cstheme="minorHAnsi"/>
              </w:rPr>
            </w:pPr>
            <w:sdt>
              <w:sdtPr>
                <w:rPr>
                  <w:rFonts w:cstheme="minorHAnsi"/>
                </w:rPr>
                <w:id w:val="178491605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Other:</w:t>
            </w:r>
          </w:p>
        </w:tc>
        <w:tc>
          <w:tcPr>
            <w:tcW w:w="2430" w:type="dxa"/>
            <w:tcBorders>
              <w:top w:val="single" w:sz="4" w:space="0" w:color="auto"/>
              <w:bottom w:val="single" w:sz="4" w:space="0" w:color="auto"/>
            </w:tcBorders>
            <w:shd w:val="clear" w:color="auto" w:fill="FFFFFF" w:themeFill="background1"/>
          </w:tcPr>
          <w:p w14:paraId="1CD75959" w14:textId="77777777" w:rsidR="00C636D4" w:rsidRPr="000F75D8" w:rsidRDefault="00C636D4" w:rsidP="00CB5900">
            <w:pPr>
              <w:rPr>
                <w:rFonts w:cstheme="minorHAnsi"/>
              </w:rPr>
            </w:pPr>
            <w:r w:rsidRPr="000F75D8">
              <w:rPr>
                <w:rFonts w:cstheme="minorHAnsi"/>
              </w:rPr>
              <w:t>Investigation reveals evidence of violation:</w:t>
            </w:r>
          </w:p>
          <w:p w14:paraId="0C8B5E5D" w14:textId="77777777" w:rsidR="00C636D4" w:rsidRPr="000F75D8" w:rsidRDefault="00EC0355" w:rsidP="00CB5900">
            <w:pPr>
              <w:rPr>
                <w:rFonts w:cstheme="minorHAnsi"/>
              </w:rPr>
            </w:pPr>
            <w:sdt>
              <w:sdtPr>
                <w:rPr>
                  <w:rFonts w:cstheme="minorHAnsi"/>
                </w:rPr>
                <w:id w:val="146268887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Yes </w:t>
            </w:r>
          </w:p>
          <w:p w14:paraId="460B550F" w14:textId="633EFADF" w:rsidR="00C636D4" w:rsidRPr="000F75D8" w:rsidRDefault="00EC0355" w:rsidP="00CB5900">
            <w:pPr>
              <w:spacing w:after="240"/>
              <w:rPr>
                <w:rFonts w:cstheme="minorHAnsi"/>
              </w:rPr>
            </w:pPr>
            <w:sdt>
              <w:sdtPr>
                <w:rPr>
                  <w:rFonts w:cstheme="minorHAnsi"/>
                </w:rPr>
                <w:id w:val="-64712721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 </w:t>
            </w:r>
          </w:p>
          <w:p w14:paraId="3BCAEC6D" w14:textId="77777777" w:rsidR="00C636D4" w:rsidRPr="000F75D8" w:rsidRDefault="00C636D4" w:rsidP="00CB5900">
            <w:pPr>
              <w:rPr>
                <w:rFonts w:cstheme="minorHAnsi"/>
                <w:b/>
                <w:sz w:val="28"/>
              </w:rPr>
            </w:pPr>
            <w:r w:rsidRPr="000F75D8">
              <w:rPr>
                <w:rFonts w:cstheme="minorHAnsi"/>
              </w:rPr>
              <w:t>Notes:</w:t>
            </w:r>
          </w:p>
        </w:tc>
      </w:tr>
      <w:tr w:rsidR="00C636D4" w:rsidRPr="000F75D8" w14:paraId="1C236DEE" w14:textId="77777777" w:rsidTr="00CB5900">
        <w:trPr>
          <w:jc w:val="center"/>
        </w:trPr>
        <w:tc>
          <w:tcPr>
            <w:tcW w:w="1646" w:type="dxa"/>
            <w:tcBorders>
              <w:top w:val="single" w:sz="4" w:space="0" w:color="auto"/>
              <w:bottom w:val="single" w:sz="4" w:space="0" w:color="auto"/>
            </w:tcBorders>
            <w:shd w:val="clear" w:color="auto" w:fill="FFFFFF" w:themeFill="background1"/>
          </w:tcPr>
          <w:p w14:paraId="31112CD9" w14:textId="77777777" w:rsidR="00C636D4" w:rsidRPr="000F75D8" w:rsidRDefault="00C636D4" w:rsidP="00CB5900">
            <w:pPr>
              <w:rPr>
                <w:rFonts w:cstheme="minorHAnsi"/>
                <w:b/>
              </w:rPr>
            </w:pPr>
            <w:r w:rsidRPr="000F75D8">
              <w:rPr>
                <w:rFonts w:cstheme="minorHAnsi"/>
                <w:b/>
              </w:rPr>
              <w:t>Item 3-4</w:t>
            </w:r>
          </w:p>
        </w:tc>
        <w:tc>
          <w:tcPr>
            <w:tcW w:w="4953" w:type="dxa"/>
            <w:tcBorders>
              <w:top w:val="single" w:sz="4" w:space="0" w:color="auto"/>
              <w:bottom w:val="single" w:sz="4" w:space="0" w:color="auto"/>
            </w:tcBorders>
            <w:shd w:val="clear" w:color="auto" w:fill="FFFFFF" w:themeFill="background1"/>
          </w:tcPr>
          <w:p w14:paraId="3B5FE5C2" w14:textId="55DFFB51" w:rsidR="00C636D4" w:rsidRPr="000F75D8" w:rsidRDefault="00C636D4" w:rsidP="00CB5900">
            <w:pPr>
              <w:spacing w:after="240"/>
              <w:rPr>
                <w:rFonts w:cstheme="minorHAnsi"/>
                <w:b/>
              </w:rPr>
            </w:pPr>
            <w:r w:rsidRPr="000F75D8">
              <w:rPr>
                <w:rFonts w:cstheme="minorHAnsi"/>
                <w:b/>
              </w:rPr>
              <w:t>Equipment Barriers, Rel</w:t>
            </w:r>
            <w:r>
              <w:rPr>
                <w:rFonts w:cstheme="minorHAnsi"/>
                <w:b/>
              </w:rPr>
              <w:t xml:space="preserve">ated Aids and Services </w:t>
            </w:r>
          </w:p>
          <w:p w14:paraId="789D73C0" w14:textId="064F75A0" w:rsidR="00C636D4" w:rsidRPr="00A42B4C" w:rsidRDefault="00C636D4" w:rsidP="00CB5900">
            <w:pPr>
              <w:spacing w:after="240"/>
              <w:rPr>
                <w:rFonts w:cstheme="minorHAnsi"/>
                <w:i/>
              </w:rPr>
            </w:pPr>
            <w:r w:rsidRPr="000F75D8">
              <w:rPr>
                <w:rFonts w:cstheme="minorHAnsi"/>
                <w:i/>
                <w:color w:val="030A13"/>
                <w:shd w:val="clear" w:color="auto" w:fill="FFFFFF"/>
              </w:rPr>
              <w:t>A district may not deny students with disabilities access to career and technical education programs or courses because of architectural or equipment barriers, or because of the need for related aids and services or auxiliary aids</w:t>
            </w:r>
            <w:r>
              <w:rPr>
                <w:rFonts w:cstheme="minorHAnsi"/>
                <w:i/>
                <w:color w:val="030A13"/>
                <w:shd w:val="clear" w:color="auto" w:fill="FFFFFF"/>
              </w:rPr>
              <w:t>.</w:t>
            </w:r>
          </w:p>
          <w:p w14:paraId="4B6E75B9" w14:textId="77777777" w:rsidR="00C636D4" w:rsidRPr="000F75D8" w:rsidRDefault="00C636D4" w:rsidP="00CB5900">
            <w:pPr>
              <w:rPr>
                <w:rFonts w:cstheme="minorHAnsi"/>
                <w:sz w:val="20"/>
                <w:szCs w:val="20"/>
              </w:rPr>
            </w:pPr>
            <w:r w:rsidRPr="000F75D8">
              <w:rPr>
                <w:rFonts w:cstheme="minorHAnsi"/>
                <w:sz w:val="20"/>
                <w:szCs w:val="20"/>
              </w:rPr>
              <w:t>Legal Authority:</w:t>
            </w:r>
          </w:p>
          <w:p w14:paraId="67A7267A" w14:textId="23EF3963" w:rsidR="00C636D4" w:rsidRPr="000F75D8" w:rsidRDefault="00EC0355" w:rsidP="00CB5900">
            <w:pPr>
              <w:ind w:left="166"/>
              <w:rPr>
                <w:rFonts w:eastAsia="Times New Roman" w:cstheme="minorHAnsi"/>
                <w:sz w:val="20"/>
                <w:szCs w:val="24"/>
              </w:rPr>
            </w:pPr>
            <w:hyperlink r:id="rId50" w:history="1">
              <w:r w:rsidR="00C636D4" w:rsidRPr="007628A3">
                <w:rPr>
                  <w:rStyle w:val="Hyperlink"/>
                  <w:rFonts w:eastAsia="Times New Roman" w:cstheme="minorHAnsi"/>
                  <w:sz w:val="20"/>
                  <w:szCs w:val="24"/>
                </w:rPr>
                <w:t>Title II, 28 CFR § 35.130(b)(8)</w:t>
              </w:r>
            </w:hyperlink>
          </w:p>
          <w:p w14:paraId="127C0238" w14:textId="583DB7CC" w:rsidR="00C636D4" w:rsidRPr="000F75D8" w:rsidRDefault="00EC0355" w:rsidP="00CB5900">
            <w:pPr>
              <w:ind w:left="166"/>
              <w:rPr>
                <w:rFonts w:cstheme="minorHAnsi"/>
                <w:b/>
              </w:rPr>
            </w:pPr>
            <w:hyperlink r:id="rId51" w:history="1">
              <w:r w:rsidR="00C636D4" w:rsidRPr="0076577B">
                <w:rPr>
                  <w:rStyle w:val="Hyperlink"/>
                  <w:rFonts w:eastAsia="Times New Roman" w:cstheme="minorHAnsi"/>
                  <w:sz w:val="20"/>
                  <w:szCs w:val="20"/>
                </w:rPr>
                <w:t>Guidelines IV-N, 34 CFR § 100, Appendix B</w:t>
              </w:r>
            </w:hyperlink>
          </w:p>
        </w:tc>
        <w:tc>
          <w:tcPr>
            <w:tcW w:w="2714" w:type="dxa"/>
            <w:tcBorders>
              <w:top w:val="single" w:sz="4" w:space="0" w:color="auto"/>
              <w:bottom w:val="single" w:sz="4" w:space="0" w:color="auto"/>
            </w:tcBorders>
            <w:shd w:val="clear" w:color="auto" w:fill="FFFFFF" w:themeFill="background1"/>
          </w:tcPr>
          <w:p w14:paraId="255311B8" w14:textId="25BDCF5B" w:rsidR="00C636D4" w:rsidRPr="000F75D8" w:rsidRDefault="00C636D4" w:rsidP="00CB5900">
            <w:pPr>
              <w:spacing w:after="240"/>
              <w:rPr>
                <w:rFonts w:eastAsia="Times New Roman" w:cstheme="minorHAnsi"/>
                <w:szCs w:val="24"/>
              </w:rPr>
            </w:pPr>
            <w:r w:rsidRPr="000F75D8">
              <w:rPr>
                <w:rFonts w:eastAsia="Times New Roman" w:cstheme="minorHAnsi"/>
                <w:szCs w:val="24"/>
              </w:rPr>
              <w:lastRenderedPageBreak/>
              <w:t xml:space="preserve">Students with disabilities shall not be excluded from vocational, career, or academic programs, courses, services or activities due to equipment barriers or because necessary related aids and </w:t>
            </w:r>
            <w:r w:rsidRPr="000F75D8">
              <w:rPr>
                <w:rFonts w:eastAsia="Times New Roman" w:cstheme="minorHAnsi"/>
                <w:szCs w:val="24"/>
              </w:rPr>
              <w:lastRenderedPageBreak/>
              <w:t>services or aux</w:t>
            </w:r>
            <w:r>
              <w:rPr>
                <w:rFonts w:eastAsia="Times New Roman" w:cstheme="minorHAnsi"/>
                <w:szCs w:val="24"/>
              </w:rPr>
              <w:t xml:space="preserve">iliary aids are not available. </w:t>
            </w:r>
          </w:p>
          <w:p w14:paraId="7EDB7544" w14:textId="77777777" w:rsidR="00C636D4" w:rsidRPr="000F75D8" w:rsidRDefault="00C636D4" w:rsidP="00CB5900">
            <w:pPr>
              <w:spacing w:after="240"/>
              <w:rPr>
                <w:rFonts w:eastAsia="Times New Roman" w:cstheme="minorHAnsi"/>
                <w:szCs w:val="24"/>
                <w:u w:val="single"/>
              </w:rPr>
            </w:pPr>
            <w:r w:rsidRPr="000F75D8">
              <w:t>Online activities are accessible.</w:t>
            </w:r>
          </w:p>
        </w:tc>
        <w:tc>
          <w:tcPr>
            <w:tcW w:w="2873" w:type="dxa"/>
            <w:tcBorders>
              <w:top w:val="single" w:sz="4" w:space="0" w:color="auto"/>
              <w:bottom w:val="single" w:sz="4" w:space="0" w:color="auto"/>
            </w:tcBorders>
            <w:shd w:val="clear" w:color="auto" w:fill="FFFFFF" w:themeFill="background1"/>
          </w:tcPr>
          <w:p w14:paraId="4B9A636A" w14:textId="0FC04FF3" w:rsidR="00C636D4" w:rsidRPr="000F75D8" w:rsidRDefault="00C636D4" w:rsidP="00CB5900">
            <w:pPr>
              <w:spacing w:after="240"/>
              <w:rPr>
                <w:rFonts w:cstheme="minorHAnsi"/>
              </w:rPr>
            </w:pPr>
            <w:r w:rsidRPr="000F75D8">
              <w:rPr>
                <w:rFonts w:cstheme="minorHAnsi"/>
              </w:rPr>
              <w:lastRenderedPageBreak/>
              <w:t xml:space="preserve">This is </w:t>
            </w:r>
            <w:r>
              <w:rPr>
                <w:rFonts w:cstheme="minorHAnsi"/>
              </w:rPr>
              <w:t xml:space="preserve">evident in: </w:t>
            </w:r>
          </w:p>
          <w:p w14:paraId="6C79523C" w14:textId="72558312" w:rsidR="00C636D4" w:rsidRPr="000F75D8" w:rsidRDefault="00EC0355" w:rsidP="00CB5900">
            <w:pPr>
              <w:spacing w:after="240"/>
              <w:rPr>
                <w:rFonts w:cstheme="minorHAnsi"/>
              </w:rPr>
            </w:pPr>
            <w:sdt>
              <w:sdtPr>
                <w:rPr>
                  <w:rFonts w:cstheme="minorHAnsi"/>
                </w:rPr>
                <w:id w:val="161756672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Examples of current and past </w:t>
            </w:r>
            <w:r w:rsidR="00C636D4">
              <w:rPr>
                <w:rFonts w:cstheme="minorHAnsi"/>
              </w:rPr>
              <w:t xml:space="preserve">accommodations </w:t>
            </w:r>
          </w:p>
          <w:p w14:paraId="1EAC4F38" w14:textId="70E4C0B6" w:rsidR="00C636D4" w:rsidRPr="000F75D8" w:rsidRDefault="00EC0355" w:rsidP="00CB5900">
            <w:pPr>
              <w:spacing w:after="240"/>
              <w:rPr>
                <w:rFonts w:cstheme="minorHAnsi"/>
              </w:rPr>
            </w:pPr>
            <w:sdt>
              <w:sdtPr>
                <w:rPr>
                  <w:rFonts w:cstheme="minorHAnsi"/>
                </w:rPr>
                <w:id w:val="112527298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w:t>
            </w:r>
            <w:r w:rsidR="00C636D4">
              <w:rPr>
                <w:rFonts w:cstheme="minorHAnsi"/>
              </w:rPr>
              <w:t>Staff and student interviews</w:t>
            </w:r>
          </w:p>
          <w:p w14:paraId="4FDF8BD5" w14:textId="63CD2731" w:rsidR="00C636D4" w:rsidRPr="000F75D8" w:rsidRDefault="00EC0355" w:rsidP="00CB5900">
            <w:pPr>
              <w:spacing w:after="240"/>
              <w:rPr>
                <w:rFonts w:cstheme="minorHAnsi"/>
              </w:rPr>
            </w:pPr>
            <w:sdt>
              <w:sdtPr>
                <w:rPr>
                  <w:rFonts w:cstheme="minorHAnsi"/>
                </w:rPr>
                <w:id w:val="-103596546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Enrollment data</w:t>
            </w:r>
          </w:p>
          <w:p w14:paraId="140A91E8" w14:textId="29880C67" w:rsidR="00C636D4" w:rsidRPr="000F75D8" w:rsidRDefault="00C636D4" w:rsidP="00CB5900">
            <w:pPr>
              <w:spacing w:after="240"/>
              <w:rPr>
                <w:rFonts w:cstheme="minorHAnsi"/>
              </w:rPr>
            </w:pPr>
            <w:r w:rsidRPr="000F75D8">
              <w:rPr>
                <w:rFonts w:ascii="Segoe UI Symbol" w:hAnsi="Segoe UI Symbol" w:cs="Segoe UI Symbol"/>
              </w:rPr>
              <w:t>☐</w:t>
            </w:r>
            <w:r w:rsidRPr="000F75D8">
              <w:rPr>
                <w:rFonts w:cstheme="minorHAnsi"/>
              </w:rPr>
              <w:t xml:space="preserve">  Policies/requirements for online course accessibility</w:t>
            </w:r>
          </w:p>
          <w:p w14:paraId="42873453" w14:textId="60E36490" w:rsidR="00C636D4" w:rsidRPr="000F75D8" w:rsidRDefault="00EC0355" w:rsidP="00CB5900">
            <w:pPr>
              <w:spacing w:after="240"/>
              <w:rPr>
                <w:rFonts w:cstheme="minorHAnsi"/>
              </w:rPr>
            </w:pPr>
            <w:sdt>
              <w:sdtPr>
                <w:rPr>
                  <w:rFonts w:cstheme="minorHAnsi"/>
                </w:rPr>
                <w:id w:val="149190177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Other:</w:t>
            </w:r>
          </w:p>
        </w:tc>
        <w:tc>
          <w:tcPr>
            <w:tcW w:w="2430" w:type="dxa"/>
            <w:tcBorders>
              <w:top w:val="single" w:sz="4" w:space="0" w:color="auto"/>
              <w:bottom w:val="single" w:sz="4" w:space="0" w:color="auto"/>
            </w:tcBorders>
            <w:shd w:val="clear" w:color="auto" w:fill="FFFFFF" w:themeFill="background1"/>
          </w:tcPr>
          <w:p w14:paraId="57EF36FB" w14:textId="77777777" w:rsidR="00C636D4" w:rsidRPr="000F75D8" w:rsidRDefault="00C636D4" w:rsidP="00CB5900">
            <w:pPr>
              <w:rPr>
                <w:rFonts w:cstheme="minorHAnsi"/>
              </w:rPr>
            </w:pPr>
            <w:r w:rsidRPr="000F75D8">
              <w:rPr>
                <w:rFonts w:cstheme="minorHAnsi"/>
              </w:rPr>
              <w:lastRenderedPageBreak/>
              <w:t>Investigation reveals evidence of violation:</w:t>
            </w:r>
          </w:p>
          <w:p w14:paraId="0F1D2B6E" w14:textId="77777777" w:rsidR="00C636D4" w:rsidRPr="000F75D8" w:rsidRDefault="00EC0355" w:rsidP="00CB5900">
            <w:pPr>
              <w:rPr>
                <w:rFonts w:cstheme="minorHAnsi"/>
              </w:rPr>
            </w:pPr>
            <w:sdt>
              <w:sdtPr>
                <w:rPr>
                  <w:rFonts w:cstheme="minorHAnsi"/>
                </w:rPr>
                <w:id w:val="-105739427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Yes </w:t>
            </w:r>
          </w:p>
          <w:p w14:paraId="45E729E5" w14:textId="11A80774" w:rsidR="00C636D4" w:rsidRPr="000F75D8" w:rsidRDefault="00EC0355" w:rsidP="00CB5900">
            <w:pPr>
              <w:spacing w:after="240"/>
              <w:rPr>
                <w:rFonts w:cstheme="minorHAnsi"/>
              </w:rPr>
            </w:pPr>
            <w:sdt>
              <w:sdtPr>
                <w:rPr>
                  <w:rFonts w:cstheme="minorHAnsi"/>
                </w:rPr>
                <w:id w:val="188782936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 </w:t>
            </w:r>
          </w:p>
          <w:p w14:paraId="503F0158" w14:textId="77777777" w:rsidR="00C636D4" w:rsidRPr="000F75D8" w:rsidRDefault="00C636D4" w:rsidP="00CB5900">
            <w:pPr>
              <w:rPr>
                <w:rFonts w:cstheme="minorHAnsi"/>
                <w:b/>
                <w:sz w:val="28"/>
              </w:rPr>
            </w:pPr>
            <w:r w:rsidRPr="000F75D8">
              <w:rPr>
                <w:rFonts w:cstheme="minorHAnsi"/>
              </w:rPr>
              <w:t>Notes:</w:t>
            </w:r>
          </w:p>
        </w:tc>
      </w:tr>
      <w:tr w:rsidR="00C636D4" w:rsidRPr="000F75D8" w14:paraId="6DBE0646" w14:textId="77777777" w:rsidTr="00CB5900">
        <w:trPr>
          <w:jc w:val="center"/>
        </w:trPr>
        <w:tc>
          <w:tcPr>
            <w:tcW w:w="1646" w:type="dxa"/>
            <w:tcBorders>
              <w:top w:val="single" w:sz="4" w:space="0" w:color="auto"/>
              <w:bottom w:val="single" w:sz="8" w:space="0" w:color="auto"/>
            </w:tcBorders>
            <w:shd w:val="clear" w:color="auto" w:fill="FFFFFF" w:themeFill="background1"/>
          </w:tcPr>
          <w:p w14:paraId="7EE588F3" w14:textId="77777777" w:rsidR="00C636D4" w:rsidRPr="000F75D8" w:rsidRDefault="00C636D4" w:rsidP="00CB5900">
            <w:pPr>
              <w:rPr>
                <w:rFonts w:cstheme="minorHAnsi"/>
                <w:b/>
              </w:rPr>
            </w:pPr>
            <w:r w:rsidRPr="000F75D8">
              <w:rPr>
                <w:rFonts w:cstheme="minorHAnsi"/>
                <w:b/>
              </w:rPr>
              <w:t>Item 3-5</w:t>
            </w:r>
          </w:p>
        </w:tc>
        <w:tc>
          <w:tcPr>
            <w:tcW w:w="4953" w:type="dxa"/>
            <w:tcBorders>
              <w:top w:val="single" w:sz="4" w:space="0" w:color="auto"/>
              <w:bottom w:val="single" w:sz="8" w:space="0" w:color="auto"/>
            </w:tcBorders>
            <w:shd w:val="clear" w:color="auto" w:fill="FFFFFF" w:themeFill="background1"/>
          </w:tcPr>
          <w:p w14:paraId="5F74A131" w14:textId="194DA22E" w:rsidR="00C636D4" w:rsidRPr="00A42B4C" w:rsidRDefault="00C636D4" w:rsidP="00CB5900">
            <w:pPr>
              <w:pStyle w:val="Heading4"/>
              <w:keepNext w:val="0"/>
              <w:spacing w:after="240"/>
              <w:rPr>
                <w:rFonts w:asciiTheme="minorHAnsi" w:hAnsiTheme="minorHAnsi" w:cstheme="minorHAnsi"/>
                <w:sz w:val="22"/>
                <w:szCs w:val="24"/>
              </w:rPr>
            </w:pPr>
            <w:r w:rsidRPr="000F75D8">
              <w:rPr>
                <w:rFonts w:asciiTheme="minorHAnsi" w:hAnsiTheme="minorHAnsi" w:cstheme="minorHAnsi"/>
                <w:sz w:val="22"/>
                <w:szCs w:val="24"/>
              </w:rPr>
              <w:t xml:space="preserve">Unlimited Occupational Opportunities for </w:t>
            </w:r>
            <w:r>
              <w:rPr>
                <w:rFonts w:asciiTheme="minorHAnsi" w:hAnsiTheme="minorHAnsi" w:cstheme="minorHAnsi"/>
                <w:sz w:val="22"/>
                <w:szCs w:val="24"/>
              </w:rPr>
              <w:t>Persons Experiencing Disability</w:t>
            </w:r>
          </w:p>
          <w:p w14:paraId="1DA0B635" w14:textId="70540738" w:rsidR="00C636D4" w:rsidRPr="000F75D8" w:rsidRDefault="00C636D4" w:rsidP="00CB5900">
            <w:pPr>
              <w:spacing w:after="240"/>
              <w:rPr>
                <w:rFonts w:cs="Arial"/>
                <w:i/>
              </w:rPr>
            </w:pPr>
            <w:r w:rsidRPr="000F75D8">
              <w:rPr>
                <w:rFonts w:cs="Arial"/>
                <w:i/>
              </w:rPr>
              <w:t>The district</w:t>
            </w:r>
            <w:r w:rsidRPr="000F75D8">
              <w:rPr>
                <w:i/>
              </w:rPr>
              <w:t xml:space="preserve"> </w:t>
            </w:r>
            <w:r w:rsidRPr="000F75D8">
              <w:rPr>
                <w:rFonts w:cs="Arial"/>
                <w:i/>
              </w:rPr>
              <w:t>must not deny access to CTE and academic programs or courses to students with a disability on the basis that employment opportunities in any occupation or profession may be more limited for disabled person</w:t>
            </w:r>
            <w:r>
              <w:rPr>
                <w:rFonts w:cs="Arial"/>
                <w:i/>
              </w:rPr>
              <w:t>s than for nondisabled persons.</w:t>
            </w:r>
          </w:p>
          <w:p w14:paraId="397AE160" w14:textId="77777777" w:rsidR="00C636D4" w:rsidRPr="000F75D8" w:rsidRDefault="00C636D4" w:rsidP="00CB5900">
            <w:pPr>
              <w:rPr>
                <w:rFonts w:cs="Arial"/>
                <w:sz w:val="20"/>
                <w:szCs w:val="20"/>
              </w:rPr>
            </w:pPr>
            <w:r w:rsidRPr="000F75D8">
              <w:rPr>
                <w:rFonts w:cs="Arial"/>
                <w:sz w:val="20"/>
                <w:szCs w:val="20"/>
              </w:rPr>
              <w:t xml:space="preserve">Legal Authority: </w:t>
            </w:r>
          </w:p>
          <w:p w14:paraId="3A24FCB6" w14:textId="09D84E58" w:rsidR="00C636D4" w:rsidRPr="000F75D8" w:rsidRDefault="00EC0355" w:rsidP="00CB5900">
            <w:pPr>
              <w:ind w:left="166"/>
              <w:rPr>
                <w:rFonts w:cs="Arial"/>
                <w:sz w:val="20"/>
                <w:szCs w:val="20"/>
              </w:rPr>
            </w:pPr>
            <w:hyperlink r:id="rId52" w:history="1">
              <w:r w:rsidR="00C636D4" w:rsidRPr="00A85C82">
                <w:rPr>
                  <w:rStyle w:val="Hyperlink"/>
                  <w:rFonts w:cs="Arial"/>
                  <w:sz w:val="20"/>
                  <w:szCs w:val="20"/>
                </w:rPr>
                <w:t>Section 504, 34 CFR § 104.10</w:t>
              </w:r>
            </w:hyperlink>
            <w:r w:rsidR="00C636D4" w:rsidRPr="000F75D8">
              <w:rPr>
                <w:rFonts w:cs="Arial"/>
                <w:sz w:val="20"/>
                <w:szCs w:val="20"/>
              </w:rPr>
              <w:t xml:space="preserve">; </w:t>
            </w:r>
            <w:hyperlink r:id="rId53" w:history="1">
              <w:r w:rsidR="00C636D4" w:rsidRPr="00A85C82">
                <w:rPr>
                  <w:rStyle w:val="Hyperlink"/>
                  <w:rFonts w:cs="Arial"/>
                  <w:sz w:val="20"/>
                  <w:szCs w:val="20"/>
                </w:rPr>
                <w:t>34 CFR § 104.43</w:t>
              </w:r>
            </w:hyperlink>
          </w:p>
          <w:p w14:paraId="37FFADFB" w14:textId="2CA2C31E" w:rsidR="00C636D4" w:rsidRPr="000F75D8" w:rsidRDefault="00EC0355" w:rsidP="00CB5900">
            <w:pPr>
              <w:ind w:left="161"/>
              <w:rPr>
                <w:rFonts w:cstheme="minorHAnsi"/>
                <w:b/>
              </w:rPr>
            </w:pPr>
            <w:hyperlink r:id="rId54" w:history="1">
              <w:r w:rsidR="00C636D4" w:rsidRPr="0076577B">
                <w:rPr>
                  <w:rStyle w:val="Hyperlink"/>
                  <w:rFonts w:eastAsia="Times New Roman" w:cstheme="minorHAnsi"/>
                  <w:sz w:val="20"/>
                  <w:szCs w:val="24"/>
                </w:rPr>
                <w:t xml:space="preserve">Guidelines IV-N, </w:t>
              </w:r>
              <w:r w:rsidR="00C636D4" w:rsidRPr="0076577B">
                <w:rPr>
                  <w:rStyle w:val="Hyperlink"/>
                  <w:rFonts w:eastAsia="Times New Roman" w:cstheme="minorHAnsi"/>
                  <w:sz w:val="20"/>
                  <w:szCs w:val="20"/>
                </w:rPr>
                <w:t>34 CFR § 100, Appendix B</w:t>
              </w:r>
            </w:hyperlink>
          </w:p>
        </w:tc>
        <w:tc>
          <w:tcPr>
            <w:tcW w:w="2714" w:type="dxa"/>
            <w:tcBorders>
              <w:top w:val="single" w:sz="4" w:space="0" w:color="auto"/>
              <w:bottom w:val="single" w:sz="8" w:space="0" w:color="auto"/>
            </w:tcBorders>
            <w:shd w:val="clear" w:color="auto" w:fill="FFFFFF" w:themeFill="background1"/>
          </w:tcPr>
          <w:p w14:paraId="45BE9C49" w14:textId="185723FA" w:rsidR="00C636D4" w:rsidRPr="00A42B4C" w:rsidRDefault="00C636D4" w:rsidP="00CB5900">
            <w:pPr>
              <w:pStyle w:val="BodyText3"/>
              <w:tabs>
                <w:tab w:val="clear" w:pos="-1"/>
                <w:tab w:val="clear" w:pos="720"/>
              </w:tabs>
              <w:spacing w:after="240"/>
              <w:rPr>
                <w:rFonts w:asciiTheme="minorHAnsi" w:hAnsiTheme="minorHAnsi" w:cstheme="minorHAnsi"/>
                <w:bCs/>
                <w:sz w:val="22"/>
              </w:rPr>
            </w:pPr>
            <w:r w:rsidRPr="000F75D8">
              <w:rPr>
                <w:rFonts w:asciiTheme="minorHAnsi" w:hAnsiTheme="minorHAnsi" w:cstheme="minorHAnsi"/>
                <w:bCs/>
                <w:sz w:val="22"/>
              </w:rPr>
              <w:t xml:space="preserve">The </w:t>
            </w:r>
            <w:r w:rsidRPr="000F75D8">
              <w:rPr>
                <w:rFonts w:asciiTheme="minorHAnsi" w:hAnsiTheme="minorHAnsi" w:cstheme="minorHAnsi"/>
                <w:sz w:val="22"/>
              </w:rPr>
              <w:t xml:space="preserve">LEA </w:t>
            </w:r>
            <w:r w:rsidRPr="000F75D8">
              <w:rPr>
                <w:rFonts w:asciiTheme="minorHAnsi" w:hAnsiTheme="minorHAnsi" w:cstheme="minorHAnsi"/>
                <w:bCs/>
                <w:sz w:val="22"/>
              </w:rPr>
              <w:t>does not discourage students with disabilities from participating in programs due to a perceived potential for workplace discrimination.</w:t>
            </w:r>
          </w:p>
        </w:tc>
        <w:tc>
          <w:tcPr>
            <w:tcW w:w="2873" w:type="dxa"/>
            <w:tcBorders>
              <w:top w:val="single" w:sz="4" w:space="0" w:color="auto"/>
              <w:bottom w:val="single" w:sz="8" w:space="0" w:color="auto"/>
            </w:tcBorders>
            <w:shd w:val="clear" w:color="auto" w:fill="FFFFFF" w:themeFill="background1"/>
          </w:tcPr>
          <w:p w14:paraId="5A55FBAE" w14:textId="6F2631BA" w:rsidR="00C636D4" w:rsidRPr="000F75D8" w:rsidRDefault="00C636D4" w:rsidP="00CB5900">
            <w:pPr>
              <w:spacing w:after="240"/>
              <w:rPr>
                <w:rFonts w:cs="Arial"/>
                <w:szCs w:val="20"/>
              </w:rPr>
            </w:pPr>
            <w:r>
              <w:rPr>
                <w:rFonts w:cs="Arial"/>
                <w:szCs w:val="20"/>
              </w:rPr>
              <w:t xml:space="preserve">This is evident in: </w:t>
            </w:r>
          </w:p>
          <w:p w14:paraId="6CFB2757" w14:textId="7495C8E8" w:rsidR="00C636D4" w:rsidRPr="000F75D8" w:rsidRDefault="00EC0355" w:rsidP="00CB5900">
            <w:pPr>
              <w:spacing w:after="240"/>
              <w:rPr>
                <w:rFonts w:cs="Arial"/>
                <w:szCs w:val="20"/>
              </w:rPr>
            </w:pPr>
            <w:sdt>
              <w:sdtPr>
                <w:rPr>
                  <w:rFonts w:cs="Arial"/>
                  <w:szCs w:val="20"/>
                </w:rPr>
                <w:id w:val="-1496332684"/>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szCs w:val="20"/>
                  </w:rPr>
                  <w:t>☐</w:t>
                </w:r>
              </w:sdtContent>
            </w:sdt>
            <w:r w:rsidR="00C636D4" w:rsidRPr="000F75D8">
              <w:rPr>
                <w:rFonts w:cs="Arial"/>
                <w:szCs w:val="20"/>
              </w:rPr>
              <w:t xml:space="preserve">  Documentation of notes from</w:t>
            </w:r>
            <w:r w:rsidR="00C636D4">
              <w:rPr>
                <w:rFonts w:cs="Arial"/>
                <w:szCs w:val="20"/>
              </w:rPr>
              <w:t xml:space="preserve"> advising session with students</w:t>
            </w:r>
          </w:p>
          <w:p w14:paraId="63E5DE1F" w14:textId="573AB3E4" w:rsidR="00C636D4" w:rsidRPr="000F75D8" w:rsidRDefault="00EC0355" w:rsidP="00CB5900">
            <w:pPr>
              <w:spacing w:after="240"/>
              <w:rPr>
                <w:rFonts w:cs="Arial"/>
                <w:szCs w:val="20"/>
              </w:rPr>
            </w:pPr>
            <w:sdt>
              <w:sdtPr>
                <w:rPr>
                  <w:rFonts w:cs="Arial"/>
                  <w:szCs w:val="20"/>
                </w:rPr>
                <w:id w:val="-1113582641"/>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szCs w:val="20"/>
                  </w:rPr>
                  <w:t>☐</w:t>
                </w:r>
              </w:sdtContent>
            </w:sdt>
            <w:r w:rsidR="00C636D4" w:rsidRPr="000F75D8">
              <w:rPr>
                <w:rFonts w:cs="Arial"/>
                <w:szCs w:val="20"/>
              </w:rPr>
              <w:t xml:space="preserve">  Counseling and</w:t>
            </w:r>
            <w:r w:rsidR="00C636D4">
              <w:rPr>
                <w:rFonts w:cs="Arial"/>
                <w:szCs w:val="20"/>
              </w:rPr>
              <w:t xml:space="preserve"> advising information/materials</w:t>
            </w:r>
          </w:p>
          <w:p w14:paraId="51E60E40" w14:textId="1EA8B0B3" w:rsidR="00C636D4" w:rsidRPr="000F75D8" w:rsidRDefault="00EC0355" w:rsidP="00CB5900">
            <w:pPr>
              <w:spacing w:after="240"/>
              <w:rPr>
                <w:rFonts w:cs="Arial"/>
                <w:szCs w:val="20"/>
              </w:rPr>
            </w:pPr>
            <w:sdt>
              <w:sdtPr>
                <w:rPr>
                  <w:rFonts w:cs="Arial"/>
                  <w:szCs w:val="20"/>
                </w:rPr>
                <w:id w:val="1172991988"/>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szCs w:val="20"/>
                  </w:rPr>
                  <w:t>☐</w:t>
                </w:r>
              </w:sdtContent>
            </w:sdt>
            <w:r w:rsidR="00C636D4">
              <w:rPr>
                <w:rFonts w:cs="Arial"/>
                <w:szCs w:val="20"/>
              </w:rPr>
              <w:t xml:space="preserve">  Enrollment data by program</w:t>
            </w:r>
          </w:p>
          <w:p w14:paraId="61D9EDA9" w14:textId="1D3ED433" w:rsidR="00C636D4" w:rsidRPr="000F75D8" w:rsidRDefault="00EC0355" w:rsidP="00CB5900">
            <w:pPr>
              <w:spacing w:after="240"/>
              <w:rPr>
                <w:rFonts w:cs="Arial"/>
                <w:szCs w:val="20"/>
              </w:rPr>
            </w:pPr>
            <w:sdt>
              <w:sdtPr>
                <w:rPr>
                  <w:rFonts w:cs="Arial"/>
                  <w:szCs w:val="20"/>
                </w:rPr>
                <w:id w:val="-987322006"/>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szCs w:val="20"/>
                  </w:rPr>
                  <w:t>☐</w:t>
                </w:r>
              </w:sdtContent>
            </w:sdt>
            <w:r w:rsidR="00C636D4">
              <w:rPr>
                <w:rFonts w:cs="Arial"/>
                <w:szCs w:val="20"/>
              </w:rPr>
              <w:t xml:space="preserve">  Placement/follow-up data</w:t>
            </w:r>
          </w:p>
          <w:p w14:paraId="2F48C25E" w14:textId="50CBA768" w:rsidR="00C636D4" w:rsidRPr="000F75D8" w:rsidRDefault="00EC0355" w:rsidP="00CB5900">
            <w:pPr>
              <w:spacing w:after="240"/>
              <w:rPr>
                <w:rFonts w:cs="Arial"/>
                <w:szCs w:val="20"/>
              </w:rPr>
            </w:pPr>
            <w:sdt>
              <w:sdtPr>
                <w:rPr>
                  <w:rFonts w:cs="Arial"/>
                  <w:szCs w:val="20"/>
                </w:rPr>
                <w:id w:val="-1662383020"/>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szCs w:val="20"/>
                  </w:rPr>
                  <w:t>☐</w:t>
                </w:r>
              </w:sdtContent>
            </w:sdt>
            <w:r w:rsidR="00C636D4" w:rsidRPr="000F75D8">
              <w:rPr>
                <w:rFonts w:cs="Arial"/>
                <w:szCs w:val="20"/>
              </w:rPr>
              <w:t xml:space="preserve">  Stude</w:t>
            </w:r>
            <w:r w:rsidR="00C636D4">
              <w:rPr>
                <w:rFonts w:cs="Arial"/>
                <w:szCs w:val="20"/>
              </w:rPr>
              <w:t>nt and Staff interviews/surveys</w:t>
            </w:r>
          </w:p>
          <w:p w14:paraId="07295F19" w14:textId="233D58B8" w:rsidR="00C636D4" w:rsidRPr="002B06F4" w:rsidRDefault="00EC0355" w:rsidP="00CB5900">
            <w:pPr>
              <w:spacing w:after="240"/>
              <w:rPr>
                <w:rFonts w:cs="Arial"/>
                <w:szCs w:val="20"/>
              </w:rPr>
            </w:pPr>
            <w:sdt>
              <w:sdtPr>
                <w:rPr>
                  <w:rFonts w:cs="Arial"/>
                  <w:szCs w:val="20"/>
                </w:rPr>
                <w:id w:val="980434133"/>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szCs w:val="20"/>
                  </w:rPr>
                  <w:t>☐</w:t>
                </w:r>
              </w:sdtContent>
            </w:sdt>
            <w:r w:rsidR="00C636D4">
              <w:rPr>
                <w:rFonts w:cs="Arial"/>
                <w:szCs w:val="20"/>
              </w:rPr>
              <w:t xml:space="preserve">  Other:</w:t>
            </w:r>
          </w:p>
        </w:tc>
        <w:tc>
          <w:tcPr>
            <w:tcW w:w="2430" w:type="dxa"/>
            <w:tcBorders>
              <w:top w:val="single" w:sz="4" w:space="0" w:color="auto"/>
              <w:bottom w:val="single" w:sz="8" w:space="0" w:color="auto"/>
            </w:tcBorders>
            <w:shd w:val="clear" w:color="auto" w:fill="FFFFFF" w:themeFill="background1"/>
          </w:tcPr>
          <w:p w14:paraId="5931FBBD" w14:textId="77777777" w:rsidR="00C636D4" w:rsidRPr="000F75D8" w:rsidRDefault="00C636D4" w:rsidP="00CB5900">
            <w:pPr>
              <w:rPr>
                <w:rFonts w:cs="Arial"/>
              </w:rPr>
            </w:pPr>
            <w:r w:rsidRPr="000F75D8">
              <w:rPr>
                <w:rFonts w:cs="Arial"/>
              </w:rPr>
              <w:t>Investigation reveals evidence of violation:</w:t>
            </w:r>
          </w:p>
          <w:p w14:paraId="6D9365F3" w14:textId="77777777" w:rsidR="00C636D4" w:rsidRPr="000F75D8" w:rsidRDefault="00EC0355" w:rsidP="00CB5900">
            <w:pPr>
              <w:rPr>
                <w:rFonts w:cs="Arial"/>
              </w:rPr>
            </w:pPr>
            <w:sdt>
              <w:sdtPr>
                <w:rPr>
                  <w:rFonts w:cs="Arial"/>
                </w:rPr>
                <w:id w:val="-333837769"/>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sidRPr="000F75D8">
              <w:rPr>
                <w:rFonts w:cs="Arial"/>
              </w:rPr>
              <w:t xml:space="preserve">  Yes </w:t>
            </w:r>
          </w:p>
          <w:p w14:paraId="04F50810" w14:textId="4E648A1F" w:rsidR="00C636D4" w:rsidRPr="00A42B4C" w:rsidRDefault="00EC0355" w:rsidP="00CB5900">
            <w:pPr>
              <w:spacing w:after="240"/>
              <w:rPr>
                <w:rFonts w:cs="Arial"/>
              </w:rPr>
            </w:pPr>
            <w:sdt>
              <w:sdtPr>
                <w:rPr>
                  <w:rFonts w:cs="Arial"/>
                </w:rPr>
                <w:id w:val="807203321"/>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Pr>
                <w:rFonts w:cs="Arial"/>
              </w:rPr>
              <w:t xml:space="preserve">  No </w:t>
            </w:r>
          </w:p>
          <w:p w14:paraId="4742EE55" w14:textId="77777777" w:rsidR="00C636D4" w:rsidRPr="000F75D8" w:rsidRDefault="00C636D4" w:rsidP="00CB5900">
            <w:pPr>
              <w:rPr>
                <w:rFonts w:cstheme="minorHAnsi"/>
                <w:b/>
                <w:sz w:val="28"/>
              </w:rPr>
            </w:pPr>
            <w:r w:rsidRPr="000F75D8">
              <w:t>Notes:</w:t>
            </w:r>
          </w:p>
        </w:tc>
      </w:tr>
    </w:tbl>
    <w:p w14:paraId="34F62DCC" w14:textId="77777777" w:rsidR="002B06F4" w:rsidRPr="000F75D8" w:rsidRDefault="002B06F4" w:rsidP="00CB5900">
      <w:pPr>
        <w:spacing w:before="240" w:after="720"/>
        <w:rPr>
          <w:rFonts w:cstheme="minorHAnsi"/>
        </w:rPr>
      </w:pPr>
      <w:r w:rsidRPr="000F75D8">
        <w:rPr>
          <w:rFonts w:cstheme="minorHAnsi"/>
        </w:rPr>
        <w:t>Notes/Comments:</w:t>
      </w:r>
    </w:p>
    <w:p w14:paraId="0081E0BD" w14:textId="3B2ACD90" w:rsidR="002B06F4" w:rsidRPr="000F75D8" w:rsidRDefault="002B06F4" w:rsidP="00CB5900">
      <w:pPr>
        <w:rPr>
          <w:rFonts w:cstheme="minorHAnsi"/>
        </w:rPr>
      </w:pPr>
      <w:r>
        <w:rPr>
          <w:rFonts w:cstheme="minorHAnsi"/>
        </w:rPr>
        <w:t>Resources:</w:t>
      </w:r>
    </w:p>
    <w:p w14:paraId="7A66A52B" w14:textId="2F45BC6B" w:rsidR="002B06F4" w:rsidRPr="002B06F4" w:rsidRDefault="00EC0355" w:rsidP="00CB5900">
      <w:pPr>
        <w:pStyle w:val="ListParagraph"/>
        <w:numPr>
          <w:ilvl w:val="0"/>
          <w:numId w:val="3"/>
        </w:numPr>
        <w:spacing w:after="240"/>
        <w:contextualSpacing w:val="0"/>
        <w:rPr>
          <w:rFonts w:cstheme="minorHAnsi"/>
          <w:b/>
        </w:rPr>
      </w:pPr>
      <w:hyperlink r:id="rId55" w:history="1">
        <w:r w:rsidR="00A85C82">
          <w:rPr>
            <w:rFonts w:cstheme="minorHAnsi"/>
            <w:color w:val="0000CC"/>
            <w:u w:val="single"/>
            <w:shd w:val="clear" w:color="auto" w:fill="FFFFFF"/>
          </w:rPr>
          <w:t>U.S. E</w:t>
        </w:r>
        <w:r w:rsidR="002B06F4">
          <w:rPr>
            <w:rFonts w:cstheme="minorHAnsi"/>
            <w:color w:val="0000CC"/>
            <w:u w:val="single"/>
            <w:shd w:val="clear" w:color="auto" w:fill="FFFFFF"/>
          </w:rPr>
          <w:t>D</w:t>
        </w:r>
        <w:r w:rsidR="009621C4">
          <w:rPr>
            <w:rFonts w:cstheme="minorHAnsi"/>
            <w:color w:val="0000CC"/>
            <w:u w:val="single"/>
            <w:shd w:val="clear" w:color="auto" w:fill="FFFFFF"/>
          </w:rPr>
          <w:t>:</w:t>
        </w:r>
        <w:r w:rsidR="002B06F4" w:rsidRPr="000F75D8">
          <w:rPr>
            <w:rFonts w:cstheme="minorHAnsi"/>
            <w:color w:val="0000CC"/>
            <w:u w:val="single"/>
            <w:shd w:val="clear" w:color="auto" w:fill="FFFFFF"/>
          </w:rPr>
          <w:t xml:space="preserve"> Dear Colleague Letter providing guidance for recognizing, redressing, and preventing racial discrimination in special education</w:t>
        </w:r>
      </w:hyperlink>
    </w:p>
    <w:p w14:paraId="4DA0E602" w14:textId="2A9CF285" w:rsidR="002B06F4" w:rsidRPr="002B06F4" w:rsidRDefault="00EC0355" w:rsidP="00CB5900">
      <w:pPr>
        <w:pStyle w:val="ListParagraph"/>
        <w:numPr>
          <w:ilvl w:val="0"/>
          <w:numId w:val="3"/>
        </w:numPr>
        <w:spacing w:after="240"/>
        <w:contextualSpacing w:val="0"/>
        <w:rPr>
          <w:rFonts w:cstheme="minorHAnsi"/>
          <w:color w:val="000000"/>
          <w:shd w:val="clear" w:color="auto" w:fill="FFFFFF"/>
        </w:rPr>
      </w:pPr>
      <w:hyperlink r:id="rId56" w:history="1">
        <w:r w:rsidR="00A85C82">
          <w:rPr>
            <w:rStyle w:val="Hyperlink"/>
            <w:rFonts w:eastAsia="Times New Roman" w:cstheme="minorHAnsi"/>
          </w:rPr>
          <w:t>U.S. E</w:t>
        </w:r>
        <w:r w:rsidR="002B06F4">
          <w:rPr>
            <w:rStyle w:val="Hyperlink"/>
            <w:rFonts w:eastAsia="Times New Roman" w:cstheme="minorHAnsi"/>
          </w:rPr>
          <w:t>D</w:t>
        </w:r>
        <w:r w:rsidR="009621C4">
          <w:rPr>
            <w:rStyle w:val="Hyperlink"/>
            <w:rFonts w:eastAsia="Times New Roman" w:cstheme="minorHAnsi"/>
          </w:rPr>
          <w:t>:</w:t>
        </w:r>
        <w:r w:rsidR="002B06F4" w:rsidRPr="000F75D8">
          <w:rPr>
            <w:rStyle w:val="Hyperlink"/>
            <w:rFonts w:eastAsia="Times New Roman" w:cstheme="minorHAnsi"/>
          </w:rPr>
          <w:t xml:space="preserve"> Section 504 </w:t>
        </w:r>
        <w:r w:rsidR="002B06F4" w:rsidRPr="000F75D8">
          <w:rPr>
            <w:rStyle w:val="Hyperlink"/>
            <w:rFonts w:eastAsia="Times New Roman" w:cstheme="minorHAnsi"/>
            <w:bdr w:val="none" w:sz="0" w:space="0" w:color="auto" w:frame="1"/>
          </w:rPr>
          <w:t>Parent and Educator Resource Guide</w:t>
        </w:r>
      </w:hyperlink>
    </w:p>
    <w:p w14:paraId="3B9B7A3C" w14:textId="37195236" w:rsidR="002B06F4" w:rsidRPr="002B06F4" w:rsidRDefault="00A85C82" w:rsidP="00CB5900">
      <w:pPr>
        <w:pStyle w:val="ListParagraph"/>
        <w:numPr>
          <w:ilvl w:val="0"/>
          <w:numId w:val="3"/>
        </w:numPr>
        <w:spacing w:after="240"/>
        <w:contextualSpacing w:val="0"/>
        <w:rPr>
          <w:rFonts w:cstheme="minorHAnsi"/>
        </w:rPr>
      </w:pPr>
      <w:r>
        <w:rPr>
          <w:rFonts w:cstheme="minorHAnsi"/>
          <w:color w:val="0000CC"/>
          <w:u w:val="single"/>
          <w:shd w:val="clear" w:color="auto" w:fill="FFFFFF"/>
        </w:rPr>
        <w:t>U.S. E</w:t>
      </w:r>
      <w:r w:rsidR="002B06F4">
        <w:rPr>
          <w:rFonts w:cstheme="minorHAnsi"/>
          <w:color w:val="0000CC"/>
          <w:u w:val="single"/>
          <w:shd w:val="clear" w:color="auto" w:fill="FFFFFF"/>
        </w:rPr>
        <w:t>D</w:t>
      </w:r>
      <w:r w:rsidR="009621C4">
        <w:rPr>
          <w:rFonts w:cstheme="minorHAnsi"/>
          <w:color w:val="0000CC"/>
          <w:u w:val="single"/>
          <w:shd w:val="clear" w:color="auto" w:fill="FFFFFF"/>
        </w:rPr>
        <w:t>:</w:t>
      </w:r>
      <w:r w:rsidR="002B06F4" w:rsidRPr="000F75D8">
        <w:rPr>
          <w:rFonts w:cstheme="minorHAnsi"/>
          <w:color w:val="0000CC"/>
          <w:u w:val="single"/>
          <w:shd w:val="clear" w:color="auto" w:fill="FFFFFF"/>
        </w:rPr>
        <w:t xml:space="preserve"> Dear Colleague Letter providing guidance on restraint and seclusion policies for students with disabilities</w:t>
      </w:r>
      <w:r w:rsidR="002B06F4" w:rsidRPr="000F75D8">
        <w:rPr>
          <w:rFonts w:cstheme="minorHAnsi"/>
          <w:color w:val="000000"/>
          <w:shd w:val="clear" w:color="auto" w:fill="FFFFFF"/>
        </w:rPr>
        <w:t> and </w:t>
      </w:r>
      <w:hyperlink r:id="rId57" w:history="1">
        <w:r w:rsidR="002B06F4" w:rsidRPr="000F75D8">
          <w:rPr>
            <w:rFonts w:cstheme="minorHAnsi"/>
            <w:color w:val="000099"/>
            <w:u w:val="single"/>
            <w:shd w:val="clear" w:color="auto" w:fill="FFFFFF"/>
          </w:rPr>
          <w:t>Question and Answer Fact Sheet</w:t>
        </w:r>
      </w:hyperlink>
      <w:r w:rsidR="002B06F4" w:rsidRPr="000F75D8">
        <w:rPr>
          <w:rFonts w:cstheme="minorHAnsi"/>
          <w:color w:val="000099"/>
          <w:u w:val="single"/>
          <w:shd w:val="clear" w:color="auto" w:fill="FFFFFF"/>
        </w:rPr>
        <w:t xml:space="preserve"> addressing the guidance</w:t>
      </w:r>
    </w:p>
    <w:p w14:paraId="49F29D1B" w14:textId="393FB615" w:rsidR="002B06F4" w:rsidRPr="002B06F4" w:rsidRDefault="00EC0355" w:rsidP="00CB5900">
      <w:pPr>
        <w:pStyle w:val="ListParagraph"/>
        <w:numPr>
          <w:ilvl w:val="0"/>
          <w:numId w:val="3"/>
        </w:numPr>
        <w:spacing w:after="240"/>
        <w:contextualSpacing w:val="0"/>
        <w:rPr>
          <w:rFonts w:cstheme="minorHAnsi"/>
          <w:color w:val="000000"/>
          <w:shd w:val="clear" w:color="auto" w:fill="FFFFFF"/>
        </w:rPr>
      </w:pPr>
      <w:hyperlink r:id="rId58" w:history="1">
        <w:r w:rsidR="002B06F4" w:rsidRPr="000F75D8">
          <w:rPr>
            <w:rFonts w:cstheme="minorHAnsi"/>
            <w:color w:val="000099"/>
            <w:u w:val="single"/>
            <w:shd w:val="clear" w:color="auto" w:fill="FFFFFF"/>
          </w:rPr>
          <w:t>OCR and the Office of Special Education and Rehabilitative Services (OSERS) joint Dear Colleague Letter</w:t>
        </w:r>
      </w:hyperlink>
      <w:r w:rsidR="002B06F4" w:rsidRPr="000F75D8">
        <w:rPr>
          <w:rFonts w:cstheme="minorHAnsi"/>
          <w:color w:val="000000"/>
          <w:shd w:val="clear" w:color="auto" w:fill="FFFFFF"/>
        </w:rPr>
        <w:t xml:space="preserve"> helps update educators, parents, students, and other stakeholders to better understand the rights of students with disabilities </w:t>
      </w:r>
      <w:r w:rsidR="002B06F4" w:rsidRPr="002B06F4">
        <w:rPr>
          <w:rFonts w:cstheme="minorHAnsi"/>
          <w:color w:val="000000"/>
          <w:shd w:val="clear" w:color="auto" w:fill="FFFFFF"/>
        </w:rPr>
        <w:t>in </w:t>
      </w:r>
      <w:r w:rsidR="002B06F4" w:rsidRPr="002B06F4">
        <w:rPr>
          <w:rFonts w:cstheme="minorHAnsi"/>
          <w:bCs/>
          <w:iCs/>
          <w:color w:val="000000"/>
          <w:shd w:val="clear" w:color="auto" w:fill="FFFFFF"/>
        </w:rPr>
        <w:t>public charter schools</w:t>
      </w:r>
      <w:r w:rsidR="002B06F4" w:rsidRPr="000F75D8">
        <w:rPr>
          <w:rFonts w:cstheme="minorHAnsi"/>
          <w:color w:val="000000"/>
          <w:shd w:val="clear" w:color="auto" w:fill="FFFFFF"/>
        </w:rPr>
        <w:t xml:space="preserve"> under Section 504 and IDEA. </w:t>
      </w:r>
      <w:hyperlink r:id="rId59" w:history="1">
        <w:r w:rsidR="002B06F4" w:rsidRPr="000F75D8">
          <w:rPr>
            <w:rFonts w:cstheme="minorHAnsi"/>
            <w:color w:val="0000CC"/>
            <w:u w:val="single"/>
            <w:shd w:val="clear" w:color="auto" w:fill="FFFFFF"/>
          </w:rPr>
          <w:t>Section 504 Charter School Guidance</w:t>
        </w:r>
      </w:hyperlink>
      <w:r w:rsidR="009621C4">
        <w:rPr>
          <w:rFonts w:cstheme="minorHAnsi"/>
          <w:color w:val="000000"/>
          <w:shd w:val="clear" w:color="auto" w:fill="FFFFFF"/>
        </w:rPr>
        <w:t> |</w:t>
      </w:r>
      <w:r w:rsidR="002B06F4" w:rsidRPr="000F75D8">
        <w:rPr>
          <w:rFonts w:cstheme="minorHAnsi"/>
          <w:color w:val="000000"/>
          <w:shd w:val="clear" w:color="auto" w:fill="FFFFFF"/>
        </w:rPr>
        <w:t> </w:t>
      </w:r>
      <w:hyperlink r:id="rId60" w:history="1">
        <w:r w:rsidR="002B06F4" w:rsidRPr="000F75D8">
          <w:rPr>
            <w:rFonts w:cstheme="minorHAnsi"/>
            <w:color w:val="000099"/>
            <w:u w:val="single"/>
            <w:shd w:val="clear" w:color="auto" w:fill="FFFFFF"/>
          </w:rPr>
          <w:t>IDEA Charter School Guidance</w:t>
        </w:r>
      </w:hyperlink>
      <w:r w:rsidR="009621C4">
        <w:rPr>
          <w:rFonts w:cstheme="minorHAnsi"/>
          <w:color w:val="000000"/>
          <w:shd w:val="clear" w:color="auto" w:fill="FFFFFF"/>
        </w:rPr>
        <w:t> |</w:t>
      </w:r>
      <w:r w:rsidR="002B06F4" w:rsidRPr="000F75D8">
        <w:rPr>
          <w:rFonts w:cstheme="minorHAnsi"/>
          <w:color w:val="000000"/>
          <w:shd w:val="clear" w:color="auto" w:fill="FFFFFF"/>
        </w:rPr>
        <w:t> </w:t>
      </w:r>
      <w:hyperlink r:id="rId61" w:history="1">
        <w:r w:rsidR="002B06F4" w:rsidRPr="000F75D8">
          <w:rPr>
            <w:rFonts w:cstheme="minorHAnsi"/>
            <w:color w:val="000099"/>
            <w:u w:val="single"/>
            <w:shd w:val="clear" w:color="auto" w:fill="FFFFFF"/>
          </w:rPr>
          <w:t>Know Your Rights in Charter Schools</w:t>
        </w:r>
      </w:hyperlink>
    </w:p>
    <w:p w14:paraId="424E4C3F" w14:textId="21BFE5E4" w:rsidR="002B06F4" w:rsidRPr="002B06F4" w:rsidRDefault="00EC0355" w:rsidP="00CB5900">
      <w:pPr>
        <w:pStyle w:val="ListParagraph"/>
        <w:numPr>
          <w:ilvl w:val="0"/>
          <w:numId w:val="3"/>
        </w:numPr>
        <w:spacing w:after="240"/>
        <w:contextualSpacing w:val="0"/>
        <w:rPr>
          <w:rFonts w:cstheme="minorHAnsi"/>
          <w:color w:val="000000"/>
          <w:shd w:val="clear" w:color="auto" w:fill="FFFFFF"/>
        </w:rPr>
      </w:pPr>
      <w:hyperlink r:id="rId62" w:history="1">
        <w:r w:rsidR="00A85C82">
          <w:rPr>
            <w:rFonts w:cstheme="minorHAnsi"/>
            <w:color w:val="0000CC"/>
            <w:u w:val="single"/>
            <w:shd w:val="clear" w:color="auto" w:fill="FFFFFF"/>
          </w:rPr>
          <w:t>U.S. E</w:t>
        </w:r>
        <w:r w:rsidR="002B06F4">
          <w:rPr>
            <w:rFonts w:cstheme="minorHAnsi"/>
            <w:color w:val="0000CC"/>
            <w:u w:val="single"/>
            <w:shd w:val="clear" w:color="auto" w:fill="FFFFFF"/>
          </w:rPr>
          <w:t>D</w:t>
        </w:r>
        <w:r w:rsidR="002B06F4" w:rsidRPr="000F75D8">
          <w:rPr>
            <w:rFonts w:cstheme="minorHAnsi"/>
            <w:color w:val="0000CC"/>
            <w:u w:val="single"/>
            <w:shd w:val="clear" w:color="auto" w:fill="FFFFFF"/>
          </w:rPr>
          <w:t>: Protecting Students with Disabilities</w:t>
        </w:r>
      </w:hyperlink>
      <w:r w:rsidR="002B06F4" w:rsidRPr="000F75D8">
        <w:rPr>
          <w:rFonts w:cstheme="minorHAnsi"/>
          <w:color w:val="000000"/>
          <w:shd w:val="clear" w:color="auto" w:fill="FFFFFF"/>
        </w:rPr>
        <w:t> </w:t>
      </w:r>
    </w:p>
    <w:p w14:paraId="50271E05" w14:textId="6A40080E" w:rsidR="002B06F4" w:rsidRPr="002B06F4" w:rsidRDefault="00EC0355" w:rsidP="00CB5900">
      <w:pPr>
        <w:pStyle w:val="ListParagraph"/>
        <w:numPr>
          <w:ilvl w:val="0"/>
          <w:numId w:val="3"/>
        </w:numPr>
        <w:spacing w:after="240"/>
        <w:contextualSpacing w:val="0"/>
        <w:rPr>
          <w:rFonts w:cstheme="minorHAnsi"/>
          <w:b/>
        </w:rPr>
      </w:pPr>
      <w:hyperlink r:id="rId63" w:history="1">
        <w:r w:rsidR="002B06F4" w:rsidRPr="000F75D8">
          <w:rPr>
            <w:rFonts w:cstheme="minorHAnsi"/>
            <w:color w:val="000099"/>
            <w:u w:val="single"/>
            <w:shd w:val="clear" w:color="auto" w:fill="FFFFFF"/>
          </w:rPr>
          <w:t>U.S. Department of Justice (DOJ) Technical Assistance on Testing Accommodations</w:t>
        </w:r>
      </w:hyperlink>
      <w:r w:rsidR="002B06F4" w:rsidRPr="000F75D8">
        <w:rPr>
          <w:rFonts w:cstheme="minorHAnsi"/>
          <w:color w:val="000000"/>
          <w:shd w:val="clear" w:color="auto" w:fill="FFFFFF"/>
        </w:rPr>
        <w:t> for individuals with disabilities who take standardized exams and high-stakes tests. Students with a history of academic success may still be a person with a disability who is entitled to testing accommodations under the ADA.</w:t>
      </w:r>
    </w:p>
    <w:p w14:paraId="189EF378" w14:textId="744B8EC9" w:rsidR="002B06F4" w:rsidRPr="002B06F4" w:rsidRDefault="00EC0355" w:rsidP="00CB5900">
      <w:pPr>
        <w:pStyle w:val="ListParagraph"/>
        <w:numPr>
          <w:ilvl w:val="0"/>
          <w:numId w:val="3"/>
        </w:numPr>
        <w:spacing w:after="240"/>
        <w:contextualSpacing w:val="0"/>
        <w:rPr>
          <w:rFonts w:cstheme="minorHAnsi"/>
          <w:b/>
        </w:rPr>
      </w:pPr>
      <w:hyperlink r:id="rId64" w:history="1">
        <w:r w:rsidR="002B06F4" w:rsidRPr="000F75D8">
          <w:rPr>
            <w:rFonts w:cstheme="minorHAnsi"/>
            <w:color w:val="000099"/>
            <w:u w:val="single"/>
            <w:shd w:val="clear" w:color="auto" w:fill="FFFFFF"/>
          </w:rPr>
          <w:t>ADA: Additional Guidance from OCR</w:t>
        </w:r>
      </w:hyperlink>
      <w:r w:rsidR="002B06F4" w:rsidRPr="000F75D8">
        <w:rPr>
          <w:rFonts w:cstheme="minorHAnsi"/>
          <w:color w:val="000000"/>
          <w:shd w:val="clear" w:color="auto" w:fill="FFFFFF"/>
        </w:rPr>
        <w:t xml:space="preserve"> - The Office for Civil Rights (OCR) issued additional guidance about how the Americans with Disabilities Act Amendments of 2008 affect public elementary and secondary programs. In most ca</w:t>
      </w:r>
      <w:r w:rsidR="002B06F4" w:rsidRPr="000F75D8">
        <w:rPr>
          <w:rFonts w:cstheme="minorHAnsi"/>
          <w:shd w:val="clear" w:color="auto" w:fill="FFFFFF"/>
        </w:rPr>
        <w:t>ses, these rules </w:t>
      </w:r>
      <w:r w:rsidR="002B06F4" w:rsidRPr="000F75D8">
        <w:rPr>
          <w:rFonts w:cstheme="minorHAnsi"/>
          <w:color w:val="000000"/>
          <w:shd w:val="clear" w:color="auto" w:fill="FFFFFF"/>
        </w:rPr>
        <w:t>should shift inquiries away from the question of whether a student has a disability, and toward the school district's obligations to ensure equal educational opportunities.</w:t>
      </w:r>
    </w:p>
    <w:p w14:paraId="6BDDA106" w14:textId="77777777" w:rsidR="003D06E4" w:rsidRDefault="003D06E4" w:rsidP="00CB5900">
      <w:pPr>
        <w:framePr w:hSpace="180" w:wrap="around" w:vAnchor="text" w:hAnchor="page" w:x="7861" w:y="1087"/>
        <w:suppressOverlap/>
      </w:pPr>
    </w:p>
    <w:p w14:paraId="24EF0BA7" w14:textId="7ECF43E0" w:rsidR="002B06F4" w:rsidRPr="00EC0355" w:rsidRDefault="00EC0355" w:rsidP="00CB5900">
      <w:pPr>
        <w:pStyle w:val="ListParagraph"/>
        <w:numPr>
          <w:ilvl w:val="0"/>
          <w:numId w:val="3"/>
        </w:numPr>
        <w:spacing w:after="240"/>
        <w:contextualSpacing w:val="0"/>
        <w:rPr>
          <w:rStyle w:val="Hyperlink"/>
          <w:rFonts w:cstheme="minorHAnsi"/>
          <w:b/>
          <w:color w:val="auto"/>
          <w:u w:val="none"/>
        </w:rPr>
      </w:pPr>
      <w:hyperlink r:id="rId65" w:history="1">
        <w:r w:rsidR="002B06F4" w:rsidRPr="000F75D8">
          <w:rPr>
            <w:rStyle w:val="Hyperlink"/>
            <w:rFonts w:cstheme="minorHAnsi"/>
            <w:shd w:val="clear" w:color="auto" w:fill="FFFFFF"/>
          </w:rPr>
          <w:t>U.S. DOJ FAQ (2015) about Service Animals and the ADA</w:t>
        </w:r>
      </w:hyperlink>
      <w:r w:rsidR="002B06F4" w:rsidRPr="000F75D8">
        <w:rPr>
          <w:rFonts w:cstheme="minorHAnsi"/>
          <w:color w:val="000000"/>
          <w:shd w:val="clear" w:color="auto" w:fill="FFFFFF"/>
        </w:rPr>
        <w:t xml:space="preserve"> and </w:t>
      </w:r>
      <w:hyperlink r:id="rId66" w:history="1">
        <w:r w:rsidR="002B06F4" w:rsidRPr="000F75D8">
          <w:rPr>
            <w:rStyle w:val="Hyperlink"/>
            <w:rFonts w:cstheme="minorHAnsi"/>
            <w:shd w:val="clear" w:color="auto" w:fill="FFFFFF"/>
          </w:rPr>
          <w:t>U.S. DOJ Revised Rules (2010) on Service Animals under the ADA</w:t>
        </w:r>
      </w:hyperlink>
    </w:p>
    <w:p w14:paraId="781F37FD" w14:textId="77777777" w:rsidR="00EC0355" w:rsidRPr="00EC0355" w:rsidRDefault="00EC0355" w:rsidP="00EC0355">
      <w:pPr>
        <w:pStyle w:val="ListParagraph"/>
        <w:rPr>
          <w:rStyle w:val="Hyperlink"/>
          <w:rFonts w:cstheme="minorHAnsi"/>
          <w:b/>
          <w:color w:val="auto"/>
          <w:u w:val="none"/>
        </w:rPr>
      </w:pPr>
    </w:p>
    <w:p w14:paraId="706BF191" w14:textId="77777777" w:rsidR="00EC0355" w:rsidRPr="00EC0355" w:rsidRDefault="00EC0355" w:rsidP="00EC0355">
      <w:pPr>
        <w:spacing w:after="240"/>
        <w:rPr>
          <w:rStyle w:val="Hyperlink"/>
          <w:rFonts w:cstheme="minorHAnsi"/>
          <w:b/>
          <w:color w:val="auto"/>
          <w:u w:val="none"/>
        </w:rPr>
      </w:pPr>
    </w:p>
    <w:p w14:paraId="71A0C578" w14:textId="0BBBA0E4" w:rsidR="005653CE" w:rsidRPr="005653CE" w:rsidRDefault="005653CE" w:rsidP="00CB5900">
      <w:pPr>
        <w:pStyle w:val="Heading1"/>
        <w:keepNext w:val="0"/>
        <w:keepLines w:val="0"/>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after="120" w:line="720" w:lineRule="auto"/>
      </w:pPr>
      <w:r w:rsidRPr="005653CE">
        <w:t>S</w:t>
      </w:r>
      <w:r>
        <w:t>ection 4: Admissions</w:t>
      </w:r>
    </w:p>
    <w:tbl>
      <w:tblPr>
        <w:tblStyle w:val="TableGrid"/>
        <w:tblW w:w="14616" w:type="dxa"/>
        <w:jc w:val="center"/>
        <w:tblLayout w:type="fixed"/>
        <w:tblLook w:val="04A0" w:firstRow="1" w:lastRow="0" w:firstColumn="1" w:lastColumn="0" w:noHBand="0" w:noVBand="1"/>
        <w:tblCaption w:val="Section 4: Admissions"/>
        <w:tblDescription w:val="The fourth section of the checklist covers admissions."/>
      </w:tblPr>
      <w:tblGrid>
        <w:gridCol w:w="1646"/>
        <w:gridCol w:w="4953"/>
        <w:gridCol w:w="2714"/>
        <w:gridCol w:w="2873"/>
        <w:gridCol w:w="2430"/>
      </w:tblGrid>
      <w:tr w:rsidR="00C636D4" w:rsidRPr="000F75D8" w14:paraId="2CC0DB98" w14:textId="77777777" w:rsidTr="00CB5900">
        <w:trPr>
          <w:tblHeader/>
          <w:jc w:val="center"/>
        </w:trPr>
        <w:tc>
          <w:tcPr>
            <w:tcW w:w="1646" w:type="dxa"/>
            <w:tcBorders>
              <w:top w:val="single" w:sz="4" w:space="0" w:color="auto"/>
              <w:bottom w:val="single" w:sz="4" w:space="0" w:color="auto"/>
            </w:tcBorders>
            <w:shd w:val="clear" w:color="auto" w:fill="D0CECE" w:themeFill="background2" w:themeFillShade="E6"/>
          </w:tcPr>
          <w:p w14:paraId="0F93F414" w14:textId="4AA3CCFA" w:rsidR="00C636D4" w:rsidRPr="000F75D8" w:rsidRDefault="00C636D4" w:rsidP="00CB5900">
            <w:pPr>
              <w:rPr>
                <w:rFonts w:cstheme="minorHAnsi"/>
                <w:b/>
              </w:rPr>
            </w:pPr>
            <w:r w:rsidRPr="00E85FE3">
              <w:rPr>
                <w:rStyle w:val="Strong"/>
                <w:caps/>
              </w:rPr>
              <w:t>Item Number</w:t>
            </w:r>
          </w:p>
        </w:tc>
        <w:tc>
          <w:tcPr>
            <w:tcW w:w="4953" w:type="dxa"/>
            <w:tcBorders>
              <w:top w:val="single" w:sz="4" w:space="0" w:color="auto"/>
              <w:bottom w:val="single" w:sz="4" w:space="0" w:color="auto"/>
            </w:tcBorders>
            <w:shd w:val="clear" w:color="auto" w:fill="D0CECE" w:themeFill="background2" w:themeFillShade="E6"/>
          </w:tcPr>
          <w:p w14:paraId="3A0762E1" w14:textId="77777777" w:rsidR="00C636D4" w:rsidRPr="000F75D8" w:rsidRDefault="00C636D4" w:rsidP="00CB5900">
            <w:pPr>
              <w:rPr>
                <w:rFonts w:cstheme="minorHAnsi"/>
                <w:b/>
              </w:rPr>
            </w:pPr>
            <w:r w:rsidRPr="000F75D8">
              <w:rPr>
                <w:rFonts w:cstheme="minorHAnsi"/>
                <w:b/>
              </w:rPr>
              <w:t>ITEM DESCRIPTION</w:t>
            </w:r>
          </w:p>
        </w:tc>
        <w:tc>
          <w:tcPr>
            <w:tcW w:w="2714" w:type="dxa"/>
            <w:tcBorders>
              <w:top w:val="single" w:sz="4" w:space="0" w:color="auto"/>
              <w:bottom w:val="single" w:sz="4" w:space="0" w:color="auto"/>
            </w:tcBorders>
            <w:shd w:val="clear" w:color="auto" w:fill="D0CECE" w:themeFill="background2" w:themeFillShade="E6"/>
          </w:tcPr>
          <w:p w14:paraId="486933BF" w14:textId="77777777" w:rsidR="00C636D4" w:rsidRPr="000F75D8" w:rsidRDefault="00C636D4" w:rsidP="00CB5900">
            <w:pPr>
              <w:rPr>
                <w:rFonts w:eastAsia="Times New Roman" w:cstheme="minorHAnsi"/>
                <w:b/>
              </w:rPr>
            </w:pPr>
            <w:r w:rsidRPr="000F75D8">
              <w:rPr>
                <w:rFonts w:eastAsia="Times New Roman" w:cstheme="minorHAnsi"/>
                <w:b/>
              </w:rPr>
              <w:t>REQUIREMENT</w:t>
            </w:r>
          </w:p>
        </w:tc>
        <w:tc>
          <w:tcPr>
            <w:tcW w:w="2873" w:type="dxa"/>
            <w:tcBorders>
              <w:top w:val="single" w:sz="4" w:space="0" w:color="auto"/>
              <w:bottom w:val="single" w:sz="4" w:space="0" w:color="auto"/>
            </w:tcBorders>
            <w:shd w:val="clear" w:color="auto" w:fill="D0CECE" w:themeFill="background2" w:themeFillShade="E6"/>
          </w:tcPr>
          <w:p w14:paraId="06F2F058" w14:textId="77777777" w:rsidR="00C636D4" w:rsidRPr="000F75D8" w:rsidRDefault="00C636D4" w:rsidP="00CB5900">
            <w:pPr>
              <w:rPr>
                <w:rFonts w:cstheme="minorHAnsi"/>
                <w:b/>
              </w:rPr>
            </w:pPr>
            <w:r w:rsidRPr="000F75D8">
              <w:rPr>
                <w:rFonts w:cstheme="minorHAnsi"/>
                <w:b/>
              </w:rPr>
              <w:t>EVIDENCE OF COMPLIANCE</w:t>
            </w:r>
          </w:p>
        </w:tc>
        <w:tc>
          <w:tcPr>
            <w:tcW w:w="2430" w:type="dxa"/>
            <w:tcBorders>
              <w:top w:val="single" w:sz="4" w:space="0" w:color="auto"/>
              <w:bottom w:val="single" w:sz="4" w:space="0" w:color="auto"/>
            </w:tcBorders>
            <w:shd w:val="clear" w:color="auto" w:fill="D0CECE" w:themeFill="background2" w:themeFillShade="E6"/>
          </w:tcPr>
          <w:p w14:paraId="30FB1E29" w14:textId="77777777" w:rsidR="00C636D4" w:rsidRPr="000F75D8" w:rsidRDefault="00C636D4" w:rsidP="00CB5900">
            <w:pPr>
              <w:rPr>
                <w:rFonts w:cstheme="minorHAnsi"/>
                <w:b/>
              </w:rPr>
            </w:pPr>
            <w:r w:rsidRPr="000F75D8">
              <w:rPr>
                <w:rFonts w:cstheme="minorHAnsi"/>
                <w:b/>
              </w:rPr>
              <w:t>DETERMINATION</w:t>
            </w:r>
          </w:p>
        </w:tc>
      </w:tr>
      <w:tr w:rsidR="00C636D4" w:rsidRPr="000F75D8" w14:paraId="53736279" w14:textId="77777777" w:rsidTr="00CB5900">
        <w:trPr>
          <w:jc w:val="center"/>
        </w:trPr>
        <w:tc>
          <w:tcPr>
            <w:tcW w:w="1646" w:type="dxa"/>
            <w:tcBorders>
              <w:top w:val="single" w:sz="4" w:space="0" w:color="auto"/>
              <w:bottom w:val="single" w:sz="4" w:space="0" w:color="auto"/>
            </w:tcBorders>
            <w:shd w:val="clear" w:color="auto" w:fill="FFFFFF" w:themeFill="background1"/>
          </w:tcPr>
          <w:p w14:paraId="7DB521BE" w14:textId="77777777" w:rsidR="00C636D4" w:rsidRPr="000F75D8" w:rsidRDefault="00C636D4" w:rsidP="00CB5900">
            <w:pPr>
              <w:rPr>
                <w:rFonts w:cstheme="minorHAnsi"/>
                <w:b/>
                <w:sz w:val="28"/>
              </w:rPr>
            </w:pPr>
            <w:r w:rsidRPr="000F75D8">
              <w:rPr>
                <w:rFonts w:cstheme="minorHAnsi"/>
                <w:b/>
              </w:rPr>
              <w:t>Item 4-1</w:t>
            </w:r>
          </w:p>
        </w:tc>
        <w:tc>
          <w:tcPr>
            <w:tcW w:w="4953" w:type="dxa"/>
            <w:tcBorders>
              <w:top w:val="single" w:sz="4" w:space="0" w:color="auto"/>
              <w:bottom w:val="single" w:sz="4" w:space="0" w:color="auto"/>
            </w:tcBorders>
            <w:shd w:val="clear" w:color="auto" w:fill="FFFFFF" w:themeFill="background1"/>
          </w:tcPr>
          <w:p w14:paraId="2D3A5A9C" w14:textId="619EAE85" w:rsidR="00C636D4" w:rsidRPr="000F75D8" w:rsidRDefault="00C636D4" w:rsidP="00CB5900">
            <w:pPr>
              <w:spacing w:after="240"/>
              <w:rPr>
                <w:rFonts w:cstheme="minorHAnsi"/>
                <w:b/>
              </w:rPr>
            </w:pPr>
            <w:r>
              <w:rPr>
                <w:rFonts w:cstheme="minorHAnsi"/>
                <w:b/>
              </w:rPr>
              <w:t>Student Eligibility</w:t>
            </w:r>
          </w:p>
          <w:p w14:paraId="153C4E5C" w14:textId="6653CA7B" w:rsidR="00C636D4" w:rsidRPr="000466C5" w:rsidRDefault="00C636D4" w:rsidP="00CB5900">
            <w:pPr>
              <w:spacing w:after="240"/>
              <w:rPr>
                <w:rFonts w:eastAsia="Times New Roman" w:cstheme="minorHAnsi"/>
                <w:i/>
              </w:rPr>
            </w:pPr>
            <w:r w:rsidRPr="000F75D8">
              <w:rPr>
                <w:rFonts w:eastAsia="Times New Roman" w:cstheme="minorHAnsi"/>
                <w:i/>
              </w:rPr>
              <w:t>The district may not develop, impose, maintain, approve, or implement student admission eligibility criteria that discriminates on the basis of race, color, national origin, sex (including gender identity and sexu</w:t>
            </w:r>
            <w:r>
              <w:rPr>
                <w:rFonts w:eastAsia="Times New Roman" w:cstheme="minorHAnsi"/>
                <w:i/>
              </w:rPr>
              <w:t>al orientation), or disability.</w:t>
            </w:r>
          </w:p>
          <w:p w14:paraId="4596DBF7" w14:textId="77777777" w:rsidR="00C636D4" w:rsidRPr="006C54F1" w:rsidRDefault="00C636D4" w:rsidP="00CB5900">
            <w:pPr>
              <w:rPr>
                <w:rFonts w:eastAsia="Times New Roman" w:cstheme="minorHAnsi"/>
                <w:sz w:val="20"/>
              </w:rPr>
            </w:pPr>
            <w:r w:rsidRPr="006C54F1">
              <w:rPr>
                <w:rFonts w:eastAsia="Times New Roman" w:cstheme="minorHAnsi"/>
                <w:sz w:val="20"/>
              </w:rPr>
              <w:t xml:space="preserve">Legal Authority: </w:t>
            </w:r>
          </w:p>
          <w:p w14:paraId="47816394" w14:textId="1A915493" w:rsidR="00C636D4" w:rsidRPr="000F75D8" w:rsidRDefault="00EC0355" w:rsidP="00CB5900">
            <w:pPr>
              <w:ind w:left="166"/>
              <w:rPr>
                <w:rFonts w:eastAsia="Times New Roman" w:cstheme="minorHAnsi"/>
                <w:sz w:val="20"/>
              </w:rPr>
            </w:pPr>
            <w:hyperlink r:id="rId67" w:history="1">
              <w:r w:rsidR="00C636D4" w:rsidRPr="00A85C82">
                <w:rPr>
                  <w:rStyle w:val="Hyperlink"/>
                  <w:rFonts w:eastAsia="Times New Roman" w:cstheme="minorHAnsi"/>
                  <w:sz w:val="20"/>
                </w:rPr>
                <w:t>Title VI, 34 CFR § 100.3</w:t>
              </w:r>
            </w:hyperlink>
          </w:p>
          <w:p w14:paraId="49D5FE3B" w14:textId="3313CE94" w:rsidR="00C636D4" w:rsidRPr="000F75D8" w:rsidRDefault="00EC0355" w:rsidP="00CB5900">
            <w:pPr>
              <w:ind w:left="166"/>
              <w:rPr>
                <w:rFonts w:eastAsia="Times New Roman" w:cstheme="minorHAnsi"/>
                <w:sz w:val="20"/>
              </w:rPr>
            </w:pPr>
            <w:hyperlink r:id="rId68" w:history="1">
              <w:r w:rsidR="00C636D4" w:rsidRPr="00A85C82">
                <w:rPr>
                  <w:rStyle w:val="Hyperlink"/>
                  <w:rFonts w:eastAsia="Times New Roman" w:cstheme="minorHAnsi"/>
                  <w:sz w:val="20"/>
                </w:rPr>
                <w:t>Title IX, 34 CFR § 106.21</w:t>
              </w:r>
            </w:hyperlink>
          </w:p>
          <w:p w14:paraId="3186F2A1" w14:textId="043FA5C3" w:rsidR="00C636D4" w:rsidRPr="000F75D8" w:rsidRDefault="00EC0355" w:rsidP="00CB5900">
            <w:pPr>
              <w:ind w:left="166"/>
              <w:rPr>
                <w:rFonts w:eastAsia="Times New Roman" w:cstheme="minorHAnsi"/>
                <w:sz w:val="20"/>
              </w:rPr>
            </w:pPr>
            <w:hyperlink r:id="rId69" w:history="1">
              <w:r w:rsidR="00C636D4" w:rsidRPr="00414DC7">
                <w:rPr>
                  <w:rStyle w:val="Hyperlink"/>
                  <w:rFonts w:eastAsia="Times New Roman" w:cstheme="minorHAnsi"/>
                  <w:sz w:val="20"/>
                </w:rPr>
                <w:t>Section 504, 34 CFR § 104.4</w:t>
              </w:r>
            </w:hyperlink>
          </w:p>
          <w:p w14:paraId="2116D21F" w14:textId="42BD80E3" w:rsidR="00C636D4" w:rsidRPr="000F75D8" w:rsidRDefault="00EC0355" w:rsidP="00CB5900">
            <w:pPr>
              <w:ind w:left="166"/>
              <w:rPr>
                <w:rFonts w:eastAsia="Times New Roman" w:cstheme="minorHAnsi"/>
                <w:sz w:val="20"/>
              </w:rPr>
            </w:pPr>
            <w:hyperlink r:id="rId70" w:history="1">
              <w:r w:rsidR="00C636D4" w:rsidRPr="0076577B">
                <w:rPr>
                  <w:rStyle w:val="Hyperlink"/>
                  <w:rFonts w:eastAsia="Times New Roman" w:cstheme="minorHAnsi"/>
                  <w:sz w:val="20"/>
                </w:rPr>
                <w:t xml:space="preserve">Guidelines IV-A, </w:t>
              </w:r>
              <w:r w:rsidR="00C636D4" w:rsidRPr="0076577B">
                <w:rPr>
                  <w:rStyle w:val="Hyperlink"/>
                  <w:rFonts w:eastAsia="Times New Roman" w:cstheme="minorHAnsi"/>
                  <w:sz w:val="20"/>
                  <w:szCs w:val="20"/>
                </w:rPr>
                <w:t>34 CFR § 100, Appendix B</w:t>
              </w:r>
            </w:hyperlink>
          </w:p>
          <w:p w14:paraId="50C27C49" w14:textId="21474EAB" w:rsidR="00C636D4" w:rsidRDefault="00EC0355" w:rsidP="0087494A">
            <w:pPr>
              <w:ind w:left="166"/>
              <w:rPr>
                <w:rFonts w:eastAsia="Times New Roman" w:cstheme="minorHAnsi"/>
                <w:sz w:val="20"/>
              </w:rPr>
            </w:pPr>
            <w:hyperlink r:id="rId71" w:anchor="plyler" w:history="1">
              <w:r w:rsidR="00C636D4" w:rsidRPr="00A85C82">
                <w:rPr>
                  <w:rStyle w:val="Hyperlink"/>
                  <w:rFonts w:eastAsia="Times New Roman" w:cstheme="minorHAnsi"/>
                  <w:sz w:val="20"/>
                </w:rPr>
                <w:t>Plyler v. Doe, 457 U.S. 202 (1982)</w:t>
              </w:r>
            </w:hyperlink>
          </w:p>
          <w:p w14:paraId="09355366" w14:textId="07BA402B" w:rsidR="0087494A" w:rsidRPr="005653CE" w:rsidRDefault="00EC0355" w:rsidP="001001E2">
            <w:pPr>
              <w:spacing w:after="240"/>
              <w:ind w:left="166"/>
              <w:rPr>
                <w:rFonts w:eastAsia="Times New Roman" w:cstheme="minorHAnsi"/>
                <w:sz w:val="20"/>
              </w:rPr>
            </w:pPr>
            <w:hyperlink r:id="rId72" w:history="1">
              <w:r w:rsidR="0087494A" w:rsidRPr="00F95E4C">
                <w:rPr>
                  <w:rStyle w:val="Hyperlink"/>
                  <w:rFonts w:eastAsia="Times New Roman" w:cstheme="minorHAnsi"/>
                  <w:sz w:val="20"/>
                </w:rPr>
                <w:t xml:space="preserve">ORS </w:t>
              </w:r>
              <w:r w:rsidR="009C27A0" w:rsidRPr="00F95E4C">
                <w:rPr>
                  <w:rStyle w:val="Hyperlink"/>
                  <w:rFonts w:eastAsia="Times New Roman" w:cstheme="minorHAnsi"/>
                  <w:sz w:val="20"/>
                </w:rPr>
                <w:t>659.850</w:t>
              </w:r>
            </w:hyperlink>
            <w:r w:rsidR="001001E2">
              <w:rPr>
                <w:rFonts w:eastAsia="Times New Roman" w:cstheme="minorHAnsi"/>
                <w:sz w:val="20"/>
              </w:rPr>
              <w:t xml:space="preserve">; </w:t>
            </w:r>
            <w:hyperlink r:id="rId73" w:history="1">
              <w:r w:rsidR="001001E2" w:rsidRPr="001001E2">
                <w:rPr>
                  <w:rStyle w:val="Hyperlink"/>
                  <w:rFonts w:eastAsia="Times New Roman" w:cstheme="minorHAnsi"/>
                  <w:sz w:val="20"/>
                </w:rPr>
                <w:t>ORS 339.115</w:t>
              </w:r>
            </w:hyperlink>
          </w:p>
        </w:tc>
        <w:tc>
          <w:tcPr>
            <w:tcW w:w="2714" w:type="dxa"/>
            <w:tcBorders>
              <w:top w:val="single" w:sz="4" w:space="0" w:color="auto"/>
              <w:bottom w:val="single" w:sz="4" w:space="0" w:color="auto"/>
            </w:tcBorders>
            <w:shd w:val="clear" w:color="auto" w:fill="FFFFFF" w:themeFill="background1"/>
          </w:tcPr>
          <w:p w14:paraId="23B6149D" w14:textId="242248A6" w:rsidR="00C636D4" w:rsidRPr="000F75D8" w:rsidRDefault="00C636D4" w:rsidP="00CB5900">
            <w:pPr>
              <w:spacing w:after="240"/>
              <w:rPr>
                <w:rFonts w:eastAsia="Times New Roman" w:cstheme="minorHAnsi"/>
              </w:rPr>
            </w:pPr>
            <w:r w:rsidRPr="000F75D8">
              <w:rPr>
                <w:rFonts w:eastAsia="Times New Roman" w:cstheme="minorHAnsi"/>
              </w:rPr>
              <w:t>The LEA does not have policies or procedures that may discourage enrollment, or that discriminates on the basis of race, color, natio</w:t>
            </w:r>
            <w:r>
              <w:rPr>
                <w:rFonts w:eastAsia="Times New Roman" w:cstheme="minorHAnsi"/>
              </w:rPr>
              <w:t>nal origin, sex</w:t>
            </w:r>
            <w:r w:rsidR="00013FD7">
              <w:rPr>
                <w:rFonts w:eastAsia="Times New Roman" w:cstheme="minorHAnsi"/>
              </w:rPr>
              <w:t>, sexual orientation, gender identity,</w:t>
            </w:r>
            <w:r>
              <w:rPr>
                <w:rFonts w:eastAsia="Times New Roman" w:cstheme="minorHAnsi"/>
              </w:rPr>
              <w:t xml:space="preserve"> or disability. </w:t>
            </w:r>
          </w:p>
          <w:p w14:paraId="1B418482" w14:textId="77777777" w:rsidR="00C636D4" w:rsidRPr="000F75D8" w:rsidRDefault="00C636D4" w:rsidP="00CB5900">
            <w:pPr>
              <w:spacing w:after="240"/>
              <w:rPr>
                <w:rFonts w:eastAsia="Times New Roman" w:cstheme="minorHAnsi"/>
              </w:rPr>
            </w:pPr>
            <w:r w:rsidRPr="000F75D8">
              <w:rPr>
                <w:rStyle w:val="Strong"/>
                <w:rFonts w:cstheme="minorHAnsi"/>
                <w:b w:val="0"/>
                <w:color w:val="000000"/>
                <w:shd w:val="clear" w:color="auto" w:fill="FFFFFF"/>
              </w:rPr>
              <w:t>At no time should a student be denied enrollment in school while awaiting confirmation of eligibility for services.</w:t>
            </w:r>
          </w:p>
        </w:tc>
        <w:tc>
          <w:tcPr>
            <w:tcW w:w="2873" w:type="dxa"/>
            <w:tcBorders>
              <w:top w:val="single" w:sz="4" w:space="0" w:color="auto"/>
              <w:bottom w:val="single" w:sz="4" w:space="0" w:color="auto"/>
            </w:tcBorders>
            <w:shd w:val="clear" w:color="auto" w:fill="FFFFFF" w:themeFill="background1"/>
          </w:tcPr>
          <w:p w14:paraId="7F65AFFB" w14:textId="65DEE233" w:rsidR="00C636D4" w:rsidRPr="000F75D8" w:rsidRDefault="00C636D4" w:rsidP="00CB5900">
            <w:pPr>
              <w:spacing w:after="240"/>
              <w:rPr>
                <w:rFonts w:cstheme="minorHAnsi"/>
              </w:rPr>
            </w:pPr>
            <w:r>
              <w:rPr>
                <w:rFonts w:cstheme="minorHAnsi"/>
              </w:rPr>
              <w:t xml:space="preserve">This is evident in: </w:t>
            </w:r>
          </w:p>
          <w:p w14:paraId="26D69A2B" w14:textId="32CF290F" w:rsidR="00C636D4" w:rsidRPr="000F75D8" w:rsidRDefault="00EC0355" w:rsidP="00CB5900">
            <w:pPr>
              <w:spacing w:after="240"/>
              <w:rPr>
                <w:rFonts w:cstheme="minorHAnsi"/>
              </w:rPr>
            </w:pPr>
            <w:sdt>
              <w:sdtPr>
                <w:rPr>
                  <w:rFonts w:cstheme="minorHAnsi"/>
                </w:rPr>
                <w:id w:val="-65436808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School enrollment forms</w:t>
            </w:r>
          </w:p>
          <w:p w14:paraId="2090BF45" w14:textId="3E176E57" w:rsidR="00C636D4" w:rsidRPr="000F75D8" w:rsidRDefault="00EC0355" w:rsidP="00CB5900">
            <w:pPr>
              <w:spacing w:after="240"/>
              <w:rPr>
                <w:rFonts w:cstheme="minorHAnsi"/>
              </w:rPr>
            </w:pPr>
            <w:sdt>
              <w:sdtPr>
                <w:rPr>
                  <w:rFonts w:cstheme="minorHAnsi"/>
                </w:rPr>
                <w:id w:val="-58445003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School enro</w:t>
            </w:r>
            <w:r w:rsidR="00C636D4">
              <w:rPr>
                <w:rFonts w:cstheme="minorHAnsi"/>
              </w:rPr>
              <w:t xml:space="preserve">llment policies and procedures </w:t>
            </w:r>
          </w:p>
          <w:p w14:paraId="4DD8FCD7" w14:textId="42CE4530" w:rsidR="00C636D4" w:rsidRPr="000466C5" w:rsidRDefault="00EC0355" w:rsidP="00CB5900">
            <w:pPr>
              <w:spacing w:after="240"/>
              <w:rPr>
                <w:rStyle w:val="Strong"/>
                <w:rFonts w:cstheme="minorHAnsi"/>
                <w:b w:val="0"/>
                <w:color w:val="000000"/>
                <w:shd w:val="clear" w:color="auto" w:fill="FFFFFF"/>
              </w:rPr>
            </w:pPr>
            <w:sdt>
              <w:sdtPr>
                <w:rPr>
                  <w:rStyle w:val="Strong"/>
                  <w:rFonts w:cstheme="minorHAnsi"/>
                  <w:b w:val="0"/>
                  <w:color w:val="000000"/>
                  <w:shd w:val="clear" w:color="auto" w:fill="FFFFFF"/>
                </w:rPr>
                <w:id w:val="-39904213"/>
                <w14:checkbox>
                  <w14:checked w14:val="0"/>
                  <w14:checkedState w14:val="2612" w14:font="MS Gothic"/>
                  <w14:uncheckedState w14:val="2610" w14:font="MS Gothic"/>
                </w14:checkbox>
              </w:sdtPr>
              <w:sdtEndPr>
                <w:rPr>
                  <w:rStyle w:val="Strong"/>
                </w:rPr>
              </w:sdtEndPr>
              <w:sdtContent>
                <w:r w:rsidR="00C636D4" w:rsidRPr="000F75D8">
                  <w:rPr>
                    <w:rStyle w:val="Strong"/>
                    <w:rFonts w:ascii="Segoe UI Symbol" w:eastAsia="MS Gothic" w:hAnsi="Segoe UI Symbol" w:cs="Segoe UI Symbol"/>
                    <w:b w:val="0"/>
                    <w:color w:val="000000"/>
                    <w:shd w:val="clear" w:color="auto" w:fill="FFFFFF"/>
                  </w:rPr>
                  <w:t>☐</w:t>
                </w:r>
              </w:sdtContent>
            </w:sdt>
            <w:r w:rsidR="00C636D4">
              <w:rPr>
                <w:rStyle w:val="Strong"/>
                <w:rFonts w:cstheme="minorHAnsi"/>
                <w:b w:val="0"/>
                <w:color w:val="000000"/>
                <w:shd w:val="clear" w:color="auto" w:fill="FFFFFF"/>
              </w:rPr>
              <w:t xml:space="preserve">  Enrollment Data</w:t>
            </w:r>
          </w:p>
          <w:p w14:paraId="1868A00C" w14:textId="77777777" w:rsidR="00C636D4" w:rsidRPr="000F75D8" w:rsidRDefault="00EC0355" w:rsidP="00CB5900">
            <w:pPr>
              <w:spacing w:after="240"/>
              <w:rPr>
                <w:rFonts w:cstheme="minorHAnsi"/>
              </w:rPr>
            </w:pPr>
            <w:sdt>
              <w:sdtPr>
                <w:rPr>
                  <w:rStyle w:val="Strong"/>
                  <w:rFonts w:cstheme="minorHAnsi"/>
                  <w:b w:val="0"/>
                  <w:color w:val="000000"/>
                  <w:shd w:val="clear" w:color="auto" w:fill="FFFFFF"/>
                </w:rPr>
                <w:id w:val="-1100252351"/>
                <w14:checkbox>
                  <w14:checked w14:val="0"/>
                  <w14:checkedState w14:val="2612" w14:font="MS Gothic"/>
                  <w14:uncheckedState w14:val="2610" w14:font="MS Gothic"/>
                </w14:checkbox>
              </w:sdtPr>
              <w:sdtEndPr>
                <w:rPr>
                  <w:rStyle w:val="Strong"/>
                </w:rPr>
              </w:sdtEndPr>
              <w:sdtContent>
                <w:r w:rsidR="00C636D4" w:rsidRPr="000F75D8">
                  <w:rPr>
                    <w:rStyle w:val="Strong"/>
                    <w:rFonts w:ascii="Segoe UI Symbol" w:eastAsia="MS Gothic" w:hAnsi="Segoe UI Symbol" w:cs="Segoe UI Symbol"/>
                    <w:b w:val="0"/>
                    <w:color w:val="000000"/>
                    <w:shd w:val="clear" w:color="auto" w:fill="FFFFFF"/>
                  </w:rPr>
                  <w:t>☐</w:t>
                </w:r>
              </w:sdtContent>
            </w:sdt>
            <w:r w:rsidR="00C636D4" w:rsidRPr="000F75D8">
              <w:rPr>
                <w:rStyle w:val="Strong"/>
                <w:rFonts w:cstheme="minorHAnsi"/>
                <w:b w:val="0"/>
                <w:color w:val="000000"/>
                <w:shd w:val="clear" w:color="auto" w:fill="FFFFFF"/>
              </w:rPr>
              <w:t xml:space="preserve">  Other: </w:t>
            </w:r>
          </w:p>
        </w:tc>
        <w:tc>
          <w:tcPr>
            <w:tcW w:w="2430" w:type="dxa"/>
            <w:tcBorders>
              <w:top w:val="single" w:sz="4" w:space="0" w:color="auto"/>
              <w:bottom w:val="single" w:sz="4" w:space="0" w:color="auto"/>
            </w:tcBorders>
            <w:shd w:val="clear" w:color="auto" w:fill="FFFFFF" w:themeFill="background1"/>
          </w:tcPr>
          <w:p w14:paraId="00D09AF8" w14:textId="77777777" w:rsidR="00C636D4" w:rsidRPr="000F75D8" w:rsidRDefault="00C636D4" w:rsidP="00CB5900">
            <w:pPr>
              <w:rPr>
                <w:rFonts w:cstheme="minorHAnsi"/>
              </w:rPr>
            </w:pPr>
            <w:r w:rsidRPr="000F75D8">
              <w:rPr>
                <w:rFonts w:cstheme="minorHAnsi"/>
              </w:rPr>
              <w:t>Investigation reveals evidence of violation:</w:t>
            </w:r>
          </w:p>
          <w:p w14:paraId="5DD5CED2" w14:textId="21E0F39E" w:rsidR="00C636D4" w:rsidRPr="000F75D8" w:rsidRDefault="00EC0355" w:rsidP="00CB5900">
            <w:pPr>
              <w:rPr>
                <w:rFonts w:cstheme="minorHAnsi"/>
              </w:rPr>
            </w:pPr>
            <w:sdt>
              <w:sdtPr>
                <w:rPr>
                  <w:rFonts w:cstheme="minorHAnsi"/>
                </w:rPr>
                <w:id w:val="200677204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46213910" w14:textId="40B53F7D" w:rsidR="00C636D4" w:rsidRPr="000F75D8" w:rsidRDefault="00EC0355" w:rsidP="00CB5900">
            <w:pPr>
              <w:spacing w:after="240"/>
              <w:rPr>
                <w:rFonts w:cstheme="minorHAnsi"/>
              </w:rPr>
            </w:pPr>
            <w:sdt>
              <w:sdtPr>
                <w:rPr>
                  <w:rFonts w:cstheme="minorHAnsi"/>
                </w:rPr>
                <w:id w:val="101557506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039703A4" w14:textId="77777777" w:rsidR="00C636D4" w:rsidRPr="000F75D8" w:rsidRDefault="00C636D4" w:rsidP="00CB5900">
            <w:pPr>
              <w:rPr>
                <w:rFonts w:cstheme="minorHAnsi"/>
                <w:b/>
                <w:sz w:val="28"/>
              </w:rPr>
            </w:pPr>
            <w:r w:rsidRPr="000F75D8">
              <w:rPr>
                <w:rFonts w:cstheme="minorHAnsi"/>
              </w:rPr>
              <w:t>Notes:</w:t>
            </w:r>
          </w:p>
        </w:tc>
      </w:tr>
      <w:tr w:rsidR="00C636D4" w:rsidRPr="000F75D8" w14:paraId="64B6FA43" w14:textId="77777777" w:rsidTr="00CB5900">
        <w:trPr>
          <w:jc w:val="center"/>
        </w:trPr>
        <w:tc>
          <w:tcPr>
            <w:tcW w:w="1646" w:type="dxa"/>
            <w:tcBorders>
              <w:top w:val="single" w:sz="4" w:space="0" w:color="auto"/>
              <w:bottom w:val="single" w:sz="4" w:space="0" w:color="auto"/>
            </w:tcBorders>
            <w:shd w:val="clear" w:color="auto" w:fill="FFFFFF" w:themeFill="background1"/>
          </w:tcPr>
          <w:p w14:paraId="5E0A1105" w14:textId="77777777" w:rsidR="00C636D4" w:rsidRPr="000F75D8" w:rsidRDefault="00C636D4" w:rsidP="00CB5900">
            <w:pPr>
              <w:rPr>
                <w:rFonts w:cstheme="minorHAnsi"/>
                <w:b/>
                <w:sz w:val="28"/>
              </w:rPr>
            </w:pPr>
            <w:r w:rsidRPr="000F75D8">
              <w:rPr>
                <w:rFonts w:cstheme="minorHAnsi"/>
                <w:b/>
              </w:rPr>
              <w:lastRenderedPageBreak/>
              <w:t>Item 4-2</w:t>
            </w:r>
          </w:p>
        </w:tc>
        <w:tc>
          <w:tcPr>
            <w:tcW w:w="4953" w:type="dxa"/>
            <w:tcBorders>
              <w:top w:val="single" w:sz="4" w:space="0" w:color="auto"/>
              <w:bottom w:val="single" w:sz="4" w:space="0" w:color="auto"/>
            </w:tcBorders>
            <w:shd w:val="clear" w:color="auto" w:fill="FFFFFF" w:themeFill="background1"/>
          </w:tcPr>
          <w:p w14:paraId="678029DB" w14:textId="42D6A9EB" w:rsidR="00C636D4" w:rsidRPr="000F75D8" w:rsidRDefault="00C636D4" w:rsidP="00CB5900">
            <w:pPr>
              <w:spacing w:after="240"/>
              <w:rPr>
                <w:rFonts w:cstheme="minorHAnsi"/>
                <w:b/>
              </w:rPr>
            </w:pPr>
            <w:r w:rsidRPr="000F75D8">
              <w:rPr>
                <w:rFonts w:cstheme="minorHAnsi"/>
                <w:b/>
              </w:rPr>
              <w:t>CTE Admission Policies</w:t>
            </w:r>
          </w:p>
          <w:p w14:paraId="3E924158" w14:textId="61A69951" w:rsidR="00C636D4" w:rsidRPr="000466C5" w:rsidRDefault="00C636D4" w:rsidP="00CB5900">
            <w:pPr>
              <w:spacing w:after="240"/>
              <w:rPr>
                <w:rFonts w:cstheme="minorHAnsi"/>
                <w:i/>
              </w:rPr>
            </w:pPr>
            <w:r w:rsidRPr="000F75D8">
              <w:rPr>
                <w:rFonts w:cstheme="minorHAnsi"/>
                <w:i/>
              </w:rPr>
              <w:t xml:space="preserve">The district may not assess candidates for admission to CTE  programs on the basis of criteria that </w:t>
            </w:r>
            <w:r w:rsidRPr="000F75D8">
              <w:rPr>
                <w:rFonts w:cstheme="minorHAnsi"/>
                <w:i/>
                <w:u w:val="single"/>
              </w:rPr>
              <w:t>have the effect of</w:t>
            </w:r>
            <w:r w:rsidRPr="000F75D8">
              <w:rPr>
                <w:rFonts w:cstheme="minorHAnsi"/>
                <w:i/>
              </w:rPr>
              <w:t xml:space="preserve"> disproportionately excluding persons of a particular race, color, national origin, sex, </w:t>
            </w:r>
            <w:r w:rsidR="00013FD7">
              <w:rPr>
                <w:rFonts w:cstheme="minorHAnsi"/>
                <w:i/>
              </w:rPr>
              <w:t xml:space="preserve">sexual orientation, gender identity, </w:t>
            </w:r>
            <w:r w:rsidRPr="000F75D8">
              <w:rPr>
                <w:rFonts w:cstheme="minorHAnsi"/>
                <w:i/>
              </w:rPr>
              <w:t>or disability. If such disproportionate exclusion occurs, the criteria or standards must be validate</w:t>
            </w:r>
            <w:r>
              <w:rPr>
                <w:rFonts w:cstheme="minorHAnsi"/>
                <w:i/>
              </w:rPr>
              <w:t>d as essential to participation</w:t>
            </w:r>
          </w:p>
          <w:p w14:paraId="0BE197FA" w14:textId="77777777" w:rsidR="00C636D4" w:rsidRPr="000F75D8" w:rsidRDefault="00C636D4" w:rsidP="00CB5900">
            <w:pPr>
              <w:rPr>
                <w:rFonts w:cstheme="minorHAnsi"/>
                <w:sz w:val="20"/>
                <w:szCs w:val="20"/>
              </w:rPr>
            </w:pPr>
            <w:r w:rsidRPr="000F75D8">
              <w:rPr>
                <w:rFonts w:cstheme="minorHAnsi"/>
                <w:sz w:val="20"/>
                <w:szCs w:val="20"/>
              </w:rPr>
              <w:t xml:space="preserve">Legal Authority: </w:t>
            </w:r>
          </w:p>
          <w:p w14:paraId="688FFE7A" w14:textId="6F654849" w:rsidR="00C636D4" w:rsidRPr="000F75D8" w:rsidRDefault="00EC0355" w:rsidP="00CB5900">
            <w:pPr>
              <w:ind w:left="166"/>
              <w:rPr>
                <w:rFonts w:cstheme="minorHAnsi"/>
                <w:sz w:val="20"/>
                <w:szCs w:val="20"/>
              </w:rPr>
            </w:pPr>
            <w:hyperlink r:id="rId74" w:history="1">
              <w:r w:rsidR="00C636D4" w:rsidRPr="00A85C82">
                <w:rPr>
                  <w:rStyle w:val="Hyperlink"/>
                  <w:rFonts w:cstheme="minorHAnsi"/>
                  <w:sz w:val="20"/>
                  <w:szCs w:val="20"/>
                </w:rPr>
                <w:t>Title VI, 34 CFR § 100.3</w:t>
              </w:r>
            </w:hyperlink>
          </w:p>
          <w:p w14:paraId="7722720C" w14:textId="0A72C38E" w:rsidR="00C636D4" w:rsidRPr="000F75D8" w:rsidRDefault="00EC0355" w:rsidP="00CB5900">
            <w:pPr>
              <w:ind w:left="166"/>
              <w:rPr>
                <w:rFonts w:cstheme="minorHAnsi"/>
                <w:sz w:val="20"/>
                <w:szCs w:val="20"/>
              </w:rPr>
            </w:pPr>
            <w:hyperlink r:id="rId75" w:history="1">
              <w:r w:rsidR="00C636D4" w:rsidRPr="00A85C82">
                <w:rPr>
                  <w:rStyle w:val="Hyperlink"/>
                  <w:rFonts w:cstheme="minorHAnsi"/>
                  <w:sz w:val="20"/>
                  <w:szCs w:val="20"/>
                </w:rPr>
                <w:t>Title IX, 34 CFR § 106.21</w:t>
              </w:r>
            </w:hyperlink>
          </w:p>
          <w:p w14:paraId="7F7E2D7E" w14:textId="421E6CB6" w:rsidR="00C636D4" w:rsidRPr="000F75D8" w:rsidRDefault="00EC0355" w:rsidP="00CB5900">
            <w:pPr>
              <w:ind w:left="166"/>
              <w:rPr>
                <w:rFonts w:cstheme="minorHAnsi"/>
                <w:sz w:val="20"/>
                <w:szCs w:val="20"/>
              </w:rPr>
            </w:pPr>
            <w:hyperlink r:id="rId76" w:history="1">
              <w:r w:rsidR="00C636D4" w:rsidRPr="00414DC7">
                <w:rPr>
                  <w:rStyle w:val="Hyperlink"/>
                  <w:rFonts w:cstheme="minorHAnsi"/>
                  <w:sz w:val="20"/>
                  <w:szCs w:val="20"/>
                </w:rPr>
                <w:t>Section 504, 34 CFR § 104.4</w:t>
              </w:r>
            </w:hyperlink>
          </w:p>
          <w:p w14:paraId="773ED991" w14:textId="75382900" w:rsidR="00C636D4" w:rsidRDefault="00EC0355" w:rsidP="00CB5900">
            <w:pPr>
              <w:ind w:left="166"/>
              <w:rPr>
                <w:rFonts w:eastAsia="Times New Roman" w:cstheme="minorHAnsi"/>
                <w:sz w:val="20"/>
                <w:szCs w:val="20"/>
              </w:rPr>
            </w:pPr>
            <w:hyperlink r:id="rId77" w:history="1">
              <w:r w:rsidR="00C636D4" w:rsidRPr="0076577B">
                <w:rPr>
                  <w:rStyle w:val="Hyperlink"/>
                  <w:rFonts w:cstheme="minorHAnsi"/>
                  <w:sz w:val="20"/>
                  <w:szCs w:val="20"/>
                </w:rPr>
                <w:t xml:space="preserve">Guidelines IV-K, </w:t>
              </w:r>
              <w:r w:rsidR="00C636D4" w:rsidRPr="0076577B">
                <w:rPr>
                  <w:rStyle w:val="Hyperlink"/>
                  <w:rFonts w:eastAsia="Times New Roman" w:cstheme="minorHAnsi"/>
                  <w:sz w:val="20"/>
                  <w:szCs w:val="20"/>
                </w:rPr>
                <w:t>34 CFR § 100, Appendix B</w:t>
              </w:r>
            </w:hyperlink>
          </w:p>
          <w:p w14:paraId="26A433C9" w14:textId="053C5CBC" w:rsidR="00013FD7" w:rsidRPr="000F75D8" w:rsidRDefault="00EC0355" w:rsidP="009C27A0">
            <w:pPr>
              <w:ind w:left="166"/>
              <w:rPr>
                <w:rFonts w:cstheme="minorHAnsi"/>
                <w:sz w:val="20"/>
                <w:szCs w:val="20"/>
              </w:rPr>
            </w:pPr>
            <w:hyperlink r:id="rId78" w:history="1">
              <w:r w:rsidR="00013FD7" w:rsidRPr="00F95E4C">
                <w:rPr>
                  <w:rStyle w:val="Hyperlink"/>
                  <w:rFonts w:cstheme="minorHAnsi"/>
                  <w:sz w:val="20"/>
                  <w:szCs w:val="20"/>
                </w:rPr>
                <w:t xml:space="preserve">ORS </w:t>
              </w:r>
              <w:r w:rsidR="009C27A0" w:rsidRPr="00F95E4C">
                <w:rPr>
                  <w:rStyle w:val="Hyperlink"/>
                  <w:rFonts w:cstheme="minorHAnsi"/>
                  <w:sz w:val="20"/>
                  <w:szCs w:val="20"/>
                </w:rPr>
                <w:t>659.850</w:t>
              </w:r>
            </w:hyperlink>
          </w:p>
        </w:tc>
        <w:tc>
          <w:tcPr>
            <w:tcW w:w="2714" w:type="dxa"/>
            <w:tcBorders>
              <w:top w:val="single" w:sz="4" w:space="0" w:color="auto"/>
              <w:bottom w:val="single" w:sz="4" w:space="0" w:color="auto"/>
            </w:tcBorders>
            <w:shd w:val="clear" w:color="auto" w:fill="FFFFFF" w:themeFill="background1"/>
          </w:tcPr>
          <w:p w14:paraId="74729787" w14:textId="0CBFCF17" w:rsidR="00C636D4" w:rsidRPr="000F75D8" w:rsidRDefault="00C636D4" w:rsidP="00CB5900">
            <w:pPr>
              <w:pStyle w:val="Header1"/>
              <w:tabs>
                <w:tab w:val="clear" w:pos="-1"/>
                <w:tab w:val="clear" w:pos="720"/>
              </w:tabs>
              <w:spacing w:after="240"/>
              <w:rPr>
                <w:rFonts w:asciiTheme="minorHAnsi" w:hAnsiTheme="minorHAnsi" w:cstheme="minorHAnsi"/>
                <w:b w:val="0"/>
                <w:sz w:val="22"/>
              </w:rPr>
            </w:pPr>
            <w:r w:rsidRPr="000F75D8">
              <w:rPr>
                <w:rFonts w:asciiTheme="minorHAnsi" w:hAnsiTheme="minorHAnsi" w:cstheme="minorHAnsi"/>
                <w:b w:val="0"/>
                <w:sz w:val="22"/>
              </w:rPr>
              <w:t>Demographics of career-technical enrollment reflect demographics of total student pool. If this is not the case, the recipient shall provide a legitimate non-discriminatory</w:t>
            </w:r>
            <w:r>
              <w:rPr>
                <w:rFonts w:asciiTheme="minorHAnsi" w:hAnsiTheme="minorHAnsi" w:cstheme="minorHAnsi"/>
                <w:b w:val="0"/>
                <w:sz w:val="22"/>
              </w:rPr>
              <w:t xml:space="preserve"> rationale for the discrepancy.</w:t>
            </w:r>
          </w:p>
          <w:p w14:paraId="135E97A8" w14:textId="02B1516D" w:rsidR="00C636D4" w:rsidRPr="000F75D8" w:rsidRDefault="00C636D4" w:rsidP="00CB5900">
            <w:pPr>
              <w:pStyle w:val="Header1"/>
              <w:tabs>
                <w:tab w:val="clear" w:pos="-1"/>
                <w:tab w:val="clear" w:pos="720"/>
              </w:tabs>
              <w:spacing w:after="240"/>
              <w:rPr>
                <w:rFonts w:asciiTheme="minorHAnsi" w:hAnsiTheme="minorHAnsi" w:cstheme="minorHAnsi"/>
                <w:b w:val="0"/>
                <w:sz w:val="22"/>
              </w:rPr>
            </w:pPr>
            <w:r w:rsidRPr="000F75D8">
              <w:rPr>
                <w:rFonts w:asciiTheme="minorHAnsi" w:hAnsiTheme="minorHAnsi" w:cstheme="minorHAnsi"/>
                <w:b w:val="0"/>
                <w:sz w:val="22"/>
              </w:rPr>
              <w:t>Demographics of distinct CTE programs reflect the demographics of entire school enrollment. If this is not the case, the recipient provides a legitima</w:t>
            </w:r>
            <w:r>
              <w:rPr>
                <w:rFonts w:asciiTheme="minorHAnsi" w:hAnsiTheme="minorHAnsi" w:cstheme="minorHAnsi"/>
                <w:b w:val="0"/>
                <w:sz w:val="22"/>
              </w:rPr>
              <w:t>te nondiscriminatory rationale.</w:t>
            </w:r>
          </w:p>
          <w:p w14:paraId="4C916880" w14:textId="1778DA51" w:rsidR="00C636D4" w:rsidRPr="000F75D8" w:rsidRDefault="00C636D4" w:rsidP="00CB5900">
            <w:pPr>
              <w:pStyle w:val="Header1"/>
              <w:tabs>
                <w:tab w:val="clear" w:pos="-1"/>
                <w:tab w:val="clear" w:pos="720"/>
              </w:tabs>
              <w:spacing w:after="240"/>
              <w:rPr>
                <w:rFonts w:asciiTheme="minorHAnsi" w:hAnsiTheme="minorHAnsi" w:cstheme="minorHAnsi"/>
                <w:b w:val="0"/>
                <w:sz w:val="22"/>
              </w:rPr>
            </w:pPr>
            <w:r w:rsidRPr="000F75D8">
              <w:rPr>
                <w:rFonts w:asciiTheme="minorHAnsi" w:hAnsiTheme="minorHAnsi" w:cstheme="minorHAnsi"/>
                <w:b w:val="0"/>
                <w:sz w:val="22"/>
              </w:rPr>
              <w:t>Admissions policy, procedure, and implementation of career and technical education program enrollment avoid criteria that may disproportionately exclude persons of a particular race, color, national ori</w:t>
            </w:r>
            <w:r>
              <w:rPr>
                <w:rFonts w:asciiTheme="minorHAnsi" w:hAnsiTheme="minorHAnsi" w:cstheme="minorHAnsi"/>
                <w:b w:val="0"/>
                <w:sz w:val="22"/>
              </w:rPr>
              <w:t>gin, sex,</w:t>
            </w:r>
            <w:r w:rsidR="00013FD7">
              <w:rPr>
                <w:rFonts w:asciiTheme="minorHAnsi" w:hAnsiTheme="minorHAnsi" w:cstheme="minorHAnsi"/>
                <w:b w:val="0"/>
                <w:sz w:val="22"/>
              </w:rPr>
              <w:t xml:space="preserve"> sexual orientation, gender identity,</w:t>
            </w:r>
            <w:r>
              <w:rPr>
                <w:rFonts w:asciiTheme="minorHAnsi" w:hAnsiTheme="minorHAnsi" w:cstheme="minorHAnsi"/>
                <w:b w:val="0"/>
                <w:sz w:val="22"/>
              </w:rPr>
              <w:t xml:space="preserve"> or disability status.</w:t>
            </w:r>
          </w:p>
          <w:p w14:paraId="0162CB8C" w14:textId="37AAFA83" w:rsidR="00C636D4" w:rsidRPr="000F75D8" w:rsidRDefault="00C636D4" w:rsidP="00CB5900">
            <w:pPr>
              <w:spacing w:after="240"/>
              <w:rPr>
                <w:rFonts w:cstheme="minorHAnsi"/>
                <w:b/>
              </w:rPr>
            </w:pPr>
            <w:r w:rsidRPr="000F75D8">
              <w:rPr>
                <w:rFonts w:cstheme="minorHAnsi"/>
                <w:bCs/>
              </w:rPr>
              <w:t xml:space="preserve">Admissions criteria that </w:t>
            </w:r>
            <w:r w:rsidRPr="000466C5">
              <w:rPr>
                <w:rFonts w:cstheme="minorHAnsi"/>
                <w:bCs/>
              </w:rPr>
              <w:t xml:space="preserve">does </w:t>
            </w:r>
            <w:r w:rsidRPr="000F75D8">
              <w:rPr>
                <w:rFonts w:cstheme="minorHAnsi"/>
                <w:bCs/>
              </w:rPr>
              <w:t>disproportionately exclude any protected class has been validated as essential to participation</w:t>
            </w:r>
            <w:r>
              <w:rPr>
                <w:rFonts w:cstheme="minorHAnsi"/>
                <w:b/>
              </w:rPr>
              <w:t>.</w:t>
            </w:r>
          </w:p>
        </w:tc>
        <w:tc>
          <w:tcPr>
            <w:tcW w:w="2873" w:type="dxa"/>
            <w:tcBorders>
              <w:top w:val="single" w:sz="4" w:space="0" w:color="auto"/>
              <w:bottom w:val="single" w:sz="4" w:space="0" w:color="auto"/>
            </w:tcBorders>
            <w:shd w:val="clear" w:color="auto" w:fill="FFFFFF" w:themeFill="background1"/>
          </w:tcPr>
          <w:p w14:paraId="7288E32E" w14:textId="20876D73" w:rsidR="00C636D4" w:rsidRPr="000F75D8" w:rsidRDefault="00C636D4" w:rsidP="00CB5900">
            <w:pPr>
              <w:spacing w:after="240"/>
              <w:rPr>
                <w:rFonts w:cstheme="minorHAnsi"/>
              </w:rPr>
            </w:pPr>
            <w:r>
              <w:rPr>
                <w:rFonts w:cstheme="minorHAnsi"/>
              </w:rPr>
              <w:t xml:space="preserve">This is evident in: </w:t>
            </w:r>
          </w:p>
          <w:p w14:paraId="3BB55B66" w14:textId="60365C7F" w:rsidR="00C636D4" w:rsidRPr="000F75D8" w:rsidRDefault="00EC0355" w:rsidP="00CB5900">
            <w:pPr>
              <w:spacing w:after="240"/>
              <w:rPr>
                <w:rFonts w:cs="Arial"/>
              </w:rPr>
            </w:pPr>
            <w:sdt>
              <w:sdtPr>
                <w:rPr>
                  <w:rFonts w:cs="Arial"/>
                </w:rPr>
                <w:id w:val="-1862736870"/>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sidRPr="000F75D8">
              <w:rPr>
                <w:rFonts w:cs="Arial"/>
              </w:rPr>
              <w:t xml:space="preserve">  Admissions policy for career and technical education programs, including description of the admissions process</w:t>
            </w:r>
            <w:r w:rsidR="00C636D4">
              <w:rPr>
                <w:rFonts w:cs="Arial"/>
              </w:rPr>
              <w:t xml:space="preserve"> and the admissions application</w:t>
            </w:r>
          </w:p>
          <w:p w14:paraId="4AA55FC5" w14:textId="5F168422" w:rsidR="00C636D4" w:rsidRPr="000F75D8" w:rsidRDefault="00EC0355" w:rsidP="00CB5900">
            <w:pPr>
              <w:spacing w:after="240"/>
              <w:rPr>
                <w:rFonts w:cs="Arial"/>
              </w:rPr>
            </w:pPr>
            <w:sdt>
              <w:sdtPr>
                <w:rPr>
                  <w:rFonts w:cs="Arial"/>
                </w:rPr>
                <w:id w:val="871894987"/>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sidRPr="000F75D8">
              <w:rPr>
                <w:rFonts w:cs="Arial"/>
              </w:rPr>
              <w:t xml:space="preserve">  Procedures and criteria for selective admissions for career and technical education programs (when there are more ap</w:t>
            </w:r>
            <w:r w:rsidR="00C636D4">
              <w:rPr>
                <w:rFonts w:cs="Arial"/>
              </w:rPr>
              <w:t>plicants than can be admitted).</w:t>
            </w:r>
          </w:p>
          <w:p w14:paraId="58BD9422" w14:textId="79FD3B0B" w:rsidR="00C636D4" w:rsidRPr="000F75D8" w:rsidRDefault="00EC0355" w:rsidP="00CB5900">
            <w:pPr>
              <w:spacing w:after="240"/>
              <w:rPr>
                <w:rFonts w:cs="Arial"/>
              </w:rPr>
            </w:pPr>
            <w:sdt>
              <w:sdtPr>
                <w:rPr>
                  <w:rFonts w:cs="Arial"/>
                </w:rPr>
                <w:id w:val="925312089"/>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sidRPr="000F75D8">
              <w:rPr>
                <w:rFonts w:cs="Arial"/>
              </w:rPr>
              <w:t xml:space="preserve">  Demographics of rejected ap</w:t>
            </w:r>
            <w:r w:rsidR="00C636D4">
              <w:rPr>
                <w:rFonts w:cs="Arial"/>
              </w:rPr>
              <w:t xml:space="preserve">plicants by selection criteria </w:t>
            </w:r>
          </w:p>
          <w:p w14:paraId="29322C85" w14:textId="5A1751BD" w:rsidR="00C636D4" w:rsidRPr="000F75D8" w:rsidRDefault="00EC0355" w:rsidP="00CB5900">
            <w:pPr>
              <w:spacing w:after="240"/>
              <w:rPr>
                <w:rFonts w:cs="Arial"/>
              </w:rPr>
            </w:pPr>
            <w:sdt>
              <w:sdtPr>
                <w:rPr>
                  <w:rFonts w:cs="Arial"/>
                </w:rPr>
                <w:id w:val="-341309186"/>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sidRPr="000F75D8">
              <w:rPr>
                <w:rFonts w:cs="Arial"/>
              </w:rPr>
              <w:t xml:space="preserve">  Demographics of selected a</w:t>
            </w:r>
            <w:r w:rsidR="00C636D4">
              <w:rPr>
                <w:rFonts w:cs="Arial"/>
              </w:rPr>
              <w:t>pplicants by selection criteria</w:t>
            </w:r>
          </w:p>
          <w:p w14:paraId="05D4BA86" w14:textId="5D510E57" w:rsidR="00C636D4" w:rsidRPr="000F75D8" w:rsidRDefault="00EC0355" w:rsidP="00CB5900">
            <w:pPr>
              <w:spacing w:after="240"/>
              <w:rPr>
                <w:rFonts w:cs="Arial"/>
              </w:rPr>
            </w:pPr>
            <w:sdt>
              <w:sdtPr>
                <w:rPr>
                  <w:rFonts w:cs="Arial"/>
                </w:rPr>
                <w:id w:val="522065863"/>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Pr>
                <w:rFonts w:cs="Arial"/>
              </w:rPr>
              <w:t xml:space="preserve">  Course Catalogues</w:t>
            </w:r>
          </w:p>
          <w:p w14:paraId="3B9EBB38" w14:textId="5BABC0C8" w:rsidR="00C636D4" w:rsidRPr="000F75D8" w:rsidRDefault="00EC0355" w:rsidP="00CB5900">
            <w:pPr>
              <w:spacing w:after="240"/>
              <w:rPr>
                <w:rFonts w:cs="Arial"/>
              </w:rPr>
            </w:pPr>
            <w:sdt>
              <w:sdtPr>
                <w:rPr>
                  <w:rFonts w:cs="Arial"/>
                </w:rPr>
                <w:id w:val="2048639899"/>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Pr>
                <w:rFonts w:cs="Arial"/>
              </w:rPr>
              <w:t xml:space="preserve">  CTE Program Handbooks</w:t>
            </w:r>
          </w:p>
          <w:p w14:paraId="1EC32955" w14:textId="58F5C9E9" w:rsidR="00C636D4" w:rsidRPr="000F75D8" w:rsidRDefault="00EC0355" w:rsidP="00CB5900">
            <w:pPr>
              <w:spacing w:after="240"/>
              <w:rPr>
                <w:rFonts w:cs="Arial"/>
              </w:rPr>
            </w:pPr>
            <w:sdt>
              <w:sdtPr>
                <w:rPr>
                  <w:rFonts w:cs="Arial"/>
                </w:rPr>
                <w:id w:val="-1994166348"/>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Pr>
                <w:rFonts w:cs="Arial"/>
              </w:rPr>
              <w:t xml:space="preserve">  CTE Student Data </w:t>
            </w:r>
          </w:p>
          <w:p w14:paraId="115AE8FD" w14:textId="2CF29D91" w:rsidR="00C636D4" w:rsidRPr="000466C5" w:rsidRDefault="00EC0355" w:rsidP="00CB5900">
            <w:pPr>
              <w:spacing w:after="240"/>
              <w:rPr>
                <w:rFonts w:cs="Arial"/>
                <w:sz w:val="20"/>
              </w:rPr>
            </w:pPr>
            <w:sdt>
              <w:sdtPr>
                <w:rPr>
                  <w:rFonts w:cs="Arial"/>
                </w:rPr>
                <w:id w:val="496312986"/>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sidRPr="000F75D8">
              <w:rPr>
                <w:rFonts w:cs="Arial"/>
              </w:rPr>
              <w:t xml:space="preserve">  Other:</w:t>
            </w:r>
          </w:p>
        </w:tc>
        <w:tc>
          <w:tcPr>
            <w:tcW w:w="2430" w:type="dxa"/>
            <w:tcBorders>
              <w:top w:val="single" w:sz="4" w:space="0" w:color="auto"/>
              <w:bottom w:val="single" w:sz="4" w:space="0" w:color="auto"/>
            </w:tcBorders>
            <w:shd w:val="clear" w:color="auto" w:fill="FFFFFF" w:themeFill="background1"/>
          </w:tcPr>
          <w:p w14:paraId="67A8DE7E" w14:textId="77777777" w:rsidR="00C636D4" w:rsidRPr="000F75D8" w:rsidRDefault="00C636D4" w:rsidP="00CB5900">
            <w:pPr>
              <w:rPr>
                <w:rFonts w:cstheme="minorHAnsi"/>
              </w:rPr>
            </w:pPr>
            <w:r w:rsidRPr="000F75D8">
              <w:rPr>
                <w:rFonts w:cstheme="minorHAnsi"/>
              </w:rPr>
              <w:t>Investigation reveals evidence of violation:</w:t>
            </w:r>
          </w:p>
          <w:p w14:paraId="546C6489" w14:textId="3974ED29" w:rsidR="00C636D4" w:rsidRPr="000F75D8" w:rsidRDefault="00EC0355" w:rsidP="00CB5900">
            <w:pPr>
              <w:rPr>
                <w:rFonts w:cstheme="minorHAnsi"/>
              </w:rPr>
            </w:pPr>
            <w:sdt>
              <w:sdtPr>
                <w:rPr>
                  <w:rFonts w:cstheme="minorHAnsi"/>
                </w:rPr>
                <w:id w:val="-38133192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54DB3BE1" w14:textId="0EDE2C11" w:rsidR="00C636D4" w:rsidRPr="000F75D8" w:rsidRDefault="00EC0355" w:rsidP="00CB5900">
            <w:pPr>
              <w:spacing w:after="240"/>
              <w:rPr>
                <w:rFonts w:cstheme="minorHAnsi"/>
              </w:rPr>
            </w:pPr>
            <w:sdt>
              <w:sdtPr>
                <w:rPr>
                  <w:rFonts w:cstheme="minorHAnsi"/>
                </w:rPr>
                <w:id w:val="-188833010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79950392" w14:textId="77777777" w:rsidR="00C636D4" w:rsidRPr="000F75D8" w:rsidRDefault="00C636D4" w:rsidP="00CB5900">
            <w:pPr>
              <w:rPr>
                <w:rFonts w:cstheme="minorHAnsi"/>
                <w:b/>
                <w:sz w:val="28"/>
              </w:rPr>
            </w:pPr>
            <w:r w:rsidRPr="000F75D8">
              <w:rPr>
                <w:rFonts w:cstheme="minorHAnsi"/>
              </w:rPr>
              <w:t>Notes:</w:t>
            </w:r>
          </w:p>
        </w:tc>
      </w:tr>
      <w:tr w:rsidR="00C636D4" w:rsidRPr="000F75D8" w14:paraId="56140391" w14:textId="77777777" w:rsidTr="00CB5900">
        <w:trPr>
          <w:jc w:val="center"/>
        </w:trPr>
        <w:tc>
          <w:tcPr>
            <w:tcW w:w="1646" w:type="dxa"/>
            <w:tcBorders>
              <w:top w:val="single" w:sz="4" w:space="0" w:color="auto"/>
              <w:bottom w:val="single" w:sz="4" w:space="0" w:color="auto"/>
            </w:tcBorders>
            <w:shd w:val="clear" w:color="auto" w:fill="FFFFFF" w:themeFill="background1"/>
          </w:tcPr>
          <w:p w14:paraId="015E69BB" w14:textId="77777777" w:rsidR="00C636D4" w:rsidRPr="000F75D8" w:rsidRDefault="00C636D4" w:rsidP="00CB5900">
            <w:pPr>
              <w:rPr>
                <w:rFonts w:cstheme="minorHAnsi"/>
                <w:b/>
                <w:sz w:val="28"/>
              </w:rPr>
            </w:pPr>
            <w:r w:rsidRPr="000F75D8">
              <w:rPr>
                <w:rFonts w:cstheme="minorHAnsi"/>
                <w:b/>
              </w:rPr>
              <w:t>Item 4-3</w:t>
            </w:r>
          </w:p>
        </w:tc>
        <w:tc>
          <w:tcPr>
            <w:tcW w:w="4953" w:type="dxa"/>
            <w:tcBorders>
              <w:top w:val="single" w:sz="4" w:space="0" w:color="auto"/>
              <w:bottom w:val="single" w:sz="4" w:space="0" w:color="auto"/>
            </w:tcBorders>
            <w:shd w:val="clear" w:color="auto" w:fill="FFFFFF" w:themeFill="background1"/>
          </w:tcPr>
          <w:p w14:paraId="1EECB762" w14:textId="5DA8B751" w:rsidR="00C636D4" w:rsidRPr="000F75D8" w:rsidRDefault="00C636D4" w:rsidP="00CB5900">
            <w:pPr>
              <w:pStyle w:val="Header1"/>
              <w:tabs>
                <w:tab w:val="clear" w:pos="-1"/>
                <w:tab w:val="clear" w:pos="720"/>
              </w:tabs>
              <w:spacing w:after="240"/>
              <w:rPr>
                <w:rFonts w:asciiTheme="minorHAnsi" w:hAnsiTheme="minorHAnsi" w:cstheme="minorHAnsi"/>
                <w:sz w:val="22"/>
              </w:rPr>
            </w:pPr>
            <w:r>
              <w:rPr>
                <w:rFonts w:asciiTheme="minorHAnsi" w:hAnsiTheme="minorHAnsi" w:cstheme="minorHAnsi"/>
                <w:sz w:val="22"/>
              </w:rPr>
              <w:t>Preadmission Inquiries</w:t>
            </w:r>
          </w:p>
          <w:p w14:paraId="1D6FB00B" w14:textId="5E19A3B7" w:rsidR="00C636D4" w:rsidRPr="000466C5" w:rsidRDefault="00C636D4" w:rsidP="00CB5900">
            <w:pPr>
              <w:pStyle w:val="Header1"/>
              <w:tabs>
                <w:tab w:val="clear" w:pos="-1"/>
                <w:tab w:val="clear" w:pos="720"/>
              </w:tabs>
              <w:spacing w:after="240"/>
              <w:rPr>
                <w:rFonts w:asciiTheme="minorHAnsi" w:hAnsiTheme="minorHAnsi" w:cstheme="minorHAnsi"/>
                <w:b w:val="0"/>
                <w:i/>
                <w:sz w:val="22"/>
              </w:rPr>
            </w:pPr>
            <w:r w:rsidRPr="000F75D8">
              <w:rPr>
                <w:rFonts w:asciiTheme="minorHAnsi" w:hAnsiTheme="minorHAnsi" w:cstheme="minorHAnsi"/>
                <w:b w:val="0"/>
                <w:i/>
                <w:sz w:val="22"/>
              </w:rPr>
              <w:lastRenderedPageBreak/>
              <w:t>The district</w:t>
            </w:r>
            <w:r w:rsidRPr="000F75D8">
              <w:rPr>
                <w:rFonts w:asciiTheme="minorHAnsi" w:hAnsiTheme="minorHAnsi" w:cstheme="minorHAnsi"/>
                <w:i/>
                <w:sz w:val="22"/>
              </w:rPr>
              <w:t xml:space="preserve"> </w:t>
            </w:r>
            <w:r w:rsidRPr="000F75D8">
              <w:rPr>
                <w:rFonts w:asciiTheme="minorHAnsi" w:hAnsiTheme="minorHAnsi" w:cstheme="minorHAnsi"/>
                <w:b w:val="0"/>
                <w:i/>
                <w:sz w:val="22"/>
              </w:rPr>
              <w:t>must avoid preadmission inquiries about marital,</w:t>
            </w:r>
            <w:r>
              <w:rPr>
                <w:rFonts w:asciiTheme="minorHAnsi" w:hAnsiTheme="minorHAnsi" w:cstheme="minorHAnsi"/>
                <w:b w:val="0"/>
                <w:i/>
                <w:sz w:val="22"/>
              </w:rPr>
              <w:t xml:space="preserve"> family, or disability status. </w:t>
            </w:r>
          </w:p>
          <w:p w14:paraId="60C14546" w14:textId="77777777" w:rsidR="00C636D4" w:rsidRPr="000F75D8" w:rsidRDefault="00C636D4" w:rsidP="00CB5900">
            <w:pPr>
              <w:pStyle w:val="Header1"/>
              <w:tabs>
                <w:tab w:val="clear" w:pos="-1"/>
                <w:tab w:val="clear" w:pos="720"/>
              </w:tabs>
              <w:rPr>
                <w:rFonts w:asciiTheme="minorHAnsi" w:hAnsiTheme="minorHAnsi" w:cstheme="minorHAnsi"/>
                <w:b w:val="0"/>
                <w:sz w:val="20"/>
              </w:rPr>
            </w:pPr>
            <w:r w:rsidRPr="000F75D8">
              <w:rPr>
                <w:rFonts w:asciiTheme="minorHAnsi" w:hAnsiTheme="minorHAnsi" w:cstheme="minorHAnsi"/>
                <w:b w:val="0"/>
                <w:sz w:val="20"/>
              </w:rPr>
              <w:t xml:space="preserve">Legal Authority: </w:t>
            </w:r>
          </w:p>
          <w:p w14:paraId="718B7FDE" w14:textId="1A7A0E84" w:rsidR="00C636D4" w:rsidRPr="000F75D8" w:rsidRDefault="00EC0355" w:rsidP="00CB5900">
            <w:pPr>
              <w:pStyle w:val="Header1"/>
              <w:tabs>
                <w:tab w:val="clear" w:pos="-1"/>
                <w:tab w:val="clear" w:pos="720"/>
              </w:tabs>
              <w:ind w:left="166"/>
              <w:rPr>
                <w:rFonts w:asciiTheme="minorHAnsi" w:hAnsiTheme="minorHAnsi" w:cstheme="minorHAnsi"/>
                <w:b w:val="0"/>
                <w:sz w:val="20"/>
              </w:rPr>
            </w:pPr>
            <w:hyperlink r:id="rId79" w:history="1">
              <w:r w:rsidR="00C636D4" w:rsidRPr="00A85C82">
                <w:rPr>
                  <w:rStyle w:val="Hyperlink"/>
                  <w:rFonts w:asciiTheme="minorHAnsi" w:hAnsiTheme="minorHAnsi" w:cstheme="minorHAnsi"/>
                  <w:b w:val="0"/>
                  <w:sz w:val="20"/>
                </w:rPr>
                <w:t>Title IX, 34 CFR § 106.21(c)</w:t>
              </w:r>
            </w:hyperlink>
          </w:p>
          <w:p w14:paraId="0FB56801" w14:textId="1C0768E8" w:rsidR="00C636D4" w:rsidRPr="000F75D8" w:rsidRDefault="00EC0355" w:rsidP="00CB5900">
            <w:pPr>
              <w:pStyle w:val="Header1"/>
              <w:tabs>
                <w:tab w:val="clear" w:pos="-1"/>
                <w:tab w:val="clear" w:pos="720"/>
              </w:tabs>
              <w:ind w:left="166"/>
              <w:rPr>
                <w:rFonts w:asciiTheme="minorHAnsi" w:hAnsiTheme="minorHAnsi" w:cstheme="minorHAnsi"/>
                <w:b w:val="0"/>
                <w:sz w:val="20"/>
              </w:rPr>
            </w:pPr>
            <w:hyperlink r:id="rId80" w:history="1">
              <w:r w:rsidR="00C636D4" w:rsidRPr="001001E2">
                <w:rPr>
                  <w:rStyle w:val="Hyperlink"/>
                  <w:rFonts w:asciiTheme="minorHAnsi" w:hAnsiTheme="minorHAnsi" w:cstheme="minorHAnsi"/>
                  <w:b w:val="0"/>
                  <w:sz w:val="20"/>
                </w:rPr>
                <w:t>Section 504, 34 CFR § 104.42(b)(4)</w:t>
              </w:r>
            </w:hyperlink>
          </w:p>
          <w:p w14:paraId="3D63A7AF" w14:textId="7149F14E" w:rsidR="00C636D4" w:rsidRPr="000F75D8" w:rsidRDefault="00EC0355" w:rsidP="00CB5900">
            <w:pPr>
              <w:pStyle w:val="Header1"/>
              <w:tabs>
                <w:tab w:val="clear" w:pos="-1"/>
                <w:tab w:val="clear" w:pos="720"/>
              </w:tabs>
              <w:ind w:left="166"/>
              <w:rPr>
                <w:rFonts w:asciiTheme="minorHAnsi" w:hAnsiTheme="minorHAnsi" w:cstheme="minorHAnsi"/>
                <w:b w:val="0"/>
                <w:sz w:val="20"/>
              </w:rPr>
            </w:pPr>
            <w:hyperlink r:id="rId81" w:anchor="plyler" w:history="1">
              <w:r w:rsidR="00C636D4" w:rsidRPr="00A85C82">
                <w:rPr>
                  <w:rStyle w:val="Hyperlink"/>
                  <w:rFonts w:asciiTheme="minorHAnsi" w:hAnsiTheme="minorHAnsi" w:cstheme="minorHAnsi"/>
                  <w:b w:val="0"/>
                  <w:sz w:val="20"/>
                </w:rPr>
                <w:t>Plyler v. Doe, 457 U.S. 202 (1982)</w:t>
              </w:r>
            </w:hyperlink>
          </w:p>
          <w:p w14:paraId="3324BCB1" w14:textId="226CE1C8" w:rsidR="00C636D4" w:rsidRPr="000F75D8" w:rsidRDefault="00EC0355" w:rsidP="00CB5900">
            <w:pPr>
              <w:pStyle w:val="Header1"/>
              <w:tabs>
                <w:tab w:val="clear" w:pos="-1"/>
                <w:tab w:val="clear" w:pos="720"/>
              </w:tabs>
              <w:ind w:left="166"/>
              <w:rPr>
                <w:rFonts w:asciiTheme="minorHAnsi" w:hAnsiTheme="minorHAnsi" w:cstheme="minorHAnsi"/>
                <w:b w:val="0"/>
                <w:i/>
                <w:sz w:val="18"/>
                <w:szCs w:val="18"/>
              </w:rPr>
            </w:pPr>
            <w:hyperlink r:id="rId82" w:history="1">
              <w:r w:rsidR="00C636D4" w:rsidRPr="00414DC7">
                <w:rPr>
                  <w:rStyle w:val="Hyperlink"/>
                  <w:rFonts w:asciiTheme="minorHAnsi" w:hAnsiTheme="minorHAnsi" w:cstheme="minorHAnsi"/>
                  <w:b w:val="0"/>
                  <w:sz w:val="20"/>
                </w:rPr>
                <w:t>ORS 659.850</w:t>
              </w:r>
            </w:hyperlink>
          </w:p>
        </w:tc>
        <w:tc>
          <w:tcPr>
            <w:tcW w:w="2714" w:type="dxa"/>
            <w:tcBorders>
              <w:top w:val="single" w:sz="4" w:space="0" w:color="auto"/>
              <w:bottom w:val="single" w:sz="4" w:space="0" w:color="auto"/>
            </w:tcBorders>
            <w:shd w:val="clear" w:color="auto" w:fill="FFFFFF" w:themeFill="background1"/>
          </w:tcPr>
          <w:p w14:paraId="5904CC9D" w14:textId="6F06A5F3" w:rsidR="00C636D4" w:rsidRPr="000F75D8" w:rsidRDefault="00C636D4" w:rsidP="00CB5900">
            <w:pPr>
              <w:pStyle w:val="Header1"/>
              <w:tabs>
                <w:tab w:val="clear" w:pos="-1"/>
                <w:tab w:val="clear" w:pos="720"/>
              </w:tabs>
              <w:spacing w:after="240"/>
              <w:rPr>
                <w:rFonts w:asciiTheme="minorHAnsi" w:hAnsiTheme="minorHAnsi" w:cstheme="minorHAnsi"/>
                <w:b w:val="0"/>
                <w:bCs/>
                <w:sz w:val="22"/>
              </w:rPr>
            </w:pPr>
            <w:r w:rsidRPr="000F75D8">
              <w:rPr>
                <w:rFonts w:asciiTheme="minorHAnsi" w:hAnsiTheme="minorHAnsi" w:cstheme="minorHAnsi"/>
                <w:b w:val="0"/>
                <w:bCs/>
                <w:sz w:val="22"/>
              </w:rPr>
              <w:lastRenderedPageBreak/>
              <w:t xml:space="preserve">Application forms/materials do not request information about </w:t>
            </w:r>
            <w:r w:rsidRPr="000F75D8">
              <w:rPr>
                <w:rFonts w:asciiTheme="minorHAnsi" w:hAnsiTheme="minorHAnsi" w:cstheme="minorHAnsi"/>
                <w:b w:val="0"/>
                <w:bCs/>
                <w:sz w:val="22"/>
              </w:rPr>
              <w:lastRenderedPageBreak/>
              <w:t>marital, family, or disability status or elude to unlawful discrimination for these protected classes.</w:t>
            </w:r>
          </w:p>
          <w:p w14:paraId="282A8F02" w14:textId="59AE05B4" w:rsidR="00C636D4" w:rsidRPr="000F75D8" w:rsidRDefault="00C636D4" w:rsidP="00CB5900">
            <w:pPr>
              <w:pStyle w:val="Header1"/>
              <w:tabs>
                <w:tab w:val="clear" w:pos="-1"/>
                <w:tab w:val="clear" w:pos="720"/>
              </w:tabs>
              <w:spacing w:after="240"/>
              <w:rPr>
                <w:rFonts w:asciiTheme="minorHAnsi" w:hAnsiTheme="minorHAnsi" w:cstheme="minorHAnsi"/>
                <w:b w:val="0"/>
                <w:sz w:val="22"/>
              </w:rPr>
            </w:pPr>
            <w:r w:rsidRPr="000F75D8">
              <w:rPr>
                <w:rFonts w:asciiTheme="minorHAnsi" w:hAnsiTheme="minorHAnsi" w:cstheme="minorHAnsi"/>
                <w:b w:val="0"/>
                <w:bCs/>
                <w:sz w:val="22"/>
              </w:rPr>
              <w:t>Application forms/materials do not have a chilling effect on protected classes for admission.</w:t>
            </w:r>
          </w:p>
        </w:tc>
        <w:tc>
          <w:tcPr>
            <w:tcW w:w="2873" w:type="dxa"/>
            <w:tcBorders>
              <w:top w:val="single" w:sz="4" w:space="0" w:color="auto"/>
              <w:bottom w:val="single" w:sz="4" w:space="0" w:color="auto"/>
            </w:tcBorders>
            <w:shd w:val="clear" w:color="auto" w:fill="FFFFFF" w:themeFill="background1"/>
          </w:tcPr>
          <w:p w14:paraId="0712124B" w14:textId="7E281018" w:rsidR="00C636D4" w:rsidRPr="000F75D8" w:rsidRDefault="00C636D4" w:rsidP="00CB5900">
            <w:pPr>
              <w:spacing w:after="240"/>
              <w:rPr>
                <w:rFonts w:cstheme="minorHAnsi"/>
              </w:rPr>
            </w:pPr>
            <w:r>
              <w:rPr>
                <w:rFonts w:cstheme="minorHAnsi"/>
              </w:rPr>
              <w:lastRenderedPageBreak/>
              <w:t xml:space="preserve">This is evident in: </w:t>
            </w:r>
          </w:p>
          <w:p w14:paraId="534DF8DE" w14:textId="6F6B3047" w:rsidR="00C636D4" w:rsidRPr="000F75D8" w:rsidRDefault="00EC0355" w:rsidP="00CB5900">
            <w:pPr>
              <w:spacing w:after="240"/>
              <w:rPr>
                <w:rFonts w:cs="Arial"/>
              </w:rPr>
            </w:pPr>
            <w:sdt>
              <w:sdtPr>
                <w:rPr>
                  <w:rFonts w:cs="Arial"/>
                </w:rPr>
                <w:id w:val="-797913745"/>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sidRPr="000F75D8">
              <w:rPr>
                <w:rFonts w:cs="Arial"/>
              </w:rPr>
              <w:t xml:space="preserve">  Admissions Application an</w:t>
            </w:r>
            <w:r w:rsidR="00C636D4">
              <w:rPr>
                <w:rFonts w:cs="Arial"/>
              </w:rPr>
              <w:t>d related materials/information</w:t>
            </w:r>
          </w:p>
          <w:p w14:paraId="576CDF80" w14:textId="1F117944" w:rsidR="00C636D4" w:rsidRPr="000F75D8" w:rsidRDefault="00EC0355" w:rsidP="00CB5900">
            <w:pPr>
              <w:spacing w:after="240"/>
              <w:rPr>
                <w:rFonts w:cs="Arial"/>
              </w:rPr>
            </w:pPr>
            <w:sdt>
              <w:sdtPr>
                <w:rPr>
                  <w:rFonts w:cs="Arial"/>
                </w:rPr>
                <w:id w:val="1434937197"/>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sidRPr="000F75D8">
              <w:rPr>
                <w:rFonts w:cs="Arial"/>
              </w:rPr>
              <w:t xml:space="preserve">  Any specific program or CTE Ce</w:t>
            </w:r>
            <w:r w:rsidR="00C636D4">
              <w:rPr>
                <w:rFonts w:cs="Arial"/>
              </w:rPr>
              <w:t>nter applications and processes</w:t>
            </w:r>
          </w:p>
          <w:p w14:paraId="1BD4683F" w14:textId="0CC32D74" w:rsidR="00C636D4" w:rsidRPr="000F75D8" w:rsidRDefault="00EC0355" w:rsidP="00CB5900">
            <w:pPr>
              <w:spacing w:after="240"/>
              <w:rPr>
                <w:rFonts w:cs="Arial"/>
              </w:rPr>
            </w:pPr>
            <w:sdt>
              <w:sdtPr>
                <w:rPr>
                  <w:rFonts w:cs="Arial"/>
                </w:rPr>
                <w:id w:val="281535756"/>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Pr>
                <w:rFonts w:cs="Arial"/>
              </w:rPr>
              <w:t xml:space="preserve">  Interviews and surveys</w:t>
            </w:r>
          </w:p>
          <w:p w14:paraId="016F9668" w14:textId="46A1DE5E" w:rsidR="00C636D4" w:rsidRPr="000F75D8" w:rsidRDefault="00EC0355" w:rsidP="00CB5900">
            <w:pPr>
              <w:spacing w:after="240"/>
              <w:rPr>
                <w:rFonts w:cs="Arial"/>
              </w:rPr>
            </w:pPr>
            <w:sdt>
              <w:sdtPr>
                <w:rPr>
                  <w:rFonts w:cs="Arial"/>
                </w:rPr>
                <w:id w:val="1162433712"/>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Pr>
                <w:rFonts w:cs="Arial"/>
              </w:rPr>
              <w:t xml:space="preserve">  Student Handbooks </w:t>
            </w:r>
          </w:p>
          <w:p w14:paraId="10F31EA8" w14:textId="26B9D489" w:rsidR="00C636D4" w:rsidRPr="005653CE" w:rsidRDefault="00EC0355" w:rsidP="00CB5900">
            <w:pPr>
              <w:spacing w:after="240"/>
              <w:rPr>
                <w:rFonts w:cs="Arial"/>
              </w:rPr>
            </w:pPr>
            <w:sdt>
              <w:sdtPr>
                <w:rPr>
                  <w:rFonts w:cs="Arial"/>
                </w:rPr>
                <w:id w:val="-1809393692"/>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Pr>
                <w:rFonts w:cs="Arial"/>
              </w:rPr>
              <w:t xml:space="preserve">  Other: </w:t>
            </w:r>
          </w:p>
        </w:tc>
        <w:tc>
          <w:tcPr>
            <w:tcW w:w="2430" w:type="dxa"/>
            <w:tcBorders>
              <w:top w:val="single" w:sz="4" w:space="0" w:color="auto"/>
              <w:bottom w:val="single" w:sz="4" w:space="0" w:color="auto"/>
            </w:tcBorders>
            <w:shd w:val="clear" w:color="auto" w:fill="FFFFFF" w:themeFill="background1"/>
          </w:tcPr>
          <w:p w14:paraId="59EBCE8F" w14:textId="77777777" w:rsidR="00C636D4" w:rsidRPr="000F75D8" w:rsidRDefault="00C636D4" w:rsidP="00CB5900">
            <w:pPr>
              <w:rPr>
                <w:rFonts w:cstheme="minorHAnsi"/>
              </w:rPr>
            </w:pPr>
            <w:r w:rsidRPr="000F75D8">
              <w:rPr>
                <w:rFonts w:cstheme="minorHAnsi"/>
              </w:rPr>
              <w:lastRenderedPageBreak/>
              <w:t>Investigation reveals evidence of violation:</w:t>
            </w:r>
          </w:p>
          <w:p w14:paraId="46603CFF" w14:textId="5CCA683E" w:rsidR="00C636D4" w:rsidRPr="000F75D8" w:rsidRDefault="00EC0355" w:rsidP="00CB5900">
            <w:pPr>
              <w:rPr>
                <w:rFonts w:cstheme="minorHAnsi"/>
              </w:rPr>
            </w:pPr>
            <w:sdt>
              <w:sdtPr>
                <w:rPr>
                  <w:rFonts w:cstheme="minorHAnsi"/>
                </w:rPr>
                <w:id w:val="-197166033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228DEA01" w14:textId="0B3F28F9" w:rsidR="00C636D4" w:rsidRPr="000F75D8" w:rsidRDefault="00EC0355" w:rsidP="00CB5900">
            <w:pPr>
              <w:spacing w:after="240"/>
              <w:rPr>
                <w:rFonts w:cstheme="minorHAnsi"/>
              </w:rPr>
            </w:pPr>
            <w:sdt>
              <w:sdtPr>
                <w:rPr>
                  <w:rFonts w:cstheme="minorHAnsi"/>
                </w:rPr>
                <w:id w:val="-195091956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3956E821" w14:textId="77777777" w:rsidR="00C636D4" w:rsidRPr="000F75D8" w:rsidRDefault="00C636D4" w:rsidP="00CB5900">
            <w:pPr>
              <w:rPr>
                <w:rFonts w:cstheme="minorHAnsi"/>
                <w:b/>
                <w:sz w:val="28"/>
              </w:rPr>
            </w:pPr>
            <w:r w:rsidRPr="000F75D8">
              <w:rPr>
                <w:rFonts w:cstheme="minorHAnsi"/>
              </w:rPr>
              <w:t>Notes:</w:t>
            </w:r>
          </w:p>
        </w:tc>
      </w:tr>
      <w:tr w:rsidR="00C636D4" w:rsidRPr="000F75D8" w14:paraId="36639CB0" w14:textId="77777777" w:rsidTr="00CB5900">
        <w:trPr>
          <w:jc w:val="center"/>
        </w:trPr>
        <w:tc>
          <w:tcPr>
            <w:tcW w:w="1646" w:type="dxa"/>
            <w:tcBorders>
              <w:top w:val="dashed" w:sz="4" w:space="0" w:color="auto"/>
              <w:bottom w:val="single" w:sz="4" w:space="0" w:color="auto"/>
            </w:tcBorders>
            <w:shd w:val="clear" w:color="auto" w:fill="FFFFFF" w:themeFill="background1"/>
          </w:tcPr>
          <w:p w14:paraId="596AA57B" w14:textId="77777777" w:rsidR="00C636D4" w:rsidRPr="000F75D8" w:rsidRDefault="00C636D4" w:rsidP="00CB5900">
            <w:pPr>
              <w:rPr>
                <w:rFonts w:cstheme="minorHAnsi"/>
                <w:b/>
              </w:rPr>
            </w:pPr>
            <w:r w:rsidRPr="000F75D8">
              <w:rPr>
                <w:rFonts w:cstheme="minorHAnsi"/>
                <w:b/>
              </w:rPr>
              <w:lastRenderedPageBreak/>
              <w:t>Item 4-4</w:t>
            </w:r>
          </w:p>
        </w:tc>
        <w:tc>
          <w:tcPr>
            <w:tcW w:w="4953" w:type="dxa"/>
            <w:tcBorders>
              <w:top w:val="dashed" w:sz="4" w:space="0" w:color="auto"/>
              <w:bottom w:val="single" w:sz="4" w:space="0" w:color="auto"/>
            </w:tcBorders>
            <w:shd w:val="clear" w:color="auto" w:fill="FFFFFF" w:themeFill="background1"/>
          </w:tcPr>
          <w:p w14:paraId="297D9007" w14:textId="19DD638A" w:rsidR="00C636D4" w:rsidRPr="003D06E4" w:rsidRDefault="00C636D4" w:rsidP="00CB5900">
            <w:pPr>
              <w:pStyle w:val="Heading4"/>
              <w:keepNext w:val="0"/>
              <w:spacing w:after="240"/>
              <w:rPr>
                <w:rFonts w:asciiTheme="minorHAnsi" w:hAnsiTheme="minorHAnsi" w:cstheme="minorHAnsi"/>
                <w:sz w:val="22"/>
                <w:szCs w:val="24"/>
              </w:rPr>
            </w:pPr>
            <w:r>
              <w:rPr>
                <w:rFonts w:asciiTheme="minorHAnsi" w:hAnsiTheme="minorHAnsi" w:cstheme="minorHAnsi"/>
                <w:sz w:val="22"/>
                <w:szCs w:val="24"/>
              </w:rPr>
              <w:t xml:space="preserve">Limited English Skills </w:t>
            </w:r>
          </w:p>
          <w:p w14:paraId="3637DF04" w14:textId="37D3C61D" w:rsidR="00C636D4" w:rsidRPr="003D06E4" w:rsidRDefault="00C636D4" w:rsidP="00CB5900">
            <w:pPr>
              <w:pStyle w:val="BodyText3"/>
              <w:tabs>
                <w:tab w:val="clear" w:pos="-1"/>
                <w:tab w:val="clear" w:pos="720"/>
              </w:tabs>
              <w:spacing w:after="240"/>
              <w:rPr>
                <w:rFonts w:asciiTheme="minorHAnsi" w:hAnsiTheme="minorHAnsi" w:cstheme="minorHAnsi"/>
                <w:bCs/>
                <w:i/>
                <w:sz w:val="22"/>
              </w:rPr>
            </w:pPr>
            <w:r w:rsidRPr="000F75D8">
              <w:rPr>
                <w:rFonts w:asciiTheme="minorHAnsi" w:hAnsiTheme="minorHAnsi" w:cstheme="minorHAnsi"/>
                <w:bCs/>
                <w:i/>
                <w:sz w:val="22"/>
              </w:rPr>
              <w:t xml:space="preserve">The </w:t>
            </w:r>
            <w:r w:rsidRPr="000F75D8">
              <w:rPr>
                <w:rFonts w:asciiTheme="minorHAnsi" w:hAnsiTheme="minorHAnsi" w:cstheme="minorHAnsi"/>
                <w:i/>
                <w:sz w:val="22"/>
              </w:rPr>
              <w:t xml:space="preserve">district </w:t>
            </w:r>
            <w:r w:rsidRPr="000F75D8">
              <w:rPr>
                <w:rFonts w:asciiTheme="minorHAnsi" w:hAnsiTheme="minorHAnsi" w:cstheme="minorHAnsi"/>
                <w:bCs/>
                <w:i/>
                <w:sz w:val="22"/>
              </w:rPr>
              <w:t>may not restrict admission to career &amp; technical education programs because the applicant, as a member of a national origin minority group with limited English language skills, may not be able to participate in and benefit from career and technical education to the same extent as students who</w:t>
            </w:r>
            <w:r>
              <w:rPr>
                <w:rFonts w:asciiTheme="minorHAnsi" w:hAnsiTheme="minorHAnsi" w:cstheme="minorHAnsi"/>
                <w:bCs/>
                <w:i/>
                <w:sz w:val="22"/>
              </w:rPr>
              <w:t>se primary language is English.</w:t>
            </w:r>
          </w:p>
          <w:p w14:paraId="18736D9A" w14:textId="77777777" w:rsidR="00C636D4" w:rsidRPr="000F75D8" w:rsidRDefault="00C636D4" w:rsidP="00CB5900">
            <w:pPr>
              <w:rPr>
                <w:rFonts w:cstheme="minorHAnsi"/>
                <w:sz w:val="20"/>
                <w:szCs w:val="18"/>
              </w:rPr>
            </w:pPr>
            <w:r w:rsidRPr="000F75D8">
              <w:rPr>
                <w:rFonts w:cstheme="minorHAnsi"/>
                <w:sz w:val="20"/>
                <w:szCs w:val="18"/>
              </w:rPr>
              <w:t xml:space="preserve">Legal Authority: </w:t>
            </w:r>
          </w:p>
          <w:p w14:paraId="1F407BEC" w14:textId="71D9B0E0" w:rsidR="00C636D4" w:rsidRPr="000F75D8" w:rsidRDefault="00EC0355" w:rsidP="00CB5900">
            <w:pPr>
              <w:ind w:left="166"/>
              <w:rPr>
                <w:rFonts w:cstheme="minorHAnsi"/>
                <w:sz w:val="20"/>
                <w:szCs w:val="18"/>
              </w:rPr>
            </w:pPr>
            <w:hyperlink r:id="rId83" w:history="1">
              <w:r w:rsidR="00C636D4" w:rsidRPr="0076577B">
                <w:rPr>
                  <w:rStyle w:val="Hyperlink"/>
                  <w:rFonts w:cstheme="minorHAnsi"/>
                  <w:sz w:val="20"/>
                  <w:szCs w:val="18"/>
                </w:rPr>
                <w:t xml:space="preserve">Guidelines IV-L, </w:t>
              </w:r>
              <w:r w:rsidR="00C636D4" w:rsidRPr="0076577B">
                <w:rPr>
                  <w:rStyle w:val="Hyperlink"/>
                  <w:rFonts w:eastAsia="Times New Roman" w:cstheme="minorHAnsi"/>
                  <w:sz w:val="20"/>
                  <w:szCs w:val="20"/>
                </w:rPr>
                <w:t>34 CFR § 100, Appendix B</w:t>
              </w:r>
              <w:r w:rsidR="00C636D4" w:rsidRPr="0076577B">
                <w:rPr>
                  <w:rStyle w:val="Hyperlink"/>
                  <w:rFonts w:cstheme="minorHAnsi"/>
                  <w:sz w:val="20"/>
                  <w:szCs w:val="18"/>
                </w:rPr>
                <w:t xml:space="preserve"> </w:t>
              </w:r>
            </w:hyperlink>
            <w:r w:rsidR="00C636D4" w:rsidRPr="000F75D8">
              <w:rPr>
                <w:rFonts w:cstheme="minorHAnsi"/>
                <w:sz w:val="20"/>
                <w:szCs w:val="18"/>
              </w:rPr>
              <w:t xml:space="preserve"> </w:t>
            </w:r>
          </w:p>
        </w:tc>
        <w:tc>
          <w:tcPr>
            <w:tcW w:w="2714" w:type="dxa"/>
            <w:tcBorders>
              <w:top w:val="dashed" w:sz="4" w:space="0" w:color="auto"/>
              <w:bottom w:val="single" w:sz="4" w:space="0" w:color="auto"/>
            </w:tcBorders>
            <w:shd w:val="clear" w:color="auto" w:fill="FFFFFF" w:themeFill="background1"/>
          </w:tcPr>
          <w:p w14:paraId="0A15CB8C" w14:textId="2DA95265" w:rsidR="00C636D4" w:rsidRPr="000F75D8" w:rsidRDefault="00C636D4" w:rsidP="00CB5900">
            <w:pPr>
              <w:pStyle w:val="Header1"/>
              <w:tabs>
                <w:tab w:val="clear" w:pos="-1"/>
                <w:tab w:val="clear" w:pos="720"/>
              </w:tabs>
              <w:spacing w:after="240"/>
              <w:rPr>
                <w:rFonts w:asciiTheme="minorHAnsi" w:hAnsiTheme="minorHAnsi" w:cstheme="minorHAnsi"/>
                <w:b w:val="0"/>
                <w:sz w:val="22"/>
              </w:rPr>
            </w:pPr>
            <w:r w:rsidRPr="000F75D8">
              <w:rPr>
                <w:rFonts w:asciiTheme="minorHAnsi" w:hAnsiTheme="minorHAnsi" w:cstheme="minorHAnsi"/>
                <w:b w:val="0"/>
                <w:sz w:val="22"/>
              </w:rPr>
              <w:t>The district implements a policy and procedure to identify and equitably assess applicants wi</w:t>
            </w:r>
            <w:r>
              <w:rPr>
                <w:rFonts w:asciiTheme="minorHAnsi" w:hAnsiTheme="minorHAnsi" w:cstheme="minorHAnsi"/>
                <w:b w:val="0"/>
                <w:sz w:val="22"/>
              </w:rPr>
              <w:t>th limited English proficiency.</w:t>
            </w:r>
          </w:p>
          <w:p w14:paraId="6EC33B4A" w14:textId="3F08F31C" w:rsidR="00C636D4" w:rsidRPr="003D06E4" w:rsidRDefault="00C636D4" w:rsidP="00CB5900">
            <w:pPr>
              <w:pStyle w:val="Header1"/>
              <w:tabs>
                <w:tab w:val="clear" w:pos="-1"/>
                <w:tab w:val="clear" w:pos="720"/>
              </w:tabs>
              <w:spacing w:after="240"/>
              <w:rPr>
                <w:rFonts w:asciiTheme="minorHAnsi" w:hAnsiTheme="minorHAnsi" w:cstheme="minorHAnsi"/>
                <w:b w:val="0"/>
                <w:sz w:val="22"/>
              </w:rPr>
            </w:pPr>
            <w:r w:rsidRPr="000F75D8">
              <w:rPr>
                <w:rFonts w:asciiTheme="minorHAnsi" w:hAnsiTheme="minorHAnsi" w:cstheme="minorHAnsi"/>
                <w:b w:val="0"/>
                <w:sz w:val="22"/>
              </w:rPr>
              <w:t>Enrollment of Emergent Bilingual students in career &amp; technical education is proportional  to</w:t>
            </w:r>
            <w:r w:rsidRPr="000F75D8">
              <w:rPr>
                <w:rFonts w:asciiTheme="minorHAnsi" w:hAnsiTheme="minorHAnsi" w:cstheme="minorHAnsi"/>
                <w:bCs/>
                <w:color w:val="FF0000"/>
                <w:sz w:val="22"/>
              </w:rPr>
              <w:t xml:space="preserve"> </w:t>
            </w:r>
            <w:r w:rsidRPr="000F75D8">
              <w:rPr>
                <w:rFonts w:asciiTheme="minorHAnsi" w:hAnsiTheme="minorHAnsi" w:cstheme="minorHAnsi"/>
                <w:b w:val="0"/>
                <w:sz w:val="22"/>
              </w:rPr>
              <w:t>Emergent Bilingual</w:t>
            </w:r>
            <w:r>
              <w:rPr>
                <w:rFonts w:asciiTheme="minorHAnsi" w:hAnsiTheme="minorHAnsi" w:cstheme="minorHAnsi"/>
                <w:b w:val="0"/>
                <w:sz w:val="22"/>
              </w:rPr>
              <w:t xml:space="preserve"> enrollment in the service area</w:t>
            </w:r>
          </w:p>
          <w:p w14:paraId="224FB718" w14:textId="3459DBBA" w:rsidR="00C636D4" w:rsidRPr="000F75D8" w:rsidRDefault="00C636D4" w:rsidP="00CB5900">
            <w:pPr>
              <w:spacing w:after="240"/>
              <w:rPr>
                <w:rFonts w:cstheme="minorHAnsi"/>
              </w:rPr>
            </w:pPr>
            <w:r w:rsidRPr="000F75D8">
              <w:rPr>
                <w:rFonts w:cstheme="minorHAnsi"/>
                <w:szCs w:val="20"/>
              </w:rPr>
              <w:t>Emergent Bilingual enrollment in specific CTE programs is proportional to Emergent Bilingual enrollment in career &amp; technical education overall.</w:t>
            </w:r>
          </w:p>
        </w:tc>
        <w:tc>
          <w:tcPr>
            <w:tcW w:w="2873" w:type="dxa"/>
            <w:tcBorders>
              <w:top w:val="dashed" w:sz="4" w:space="0" w:color="auto"/>
              <w:bottom w:val="single" w:sz="4" w:space="0" w:color="auto"/>
            </w:tcBorders>
            <w:shd w:val="clear" w:color="auto" w:fill="FFFFFF" w:themeFill="background1"/>
          </w:tcPr>
          <w:p w14:paraId="323E1534" w14:textId="0DC72F56" w:rsidR="00C636D4" w:rsidRPr="000F75D8" w:rsidRDefault="00C636D4" w:rsidP="00CB5900">
            <w:pPr>
              <w:spacing w:after="240"/>
              <w:rPr>
                <w:rFonts w:cstheme="minorHAnsi"/>
              </w:rPr>
            </w:pPr>
            <w:r>
              <w:rPr>
                <w:rFonts w:cstheme="minorHAnsi"/>
              </w:rPr>
              <w:t xml:space="preserve">This is evident in: </w:t>
            </w:r>
          </w:p>
          <w:p w14:paraId="73B05A94" w14:textId="436ED3FB" w:rsidR="00C636D4" w:rsidRPr="000F75D8" w:rsidRDefault="00EC0355" w:rsidP="00CB5900">
            <w:pPr>
              <w:spacing w:after="240"/>
              <w:rPr>
                <w:rFonts w:cstheme="minorHAnsi"/>
              </w:rPr>
            </w:pPr>
            <w:sdt>
              <w:sdtPr>
                <w:rPr>
                  <w:rFonts w:cstheme="minorHAnsi"/>
                </w:rPr>
                <w:id w:val="131638332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Policy and procedure for LEP identification and placeme</w:t>
            </w:r>
            <w:r w:rsidR="00C636D4">
              <w:rPr>
                <w:rFonts w:cstheme="minorHAnsi"/>
              </w:rPr>
              <w:t>nt of English Language Learners</w:t>
            </w:r>
          </w:p>
          <w:p w14:paraId="5D1A2437" w14:textId="3E743ED3" w:rsidR="00C636D4" w:rsidRPr="000F75D8" w:rsidRDefault="00EC0355" w:rsidP="00CB5900">
            <w:pPr>
              <w:spacing w:after="240"/>
              <w:rPr>
                <w:rFonts w:cstheme="minorHAnsi"/>
              </w:rPr>
            </w:pPr>
            <w:sdt>
              <w:sdtPr>
                <w:rPr>
                  <w:rFonts w:cstheme="minorHAnsi"/>
                </w:rPr>
                <w:id w:val="-53018304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Procedural steps taken to increase participation of Emergent Bilingual students in programs where they tradition</w:t>
            </w:r>
            <w:r w:rsidR="00C636D4">
              <w:rPr>
                <w:rFonts w:cstheme="minorHAnsi"/>
              </w:rPr>
              <w:t>ally have been underrepresented</w:t>
            </w:r>
          </w:p>
          <w:p w14:paraId="59B256E9" w14:textId="3BA73E4F" w:rsidR="00C636D4" w:rsidRPr="000F75D8" w:rsidRDefault="00EC0355" w:rsidP="00CB5900">
            <w:pPr>
              <w:spacing w:after="240"/>
              <w:rPr>
                <w:rFonts w:cstheme="minorHAnsi"/>
              </w:rPr>
            </w:pPr>
            <w:sdt>
              <w:sdtPr>
                <w:rPr>
                  <w:rFonts w:cstheme="minorHAnsi"/>
                </w:rPr>
                <w:id w:val="-141022704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Specific program enrol</w:t>
            </w:r>
            <w:r w:rsidR="00C636D4">
              <w:rPr>
                <w:rFonts w:cstheme="minorHAnsi"/>
              </w:rPr>
              <w:t>lment demographics by EL status</w:t>
            </w:r>
          </w:p>
          <w:p w14:paraId="5579652C" w14:textId="427AEFDA" w:rsidR="00C636D4" w:rsidRPr="000F75D8" w:rsidRDefault="00EC0355" w:rsidP="00CB5900">
            <w:pPr>
              <w:spacing w:after="240"/>
              <w:rPr>
                <w:rFonts w:cstheme="minorHAnsi"/>
              </w:rPr>
            </w:pPr>
            <w:sdt>
              <w:sdtPr>
                <w:rPr>
                  <w:rFonts w:cstheme="minorHAnsi"/>
                </w:rPr>
                <w:id w:val="-60550829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Testing requirements for enrollment or </w:t>
            </w:r>
            <w:r w:rsidR="00C636D4">
              <w:rPr>
                <w:rFonts w:cstheme="minorHAnsi"/>
              </w:rPr>
              <w:t>continuation in course</w:t>
            </w:r>
          </w:p>
          <w:p w14:paraId="6B81E335" w14:textId="2F94892A" w:rsidR="00C636D4" w:rsidRPr="005653CE" w:rsidRDefault="00EC0355" w:rsidP="00CB5900">
            <w:pPr>
              <w:spacing w:after="240"/>
              <w:rPr>
                <w:rFonts w:cstheme="minorHAnsi"/>
              </w:rPr>
            </w:pPr>
            <w:sdt>
              <w:sdtPr>
                <w:rPr>
                  <w:rFonts w:cstheme="minorHAnsi"/>
                </w:rPr>
                <w:id w:val="-179265768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Other:</w:t>
            </w:r>
          </w:p>
        </w:tc>
        <w:tc>
          <w:tcPr>
            <w:tcW w:w="2430" w:type="dxa"/>
            <w:tcBorders>
              <w:top w:val="dashed" w:sz="4" w:space="0" w:color="auto"/>
              <w:bottom w:val="single" w:sz="4" w:space="0" w:color="auto"/>
            </w:tcBorders>
            <w:shd w:val="clear" w:color="auto" w:fill="FFFFFF" w:themeFill="background1"/>
          </w:tcPr>
          <w:p w14:paraId="5958815E" w14:textId="77777777" w:rsidR="00C636D4" w:rsidRPr="000F75D8" w:rsidRDefault="00C636D4" w:rsidP="00CB5900">
            <w:pPr>
              <w:rPr>
                <w:rFonts w:cstheme="minorHAnsi"/>
              </w:rPr>
            </w:pPr>
            <w:r w:rsidRPr="000F75D8">
              <w:rPr>
                <w:rFonts w:cstheme="minorHAnsi"/>
              </w:rPr>
              <w:t>Investigation reveals evidence of violation:</w:t>
            </w:r>
          </w:p>
          <w:p w14:paraId="3367E677" w14:textId="77777777" w:rsidR="00C636D4" w:rsidRPr="000F75D8" w:rsidRDefault="00EC0355" w:rsidP="00CB5900">
            <w:pPr>
              <w:rPr>
                <w:rFonts w:cstheme="minorHAnsi"/>
              </w:rPr>
            </w:pPr>
            <w:sdt>
              <w:sdtPr>
                <w:rPr>
                  <w:rFonts w:cstheme="minorHAnsi"/>
                </w:rPr>
                <w:id w:val="80111976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34012B9D" w14:textId="77777777" w:rsidR="00C636D4" w:rsidRPr="000F75D8" w:rsidRDefault="00EC0355" w:rsidP="00CB5900">
            <w:pPr>
              <w:spacing w:after="240"/>
              <w:rPr>
                <w:rFonts w:cstheme="minorHAnsi"/>
              </w:rPr>
            </w:pPr>
            <w:sdt>
              <w:sdtPr>
                <w:rPr>
                  <w:rFonts w:cstheme="minorHAnsi"/>
                </w:rPr>
                <w:id w:val="126379319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3CAF913D" w14:textId="2BF2EB58" w:rsidR="00C636D4" w:rsidRPr="000F75D8" w:rsidRDefault="00C636D4" w:rsidP="00CB5900">
            <w:pPr>
              <w:rPr>
                <w:rFonts w:cstheme="minorHAnsi"/>
                <w:b/>
                <w:sz w:val="28"/>
              </w:rPr>
            </w:pPr>
            <w:r w:rsidRPr="000F75D8">
              <w:rPr>
                <w:rFonts w:cstheme="minorHAnsi"/>
              </w:rPr>
              <w:t>Notes:</w:t>
            </w:r>
          </w:p>
        </w:tc>
      </w:tr>
      <w:tr w:rsidR="00C636D4" w:rsidRPr="000F75D8" w14:paraId="5918D0CC" w14:textId="77777777" w:rsidTr="00CB5900">
        <w:trPr>
          <w:jc w:val="center"/>
        </w:trPr>
        <w:tc>
          <w:tcPr>
            <w:tcW w:w="1646" w:type="dxa"/>
            <w:tcBorders>
              <w:top w:val="dashed" w:sz="4" w:space="0" w:color="auto"/>
              <w:bottom w:val="single" w:sz="4" w:space="0" w:color="auto"/>
            </w:tcBorders>
            <w:shd w:val="clear" w:color="auto" w:fill="FFFFFF" w:themeFill="background1"/>
          </w:tcPr>
          <w:p w14:paraId="147C804D" w14:textId="77777777" w:rsidR="00C636D4" w:rsidRPr="000F75D8" w:rsidRDefault="00C636D4" w:rsidP="00CB5900">
            <w:pPr>
              <w:rPr>
                <w:rFonts w:cstheme="minorHAnsi"/>
                <w:b/>
              </w:rPr>
            </w:pPr>
            <w:r w:rsidRPr="000F75D8">
              <w:rPr>
                <w:rFonts w:cstheme="minorHAnsi"/>
                <w:b/>
              </w:rPr>
              <w:lastRenderedPageBreak/>
              <w:t>Item 4-5</w:t>
            </w:r>
          </w:p>
        </w:tc>
        <w:tc>
          <w:tcPr>
            <w:tcW w:w="4953" w:type="dxa"/>
            <w:tcBorders>
              <w:top w:val="dashed" w:sz="4" w:space="0" w:color="auto"/>
              <w:bottom w:val="single" w:sz="4" w:space="0" w:color="auto"/>
            </w:tcBorders>
            <w:shd w:val="clear" w:color="auto" w:fill="FFFFFF" w:themeFill="background1"/>
          </w:tcPr>
          <w:p w14:paraId="0AB987C8" w14:textId="6E0B779C" w:rsidR="00C636D4" w:rsidRPr="000466C5" w:rsidRDefault="00C636D4" w:rsidP="00CB5900">
            <w:pPr>
              <w:spacing w:after="240"/>
              <w:rPr>
                <w:rFonts w:cstheme="minorHAnsi"/>
                <w:b/>
                <w:szCs w:val="24"/>
              </w:rPr>
            </w:pPr>
            <w:r w:rsidRPr="000F75D8">
              <w:rPr>
                <w:rFonts w:cstheme="minorHAnsi"/>
                <w:b/>
                <w:szCs w:val="24"/>
              </w:rPr>
              <w:t>Admission/Placement Tests Highlights</w:t>
            </w:r>
            <w:r>
              <w:rPr>
                <w:rFonts w:cstheme="minorHAnsi"/>
                <w:b/>
                <w:szCs w:val="24"/>
              </w:rPr>
              <w:t xml:space="preserve"> the Student’s Academic Ability</w:t>
            </w:r>
          </w:p>
          <w:p w14:paraId="6EA3CBAC" w14:textId="170D6CED" w:rsidR="00C636D4" w:rsidRPr="000466C5" w:rsidRDefault="00C636D4" w:rsidP="00CB5900">
            <w:pPr>
              <w:pStyle w:val="BodyText3"/>
              <w:tabs>
                <w:tab w:val="clear" w:pos="-1"/>
                <w:tab w:val="clear" w:pos="720"/>
              </w:tabs>
              <w:spacing w:after="240"/>
              <w:rPr>
                <w:rFonts w:asciiTheme="minorHAnsi" w:hAnsiTheme="minorHAnsi" w:cstheme="minorHAnsi"/>
                <w:i/>
                <w:sz w:val="22"/>
                <w:szCs w:val="22"/>
              </w:rPr>
            </w:pPr>
            <w:r w:rsidRPr="000F75D8">
              <w:rPr>
                <w:rFonts w:asciiTheme="minorHAnsi" w:hAnsiTheme="minorHAnsi" w:cstheme="minorHAnsi"/>
                <w:bCs/>
                <w:i/>
                <w:sz w:val="22"/>
                <w:szCs w:val="22"/>
              </w:rPr>
              <w:t>For students with disabilities, secondary</w:t>
            </w:r>
            <w:r w:rsidRPr="000F75D8">
              <w:rPr>
                <w:rFonts w:asciiTheme="minorHAnsi" w:hAnsiTheme="minorHAnsi" w:cstheme="minorHAnsi"/>
                <w:i/>
                <w:sz w:val="22"/>
                <w:szCs w:val="22"/>
              </w:rPr>
              <w:t xml:space="preserve"> admission tests are selected and administered in a way that accurately reflect the aptitude or achievement level—the abilities of an applicant—rather than reflecting or highlighting the applicant’s disability (except where these skills are the factors the tests purports to measur</w:t>
            </w:r>
            <w:r>
              <w:rPr>
                <w:rFonts w:asciiTheme="minorHAnsi" w:hAnsiTheme="minorHAnsi" w:cstheme="minorHAnsi"/>
                <w:i/>
                <w:sz w:val="22"/>
                <w:szCs w:val="22"/>
              </w:rPr>
              <w:t>e).</w:t>
            </w:r>
          </w:p>
          <w:p w14:paraId="1CC98324" w14:textId="77777777" w:rsidR="00C636D4" w:rsidRPr="000F75D8" w:rsidRDefault="00C636D4" w:rsidP="00CB5900">
            <w:pPr>
              <w:rPr>
                <w:rFonts w:cs="Arial"/>
                <w:sz w:val="20"/>
                <w:szCs w:val="20"/>
              </w:rPr>
            </w:pPr>
            <w:r w:rsidRPr="000F75D8">
              <w:rPr>
                <w:rFonts w:cs="Arial"/>
                <w:sz w:val="20"/>
                <w:szCs w:val="20"/>
              </w:rPr>
              <w:t>Legal Authority:</w:t>
            </w:r>
          </w:p>
          <w:p w14:paraId="79B8C714" w14:textId="0903D6F2" w:rsidR="00C636D4" w:rsidRPr="000F75D8" w:rsidRDefault="00EC0355" w:rsidP="00CB5900">
            <w:pPr>
              <w:ind w:left="166"/>
              <w:rPr>
                <w:rFonts w:cs="Arial"/>
                <w:sz w:val="20"/>
                <w:szCs w:val="20"/>
              </w:rPr>
            </w:pPr>
            <w:hyperlink r:id="rId84" w:history="1">
              <w:r w:rsidR="00C636D4" w:rsidRPr="001001E2">
                <w:rPr>
                  <w:rStyle w:val="Hyperlink"/>
                  <w:rFonts w:cs="Arial"/>
                  <w:sz w:val="20"/>
                  <w:szCs w:val="20"/>
                </w:rPr>
                <w:t>Section 504, 34 CFR § 104.42(b)(3)</w:t>
              </w:r>
            </w:hyperlink>
          </w:p>
          <w:p w14:paraId="44C21B09" w14:textId="20E49F7E" w:rsidR="00C636D4" w:rsidRPr="005653CE" w:rsidRDefault="00EC0355" w:rsidP="00CB5900">
            <w:pPr>
              <w:spacing w:after="120"/>
              <w:ind w:left="166"/>
              <w:rPr>
                <w:rFonts w:cs="Arial"/>
                <w:sz w:val="20"/>
                <w:szCs w:val="20"/>
              </w:rPr>
            </w:pPr>
            <w:hyperlink r:id="rId85" w:history="1">
              <w:r w:rsidR="00C636D4" w:rsidRPr="0076577B">
                <w:rPr>
                  <w:rStyle w:val="Hyperlink"/>
                  <w:rFonts w:cs="Arial"/>
                  <w:sz w:val="20"/>
                  <w:szCs w:val="20"/>
                </w:rPr>
                <w:t xml:space="preserve">Guidelines IV-N, </w:t>
              </w:r>
              <w:r w:rsidR="00C636D4" w:rsidRPr="0076577B">
                <w:rPr>
                  <w:rStyle w:val="Hyperlink"/>
                  <w:rFonts w:eastAsia="Times New Roman" w:cstheme="minorHAnsi"/>
                  <w:sz w:val="20"/>
                  <w:szCs w:val="20"/>
                </w:rPr>
                <w:t>34 CFR § 100, Appendix B</w:t>
              </w:r>
            </w:hyperlink>
          </w:p>
        </w:tc>
        <w:tc>
          <w:tcPr>
            <w:tcW w:w="2714" w:type="dxa"/>
            <w:tcBorders>
              <w:top w:val="dashed" w:sz="4" w:space="0" w:color="auto"/>
              <w:bottom w:val="single" w:sz="4" w:space="0" w:color="auto"/>
            </w:tcBorders>
            <w:shd w:val="clear" w:color="auto" w:fill="FFFFFF" w:themeFill="background1"/>
          </w:tcPr>
          <w:p w14:paraId="78C5ED7D" w14:textId="5AB2774D" w:rsidR="00C636D4" w:rsidRPr="000F75D8" w:rsidRDefault="00C636D4" w:rsidP="00CB5900">
            <w:pPr>
              <w:pStyle w:val="Header1"/>
              <w:tabs>
                <w:tab w:val="clear" w:pos="-1"/>
                <w:tab w:val="clear" w:pos="720"/>
              </w:tabs>
              <w:spacing w:after="240"/>
              <w:rPr>
                <w:rFonts w:asciiTheme="minorHAnsi" w:hAnsiTheme="minorHAnsi" w:cstheme="minorHAnsi"/>
                <w:b w:val="0"/>
                <w:sz w:val="22"/>
                <w:szCs w:val="22"/>
              </w:rPr>
            </w:pPr>
            <w:r w:rsidRPr="000F75D8">
              <w:rPr>
                <w:rFonts w:asciiTheme="minorHAnsi" w:hAnsiTheme="minorHAnsi" w:cstheme="minorHAnsi"/>
                <w:b w:val="0"/>
                <w:sz w:val="22"/>
                <w:szCs w:val="22"/>
              </w:rPr>
              <w:t xml:space="preserve">Admission and placement tests and their manner of administration are properly validated for use </w:t>
            </w:r>
            <w:r>
              <w:rPr>
                <w:rFonts w:asciiTheme="minorHAnsi" w:hAnsiTheme="minorHAnsi" w:cstheme="minorHAnsi"/>
                <w:b w:val="0"/>
                <w:sz w:val="22"/>
                <w:szCs w:val="22"/>
              </w:rPr>
              <w:t>with persons with disabilities.</w:t>
            </w:r>
          </w:p>
        </w:tc>
        <w:tc>
          <w:tcPr>
            <w:tcW w:w="2873" w:type="dxa"/>
            <w:tcBorders>
              <w:top w:val="dashed" w:sz="4" w:space="0" w:color="auto"/>
              <w:bottom w:val="single" w:sz="4" w:space="0" w:color="auto"/>
            </w:tcBorders>
            <w:shd w:val="clear" w:color="auto" w:fill="FFFFFF" w:themeFill="background1"/>
          </w:tcPr>
          <w:p w14:paraId="71B93D9C" w14:textId="3B4F0B85" w:rsidR="00C636D4" w:rsidRPr="000F75D8" w:rsidRDefault="00C636D4" w:rsidP="00CB5900">
            <w:pPr>
              <w:spacing w:after="240"/>
              <w:rPr>
                <w:rFonts w:cs="Arial"/>
              </w:rPr>
            </w:pPr>
            <w:r>
              <w:rPr>
                <w:rFonts w:cs="Arial"/>
              </w:rPr>
              <w:t xml:space="preserve">This is evident in: </w:t>
            </w:r>
          </w:p>
          <w:p w14:paraId="6BA0D965" w14:textId="2814896C" w:rsidR="00C636D4" w:rsidRPr="000F75D8" w:rsidRDefault="00EC0355" w:rsidP="00CB5900">
            <w:pPr>
              <w:spacing w:after="240"/>
              <w:rPr>
                <w:rFonts w:cs="Arial"/>
              </w:rPr>
            </w:pPr>
            <w:sdt>
              <w:sdtPr>
                <w:rPr>
                  <w:rFonts w:cs="Arial"/>
                </w:rPr>
                <w:id w:val="-660239355"/>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sidRPr="000F75D8">
              <w:rPr>
                <w:rFonts w:cs="Arial"/>
              </w:rPr>
              <w:t xml:space="preserve">  Lists of admission or placement </w:t>
            </w:r>
            <w:r w:rsidR="00C636D4">
              <w:rPr>
                <w:rFonts w:cs="Arial"/>
              </w:rPr>
              <w:t>tests used</w:t>
            </w:r>
          </w:p>
          <w:p w14:paraId="47DF15F0" w14:textId="6093D180" w:rsidR="00C636D4" w:rsidRPr="000F75D8" w:rsidRDefault="00EC0355" w:rsidP="00CB5900">
            <w:pPr>
              <w:spacing w:after="240"/>
              <w:rPr>
                <w:rFonts w:cs="Arial"/>
              </w:rPr>
            </w:pPr>
            <w:sdt>
              <w:sdtPr>
                <w:rPr>
                  <w:rFonts w:cs="Arial"/>
                </w:rPr>
                <w:id w:val="78728744"/>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sidRPr="000F75D8">
              <w:rPr>
                <w:rFonts w:cs="Arial"/>
              </w:rPr>
              <w:t xml:space="preserve">  Description of test administration methods for persons with sensory, v</w:t>
            </w:r>
            <w:r w:rsidR="00C636D4">
              <w:rPr>
                <w:rFonts w:cs="Arial"/>
              </w:rPr>
              <w:t>ocal, or speaking disabilities</w:t>
            </w:r>
          </w:p>
          <w:p w14:paraId="54597AA4" w14:textId="7F4A7DB4" w:rsidR="00C636D4" w:rsidRPr="000F75D8" w:rsidRDefault="00EC0355" w:rsidP="00CB5900">
            <w:pPr>
              <w:spacing w:after="240"/>
              <w:rPr>
                <w:rFonts w:cs="Arial"/>
                <w:sz w:val="20"/>
              </w:rPr>
            </w:pPr>
            <w:sdt>
              <w:sdtPr>
                <w:rPr>
                  <w:rFonts w:cs="Arial"/>
                </w:rPr>
                <w:id w:val="-1711719095"/>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sidRPr="000F75D8">
              <w:rPr>
                <w:rFonts w:cs="Arial"/>
              </w:rPr>
              <w:t xml:space="preserve">  Examples of sof</w:t>
            </w:r>
            <w:r w:rsidR="00C636D4">
              <w:rPr>
                <w:rFonts w:cs="Arial"/>
              </w:rPr>
              <w:t>tware or other modes of testing</w:t>
            </w:r>
          </w:p>
        </w:tc>
        <w:tc>
          <w:tcPr>
            <w:tcW w:w="2430" w:type="dxa"/>
            <w:tcBorders>
              <w:top w:val="dashed" w:sz="4" w:space="0" w:color="auto"/>
              <w:bottom w:val="single" w:sz="4" w:space="0" w:color="auto"/>
            </w:tcBorders>
            <w:shd w:val="clear" w:color="auto" w:fill="FFFFFF" w:themeFill="background1"/>
          </w:tcPr>
          <w:p w14:paraId="3270E72A" w14:textId="77777777" w:rsidR="00C636D4" w:rsidRPr="000F75D8" w:rsidRDefault="00C636D4" w:rsidP="00CB5900">
            <w:pPr>
              <w:rPr>
                <w:rFonts w:cstheme="minorHAnsi"/>
              </w:rPr>
            </w:pPr>
            <w:r w:rsidRPr="000F75D8">
              <w:rPr>
                <w:rFonts w:cstheme="minorHAnsi"/>
              </w:rPr>
              <w:t>Investigation reveals evidence of violation:</w:t>
            </w:r>
          </w:p>
          <w:p w14:paraId="3060F25A" w14:textId="77777777" w:rsidR="00C636D4" w:rsidRPr="000F75D8" w:rsidRDefault="00EC0355" w:rsidP="00CB5900">
            <w:pPr>
              <w:rPr>
                <w:rFonts w:cstheme="minorHAnsi"/>
              </w:rPr>
            </w:pPr>
            <w:sdt>
              <w:sdtPr>
                <w:rPr>
                  <w:rFonts w:cstheme="minorHAnsi"/>
                </w:rPr>
                <w:id w:val="-74865782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123E3419" w14:textId="77777777" w:rsidR="00C636D4" w:rsidRPr="000F75D8" w:rsidRDefault="00EC0355" w:rsidP="00CB5900">
            <w:pPr>
              <w:spacing w:after="240"/>
              <w:rPr>
                <w:rFonts w:cstheme="minorHAnsi"/>
              </w:rPr>
            </w:pPr>
            <w:sdt>
              <w:sdtPr>
                <w:rPr>
                  <w:rFonts w:cstheme="minorHAnsi"/>
                </w:rPr>
                <w:id w:val="42091418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07C2D959" w14:textId="77616EE8" w:rsidR="00C636D4" w:rsidRPr="000F75D8" w:rsidRDefault="00C636D4" w:rsidP="00CB5900">
            <w:pPr>
              <w:rPr>
                <w:rFonts w:cs="Arial"/>
              </w:rPr>
            </w:pPr>
            <w:r w:rsidRPr="000F75D8">
              <w:rPr>
                <w:rFonts w:cstheme="minorHAnsi"/>
              </w:rPr>
              <w:t>Notes:</w:t>
            </w:r>
          </w:p>
        </w:tc>
      </w:tr>
    </w:tbl>
    <w:p w14:paraId="3D92D455" w14:textId="77777777" w:rsidR="00EC0355" w:rsidRDefault="00364266" w:rsidP="00EC0355">
      <w:pPr>
        <w:spacing w:before="240"/>
      </w:pPr>
      <w:r w:rsidRPr="000F75D8">
        <w:t>Notes/Comments:</w:t>
      </w:r>
    </w:p>
    <w:p w14:paraId="2DE10951" w14:textId="6198CA39" w:rsidR="00364266" w:rsidRPr="00364266" w:rsidRDefault="00364266" w:rsidP="00EC0355">
      <w:pPr>
        <w:spacing w:before="240"/>
      </w:pPr>
      <w:r w:rsidRPr="000F75D8">
        <w:t>Resources:</w:t>
      </w:r>
    </w:p>
    <w:p w14:paraId="055F26CC" w14:textId="3B79DD90" w:rsidR="00364266" w:rsidRDefault="00EC0355" w:rsidP="00CB5900">
      <w:pPr>
        <w:pStyle w:val="ListParagraph"/>
        <w:numPr>
          <w:ilvl w:val="0"/>
          <w:numId w:val="15"/>
        </w:numPr>
        <w:spacing w:after="240"/>
        <w:contextualSpacing w:val="0"/>
      </w:pPr>
      <w:hyperlink r:id="rId86" w:history="1">
        <w:r w:rsidR="00364266" w:rsidRPr="000F75D8">
          <w:rPr>
            <w:rStyle w:val="Hyperlink"/>
          </w:rPr>
          <w:t xml:space="preserve">Dear Colleague Letter: School Enrollment Procedures </w:t>
        </w:r>
      </w:hyperlink>
      <w:r w:rsidR="00364266" w:rsidRPr="000F75D8">
        <w:t xml:space="preserve"> </w:t>
      </w:r>
    </w:p>
    <w:p w14:paraId="56B9BA4F" w14:textId="7D6972D3" w:rsidR="00EC0355" w:rsidRPr="00EC0355" w:rsidRDefault="0031290A" w:rsidP="00EC0355">
      <w:pPr>
        <w:pStyle w:val="ListParagraph"/>
        <w:numPr>
          <w:ilvl w:val="0"/>
          <w:numId w:val="15"/>
        </w:numPr>
        <w:spacing w:after="240"/>
        <w:contextualSpacing w:val="0"/>
        <w:rPr>
          <w:rStyle w:val="Hyperlink"/>
          <w:rFonts w:cstheme="minorHAnsi"/>
          <w:color w:val="auto"/>
          <w:u w:val="none"/>
        </w:rPr>
      </w:pPr>
      <w:r>
        <w:rPr>
          <w:rFonts w:cstheme="minorHAnsi"/>
        </w:rPr>
        <w:t xml:space="preserve">OCR Resource: </w:t>
      </w:r>
      <w:hyperlink r:id="rId87" w:history="1">
        <w:r w:rsidRPr="0031290A">
          <w:rPr>
            <w:rStyle w:val="Hyperlink"/>
            <w:rFonts w:cstheme="minorHAnsi"/>
          </w:rPr>
          <w:t>Confronting Discrimination Based on National and Immigration Status: A Resource for Families and Educators</w:t>
        </w:r>
      </w:hyperlink>
    </w:p>
    <w:p w14:paraId="5166F466" w14:textId="77777777" w:rsidR="00EC0355" w:rsidRPr="00EC0355" w:rsidRDefault="00EC0355" w:rsidP="00EC0355">
      <w:pPr>
        <w:spacing w:after="240"/>
        <w:rPr>
          <w:rFonts w:cstheme="minorHAnsi"/>
        </w:rPr>
      </w:pPr>
    </w:p>
    <w:p w14:paraId="10A5B895" w14:textId="77ABC623" w:rsidR="00364266" w:rsidRDefault="00364266" w:rsidP="00CB5900">
      <w:pPr>
        <w:pStyle w:val="Heading1"/>
        <w:keepNext w:val="0"/>
        <w:keepLines w:val="0"/>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after="120" w:line="720" w:lineRule="auto"/>
      </w:pPr>
      <w:r w:rsidRPr="000F75D8">
        <w:t>S</w:t>
      </w:r>
      <w:r>
        <w:t>ection 5: Recruitment</w:t>
      </w:r>
    </w:p>
    <w:tbl>
      <w:tblPr>
        <w:tblStyle w:val="TableGrid"/>
        <w:tblW w:w="14616" w:type="dxa"/>
        <w:jc w:val="center"/>
        <w:tblLayout w:type="fixed"/>
        <w:tblLook w:val="04A0" w:firstRow="1" w:lastRow="0" w:firstColumn="1" w:lastColumn="0" w:noHBand="0" w:noVBand="1"/>
        <w:tblCaption w:val="Section 5: Recruitment"/>
        <w:tblDescription w:val="The fifth section of the checklist covers recruitment requirements."/>
      </w:tblPr>
      <w:tblGrid>
        <w:gridCol w:w="1646"/>
        <w:gridCol w:w="4953"/>
        <w:gridCol w:w="2714"/>
        <w:gridCol w:w="2873"/>
        <w:gridCol w:w="2430"/>
      </w:tblGrid>
      <w:tr w:rsidR="00C636D4" w:rsidRPr="000F75D8" w14:paraId="64497183" w14:textId="77777777" w:rsidTr="00CB5900">
        <w:trPr>
          <w:tblHeader/>
          <w:jc w:val="center"/>
        </w:trPr>
        <w:tc>
          <w:tcPr>
            <w:tcW w:w="1646" w:type="dxa"/>
            <w:tcBorders>
              <w:top w:val="single" w:sz="4" w:space="0" w:color="auto"/>
              <w:bottom w:val="single" w:sz="4" w:space="0" w:color="auto"/>
            </w:tcBorders>
            <w:shd w:val="clear" w:color="auto" w:fill="D0CECE" w:themeFill="background2" w:themeFillShade="E6"/>
          </w:tcPr>
          <w:p w14:paraId="457140AC" w14:textId="27BC129A" w:rsidR="00C636D4" w:rsidRPr="000F75D8" w:rsidRDefault="00C636D4" w:rsidP="00CB5900">
            <w:pPr>
              <w:rPr>
                <w:rFonts w:cstheme="minorHAnsi"/>
                <w:b/>
              </w:rPr>
            </w:pPr>
            <w:r w:rsidRPr="00E85FE3">
              <w:rPr>
                <w:rStyle w:val="Strong"/>
                <w:caps/>
              </w:rPr>
              <w:t>Item Number</w:t>
            </w:r>
          </w:p>
        </w:tc>
        <w:tc>
          <w:tcPr>
            <w:tcW w:w="4953" w:type="dxa"/>
            <w:tcBorders>
              <w:top w:val="single" w:sz="4" w:space="0" w:color="auto"/>
              <w:bottom w:val="single" w:sz="4" w:space="0" w:color="auto"/>
            </w:tcBorders>
            <w:shd w:val="clear" w:color="auto" w:fill="D0CECE" w:themeFill="background2" w:themeFillShade="E6"/>
          </w:tcPr>
          <w:p w14:paraId="24CAD96F" w14:textId="77777777" w:rsidR="00C636D4" w:rsidRPr="000F75D8" w:rsidRDefault="00C636D4" w:rsidP="00CB5900">
            <w:pPr>
              <w:pStyle w:val="Heading4"/>
              <w:keepNext w:val="0"/>
              <w:rPr>
                <w:rFonts w:asciiTheme="minorHAnsi" w:hAnsiTheme="minorHAnsi" w:cstheme="minorHAnsi"/>
                <w:sz w:val="22"/>
                <w:szCs w:val="22"/>
              </w:rPr>
            </w:pPr>
            <w:r w:rsidRPr="000F75D8">
              <w:rPr>
                <w:rFonts w:asciiTheme="minorHAnsi" w:hAnsiTheme="minorHAnsi" w:cstheme="minorHAnsi"/>
                <w:sz w:val="22"/>
                <w:szCs w:val="22"/>
              </w:rPr>
              <w:t>ITEM DESCRIPTION</w:t>
            </w:r>
          </w:p>
        </w:tc>
        <w:tc>
          <w:tcPr>
            <w:tcW w:w="2714" w:type="dxa"/>
            <w:tcBorders>
              <w:top w:val="single" w:sz="4" w:space="0" w:color="auto"/>
              <w:bottom w:val="single" w:sz="4" w:space="0" w:color="auto"/>
            </w:tcBorders>
            <w:shd w:val="clear" w:color="auto" w:fill="D0CECE" w:themeFill="background2" w:themeFillShade="E6"/>
          </w:tcPr>
          <w:p w14:paraId="15042DBA" w14:textId="77777777" w:rsidR="00C636D4" w:rsidRPr="000F75D8" w:rsidRDefault="00C636D4" w:rsidP="00CB5900">
            <w:pPr>
              <w:pStyle w:val="Header1"/>
              <w:tabs>
                <w:tab w:val="clear" w:pos="-1"/>
                <w:tab w:val="clear" w:pos="720"/>
              </w:tabs>
              <w:rPr>
                <w:rFonts w:asciiTheme="minorHAnsi" w:hAnsiTheme="minorHAnsi" w:cstheme="minorHAnsi"/>
                <w:sz w:val="22"/>
                <w:szCs w:val="22"/>
              </w:rPr>
            </w:pPr>
            <w:r w:rsidRPr="000F75D8">
              <w:rPr>
                <w:rFonts w:asciiTheme="minorHAnsi" w:hAnsiTheme="minorHAnsi" w:cstheme="minorHAnsi"/>
                <w:sz w:val="22"/>
                <w:szCs w:val="22"/>
              </w:rPr>
              <w:t>REQUIREMENT</w:t>
            </w:r>
          </w:p>
        </w:tc>
        <w:tc>
          <w:tcPr>
            <w:tcW w:w="2873" w:type="dxa"/>
            <w:tcBorders>
              <w:top w:val="single" w:sz="4" w:space="0" w:color="auto"/>
              <w:bottom w:val="single" w:sz="4" w:space="0" w:color="auto"/>
            </w:tcBorders>
            <w:shd w:val="clear" w:color="auto" w:fill="D0CECE" w:themeFill="background2" w:themeFillShade="E6"/>
          </w:tcPr>
          <w:p w14:paraId="5C5AE719" w14:textId="77777777" w:rsidR="00C636D4" w:rsidRPr="000F75D8" w:rsidRDefault="00C636D4" w:rsidP="00CB5900">
            <w:pPr>
              <w:rPr>
                <w:rFonts w:cstheme="minorHAnsi"/>
                <w:b/>
              </w:rPr>
            </w:pPr>
            <w:r w:rsidRPr="000F75D8">
              <w:rPr>
                <w:rFonts w:cstheme="minorHAnsi"/>
                <w:b/>
              </w:rPr>
              <w:t>EVIDENCE OF COMPLIANCE</w:t>
            </w:r>
          </w:p>
        </w:tc>
        <w:tc>
          <w:tcPr>
            <w:tcW w:w="2430" w:type="dxa"/>
            <w:tcBorders>
              <w:top w:val="single" w:sz="4" w:space="0" w:color="auto"/>
              <w:bottom w:val="single" w:sz="4" w:space="0" w:color="auto"/>
            </w:tcBorders>
            <w:shd w:val="clear" w:color="auto" w:fill="D0CECE" w:themeFill="background2" w:themeFillShade="E6"/>
          </w:tcPr>
          <w:p w14:paraId="2660A292" w14:textId="77777777" w:rsidR="00C636D4" w:rsidRPr="000F75D8" w:rsidRDefault="00C636D4" w:rsidP="00CB5900">
            <w:pPr>
              <w:rPr>
                <w:rFonts w:cstheme="minorHAnsi"/>
                <w:b/>
              </w:rPr>
            </w:pPr>
            <w:r w:rsidRPr="000F75D8">
              <w:rPr>
                <w:rFonts w:cstheme="minorHAnsi"/>
                <w:b/>
              </w:rPr>
              <w:t>DETERMINATION</w:t>
            </w:r>
          </w:p>
        </w:tc>
      </w:tr>
      <w:tr w:rsidR="00C636D4" w:rsidRPr="000F75D8" w14:paraId="104DFF45" w14:textId="77777777" w:rsidTr="00CB5900">
        <w:trPr>
          <w:jc w:val="center"/>
        </w:trPr>
        <w:tc>
          <w:tcPr>
            <w:tcW w:w="1646" w:type="dxa"/>
            <w:tcBorders>
              <w:top w:val="single" w:sz="4" w:space="0" w:color="auto"/>
              <w:bottom w:val="single" w:sz="4" w:space="0" w:color="auto"/>
            </w:tcBorders>
            <w:shd w:val="clear" w:color="auto" w:fill="FFFFFF" w:themeFill="background1"/>
          </w:tcPr>
          <w:p w14:paraId="70948A73" w14:textId="77777777" w:rsidR="00C636D4" w:rsidRPr="000F75D8" w:rsidRDefault="00C636D4" w:rsidP="00CB5900">
            <w:pPr>
              <w:rPr>
                <w:rFonts w:cstheme="minorHAnsi"/>
                <w:b/>
              </w:rPr>
            </w:pPr>
            <w:r w:rsidRPr="000F75D8">
              <w:rPr>
                <w:rFonts w:cstheme="minorHAnsi"/>
                <w:b/>
              </w:rPr>
              <w:t>Item 5-1</w:t>
            </w:r>
          </w:p>
        </w:tc>
        <w:tc>
          <w:tcPr>
            <w:tcW w:w="4953" w:type="dxa"/>
            <w:tcBorders>
              <w:top w:val="single" w:sz="4" w:space="0" w:color="auto"/>
              <w:bottom w:val="single" w:sz="4" w:space="0" w:color="auto"/>
            </w:tcBorders>
            <w:shd w:val="clear" w:color="auto" w:fill="FFFFFF" w:themeFill="background1"/>
          </w:tcPr>
          <w:p w14:paraId="74AC0C5C" w14:textId="27BA6153" w:rsidR="00C636D4" w:rsidRPr="000466C5" w:rsidRDefault="00C636D4" w:rsidP="00CB5900">
            <w:pPr>
              <w:pStyle w:val="Heading4"/>
              <w:keepNext w:val="0"/>
              <w:spacing w:after="240"/>
              <w:rPr>
                <w:rFonts w:asciiTheme="minorHAnsi" w:hAnsiTheme="minorHAnsi" w:cstheme="minorHAnsi"/>
                <w:sz w:val="22"/>
                <w:szCs w:val="28"/>
              </w:rPr>
            </w:pPr>
            <w:r w:rsidRPr="000F75D8">
              <w:rPr>
                <w:rFonts w:asciiTheme="minorHAnsi" w:hAnsiTheme="minorHAnsi" w:cstheme="minorHAnsi"/>
                <w:sz w:val="22"/>
                <w:szCs w:val="28"/>
              </w:rPr>
              <w:t>Inclusive</w:t>
            </w:r>
            <w:r>
              <w:rPr>
                <w:rFonts w:asciiTheme="minorHAnsi" w:hAnsiTheme="minorHAnsi" w:cstheme="minorHAnsi"/>
                <w:sz w:val="22"/>
                <w:szCs w:val="28"/>
              </w:rPr>
              <w:t xml:space="preserve"> Recruitment</w:t>
            </w:r>
          </w:p>
          <w:p w14:paraId="79E86984" w14:textId="40455EDF" w:rsidR="00C636D4" w:rsidRPr="000F75D8" w:rsidRDefault="00C636D4" w:rsidP="00CB5900">
            <w:pPr>
              <w:spacing w:after="240"/>
              <w:rPr>
                <w:rFonts w:cstheme="minorHAnsi"/>
                <w:sz w:val="20"/>
                <w:szCs w:val="18"/>
              </w:rPr>
            </w:pPr>
            <w:r w:rsidRPr="000F75D8">
              <w:rPr>
                <w:rFonts w:cstheme="minorHAnsi"/>
                <w:i/>
              </w:rPr>
              <w:t>Districts must conduct their recruitment activities in a way that does not to exclude or limit opportunities on the basis of race, color, natio</w:t>
            </w:r>
            <w:r>
              <w:rPr>
                <w:rFonts w:cstheme="minorHAnsi"/>
                <w:i/>
              </w:rPr>
              <w:t>nal origin, sex, or disability.</w:t>
            </w:r>
          </w:p>
          <w:p w14:paraId="6424D687" w14:textId="77777777" w:rsidR="00C636D4" w:rsidRPr="000F75D8" w:rsidRDefault="00C636D4" w:rsidP="00CB5900">
            <w:pPr>
              <w:rPr>
                <w:rFonts w:cstheme="minorHAnsi"/>
                <w:sz w:val="20"/>
                <w:szCs w:val="18"/>
              </w:rPr>
            </w:pPr>
            <w:r w:rsidRPr="000F75D8">
              <w:rPr>
                <w:rFonts w:cstheme="minorHAnsi"/>
                <w:sz w:val="20"/>
                <w:szCs w:val="18"/>
              </w:rPr>
              <w:t xml:space="preserve">Legal Authority: </w:t>
            </w:r>
          </w:p>
          <w:p w14:paraId="7446E742" w14:textId="1318CC3F" w:rsidR="00C636D4" w:rsidRPr="000F75D8" w:rsidRDefault="00EC0355" w:rsidP="00CB5900">
            <w:pPr>
              <w:ind w:left="166"/>
              <w:rPr>
                <w:rFonts w:cstheme="minorHAnsi"/>
                <w:sz w:val="20"/>
                <w:szCs w:val="18"/>
              </w:rPr>
            </w:pPr>
            <w:hyperlink r:id="rId88" w:history="1">
              <w:r w:rsidR="001001E2" w:rsidRPr="001001E2">
                <w:rPr>
                  <w:rStyle w:val="Hyperlink"/>
                  <w:rFonts w:cstheme="minorHAnsi"/>
                  <w:sz w:val="20"/>
                  <w:szCs w:val="18"/>
                </w:rPr>
                <w:t>Title IX, 34 CFR § 106.23(a)-</w:t>
              </w:r>
              <w:r w:rsidR="00C636D4" w:rsidRPr="001001E2">
                <w:rPr>
                  <w:rStyle w:val="Hyperlink"/>
                  <w:rFonts w:cstheme="minorHAnsi"/>
                  <w:sz w:val="20"/>
                  <w:szCs w:val="18"/>
                </w:rPr>
                <w:t>(b)</w:t>
              </w:r>
            </w:hyperlink>
          </w:p>
          <w:p w14:paraId="5F22D698" w14:textId="0A27E400" w:rsidR="00C636D4" w:rsidRPr="000F75D8" w:rsidRDefault="00EC0355" w:rsidP="00CB5900">
            <w:pPr>
              <w:ind w:left="166"/>
              <w:rPr>
                <w:rFonts w:cstheme="minorHAnsi"/>
                <w:sz w:val="20"/>
                <w:szCs w:val="20"/>
              </w:rPr>
            </w:pPr>
            <w:hyperlink r:id="rId89" w:history="1">
              <w:r w:rsidR="00C636D4" w:rsidRPr="001001E2">
                <w:rPr>
                  <w:rStyle w:val="Hyperlink"/>
                  <w:rFonts w:cstheme="minorHAnsi"/>
                  <w:sz w:val="20"/>
                  <w:szCs w:val="20"/>
                </w:rPr>
                <w:t>Section 504, 34 CFR § 104.10</w:t>
              </w:r>
            </w:hyperlink>
            <w:r w:rsidR="00C636D4" w:rsidRPr="000F75D8">
              <w:rPr>
                <w:rFonts w:cstheme="minorHAnsi"/>
                <w:sz w:val="20"/>
                <w:szCs w:val="20"/>
              </w:rPr>
              <w:t xml:space="preserve"> </w:t>
            </w:r>
          </w:p>
          <w:p w14:paraId="568F7CBA" w14:textId="0913BD21" w:rsidR="00C636D4" w:rsidRPr="000F75D8" w:rsidRDefault="00EC0355" w:rsidP="00CB5900">
            <w:pPr>
              <w:ind w:left="166"/>
              <w:rPr>
                <w:rFonts w:cstheme="minorHAnsi"/>
                <w:sz w:val="20"/>
                <w:szCs w:val="18"/>
              </w:rPr>
            </w:pPr>
            <w:hyperlink r:id="rId90" w:history="1">
              <w:r w:rsidR="00C636D4" w:rsidRPr="0076577B">
                <w:rPr>
                  <w:rStyle w:val="Hyperlink"/>
                  <w:rFonts w:cstheme="minorHAnsi"/>
                  <w:sz w:val="20"/>
                  <w:szCs w:val="18"/>
                </w:rPr>
                <w:t>Guidelines</w:t>
              </w:r>
              <w:r w:rsidR="00C636D4" w:rsidRPr="0076577B">
                <w:rPr>
                  <w:rStyle w:val="Hyperlink"/>
                  <w:rFonts w:cstheme="minorHAnsi"/>
                  <w:sz w:val="20"/>
                  <w:szCs w:val="18"/>
                  <w:lang w:val="fr-FR"/>
                </w:rPr>
                <w:t xml:space="preserve"> V-C</w:t>
              </w:r>
              <w:r w:rsidR="00C636D4" w:rsidRPr="0076577B">
                <w:rPr>
                  <w:rStyle w:val="Hyperlink"/>
                  <w:rFonts w:cstheme="minorHAnsi"/>
                  <w:sz w:val="20"/>
                  <w:szCs w:val="18"/>
                </w:rPr>
                <w:t xml:space="preserve">, </w:t>
              </w:r>
              <w:r w:rsidR="00C636D4" w:rsidRPr="0076577B">
                <w:rPr>
                  <w:rStyle w:val="Hyperlink"/>
                  <w:rFonts w:eastAsia="Times New Roman" w:cstheme="minorHAnsi"/>
                  <w:sz w:val="20"/>
                  <w:szCs w:val="20"/>
                </w:rPr>
                <w:t>34 CFR § 100, Appendix B</w:t>
              </w:r>
            </w:hyperlink>
          </w:p>
        </w:tc>
        <w:tc>
          <w:tcPr>
            <w:tcW w:w="2714" w:type="dxa"/>
            <w:tcBorders>
              <w:top w:val="single" w:sz="4" w:space="0" w:color="auto"/>
              <w:bottom w:val="single" w:sz="4" w:space="0" w:color="auto"/>
            </w:tcBorders>
            <w:shd w:val="clear" w:color="auto" w:fill="FFFFFF" w:themeFill="background1"/>
          </w:tcPr>
          <w:p w14:paraId="59B0E0E8" w14:textId="77777777" w:rsidR="00C636D4" w:rsidRPr="000F75D8" w:rsidRDefault="00C636D4" w:rsidP="00CB5900">
            <w:pPr>
              <w:pStyle w:val="BodyText"/>
              <w:spacing w:after="240"/>
              <w:rPr>
                <w:rFonts w:cstheme="minorHAnsi"/>
                <w:bCs/>
              </w:rPr>
            </w:pPr>
            <w:r w:rsidRPr="000F75D8">
              <w:rPr>
                <w:rFonts w:cstheme="minorHAnsi"/>
                <w:bCs/>
              </w:rPr>
              <w:lastRenderedPageBreak/>
              <w:t>All potential students have access to the same information.</w:t>
            </w:r>
          </w:p>
          <w:p w14:paraId="71B10F5A" w14:textId="77777777" w:rsidR="00C636D4" w:rsidRPr="000F75D8" w:rsidRDefault="00C636D4" w:rsidP="00CB5900">
            <w:pPr>
              <w:pStyle w:val="BodyText"/>
              <w:spacing w:after="240"/>
              <w:rPr>
                <w:rFonts w:cstheme="minorHAnsi"/>
                <w:bCs/>
              </w:rPr>
            </w:pPr>
            <w:r w:rsidRPr="000F75D8">
              <w:rPr>
                <w:rFonts w:cstheme="minorHAnsi"/>
                <w:bCs/>
              </w:rPr>
              <w:t>Materials must be disseminated in languages of the community.</w:t>
            </w:r>
          </w:p>
          <w:p w14:paraId="30A6DF31" w14:textId="77777777" w:rsidR="00C636D4" w:rsidRPr="000F75D8" w:rsidRDefault="00C636D4" w:rsidP="00CB5900">
            <w:pPr>
              <w:spacing w:after="240"/>
              <w:rPr>
                <w:rFonts w:cstheme="minorHAnsi"/>
              </w:rPr>
            </w:pPr>
            <w:r w:rsidRPr="000F75D8">
              <w:rPr>
                <w:rFonts w:cstheme="minorHAnsi"/>
              </w:rPr>
              <w:lastRenderedPageBreak/>
              <w:t>Targeted efforts are made to reach underrepresented groups.</w:t>
            </w:r>
          </w:p>
          <w:p w14:paraId="0CCD1912" w14:textId="77777777" w:rsidR="00C636D4" w:rsidRPr="000F75D8" w:rsidRDefault="00C636D4" w:rsidP="00CB5900">
            <w:pPr>
              <w:pStyle w:val="Header1"/>
              <w:tabs>
                <w:tab w:val="clear" w:pos="-1"/>
                <w:tab w:val="clear" w:pos="720"/>
              </w:tabs>
              <w:rPr>
                <w:rFonts w:asciiTheme="minorHAnsi" w:hAnsiTheme="minorHAnsi" w:cstheme="minorHAnsi"/>
                <w:b w:val="0"/>
                <w:sz w:val="22"/>
                <w:szCs w:val="22"/>
              </w:rPr>
            </w:pPr>
          </w:p>
        </w:tc>
        <w:tc>
          <w:tcPr>
            <w:tcW w:w="2873" w:type="dxa"/>
            <w:tcBorders>
              <w:top w:val="single" w:sz="4" w:space="0" w:color="auto"/>
              <w:bottom w:val="single" w:sz="4" w:space="0" w:color="auto"/>
            </w:tcBorders>
            <w:shd w:val="clear" w:color="auto" w:fill="FFFFFF" w:themeFill="background1"/>
          </w:tcPr>
          <w:p w14:paraId="57F3BDE0" w14:textId="3308967B" w:rsidR="00C636D4" w:rsidRPr="000F75D8" w:rsidRDefault="00C636D4" w:rsidP="00CB5900">
            <w:pPr>
              <w:spacing w:after="240"/>
              <w:rPr>
                <w:rFonts w:cstheme="minorHAnsi"/>
              </w:rPr>
            </w:pPr>
            <w:r>
              <w:rPr>
                <w:rFonts w:cstheme="minorHAnsi"/>
              </w:rPr>
              <w:lastRenderedPageBreak/>
              <w:t xml:space="preserve">This is evident in: </w:t>
            </w:r>
          </w:p>
          <w:p w14:paraId="6354ACCC" w14:textId="7E8AEF3B" w:rsidR="00C636D4" w:rsidRPr="000F75D8" w:rsidRDefault="00EC0355" w:rsidP="00CB5900">
            <w:pPr>
              <w:spacing w:after="240"/>
              <w:rPr>
                <w:rFonts w:cstheme="minorHAnsi"/>
              </w:rPr>
            </w:pPr>
            <w:sdt>
              <w:sdtPr>
                <w:rPr>
                  <w:rFonts w:cstheme="minorHAnsi"/>
                </w:rPr>
                <w:id w:val="-171094903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Description of current and past recruitment plans and activities including adv</w:t>
            </w:r>
            <w:r w:rsidR="00C636D4">
              <w:rPr>
                <w:rFonts w:cstheme="minorHAnsi"/>
              </w:rPr>
              <w:t>ertising, marketing, counseling</w:t>
            </w:r>
          </w:p>
          <w:p w14:paraId="4202336C" w14:textId="627CE976" w:rsidR="00C636D4" w:rsidRPr="000F75D8" w:rsidRDefault="00EC0355" w:rsidP="00CB5900">
            <w:pPr>
              <w:spacing w:after="240"/>
              <w:rPr>
                <w:rFonts w:cstheme="minorHAnsi"/>
              </w:rPr>
            </w:pPr>
            <w:sdt>
              <w:sdtPr>
                <w:rPr>
                  <w:rFonts w:cstheme="minorHAnsi"/>
                </w:rPr>
                <w:id w:val="-384871049"/>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Examples of curre</w:t>
            </w:r>
            <w:r w:rsidR="00C636D4">
              <w:rPr>
                <w:rFonts w:cstheme="minorHAnsi"/>
              </w:rPr>
              <w:t>nt and past recruitment efforts</w:t>
            </w:r>
          </w:p>
          <w:p w14:paraId="42FCE9F7" w14:textId="668B34B4" w:rsidR="00C636D4" w:rsidRPr="000F75D8" w:rsidRDefault="00EC0355" w:rsidP="00CB5900">
            <w:pPr>
              <w:spacing w:after="240"/>
              <w:rPr>
                <w:rFonts w:cstheme="minorHAnsi"/>
              </w:rPr>
            </w:pPr>
            <w:sdt>
              <w:sdtPr>
                <w:rPr>
                  <w:rFonts w:cstheme="minorHAnsi"/>
                </w:rPr>
                <w:id w:val="146377166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Sch</w:t>
            </w:r>
            <w:r w:rsidR="00C636D4">
              <w:rPr>
                <w:rFonts w:cstheme="minorHAnsi"/>
              </w:rPr>
              <w:t>edule of recruitment activities</w:t>
            </w:r>
          </w:p>
          <w:p w14:paraId="09559BD8" w14:textId="40EC6B20" w:rsidR="00C636D4" w:rsidRPr="000F75D8" w:rsidRDefault="00EC0355" w:rsidP="00CB5900">
            <w:pPr>
              <w:spacing w:after="240"/>
              <w:rPr>
                <w:rFonts w:cstheme="minorHAnsi"/>
              </w:rPr>
            </w:pPr>
            <w:sdt>
              <w:sdtPr>
                <w:rPr>
                  <w:rFonts w:cstheme="minorHAnsi"/>
                </w:rPr>
                <w:id w:val="-206872328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Selection and admissions criteria for career &amp; techn</w:t>
            </w:r>
            <w:r w:rsidR="00C636D4">
              <w:rPr>
                <w:rFonts w:cstheme="minorHAnsi"/>
              </w:rPr>
              <w:t>ical education programs/courses</w:t>
            </w:r>
          </w:p>
          <w:p w14:paraId="5AF21099" w14:textId="3D2FE1B4" w:rsidR="00C636D4" w:rsidRPr="000466C5" w:rsidRDefault="00EC0355" w:rsidP="00CB5900">
            <w:pPr>
              <w:spacing w:after="240"/>
              <w:rPr>
                <w:rFonts w:cstheme="minorHAnsi"/>
              </w:rPr>
            </w:pPr>
            <w:sdt>
              <w:sdtPr>
                <w:rPr>
                  <w:rFonts w:cstheme="minorHAnsi"/>
                </w:rPr>
                <w:id w:val="-775252718"/>
                <w14:checkbox>
                  <w14:checked w14:val="0"/>
                  <w14:checkedState w14:val="2612" w14:font="MS Gothic"/>
                  <w14:uncheckedState w14:val="2610" w14:font="MS Gothic"/>
                </w14:checkbox>
              </w:sdtPr>
              <w:sdtEndPr/>
              <w:sdtContent>
                <w:r w:rsidR="00C636D4">
                  <w:rPr>
                    <w:rFonts w:ascii="MS Gothic" w:eastAsia="MS Gothic" w:hAnsi="MS Gothic" w:cstheme="minorHAnsi" w:hint="eastAsia"/>
                  </w:rPr>
                  <w:t>☐</w:t>
                </w:r>
              </w:sdtContent>
            </w:sdt>
            <w:r w:rsidR="00C636D4">
              <w:rPr>
                <w:rFonts w:cstheme="minorHAnsi"/>
              </w:rPr>
              <w:t xml:space="preserve"> Other: </w:t>
            </w:r>
          </w:p>
        </w:tc>
        <w:tc>
          <w:tcPr>
            <w:tcW w:w="2430" w:type="dxa"/>
            <w:tcBorders>
              <w:top w:val="single" w:sz="4" w:space="0" w:color="auto"/>
              <w:bottom w:val="single" w:sz="4" w:space="0" w:color="auto"/>
            </w:tcBorders>
            <w:shd w:val="clear" w:color="auto" w:fill="FFFFFF" w:themeFill="background1"/>
          </w:tcPr>
          <w:p w14:paraId="1373A19D" w14:textId="77777777" w:rsidR="00C636D4" w:rsidRPr="000F75D8" w:rsidRDefault="00C636D4" w:rsidP="00CB5900">
            <w:pPr>
              <w:rPr>
                <w:rFonts w:cstheme="minorHAnsi"/>
              </w:rPr>
            </w:pPr>
            <w:r w:rsidRPr="000F75D8">
              <w:rPr>
                <w:rFonts w:cstheme="minorHAnsi"/>
              </w:rPr>
              <w:lastRenderedPageBreak/>
              <w:t>Investigation reveals evidence of violation:</w:t>
            </w:r>
          </w:p>
          <w:p w14:paraId="560BCA51" w14:textId="78D9DC95" w:rsidR="00C636D4" w:rsidRPr="000F75D8" w:rsidRDefault="00EC0355" w:rsidP="00CB5900">
            <w:pPr>
              <w:rPr>
                <w:rFonts w:cstheme="minorHAnsi"/>
              </w:rPr>
            </w:pPr>
            <w:sdt>
              <w:sdtPr>
                <w:rPr>
                  <w:rFonts w:cstheme="minorHAnsi"/>
                </w:rPr>
                <w:id w:val="192197336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244A2C4A" w14:textId="790F9E66" w:rsidR="00C636D4" w:rsidRPr="000F75D8" w:rsidRDefault="00EC0355" w:rsidP="00CB5900">
            <w:pPr>
              <w:spacing w:after="240"/>
              <w:rPr>
                <w:rFonts w:cstheme="minorHAnsi"/>
              </w:rPr>
            </w:pPr>
            <w:sdt>
              <w:sdtPr>
                <w:rPr>
                  <w:rFonts w:cstheme="minorHAnsi"/>
                </w:rPr>
                <w:id w:val="-163477987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4C91CC0D" w14:textId="77777777" w:rsidR="00C636D4" w:rsidRPr="000F75D8" w:rsidRDefault="00C636D4" w:rsidP="00CB5900">
            <w:pPr>
              <w:rPr>
                <w:rFonts w:cstheme="minorHAnsi"/>
                <w:b/>
                <w:sz w:val="28"/>
                <w:szCs w:val="28"/>
              </w:rPr>
            </w:pPr>
            <w:r w:rsidRPr="000F75D8">
              <w:rPr>
                <w:rFonts w:cstheme="minorHAnsi"/>
              </w:rPr>
              <w:t>Notes:</w:t>
            </w:r>
          </w:p>
        </w:tc>
      </w:tr>
      <w:tr w:rsidR="00C636D4" w:rsidRPr="000F75D8" w14:paraId="7732A925" w14:textId="77777777" w:rsidTr="00CB5900">
        <w:trPr>
          <w:jc w:val="center"/>
        </w:trPr>
        <w:tc>
          <w:tcPr>
            <w:tcW w:w="1646" w:type="dxa"/>
            <w:tcBorders>
              <w:top w:val="single" w:sz="4" w:space="0" w:color="auto"/>
              <w:bottom w:val="single" w:sz="4" w:space="0" w:color="auto"/>
            </w:tcBorders>
            <w:shd w:val="clear" w:color="auto" w:fill="FFFFFF" w:themeFill="background1"/>
          </w:tcPr>
          <w:p w14:paraId="52C16601" w14:textId="77777777" w:rsidR="00C636D4" w:rsidRPr="000F75D8" w:rsidRDefault="00C636D4" w:rsidP="00CB5900">
            <w:pPr>
              <w:rPr>
                <w:rFonts w:cstheme="minorHAnsi"/>
                <w:b/>
              </w:rPr>
            </w:pPr>
            <w:r w:rsidRPr="000F75D8">
              <w:rPr>
                <w:rFonts w:cstheme="minorHAnsi"/>
                <w:b/>
              </w:rPr>
              <w:t>Item 5-2</w:t>
            </w:r>
          </w:p>
        </w:tc>
        <w:tc>
          <w:tcPr>
            <w:tcW w:w="4953" w:type="dxa"/>
            <w:tcBorders>
              <w:top w:val="single" w:sz="4" w:space="0" w:color="auto"/>
              <w:bottom w:val="single" w:sz="4" w:space="0" w:color="auto"/>
            </w:tcBorders>
            <w:shd w:val="clear" w:color="auto" w:fill="FFFFFF" w:themeFill="background1"/>
          </w:tcPr>
          <w:p w14:paraId="3C9528CA" w14:textId="59E2E1F5" w:rsidR="00C636D4" w:rsidRPr="000466C5" w:rsidRDefault="00C636D4" w:rsidP="00CB5900">
            <w:pPr>
              <w:pStyle w:val="Heading4"/>
              <w:keepNext w:val="0"/>
              <w:spacing w:after="240"/>
              <w:rPr>
                <w:rFonts w:asciiTheme="minorHAnsi" w:hAnsiTheme="minorHAnsi" w:cstheme="minorHAnsi"/>
                <w:sz w:val="22"/>
                <w:szCs w:val="24"/>
              </w:rPr>
            </w:pPr>
            <w:r>
              <w:rPr>
                <w:rFonts w:asciiTheme="minorHAnsi" w:hAnsiTheme="minorHAnsi" w:cstheme="minorHAnsi"/>
                <w:sz w:val="22"/>
                <w:szCs w:val="24"/>
              </w:rPr>
              <w:t>Recruiting Teams</w:t>
            </w:r>
          </w:p>
          <w:p w14:paraId="69AA541B" w14:textId="3142CD57" w:rsidR="00C636D4" w:rsidRPr="000466C5" w:rsidRDefault="00C636D4" w:rsidP="00CB5900">
            <w:pPr>
              <w:spacing w:after="240"/>
              <w:rPr>
                <w:rFonts w:cstheme="minorHAnsi"/>
                <w:bCs/>
                <w:i/>
                <w:lang w:val="fr-FR"/>
              </w:rPr>
            </w:pPr>
            <w:r w:rsidRPr="000F75D8">
              <w:rPr>
                <w:rFonts w:cstheme="minorHAnsi"/>
                <w:bCs/>
                <w:i/>
              </w:rPr>
              <w:t xml:space="preserve">To the extent possible, recruiting teams should represent persons of different races, national origins, sexes, </w:t>
            </w:r>
            <w:r w:rsidR="00013FD7">
              <w:rPr>
                <w:rFonts w:cstheme="minorHAnsi"/>
                <w:bCs/>
                <w:i/>
              </w:rPr>
              <w:t xml:space="preserve">sexual orientation, gender identities, </w:t>
            </w:r>
            <w:r w:rsidRPr="000F75D8">
              <w:rPr>
                <w:rFonts w:cstheme="minorHAnsi"/>
                <w:bCs/>
                <w:i/>
              </w:rPr>
              <w:t>and disabilities.</w:t>
            </w:r>
            <w:r w:rsidRPr="000F75D8">
              <w:rPr>
                <w:rFonts w:cstheme="minorHAnsi"/>
                <w:bCs/>
                <w:i/>
                <w:lang w:val="fr-FR"/>
              </w:rPr>
              <w:t xml:space="preserve"> </w:t>
            </w:r>
          </w:p>
          <w:p w14:paraId="46698F56" w14:textId="77777777" w:rsidR="00C636D4" w:rsidRPr="000F75D8" w:rsidRDefault="00C636D4" w:rsidP="00CB5900">
            <w:pPr>
              <w:rPr>
                <w:rFonts w:cstheme="minorHAnsi"/>
                <w:bCs/>
                <w:sz w:val="20"/>
                <w:szCs w:val="18"/>
              </w:rPr>
            </w:pPr>
            <w:r w:rsidRPr="000F75D8">
              <w:rPr>
                <w:rFonts w:cstheme="minorHAnsi"/>
                <w:bCs/>
                <w:sz w:val="20"/>
                <w:szCs w:val="18"/>
              </w:rPr>
              <w:t>Legal Authority:</w:t>
            </w:r>
          </w:p>
          <w:p w14:paraId="2ECC1D37" w14:textId="1B5BED8D" w:rsidR="00C636D4" w:rsidRPr="000F75D8" w:rsidRDefault="00EC0355" w:rsidP="00CB5900">
            <w:pPr>
              <w:ind w:left="166"/>
              <w:rPr>
                <w:rFonts w:cstheme="minorHAnsi"/>
                <w:sz w:val="20"/>
                <w:szCs w:val="18"/>
              </w:rPr>
            </w:pPr>
            <w:hyperlink r:id="rId91" w:history="1">
              <w:r w:rsidR="00C636D4" w:rsidRPr="0076577B">
                <w:rPr>
                  <w:rStyle w:val="Hyperlink"/>
                  <w:rFonts w:cstheme="minorHAnsi"/>
                  <w:bCs/>
                  <w:sz w:val="20"/>
                  <w:szCs w:val="18"/>
                </w:rPr>
                <w:t xml:space="preserve">Guidelines </w:t>
              </w:r>
              <w:r w:rsidR="00C636D4" w:rsidRPr="0076577B">
                <w:rPr>
                  <w:rStyle w:val="Hyperlink"/>
                  <w:rFonts w:cstheme="minorHAnsi"/>
                  <w:bCs/>
                  <w:sz w:val="20"/>
                  <w:szCs w:val="18"/>
                  <w:lang w:val="fr-FR"/>
                </w:rPr>
                <w:t>V-C</w:t>
              </w:r>
              <w:r w:rsidR="00C636D4" w:rsidRPr="0076577B">
                <w:rPr>
                  <w:rStyle w:val="Hyperlink"/>
                  <w:rFonts w:cstheme="minorHAnsi"/>
                  <w:sz w:val="20"/>
                  <w:szCs w:val="18"/>
                </w:rPr>
                <w:t xml:space="preserve">, </w:t>
              </w:r>
              <w:r w:rsidR="00C636D4" w:rsidRPr="0076577B">
                <w:rPr>
                  <w:rStyle w:val="Hyperlink"/>
                  <w:rFonts w:eastAsia="Times New Roman" w:cstheme="minorHAnsi"/>
                  <w:sz w:val="20"/>
                  <w:szCs w:val="20"/>
                </w:rPr>
                <w:t>34 CFR § 100, Appendix B</w:t>
              </w:r>
            </w:hyperlink>
          </w:p>
        </w:tc>
        <w:tc>
          <w:tcPr>
            <w:tcW w:w="2714" w:type="dxa"/>
            <w:tcBorders>
              <w:top w:val="single" w:sz="4" w:space="0" w:color="auto"/>
              <w:bottom w:val="single" w:sz="4" w:space="0" w:color="auto"/>
            </w:tcBorders>
            <w:shd w:val="clear" w:color="auto" w:fill="FFFFFF" w:themeFill="background1"/>
          </w:tcPr>
          <w:p w14:paraId="23AC83D4" w14:textId="19A0CFAD" w:rsidR="00C636D4" w:rsidRPr="000466C5" w:rsidRDefault="00C636D4" w:rsidP="00CB5900">
            <w:pPr>
              <w:pStyle w:val="Header1"/>
              <w:tabs>
                <w:tab w:val="clear" w:pos="-1"/>
                <w:tab w:val="clear" w:pos="720"/>
              </w:tabs>
              <w:spacing w:after="240"/>
              <w:rPr>
                <w:rFonts w:asciiTheme="minorHAnsi" w:hAnsiTheme="minorHAnsi" w:cstheme="minorHAnsi"/>
                <w:b w:val="0"/>
                <w:sz w:val="22"/>
                <w:szCs w:val="22"/>
              </w:rPr>
            </w:pPr>
            <w:r w:rsidRPr="000F75D8">
              <w:rPr>
                <w:rFonts w:asciiTheme="minorHAnsi" w:hAnsiTheme="minorHAnsi" w:cstheme="minorHAnsi"/>
                <w:b w:val="0"/>
                <w:sz w:val="22"/>
                <w:szCs w:val="22"/>
              </w:rPr>
              <w:t>Persons of differing races, genders, and abilities are inclu</w:t>
            </w:r>
            <w:r>
              <w:rPr>
                <w:rFonts w:asciiTheme="minorHAnsi" w:hAnsiTheme="minorHAnsi" w:cstheme="minorHAnsi"/>
                <w:b w:val="0"/>
                <w:sz w:val="22"/>
                <w:szCs w:val="22"/>
              </w:rPr>
              <w:t>ded in the recruitment process.</w:t>
            </w:r>
          </w:p>
        </w:tc>
        <w:tc>
          <w:tcPr>
            <w:tcW w:w="2873" w:type="dxa"/>
            <w:tcBorders>
              <w:top w:val="single" w:sz="4" w:space="0" w:color="auto"/>
              <w:bottom w:val="single" w:sz="4" w:space="0" w:color="auto"/>
            </w:tcBorders>
            <w:shd w:val="clear" w:color="auto" w:fill="FFFFFF" w:themeFill="background1"/>
          </w:tcPr>
          <w:p w14:paraId="32F8C726" w14:textId="2ADD5BDE" w:rsidR="00C636D4" w:rsidRPr="000F75D8" w:rsidRDefault="00C636D4" w:rsidP="00CB5900">
            <w:pPr>
              <w:spacing w:after="240"/>
              <w:rPr>
                <w:rFonts w:cstheme="minorHAnsi"/>
              </w:rPr>
            </w:pPr>
            <w:r>
              <w:rPr>
                <w:rFonts w:cstheme="minorHAnsi"/>
              </w:rPr>
              <w:t xml:space="preserve">This is evident in: </w:t>
            </w:r>
          </w:p>
          <w:p w14:paraId="5AB7CA21" w14:textId="0C443843" w:rsidR="00C636D4" w:rsidRPr="000F75D8" w:rsidRDefault="00EC0355" w:rsidP="00CB5900">
            <w:pPr>
              <w:spacing w:after="240"/>
              <w:rPr>
                <w:rFonts w:cstheme="minorHAnsi"/>
              </w:rPr>
            </w:pPr>
            <w:sdt>
              <w:sdtPr>
                <w:rPr>
                  <w:rFonts w:cstheme="minorHAnsi"/>
                </w:rPr>
                <w:id w:val="-18243966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Staff demographics by program</w:t>
            </w:r>
          </w:p>
          <w:p w14:paraId="379C1403" w14:textId="58F71305" w:rsidR="00C636D4" w:rsidRPr="000F75D8" w:rsidRDefault="00EC0355" w:rsidP="00CB5900">
            <w:pPr>
              <w:spacing w:after="240"/>
              <w:rPr>
                <w:rFonts w:cstheme="minorHAnsi"/>
              </w:rPr>
            </w:pPr>
            <w:sdt>
              <w:sdtPr>
                <w:rPr>
                  <w:rFonts w:cstheme="minorHAnsi"/>
                </w:rPr>
                <w:id w:val="104810246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Recruitme</w:t>
            </w:r>
            <w:r w:rsidR="00C636D4">
              <w:rPr>
                <w:rFonts w:cstheme="minorHAnsi"/>
              </w:rPr>
              <w:t>nt team demographics by program</w:t>
            </w:r>
          </w:p>
          <w:p w14:paraId="389CCC22" w14:textId="06D66536" w:rsidR="00C636D4" w:rsidRPr="000F75D8" w:rsidRDefault="00EC0355" w:rsidP="00CB5900">
            <w:pPr>
              <w:spacing w:after="240"/>
              <w:rPr>
                <w:rFonts w:cstheme="minorHAnsi"/>
              </w:rPr>
            </w:pPr>
            <w:sdt>
              <w:sdtPr>
                <w:rPr>
                  <w:rFonts w:cstheme="minorHAnsi"/>
                </w:rPr>
                <w:id w:val="-35635306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Other: </w:t>
            </w:r>
          </w:p>
        </w:tc>
        <w:tc>
          <w:tcPr>
            <w:tcW w:w="2430" w:type="dxa"/>
            <w:tcBorders>
              <w:top w:val="single" w:sz="4" w:space="0" w:color="auto"/>
              <w:bottom w:val="single" w:sz="4" w:space="0" w:color="auto"/>
            </w:tcBorders>
            <w:shd w:val="clear" w:color="auto" w:fill="FFFFFF" w:themeFill="background1"/>
          </w:tcPr>
          <w:p w14:paraId="72500DE3" w14:textId="77777777" w:rsidR="00C636D4" w:rsidRPr="000F75D8" w:rsidRDefault="00C636D4" w:rsidP="00CB5900">
            <w:pPr>
              <w:rPr>
                <w:rFonts w:cstheme="minorHAnsi"/>
              </w:rPr>
            </w:pPr>
            <w:r w:rsidRPr="000F75D8">
              <w:rPr>
                <w:rFonts w:cstheme="minorHAnsi"/>
              </w:rPr>
              <w:t>Investigation reveals evidence of violation:</w:t>
            </w:r>
          </w:p>
          <w:p w14:paraId="0431BFFE" w14:textId="439F6C63" w:rsidR="00C636D4" w:rsidRPr="000F75D8" w:rsidRDefault="00EC0355" w:rsidP="00CB5900">
            <w:pPr>
              <w:rPr>
                <w:rFonts w:cstheme="minorHAnsi"/>
              </w:rPr>
            </w:pPr>
            <w:sdt>
              <w:sdtPr>
                <w:rPr>
                  <w:rFonts w:cstheme="minorHAnsi"/>
                </w:rPr>
                <w:id w:val="18964927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0E0B497E" w14:textId="03BC604D" w:rsidR="00C636D4" w:rsidRPr="000F75D8" w:rsidRDefault="00EC0355" w:rsidP="00CB5900">
            <w:pPr>
              <w:spacing w:after="240"/>
              <w:rPr>
                <w:rFonts w:cstheme="minorHAnsi"/>
              </w:rPr>
            </w:pPr>
            <w:sdt>
              <w:sdtPr>
                <w:rPr>
                  <w:rFonts w:cstheme="minorHAnsi"/>
                </w:rPr>
                <w:id w:val="72302328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620F1201" w14:textId="77777777" w:rsidR="00C636D4" w:rsidRPr="000F75D8" w:rsidRDefault="00C636D4" w:rsidP="00CB5900">
            <w:pPr>
              <w:rPr>
                <w:rFonts w:cstheme="minorHAnsi"/>
                <w:b/>
                <w:sz w:val="28"/>
                <w:szCs w:val="28"/>
              </w:rPr>
            </w:pPr>
            <w:r w:rsidRPr="000F75D8">
              <w:rPr>
                <w:rFonts w:cstheme="minorHAnsi"/>
              </w:rPr>
              <w:t>Notes:</w:t>
            </w:r>
          </w:p>
        </w:tc>
      </w:tr>
      <w:tr w:rsidR="00C636D4" w:rsidRPr="000F75D8" w14:paraId="365CF4C8" w14:textId="77777777" w:rsidTr="00CB5900">
        <w:trPr>
          <w:jc w:val="center"/>
        </w:trPr>
        <w:tc>
          <w:tcPr>
            <w:tcW w:w="1646" w:type="dxa"/>
            <w:tcBorders>
              <w:top w:val="single" w:sz="4" w:space="0" w:color="auto"/>
              <w:bottom w:val="single" w:sz="4" w:space="0" w:color="auto"/>
            </w:tcBorders>
            <w:shd w:val="clear" w:color="auto" w:fill="FFFFFF" w:themeFill="background1"/>
          </w:tcPr>
          <w:p w14:paraId="0F0CA331" w14:textId="77777777" w:rsidR="00C636D4" w:rsidRPr="000F75D8" w:rsidRDefault="00C636D4" w:rsidP="00CB5900">
            <w:pPr>
              <w:rPr>
                <w:rFonts w:cstheme="minorHAnsi"/>
                <w:b/>
              </w:rPr>
            </w:pPr>
            <w:r w:rsidRPr="000F75D8">
              <w:rPr>
                <w:rFonts w:cstheme="minorHAnsi"/>
                <w:b/>
              </w:rPr>
              <w:t>Item 5-3</w:t>
            </w:r>
          </w:p>
        </w:tc>
        <w:tc>
          <w:tcPr>
            <w:tcW w:w="4953" w:type="dxa"/>
            <w:tcBorders>
              <w:top w:val="single" w:sz="4" w:space="0" w:color="auto"/>
              <w:bottom w:val="single" w:sz="4" w:space="0" w:color="auto"/>
            </w:tcBorders>
            <w:shd w:val="clear" w:color="auto" w:fill="FFFFFF" w:themeFill="background1"/>
          </w:tcPr>
          <w:p w14:paraId="2ED3FD7D" w14:textId="66F9082B" w:rsidR="00C636D4" w:rsidRPr="00A04570" w:rsidRDefault="00C636D4" w:rsidP="00CB5900">
            <w:pPr>
              <w:pStyle w:val="Heading4"/>
              <w:keepNext w:val="0"/>
              <w:spacing w:after="240"/>
              <w:rPr>
                <w:rFonts w:asciiTheme="minorHAnsi" w:hAnsiTheme="minorHAnsi" w:cstheme="minorHAnsi"/>
                <w:sz w:val="22"/>
                <w:szCs w:val="24"/>
              </w:rPr>
            </w:pPr>
            <w:r w:rsidRPr="000F75D8">
              <w:rPr>
                <w:rFonts w:asciiTheme="minorHAnsi" w:hAnsiTheme="minorHAnsi" w:cstheme="minorHAnsi"/>
                <w:sz w:val="22"/>
                <w:szCs w:val="24"/>
              </w:rPr>
              <w:t xml:space="preserve">Community with Persons </w:t>
            </w:r>
            <w:r>
              <w:rPr>
                <w:rFonts w:asciiTheme="minorHAnsi" w:hAnsiTheme="minorHAnsi" w:cstheme="minorHAnsi"/>
                <w:sz w:val="22"/>
                <w:szCs w:val="24"/>
              </w:rPr>
              <w:t xml:space="preserve">of limited English Proficiency </w:t>
            </w:r>
          </w:p>
          <w:p w14:paraId="2F3E6B0B" w14:textId="5A2F2352" w:rsidR="00C636D4" w:rsidRPr="000F75D8" w:rsidRDefault="00C636D4" w:rsidP="00CB5900">
            <w:pPr>
              <w:pStyle w:val="Header1"/>
              <w:tabs>
                <w:tab w:val="clear" w:pos="-1"/>
                <w:tab w:val="clear" w:pos="720"/>
                <w:tab w:val="num" w:pos="251"/>
              </w:tabs>
              <w:spacing w:after="240"/>
              <w:rPr>
                <w:rFonts w:asciiTheme="minorHAnsi" w:hAnsiTheme="minorHAnsi" w:cstheme="minorHAnsi"/>
                <w:b w:val="0"/>
                <w:i/>
                <w:sz w:val="22"/>
              </w:rPr>
            </w:pPr>
            <w:r w:rsidRPr="000F75D8">
              <w:rPr>
                <w:rFonts w:asciiTheme="minorHAnsi" w:hAnsiTheme="minorHAnsi" w:cstheme="minorHAnsi"/>
                <w:b w:val="0"/>
                <w:i/>
                <w:sz w:val="22"/>
              </w:rPr>
              <w:t>If a district’s</w:t>
            </w:r>
            <w:r w:rsidRPr="000F75D8">
              <w:rPr>
                <w:rFonts w:asciiTheme="minorHAnsi" w:hAnsiTheme="minorHAnsi" w:cstheme="minorHAnsi"/>
                <w:i/>
                <w:sz w:val="22"/>
              </w:rPr>
              <w:t xml:space="preserve"> </w:t>
            </w:r>
            <w:r w:rsidRPr="000F75D8">
              <w:rPr>
                <w:rFonts w:asciiTheme="minorHAnsi" w:hAnsiTheme="minorHAnsi" w:cstheme="minorHAnsi"/>
                <w:b w:val="0"/>
                <w:i/>
                <w:sz w:val="22"/>
              </w:rPr>
              <w:t xml:space="preserve">service area contains a community with persons of LEP (limited English proficiency), recruitment information must be available to </w:t>
            </w:r>
            <w:r>
              <w:rPr>
                <w:rFonts w:asciiTheme="minorHAnsi" w:hAnsiTheme="minorHAnsi" w:cstheme="minorHAnsi"/>
                <w:b w:val="0"/>
                <w:i/>
                <w:sz w:val="22"/>
              </w:rPr>
              <w:t>that community in its language.</w:t>
            </w:r>
          </w:p>
          <w:p w14:paraId="089D55D9" w14:textId="77777777" w:rsidR="00C636D4" w:rsidRPr="000F75D8" w:rsidRDefault="00C636D4" w:rsidP="00CB5900">
            <w:pPr>
              <w:pStyle w:val="Header1"/>
              <w:tabs>
                <w:tab w:val="clear" w:pos="-1"/>
                <w:tab w:val="clear" w:pos="720"/>
                <w:tab w:val="num" w:pos="251"/>
              </w:tabs>
              <w:rPr>
                <w:rFonts w:asciiTheme="minorHAnsi" w:hAnsiTheme="minorHAnsi" w:cstheme="minorHAnsi"/>
                <w:b w:val="0"/>
                <w:sz w:val="20"/>
              </w:rPr>
            </w:pPr>
            <w:r w:rsidRPr="000F75D8">
              <w:rPr>
                <w:rFonts w:asciiTheme="minorHAnsi" w:hAnsiTheme="minorHAnsi" w:cstheme="minorHAnsi"/>
                <w:b w:val="0"/>
                <w:sz w:val="20"/>
              </w:rPr>
              <w:t>Legal Authority:</w:t>
            </w:r>
          </w:p>
          <w:p w14:paraId="07105E06" w14:textId="4B70B538" w:rsidR="00C636D4" w:rsidRPr="000466C5" w:rsidRDefault="00EC0355" w:rsidP="00CB5900">
            <w:pPr>
              <w:pStyle w:val="Header1"/>
              <w:tabs>
                <w:tab w:val="clear" w:pos="-1"/>
                <w:tab w:val="clear" w:pos="720"/>
                <w:tab w:val="num" w:pos="251"/>
              </w:tabs>
              <w:spacing w:after="240"/>
              <w:ind w:left="166"/>
              <w:rPr>
                <w:rFonts w:asciiTheme="minorHAnsi" w:hAnsiTheme="minorHAnsi" w:cstheme="minorHAnsi"/>
                <w:b w:val="0"/>
                <w:sz w:val="20"/>
              </w:rPr>
            </w:pPr>
            <w:hyperlink r:id="rId92" w:history="1">
              <w:r w:rsidR="00C636D4" w:rsidRPr="0076577B">
                <w:rPr>
                  <w:rStyle w:val="Hyperlink"/>
                  <w:rFonts w:asciiTheme="minorHAnsi" w:hAnsiTheme="minorHAnsi" w:cstheme="minorHAnsi"/>
                  <w:b w:val="0"/>
                  <w:sz w:val="20"/>
                </w:rPr>
                <w:t>Guidelines V-E, 34 CFR § 100, Appendix B</w:t>
              </w:r>
            </w:hyperlink>
          </w:p>
        </w:tc>
        <w:tc>
          <w:tcPr>
            <w:tcW w:w="2714" w:type="dxa"/>
            <w:tcBorders>
              <w:top w:val="single" w:sz="4" w:space="0" w:color="auto"/>
              <w:bottom w:val="single" w:sz="4" w:space="0" w:color="auto"/>
            </w:tcBorders>
            <w:shd w:val="clear" w:color="auto" w:fill="FFFFFF" w:themeFill="background1"/>
          </w:tcPr>
          <w:p w14:paraId="3451E121" w14:textId="3CD5E53B" w:rsidR="00C636D4" w:rsidRPr="000466C5" w:rsidRDefault="00C636D4" w:rsidP="00CB5900">
            <w:pPr>
              <w:pStyle w:val="BodyText3"/>
              <w:tabs>
                <w:tab w:val="clear" w:pos="-1"/>
                <w:tab w:val="clear" w:pos="720"/>
              </w:tabs>
              <w:spacing w:after="240"/>
              <w:rPr>
                <w:rFonts w:asciiTheme="minorHAnsi" w:hAnsiTheme="minorHAnsi" w:cstheme="minorHAnsi"/>
                <w:sz w:val="22"/>
              </w:rPr>
            </w:pPr>
            <w:r w:rsidRPr="000F75D8">
              <w:rPr>
                <w:rFonts w:asciiTheme="minorHAnsi" w:hAnsiTheme="minorHAnsi" w:cstheme="minorHAnsi"/>
                <w:sz w:val="22"/>
              </w:rPr>
              <w:t>Process is in place to identify and communicate with language minority communities. Efforts are made to communicate in a commonly understood language.</w:t>
            </w:r>
          </w:p>
        </w:tc>
        <w:tc>
          <w:tcPr>
            <w:tcW w:w="2873" w:type="dxa"/>
            <w:tcBorders>
              <w:top w:val="single" w:sz="4" w:space="0" w:color="auto"/>
              <w:bottom w:val="single" w:sz="4" w:space="0" w:color="auto"/>
            </w:tcBorders>
            <w:shd w:val="clear" w:color="auto" w:fill="FFFFFF" w:themeFill="background1"/>
          </w:tcPr>
          <w:p w14:paraId="7BB3189B" w14:textId="34ADB7F7" w:rsidR="00C636D4" w:rsidRPr="000F75D8" w:rsidRDefault="00C636D4" w:rsidP="00CB5900">
            <w:pPr>
              <w:spacing w:after="240"/>
              <w:rPr>
                <w:rFonts w:cstheme="minorHAnsi"/>
              </w:rPr>
            </w:pPr>
            <w:r>
              <w:rPr>
                <w:rFonts w:cstheme="minorHAnsi"/>
              </w:rPr>
              <w:t xml:space="preserve">This is evident in: </w:t>
            </w:r>
          </w:p>
          <w:p w14:paraId="17E24146" w14:textId="3F40DA39" w:rsidR="00C636D4" w:rsidRPr="000F75D8" w:rsidRDefault="00EC0355" w:rsidP="00CB5900">
            <w:pPr>
              <w:spacing w:after="240"/>
              <w:rPr>
                <w:rFonts w:cstheme="minorHAnsi"/>
              </w:rPr>
            </w:pPr>
            <w:sdt>
              <w:sdtPr>
                <w:rPr>
                  <w:rFonts w:cstheme="minorHAnsi"/>
                </w:rPr>
                <w:id w:val="102429306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Verification of limit</w:t>
            </w:r>
            <w:r w:rsidR="00C636D4">
              <w:rPr>
                <w:rFonts w:cstheme="minorHAnsi"/>
              </w:rPr>
              <w:t>ed English proficient community</w:t>
            </w:r>
          </w:p>
          <w:p w14:paraId="2F3299E0" w14:textId="7372706D" w:rsidR="00C636D4" w:rsidRPr="000F75D8" w:rsidRDefault="00EC0355" w:rsidP="00CB5900">
            <w:pPr>
              <w:spacing w:after="240"/>
              <w:rPr>
                <w:rFonts w:cstheme="minorHAnsi"/>
              </w:rPr>
            </w:pPr>
            <w:sdt>
              <w:sdtPr>
                <w:rPr>
                  <w:rFonts w:cstheme="minorHAnsi"/>
                </w:rPr>
                <w:id w:val="-1935279389"/>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Examples </w:t>
            </w:r>
            <w:r w:rsidR="00C636D4">
              <w:rPr>
                <w:rFonts w:cstheme="minorHAnsi"/>
              </w:rPr>
              <w:t>of materials in other languages</w:t>
            </w:r>
          </w:p>
          <w:p w14:paraId="4345EC35" w14:textId="078E6DFD" w:rsidR="00C636D4" w:rsidRPr="000F75D8" w:rsidRDefault="00EC0355" w:rsidP="00CB5900">
            <w:pPr>
              <w:spacing w:after="240"/>
              <w:rPr>
                <w:rFonts w:cstheme="minorHAnsi"/>
              </w:rPr>
            </w:pPr>
            <w:sdt>
              <w:sdtPr>
                <w:rPr>
                  <w:rFonts w:cstheme="minorHAnsi"/>
                </w:rPr>
                <w:id w:val="112558446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Other:</w:t>
            </w:r>
          </w:p>
        </w:tc>
        <w:tc>
          <w:tcPr>
            <w:tcW w:w="2430" w:type="dxa"/>
            <w:tcBorders>
              <w:top w:val="single" w:sz="4" w:space="0" w:color="auto"/>
              <w:bottom w:val="single" w:sz="4" w:space="0" w:color="auto"/>
            </w:tcBorders>
            <w:shd w:val="clear" w:color="auto" w:fill="FFFFFF" w:themeFill="background1"/>
          </w:tcPr>
          <w:p w14:paraId="6C83922E" w14:textId="77777777" w:rsidR="00C636D4" w:rsidRPr="000F75D8" w:rsidRDefault="00C636D4" w:rsidP="00CB5900">
            <w:pPr>
              <w:rPr>
                <w:rFonts w:cstheme="minorHAnsi"/>
              </w:rPr>
            </w:pPr>
            <w:r w:rsidRPr="000F75D8">
              <w:rPr>
                <w:rFonts w:cstheme="minorHAnsi"/>
              </w:rPr>
              <w:t>Investigation reveals evidence of violation:</w:t>
            </w:r>
          </w:p>
          <w:p w14:paraId="0E8BE241" w14:textId="2CDF96BC" w:rsidR="00C636D4" w:rsidRPr="000F75D8" w:rsidRDefault="00EC0355" w:rsidP="00CB5900">
            <w:pPr>
              <w:rPr>
                <w:rFonts w:cstheme="minorHAnsi"/>
              </w:rPr>
            </w:pPr>
            <w:sdt>
              <w:sdtPr>
                <w:rPr>
                  <w:rFonts w:cstheme="minorHAnsi"/>
                </w:rPr>
                <w:id w:val="192352607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1735BCD3" w14:textId="3CC675B9" w:rsidR="00C636D4" w:rsidRPr="000F75D8" w:rsidRDefault="00EC0355" w:rsidP="00CB5900">
            <w:pPr>
              <w:spacing w:after="240"/>
              <w:rPr>
                <w:rFonts w:cstheme="minorHAnsi"/>
              </w:rPr>
            </w:pPr>
            <w:sdt>
              <w:sdtPr>
                <w:rPr>
                  <w:rFonts w:cstheme="minorHAnsi"/>
                </w:rPr>
                <w:id w:val="-1808546261"/>
                <w14:checkbox>
                  <w14:checked w14:val="0"/>
                  <w14:checkedState w14:val="2612" w14:font="MS Gothic"/>
                  <w14:uncheckedState w14:val="2610" w14:font="MS Gothic"/>
                </w14:checkbox>
              </w:sdtPr>
              <w:sdtEndPr/>
              <w:sdtContent>
                <w:r w:rsidR="00C636D4">
                  <w:rPr>
                    <w:rFonts w:ascii="MS Gothic" w:eastAsia="MS Gothic" w:hAnsi="MS Gothic" w:cstheme="minorHAnsi" w:hint="eastAsia"/>
                  </w:rPr>
                  <w:t>☐</w:t>
                </w:r>
              </w:sdtContent>
            </w:sdt>
            <w:r w:rsidR="00C636D4">
              <w:rPr>
                <w:rFonts w:cstheme="minorHAnsi"/>
              </w:rPr>
              <w:t xml:space="preserve">  No</w:t>
            </w:r>
          </w:p>
          <w:p w14:paraId="039997B0" w14:textId="77777777" w:rsidR="00C636D4" w:rsidRPr="000F75D8" w:rsidRDefault="00C636D4" w:rsidP="00CB5900">
            <w:pPr>
              <w:rPr>
                <w:rFonts w:cstheme="minorHAnsi"/>
                <w:b/>
                <w:sz w:val="28"/>
                <w:szCs w:val="28"/>
              </w:rPr>
            </w:pPr>
            <w:r w:rsidRPr="000F75D8">
              <w:rPr>
                <w:rFonts w:cstheme="minorHAnsi"/>
              </w:rPr>
              <w:t>Notes:</w:t>
            </w:r>
          </w:p>
        </w:tc>
      </w:tr>
      <w:tr w:rsidR="00C636D4" w:rsidRPr="000F75D8" w14:paraId="58ED92B4" w14:textId="77777777" w:rsidTr="00CB5900">
        <w:trPr>
          <w:jc w:val="center"/>
        </w:trPr>
        <w:tc>
          <w:tcPr>
            <w:tcW w:w="1646" w:type="dxa"/>
            <w:tcBorders>
              <w:top w:val="dashed" w:sz="4" w:space="0" w:color="auto"/>
              <w:bottom w:val="single" w:sz="4" w:space="0" w:color="auto"/>
            </w:tcBorders>
            <w:shd w:val="clear" w:color="auto" w:fill="FFFFFF" w:themeFill="background1"/>
          </w:tcPr>
          <w:p w14:paraId="1856DCB8" w14:textId="77777777" w:rsidR="00C636D4" w:rsidRPr="000F75D8" w:rsidRDefault="00C636D4" w:rsidP="00CB5900">
            <w:pPr>
              <w:rPr>
                <w:rFonts w:cstheme="minorHAnsi"/>
                <w:b/>
              </w:rPr>
            </w:pPr>
            <w:r w:rsidRPr="000F75D8">
              <w:rPr>
                <w:rFonts w:cstheme="minorHAnsi"/>
                <w:b/>
              </w:rPr>
              <w:t>Item 5-4</w:t>
            </w:r>
          </w:p>
        </w:tc>
        <w:tc>
          <w:tcPr>
            <w:tcW w:w="4953" w:type="dxa"/>
            <w:tcBorders>
              <w:top w:val="dashed" w:sz="4" w:space="0" w:color="auto"/>
              <w:bottom w:val="single" w:sz="4" w:space="0" w:color="auto"/>
            </w:tcBorders>
            <w:shd w:val="clear" w:color="auto" w:fill="FFFFFF" w:themeFill="background1"/>
          </w:tcPr>
          <w:p w14:paraId="53A366A0" w14:textId="007F4623" w:rsidR="00C636D4" w:rsidRPr="00A04570" w:rsidRDefault="00C636D4" w:rsidP="00CB5900">
            <w:pPr>
              <w:pStyle w:val="Heading4"/>
              <w:keepNext w:val="0"/>
              <w:spacing w:after="240"/>
              <w:rPr>
                <w:rFonts w:asciiTheme="minorHAnsi" w:hAnsiTheme="minorHAnsi" w:cstheme="minorHAnsi"/>
                <w:sz w:val="22"/>
                <w:szCs w:val="24"/>
              </w:rPr>
            </w:pPr>
            <w:r w:rsidRPr="000F75D8">
              <w:rPr>
                <w:rFonts w:asciiTheme="minorHAnsi" w:hAnsiTheme="minorHAnsi" w:cstheme="minorHAnsi"/>
                <w:sz w:val="22"/>
                <w:szCs w:val="24"/>
              </w:rPr>
              <w:t>Pro</w:t>
            </w:r>
            <w:r>
              <w:rPr>
                <w:rFonts w:asciiTheme="minorHAnsi" w:hAnsiTheme="minorHAnsi" w:cstheme="minorHAnsi"/>
                <w:sz w:val="22"/>
                <w:szCs w:val="24"/>
              </w:rPr>
              <w:t xml:space="preserve">motional Efforts and Materials </w:t>
            </w:r>
          </w:p>
          <w:p w14:paraId="563B7560" w14:textId="7D861495" w:rsidR="00C636D4" w:rsidRPr="000F75D8" w:rsidRDefault="00C636D4" w:rsidP="00CB5900">
            <w:pPr>
              <w:pStyle w:val="Header1"/>
              <w:tabs>
                <w:tab w:val="clear" w:pos="-1"/>
                <w:tab w:val="num" w:pos="251"/>
              </w:tabs>
              <w:spacing w:after="240"/>
              <w:ind w:left="-19"/>
              <w:rPr>
                <w:rFonts w:asciiTheme="minorHAnsi" w:hAnsiTheme="minorHAnsi" w:cstheme="minorHAnsi"/>
                <w:b w:val="0"/>
                <w:i/>
                <w:sz w:val="22"/>
              </w:rPr>
            </w:pPr>
            <w:r w:rsidRPr="000F75D8">
              <w:rPr>
                <w:rFonts w:asciiTheme="minorHAnsi" w:hAnsiTheme="minorHAnsi" w:cstheme="minorHAnsi"/>
                <w:b w:val="0"/>
                <w:i/>
                <w:sz w:val="22"/>
              </w:rPr>
              <w:t>Districts may not undertake promotional efforts in a manner that creates or perpetuates stereotypes or limitations based on race, color, national origin, sex,</w:t>
            </w:r>
            <w:r w:rsidR="00013FD7">
              <w:rPr>
                <w:rFonts w:asciiTheme="minorHAnsi" w:hAnsiTheme="minorHAnsi" w:cstheme="minorHAnsi"/>
                <w:b w:val="0"/>
                <w:i/>
                <w:sz w:val="22"/>
              </w:rPr>
              <w:t xml:space="preserve"> sexual orientation, gender identity,</w:t>
            </w:r>
            <w:r w:rsidRPr="000F75D8">
              <w:rPr>
                <w:rFonts w:asciiTheme="minorHAnsi" w:hAnsiTheme="minorHAnsi" w:cstheme="minorHAnsi"/>
                <w:b w:val="0"/>
                <w:i/>
                <w:sz w:val="22"/>
              </w:rPr>
              <w:t xml:space="preserve"> or disability. </w:t>
            </w:r>
            <w:r w:rsidRPr="000F75D8">
              <w:rPr>
                <w:rFonts w:asciiTheme="minorHAnsi" w:hAnsiTheme="minorHAnsi" w:cstheme="minorHAnsi"/>
                <w:b w:val="0"/>
                <w:i/>
                <w:sz w:val="22"/>
              </w:rPr>
              <w:lastRenderedPageBreak/>
              <w:t>Materials that are part of promotional efforts may not create or perpetuate stereotypes through text o</w:t>
            </w:r>
            <w:r>
              <w:rPr>
                <w:rFonts w:asciiTheme="minorHAnsi" w:hAnsiTheme="minorHAnsi" w:cstheme="minorHAnsi"/>
                <w:b w:val="0"/>
                <w:i/>
                <w:sz w:val="22"/>
              </w:rPr>
              <w:t>r illustration.</w:t>
            </w:r>
          </w:p>
          <w:p w14:paraId="66A868C2" w14:textId="37A020A9" w:rsidR="00C636D4" w:rsidRPr="00A04570" w:rsidRDefault="00C636D4" w:rsidP="00CB5900">
            <w:pPr>
              <w:pStyle w:val="Header1"/>
              <w:tabs>
                <w:tab w:val="clear" w:pos="-1"/>
                <w:tab w:val="clear" w:pos="720"/>
                <w:tab w:val="num" w:pos="251"/>
              </w:tabs>
              <w:spacing w:after="240"/>
              <w:rPr>
                <w:rFonts w:asciiTheme="minorHAnsi" w:hAnsiTheme="minorHAnsi" w:cstheme="minorHAnsi"/>
                <w:b w:val="0"/>
                <w:sz w:val="20"/>
              </w:rPr>
            </w:pPr>
            <w:r w:rsidRPr="000F75D8">
              <w:rPr>
                <w:rFonts w:asciiTheme="minorHAnsi" w:hAnsiTheme="minorHAnsi" w:cstheme="minorHAnsi"/>
                <w:b w:val="0"/>
                <w:i/>
                <w:sz w:val="22"/>
              </w:rPr>
              <w:t>Description of career and</w:t>
            </w:r>
            <w:r w:rsidRPr="000F75D8">
              <w:rPr>
                <w:rFonts w:asciiTheme="minorHAnsi" w:hAnsiTheme="minorHAnsi" w:cstheme="minorHAnsi"/>
                <w:b w:val="0"/>
                <w:sz w:val="22"/>
              </w:rPr>
              <w:t xml:space="preserve"> </w:t>
            </w:r>
            <w:r w:rsidRPr="000F75D8">
              <w:rPr>
                <w:rFonts w:asciiTheme="minorHAnsi" w:hAnsiTheme="minorHAnsi" w:cstheme="minorHAnsi"/>
                <w:b w:val="0"/>
                <w:i/>
                <w:sz w:val="22"/>
              </w:rPr>
              <w:t xml:space="preserve">occupational opportunities may not show bias toward any individual or group of persons on the basis of race, color, national origin, sex, </w:t>
            </w:r>
            <w:r w:rsidR="00013FD7">
              <w:rPr>
                <w:rFonts w:asciiTheme="minorHAnsi" w:hAnsiTheme="minorHAnsi" w:cstheme="minorHAnsi"/>
                <w:b w:val="0"/>
                <w:i/>
                <w:sz w:val="22"/>
              </w:rPr>
              <w:t xml:space="preserve">sexual orientation, gender identity, </w:t>
            </w:r>
            <w:r w:rsidRPr="000F75D8">
              <w:rPr>
                <w:rFonts w:asciiTheme="minorHAnsi" w:hAnsiTheme="minorHAnsi" w:cstheme="minorHAnsi"/>
                <w:b w:val="0"/>
                <w:i/>
                <w:sz w:val="22"/>
              </w:rPr>
              <w:t>or disability.</w:t>
            </w:r>
          </w:p>
          <w:p w14:paraId="65C7D0DC" w14:textId="77777777" w:rsidR="00C636D4" w:rsidRPr="000F75D8" w:rsidRDefault="00C636D4" w:rsidP="00CB5900">
            <w:pPr>
              <w:pStyle w:val="Heading8"/>
              <w:spacing w:after="0"/>
              <w:rPr>
                <w:rFonts w:asciiTheme="minorHAnsi" w:hAnsiTheme="minorHAnsi" w:cstheme="minorHAnsi"/>
                <w:bCs/>
                <w:i w:val="0"/>
                <w:sz w:val="20"/>
                <w:szCs w:val="18"/>
              </w:rPr>
            </w:pPr>
            <w:r w:rsidRPr="000F75D8">
              <w:rPr>
                <w:rFonts w:asciiTheme="minorHAnsi" w:hAnsiTheme="minorHAnsi" w:cstheme="minorHAnsi"/>
                <w:bCs/>
                <w:i w:val="0"/>
                <w:sz w:val="20"/>
                <w:szCs w:val="18"/>
              </w:rPr>
              <w:t>Legal Authority:</w:t>
            </w:r>
          </w:p>
          <w:p w14:paraId="14964906" w14:textId="19C96408" w:rsidR="00C636D4" w:rsidRDefault="00EC0355" w:rsidP="00CB5900">
            <w:pPr>
              <w:pStyle w:val="Header1"/>
              <w:tabs>
                <w:tab w:val="clear" w:pos="-1"/>
                <w:tab w:val="clear" w:pos="720"/>
                <w:tab w:val="num" w:pos="251"/>
              </w:tabs>
              <w:ind w:left="166"/>
              <w:rPr>
                <w:rFonts w:asciiTheme="minorHAnsi" w:hAnsiTheme="minorHAnsi" w:cstheme="minorHAnsi"/>
                <w:b w:val="0"/>
                <w:sz w:val="20"/>
              </w:rPr>
            </w:pPr>
            <w:hyperlink r:id="rId93" w:history="1">
              <w:r w:rsidR="00C636D4" w:rsidRPr="0076577B">
                <w:rPr>
                  <w:rStyle w:val="Hyperlink"/>
                  <w:rFonts w:asciiTheme="minorHAnsi" w:hAnsiTheme="minorHAnsi" w:cstheme="minorHAnsi"/>
                  <w:b w:val="0"/>
                  <w:sz w:val="20"/>
                </w:rPr>
                <w:t>Guidelines V-E, 34 CFR § 100, Appendix B</w:t>
              </w:r>
            </w:hyperlink>
          </w:p>
          <w:p w14:paraId="2B496670" w14:textId="7AE678BE" w:rsidR="009C27A0" w:rsidRPr="00267F00" w:rsidRDefault="00EC0355" w:rsidP="00CB5900">
            <w:pPr>
              <w:pStyle w:val="Header1"/>
              <w:tabs>
                <w:tab w:val="clear" w:pos="-1"/>
                <w:tab w:val="clear" w:pos="720"/>
                <w:tab w:val="num" w:pos="251"/>
              </w:tabs>
              <w:ind w:left="166"/>
              <w:rPr>
                <w:rFonts w:asciiTheme="minorHAnsi" w:hAnsiTheme="minorHAnsi" w:cstheme="minorHAnsi"/>
                <w:b w:val="0"/>
                <w:sz w:val="20"/>
              </w:rPr>
            </w:pPr>
            <w:hyperlink r:id="rId94" w:history="1">
              <w:r w:rsidR="009C27A0" w:rsidRPr="00414DC7">
                <w:rPr>
                  <w:rStyle w:val="Hyperlink"/>
                  <w:rFonts w:asciiTheme="minorHAnsi" w:hAnsiTheme="minorHAnsi" w:cstheme="minorHAnsi"/>
                  <w:b w:val="0"/>
                  <w:sz w:val="20"/>
                </w:rPr>
                <w:t>ORS 659.850</w:t>
              </w:r>
            </w:hyperlink>
          </w:p>
        </w:tc>
        <w:tc>
          <w:tcPr>
            <w:tcW w:w="2714" w:type="dxa"/>
            <w:tcBorders>
              <w:top w:val="dashed" w:sz="4" w:space="0" w:color="auto"/>
              <w:bottom w:val="single" w:sz="4" w:space="0" w:color="auto"/>
            </w:tcBorders>
            <w:shd w:val="clear" w:color="auto" w:fill="FFFFFF" w:themeFill="background1"/>
          </w:tcPr>
          <w:p w14:paraId="1FEBD338" w14:textId="71C52779" w:rsidR="00C636D4" w:rsidRPr="000F75D8" w:rsidRDefault="00C636D4" w:rsidP="00CB5900">
            <w:pPr>
              <w:pStyle w:val="BodyText3"/>
              <w:tabs>
                <w:tab w:val="clear" w:pos="-1"/>
              </w:tabs>
              <w:spacing w:after="240"/>
              <w:rPr>
                <w:rFonts w:asciiTheme="minorHAnsi" w:hAnsiTheme="minorHAnsi" w:cstheme="minorHAnsi"/>
                <w:bCs/>
                <w:sz w:val="22"/>
              </w:rPr>
            </w:pPr>
            <w:r w:rsidRPr="000F75D8">
              <w:rPr>
                <w:rFonts w:asciiTheme="minorHAnsi" w:hAnsiTheme="minorHAnsi" w:cstheme="minorHAnsi"/>
                <w:bCs/>
                <w:sz w:val="22"/>
              </w:rPr>
              <w:lastRenderedPageBreak/>
              <w:t xml:space="preserve">Materials and/or media presentations show persons of varying races, genders, abilities, </w:t>
            </w:r>
            <w:r>
              <w:rPr>
                <w:rFonts w:asciiTheme="minorHAnsi" w:hAnsiTheme="minorHAnsi" w:cstheme="minorHAnsi"/>
                <w:bCs/>
                <w:sz w:val="22"/>
              </w:rPr>
              <w:t>and different national origins.</w:t>
            </w:r>
          </w:p>
          <w:p w14:paraId="2F17A2F5" w14:textId="2B521803" w:rsidR="00C636D4" w:rsidRPr="000F75D8" w:rsidRDefault="00C636D4" w:rsidP="00CB5900">
            <w:pPr>
              <w:pStyle w:val="BodyText3"/>
              <w:tabs>
                <w:tab w:val="clear" w:pos="-1"/>
                <w:tab w:val="clear" w:pos="720"/>
              </w:tabs>
              <w:spacing w:after="240"/>
              <w:rPr>
                <w:rFonts w:asciiTheme="minorHAnsi" w:hAnsiTheme="minorHAnsi" w:cstheme="minorHAnsi"/>
                <w:bCs/>
                <w:sz w:val="22"/>
              </w:rPr>
            </w:pPr>
            <w:r w:rsidRPr="000F75D8">
              <w:rPr>
                <w:rFonts w:asciiTheme="minorHAnsi" w:hAnsiTheme="minorHAnsi" w:cstheme="minorHAnsi"/>
                <w:bCs/>
                <w:sz w:val="22"/>
              </w:rPr>
              <w:lastRenderedPageBreak/>
              <w:t>Materials for marketing career and occupational opportunities are bias-free and free from stereot</w:t>
            </w:r>
            <w:r>
              <w:rPr>
                <w:rFonts w:asciiTheme="minorHAnsi" w:hAnsiTheme="minorHAnsi" w:cstheme="minorHAnsi"/>
                <w:bCs/>
                <w:sz w:val="22"/>
              </w:rPr>
              <w:t>yping in all protected classes.</w:t>
            </w:r>
          </w:p>
          <w:p w14:paraId="1F720C44" w14:textId="602D2D3C" w:rsidR="00C636D4" w:rsidRPr="00A04570" w:rsidRDefault="00C636D4" w:rsidP="00CB5900">
            <w:pPr>
              <w:pStyle w:val="BodyText3"/>
              <w:tabs>
                <w:tab w:val="clear" w:pos="-1"/>
                <w:tab w:val="clear" w:pos="720"/>
              </w:tabs>
              <w:spacing w:after="240"/>
              <w:rPr>
                <w:rFonts w:asciiTheme="minorHAnsi" w:hAnsiTheme="minorHAnsi" w:cstheme="minorHAnsi"/>
                <w:bCs/>
                <w:sz w:val="22"/>
              </w:rPr>
            </w:pPr>
            <w:r w:rsidRPr="000F75D8">
              <w:rPr>
                <w:rFonts w:asciiTheme="minorHAnsi" w:hAnsiTheme="minorHAnsi" w:cstheme="minorHAnsi"/>
                <w:bCs/>
                <w:sz w:val="22"/>
              </w:rPr>
              <w:t>A variety of recruitment tools are utilized to engage multiple and diverse communities, including but not limited to print, digit</w:t>
            </w:r>
            <w:r>
              <w:rPr>
                <w:rFonts w:asciiTheme="minorHAnsi" w:hAnsiTheme="minorHAnsi" w:cstheme="minorHAnsi"/>
                <w:bCs/>
                <w:sz w:val="22"/>
              </w:rPr>
              <w:t>al, and in-person activities.</w:t>
            </w:r>
          </w:p>
        </w:tc>
        <w:tc>
          <w:tcPr>
            <w:tcW w:w="2873" w:type="dxa"/>
            <w:tcBorders>
              <w:top w:val="dashed" w:sz="4" w:space="0" w:color="auto"/>
              <w:bottom w:val="single" w:sz="4" w:space="0" w:color="auto"/>
            </w:tcBorders>
            <w:shd w:val="clear" w:color="auto" w:fill="FFFFFF" w:themeFill="background1"/>
          </w:tcPr>
          <w:p w14:paraId="3397C8DC" w14:textId="39A92080" w:rsidR="00C636D4" w:rsidRPr="000F75D8" w:rsidRDefault="00C636D4" w:rsidP="00CB5900">
            <w:pPr>
              <w:spacing w:after="240"/>
              <w:rPr>
                <w:rFonts w:cs="Arial"/>
              </w:rPr>
            </w:pPr>
            <w:r>
              <w:rPr>
                <w:rFonts w:cs="Arial"/>
              </w:rPr>
              <w:lastRenderedPageBreak/>
              <w:t xml:space="preserve">This is evident in: </w:t>
            </w:r>
          </w:p>
          <w:p w14:paraId="11B1739E" w14:textId="688D5CBE" w:rsidR="00C636D4" w:rsidRPr="000F75D8" w:rsidRDefault="00EC0355" w:rsidP="00CB5900">
            <w:pPr>
              <w:spacing w:after="240"/>
              <w:rPr>
                <w:rFonts w:cstheme="minorHAnsi"/>
              </w:rPr>
            </w:pPr>
            <w:sdt>
              <w:sdtPr>
                <w:rPr>
                  <w:rFonts w:cstheme="minorHAnsi"/>
                </w:rPr>
                <w:id w:val="417217611"/>
                <w14:checkbox>
                  <w14:checked w14:val="0"/>
                  <w14:checkedState w14:val="2612" w14:font="MS Gothic"/>
                  <w14:uncheckedState w14:val="2610" w14:font="MS Gothic"/>
                </w14:checkbox>
              </w:sdtPr>
              <w:sdtEndPr/>
              <w:sdtContent>
                <w:r w:rsidR="00C636D4" w:rsidRPr="000F75D8">
                  <w:rPr>
                    <w:rFonts w:ascii="MS Gothic" w:eastAsia="MS Gothic" w:hAnsi="MS Gothic" w:cstheme="minorHAnsi" w:hint="eastAsia"/>
                  </w:rPr>
                  <w:t>☐</w:t>
                </w:r>
              </w:sdtContent>
            </w:sdt>
            <w:r w:rsidR="00C636D4">
              <w:rPr>
                <w:rFonts w:cstheme="minorHAnsi"/>
              </w:rPr>
              <w:t xml:space="preserve">  Outreach policies </w:t>
            </w:r>
          </w:p>
          <w:p w14:paraId="117AC711" w14:textId="2096AAA3" w:rsidR="00C636D4" w:rsidRPr="000F75D8" w:rsidRDefault="00EC0355" w:rsidP="00CB5900">
            <w:pPr>
              <w:spacing w:after="240"/>
              <w:rPr>
                <w:rFonts w:cstheme="minorHAnsi"/>
              </w:rPr>
            </w:pPr>
            <w:sdt>
              <w:sdtPr>
                <w:rPr>
                  <w:rFonts w:cstheme="minorHAnsi"/>
                </w:rPr>
                <w:id w:val="-298612934"/>
                <w14:checkbox>
                  <w14:checked w14:val="0"/>
                  <w14:checkedState w14:val="2612" w14:font="MS Gothic"/>
                  <w14:uncheckedState w14:val="2610" w14:font="MS Gothic"/>
                </w14:checkbox>
              </w:sdtPr>
              <w:sdtEndPr/>
              <w:sdtContent>
                <w:r w:rsidR="00C636D4" w:rsidRPr="000F75D8">
                  <w:rPr>
                    <w:rFonts w:ascii="MS Gothic" w:eastAsia="MS Gothic" w:hAnsi="MS Gothic" w:cstheme="minorHAnsi" w:hint="eastAsia"/>
                  </w:rPr>
                  <w:t>☐</w:t>
                </w:r>
              </w:sdtContent>
            </w:sdt>
            <w:r w:rsidR="00C636D4" w:rsidRPr="000F75D8">
              <w:rPr>
                <w:rFonts w:cstheme="minorHAnsi"/>
              </w:rPr>
              <w:t xml:space="preserve">  Policies &amp; procedures for CTE programs and courses </w:t>
            </w:r>
            <w:r w:rsidR="00C636D4" w:rsidRPr="000F75D8">
              <w:rPr>
                <w:rFonts w:cstheme="minorHAnsi"/>
              </w:rPr>
              <w:lastRenderedPageBreak/>
              <w:t>that address needs of Limite</w:t>
            </w:r>
            <w:r w:rsidR="00C636D4">
              <w:rPr>
                <w:rFonts w:cstheme="minorHAnsi"/>
              </w:rPr>
              <w:t>d English Proficiency students</w:t>
            </w:r>
          </w:p>
          <w:p w14:paraId="0B6EEDEE" w14:textId="16D06F91" w:rsidR="00C636D4" w:rsidRPr="000F75D8" w:rsidRDefault="00EC0355" w:rsidP="00CB5900">
            <w:pPr>
              <w:spacing w:after="240"/>
              <w:rPr>
                <w:rFonts w:cstheme="minorHAnsi"/>
              </w:rPr>
            </w:pPr>
            <w:sdt>
              <w:sdtPr>
                <w:rPr>
                  <w:rFonts w:cstheme="minorHAnsi"/>
                </w:rPr>
                <w:id w:val="1388923905"/>
                <w14:checkbox>
                  <w14:checked w14:val="0"/>
                  <w14:checkedState w14:val="2612" w14:font="MS Gothic"/>
                  <w14:uncheckedState w14:val="2610" w14:font="MS Gothic"/>
                </w14:checkbox>
              </w:sdtPr>
              <w:sdtEndPr/>
              <w:sdtContent>
                <w:r w:rsidR="00C636D4" w:rsidRPr="000F75D8">
                  <w:rPr>
                    <w:rFonts w:ascii="MS Gothic" w:eastAsia="MS Gothic" w:hAnsi="MS Gothic" w:cstheme="minorHAnsi" w:hint="eastAsia"/>
                  </w:rPr>
                  <w:t>☐</w:t>
                </w:r>
              </w:sdtContent>
            </w:sdt>
            <w:r w:rsidR="00C636D4">
              <w:rPr>
                <w:rFonts w:cstheme="minorHAnsi"/>
              </w:rPr>
              <w:t xml:space="preserve">  Course syllabi</w:t>
            </w:r>
          </w:p>
          <w:p w14:paraId="39AA6A80" w14:textId="77777777" w:rsidR="00C636D4" w:rsidRPr="000F75D8" w:rsidRDefault="00C636D4" w:rsidP="00CB5900">
            <w:pPr>
              <w:rPr>
                <w:rFonts w:cstheme="minorHAnsi"/>
              </w:rPr>
            </w:pPr>
            <w:r w:rsidRPr="000F75D8">
              <w:rPr>
                <w:rFonts w:cstheme="minorHAnsi"/>
              </w:rPr>
              <w:t>Recruitment and marketing materials (English and non-English versions) including:</w:t>
            </w:r>
          </w:p>
          <w:p w14:paraId="59C47C54" w14:textId="77777777" w:rsidR="00C636D4" w:rsidRPr="000F75D8" w:rsidRDefault="00EC0355" w:rsidP="00CB5900">
            <w:pPr>
              <w:rPr>
                <w:rFonts w:cs="Arial"/>
              </w:rPr>
            </w:pPr>
            <w:sdt>
              <w:sdtPr>
                <w:rPr>
                  <w:rFonts w:cs="Arial"/>
                </w:rPr>
                <w:id w:val="1308982708"/>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sidRPr="000F75D8">
              <w:rPr>
                <w:rFonts w:cs="Arial"/>
              </w:rPr>
              <w:t xml:space="preserve">  Brochures</w:t>
            </w:r>
          </w:p>
          <w:p w14:paraId="61E27576" w14:textId="77777777" w:rsidR="00C636D4" w:rsidRPr="000F75D8" w:rsidRDefault="00EC0355" w:rsidP="00CB5900">
            <w:pPr>
              <w:rPr>
                <w:rFonts w:cs="Arial"/>
              </w:rPr>
            </w:pPr>
            <w:sdt>
              <w:sdtPr>
                <w:rPr>
                  <w:rFonts w:cs="Arial"/>
                </w:rPr>
                <w:id w:val="1696041812"/>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sidRPr="000F75D8">
              <w:rPr>
                <w:rFonts w:cs="Arial"/>
              </w:rPr>
              <w:t xml:space="preserve">  Flyers</w:t>
            </w:r>
          </w:p>
          <w:p w14:paraId="47C10CA1" w14:textId="77777777" w:rsidR="00C636D4" w:rsidRPr="000F75D8" w:rsidRDefault="00EC0355" w:rsidP="00CB5900">
            <w:pPr>
              <w:rPr>
                <w:rFonts w:cs="Arial"/>
              </w:rPr>
            </w:pPr>
            <w:sdt>
              <w:sdtPr>
                <w:rPr>
                  <w:rFonts w:cs="Arial"/>
                </w:rPr>
                <w:id w:val="-959953898"/>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sidRPr="000F75D8">
              <w:rPr>
                <w:rFonts w:cs="Arial"/>
              </w:rPr>
              <w:t xml:space="preserve">  Newspaper advertising</w:t>
            </w:r>
          </w:p>
          <w:p w14:paraId="540E5162" w14:textId="77777777" w:rsidR="00C636D4" w:rsidRPr="000F75D8" w:rsidRDefault="00EC0355" w:rsidP="00CB5900">
            <w:pPr>
              <w:rPr>
                <w:rFonts w:cs="Arial"/>
              </w:rPr>
            </w:pPr>
            <w:sdt>
              <w:sdtPr>
                <w:rPr>
                  <w:rFonts w:cs="Arial"/>
                </w:rPr>
                <w:id w:val="1724560713"/>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sidRPr="000F75D8">
              <w:rPr>
                <w:rFonts w:cs="Arial"/>
              </w:rPr>
              <w:t xml:space="preserve">  Catalogs</w:t>
            </w:r>
          </w:p>
          <w:p w14:paraId="4454EEB9" w14:textId="77777777" w:rsidR="00C636D4" w:rsidRPr="000F75D8" w:rsidRDefault="00EC0355" w:rsidP="00CB5900">
            <w:pPr>
              <w:rPr>
                <w:rFonts w:cs="Arial"/>
              </w:rPr>
            </w:pPr>
            <w:sdt>
              <w:sdtPr>
                <w:rPr>
                  <w:rFonts w:cs="Arial"/>
                </w:rPr>
                <w:id w:val="107170815"/>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sidRPr="000F75D8">
              <w:rPr>
                <w:rFonts w:cs="Arial"/>
              </w:rPr>
              <w:t xml:space="preserve">  Videos</w:t>
            </w:r>
          </w:p>
          <w:p w14:paraId="6B75DDDB" w14:textId="215CFF80" w:rsidR="00C636D4" w:rsidRPr="000F75D8" w:rsidRDefault="00EC0355" w:rsidP="00CB5900">
            <w:pPr>
              <w:spacing w:after="240"/>
              <w:rPr>
                <w:rFonts w:cs="Arial"/>
              </w:rPr>
            </w:pPr>
            <w:sdt>
              <w:sdtPr>
                <w:rPr>
                  <w:rFonts w:cs="Arial"/>
                </w:rPr>
                <w:id w:val="-1109120428"/>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Pr>
                <w:rFonts w:cs="Arial"/>
              </w:rPr>
              <w:t xml:space="preserve">  Website</w:t>
            </w:r>
          </w:p>
          <w:p w14:paraId="0CC25106" w14:textId="299EA0C8" w:rsidR="00C636D4" w:rsidRPr="00A04570" w:rsidRDefault="00EC0355" w:rsidP="00CB5900">
            <w:pPr>
              <w:spacing w:after="240"/>
              <w:rPr>
                <w:rFonts w:cs="Arial"/>
              </w:rPr>
            </w:pPr>
            <w:sdt>
              <w:sdtPr>
                <w:rPr>
                  <w:rFonts w:cs="Arial"/>
                </w:rPr>
                <w:id w:val="-592323565"/>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sidRPr="000F75D8">
              <w:rPr>
                <w:rFonts w:cs="Arial"/>
              </w:rPr>
              <w:t xml:space="preserve">  Other:</w:t>
            </w:r>
          </w:p>
        </w:tc>
        <w:tc>
          <w:tcPr>
            <w:tcW w:w="2430" w:type="dxa"/>
            <w:tcBorders>
              <w:top w:val="dashed" w:sz="4" w:space="0" w:color="auto"/>
              <w:bottom w:val="single" w:sz="4" w:space="0" w:color="auto"/>
            </w:tcBorders>
            <w:shd w:val="clear" w:color="auto" w:fill="FFFFFF" w:themeFill="background1"/>
          </w:tcPr>
          <w:p w14:paraId="15AB0C21" w14:textId="77777777" w:rsidR="00C636D4" w:rsidRPr="000F75D8" w:rsidRDefault="00C636D4" w:rsidP="00CB5900">
            <w:pPr>
              <w:rPr>
                <w:rFonts w:cstheme="minorHAnsi"/>
              </w:rPr>
            </w:pPr>
            <w:r w:rsidRPr="000F75D8">
              <w:rPr>
                <w:rFonts w:cstheme="minorHAnsi"/>
              </w:rPr>
              <w:lastRenderedPageBreak/>
              <w:t>Investigation reveals evidence of violation:</w:t>
            </w:r>
          </w:p>
          <w:p w14:paraId="5DFD0343" w14:textId="53B1F355" w:rsidR="00C636D4" w:rsidRPr="000F75D8" w:rsidRDefault="00EC0355" w:rsidP="00CB5900">
            <w:pPr>
              <w:rPr>
                <w:rFonts w:cstheme="minorHAnsi"/>
              </w:rPr>
            </w:pPr>
            <w:sdt>
              <w:sdtPr>
                <w:rPr>
                  <w:rFonts w:cstheme="minorHAnsi"/>
                </w:rPr>
                <w:id w:val="-120687240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2CF27BAF" w14:textId="5593A34D" w:rsidR="00C636D4" w:rsidRPr="000F75D8" w:rsidRDefault="00EC0355" w:rsidP="00CB5900">
            <w:pPr>
              <w:spacing w:after="240"/>
              <w:rPr>
                <w:rFonts w:cstheme="minorHAnsi"/>
              </w:rPr>
            </w:pPr>
            <w:sdt>
              <w:sdtPr>
                <w:rPr>
                  <w:rFonts w:cstheme="minorHAnsi"/>
                </w:rPr>
                <w:id w:val="-195701528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6D7FBFCA" w14:textId="77777777" w:rsidR="00C636D4" w:rsidRPr="000F75D8" w:rsidRDefault="00C636D4" w:rsidP="00CB5900">
            <w:pPr>
              <w:rPr>
                <w:rFonts w:cstheme="minorHAnsi"/>
                <w:b/>
                <w:sz w:val="28"/>
                <w:szCs w:val="28"/>
              </w:rPr>
            </w:pPr>
            <w:r w:rsidRPr="000F75D8">
              <w:rPr>
                <w:rFonts w:cstheme="minorHAnsi"/>
              </w:rPr>
              <w:t>Notes:</w:t>
            </w:r>
          </w:p>
        </w:tc>
      </w:tr>
    </w:tbl>
    <w:p w14:paraId="11A79BAB" w14:textId="77777777" w:rsidR="00364266" w:rsidRPr="000F75D8" w:rsidRDefault="00364266" w:rsidP="00CB5900">
      <w:pPr>
        <w:spacing w:before="240" w:after="1320"/>
      </w:pPr>
      <w:r w:rsidRPr="000F75D8">
        <w:t xml:space="preserve">Notes/Comments: </w:t>
      </w:r>
    </w:p>
    <w:p w14:paraId="3D91A9EA" w14:textId="4EF4A33E" w:rsidR="00364266" w:rsidRDefault="00364266" w:rsidP="00CB5900">
      <w:pPr>
        <w:pStyle w:val="Heading1"/>
        <w:keepNext w:val="0"/>
        <w:keepLines w:val="0"/>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after="120" w:line="720" w:lineRule="auto"/>
      </w:pPr>
      <w:r w:rsidRPr="000F75D8">
        <w:t>S</w:t>
      </w:r>
      <w:r>
        <w:t>ection 6: Site Location</w:t>
      </w:r>
    </w:p>
    <w:tbl>
      <w:tblPr>
        <w:tblStyle w:val="TableGrid"/>
        <w:tblW w:w="14616" w:type="dxa"/>
        <w:jc w:val="center"/>
        <w:tblLayout w:type="fixed"/>
        <w:tblLook w:val="04A0" w:firstRow="1" w:lastRow="0" w:firstColumn="1" w:lastColumn="0" w:noHBand="0" w:noVBand="1"/>
        <w:tblCaption w:val="Section 6: Site Location"/>
        <w:tblDescription w:val="The sixth section of the checklist covers site requirements."/>
      </w:tblPr>
      <w:tblGrid>
        <w:gridCol w:w="1646"/>
        <w:gridCol w:w="4953"/>
        <w:gridCol w:w="2714"/>
        <w:gridCol w:w="2873"/>
        <w:gridCol w:w="2430"/>
      </w:tblGrid>
      <w:tr w:rsidR="00C636D4" w:rsidRPr="000F75D8" w14:paraId="120EE394" w14:textId="77777777" w:rsidTr="00CB5900">
        <w:trPr>
          <w:tblHeader/>
          <w:jc w:val="center"/>
        </w:trPr>
        <w:tc>
          <w:tcPr>
            <w:tcW w:w="1646" w:type="dxa"/>
            <w:tcBorders>
              <w:top w:val="single" w:sz="4" w:space="0" w:color="auto"/>
              <w:bottom w:val="single" w:sz="4" w:space="0" w:color="auto"/>
            </w:tcBorders>
            <w:shd w:val="clear" w:color="auto" w:fill="D0CECE" w:themeFill="background2" w:themeFillShade="E6"/>
          </w:tcPr>
          <w:p w14:paraId="5DCBC078" w14:textId="4EA0C9B4" w:rsidR="00C636D4" w:rsidRPr="000F75D8" w:rsidRDefault="00C636D4" w:rsidP="00CB5900">
            <w:pPr>
              <w:rPr>
                <w:rFonts w:cstheme="minorHAnsi"/>
                <w:b/>
              </w:rPr>
            </w:pPr>
            <w:r w:rsidRPr="00E85FE3">
              <w:rPr>
                <w:rStyle w:val="Strong"/>
                <w:caps/>
              </w:rPr>
              <w:t>Item Number</w:t>
            </w:r>
          </w:p>
        </w:tc>
        <w:tc>
          <w:tcPr>
            <w:tcW w:w="4953" w:type="dxa"/>
            <w:tcBorders>
              <w:top w:val="single" w:sz="4" w:space="0" w:color="auto"/>
              <w:bottom w:val="single" w:sz="4" w:space="0" w:color="auto"/>
            </w:tcBorders>
            <w:shd w:val="clear" w:color="auto" w:fill="D0CECE" w:themeFill="background2" w:themeFillShade="E6"/>
          </w:tcPr>
          <w:p w14:paraId="6CA39BCD" w14:textId="77777777" w:rsidR="00C636D4" w:rsidRPr="000F75D8" w:rsidRDefault="00C636D4" w:rsidP="00CB5900">
            <w:pPr>
              <w:pStyle w:val="Heading4"/>
              <w:keepNext w:val="0"/>
              <w:rPr>
                <w:rFonts w:asciiTheme="minorHAnsi" w:hAnsiTheme="minorHAnsi" w:cstheme="minorHAnsi"/>
                <w:sz w:val="22"/>
                <w:szCs w:val="22"/>
              </w:rPr>
            </w:pPr>
            <w:r w:rsidRPr="000F75D8">
              <w:rPr>
                <w:rFonts w:asciiTheme="minorHAnsi" w:hAnsiTheme="minorHAnsi" w:cstheme="minorHAnsi"/>
                <w:sz w:val="22"/>
                <w:szCs w:val="22"/>
              </w:rPr>
              <w:t>ITEM DESCRIPTION</w:t>
            </w:r>
          </w:p>
        </w:tc>
        <w:tc>
          <w:tcPr>
            <w:tcW w:w="2714" w:type="dxa"/>
            <w:tcBorders>
              <w:top w:val="single" w:sz="4" w:space="0" w:color="auto"/>
              <w:bottom w:val="single" w:sz="4" w:space="0" w:color="auto"/>
            </w:tcBorders>
            <w:shd w:val="clear" w:color="auto" w:fill="D0CECE" w:themeFill="background2" w:themeFillShade="E6"/>
          </w:tcPr>
          <w:p w14:paraId="5B9CEA01" w14:textId="77777777" w:rsidR="00C636D4" w:rsidRPr="000F75D8" w:rsidRDefault="00C636D4" w:rsidP="00CB5900">
            <w:pPr>
              <w:pStyle w:val="BodyText3"/>
              <w:tabs>
                <w:tab w:val="clear" w:pos="-1"/>
              </w:tabs>
              <w:rPr>
                <w:rFonts w:asciiTheme="minorHAnsi" w:hAnsiTheme="minorHAnsi" w:cstheme="minorHAnsi"/>
                <w:b/>
                <w:bCs/>
                <w:sz w:val="22"/>
                <w:szCs w:val="22"/>
              </w:rPr>
            </w:pPr>
            <w:r w:rsidRPr="000F75D8">
              <w:rPr>
                <w:rFonts w:asciiTheme="minorHAnsi" w:hAnsiTheme="minorHAnsi" w:cstheme="minorHAnsi"/>
                <w:b/>
                <w:bCs/>
                <w:sz w:val="22"/>
                <w:szCs w:val="22"/>
              </w:rPr>
              <w:t>REQUIREMENT</w:t>
            </w:r>
          </w:p>
        </w:tc>
        <w:tc>
          <w:tcPr>
            <w:tcW w:w="2873" w:type="dxa"/>
            <w:tcBorders>
              <w:top w:val="single" w:sz="4" w:space="0" w:color="auto"/>
              <w:bottom w:val="single" w:sz="4" w:space="0" w:color="auto"/>
            </w:tcBorders>
            <w:shd w:val="clear" w:color="auto" w:fill="D0CECE" w:themeFill="background2" w:themeFillShade="E6"/>
          </w:tcPr>
          <w:p w14:paraId="2DC9FCCF" w14:textId="77777777" w:rsidR="00C636D4" w:rsidRPr="000F75D8" w:rsidRDefault="00C636D4" w:rsidP="00CB5900">
            <w:pPr>
              <w:rPr>
                <w:rFonts w:cstheme="minorHAnsi"/>
                <w:b/>
              </w:rPr>
            </w:pPr>
            <w:r w:rsidRPr="000F75D8">
              <w:rPr>
                <w:rFonts w:cstheme="minorHAnsi"/>
                <w:b/>
              </w:rPr>
              <w:t xml:space="preserve">EVIDENCE OF COMPLIANCE </w:t>
            </w:r>
          </w:p>
        </w:tc>
        <w:tc>
          <w:tcPr>
            <w:tcW w:w="2430" w:type="dxa"/>
            <w:tcBorders>
              <w:top w:val="single" w:sz="4" w:space="0" w:color="auto"/>
              <w:bottom w:val="single" w:sz="4" w:space="0" w:color="auto"/>
            </w:tcBorders>
            <w:shd w:val="clear" w:color="auto" w:fill="D0CECE" w:themeFill="background2" w:themeFillShade="E6"/>
          </w:tcPr>
          <w:p w14:paraId="38F45FE0" w14:textId="77777777" w:rsidR="00C636D4" w:rsidRPr="000F75D8" w:rsidRDefault="00C636D4" w:rsidP="00CB5900">
            <w:pPr>
              <w:rPr>
                <w:rFonts w:cstheme="minorHAnsi"/>
                <w:b/>
              </w:rPr>
            </w:pPr>
            <w:r w:rsidRPr="000F75D8">
              <w:rPr>
                <w:rFonts w:cstheme="minorHAnsi"/>
                <w:b/>
              </w:rPr>
              <w:t>DETERMINATION</w:t>
            </w:r>
          </w:p>
        </w:tc>
      </w:tr>
      <w:tr w:rsidR="00C636D4" w:rsidRPr="000F75D8" w14:paraId="11E48FE2" w14:textId="77777777" w:rsidTr="00CB5900">
        <w:trPr>
          <w:jc w:val="center"/>
        </w:trPr>
        <w:tc>
          <w:tcPr>
            <w:tcW w:w="1646" w:type="dxa"/>
            <w:tcBorders>
              <w:top w:val="single" w:sz="4" w:space="0" w:color="auto"/>
              <w:bottom w:val="single" w:sz="4" w:space="0" w:color="auto"/>
            </w:tcBorders>
            <w:shd w:val="clear" w:color="auto" w:fill="FFFFFF" w:themeFill="background1"/>
          </w:tcPr>
          <w:p w14:paraId="603D5804" w14:textId="77777777" w:rsidR="00C636D4" w:rsidRPr="000F75D8" w:rsidRDefault="00C636D4" w:rsidP="00CB5900">
            <w:pPr>
              <w:rPr>
                <w:rFonts w:cstheme="minorHAnsi"/>
                <w:b/>
              </w:rPr>
            </w:pPr>
            <w:r w:rsidRPr="000F75D8">
              <w:rPr>
                <w:rFonts w:cstheme="minorHAnsi"/>
                <w:b/>
              </w:rPr>
              <w:t>Item 6-1</w:t>
            </w:r>
          </w:p>
        </w:tc>
        <w:tc>
          <w:tcPr>
            <w:tcW w:w="4953" w:type="dxa"/>
            <w:tcBorders>
              <w:top w:val="single" w:sz="4" w:space="0" w:color="auto"/>
              <w:bottom w:val="single" w:sz="4" w:space="0" w:color="auto"/>
            </w:tcBorders>
            <w:shd w:val="clear" w:color="auto" w:fill="FFFFFF" w:themeFill="background1"/>
          </w:tcPr>
          <w:p w14:paraId="71935DE1" w14:textId="27946BE2" w:rsidR="00C636D4" w:rsidRPr="00A04570" w:rsidRDefault="00C636D4" w:rsidP="00CB5900">
            <w:pPr>
              <w:pStyle w:val="Heading4"/>
              <w:keepNext w:val="0"/>
              <w:spacing w:after="240"/>
              <w:rPr>
                <w:rFonts w:asciiTheme="minorHAnsi" w:hAnsiTheme="minorHAnsi" w:cstheme="minorHAnsi"/>
                <w:sz w:val="22"/>
                <w:szCs w:val="24"/>
              </w:rPr>
            </w:pPr>
            <w:r>
              <w:rPr>
                <w:rFonts w:asciiTheme="minorHAnsi" w:hAnsiTheme="minorHAnsi" w:cstheme="minorHAnsi"/>
                <w:sz w:val="22"/>
                <w:szCs w:val="24"/>
              </w:rPr>
              <w:t>Site Selection</w:t>
            </w:r>
          </w:p>
          <w:p w14:paraId="3D857434" w14:textId="6BB9EF49" w:rsidR="00C636D4" w:rsidRPr="000F75D8" w:rsidRDefault="00C636D4" w:rsidP="00CB5900">
            <w:pPr>
              <w:spacing w:after="240"/>
              <w:rPr>
                <w:rFonts w:cstheme="minorHAnsi"/>
                <w:bCs/>
                <w:sz w:val="20"/>
                <w:szCs w:val="18"/>
              </w:rPr>
            </w:pPr>
            <w:r w:rsidRPr="000F75D8">
              <w:rPr>
                <w:rFonts w:cstheme="minorHAnsi"/>
                <w:i/>
              </w:rPr>
              <w:t xml:space="preserve">The district may not select or approve a site for professional technical education programs that has the purpose or effect of excluding, segregating, or otherwise discriminating on the basis of race, color, or national origin. Districts must locate career &amp; technical education facility sites that are readily accessible to both minority and non-minority </w:t>
            </w:r>
            <w:r w:rsidRPr="000F75D8">
              <w:rPr>
                <w:rFonts w:cstheme="minorHAnsi"/>
                <w:i/>
              </w:rPr>
              <w:lastRenderedPageBreak/>
              <w:t>communities and that do not tend to identify the facility or program as intended for only minority or only non-minority students.</w:t>
            </w:r>
          </w:p>
          <w:p w14:paraId="43C7C548" w14:textId="77777777" w:rsidR="00C636D4" w:rsidRPr="000F75D8" w:rsidRDefault="00C636D4" w:rsidP="00CB5900">
            <w:pPr>
              <w:rPr>
                <w:rFonts w:cstheme="minorHAnsi"/>
                <w:bCs/>
                <w:sz w:val="20"/>
                <w:szCs w:val="18"/>
              </w:rPr>
            </w:pPr>
            <w:r w:rsidRPr="000F75D8">
              <w:rPr>
                <w:rFonts w:cstheme="minorHAnsi"/>
                <w:bCs/>
                <w:sz w:val="20"/>
                <w:szCs w:val="18"/>
              </w:rPr>
              <w:t xml:space="preserve">Legal Authority: </w:t>
            </w:r>
          </w:p>
          <w:p w14:paraId="48B0EB74" w14:textId="4FCF2635" w:rsidR="002B3EDF" w:rsidRDefault="00EC0355" w:rsidP="00CB5900">
            <w:pPr>
              <w:ind w:left="166"/>
              <w:rPr>
                <w:rFonts w:cstheme="minorHAnsi"/>
                <w:bCs/>
                <w:sz w:val="20"/>
                <w:szCs w:val="18"/>
              </w:rPr>
            </w:pPr>
            <w:hyperlink r:id="rId95" w:history="1">
              <w:r w:rsidR="002B3EDF" w:rsidRPr="00A85C82">
                <w:rPr>
                  <w:rStyle w:val="Hyperlink"/>
                  <w:rFonts w:cstheme="minorHAnsi"/>
                  <w:bCs/>
                  <w:sz w:val="20"/>
                  <w:szCs w:val="18"/>
                </w:rPr>
                <w:t>Title VI, 34 CFR § 100.3</w:t>
              </w:r>
            </w:hyperlink>
          </w:p>
          <w:p w14:paraId="26C12FBB" w14:textId="4C51572A" w:rsidR="00C636D4" w:rsidRPr="00364266" w:rsidRDefault="00EC0355" w:rsidP="00CB5900">
            <w:pPr>
              <w:ind w:left="166"/>
              <w:rPr>
                <w:rFonts w:cstheme="minorHAnsi"/>
                <w:bCs/>
                <w:sz w:val="20"/>
                <w:szCs w:val="18"/>
              </w:rPr>
            </w:pPr>
            <w:hyperlink r:id="rId96" w:history="1">
              <w:r w:rsidR="00C636D4" w:rsidRPr="0076577B">
                <w:rPr>
                  <w:rStyle w:val="Hyperlink"/>
                  <w:rFonts w:cstheme="minorHAnsi"/>
                  <w:bCs/>
                  <w:sz w:val="20"/>
                  <w:szCs w:val="18"/>
                </w:rPr>
                <w:t xml:space="preserve">Guidelines IV-B, </w:t>
              </w:r>
              <w:r w:rsidR="00C636D4" w:rsidRPr="0076577B">
                <w:rPr>
                  <w:rStyle w:val="Hyperlink"/>
                  <w:rFonts w:cstheme="minorHAnsi"/>
                  <w:sz w:val="20"/>
                </w:rPr>
                <w:t>34 CFR § 100, Appendix B</w:t>
              </w:r>
            </w:hyperlink>
          </w:p>
        </w:tc>
        <w:tc>
          <w:tcPr>
            <w:tcW w:w="2714" w:type="dxa"/>
            <w:tcBorders>
              <w:top w:val="single" w:sz="4" w:space="0" w:color="auto"/>
              <w:bottom w:val="single" w:sz="4" w:space="0" w:color="auto"/>
            </w:tcBorders>
            <w:shd w:val="clear" w:color="auto" w:fill="FFFFFF" w:themeFill="background1"/>
          </w:tcPr>
          <w:p w14:paraId="242BB965" w14:textId="655CD60E" w:rsidR="00C636D4" w:rsidRPr="00364266" w:rsidRDefault="00C636D4" w:rsidP="00CB5900">
            <w:pPr>
              <w:spacing w:after="240"/>
              <w:rPr>
                <w:rFonts w:cstheme="minorHAnsi"/>
              </w:rPr>
            </w:pPr>
            <w:r w:rsidRPr="000F75D8">
              <w:rPr>
                <w:rFonts w:cstheme="minorHAnsi"/>
              </w:rPr>
              <w:lastRenderedPageBreak/>
              <w:t>Sites of professional technical programs are readily accessible to and welcoming of minority and non-minority communities and their location does</w:t>
            </w:r>
            <w:r>
              <w:rPr>
                <w:rFonts w:cstheme="minorHAnsi"/>
              </w:rPr>
              <w:t xml:space="preserve"> not result in segregation.</w:t>
            </w:r>
          </w:p>
        </w:tc>
        <w:tc>
          <w:tcPr>
            <w:tcW w:w="2873" w:type="dxa"/>
            <w:tcBorders>
              <w:top w:val="single" w:sz="4" w:space="0" w:color="auto"/>
              <w:bottom w:val="single" w:sz="4" w:space="0" w:color="auto"/>
            </w:tcBorders>
            <w:shd w:val="clear" w:color="auto" w:fill="FFFFFF" w:themeFill="background1"/>
          </w:tcPr>
          <w:p w14:paraId="4CDA0B67" w14:textId="5885D381" w:rsidR="00C636D4" w:rsidRPr="000F75D8" w:rsidRDefault="00C636D4" w:rsidP="00CB5900">
            <w:pPr>
              <w:spacing w:after="240"/>
              <w:rPr>
                <w:rFonts w:cstheme="minorHAnsi"/>
              </w:rPr>
            </w:pPr>
            <w:r w:rsidRPr="000F75D8">
              <w:rPr>
                <w:rFonts w:cstheme="minorHAnsi"/>
              </w:rPr>
              <w:t>T</w:t>
            </w:r>
            <w:r>
              <w:rPr>
                <w:rFonts w:cstheme="minorHAnsi"/>
              </w:rPr>
              <w:t xml:space="preserve">his is evident in: </w:t>
            </w:r>
          </w:p>
          <w:p w14:paraId="2D5F7F55" w14:textId="7FCF611D" w:rsidR="00C636D4" w:rsidRPr="000F75D8" w:rsidRDefault="00EC0355" w:rsidP="00CB5900">
            <w:pPr>
              <w:spacing w:after="240"/>
              <w:rPr>
                <w:rFonts w:cstheme="minorHAnsi"/>
              </w:rPr>
            </w:pPr>
            <w:sdt>
              <w:sdtPr>
                <w:rPr>
                  <w:rFonts w:cstheme="minorHAnsi"/>
                </w:rPr>
                <w:id w:val="197247524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Maps showing location of career &amp; technical education facilities, along with demographics of community surrounding sites</w:t>
            </w:r>
          </w:p>
          <w:p w14:paraId="1DEC2241" w14:textId="445FDE73" w:rsidR="00C636D4" w:rsidRPr="00A04570" w:rsidRDefault="00EC0355" w:rsidP="00CB5900">
            <w:pPr>
              <w:spacing w:after="240"/>
              <w:rPr>
                <w:rFonts w:cs="Arial"/>
              </w:rPr>
            </w:pPr>
            <w:sdt>
              <w:sdtPr>
                <w:rPr>
                  <w:rFonts w:cs="Arial"/>
                </w:rPr>
                <w:id w:val="-2067025695"/>
                <w14:checkbox>
                  <w14:checked w14:val="0"/>
                  <w14:checkedState w14:val="2612" w14:font="MS Gothic"/>
                  <w14:uncheckedState w14:val="2610" w14:font="MS Gothic"/>
                </w14:checkbox>
              </w:sdtPr>
              <w:sdtEndPr/>
              <w:sdtContent>
                <w:r w:rsidR="00C636D4" w:rsidRPr="000F75D8">
                  <w:rPr>
                    <w:rFonts w:ascii="MS Gothic" w:eastAsia="MS Gothic" w:hAnsi="MS Gothic" w:cs="Arial" w:hint="eastAsia"/>
                  </w:rPr>
                  <w:t>☐</w:t>
                </w:r>
              </w:sdtContent>
            </w:sdt>
            <w:r w:rsidR="00C636D4" w:rsidRPr="000F75D8">
              <w:rPr>
                <w:rFonts w:cs="Arial"/>
              </w:rPr>
              <w:t xml:space="preserve">  Facilities housing ESL programmin</w:t>
            </w:r>
            <w:r w:rsidR="00C636D4">
              <w:rPr>
                <w:rFonts w:cs="Arial"/>
              </w:rPr>
              <w:t xml:space="preserve">g is comparable and accessible </w:t>
            </w:r>
          </w:p>
          <w:p w14:paraId="7D3DEC52" w14:textId="58881B39" w:rsidR="00C636D4" w:rsidRPr="00A04570" w:rsidRDefault="00EC0355" w:rsidP="00CB5900">
            <w:pPr>
              <w:spacing w:after="240"/>
              <w:rPr>
                <w:rFonts w:cstheme="minorHAnsi"/>
              </w:rPr>
            </w:pPr>
            <w:sdt>
              <w:sdtPr>
                <w:rPr>
                  <w:rFonts w:cstheme="minorHAnsi"/>
                </w:rPr>
                <w:id w:val="-21072764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Enrollment data for each site</w:t>
            </w:r>
          </w:p>
          <w:p w14:paraId="527AB0D2" w14:textId="767E5D97" w:rsidR="00C636D4" w:rsidRPr="000F75D8" w:rsidRDefault="00EC0355" w:rsidP="00CB5900">
            <w:pPr>
              <w:spacing w:after="240"/>
              <w:rPr>
                <w:rFonts w:cstheme="minorHAnsi"/>
              </w:rPr>
            </w:pPr>
            <w:sdt>
              <w:sdtPr>
                <w:rPr>
                  <w:rFonts w:cstheme="minorHAnsi"/>
                </w:rPr>
                <w:id w:val="75979631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District policy fo</w:t>
            </w:r>
            <w:r w:rsidR="00C636D4">
              <w:rPr>
                <w:rFonts w:cstheme="minorHAnsi"/>
              </w:rPr>
              <w:t>r site selection</w:t>
            </w:r>
          </w:p>
          <w:p w14:paraId="33796AB9" w14:textId="0D097096" w:rsidR="00C636D4" w:rsidRPr="000F75D8" w:rsidRDefault="00EC0355" w:rsidP="00CB5900">
            <w:pPr>
              <w:spacing w:after="240"/>
              <w:rPr>
                <w:rFonts w:cstheme="minorHAnsi"/>
              </w:rPr>
            </w:pPr>
            <w:sdt>
              <w:sdtPr>
                <w:rPr>
                  <w:rFonts w:cstheme="minorHAnsi"/>
                </w:rPr>
                <w:id w:val="1155033299"/>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Other: </w:t>
            </w:r>
          </w:p>
        </w:tc>
        <w:tc>
          <w:tcPr>
            <w:tcW w:w="2430" w:type="dxa"/>
            <w:tcBorders>
              <w:top w:val="single" w:sz="4" w:space="0" w:color="auto"/>
              <w:bottom w:val="single" w:sz="4" w:space="0" w:color="auto"/>
            </w:tcBorders>
            <w:shd w:val="clear" w:color="auto" w:fill="FFFFFF" w:themeFill="background1"/>
          </w:tcPr>
          <w:p w14:paraId="54000ED3" w14:textId="77777777" w:rsidR="00C636D4" w:rsidRPr="000F75D8" w:rsidRDefault="00C636D4" w:rsidP="00CB5900">
            <w:pPr>
              <w:rPr>
                <w:rFonts w:cstheme="minorHAnsi"/>
              </w:rPr>
            </w:pPr>
            <w:r w:rsidRPr="000F75D8">
              <w:rPr>
                <w:rFonts w:cstheme="minorHAnsi"/>
              </w:rPr>
              <w:lastRenderedPageBreak/>
              <w:t>Investigation reveals evidence of violation:</w:t>
            </w:r>
          </w:p>
          <w:p w14:paraId="2145A9C4" w14:textId="5CE85E97" w:rsidR="00C636D4" w:rsidRPr="000F75D8" w:rsidRDefault="00EC0355" w:rsidP="00CB5900">
            <w:pPr>
              <w:rPr>
                <w:rFonts w:cstheme="minorHAnsi"/>
              </w:rPr>
            </w:pPr>
            <w:sdt>
              <w:sdtPr>
                <w:rPr>
                  <w:rFonts w:cstheme="minorHAnsi"/>
                </w:rPr>
                <w:id w:val="37297333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61C50401" w14:textId="39648D44" w:rsidR="00C636D4" w:rsidRPr="000F75D8" w:rsidRDefault="00EC0355" w:rsidP="00CB5900">
            <w:pPr>
              <w:spacing w:after="240"/>
              <w:rPr>
                <w:rFonts w:cstheme="minorHAnsi"/>
              </w:rPr>
            </w:pPr>
            <w:sdt>
              <w:sdtPr>
                <w:rPr>
                  <w:rFonts w:cstheme="minorHAnsi"/>
                </w:rPr>
                <w:id w:val="186124349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5E377DDE" w14:textId="77777777" w:rsidR="00C636D4" w:rsidRPr="000F75D8" w:rsidRDefault="00C636D4" w:rsidP="00CB5900">
            <w:pPr>
              <w:rPr>
                <w:rFonts w:cstheme="minorHAnsi"/>
                <w:b/>
                <w:sz w:val="28"/>
                <w:szCs w:val="28"/>
              </w:rPr>
            </w:pPr>
            <w:r w:rsidRPr="000F75D8">
              <w:rPr>
                <w:rFonts w:cstheme="minorHAnsi"/>
              </w:rPr>
              <w:t>Notes:</w:t>
            </w:r>
          </w:p>
        </w:tc>
      </w:tr>
      <w:tr w:rsidR="00C636D4" w:rsidRPr="000F75D8" w14:paraId="38F0A43B" w14:textId="77777777" w:rsidTr="00CB5900">
        <w:trPr>
          <w:jc w:val="center"/>
        </w:trPr>
        <w:tc>
          <w:tcPr>
            <w:tcW w:w="1646" w:type="dxa"/>
            <w:tcBorders>
              <w:top w:val="single" w:sz="4" w:space="0" w:color="auto"/>
              <w:bottom w:val="single" w:sz="4" w:space="0" w:color="auto"/>
            </w:tcBorders>
            <w:shd w:val="clear" w:color="auto" w:fill="FFFFFF" w:themeFill="background1"/>
          </w:tcPr>
          <w:p w14:paraId="71E044C9" w14:textId="77777777" w:rsidR="00C636D4" w:rsidRPr="000F75D8" w:rsidRDefault="00C636D4" w:rsidP="00CB5900">
            <w:pPr>
              <w:rPr>
                <w:rFonts w:cstheme="minorHAnsi"/>
                <w:b/>
              </w:rPr>
            </w:pPr>
            <w:r w:rsidRPr="000F75D8">
              <w:rPr>
                <w:rFonts w:cstheme="minorHAnsi"/>
                <w:b/>
              </w:rPr>
              <w:t>Item 6-2</w:t>
            </w:r>
          </w:p>
        </w:tc>
        <w:tc>
          <w:tcPr>
            <w:tcW w:w="4953" w:type="dxa"/>
            <w:tcBorders>
              <w:top w:val="single" w:sz="4" w:space="0" w:color="auto"/>
              <w:bottom w:val="single" w:sz="4" w:space="0" w:color="auto"/>
            </w:tcBorders>
            <w:shd w:val="clear" w:color="auto" w:fill="FFFFFF" w:themeFill="background1"/>
          </w:tcPr>
          <w:p w14:paraId="170D8A2E" w14:textId="0D66FED4" w:rsidR="00C636D4" w:rsidRPr="00A04570" w:rsidRDefault="00C636D4" w:rsidP="00CB5900">
            <w:pPr>
              <w:pStyle w:val="Heading4"/>
              <w:keepNext w:val="0"/>
              <w:spacing w:after="240"/>
              <w:rPr>
                <w:rFonts w:asciiTheme="minorHAnsi" w:hAnsiTheme="minorHAnsi" w:cstheme="minorHAnsi"/>
                <w:sz w:val="22"/>
                <w:szCs w:val="24"/>
              </w:rPr>
            </w:pPr>
            <w:r>
              <w:rPr>
                <w:rFonts w:asciiTheme="minorHAnsi" w:hAnsiTheme="minorHAnsi" w:cstheme="minorHAnsi"/>
                <w:sz w:val="22"/>
                <w:szCs w:val="24"/>
              </w:rPr>
              <w:t>Site Modifications</w:t>
            </w:r>
          </w:p>
          <w:p w14:paraId="6C9E030F" w14:textId="4AAB09AD" w:rsidR="00C636D4" w:rsidRPr="00A04570" w:rsidRDefault="00C636D4" w:rsidP="00CB5900">
            <w:pPr>
              <w:pStyle w:val="BodyText3"/>
              <w:tabs>
                <w:tab w:val="clear" w:pos="-1"/>
              </w:tabs>
              <w:spacing w:after="240"/>
              <w:rPr>
                <w:rFonts w:asciiTheme="minorHAnsi" w:hAnsiTheme="minorHAnsi" w:cstheme="minorHAnsi"/>
                <w:i/>
                <w:sz w:val="22"/>
              </w:rPr>
            </w:pPr>
            <w:r w:rsidRPr="000F75D8">
              <w:rPr>
                <w:rFonts w:asciiTheme="minorHAnsi" w:hAnsiTheme="minorHAnsi" w:cstheme="minorHAnsi"/>
                <w:i/>
                <w:sz w:val="22"/>
              </w:rPr>
              <w:t>A district may not add to, modify, or renovate the physical plan of a career &amp; technical education facility in a manner that creates, maintains, or increases segregation on the basis of race, color, natio</w:t>
            </w:r>
            <w:r>
              <w:rPr>
                <w:rFonts w:asciiTheme="minorHAnsi" w:hAnsiTheme="minorHAnsi" w:cstheme="minorHAnsi"/>
                <w:i/>
                <w:sz w:val="22"/>
              </w:rPr>
              <w:t xml:space="preserve">nal origin, sex, </w:t>
            </w:r>
            <w:r w:rsidR="00013FD7">
              <w:rPr>
                <w:rFonts w:asciiTheme="minorHAnsi" w:hAnsiTheme="minorHAnsi" w:cstheme="minorHAnsi"/>
                <w:i/>
                <w:sz w:val="22"/>
              </w:rPr>
              <w:t xml:space="preserve">sexual orientation, gender identity, </w:t>
            </w:r>
            <w:r>
              <w:rPr>
                <w:rFonts w:asciiTheme="minorHAnsi" w:hAnsiTheme="minorHAnsi" w:cstheme="minorHAnsi"/>
                <w:i/>
                <w:sz w:val="22"/>
              </w:rPr>
              <w:t>or disability.</w:t>
            </w:r>
          </w:p>
          <w:p w14:paraId="04E84054" w14:textId="77777777" w:rsidR="00C636D4" w:rsidRPr="000F75D8" w:rsidRDefault="00C636D4" w:rsidP="00CB5900">
            <w:pPr>
              <w:rPr>
                <w:rFonts w:cstheme="minorHAnsi"/>
                <w:sz w:val="20"/>
                <w:szCs w:val="18"/>
              </w:rPr>
            </w:pPr>
            <w:r w:rsidRPr="000F75D8">
              <w:rPr>
                <w:rFonts w:cstheme="minorHAnsi"/>
                <w:sz w:val="20"/>
                <w:szCs w:val="18"/>
              </w:rPr>
              <w:t xml:space="preserve">Legal Authority: </w:t>
            </w:r>
          </w:p>
          <w:p w14:paraId="00573A07" w14:textId="0DA3BA32" w:rsidR="00C636D4" w:rsidRDefault="00EC0355" w:rsidP="00CB5900">
            <w:pPr>
              <w:ind w:left="166"/>
              <w:rPr>
                <w:rFonts w:cstheme="minorHAnsi"/>
                <w:sz w:val="20"/>
              </w:rPr>
            </w:pPr>
            <w:hyperlink r:id="rId97" w:history="1">
              <w:r w:rsidR="00C636D4" w:rsidRPr="0076577B">
                <w:rPr>
                  <w:rStyle w:val="Hyperlink"/>
                  <w:rFonts w:cstheme="minorHAnsi"/>
                  <w:sz w:val="20"/>
                  <w:szCs w:val="18"/>
                </w:rPr>
                <w:t xml:space="preserve">Guidelines IV-D, </w:t>
              </w:r>
              <w:r w:rsidR="00C636D4" w:rsidRPr="0076577B">
                <w:rPr>
                  <w:rStyle w:val="Hyperlink"/>
                  <w:rFonts w:cstheme="minorHAnsi"/>
                  <w:sz w:val="20"/>
                </w:rPr>
                <w:t>34 CFR § 100, Appendix B</w:t>
              </w:r>
            </w:hyperlink>
          </w:p>
          <w:p w14:paraId="5CF87CF4" w14:textId="3B0B94B3" w:rsidR="009C27A0" w:rsidRPr="000F75D8" w:rsidRDefault="00EC0355" w:rsidP="00CB5900">
            <w:pPr>
              <w:ind w:left="166"/>
              <w:rPr>
                <w:rFonts w:cstheme="minorHAnsi"/>
                <w:sz w:val="20"/>
                <w:szCs w:val="18"/>
              </w:rPr>
            </w:pPr>
            <w:hyperlink r:id="rId98" w:history="1">
              <w:r w:rsidR="009C27A0" w:rsidRPr="00414DC7">
                <w:rPr>
                  <w:rStyle w:val="Hyperlink"/>
                  <w:rFonts w:cstheme="minorHAnsi"/>
                  <w:sz w:val="20"/>
                </w:rPr>
                <w:t>ORS 659.850</w:t>
              </w:r>
            </w:hyperlink>
          </w:p>
        </w:tc>
        <w:tc>
          <w:tcPr>
            <w:tcW w:w="2714" w:type="dxa"/>
            <w:tcBorders>
              <w:top w:val="single" w:sz="4" w:space="0" w:color="auto"/>
              <w:bottom w:val="single" w:sz="4" w:space="0" w:color="auto"/>
            </w:tcBorders>
            <w:shd w:val="clear" w:color="auto" w:fill="FFFFFF" w:themeFill="background1"/>
          </w:tcPr>
          <w:p w14:paraId="43DE7D73" w14:textId="77777777" w:rsidR="00C636D4" w:rsidRPr="000F75D8" w:rsidRDefault="00C636D4" w:rsidP="00CB5900">
            <w:pPr>
              <w:spacing w:after="240"/>
              <w:rPr>
                <w:rFonts w:cstheme="minorHAnsi"/>
                <w:sz w:val="24"/>
              </w:rPr>
            </w:pPr>
            <w:r w:rsidRPr="000F75D8">
              <w:rPr>
                <w:rFonts w:cstheme="minorHAnsi"/>
              </w:rPr>
              <w:t>After modification, the CTE site is accessible to minority and non-minority communities and the modification does not result in segregation.</w:t>
            </w:r>
          </w:p>
          <w:p w14:paraId="497F7254" w14:textId="77777777" w:rsidR="00C636D4" w:rsidRPr="000F75D8" w:rsidRDefault="00C636D4" w:rsidP="00CB5900">
            <w:pPr>
              <w:rPr>
                <w:rFonts w:cstheme="minorHAnsi"/>
                <w:sz w:val="20"/>
              </w:rPr>
            </w:pPr>
          </w:p>
        </w:tc>
        <w:tc>
          <w:tcPr>
            <w:tcW w:w="2873" w:type="dxa"/>
            <w:tcBorders>
              <w:top w:val="single" w:sz="4" w:space="0" w:color="auto"/>
              <w:bottom w:val="single" w:sz="4" w:space="0" w:color="auto"/>
            </w:tcBorders>
            <w:shd w:val="clear" w:color="auto" w:fill="FFFFFF" w:themeFill="background1"/>
          </w:tcPr>
          <w:p w14:paraId="142FC6DD" w14:textId="281C4EC2" w:rsidR="00C636D4" w:rsidRPr="000F75D8" w:rsidRDefault="00C636D4" w:rsidP="00CB5900">
            <w:pPr>
              <w:spacing w:after="240"/>
              <w:rPr>
                <w:rFonts w:cstheme="minorHAnsi"/>
              </w:rPr>
            </w:pPr>
            <w:r>
              <w:rPr>
                <w:rFonts w:cstheme="minorHAnsi"/>
              </w:rPr>
              <w:t xml:space="preserve">This is evident in: </w:t>
            </w:r>
          </w:p>
          <w:p w14:paraId="2112472D" w14:textId="636801DC" w:rsidR="00C636D4" w:rsidRPr="000F75D8" w:rsidRDefault="00EC0355" w:rsidP="00CB5900">
            <w:pPr>
              <w:spacing w:after="240"/>
              <w:rPr>
                <w:rFonts w:cstheme="minorHAnsi"/>
              </w:rPr>
            </w:pPr>
            <w:sdt>
              <w:sdtPr>
                <w:rPr>
                  <w:rFonts w:cstheme="minorHAnsi"/>
                </w:rPr>
                <w:id w:val="-200303020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Maps showing location of modified CTE</w:t>
            </w:r>
            <w:r w:rsidR="00C636D4">
              <w:rPr>
                <w:rFonts w:cstheme="minorHAnsi"/>
              </w:rPr>
              <w:t xml:space="preserve"> program facilities</w:t>
            </w:r>
          </w:p>
          <w:p w14:paraId="46F1AC58" w14:textId="7100A2CE" w:rsidR="00C636D4" w:rsidRPr="000F75D8" w:rsidRDefault="00EC0355" w:rsidP="00CB5900">
            <w:pPr>
              <w:spacing w:after="240"/>
              <w:rPr>
                <w:rFonts w:cstheme="minorHAnsi"/>
              </w:rPr>
            </w:pPr>
            <w:sdt>
              <w:sdtPr>
                <w:rPr>
                  <w:rFonts w:cstheme="minorHAnsi"/>
                </w:rPr>
                <w:id w:val="-118058206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Student demographics before a</w:t>
            </w:r>
            <w:r w:rsidR="00C636D4">
              <w:rPr>
                <w:rFonts w:cstheme="minorHAnsi"/>
              </w:rPr>
              <w:t>nd after facility modifications</w:t>
            </w:r>
          </w:p>
          <w:p w14:paraId="45797EF3" w14:textId="0ADA06E8" w:rsidR="00C636D4" w:rsidRPr="000F75D8" w:rsidRDefault="00EC0355" w:rsidP="00CB5900">
            <w:pPr>
              <w:spacing w:after="240"/>
              <w:rPr>
                <w:rFonts w:cstheme="minorHAnsi"/>
              </w:rPr>
            </w:pPr>
            <w:sdt>
              <w:sdtPr>
                <w:rPr>
                  <w:rFonts w:cstheme="minorHAnsi"/>
                </w:rPr>
                <w:id w:val="26111768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Other:</w:t>
            </w:r>
          </w:p>
        </w:tc>
        <w:tc>
          <w:tcPr>
            <w:tcW w:w="2430" w:type="dxa"/>
            <w:tcBorders>
              <w:top w:val="single" w:sz="4" w:space="0" w:color="auto"/>
              <w:bottom w:val="single" w:sz="4" w:space="0" w:color="auto"/>
            </w:tcBorders>
            <w:shd w:val="clear" w:color="auto" w:fill="FFFFFF" w:themeFill="background1"/>
          </w:tcPr>
          <w:p w14:paraId="6107F9DB" w14:textId="77777777" w:rsidR="00C636D4" w:rsidRPr="000F75D8" w:rsidRDefault="00C636D4" w:rsidP="00CB5900">
            <w:pPr>
              <w:rPr>
                <w:rFonts w:cstheme="minorHAnsi"/>
              </w:rPr>
            </w:pPr>
            <w:r w:rsidRPr="000F75D8">
              <w:rPr>
                <w:rFonts w:cstheme="minorHAnsi"/>
              </w:rPr>
              <w:t>Investigation reveals evidence of violation:</w:t>
            </w:r>
          </w:p>
          <w:p w14:paraId="0A092EA3" w14:textId="1E51B92A" w:rsidR="00C636D4" w:rsidRPr="000F75D8" w:rsidRDefault="00EC0355" w:rsidP="00CB5900">
            <w:pPr>
              <w:rPr>
                <w:rFonts w:cstheme="minorHAnsi"/>
              </w:rPr>
            </w:pPr>
            <w:sdt>
              <w:sdtPr>
                <w:rPr>
                  <w:rFonts w:cstheme="minorHAnsi"/>
                </w:rPr>
                <w:id w:val="-113440752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7646E22F" w14:textId="139F293A" w:rsidR="00C636D4" w:rsidRPr="000F75D8" w:rsidRDefault="00EC0355" w:rsidP="00CB5900">
            <w:pPr>
              <w:spacing w:after="240"/>
              <w:rPr>
                <w:rFonts w:cstheme="minorHAnsi"/>
              </w:rPr>
            </w:pPr>
            <w:sdt>
              <w:sdtPr>
                <w:rPr>
                  <w:rFonts w:cstheme="minorHAnsi"/>
                </w:rPr>
                <w:id w:val="-133322025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1860141F" w14:textId="77777777" w:rsidR="00C636D4" w:rsidRPr="000F75D8" w:rsidRDefault="00C636D4" w:rsidP="00CB5900">
            <w:pPr>
              <w:rPr>
                <w:rFonts w:cstheme="minorHAnsi"/>
                <w:b/>
                <w:sz w:val="28"/>
                <w:szCs w:val="28"/>
              </w:rPr>
            </w:pPr>
            <w:r w:rsidRPr="000F75D8">
              <w:rPr>
                <w:rFonts w:cstheme="minorHAnsi"/>
              </w:rPr>
              <w:t>Notes:</w:t>
            </w:r>
          </w:p>
        </w:tc>
      </w:tr>
      <w:tr w:rsidR="00C636D4" w:rsidRPr="000F75D8" w14:paraId="59791389" w14:textId="77777777" w:rsidTr="00CB5900">
        <w:trPr>
          <w:jc w:val="center"/>
        </w:trPr>
        <w:tc>
          <w:tcPr>
            <w:tcW w:w="1646" w:type="dxa"/>
            <w:tcBorders>
              <w:top w:val="single" w:sz="4" w:space="0" w:color="auto"/>
              <w:bottom w:val="single" w:sz="4" w:space="0" w:color="auto"/>
            </w:tcBorders>
            <w:shd w:val="clear" w:color="auto" w:fill="FFFFFF" w:themeFill="background1"/>
          </w:tcPr>
          <w:p w14:paraId="302F1678" w14:textId="77777777" w:rsidR="00C636D4" w:rsidRPr="000F75D8" w:rsidRDefault="00C636D4" w:rsidP="00CB5900">
            <w:pPr>
              <w:rPr>
                <w:rFonts w:cstheme="minorHAnsi"/>
                <w:b/>
              </w:rPr>
            </w:pPr>
            <w:r w:rsidRPr="000F75D8">
              <w:rPr>
                <w:rFonts w:cstheme="minorHAnsi"/>
                <w:b/>
              </w:rPr>
              <w:t>Item 6-3</w:t>
            </w:r>
          </w:p>
        </w:tc>
        <w:tc>
          <w:tcPr>
            <w:tcW w:w="4953" w:type="dxa"/>
            <w:tcBorders>
              <w:top w:val="single" w:sz="4" w:space="0" w:color="auto"/>
              <w:bottom w:val="single" w:sz="4" w:space="0" w:color="auto"/>
            </w:tcBorders>
            <w:shd w:val="clear" w:color="auto" w:fill="FFFFFF" w:themeFill="background1"/>
          </w:tcPr>
          <w:p w14:paraId="0C0830C8" w14:textId="49623542" w:rsidR="00C636D4" w:rsidRPr="00A04570" w:rsidRDefault="00C636D4" w:rsidP="00CB5900">
            <w:pPr>
              <w:pStyle w:val="Heading4"/>
              <w:keepNext w:val="0"/>
              <w:spacing w:after="240"/>
              <w:rPr>
                <w:rFonts w:asciiTheme="minorHAnsi" w:hAnsiTheme="minorHAnsi" w:cstheme="minorHAnsi"/>
                <w:sz w:val="22"/>
                <w:szCs w:val="24"/>
              </w:rPr>
            </w:pPr>
            <w:r>
              <w:rPr>
                <w:rFonts w:asciiTheme="minorHAnsi" w:hAnsiTheme="minorHAnsi" w:cstheme="minorHAnsi"/>
                <w:sz w:val="22"/>
                <w:szCs w:val="24"/>
              </w:rPr>
              <w:t>Residency</w:t>
            </w:r>
          </w:p>
          <w:p w14:paraId="1FDAD4CA" w14:textId="1005CBA5" w:rsidR="00C636D4" w:rsidRPr="00A04570" w:rsidRDefault="00C636D4" w:rsidP="00CB5900">
            <w:pPr>
              <w:pStyle w:val="BodyText3"/>
              <w:tabs>
                <w:tab w:val="clear" w:pos="-1"/>
              </w:tabs>
              <w:spacing w:after="240"/>
              <w:rPr>
                <w:rFonts w:asciiTheme="minorHAnsi" w:hAnsiTheme="minorHAnsi" w:cstheme="minorHAnsi"/>
                <w:i/>
                <w:sz w:val="22"/>
              </w:rPr>
            </w:pPr>
            <w:r w:rsidRPr="000F75D8">
              <w:rPr>
                <w:rFonts w:asciiTheme="minorHAnsi" w:hAnsiTheme="minorHAnsi" w:cstheme="minorHAnsi"/>
                <w:i/>
                <w:sz w:val="22"/>
              </w:rPr>
              <w:t>A district may not establish, approve, or maintain geographic boundaries that unlawfully exclude students on the basis of r</w:t>
            </w:r>
            <w:r>
              <w:rPr>
                <w:rFonts w:asciiTheme="minorHAnsi" w:hAnsiTheme="minorHAnsi" w:cstheme="minorHAnsi"/>
                <w:i/>
                <w:sz w:val="22"/>
              </w:rPr>
              <w:t>ace, color, or national origin.</w:t>
            </w:r>
          </w:p>
          <w:p w14:paraId="29220B79" w14:textId="77777777" w:rsidR="00C636D4" w:rsidRPr="000F75D8" w:rsidRDefault="00C636D4" w:rsidP="00CB5900">
            <w:pPr>
              <w:pStyle w:val="BodyText3"/>
              <w:tabs>
                <w:tab w:val="clear" w:pos="-1"/>
              </w:tabs>
              <w:rPr>
                <w:rFonts w:asciiTheme="minorHAnsi" w:hAnsiTheme="minorHAnsi" w:cstheme="minorHAnsi"/>
                <w:bCs/>
                <w:szCs w:val="18"/>
              </w:rPr>
            </w:pPr>
            <w:r w:rsidRPr="000F75D8">
              <w:rPr>
                <w:rFonts w:asciiTheme="minorHAnsi" w:hAnsiTheme="minorHAnsi" w:cstheme="minorHAnsi"/>
                <w:bCs/>
                <w:szCs w:val="18"/>
              </w:rPr>
              <w:t xml:space="preserve">Legal Authority: </w:t>
            </w:r>
          </w:p>
          <w:p w14:paraId="1A1EDC61" w14:textId="11E182EF" w:rsidR="00C636D4" w:rsidRPr="000F75D8" w:rsidRDefault="00EC0355" w:rsidP="00CB5900">
            <w:pPr>
              <w:pStyle w:val="BodyText3"/>
              <w:tabs>
                <w:tab w:val="clear" w:pos="-1"/>
              </w:tabs>
              <w:ind w:left="166"/>
              <w:rPr>
                <w:rFonts w:asciiTheme="minorHAnsi" w:hAnsiTheme="minorHAnsi" w:cstheme="minorHAnsi"/>
                <w:bCs/>
                <w:szCs w:val="18"/>
              </w:rPr>
            </w:pPr>
            <w:hyperlink r:id="rId99" w:history="1">
              <w:r w:rsidR="00C636D4" w:rsidRPr="0076577B">
                <w:rPr>
                  <w:rStyle w:val="Hyperlink"/>
                  <w:rFonts w:asciiTheme="minorHAnsi" w:hAnsiTheme="minorHAnsi" w:cstheme="minorHAnsi"/>
                  <w:bCs/>
                  <w:szCs w:val="18"/>
                </w:rPr>
                <w:t xml:space="preserve">Guidelines IV-C, </w:t>
              </w:r>
              <w:r w:rsidR="00C636D4" w:rsidRPr="0076577B">
                <w:rPr>
                  <w:rStyle w:val="Hyperlink"/>
                  <w:rFonts w:asciiTheme="minorHAnsi" w:hAnsiTheme="minorHAnsi" w:cstheme="minorHAnsi"/>
                </w:rPr>
                <w:t>34 CFR § 100, Appendix B</w:t>
              </w:r>
            </w:hyperlink>
          </w:p>
        </w:tc>
        <w:tc>
          <w:tcPr>
            <w:tcW w:w="2714" w:type="dxa"/>
            <w:tcBorders>
              <w:top w:val="single" w:sz="4" w:space="0" w:color="auto"/>
              <w:bottom w:val="single" w:sz="4" w:space="0" w:color="auto"/>
            </w:tcBorders>
            <w:shd w:val="clear" w:color="auto" w:fill="FFFFFF" w:themeFill="background1"/>
          </w:tcPr>
          <w:p w14:paraId="2CF92A4A" w14:textId="77777777" w:rsidR="00C636D4" w:rsidRPr="000F75D8" w:rsidRDefault="00C636D4" w:rsidP="00CB5900">
            <w:pPr>
              <w:spacing w:after="240"/>
              <w:rPr>
                <w:rFonts w:cstheme="minorHAnsi"/>
                <w:sz w:val="20"/>
              </w:rPr>
            </w:pPr>
            <w:r w:rsidRPr="000F75D8">
              <w:rPr>
                <w:rFonts w:cstheme="minorHAnsi"/>
              </w:rPr>
              <w:t>Attendance zones do not have the effect of excluding students on the basis of race, color, or national origin.</w:t>
            </w:r>
          </w:p>
        </w:tc>
        <w:tc>
          <w:tcPr>
            <w:tcW w:w="2873" w:type="dxa"/>
            <w:tcBorders>
              <w:top w:val="single" w:sz="4" w:space="0" w:color="auto"/>
              <w:bottom w:val="single" w:sz="4" w:space="0" w:color="auto"/>
            </w:tcBorders>
            <w:shd w:val="clear" w:color="auto" w:fill="FFFFFF" w:themeFill="background1"/>
          </w:tcPr>
          <w:p w14:paraId="3CB79797" w14:textId="7A74BC04" w:rsidR="00C636D4" w:rsidRPr="000F75D8" w:rsidRDefault="00C636D4" w:rsidP="00CB5900">
            <w:pPr>
              <w:spacing w:after="240"/>
              <w:rPr>
                <w:rFonts w:cstheme="minorHAnsi"/>
              </w:rPr>
            </w:pPr>
            <w:r>
              <w:rPr>
                <w:rFonts w:cstheme="minorHAnsi"/>
              </w:rPr>
              <w:t xml:space="preserve">This is evident in: </w:t>
            </w:r>
          </w:p>
          <w:p w14:paraId="1B9C15C5" w14:textId="5F4331CF" w:rsidR="00C636D4" w:rsidRPr="000F75D8" w:rsidRDefault="00EC0355" w:rsidP="00CB5900">
            <w:pPr>
              <w:spacing w:after="240"/>
              <w:rPr>
                <w:rFonts w:cstheme="minorHAnsi"/>
              </w:rPr>
            </w:pPr>
            <w:sdt>
              <w:sdtPr>
                <w:rPr>
                  <w:rFonts w:cstheme="minorHAnsi"/>
                </w:rPr>
                <w:id w:val="-184909916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Demographics of contiguou</w:t>
            </w:r>
            <w:r w:rsidR="00C636D4">
              <w:rPr>
                <w:rFonts w:cstheme="minorHAnsi"/>
              </w:rPr>
              <w:t>s service areas to the district</w:t>
            </w:r>
          </w:p>
          <w:p w14:paraId="52222715" w14:textId="73F344FB" w:rsidR="00C636D4" w:rsidRPr="000F75D8" w:rsidRDefault="00EC0355" w:rsidP="00CB5900">
            <w:pPr>
              <w:spacing w:after="240"/>
              <w:rPr>
                <w:rFonts w:cstheme="minorHAnsi"/>
              </w:rPr>
            </w:pPr>
            <w:sdt>
              <w:sdtPr>
                <w:rPr>
                  <w:rFonts w:cstheme="minorHAnsi"/>
                </w:rPr>
                <w:id w:val="-193465907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Curriculum off</w:t>
            </w:r>
            <w:r w:rsidR="00C636D4">
              <w:rPr>
                <w:rFonts w:cstheme="minorHAnsi"/>
              </w:rPr>
              <w:t>erings at contiguous facilities</w:t>
            </w:r>
          </w:p>
          <w:p w14:paraId="2A1C3652" w14:textId="09BBEC80" w:rsidR="00C636D4" w:rsidRPr="000F75D8" w:rsidRDefault="00EC0355" w:rsidP="00CB5900">
            <w:pPr>
              <w:spacing w:after="240"/>
              <w:rPr>
                <w:rFonts w:cstheme="minorHAnsi"/>
              </w:rPr>
            </w:pPr>
            <w:sdt>
              <w:sdtPr>
                <w:rPr>
                  <w:rFonts w:cstheme="minorHAnsi"/>
                </w:rPr>
                <w:id w:val="191504403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Job placement</w:t>
            </w:r>
            <w:r w:rsidR="00C636D4">
              <w:rPr>
                <w:rFonts w:cstheme="minorHAnsi"/>
              </w:rPr>
              <w:t xml:space="preserve"> rates at contiguous facilities</w:t>
            </w:r>
          </w:p>
          <w:p w14:paraId="5C0FD413" w14:textId="72E4AFF1" w:rsidR="00C636D4" w:rsidRPr="000F75D8" w:rsidRDefault="00EC0355" w:rsidP="00CB5900">
            <w:pPr>
              <w:spacing w:after="240"/>
              <w:rPr>
                <w:rFonts w:cstheme="minorHAnsi"/>
              </w:rPr>
            </w:pPr>
            <w:sdt>
              <w:sdtPr>
                <w:rPr>
                  <w:rFonts w:cstheme="minorHAnsi"/>
                </w:rPr>
                <w:id w:val="-16563168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Other:</w:t>
            </w:r>
          </w:p>
        </w:tc>
        <w:tc>
          <w:tcPr>
            <w:tcW w:w="2430" w:type="dxa"/>
            <w:tcBorders>
              <w:top w:val="single" w:sz="4" w:space="0" w:color="auto"/>
              <w:bottom w:val="single" w:sz="4" w:space="0" w:color="auto"/>
            </w:tcBorders>
            <w:shd w:val="clear" w:color="auto" w:fill="FFFFFF" w:themeFill="background1"/>
          </w:tcPr>
          <w:p w14:paraId="6647B970" w14:textId="77777777" w:rsidR="00C636D4" w:rsidRPr="000F75D8" w:rsidRDefault="00C636D4" w:rsidP="00CB5900">
            <w:pPr>
              <w:rPr>
                <w:rFonts w:cstheme="minorHAnsi"/>
              </w:rPr>
            </w:pPr>
            <w:r w:rsidRPr="000F75D8">
              <w:rPr>
                <w:rFonts w:cstheme="minorHAnsi"/>
              </w:rPr>
              <w:t>Investigation reveals evidence of violation:</w:t>
            </w:r>
          </w:p>
          <w:p w14:paraId="68A1E40A" w14:textId="3E83A288" w:rsidR="00C636D4" w:rsidRPr="000F75D8" w:rsidRDefault="00EC0355" w:rsidP="00CB5900">
            <w:pPr>
              <w:rPr>
                <w:rFonts w:cstheme="minorHAnsi"/>
              </w:rPr>
            </w:pPr>
            <w:sdt>
              <w:sdtPr>
                <w:rPr>
                  <w:rFonts w:cstheme="minorHAnsi"/>
                </w:rPr>
                <w:id w:val="25964756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59AD849C" w14:textId="6D8136E9" w:rsidR="00C636D4" w:rsidRPr="000F75D8" w:rsidRDefault="00EC0355" w:rsidP="00CB5900">
            <w:pPr>
              <w:spacing w:after="240"/>
              <w:rPr>
                <w:rFonts w:cstheme="minorHAnsi"/>
              </w:rPr>
            </w:pPr>
            <w:sdt>
              <w:sdtPr>
                <w:rPr>
                  <w:rFonts w:cstheme="minorHAnsi"/>
                </w:rPr>
                <w:id w:val="186184963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70C53B19" w14:textId="77777777" w:rsidR="00C636D4" w:rsidRPr="000F75D8" w:rsidRDefault="00C636D4" w:rsidP="00CB5900">
            <w:pPr>
              <w:rPr>
                <w:rFonts w:cstheme="minorHAnsi"/>
                <w:b/>
                <w:sz w:val="28"/>
                <w:szCs w:val="28"/>
              </w:rPr>
            </w:pPr>
            <w:r w:rsidRPr="000F75D8">
              <w:rPr>
                <w:rFonts w:cstheme="minorHAnsi"/>
              </w:rPr>
              <w:t>Notes:</w:t>
            </w:r>
          </w:p>
        </w:tc>
      </w:tr>
    </w:tbl>
    <w:p w14:paraId="22310B53" w14:textId="7B7AF458" w:rsidR="00364266" w:rsidRDefault="00364266" w:rsidP="00CB5900">
      <w:pPr>
        <w:spacing w:before="240" w:after="480"/>
      </w:pPr>
      <w:r w:rsidRPr="000F75D8">
        <w:lastRenderedPageBreak/>
        <w:t xml:space="preserve">Notes/Comments: </w:t>
      </w:r>
    </w:p>
    <w:p w14:paraId="1BD1D441" w14:textId="77777777" w:rsidR="0031290A" w:rsidRPr="00FF0562" w:rsidRDefault="0031290A" w:rsidP="0031290A">
      <w:r w:rsidRPr="000F75D8">
        <w:t xml:space="preserve">Resources: </w:t>
      </w:r>
    </w:p>
    <w:p w14:paraId="279052CD" w14:textId="77777777" w:rsidR="0031290A" w:rsidRPr="0031290A" w:rsidRDefault="0031290A" w:rsidP="0031290A">
      <w:pPr>
        <w:pStyle w:val="ListParagraph"/>
        <w:numPr>
          <w:ilvl w:val="0"/>
          <w:numId w:val="16"/>
        </w:numPr>
        <w:spacing w:after="240"/>
        <w:contextualSpacing w:val="0"/>
        <w:rPr>
          <w:rFonts w:cstheme="minorHAnsi"/>
        </w:rPr>
      </w:pPr>
      <w:r>
        <w:rPr>
          <w:rFonts w:cstheme="minorHAnsi"/>
        </w:rPr>
        <w:t xml:space="preserve">OCR Resource: </w:t>
      </w:r>
      <w:hyperlink r:id="rId100" w:history="1">
        <w:r w:rsidRPr="0031290A">
          <w:rPr>
            <w:rStyle w:val="Hyperlink"/>
            <w:rFonts w:cstheme="minorHAnsi"/>
          </w:rPr>
          <w:t>Confronting Discrimination Based on National and Immigration Status: A Resource for Families and Educators</w:t>
        </w:r>
      </w:hyperlink>
    </w:p>
    <w:p w14:paraId="36FCD05A" w14:textId="77777777" w:rsidR="0031290A" w:rsidRPr="000F75D8" w:rsidRDefault="0031290A" w:rsidP="00CB5900">
      <w:pPr>
        <w:spacing w:before="240" w:after="480"/>
      </w:pPr>
    </w:p>
    <w:p w14:paraId="4A3EB360" w14:textId="4DFFA15F" w:rsidR="00364266" w:rsidRPr="00364266" w:rsidRDefault="00364266" w:rsidP="00CB5900">
      <w:pPr>
        <w:pStyle w:val="Heading1"/>
        <w:keepNext w:val="0"/>
        <w:keepLines w:val="0"/>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after="120" w:line="720" w:lineRule="auto"/>
      </w:pPr>
      <w:r w:rsidRPr="000F75D8">
        <w:t>S</w:t>
      </w:r>
      <w:r>
        <w:t>ection 7</w:t>
      </w:r>
      <w:r w:rsidRPr="000F75D8">
        <w:t>:  Work Stud</w:t>
      </w:r>
      <w:r w:rsidR="003D06E4">
        <w:t xml:space="preserve">y, Cooperative Work Experience, </w:t>
      </w:r>
      <w:r w:rsidRPr="000F75D8">
        <w:t>and Job Placement</w:t>
      </w:r>
    </w:p>
    <w:tbl>
      <w:tblPr>
        <w:tblStyle w:val="TableGrid"/>
        <w:tblW w:w="14616" w:type="dxa"/>
        <w:jc w:val="center"/>
        <w:tblLayout w:type="fixed"/>
        <w:tblLook w:val="04A0" w:firstRow="1" w:lastRow="0" w:firstColumn="1" w:lastColumn="0" w:noHBand="0" w:noVBand="1"/>
        <w:tblCaption w:val="Section 7: Work Study, Cooperative Work Experience, and Job Placement"/>
        <w:tblDescription w:val="The seventh section of the checklist covers work study and job placement requirements."/>
      </w:tblPr>
      <w:tblGrid>
        <w:gridCol w:w="1646"/>
        <w:gridCol w:w="4953"/>
        <w:gridCol w:w="2714"/>
        <w:gridCol w:w="2873"/>
        <w:gridCol w:w="2430"/>
      </w:tblGrid>
      <w:tr w:rsidR="00C636D4" w:rsidRPr="000F75D8" w14:paraId="080B6FD0" w14:textId="77777777" w:rsidTr="00CB5900">
        <w:trPr>
          <w:tblHeader/>
          <w:jc w:val="center"/>
        </w:trPr>
        <w:tc>
          <w:tcPr>
            <w:tcW w:w="1646" w:type="dxa"/>
            <w:tcBorders>
              <w:top w:val="single" w:sz="4" w:space="0" w:color="auto"/>
              <w:bottom w:val="single" w:sz="4" w:space="0" w:color="auto"/>
            </w:tcBorders>
            <w:shd w:val="clear" w:color="auto" w:fill="D0CECE" w:themeFill="background2" w:themeFillShade="E6"/>
          </w:tcPr>
          <w:p w14:paraId="13DFC883" w14:textId="657F8C0E" w:rsidR="00C636D4" w:rsidRPr="000F75D8" w:rsidRDefault="00C636D4" w:rsidP="00CB5900">
            <w:pPr>
              <w:rPr>
                <w:rFonts w:cstheme="minorHAnsi"/>
                <w:b/>
              </w:rPr>
            </w:pPr>
            <w:r w:rsidRPr="00E85FE3">
              <w:rPr>
                <w:rStyle w:val="Strong"/>
                <w:caps/>
              </w:rPr>
              <w:t>Item Number</w:t>
            </w:r>
          </w:p>
        </w:tc>
        <w:tc>
          <w:tcPr>
            <w:tcW w:w="4953" w:type="dxa"/>
            <w:tcBorders>
              <w:top w:val="single" w:sz="4" w:space="0" w:color="auto"/>
              <w:bottom w:val="single" w:sz="4" w:space="0" w:color="auto"/>
            </w:tcBorders>
            <w:shd w:val="clear" w:color="auto" w:fill="D0CECE" w:themeFill="background2" w:themeFillShade="E6"/>
          </w:tcPr>
          <w:p w14:paraId="0B1C06A9" w14:textId="77777777" w:rsidR="00C636D4" w:rsidRPr="000F75D8" w:rsidRDefault="00C636D4" w:rsidP="00CB5900">
            <w:pPr>
              <w:pStyle w:val="Heading4"/>
              <w:keepNext w:val="0"/>
              <w:rPr>
                <w:rFonts w:asciiTheme="minorHAnsi" w:hAnsiTheme="minorHAnsi" w:cstheme="minorHAnsi"/>
                <w:sz w:val="22"/>
                <w:szCs w:val="22"/>
              </w:rPr>
            </w:pPr>
            <w:r w:rsidRPr="000F75D8">
              <w:rPr>
                <w:rFonts w:asciiTheme="minorHAnsi" w:hAnsiTheme="minorHAnsi" w:cstheme="minorHAnsi"/>
                <w:sz w:val="22"/>
                <w:szCs w:val="22"/>
              </w:rPr>
              <w:t>ITEM DESCRIPTION</w:t>
            </w:r>
          </w:p>
        </w:tc>
        <w:tc>
          <w:tcPr>
            <w:tcW w:w="2714" w:type="dxa"/>
            <w:tcBorders>
              <w:top w:val="single" w:sz="4" w:space="0" w:color="auto"/>
              <w:bottom w:val="single" w:sz="4" w:space="0" w:color="auto"/>
            </w:tcBorders>
            <w:shd w:val="clear" w:color="auto" w:fill="D0CECE" w:themeFill="background2" w:themeFillShade="E6"/>
          </w:tcPr>
          <w:p w14:paraId="4D38364B" w14:textId="77777777" w:rsidR="00C636D4" w:rsidRPr="000F75D8" w:rsidRDefault="00C636D4" w:rsidP="00CB5900">
            <w:pPr>
              <w:rPr>
                <w:rFonts w:cstheme="minorHAnsi"/>
                <w:b/>
              </w:rPr>
            </w:pPr>
            <w:r w:rsidRPr="000F75D8">
              <w:rPr>
                <w:rFonts w:cstheme="minorHAnsi"/>
                <w:b/>
              </w:rPr>
              <w:t>REQUIREMENT</w:t>
            </w:r>
          </w:p>
        </w:tc>
        <w:tc>
          <w:tcPr>
            <w:tcW w:w="2873" w:type="dxa"/>
            <w:tcBorders>
              <w:top w:val="single" w:sz="4" w:space="0" w:color="auto"/>
              <w:bottom w:val="single" w:sz="4" w:space="0" w:color="auto"/>
            </w:tcBorders>
            <w:shd w:val="clear" w:color="auto" w:fill="D0CECE" w:themeFill="background2" w:themeFillShade="E6"/>
          </w:tcPr>
          <w:p w14:paraId="0087BE3B" w14:textId="77777777" w:rsidR="00C636D4" w:rsidRPr="000F75D8" w:rsidRDefault="00C636D4" w:rsidP="00CB5900">
            <w:pPr>
              <w:rPr>
                <w:rFonts w:cstheme="minorHAnsi"/>
                <w:b/>
              </w:rPr>
            </w:pPr>
            <w:r w:rsidRPr="000F75D8">
              <w:rPr>
                <w:rFonts w:cstheme="minorHAnsi"/>
                <w:b/>
              </w:rPr>
              <w:t>EVIDENCE OF COMPLIANCE</w:t>
            </w:r>
          </w:p>
        </w:tc>
        <w:tc>
          <w:tcPr>
            <w:tcW w:w="2430" w:type="dxa"/>
            <w:tcBorders>
              <w:top w:val="single" w:sz="4" w:space="0" w:color="auto"/>
              <w:bottom w:val="single" w:sz="4" w:space="0" w:color="auto"/>
            </w:tcBorders>
            <w:shd w:val="clear" w:color="auto" w:fill="D0CECE" w:themeFill="background2" w:themeFillShade="E6"/>
          </w:tcPr>
          <w:p w14:paraId="72998EE2" w14:textId="77777777" w:rsidR="00C636D4" w:rsidRPr="000F75D8" w:rsidRDefault="00C636D4" w:rsidP="00CB5900">
            <w:pPr>
              <w:rPr>
                <w:rFonts w:cstheme="minorHAnsi"/>
                <w:b/>
              </w:rPr>
            </w:pPr>
            <w:r w:rsidRPr="000F75D8">
              <w:rPr>
                <w:rFonts w:cstheme="minorHAnsi"/>
                <w:b/>
              </w:rPr>
              <w:t>DETERMINATION</w:t>
            </w:r>
          </w:p>
        </w:tc>
      </w:tr>
      <w:tr w:rsidR="00C636D4" w:rsidRPr="000F75D8" w14:paraId="704910AC" w14:textId="77777777" w:rsidTr="00CB5900">
        <w:trPr>
          <w:jc w:val="center"/>
        </w:trPr>
        <w:tc>
          <w:tcPr>
            <w:tcW w:w="1646" w:type="dxa"/>
            <w:tcBorders>
              <w:top w:val="single" w:sz="4" w:space="0" w:color="auto"/>
              <w:bottom w:val="single" w:sz="4" w:space="0" w:color="auto"/>
            </w:tcBorders>
            <w:shd w:val="clear" w:color="auto" w:fill="FFFFFF" w:themeFill="background1"/>
          </w:tcPr>
          <w:p w14:paraId="3FBBB9AB" w14:textId="015047DB" w:rsidR="00C636D4" w:rsidRPr="000F75D8" w:rsidRDefault="00C636D4" w:rsidP="00CB5900">
            <w:pPr>
              <w:rPr>
                <w:rFonts w:cstheme="minorHAnsi"/>
                <w:b/>
              </w:rPr>
            </w:pPr>
            <w:r w:rsidRPr="000F75D8">
              <w:rPr>
                <w:rFonts w:cstheme="minorHAnsi"/>
                <w:b/>
              </w:rPr>
              <w:t>Item 7-1</w:t>
            </w:r>
          </w:p>
        </w:tc>
        <w:tc>
          <w:tcPr>
            <w:tcW w:w="4953" w:type="dxa"/>
            <w:tcBorders>
              <w:top w:val="single" w:sz="4" w:space="0" w:color="auto"/>
              <w:bottom w:val="single" w:sz="4" w:space="0" w:color="auto"/>
            </w:tcBorders>
            <w:shd w:val="clear" w:color="auto" w:fill="FFFFFF" w:themeFill="background1"/>
          </w:tcPr>
          <w:p w14:paraId="5509FCD6" w14:textId="07D9CAB8" w:rsidR="00C636D4" w:rsidRPr="00A04570" w:rsidRDefault="00C636D4" w:rsidP="00CB5900">
            <w:pPr>
              <w:pStyle w:val="Heading4"/>
              <w:keepNext w:val="0"/>
              <w:spacing w:after="240"/>
              <w:rPr>
                <w:rFonts w:asciiTheme="minorHAnsi" w:hAnsiTheme="minorHAnsi" w:cstheme="minorHAnsi"/>
                <w:bCs w:val="0"/>
                <w:sz w:val="22"/>
                <w:szCs w:val="24"/>
              </w:rPr>
            </w:pPr>
            <w:r>
              <w:rPr>
                <w:rFonts w:asciiTheme="minorHAnsi" w:hAnsiTheme="minorHAnsi" w:cstheme="minorHAnsi"/>
                <w:bCs w:val="0"/>
                <w:sz w:val="22"/>
                <w:szCs w:val="24"/>
              </w:rPr>
              <w:t>Opportunities Available to All</w:t>
            </w:r>
          </w:p>
          <w:p w14:paraId="4BCF3118" w14:textId="0D7329AB" w:rsidR="00C636D4" w:rsidRPr="00A04570" w:rsidRDefault="00C636D4" w:rsidP="00CB5900">
            <w:pPr>
              <w:spacing w:after="240"/>
              <w:rPr>
                <w:rFonts w:eastAsia="Times New Roman" w:cstheme="minorHAnsi"/>
                <w:i/>
              </w:rPr>
            </w:pPr>
            <w:r w:rsidRPr="000F75D8">
              <w:rPr>
                <w:rFonts w:eastAsia="Times New Roman" w:cstheme="minorHAnsi"/>
                <w:i/>
              </w:rPr>
              <w:t>Opportunities in career related learning experiences are available to all students regardless of race, color, natio</w:t>
            </w:r>
            <w:r>
              <w:rPr>
                <w:rFonts w:eastAsia="Times New Roman" w:cstheme="minorHAnsi"/>
                <w:i/>
              </w:rPr>
              <w:t xml:space="preserve">nal origin, sex, </w:t>
            </w:r>
            <w:r w:rsidR="00013FD7">
              <w:rPr>
                <w:rFonts w:eastAsia="Times New Roman" w:cstheme="minorHAnsi"/>
                <w:i/>
              </w:rPr>
              <w:t xml:space="preserve">sexual orientation, gender identity, </w:t>
            </w:r>
            <w:r>
              <w:rPr>
                <w:rFonts w:eastAsia="Times New Roman" w:cstheme="minorHAnsi"/>
                <w:i/>
              </w:rPr>
              <w:t>or disability.</w:t>
            </w:r>
          </w:p>
          <w:p w14:paraId="669B53A3" w14:textId="77777777" w:rsidR="00C636D4" w:rsidRPr="000F75D8" w:rsidRDefault="00C636D4" w:rsidP="00CB5900">
            <w:pPr>
              <w:rPr>
                <w:rFonts w:eastAsia="Times New Roman" w:cstheme="minorHAnsi"/>
                <w:sz w:val="20"/>
                <w:szCs w:val="20"/>
                <w:u w:val="single"/>
              </w:rPr>
            </w:pPr>
            <w:r w:rsidRPr="000F75D8">
              <w:rPr>
                <w:rFonts w:eastAsia="Times New Roman" w:cstheme="minorHAnsi"/>
                <w:sz w:val="20"/>
                <w:szCs w:val="20"/>
              </w:rPr>
              <w:t>Legal Authority:</w:t>
            </w:r>
            <w:r w:rsidRPr="000F75D8">
              <w:rPr>
                <w:rFonts w:eastAsia="Times New Roman" w:cstheme="minorHAnsi"/>
                <w:sz w:val="20"/>
                <w:szCs w:val="20"/>
                <w:u w:val="single"/>
              </w:rPr>
              <w:t xml:space="preserve"> </w:t>
            </w:r>
          </w:p>
          <w:p w14:paraId="6FE47FF6" w14:textId="01150F72" w:rsidR="00C636D4" w:rsidRPr="000F75D8" w:rsidRDefault="00EC0355" w:rsidP="00CB5900">
            <w:pPr>
              <w:ind w:left="166"/>
              <w:rPr>
                <w:rFonts w:eastAsia="Times New Roman" w:cstheme="minorHAnsi"/>
                <w:sz w:val="20"/>
                <w:szCs w:val="20"/>
              </w:rPr>
            </w:pPr>
            <w:hyperlink r:id="rId101" w:history="1">
              <w:r w:rsidR="00C636D4" w:rsidRPr="00A85C82">
                <w:rPr>
                  <w:rStyle w:val="Hyperlink"/>
                  <w:rFonts w:eastAsia="Times New Roman" w:cstheme="minorHAnsi"/>
                  <w:sz w:val="20"/>
                  <w:szCs w:val="20"/>
                </w:rPr>
                <w:t>Title VI, 34 CFR § 100.3(b)</w:t>
              </w:r>
            </w:hyperlink>
          </w:p>
          <w:p w14:paraId="2C0DE1DA" w14:textId="28315DA7" w:rsidR="00C636D4" w:rsidRPr="000F75D8" w:rsidRDefault="00EC0355" w:rsidP="00CB5900">
            <w:pPr>
              <w:ind w:left="166"/>
              <w:rPr>
                <w:rFonts w:eastAsia="Times New Roman" w:cstheme="minorHAnsi"/>
                <w:sz w:val="20"/>
                <w:szCs w:val="20"/>
              </w:rPr>
            </w:pPr>
            <w:hyperlink r:id="rId102" w:history="1">
              <w:r w:rsidR="00C636D4" w:rsidRPr="001001E2">
                <w:rPr>
                  <w:rStyle w:val="Hyperlink"/>
                  <w:rFonts w:eastAsia="Times New Roman" w:cstheme="minorHAnsi"/>
                  <w:sz w:val="20"/>
                  <w:szCs w:val="20"/>
                </w:rPr>
                <w:t>Title IX, 34 CFR § 106.31(d)</w:t>
              </w:r>
            </w:hyperlink>
          </w:p>
          <w:p w14:paraId="2B9E27D0" w14:textId="6FAF1909" w:rsidR="00C636D4" w:rsidRPr="000F75D8" w:rsidRDefault="00EC0355" w:rsidP="00CB5900">
            <w:pPr>
              <w:ind w:left="166"/>
              <w:rPr>
                <w:rFonts w:eastAsia="Times New Roman" w:cstheme="minorHAnsi"/>
                <w:sz w:val="20"/>
                <w:szCs w:val="20"/>
              </w:rPr>
            </w:pPr>
            <w:hyperlink r:id="rId103" w:history="1">
              <w:r w:rsidR="00C636D4" w:rsidRPr="00414DC7">
                <w:rPr>
                  <w:rStyle w:val="Hyperlink"/>
                  <w:rFonts w:eastAsia="Times New Roman" w:cstheme="minorHAnsi"/>
                  <w:sz w:val="20"/>
                  <w:szCs w:val="20"/>
                </w:rPr>
                <w:t>Section 504, 34 CFR § 104.4(b)</w:t>
              </w:r>
            </w:hyperlink>
          </w:p>
          <w:p w14:paraId="6D6A1234" w14:textId="15A66376" w:rsidR="00C636D4" w:rsidRDefault="00EC0355" w:rsidP="00CB5900">
            <w:pPr>
              <w:ind w:left="166"/>
              <w:rPr>
                <w:rFonts w:cstheme="minorHAnsi"/>
                <w:sz w:val="20"/>
              </w:rPr>
            </w:pPr>
            <w:hyperlink r:id="rId104" w:history="1">
              <w:r w:rsidR="00C636D4" w:rsidRPr="0076577B">
                <w:rPr>
                  <w:rStyle w:val="Hyperlink"/>
                  <w:rFonts w:eastAsia="Times New Roman" w:cstheme="minorHAnsi"/>
                  <w:sz w:val="20"/>
                  <w:szCs w:val="20"/>
                </w:rPr>
                <w:t xml:space="preserve">Guidelines VII-A, </w:t>
              </w:r>
              <w:r w:rsidR="00C636D4" w:rsidRPr="0076577B">
                <w:rPr>
                  <w:rStyle w:val="Hyperlink"/>
                  <w:rFonts w:cstheme="minorHAnsi"/>
                  <w:sz w:val="20"/>
                </w:rPr>
                <w:t>34 CFR § 100, Appendix B</w:t>
              </w:r>
            </w:hyperlink>
          </w:p>
          <w:p w14:paraId="645400AE" w14:textId="4D786F27" w:rsidR="009C27A0" w:rsidRPr="000F75D8" w:rsidRDefault="00EC0355" w:rsidP="00CB5900">
            <w:pPr>
              <w:ind w:left="166"/>
              <w:rPr>
                <w:rFonts w:eastAsia="Times New Roman" w:cstheme="minorHAnsi"/>
                <w:sz w:val="20"/>
                <w:szCs w:val="20"/>
              </w:rPr>
            </w:pPr>
            <w:hyperlink r:id="rId105" w:history="1">
              <w:r w:rsidR="009C27A0" w:rsidRPr="00414DC7">
                <w:rPr>
                  <w:rStyle w:val="Hyperlink"/>
                  <w:rFonts w:cstheme="minorHAnsi"/>
                  <w:sz w:val="20"/>
                </w:rPr>
                <w:t>ORS 659.850</w:t>
              </w:r>
            </w:hyperlink>
          </w:p>
          <w:p w14:paraId="19494536" w14:textId="77777777" w:rsidR="00C636D4" w:rsidRPr="000F75D8" w:rsidRDefault="00C636D4" w:rsidP="00CB5900">
            <w:pPr>
              <w:rPr>
                <w:rFonts w:eastAsia="Times New Roman" w:cstheme="minorHAnsi"/>
                <w:sz w:val="20"/>
                <w:szCs w:val="24"/>
              </w:rPr>
            </w:pPr>
          </w:p>
          <w:p w14:paraId="2AF0E6E2" w14:textId="77777777" w:rsidR="00C636D4" w:rsidRPr="000F75D8" w:rsidRDefault="00C636D4" w:rsidP="00CB5900">
            <w:pPr>
              <w:rPr>
                <w:rFonts w:cstheme="minorHAnsi"/>
              </w:rPr>
            </w:pPr>
          </w:p>
        </w:tc>
        <w:tc>
          <w:tcPr>
            <w:tcW w:w="2714" w:type="dxa"/>
            <w:tcBorders>
              <w:top w:val="single" w:sz="4" w:space="0" w:color="auto"/>
              <w:bottom w:val="single" w:sz="4" w:space="0" w:color="auto"/>
            </w:tcBorders>
            <w:shd w:val="clear" w:color="auto" w:fill="FFFFFF" w:themeFill="background1"/>
          </w:tcPr>
          <w:p w14:paraId="14F2A3FA" w14:textId="75832FA7" w:rsidR="00C636D4" w:rsidRPr="000F75D8" w:rsidRDefault="00C636D4" w:rsidP="00CB5900">
            <w:pPr>
              <w:spacing w:after="240"/>
              <w:rPr>
                <w:rFonts w:eastAsia="Times New Roman" w:cstheme="minorHAnsi"/>
              </w:rPr>
            </w:pPr>
            <w:r w:rsidRPr="000F75D8">
              <w:rPr>
                <w:rFonts w:eastAsia="Times New Roman" w:cstheme="minorHAnsi"/>
              </w:rPr>
              <w:t>Students in work-study, cooperative education, and job placement programs are representative of the demogra</w:t>
            </w:r>
            <w:r>
              <w:rPr>
                <w:rFonts w:eastAsia="Times New Roman" w:cstheme="minorHAnsi"/>
              </w:rPr>
              <w:t>phics of the school or program.</w:t>
            </w:r>
          </w:p>
          <w:p w14:paraId="3B896558" w14:textId="77777777" w:rsidR="00C636D4" w:rsidRPr="000F75D8" w:rsidRDefault="00C636D4" w:rsidP="00CB5900">
            <w:pPr>
              <w:spacing w:after="240"/>
              <w:rPr>
                <w:rFonts w:eastAsia="Times New Roman" w:cstheme="minorHAnsi"/>
              </w:rPr>
            </w:pPr>
            <w:r w:rsidRPr="000F75D8">
              <w:rPr>
                <w:rFonts w:eastAsia="Times New Roman" w:cstheme="minorHAnsi"/>
              </w:rPr>
              <w:t>If there is disparity, the institution provides a legitimate, nondiscriminatory rationale.</w:t>
            </w:r>
          </w:p>
          <w:p w14:paraId="2101AB4D" w14:textId="77777777" w:rsidR="00C636D4" w:rsidRPr="000F75D8" w:rsidRDefault="00C636D4" w:rsidP="00CB5900">
            <w:pPr>
              <w:rPr>
                <w:rFonts w:cstheme="minorHAnsi"/>
              </w:rPr>
            </w:pPr>
          </w:p>
        </w:tc>
        <w:tc>
          <w:tcPr>
            <w:tcW w:w="2873" w:type="dxa"/>
            <w:tcBorders>
              <w:top w:val="single" w:sz="4" w:space="0" w:color="auto"/>
              <w:bottom w:val="single" w:sz="4" w:space="0" w:color="auto"/>
            </w:tcBorders>
            <w:shd w:val="clear" w:color="auto" w:fill="FFFFFF" w:themeFill="background1"/>
          </w:tcPr>
          <w:p w14:paraId="479C6D09" w14:textId="29418760" w:rsidR="00C636D4" w:rsidRPr="000F75D8" w:rsidRDefault="00C636D4" w:rsidP="00CB5900">
            <w:pPr>
              <w:spacing w:after="240"/>
              <w:rPr>
                <w:rFonts w:eastAsia="Times New Roman" w:cstheme="minorHAnsi"/>
              </w:rPr>
            </w:pPr>
            <w:r>
              <w:rPr>
                <w:rFonts w:eastAsia="Times New Roman" w:cstheme="minorHAnsi"/>
              </w:rPr>
              <w:t xml:space="preserve">This is evident in: </w:t>
            </w:r>
          </w:p>
          <w:p w14:paraId="1238F551" w14:textId="0CAB78AF" w:rsidR="00C636D4" w:rsidRPr="000F75D8" w:rsidRDefault="00EC0355" w:rsidP="00CB5900">
            <w:pPr>
              <w:spacing w:after="240"/>
              <w:rPr>
                <w:rFonts w:eastAsia="Times New Roman" w:cstheme="minorHAnsi"/>
              </w:rPr>
            </w:pPr>
            <w:sdt>
              <w:sdtPr>
                <w:rPr>
                  <w:rFonts w:eastAsia="Times New Roman" w:cstheme="minorHAnsi"/>
                </w:rPr>
                <w:id w:val="-201329394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eastAsia="Times New Roman" w:cstheme="minorHAnsi"/>
              </w:rPr>
              <w:t xml:space="preserve">  Enrollment data for career-related learning experiences, internsh</w:t>
            </w:r>
            <w:r w:rsidR="00C636D4">
              <w:rPr>
                <w:rFonts w:eastAsia="Times New Roman" w:cstheme="minorHAnsi"/>
              </w:rPr>
              <w:t>ips, and job placement programs</w:t>
            </w:r>
          </w:p>
          <w:p w14:paraId="488A167D" w14:textId="3FC73409" w:rsidR="00C636D4" w:rsidRPr="000F75D8" w:rsidRDefault="00EC0355" w:rsidP="00CB5900">
            <w:pPr>
              <w:spacing w:after="240"/>
              <w:rPr>
                <w:rFonts w:eastAsia="Times New Roman" w:cstheme="minorHAnsi"/>
              </w:rPr>
            </w:pPr>
            <w:sdt>
              <w:sdtPr>
                <w:rPr>
                  <w:rFonts w:eastAsia="Times New Roman" w:cstheme="minorHAnsi"/>
                </w:rPr>
                <w:id w:val="182015026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eastAsia="Times New Roman" w:cstheme="minorHAnsi"/>
              </w:rPr>
              <w:t xml:space="preserve">  </w:t>
            </w:r>
            <w:r w:rsidR="00C636D4">
              <w:rPr>
                <w:rFonts w:eastAsia="Times New Roman" w:cstheme="minorHAnsi"/>
              </w:rPr>
              <w:t>Placement policies and criteria</w:t>
            </w:r>
          </w:p>
          <w:p w14:paraId="75991874" w14:textId="52902F2F" w:rsidR="00C636D4" w:rsidRPr="000F75D8" w:rsidRDefault="00EC0355" w:rsidP="00CB5900">
            <w:pPr>
              <w:spacing w:after="240"/>
              <w:rPr>
                <w:rFonts w:eastAsia="Times New Roman" w:cstheme="minorHAnsi"/>
              </w:rPr>
            </w:pPr>
            <w:sdt>
              <w:sdtPr>
                <w:rPr>
                  <w:rFonts w:eastAsia="Times New Roman" w:cstheme="minorHAnsi"/>
                </w:rPr>
                <w:id w:val="49468879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eastAsia="Times New Roman" w:cstheme="minorHAnsi"/>
              </w:rPr>
              <w:t xml:space="preserve">  Application Forms </w:t>
            </w:r>
          </w:p>
          <w:p w14:paraId="3C0E6E8B" w14:textId="44D520A6" w:rsidR="00C636D4" w:rsidRPr="000F75D8" w:rsidRDefault="00EC0355" w:rsidP="00CB5900">
            <w:pPr>
              <w:spacing w:after="240"/>
              <w:rPr>
                <w:rFonts w:eastAsia="Times New Roman" w:cstheme="minorHAnsi"/>
              </w:rPr>
            </w:pPr>
            <w:sdt>
              <w:sdtPr>
                <w:rPr>
                  <w:rFonts w:eastAsia="Times New Roman" w:cstheme="minorHAnsi"/>
                </w:rPr>
                <w:id w:val="-202584595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eastAsia="Times New Roman" w:cstheme="minorHAnsi"/>
              </w:rPr>
              <w:t xml:space="preserve">  Methods of notification to</w:t>
            </w:r>
            <w:r w:rsidR="00C636D4">
              <w:rPr>
                <w:rFonts w:eastAsia="Times New Roman" w:cstheme="minorHAnsi"/>
              </w:rPr>
              <w:t xml:space="preserve"> students, staff, and community</w:t>
            </w:r>
          </w:p>
          <w:p w14:paraId="55F97152" w14:textId="0D93C013" w:rsidR="00C636D4" w:rsidRPr="000F75D8" w:rsidRDefault="00EC0355" w:rsidP="00CB5900">
            <w:pPr>
              <w:spacing w:after="240"/>
              <w:rPr>
                <w:rFonts w:eastAsia="Times New Roman" w:cstheme="minorHAnsi"/>
              </w:rPr>
            </w:pPr>
            <w:sdt>
              <w:sdtPr>
                <w:rPr>
                  <w:rFonts w:eastAsia="Times New Roman" w:cstheme="minorHAnsi"/>
                </w:rPr>
                <w:id w:val="93363470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eastAsia="Times New Roman" w:cstheme="minorHAnsi"/>
              </w:rPr>
              <w:t xml:space="preserve">  Employment notices</w:t>
            </w:r>
          </w:p>
          <w:p w14:paraId="2694441A" w14:textId="740D2001" w:rsidR="00C636D4" w:rsidRPr="000F75D8" w:rsidRDefault="00EC0355" w:rsidP="00CB5900">
            <w:pPr>
              <w:spacing w:after="240"/>
              <w:rPr>
                <w:rFonts w:eastAsia="Times New Roman" w:cstheme="minorHAnsi"/>
              </w:rPr>
            </w:pPr>
            <w:sdt>
              <w:sdtPr>
                <w:rPr>
                  <w:rFonts w:eastAsia="Times New Roman" w:cstheme="minorHAnsi"/>
                </w:rPr>
                <w:id w:val="-58375995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eastAsia="Times New Roman" w:cstheme="minorHAnsi"/>
              </w:rPr>
              <w:t xml:space="preserve">  Interviews with s</w:t>
            </w:r>
            <w:r w:rsidR="00C636D4">
              <w:rPr>
                <w:rFonts w:eastAsia="Times New Roman" w:cstheme="minorHAnsi"/>
              </w:rPr>
              <w:t xml:space="preserve">tudents </w:t>
            </w:r>
          </w:p>
          <w:p w14:paraId="66D743B3" w14:textId="5538B4F7" w:rsidR="00C636D4" w:rsidRPr="000F75D8" w:rsidRDefault="00EC0355" w:rsidP="00CB5900">
            <w:pPr>
              <w:spacing w:after="240"/>
              <w:rPr>
                <w:rFonts w:eastAsia="Times New Roman" w:cstheme="minorHAnsi"/>
              </w:rPr>
            </w:pPr>
            <w:sdt>
              <w:sdtPr>
                <w:rPr>
                  <w:rFonts w:eastAsia="Times New Roman" w:cstheme="minorHAnsi"/>
                </w:rPr>
                <w:id w:val="-87291729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eastAsia="Times New Roman" w:cstheme="minorHAnsi"/>
              </w:rPr>
              <w:t xml:space="preserve">  Interviews with s</w:t>
            </w:r>
            <w:r w:rsidR="00C636D4">
              <w:rPr>
                <w:rFonts w:eastAsia="Times New Roman" w:cstheme="minorHAnsi"/>
              </w:rPr>
              <w:t>taff</w:t>
            </w:r>
          </w:p>
          <w:p w14:paraId="0A684A76" w14:textId="5027D12B" w:rsidR="00C636D4" w:rsidRPr="000F75D8" w:rsidRDefault="00EC0355" w:rsidP="00CB5900">
            <w:pPr>
              <w:spacing w:after="240"/>
              <w:rPr>
                <w:rFonts w:eastAsia="Times New Roman" w:cstheme="minorHAnsi"/>
              </w:rPr>
            </w:pPr>
            <w:sdt>
              <w:sdtPr>
                <w:rPr>
                  <w:rFonts w:eastAsia="Times New Roman" w:cstheme="minorHAnsi"/>
                </w:rPr>
                <w:id w:val="99306316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eastAsia="Times New Roman" w:cstheme="minorHAnsi"/>
              </w:rPr>
              <w:t xml:space="preserve">  Student employment notices</w:t>
            </w:r>
          </w:p>
          <w:p w14:paraId="5ACE97A3" w14:textId="33D43845" w:rsidR="00C636D4" w:rsidRPr="00FF0562" w:rsidRDefault="00EC0355" w:rsidP="00CB5900">
            <w:pPr>
              <w:spacing w:after="240"/>
              <w:rPr>
                <w:rFonts w:eastAsia="Times New Roman" w:cstheme="minorHAnsi"/>
              </w:rPr>
            </w:pPr>
            <w:sdt>
              <w:sdtPr>
                <w:rPr>
                  <w:rFonts w:eastAsia="Times New Roman" w:cstheme="minorHAnsi"/>
                </w:rPr>
                <w:id w:val="-47175030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eastAsia="Times New Roman" w:cstheme="minorHAnsi"/>
              </w:rPr>
              <w:t xml:space="preserve">  Other:</w:t>
            </w:r>
          </w:p>
        </w:tc>
        <w:tc>
          <w:tcPr>
            <w:tcW w:w="2430" w:type="dxa"/>
            <w:tcBorders>
              <w:top w:val="single" w:sz="4" w:space="0" w:color="auto"/>
              <w:bottom w:val="single" w:sz="4" w:space="0" w:color="auto"/>
            </w:tcBorders>
            <w:shd w:val="clear" w:color="auto" w:fill="FFFFFF" w:themeFill="background1"/>
          </w:tcPr>
          <w:p w14:paraId="429C249A" w14:textId="77777777" w:rsidR="00C636D4" w:rsidRPr="000F75D8" w:rsidRDefault="00C636D4" w:rsidP="00CB5900">
            <w:pPr>
              <w:rPr>
                <w:rFonts w:cstheme="minorHAnsi"/>
              </w:rPr>
            </w:pPr>
            <w:r w:rsidRPr="000F75D8">
              <w:rPr>
                <w:rFonts w:cstheme="minorHAnsi"/>
              </w:rPr>
              <w:lastRenderedPageBreak/>
              <w:t>Investigation reveals evidence of violation:</w:t>
            </w:r>
          </w:p>
          <w:p w14:paraId="7B35005B" w14:textId="2AAE4972" w:rsidR="00C636D4" w:rsidRPr="000F75D8" w:rsidRDefault="00EC0355" w:rsidP="00CB5900">
            <w:pPr>
              <w:rPr>
                <w:rFonts w:cstheme="minorHAnsi"/>
              </w:rPr>
            </w:pPr>
            <w:sdt>
              <w:sdtPr>
                <w:rPr>
                  <w:rFonts w:cstheme="minorHAnsi"/>
                </w:rPr>
                <w:id w:val="67438781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47817CD8" w14:textId="7FE681D4" w:rsidR="00C636D4" w:rsidRPr="000F75D8" w:rsidRDefault="00EC0355" w:rsidP="00CB5900">
            <w:pPr>
              <w:spacing w:after="240"/>
              <w:rPr>
                <w:rFonts w:cstheme="minorHAnsi"/>
              </w:rPr>
            </w:pPr>
            <w:sdt>
              <w:sdtPr>
                <w:rPr>
                  <w:rFonts w:cstheme="minorHAnsi"/>
                </w:rPr>
                <w:id w:val="-93050844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4D9F388B" w14:textId="77777777" w:rsidR="00C636D4" w:rsidRPr="000F75D8" w:rsidRDefault="00C636D4" w:rsidP="00CB5900">
            <w:pPr>
              <w:rPr>
                <w:rFonts w:cstheme="minorHAnsi"/>
                <w:b/>
              </w:rPr>
            </w:pPr>
            <w:r w:rsidRPr="000F75D8">
              <w:rPr>
                <w:rFonts w:cstheme="minorHAnsi"/>
              </w:rPr>
              <w:t>Notes:</w:t>
            </w:r>
          </w:p>
        </w:tc>
      </w:tr>
      <w:tr w:rsidR="00C636D4" w:rsidRPr="000F75D8" w14:paraId="7A85271C" w14:textId="77777777" w:rsidTr="00CB5900">
        <w:trPr>
          <w:jc w:val="center"/>
        </w:trPr>
        <w:tc>
          <w:tcPr>
            <w:tcW w:w="1646" w:type="dxa"/>
            <w:tcBorders>
              <w:top w:val="single" w:sz="4" w:space="0" w:color="auto"/>
              <w:bottom w:val="single" w:sz="4" w:space="0" w:color="auto"/>
            </w:tcBorders>
            <w:shd w:val="clear" w:color="auto" w:fill="FFFFFF" w:themeFill="background1"/>
          </w:tcPr>
          <w:p w14:paraId="005573DA" w14:textId="77777777" w:rsidR="00C636D4" w:rsidRPr="000F75D8" w:rsidRDefault="00C636D4" w:rsidP="00CB5900">
            <w:pPr>
              <w:rPr>
                <w:rFonts w:cstheme="minorHAnsi"/>
                <w:b/>
              </w:rPr>
            </w:pPr>
            <w:r w:rsidRPr="000F75D8">
              <w:rPr>
                <w:rFonts w:cstheme="minorHAnsi"/>
                <w:b/>
              </w:rPr>
              <w:t xml:space="preserve">Item 7-2 </w:t>
            </w:r>
          </w:p>
        </w:tc>
        <w:tc>
          <w:tcPr>
            <w:tcW w:w="4953" w:type="dxa"/>
            <w:tcBorders>
              <w:top w:val="single" w:sz="4" w:space="0" w:color="auto"/>
              <w:bottom w:val="single" w:sz="4" w:space="0" w:color="auto"/>
            </w:tcBorders>
            <w:shd w:val="clear" w:color="auto" w:fill="FFFFFF" w:themeFill="background1"/>
          </w:tcPr>
          <w:p w14:paraId="5E37B646" w14:textId="3D09C98C" w:rsidR="00C636D4" w:rsidRPr="00A04570" w:rsidRDefault="00C636D4" w:rsidP="00CB5900">
            <w:pPr>
              <w:pStyle w:val="Heading4"/>
              <w:keepNext w:val="0"/>
              <w:spacing w:after="240"/>
              <w:rPr>
                <w:rFonts w:asciiTheme="minorHAnsi" w:hAnsiTheme="minorHAnsi" w:cstheme="minorHAnsi"/>
                <w:bCs w:val="0"/>
                <w:sz w:val="22"/>
                <w:szCs w:val="24"/>
              </w:rPr>
            </w:pPr>
            <w:r w:rsidRPr="000F75D8">
              <w:rPr>
                <w:rFonts w:asciiTheme="minorHAnsi" w:hAnsiTheme="minorHAnsi" w:cstheme="minorHAnsi"/>
                <w:bCs w:val="0"/>
                <w:sz w:val="22"/>
                <w:szCs w:val="24"/>
              </w:rPr>
              <w:t>Equitable Cu</w:t>
            </w:r>
            <w:r>
              <w:rPr>
                <w:rFonts w:asciiTheme="minorHAnsi" w:hAnsiTheme="minorHAnsi" w:cstheme="minorHAnsi"/>
                <w:bCs w:val="0"/>
                <w:sz w:val="22"/>
                <w:szCs w:val="24"/>
              </w:rPr>
              <w:t xml:space="preserve">rriculum and Grading Practices </w:t>
            </w:r>
          </w:p>
          <w:p w14:paraId="527FFCBB" w14:textId="11DD953B" w:rsidR="00C636D4" w:rsidRPr="00A04570" w:rsidRDefault="00C636D4" w:rsidP="00CB5900">
            <w:pPr>
              <w:spacing w:after="240"/>
              <w:rPr>
                <w:rFonts w:cstheme="minorHAnsi"/>
                <w:i/>
              </w:rPr>
            </w:pPr>
            <w:r w:rsidRPr="000F75D8">
              <w:rPr>
                <w:rFonts w:cstheme="minorHAnsi"/>
                <w:i/>
              </w:rPr>
              <w:t>Curricular choices, grading practices and requirements within work study, career connected learning, or job placement do not discriminate on the basis of race, color, national origin, sex, sexual orientation, gender identity,</w:t>
            </w:r>
            <w:r>
              <w:rPr>
                <w:rFonts w:cstheme="minorHAnsi"/>
                <w:i/>
              </w:rPr>
              <w:t xml:space="preserve"> age, religion, or disability.</w:t>
            </w:r>
          </w:p>
          <w:p w14:paraId="130F8301" w14:textId="77777777" w:rsidR="00C636D4" w:rsidRPr="00A04570" w:rsidRDefault="00C636D4" w:rsidP="00CB5900">
            <w:pPr>
              <w:rPr>
                <w:rFonts w:cstheme="minorHAnsi"/>
                <w:sz w:val="20"/>
                <w:szCs w:val="20"/>
              </w:rPr>
            </w:pPr>
            <w:r w:rsidRPr="00A04570">
              <w:rPr>
                <w:rFonts w:cstheme="minorHAnsi"/>
                <w:sz w:val="20"/>
                <w:szCs w:val="20"/>
              </w:rPr>
              <w:t xml:space="preserve">Legal Authority:  </w:t>
            </w:r>
          </w:p>
          <w:p w14:paraId="55217482" w14:textId="10B917BF" w:rsidR="00C636D4" w:rsidRPr="00A04570" w:rsidRDefault="00EC0355" w:rsidP="00CB5900">
            <w:pPr>
              <w:ind w:left="166"/>
              <w:rPr>
                <w:rFonts w:cstheme="minorHAnsi"/>
                <w:sz w:val="20"/>
                <w:szCs w:val="20"/>
              </w:rPr>
            </w:pPr>
            <w:hyperlink r:id="rId106" w:history="1">
              <w:r w:rsidR="00C636D4" w:rsidRPr="004B75B8">
                <w:rPr>
                  <w:rStyle w:val="Hyperlink"/>
                  <w:rFonts w:eastAsia="Times New Roman" w:cstheme="minorHAnsi"/>
                  <w:sz w:val="20"/>
                  <w:szCs w:val="20"/>
                </w:rPr>
                <w:t xml:space="preserve">Title VI, 34 CFR </w:t>
              </w:r>
              <w:r w:rsidR="00C636D4" w:rsidRPr="004B75B8">
                <w:rPr>
                  <w:rStyle w:val="Hyperlink"/>
                  <w:rFonts w:cstheme="minorHAnsi"/>
                  <w:sz w:val="20"/>
                  <w:szCs w:val="20"/>
                </w:rPr>
                <w:t>§ 100.6</w:t>
              </w:r>
            </w:hyperlink>
          </w:p>
          <w:p w14:paraId="7F7F9370" w14:textId="61322E36" w:rsidR="00C636D4" w:rsidRPr="00A04570" w:rsidRDefault="00EC0355" w:rsidP="00CB5900">
            <w:pPr>
              <w:ind w:left="166"/>
              <w:rPr>
                <w:rFonts w:cstheme="minorHAnsi"/>
                <w:sz w:val="20"/>
                <w:szCs w:val="20"/>
              </w:rPr>
            </w:pPr>
            <w:hyperlink r:id="rId107" w:history="1">
              <w:r w:rsidR="00414DC7" w:rsidRPr="00414DC7">
                <w:rPr>
                  <w:rStyle w:val="Hyperlink"/>
                  <w:rFonts w:cstheme="minorHAnsi"/>
                  <w:sz w:val="20"/>
                  <w:szCs w:val="20"/>
                </w:rPr>
                <w:t>Title IX, 34 CFR § 106.31</w:t>
              </w:r>
            </w:hyperlink>
          </w:p>
          <w:p w14:paraId="5C482553" w14:textId="7DC60A15" w:rsidR="00C636D4" w:rsidRPr="00A04570" w:rsidRDefault="00EC0355" w:rsidP="00CB5900">
            <w:pPr>
              <w:ind w:left="166"/>
              <w:rPr>
                <w:rFonts w:cstheme="minorHAnsi"/>
                <w:sz w:val="20"/>
                <w:szCs w:val="20"/>
              </w:rPr>
            </w:pPr>
            <w:hyperlink r:id="rId108" w:history="1">
              <w:r w:rsidR="00C636D4" w:rsidRPr="001368CA">
                <w:rPr>
                  <w:rStyle w:val="Hyperlink"/>
                  <w:rFonts w:cstheme="minorHAnsi"/>
                  <w:sz w:val="20"/>
                  <w:szCs w:val="20"/>
                </w:rPr>
                <w:t>Section 504, 34 CFR § 104</w:t>
              </w:r>
              <w:r w:rsidR="001368CA" w:rsidRPr="001368CA">
                <w:rPr>
                  <w:rStyle w:val="Hyperlink"/>
                  <w:rFonts w:cstheme="minorHAnsi"/>
                  <w:sz w:val="20"/>
                  <w:szCs w:val="20"/>
                </w:rPr>
                <w:t>.4</w:t>
              </w:r>
            </w:hyperlink>
          </w:p>
          <w:p w14:paraId="56CCC1E2" w14:textId="570DC338" w:rsidR="00C636D4" w:rsidRDefault="00EC0355" w:rsidP="00CB5900">
            <w:pPr>
              <w:ind w:left="166"/>
              <w:rPr>
                <w:rFonts w:cstheme="minorHAnsi"/>
                <w:sz w:val="20"/>
                <w:szCs w:val="20"/>
              </w:rPr>
            </w:pPr>
            <w:hyperlink r:id="rId109" w:history="1">
              <w:r w:rsidR="00C636D4" w:rsidRPr="001368CA">
                <w:rPr>
                  <w:rStyle w:val="Hyperlink"/>
                  <w:rFonts w:cstheme="minorHAnsi"/>
                  <w:sz w:val="20"/>
                  <w:szCs w:val="20"/>
                </w:rPr>
                <w:t>Title II, 28 CFR § 35.106</w:t>
              </w:r>
            </w:hyperlink>
          </w:p>
          <w:p w14:paraId="310A2538" w14:textId="1B9490E7" w:rsidR="00C636D4" w:rsidRPr="00414DC7" w:rsidRDefault="00EC0355" w:rsidP="00414DC7">
            <w:pPr>
              <w:ind w:left="166"/>
              <w:rPr>
                <w:rFonts w:cstheme="minorHAnsi"/>
                <w:sz w:val="20"/>
                <w:szCs w:val="20"/>
              </w:rPr>
            </w:pPr>
            <w:hyperlink r:id="rId110" w:history="1">
              <w:r w:rsidR="00C636D4" w:rsidRPr="00414DC7">
                <w:rPr>
                  <w:rStyle w:val="Hyperlink"/>
                  <w:rFonts w:cstheme="minorHAnsi"/>
                  <w:sz w:val="20"/>
                  <w:szCs w:val="20"/>
                </w:rPr>
                <w:t>ORS 659.850</w:t>
              </w:r>
            </w:hyperlink>
          </w:p>
        </w:tc>
        <w:tc>
          <w:tcPr>
            <w:tcW w:w="2714" w:type="dxa"/>
            <w:tcBorders>
              <w:top w:val="single" w:sz="4" w:space="0" w:color="auto"/>
              <w:bottom w:val="single" w:sz="4" w:space="0" w:color="auto"/>
            </w:tcBorders>
            <w:shd w:val="clear" w:color="auto" w:fill="FFFFFF" w:themeFill="background1"/>
          </w:tcPr>
          <w:p w14:paraId="2C2AA2F7" w14:textId="77777777" w:rsidR="00C636D4" w:rsidRDefault="00C636D4" w:rsidP="00CB5900">
            <w:pPr>
              <w:spacing w:after="240"/>
              <w:rPr>
                <w:rFonts w:eastAsia="Times New Roman" w:cstheme="minorHAnsi"/>
              </w:rPr>
            </w:pPr>
            <w:r w:rsidRPr="000F75D8">
              <w:rPr>
                <w:rFonts w:eastAsia="Times New Roman" w:cstheme="minorHAnsi"/>
              </w:rPr>
              <w:t>Grading Practices of school and workplace do not discriminate on the basis of any protected class.</w:t>
            </w:r>
          </w:p>
          <w:p w14:paraId="472AB969" w14:textId="707296C2" w:rsidR="00C636D4" w:rsidRPr="000F75D8" w:rsidRDefault="00C636D4" w:rsidP="00CB5900">
            <w:pPr>
              <w:spacing w:after="240"/>
              <w:rPr>
                <w:rFonts w:eastAsia="Times New Roman" w:cstheme="minorHAnsi"/>
              </w:rPr>
            </w:pPr>
            <w:r w:rsidRPr="000F75D8">
              <w:rPr>
                <w:rFonts w:eastAsia="Times New Roman" w:cstheme="minorHAnsi"/>
              </w:rPr>
              <w:t>Requirements for participation do not limit the ability to participate for any individuals based on me</w:t>
            </w:r>
            <w:r>
              <w:rPr>
                <w:rFonts w:eastAsia="Times New Roman" w:cstheme="minorHAnsi"/>
              </w:rPr>
              <w:t>mbership in a protected class.</w:t>
            </w:r>
          </w:p>
        </w:tc>
        <w:tc>
          <w:tcPr>
            <w:tcW w:w="2873" w:type="dxa"/>
            <w:tcBorders>
              <w:top w:val="single" w:sz="4" w:space="0" w:color="auto"/>
              <w:bottom w:val="single" w:sz="4" w:space="0" w:color="auto"/>
            </w:tcBorders>
            <w:shd w:val="clear" w:color="auto" w:fill="FFFFFF" w:themeFill="background1"/>
          </w:tcPr>
          <w:p w14:paraId="24D0175A" w14:textId="3BD77032" w:rsidR="00C636D4" w:rsidRPr="000F75D8" w:rsidRDefault="00EC0355" w:rsidP="00CB5900">
            <w:pPr>
              <w:spacing w:after="240"/>
              <w:rPr>
                <w:rFonts w:eastAsia="Times New Roman" w:cstheme="minorHAnsi"/>
              </w:rPr>
            </w:pPr>
            <w:sdt>
              <w:sdtPr>
                <w:rPr>
                  <w:rFonts w:eastAsia="Times New Roman" w:cstheme="minorHAnsi"/>
                </w:rPr>
                <w:id w:val="-50798606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eastAsia="Times New Roman" w:cstheme="minorHAnsi"/>
              </w:rPr>
              <w:t xml:space="preserve">  Enrollment data for career-related learning experiences, internsh</w:t>
            </w:r>
            <w:r w:rsidR="00C636D4">
              <w:rPr>
                <w:rFonts w:eastAsia="Times New Roman" w:cstheme="minorHAnsi"/>
              </w:rPr>
              <w:t>ips, and job placement programs</w:t>
            </w:r>
          </w:p>
          <w:p w14:paraId="08A0C253" w14:textId="720473BF" w:rsidR="00C636D4" w:rsidRPr="000F75D8" w:rsidRDefault="00EC0355" w:rsidP="00CB5900">
            <w:pPr>
              <w:spacing w:after="240"/>
              <w:rPr>
                <w:rFonts w:eastAsia="Times New Roman" w:cstheme="minorHAnsi"/>
              </w:rPr>
            </w:pPr>
            <w:sdt>
              <w:sdtPr>
                <w:rPr>
                  <w:rFonts w:eastAsia="Times New Roman" w:cstheme="minorHAnsi"/>
                </w:rPr>
                <w:id w:val="-130385375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eastAsia="Times New Roman" w:cstheme="minorHAnsi"/>
              </w:rPr>
              <w:t xml:space="preserve">  Interviews/surveys with s</w:t>
            </w:r>
            <w:r w:rsidR="00C636D4">
              <w:rPr>
                <w:rFonts w:eastAsia="Times New Roman" w:cstheme="minorHAnsi"/>
              </w:rPr>
              <w:t xml:space="preserve">tudents </w:t>
            </w:r>
          </w:p>
          <w:p w14:paraId="6055AD65" w14:textId="254957BF" w:rsidR="00C636D4" w:rsidRPr="000F75D8" w:rsidRDefault="00EC0355" w:rsidP="00CB5900">
            <w:pPr>
              <w:spacing w:after="240"/>
              <w:rPr>
                <w:rFonts w:eastAsia="Times New Roman" w:cstheme="minorHAnsi"/>
              </w:rPr>
            </w:pPr>
            <w:sdt>
              <w:sdtPr>
                <w:rPr>
                  <w:rFonts w:eastAsia="Times New Roman" w:cstheme="minorHAnsi"/>
                </w:rPr>
                <w:id w:val="127952953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eastAsia="Times New Roman" w:cstheme="minorHAnsi"/>
              </w:rPr>
              <w:t xml:space="preserve">  Interviews/surveys with s</w:t>
            </w:r>
            <w:r w:rsidR="00C636D4">
              <w:rPr>
                <w:rFonts w:eastAsia="Times New Roman" w:cstheme="minorHAnsi"/>
              </w:rPr>
              <w:t>taff</w:t>
            </w:r>
          </w:p>
          <w:p w14:paraId="51E9DAB3" w14:textId="77777777" w:rsidR="00C636D4" w:rsidRPr="000F75D8" w:rsidRDefault="00EC0355" w:rsidP="00CB5900">
            <w:pPr>
              <w:spacing w:after="240"/>
              <w:rPr>
                <w:rFonts w:eastAsia="Times New Roman" w:cstheme="minorHAnsi"/>
              </w:rPr>
            </w:pPr>
            <w:sdt>
              <w:sdtPr>
                <w:rPr>
                  <w:rFonts w:eastAsia="Times New Roman" w:cstheme="minorHAnsi"/>
                </w:rPr>
                <w:id w:val="-161990263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eastAsia="Times New Roman" w:cstheme="minorHAnsi"/>
              </w:rPr>
              <w:t xml:space="preserve">  Handbooks, fliers, or other materials associated with programs</w:t>
            </w:r>
          </w:p>
        </w:tc>
        <w:tc>
          <w:tcPr>
            <w:tcW w:w="2430" w:type="dxa"/>
            <w:tcBorders>
              <w:top w:val="single" w:sz="4" w:space="0" w:color="auto"/>
              <w:bottom w:val="single" w:sz="4" w:space="0" w:color="auto"/>
            </w:tcBorders>
            <w:shd w:val="clear" w:color="auto" w:fill="FFFFFF" w:themeFill="background1"/>
          </w:tcPr>
          <w:p w14:paraId="438CEA30" w14:textId="77777777" w:rsidR="00C636D4" w:rsidRPr="000F75D8" w:rsidRDefault="00C636D4" w:rsidP="00CB5900">
            <w:pPr>
              <w:rPr>
                <w:rFonts w:cstheme="minorHAnsi"/>
              </w:rPr>
            </w:pPr>
            <w:r w:rsidRPr="000F75D8">
              <w:rPr>
                <w:rFonts w:cstheme="minorHAnsi"/>
              </w:rPr>
              <w:t>Investigation reveals evidence of violation:</w:t>
            </w:r>
          </w:p>
          <w:p w14:paraId="10010291" w14:textId="77777777" w:rsidR="00C636D4" w:rsidRPr="000F75D8" w:rsidRDefault="00EC0355" w:rsidP="00CB5900">
            <w:pPr>
              <w:rPr>
                <w:rFonts w:cstheme="minorHAnsi"/>
              </w:rPr>
            </w:pPr>
            <w:sdt>
              <w:sdtPr>
                <w:rPr>
                  <w:rFonts w:cstheme="minorHAnsi"/>
                </w:rPr>
                <w:id w:val="151872853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11CC20F6" w14:textId="77777777" w:rsidR="00C636D4" w:rsidRPr="000F75D8" w:rsidRDefault="00EC0355" w:rsidP="00CB5900">
            <w:pPr>
              <w:spacing w:after="240"/>
              <w:rPr>
                <w:rFonts w:cstheme="minorHAnsi"/>
              </w:rPr>
            </w:pPr>
            <w:sdt>
              <w:sdtPr>
                <w:rPr>
                  <w:rFonts w:cstheme="minorHAnsi"/>
                </w:rPr>
                <w:id w:val="-7413845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1377EB28" w14:textId="5F193E41" w:rsidR="00C636D4" w:rsidRPr="000F75D8" w:rsidRDefault="00C636D4" w:rsidP="00CB5900">
            <w:pPr>
              <w:rPr>
                <w:rFonts w:cstheme="minorHAnsi"/>
              </w:rPr>
            </w:pPr>
            <w:r w:rsidRPr="000F75D8">
              <w:rPr>
                <w:rFonts w:cstheme="minorHAnsi"/>
              </w:rPr>
              <w:t>Notes:</w:t>
            </w:r>
          </w:p>
        </w:tc>
      </w:tr>
      <w:tr w:rsidR="00C636D4" w:rsidRPr="000F75D8" w14:paraId="4F727A3C" w14:textId="77777777" w:rsidTr="00CB5900">
        <w:trPr>
          <w:jc w:val="center"/>
        </w:trPr>
        <w:tc>
          <w:tcPr>
            <w:tcW w:w="1646" w:type="dxa"/>
            <w:tcBorders>
              <w:top w:val="single" w:sz="4" w:space="0" w:color="auto"/>
              <w:bottom w:val="single" w:sz="4" w:space="0" w:color="auto"/>
            </w:tcBorders>
            <w:shd w:val="clear" w:color="auto" w:fill="FFFFFF" w:themeFill="background1"/>
          </w:tcPr>
          <w:p w14:paraId="1190B7CC" w14:textId="77777777" w:rsidR="00C636D4" w:rsidRPr="000F75D8" w:rsidRDefault="00C636D4" w:rsidP="00CB5900">
            <w:pPr>
              <w:rPr>
                <w:rFonts w:cstheme="minorHAnsi"/>
                <w:b/>
              </w:rPr>
            </w:pPr>
            <w:r w:rsidRPr="000F75D8">
              <w:rPr>
                <w:rFonts w:cstheme="minorHAnsi"/>
                <w:b/>
              </w:rPr>
              <w:t>Item 7-3</w:t>
            </w:r>
          </w:p>
        </w:tc>
        <w:tc>
          <w:tcPr>
            <w:tcW w:w="4953" w:type="dxa"/>
            <w:tcBorders>
              <w:top w:val="single" w:sz="4" w:space="0" w:color="auto"/>
              <w:bottom w:val="single" w:sz="4" w:space="0" w:color="auto"/>
            </w:tcBorders>
            <w:shd w:val="clear" w:color="auto" w:fill="FFFFFF" w:themeFill="background1"/>
          </w:tcPr>
          <w:p w14:paraId="0F1F1FD3" w14:textId="12DF0543" w:rsidR="00C636D4" w:rsidRPr="00A04570" w:rsidRDefault="00C636D4" w:rsidP="00CB5900">
            <w:pPr>
              <w:pStyle w:val="Heading4"/>
              <w:keepNext w:val="0"/>
              <w:spacing w:after="240"/>
              <w:rPr>
                <w:rFonts w:asciiTheme="minorHAnsi" w:hAnsiTheme="minorHAnsi" w:cstheme="minorHAnsi"/>
                <w:bCs w:val="0"/>
                <w:sz w:val="22"/>
                <w:szCs w:val="24"/>
              </w:rPr>
            </w:pPr>
            <w:r w:rsidRPr="000F75D8">
              <w:rPr>
                <w:rFonts w:asciiTheme="minorHAnsi" w:hAnsiTheme="minorHAnsi" w:cstheme="minorHAnsi"/>
                <w:bCs w:val="0"/>
                <w:sz w:val="22"/>
                <w:szCs w:val="24"/>
              </w:rPr>
              <w:t>Assuranc</w:t>
            </w:r>
            <w:r>
              <w:rPr>
                <w:rFonts w:asciiTheme="minorHAnsi" w:hAnsiTheme="minorHAnsi" w:cstheme="minorHAnsi"/>
                <w:bCs w:val="0"/>
                <w:sz w:val="22"/>
                <w:szCs w:val="24"/>
              </w:rPr>
              <w:t>e of Employer Nondiscrimination</w:t>
            </w:r>
          </w:p>
          <w:p w14:paraId="0A814F74" w14:textId="283F4D38" w:rsidR="00C636D4" w:rsidRPr="000F75D8" w:rsidRDefault="00C636D4" w:rsidP="00CB5900">
            <w:pPr>
              <w:spacing w:after="240"/>
              <w:rPr>
                <w:rFonts w:cstheme="minorHAnsi"/>
                <w:i/>
              </w:rPr>
            </w:pPr>
            <w:r w:rsidRPr="000F75D8">
              <w:rPr>
                <w:rFonts w:cstheme="minorHAnsi"/>
                <w:i/>
              </w:rPr>
              <w:t xml:space="preserve">Employers agree that they will not discriminate when selecting or working with students participating in Work based Learning, Career Connected Learning </w:t>
            </w:r>
            <w:r>
              <w:rPr>
                <w:rFonts w:cstheme="minorHAnsi"/>
                <w:i/>
              </w:rPr>
              <w:t>Experiences, and Job Placement.</w:t>
            </w:r>
          </w:p>
          <w:p w14:paraId="1DD1D6DB" w14:textId="77777777" w:rsidR="00C636D4" w:rsidRPr="000F75D8" w:rsidRDefault="00C636D4" w:rsidP="00CB5900">
            <w:pPr>
              <w:rPr>
                <w:rFonts w:eastAsia="Times New Roman" w:cstheme="minorHAnsi"/>
                <w:sz w:val="20"/>
                <w:szCs w:val="23"/>
              </w:rPr>
            </w:pPr>
            <w:r w:rsidRPr="000F75D8">
              <w:rPr>
                <w:rFonts w:eastAsia="Times New Roman" w:cstheme="minorHAnsi"/>
                <w:sz w:val="20"/>
                <w:szCs w:val="23"/>
              </w:rPr>
              <w:t xml:space="preserve">Legal Authority: </w:t>
            </w:r>
          </w:p>
          <w:p w14:paraId="162C4E80" w14:textId="46846914" w:rsidR="00C636D4" w:rsidRPr="000F75D8" w:rsidRDefault="00EC0355" w:rsidP="00CB5900">
            <w:pPr>
              <w:ind w:left="166"/>
              <w:rPr>
                <w:rFonts w:cstheme="minorHAnsi"/>
                <w:sz w:val="20"/>
              </w:rPr>
            </w:pPr>
            <w:hyperlink r:id="rId111" w:history="1">
              <w:r w:rsidR="00C636D4" w:rsidRPr="004B75B8">
                <w:rPr>
                  <w:rStyle w:val="Hyperlink"/>
                  <w:rFonts w:eastAsia="Times New Roman" w:cstheme="minorHAnsi"/>
                  <w:sz w:val="20"/>
                  <w:szCs w:val="23"/>
                </w:rPr>
                <w:t xml:space="preserve">Title VI, 34 CFR </w:t>
              </w:r>
              <w:r w:rsidR="00C636D4" w:rsidRPr="004B75B8">
                <w:rPr>
                  <w:rStyle w:val="Hyperlink"/>
                  <w:rFonts w:cstheme="minorHAnsi"/>
                  <w:sz w:val="20"/>
                </w:rPr>
                <w:t>§ 100.6</w:t>
              </w:r>
            </w:hyperlink>
          </w:p>
          <w:p w14:paraId="3CCC4E28" w14:textId="13D6DB85" w:rsidR="00C636D4" w:rsidRPr="000F75D8" w:rsidRDefault="00EC0355" w:rsidP="00CB5900">
            <w:pPr>
              <w:ind w:left="166"/>
              <w:rPr>
                <w:rFonts w:cstheme="minorHAnsi"/>
                <w:sz w:val="20"/>
              </w:rPr>
            </w:pPr>
            <w:hyperlink r:id="rId112" w:history="1">
              <w:r w:rsidR="00414DC7" w:rsidRPr="00414DC7">
                <w:rPr>
                  <w:rStyle w:val="Hyperlink"/>
                  <w:rFonts w:cstheme="minorHAnsi"/>
                  <w:sz w:val="20"/>
                </w:rPr>
                <w:t>Title IX, 34 CFR § 106.31</w:t>
              </w:r>
            </w:hyperlink>
          </w:p>
          <w:p w14:paraId="04DF1D37" w14:textId="167E8D05" w:rsidR="00C636D4" w:rsidRPr="000F75D8" w:rsidRDefault="00EC0355" w:rsidP="00CB5900">
            <w:pPr>
              <w:ind w:left="166"/>
              <w:rPr>
                <w:rFonts w:cstheme="minorHAnsi"/>
                <w:sz w:val="20"/>
              </w:rPr>
            </w:pPr>
            <w:hyperlink r:id="rId113" w:history="1">
              <w:r w:rsidR="00C636D4" w:rsidRPr="001368CA">
                <w:rPr>
                  <w:rStyle w:val="Hyperlink"/>
                  <w:rFonts w:cstheme="minorHAnsi"/>
                  <w:sz w:val="20"/>
                </w:rPr>
                <w:t>Section 504, 34 CFR § 104.8</w:t>
              </w:r>
            </w:hyperlink>
          </w:p>
          <w:p w14:paraId="7E7081CC" w14:textId="1AB4BA2A" w:rsidR="00C636D4" w:rsidRPr="000F75D8" w:rsidRDefault="00EC0355" w:rsidP="00CB5900">
            <w:pPr>
              <w:ind w:left="166"/>
              <w:rPr>
                <w:rFonts w:cstheme="minorHAnsi"/>
                <w:sz w:val="20"/>
              </w:rPr>
            </w:pPr>
            <w:hyperlink r:id="rId114" w:history="1">
              <w:r w:rsidR="00C636D4" w:rsidRPr="001368CA">
                <w:rPr>
                  <w:rStyle w:val="Hyperlink"/>
                  <w:rFonts w:cstheme="minorHAnsi"/>
                  <w:sz w:val="20"/>
                </w:rPr>
                <w:t>Title II, 28 CFR § 35.106</w:t>
              </w:r>
            </w:hyperlink>
          </w:p>
          <w:p w14:paraId="3D305F81" w14:textId="30CFC00F" w:rsidR="00C636D4" w:rsidRPr="00903154" w:rsidRDefault="00EC0355" w:rsidP="00903154">
            <w:pPr>
              <w:ind w:left="166"/>
              <w:rPr>
                <w:rFonts w:cstheme="minorHAnsi"/>
                <w:sz w:val="20"/>
              </w:rPr>
            </w:pPr>
            <w:hyperlink r:id="rId115" w:history="1">
              <w:r w:rsidR="0087494A" w:rsidRPr="001368CA">
                <w:rPr>
                  <w:rStyle w:val="Hyperlink"/>
                  <w:rFonts w:cstheme="minorHAnsi"/>
                  <w:sz w:val="20"/>
                </w:rPr>
                <w:t xml:space="preserve">ORS </w:t>
              </w:r>
              <w:r w:rsidR="009C27A0" w:rsidRPr="001368CA">
                <w:rPr>
                  <w:rStyle w:val="Hyperlink"/>
                  <w:rFonts w:cstheme="minorHAnsi"/>
                  <w:sz w:val="20"/>
                </w:rPr>
                <w:t>659.850</w:t>
              </w:r>
            </w:hyperlink>
          </w:p>
        </w:tc>
        <w:tc>
          <w:tcPr>
            <w:tcW w:w="2714" w:type="dxa"/>
            <w:tcBorders>
              <w:top w:val="single" w:sz="4" w:space="0" w:color="auto"/>
              <w:bottom w:val="single" w:sz="4" w:space="0" w:color="auto"/>
            </w:tcBorders>
            <w:shd w:val="clear" w:color="auto" w:fill="FFFFFF" w:themeFill="background1"/>
          </w:tcPr>
          <w:p w14:paraId="5BB0BBC1" w14:textId="13386FB9" w:rsidR="00C636D4" w:rsidRPr="000F75D8" w:rsidRDefault="00C636D4" w:rsidP="00CB5900">
            <w:pPr>
              <w:spacing w:after="240"/>
              <w:rPr>
                <w:rFonts w:cstheme="minorHAnsi"/>
              </w:rPr>
            </w:pPr>
            <w:r w:rsidRPr="000F75D8">
              <w:rPr>
                <w:rFonts w:cstheme="minorHAnsi"/>
              </w:rPr>
              <w:t>If there are written workplace agreements, they contain a statement of assurance of nondiscrimination that is signed by bo</w:t>
            </w:r>
            <w:r>
              <w:rPr>
                <w:rFonts w:cstheme="minorHAnsi"/>
              </w:rPr>
              <w:t>th the employer and the school.</w:t>
            </w:r>
          </w:p>
          <w:p w14:paraId="2D16DC27" w14:textId="114EA1BF" w:rsidR="00C636D4" w:rsidRPr="000F75D8" w:rsidRDefault="00C636D4" w:rsidP="00CB5900">
            <w:pPr>
              <w:pStyle w:val="BodyText3"/>
              <w:tabs>
                <w:tab w:val="clear" w:pos="-1"/>
                <w:tab w:val="clear" w:pos="720"/>
              </w:tabs>
              <w:spacing w:after="240"/>
              <w:rPr>
                <w:rFonts w:asciiTheme="minorHAnsi" w:hAnsiTheme="minorHAnsi" w:cstheme="minorHAnsi"/>
                <w:sz w:val="22"/>
                <w:szCs w:val="22"/>
              </w:rPr>
            </w:pPr>
            <w:r w:rsidRPr="000F75D8">
              <w:rPr>
                <w:rFonts w:asciiTheme="minorHAnsi" w:hAnsiTheme="minorHAnsi" w:cstheme="minorHAnsi"/>
                <w:sz w:val="22"/>
                <w:szCs w:val="22"/>
              </w:rPr>
              <w:t>The district does not honor employer requests nor does it make referrals for placement, career related learning experience or internship to any employer who indicates a preference for applicants based on race, color, nationa</w:t>
            </w:r>
            <w:r>
              <w:rPr>
                <w:rFonts w:asciiTheme="minorHAnsi" w:hAnsiTheme="minorHAnsi" w:cstheme="minorHAnsi"/>
                <w:sz w:val="22"/>
                <w:szCs w:val="22"/>
              </w:rPr>
              <w:t>l origin, gender or disability.</w:t>
            </w:r>
          </w:p>
          <w:p w14:paraId="15AADE66" w14:textId="45D526FD" w:rsidR="00C636D4" w:rsidRPr="00FF0562" w:rsidRDefault="00C636D4" w:rsidP="00CB5900">
            <w:pPr>
              <w:pStyle w:val="BodyText3"/>
              <w:tabs>
                <w:tab w:val="clear" w:pos="-1"/>
                <w:tab w:val="clear" w:pos="720"/>
              </w:tabs>
              <w:spacing w:after="240"/>
              <w:rPr>
                <w:rFonts w:asciiTheme="minorHAnsi" w:hAnsiTheme="minorHAnsi" w:cstheme="minorHAnsi"/>
                <w:sz w:val="22"/>
                <w:szCs w:val="22"/>
              </w:rPr>
            </w:pPr>
            <w:r w:rsidRPr="000F75D8">
              <w:rPr>
                <w:rFonts w:asciiTheme="minorHAnsi" w:hAnsiTheme="minorHAnsi" w:cstheme="minorHAnsi"/>
                <w:sz w:val="22"/>
                <w:szCs w:val="22"/>
              </w:rPr>
              <w:t xml:space="preserve">Complaint procedures for alleged unlawful discrimination is clearly </w:t>
            </w:r>
            <w:r w:rsidRPr="000F75D8">
              <w:rPr>
                <w:rFonts w:asciiTheme="minorHAnsi" w:hAnsiTheme="minorHAnsi" w:cstheme="minorHAnsi"/>
                <w:sz w:val="22"/>
                <w:szCs w:val="22"/>
              </w:rPr>
              <w:lastRenderedPageBreak/>
              <w:t xml:space="preserve">communicated in </w:t>
            </w:r>
            <w:r>
              <w:rPr>
                <w:rFonts w:asciiTheme="minorHAnsi" w:hAnsiTheme="minorHAnsi" w:cstheme="minorHAnsi"/>
                <w:sz w:val="22"/>
                <w:szCs w:val="22"/>
              </w:rPr>
              <w:t>student and employer materials.</w:t>
            </w:r>
          </w:p>
        </w:tc>
        <w:tc>
          <w:tcPr>
            <w:tcW w:w="2873" w:type="dxa"/>
            <w:tcBorders>
              <w:top w:val="single" w:sz="4" w:space="0" w:color="auto"/>
              <w:bottom w:val="single" w:sz="4" w:space="0" w:color="auto"/>
            </w:tcBorders>
            <w:shd w:val="clear" w:color="auto" w:fill="FFFFFF" w:themeFill="background1"/>
          </w:tcPr>
          <w:p w14:paraId="6757865A" w14:textId="514FA9FE" w:rsidR="00C636D4" w:rsidRPr="000F75D8" w:rsidRDefault="00C636D4" w:rsidP="00CB5900">
            <w:pPr>
              <w:spacing w:after="240"/>
              <w:rPr>
                <w:rFonts w:cstheme="minorHAnsi"/>
              </w:rPr>
            </w:pPr>
            <w:r>
              <w:rPr>
                <w:rFonts w:cstheme="minorHAnsi"/>
              </w:rPr>
              <w:lastRenderedPageBreak/>
              <w:t xml:space="preserve">This is evident in: </w:t>
            </w:r>
          </w:p>
          <w:p w14:paraId="1A6CF2CE" w14:textId="5AFB58AD" w:rsidR="00C636D4" w:rsidRPr="000F75D8" w:rsidRDefault="00EC0355" w:rsidP="00CB5900">
            <w:pPr>
              <w:spacing w:after="240"/>
              <w:rPr>
                <w:rFonts w:cstheme="minorHAnsi"/>
              </w:rPr>
            </w:pPr>
            <w:sdt>
              <w:sdtPr>
                <w:rPr>
                  <w:rFonts w:cstheme="minorHAnsi"/>
                </w:rPr>
                <w:id w:val="184644211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Workplace assignments, hou</w:t>
            </w:r>
            <w:r w:rsidR="00C636D4">
              <w:rPr>
                <w:rFonts w:cstheme="minorHAnsi"/>
              </w:rPr>
              <w:t>rs of work, and job assignments</w:t>
            </w:r>
          </w:p>
          <w:p w14:paraId="2CFDE40C" w14:textId="3E04764C" w:rsidR="00C636D4" w:rsidRPr="000F75D8" w:rsidRDefault="00EC0355" w:rsidP="00CB5900">
            <w:pPr>
              <w:spacing w:after="240"/>
              <w:rPr>
                <w:rFonts w:cstheme="minorHAnsi"/>
              </w:rPr>
            </w:pPr>
            <w:sdt>
              <w:sdtPr>
                <w:rPr>
                  <w:rFonts w:cstheme="minorHAnsi"/>
                </w:rPr>
                <w:id w:val="149775831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In</w:t>
            </w:r>
            <w:r w:rsidR="00C636D4" w:rsidRPr="000F75D8">
              <w:rPr>
                <w:rFonts w:cstheme="minorHAnsi"/>
              </w:rPr>
              <w:t>terviews with s</w:t>
            </w:r>
            <w:r w:rsidR="00C636D4">
              <w:rPr>
                <w:rFonts w:cstheme="minorHAnsi"/>
              </w:rPr>
              <w:t xml:space="preserve">tudents </w:t>
            </w:r>
          </w:p>
          <w:p w14:paraId="7B1E9A8F" w14:textId="61F6D46E" w:rsidR="00C636D4" w:rsidRPr="000F75D8" w:rsidRDefault="00EC0355" w:rsidP="00CB5900">
            <w:pPr>
              <w:spacing w:after="240"/>
              <w:rPr>
                <w:rFonts w:cstheme="minorHAnsi"/>
              </w:rPr>
            </w:pPr>
            <w:sdt>
              <w:sdtPr>
                <w:rPr>
                  <w:rFonts w:cstheme="minorHAnsi"/>
                </w:rPr>
                <w:id w:val="-45671982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Interviews with s</w:t>
            </w:r>
            <w:r w:rsidR="00C636D4">
              <w:rPr>
                <w:rFonts w:cstheme="minorHAnsi"/>
              </w:rPr>
              <w:t>taff</w:t>
            </w:r>
          </w:p>
          <w:p w14:paraId="3D05F9E1" w14:textId="7B473284" w:rsidR="00C636D4" w:rsidRPr="000F75D8" w:rsidRDefault="00EC0355" w:rsidP="00CB5900">
            <w:pPr>
              <w:spacing w:after="240"/>
              <w:rPr>
                <w:rFonts w:cstheme="minorHAnsi"/>
              </w:rPr>
            </w:pPr>
            <w:sdt>
              <w:sdtPr>
                <w:rPr>
                  <w:rFonts w:cstheme="minorHAnsi"/>
                </w:rPr>
                <w:id w:val="20044196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Examples of training agreements with employers that include statements of nondiscrimi</w:t>
            </w:r>
            <w:r w:rsidR="00C636D4">
              <w:rPr>
                <w:rFonts w:cstheme="minorHAnsi"/>
              </w:rPr>
              <w:t xml:space="preserve">nation and employer assurances </w:t>
            </w:r>
          </w:p>
          <w:p w14:paraId="7D3BD764" w14:textId="70C8EE43" w:rsidR="00C636D4" w:rsidRPr="000F75D8" w:rsidRDefault="00EC0355" w:rsidP="00CB5900">
            <w:pPr>
              <w:spacing w:after="240"/>
              <w:rPr>
                <w:rFonts w:cstheme="minorHAnsi"/>
              </w:rPr>
            </w:pPr>
            <w:sdt>
              <w:sdtPr>
                <w:rPr>
                  <w:rFonts w:cstheme="minorHAnsi"/>
                </w:rPr>
                <w:id w:val="32140560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Placement policies and criteria for care</w:t>
            </w:r>
            <w:r w:rsidR="00C636D4">
              <w:rPr>
                <w:rFonts w:cstheme="minorHAnsi"/>
              </w:rPr>
              <w:t xml:space="preserve">er related learning experience </w:t>
            </w:r>
          </w:p>
          <w:p w14:paraId="07E8DCE2" w14:textId="3D986807" w:rsidR="00C636D4" w:rsidRPr="000F75D8" w:rsidRDefault="00EC0355" w:rsidP="00CB5900">
            <w:pPr>
              <w:spacing w:after="240"/>
              <w:rPr>
                <w:rFonts w:cstheme="minorHAnsi"/>
              </w:rPr>
            </w:pPr>
            <w:sdt>
              <w:sdtPr>
                <w:rPr>
                  <w:rFonts w:cstheme="minorHAnsi"/>
                </w:rPr>
                <w:id w:val="-811561139"/>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Student employment notices</w:t>
            </w:r>
          </w:p>
          <w:p w14:paraId="271F7C19" w14:textId="2DF54BC3" w:rsidR="00C636D4" w:rsidRPr="000F75D8" w:rsidRDefault="00EC0355" w:rsidP="00CB5900">
            <w:pPr>
              <w:spacing w:after="240"/>
              <w:rPr>
                <w:rFonts w:cstheme="minorHAnsi"/>
              </w:rPr>
            </w:pPr>
            <w:sdt>
              <w:sdtPr>
                <w:rPr>
                  <w:rFonts w:cstheme="minorHAnsi"/>
                </w:rPr>
                <w:id w:val="198397367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Student and empl</w:t>
            </w:r>
            <w:r w:rsidR="00C636D4">
              <w:rPr>
                <w:rFonts w:cstheme="minorHAnsi"/>
              </w:rPr>
              <w:t>oyer handbooks and applications</w:t>
            </w:r>
          </w:p>
        </w:tc>
        <w:tc>
          <w:tcPr>
            <w:tcW w:w="2430" w:type="dxa"/>
            <w:tcBorders>
              <w:top w:val="single" w:sz="4" w:space="0" w:color="auto"/>
              <w:bottom w:val="single" w:sz="4" w:space="0" w:color="auto"/>
            </w:tcBorders>
            <w:shd w:val="clear" w:color="auto" w:fill="FFFFFF" w:themeFill="background1"/>
          </w:tcPr>
          <w:p w14:paraId="7DE88AB1" w14:textId="77777777" w:rsidR="00C636D4" w:rsidRPr="000F75D8" w:rsidRDefault="00C636D4" w:rsidP="00CB5900">
            <w:pPr>
              <w:rPr>
                <w:rFonts w:cstheme="minorHAnsi"/>
              </w:rPr>
            </w:pPr>
            <w:r w:rsidRPr="000F75D8">
              <w:rPr>
                <w:rFonts w:cstheme="minorHAnsi"/>
              </w:rPr>
              <w:lastRenderedPageBreak/>
              <w:t>Investigation reveals evidence of violation:</w:t>
            </w:r>
          </w:p>
          <w:p w14:paraId="5D1DB0AB" w14:textId="301BE839" w:rsidR="00C636D4" w:rsidRPr="000F75D8" w:rsidRDefault="00EC0355" w:rsidP="00CB5900">
            <w:pPr>
              <w:rPr>
                <w:rFonts w:cstheme="minorHAnsi"/>
              </w:rPr>
            </w:pPr>
            <w:sdt>
              <w:sdtPr>
                <w:rPr>
                  <w:rFonts w:cstheme="minorHAnsi"/>
                </w:rPr>
                <w:id w:val="-106773088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08BF2D3F" w14:textId="06A90913" w:rsidR="00C636D4" w:rsidRPr="000F75D8" w:rsidRDefault="00EC0355" w:rsidP="00CB5900">
            <w:pPr>
              <w:spacing w:after="240"/>
              <w:rPr>
                <w:rFonts w:cstheme="minorHAnsi"/>
              </w:rPr>
            </w:pPr>
            <w:sdt>
              <w:sdtPr>
                <w:rPr>
                  <w:rFonts w:cstheme="minorHAnsi"/>
                </w:rPr>
                <w:id w:val="-52726349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29377439" w14:textId="77777777" w:rsidR="00C636D4" w:rsidRPr="000F75D8" w:rsidRDefault="00C636D4" w:rsidP="00CB5900">
            <w:pPr>
              <w:rPr>
                <w:rFonts w:cstheme="minorHAnsi"/>
                <w:b/>
              </w:rPr>
            </w:pPr>
            <w:r w:rsidRPr="000F75D8">
              <w:rPr>
                <w:rFonts w:cstheme="minorHAnsi"/>
              </w:rPr>
              <w:t>Notes:</w:t>
            </w:r>
          </w:p>
        </w:tc>
      </w:tr>
      <w:tr w:rsidR="00C636D4" w:rsidRPr="000F75D8" w14:paraId="0296AC91" w14:textId="77777777" w:rsidTr="00CB5900">
        <w:trPr>
          <w:jc w:val="center"/>
        </w:trPr>
        <w:tc>
          <w:tcPr>
            <w:tcW w:w="1646" w:type="dxa"/>
            <w:tcBorders>
              <w:top w:val="single" w:sz="4" w:space="0" w:color="auto"/>
              <w:bottom w:val="single" w:sz="4" w:space="0" w:color="auto"/>
            </w:tcBorders>
            <w:shd w:val="clear" w:color="auto" w:fill="FFFFFF" w:themeFill="background1"/>
          </w:tcPr>
          <w:p w14:paraId="75083F50" w14:textId="77777777" w:rsidR="00C636D4" w:rsidRPr="000F75D8" w:rsidRDefault="00C636D4" w:rsidP="00CB5900">
            <w:pPr>
              <w:rPr>
                <w:rFonts w:cstheme="minorHAnsi"/>
                <w:b/>
              </w:rPr>
            </w:pPr>
            <w:r w:rsidRPr="000F75D8">
              <w:rPr>
                <w:rFonts w:cstheme="minorHAnsi"/>
                <w:b/>
              </w:rPr>
              <w:t>Item 7-4</w:t>
            </w:r>
          </w:p>
        </w:tc>
        <w:tc>
          <w:tcPr>
            <w:tcW w:w="4953" w:type="dxa"/>
            <w:tcBorders>
              <w:top w:val="single" w:sz="4" w:space="0" w:color="auto"/>
              <w:bottom w:val="single" w:sz="4" w:space="0" w:color="auto"/>
            </w:tcBorders>
            <w:shd w:val="clear" w:color="auto" w:fill="FFFFFF" w:themeFill="background1"/>
          </w:tcPr>
          <w:p w14:paraId="224E12B1" w14:textId="174B9775" w:rsidR="00C636D4" w:rsidRPr="009C27A0" w:rsidRDefault="00C636D4" w:rsidP="00CB5900">
            <w:pPr>
              <w:pStyle w:val="BodyText"/>
              <w:spacing w:after="240"/>
              <w:rPr>
                <w:rFonts w:cstheme="minorHAnsi"/>
                <w:b/>
              </w:rPr>
            </w:pPr>
            <w:r w:rsidRPr="009C27A0">
              <w:rPr>
                <w:rFonts w:cstheme="minorHAnsi"/>
                <w:b/>
              </w:rPr>
              <w:t>Agreements with Nondiscriminating Work Based Learning Partner or Apprenticeship Sponsor</w:t>
            </w:r>
          </w:p>
          <w:p w14:paraId="4FF1675D" w14:textId="01862989" w:rsidR="00C636D4" w:rsidRPr="009C27A0" w:rsidRDefault="00C636D4" w:rsidP="00CB5900">
            <w:pPr>
              <w:pStyle w:val="BodyText"/>
              <w:spacing w:after="240"/>
              <w:rPr>
                <w:rFonts w:cstheme="minorHAnsi"/>
                <w:bCs/>
                <w:i/>
              </w:rPr>
            </w:pPr>
            <w:r w:rsidRPr="009C27A0">
              <w:rPr>
                <w:rFonts w:cstheme="minorHAnsi"/>
                <w:bCs/>
                <w:i/>
              </w:rPr>
              <w:t xml:space="preserve">Districts may not enter into an agreement for the provision or support of apprentice training for students with any work based learning partner or other sponsor that discriminates against its members or applicants on the basis of race, color, national origin, sex, </w:t>
            </w:r>
            <w:r w:rsidR="00013FD7" w:rsidRPr="009C27A0">
              <w:rPr>
                <w:rFonts w:cstheme="minorHAnsi"/>
                <w:bCs/>
                <w:i/>
              </w:rPr>
              <w:t xml:space="preserve">sexual orientation, gender identity, </w:t>
            </w:r>
            <w:r w:rsidRPr="009C27A0">
              <w:rPr>
                <w:rFonts w:cstheme="minorHAnsi"/>
                <w:bCs/>
                <w:i/>
              </w:rPr>
              <w:t>or disability.</w:t>
            </w:r>
          </w:p>
          <w:p w14:paraId="7B17397E" w14:textId="77777777" w:rsidR="00C636D4" w:rsidRPr="009C27A0" w:rsidRDefault="00C636D4" w:rsidP="00CB5900">
            <w:pPr>
              <w:pStyle w:val="Heading8"/>
              <w:spacing w:before="0" w:after="0"/>
              <w:rPr>
                <w:rFonts w:asciiTheme="minorHAnsi" w:hAnsiTheme="minorHAnsi" w:cstheme="minorHAnsi"/>
                <w:i w:val="0"/>
                <w:sz w:val="20"/>
                <w:szCs w:val="20"/>
              </w:rPr>
            </w:pPr>
            <w:r w:rsidRPr="009C27A0">
              <w:rPr>
                <w:rFonts w:asciiTheme="minorHAnsi" w:hAnsiTheme="minorHAnsi" w:cstheme="minorHAnsi"/>
                <w:i w:val="0"/>
                <w:sz w:val="20"/>
                <w:szCs w:val="20"/>
              </w:rPr>
              <w:t xml:space="preserve">Legal Authority: </w:t>
            </w:r>
          </w:p>
          <w:p w14:paraId="45058764" w14:textId="2D6F7B15" w:rsidR="00C636D4" w:rsidRPr="009C27A0" w:rsidRDefault="00EC0355" w:rsidP="00CB5900">
            <w:pPr>
              <w:pStyle w:val="Heading8"/>
              <w:spacing w:before="0" w:after="0"/>
              <w:ind w:left="166"/>
              <w:rPr>
                <w:rFonts w:asciiTheme="minorHAnsi" w:hAnsiTheme="minorHAnsi" w:cstheme="minorHAnsi"/>
                <w:i w:val="0"/>
                <w:sz w:val="20"/>
                <w:szCs w:val="20"/>
              </w:rPr>
            </w:pPr>
            <w:hyperlink r:id="rId116" w:history="1">
              <w:r w:rsidR="00C636D4" w:rsidRPr="00A85C82">
                <w:rPr>
                  <w:rStyle w:val="Hyperlink"/>
                  <w:rFonts w:asciiTheme="minorHAnsi" w:hAnsiTheme="minorHAnsi" w:cstheme="minorHAnsi"/>
                  <w:i w:val="0"/>
                  <w:sz w:val="20"/>
                  <w:szCs w:val="20"/>
                </w:rPr>
                <w:t>Title VI, 34 CFR § 100.3(c)</w:t>
              </w:r>
            </w:hyperlink>
          </w:p>
          <w:p w14:paraId="0027E179" w14:textId="42CF7FF5" w:rsidR="00C636D4" w:rsidRPr="009C27A0" w:rsidRDefault="00EC0355" w:rsidP="00CB5900">
            <w:pPr>
              <w:ind w:left="166"/>
              <w:rPr>
                <w:rFonts w:cstheme="minorHAnsi"/>
                <w:sz w:val="20"/>
                <w:szCs w:val="20"/>
              </w:rPr>
            </w:pPr>
            <w:hyperlink r:id="rId117" w:history="1">
              <w:r w:rsidR="00C636D4" w:rsidRPr="001001E2">
                <w:rPr>
                  <w:rStyle w:val="Hyperlink"/>
                  <w:rFonts w:cstheme="minorHAnsi"/>
                  <w:sz w:val="20"/>
                  <w:szCs w:val="20"/>
                </w:rPr>
                <w:t>Title IX, 34 CFR § 106.31(d)</w:t>
              </w:r>
            </w:hyperlink>
          </w:p>
          <w:p w14:paraId="15017FC7" w14:textId="0A8D89A8" w:rsidR="00C636D4" w:rsidRPr="009C27A0" w:rsidRDefault="00EC0355" w:rsidP="00CB5900">
            <w:pPr>
              <w:ind w:left="166"/>
              <w:rPr>
                <w:rFonts w:cstheme="minorHAnsi"/>
                <w:sz w:val="20"/>
                <w:szCs w:val="20"/>
              </w:rPr>
            </w:pPr>
            <w:hyperlink r:id="rId118" w:history="1">
              <w:r w:rsidR="00C636D4" w:rsidRPr="001001E2">
                <w:rPr>
                  <w:rStyle w:val="Hyperlink"/>
                  <w:rFonts w:cstheme="minorHAnsi"/>
                  <w:sz w:val="20"/>
                  <w:szCs w:val="20"/>
                </w:rPr>
                <w:t>Section 504, 34 CFR § 104.11(a)(4)</w:t>
              </w:r>
            </w:hyperlink>
          </w:p>
          <w:p w14:paraId="43B011E6" w14:textId="007E1179" w:rsidR="00C636D4" w:rsidRPr="009C27A0" w:rsidRDefault="00EC0355" w:rsidP="009C27A0">
            <w:pPr>
              <w:pStyle w:val="Heading4"/>
              <w:keepNext w:val="0"/>
              <w:ind w:left="166"/>
              <w:rPr>
                <w:rFonts w:asciiTheme="minorHAnsi" w:hAnsiTheme="minorHAnsi" w:cstheme="minorHAnsi"/>
                <w:b w:val="0"/>
                <w:sz w:val="20"/>
              </w:rPr>
            </w:pPr>
            <w:hyperlink r:id="rId119" w:history="1">
              <w:r w:rsidR="00C636D4" w:rsidRPr="0076577B">
                <w:rPr>
                  <w:rStyle w:val="Hyperlink"/>
                  <w:rFonts w:asciiTheme="minorHAnsi" w:hAnsiTheme="minorHAnsi" w:cstheme="minorHAnsi"/>
                  <w:b w:val="0"/>
                  <w:sz w:val="20"/>
                </w:rPr>
                <w:t>Guidelines VII-B, 34 CFR § 100, Appendix B</w:t>
              </w:r>
            </w:hyperlink>
          </w:p>
          <w:p w14:paraId="2680889F" w14:textId="14601720" w:rsidR="009C27A0" w:rsidRPr="009C27A0" w:rsidRDefault="00EC0355" w:rsidP="009C27A0">
            <w:pPr>
              <w:spacing w:after="240"/>
              <w:ind w:left="173"/>
              <w:rPr>
                <w:rFonts w:cstheme="minorHAnsi"/>
                <w:sz w:val="20"/>
                <w:szCs w:val="20"/>
              </w:rPr>
            </w:pPr>
            <w:hyperlink r:id="rId120" w:history="1">
              <w:r w:rsidR="009C27A0" w:rsidRPr="001368CA">
                <w:rPr>
                  <w:rStyle w:val="Hyperlink"/>
                  <w:rFonts w:cstheme="minorHAnsi"/>
                  <w:sz w:val="20"/>
                  <w:szCs w:val="20"/>
                </w:rPr>
                <w:t>ORS 659.850</w:t>
              </w:r>
            </w:hyperlink>
          </w:p>
        </w:tc>
        <w:tc>
          <w:tcPr>
            <w:tcW w:w="2714" w:type="dxa"/>
            <w:tcBorders>
              <w:top w:val="single" w:sz="4" w:space="0" w:color="auto"/>
              <w:bottom w:val="single" w:sz="4" w:space="0" w:color="auto"/>
            </w:tcBorders>
            <w:shd w:val="clear" w:color="auto" w:fill="FFFFFF" w:themeFill="background1"/>
          </w:tcPr>
          <w:p w14:paraId="7CB771CF" w14:textId="4453A2FC" w:rsidR="00C636D4" w:rsidRPr="00A04570" w:rsidRDefault="00C636D4" w:rsidP="00CB5900">
            <w:pPr>
              <w:spacing w:after="240"/>
              <w:rPr>
                <w:rFonts w:cs="Arial"/>
              </w:rPr>
            </w:pPr>
            <w:r w:rsidRPr="000F75D8">
              <w:rPr>
                <w:rFonts w:cs="Arial"/>
              </w:rPr>
              <w:t xml:space="preserve">The district does not enter into agreements </w:t>
            </w:r>
            <w:r w:rsidRPr="000F75D8">
              <w:rPr>
                <w:rFonts w:cstheme="minorHAnsi"/>
                <w:bCs/>
              </w:rPr>
              <w:t xml:space="preserve">for the provision or support of apprentice training for students with any work based learning partner or other sponsor that discriminates against its members or applicants on the basis of race, color, national origin, sex, </w:t>
            </w:r>
            <w:r w:rsidR="00013FD7">
              <w:rPr>
                <w:rFonts w:cstheme="minorHAnsi"/>
                <w:bCs/>
              </w:rPr>
              <w:t xml:space="preserve">sexual orientation, gender identity, </w:t>
            </w:r>
            <w:r w:rsidRPr="000F75D8">
              <w:rPr>
                <w:rFonts w:cstheme="minorHAnsi"/>
                <w:bCs/>
              </w:rPr>
              <w:t>or disability.</w:t>
            </w:r>
          </w:p>
        </w:tc>
        <w:tc>
          <w:tcPr>
            <w:tcW w:w="2873" w:type="dxa"/>
            <w:tcBorders>
              <w:top w:val="single" w:sz="4" w:space="0" w:color="auto"/>
              <w:bottom w:val="single" w:sz="4" w:space="0" w:color="auto"/>
            </w:tcBorders>
            <w:shd w:val="clear" w:color="auto" w:fill="FFFFFF" w:themeFill="background1"/>
          </w:tcPr>
          <w:p w14:paraId="2B8953F6" w14:textId="57AF6D03" w:rsidR="00C636D4" w:rsidRPr="000F75D8" w:rsidRDefault="00C636D4" w:rsidP="00CB5900">
            <w:pPr>
              <w:spacing w:after="240"/>
              <w:rPr>
                <w:rFonts w:cstheme="minorHAnsi"/>
              </w:rPr>
            </w:pPr>
            <w:r>
              <w:rPr>
                <w:rFonts w:cstheme="minorHAnsi"/>
              </w:rPr>
              <w:t>This is evident in:</w:t>
            </w:r>
          </w:p>
          <w:p w14:paraId="58622BB7" w14:textId="6B7113E0" w:rsidR="00C636D4" w:rsidRPr="000F75D8" w:rsidRDefault="00EC0355" w:rsidP="00CB5900">
            <w:pPr>
              <w:spacing w:after="240"/>
              <w:rPr>
                <w:rFonts w:cstheme="minorHAnsi"/>
              </w:rPr>
            </w:pPr>
            <w:sdt>
              <w:sdtPr>
                <w:rPr>
                  <w:rFonts w:cstheme="minorHAnsi"/>
                </w:rPr>
                <w:id w:val="138953803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Written policy or procedure</w:t>
            </w:r>
          </w:p>
          <w:p w14:paraId="6647B417" w14:textId="753A4687" w:rsidR="00C636D4" w:rsidRPr="000F75D8" w:rsidRDefault="00EC0355" w:rsidP="00CB5900">
            <w:pPr>
              <w:spacing w:after="240"/>
              <w:rPr>
                <w:rFonts w:cstheme="minorHAnsi"/>
              </w:rPr>
            </w:pPr>
            <w:sdt>
              <w:sdtPr>
                <w:rPr>
                  <w:rFonts w:cstheme="minorHAnsi"/>
                </w:rPr>
                <w:id w:val="-1839529906"/>
                <w14:checkbox>
                  <w14:checked w14:val="0"/>
                  <w14:checkedState w14:val="2612" w14:font="MS Gothic"/>
                  <w14:uncheckedState w14:val="2610" w14:font="MS Gothic"/>
                </w14:checkbox>
              </w:sdtPr>
              <w:sdtEndPr/>
              <w:sdtContent>
                <w:r w:rsidR="00C636D4" w:rsidRPr="000F75D8">
                  <w:rPr>
                    <w:rFonts w:ascii="MS Gothic" w:eastAsia="MS Gothic" w:hAnsi="MS Gothic" w:cstheme="minorHAnsi" w:hint="eastAsia"/>
                  </w:rPr>
                  <w:t>☐</w:t>
                </w:r>
              </w:sdtContent>
            </w:sdt>
            <w:r w:rsidR="00C636D4">
              <w:rPr>
                <w:rFonts w:cstheme="minorHAnsi"/>
              </w:rPr>
              <w:t xml:space="preserve">  Interview with students</w:t>
            </w:r>
          </w:p>
          <w:p w14:paraId="67584A3D" w14:textId="162FA235" w:rsidR="00C636D4" w:rsidRPr="000F75D8" w:rsidRDefault="00EC0355" w:rsidP="00CB5900">
            <w:pPr>
              <w:spacing w:after="240"/>
              <w:rPr>
                <w:rFonts w:cstheme="minorHAnsi"/>
              </w:rPr>
            </w:pPr>
            <w:sdt>
              <w:sdtPr>
                <w:rPr>
                  <w:rFonts w:cstheme="minorHAnsi"/>
                </w:rPr>
                <w:id w:val="47419539"/>
                <w14:checkbox>
                  <w14:checked w14:val="0"/>
                  <w14:checkedState w14:val="2612" w14:font="MS Gothic"/>
                  <w14:uncheckedState w14:val="2610" w14:font="MS Gothic"/>
                </w14:checkbox>
              </w:sdtPr>
              <w:sdtEndPr/>
              <w:sdtContent>
                <w:r w:rsidR="00C636D4" w:rsidRPr="000F75D8">
                  <w:rPr>
                    <w:rFonts w:ascii="MS Gothic" w:eastAsia="MS Gothic" w:hAnsi="MS Gothic" w:cstheme="minorHAnsi" w:hint="eastAsia"/>
                  </w:rPr>
                  <w:t>☐</w:t>
                </w:r>
              </w:sdtContent>
            </w:sdt>
            <w:r w:rsidR="00C636D4">
              <w:rPr>
                <w:rFonts w:cstheme="minorHAnsi"/>
              </w:rPr>
              <w:t xml:space="preserve">  Interview with staff</w:t>
            </w:r>
          </w:p>
          <w:p w14:paraId="3EFA0E70" w14:textId="152F734E" w:rsidR="00C636D4" w:rsidRPr="000F75D8" w:rsidRDefault="00EC0355" w:rsidP="00CB5900">
            <w:pPr>
              <w:spacing w:after="240"/>
              <w:rPr>
                <w:rFonts w:cstheme="minorHAnsi"/>
              </w:rPr>
            </w:pPr>
            <w:sdt>
              <w:sdtPr>
                <w:rPr>
                  <w:rFonts w:cstheme="minorHAnsi"/>
                </w:rPr>
                <w:id w:val="-1061252022"/>
                <w14:checkbox>
                  <w14:checked w14:val="0"/>
                  <w14:checkedState w14:val="2612" w14:font="MS Gothic"/>
                  <w14:uncheckedState w14:val="2610" w14:font="MS Gothic"/>
                </w14:checkbox>
              </w:sdtPr>
              <w:sdtEndPr/>
              <w:sdtContent>
                <w:r w:rsidR="00C636D4" w:rsidRPr="000F75D8">
                  <w:rPr>
                    <w:rFonts w:ascii="MS Gothic" w:eastAsia="MS Gothic" w:hAnsi="MS Gothic" w:cstheme="minorHAnsi" w:hint="eastAsia"/>
                  </w:rPr>
                  <w:t>☐</w:t>
                </w:r>
              </w:sdtContent>
            </w:sdt>
            <w:r w:rsidR="00C636D4" w:rsidRPr="000F75D8">
              <w:rPr>
                <w:rFonts w:cstheme="minorHAnsi"/>
              </w:rPr>
              <w:t xml:space="preserve">  Interview with spon</w:t>
            </w:r>
            <w:r w:rsidR="00C636D4">
              <w:rPr>
                <w:rFonts w:cstheme="minorHAnsi"/>
              </w:rPr>
              <w:t>sors of apprenticeship programs</w:t>
            </w:r>
          </w:p>
          <w:p w14:paraId="1A08C425" w14:textId="77777777" w:rsidR="00C636D4" w:rsidRPr="000F75D8" w:rsidRDefault="00EC0355" w:rsidP="00CB5900">
            <w:pPr>
              <w:spacing w:after="240"/>
              <w:rPr>
                <w:rFonts w:cstheme="minorHAnsi"/>
              </w:rPr>
            </w:pPr>
            <w:sdt>
              <w:sdtPr>
                <w:rPr>
                  <w:rFonts w:cstheme="minorHAnsi"/>
                </w:rPr>
                <w:id w:val="1047418674"/>
                <w14:checkbox>
                  <w14:checked w14:val="0"/>
                  <w14:checkedState w14:val="2612" w14:font="MS Gothic"/>
                  <w14:uncheckedState w14:val="2610" w14:font="MS Gothic"/>
                </w14:checkbox>
              </w:sdtPr>
              <w:sdtEndPr/>
              <w:sdtContent>
                <w:r w:rsidR="00C636D4" w:rsidRPr="000F75D8">
                  <w:rPr>
                    <w:rFonts w:ascii="MS Gothic" w:eastAsia="MS Gothic" w:hAnsi="MS Gothic" w:cstheme="minorHAnsi" w:hint="eastAsia"/>
                  </w:rPr>
                  <w:t>☐</w:t>
                </w:r>
              </w:sdtContent>
            </w:sdt>
            <w:r w:rsidR="00C636D4" w:rsidRPr="000F75D8">
              <w:rPr>
                <w:rFonts w:cstheme="minorHAnsi"/>
              </w:rPr>
              <w:t xml:space="preserve">  Promotional materials</w:t>
            </w:r>
          </w:p>
          <w:p w14:paraId="5D5970AB" w14:textId="77777777" w:rsidR="00C636D4" w:rsidRPr="000F75D8" w:rsidRDefault="00C636D4" w:rsidP="00CB5900">
            <w:pPr>
              <w:rPr>
                <w:rFonts w:cstheme="minorHAnsi"/>
              </w:rPr>
            </w:pPr>
          </w:p>
        </w:tc>
        <w:tc>
          <w:tcPr>
            <w:tcW w:w="2430" w:type="dxa"/>
            <w:tcBorders>
              <w:top w:val="single" w:sz="4" w:space="0" w:color="auto"/>
              <w:bottom w:val="single" w:sz="4" w:space="0" w:color="auto"/>
            </w:tcBorders>
            <w:shd w:val="clear" w:color="auto" w:fill="FFFFFF" w:themeFill="background1"/>
          </w:tcPr>
          <w:p w14:paraId="4B4436EC" w14:textId="77777777" w:rsidR="00C636D4" w:rsidRPr="000F75D8" w:rsidRDefault="00C636D4" w:rsidP="00CB5900">
            <w:pPr>
              <w:rPr>
                <w:rFonts w:cstheme="minorHAnsi"/>
              </w:rPr>
            </w:pPr>
            <w:r w:rsidRPr="000F75D8">
              <w:rPr>
                <w:rFonts w:cstheme="minorHAnsi"/>
              </w:rPr>
              <w:t>Investigation reveals evidence of violation:</w:t>
            </w:r>
          </w:p>
          <w:p w14:paraId="12FBDDAB" w14:textId="79BDF628" w:rsidR="00C636D4" w:rsidRPr="000F75D8" w:rsidRDefault="00EC0355" w:rsidP="00CB5900">
            <w:pPr>
              <w:rPr>
                <w:rFonts w:cstheme="minorHAnsi"/>
              </w:rPr>
            </w:pPr>
            <w:sdt>
              <w:sdtPr>
                <w:rPr>
                  <w:rFonts w:cstheme="minorHAnsi"/>
                </w:rPr>
                <w:id w:val="-30076952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679E707B" w14:textId="0E4C05CB" w:rsidR="00C636D4" w:rsidRPr="000F75D8" w:rsidRDefault="00EC0355" w:rsidP="00CB5900">
            <w:pPr>
              <w:spacing w:after="240"/>
              <w:rPr>
                <w:rFonts w:cstheme="minorHAnsi"/>
              </w:rPr>
            </w:pPr>
            <w:sdt>
              <w:sdtPr>
                <w:rPr>
                  <w:rFonts w:cstheme="minorHAnsi"/>
                </w:rPr>
                <w:id w:val="-149101730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444E155F" w14:textId="77777777" w:rsidR="00C636D4" w:rsidRPr="000F75D8" w:rsidRDefault="00C636D4" w:rsidP="00CB5900">
            <w:pPr>
              <w:rPr>
                <w:rFonts w:cstheme="minorHAnsi"/>
              </w:rPr>
            </w:pPr>
            <w:r w:rsidRPr="000F75D8">
              <w:rPr>
                <w:rFonts w:cstheme="minorHAnsi"/>
              </w:rPr>
              <w:t>Notes:</w:t>
            </w:r>
          </w:p>
        </w:tc>
      </w:tr>
      <w:tr w:rsidR="00C636D4" w:rsidRPr="000F75D8" w14:paraId="598F2BC6" w14:textId="77777777" w:rsidTr="00CB5900">
        <w:trPr>
          <w:jc w:val="center"/>
        </w:trPr>
        <w:tc>
          <w:tcPr>
            <w:tcW w:w="1646" w:type="dxa"/>
            <w:tcBorders>
              <w:top w:val="single" w:sz="4" w:space="0" w:color="auto"/>
              <w:bottom w:val="single" w:sz="4" w:space="0" w:color="auto"/>
            </w:tcBorders>
            <w:shd w:val="clear" w:color="auto" w:fill="FFFFFF" w:themeFill="background1"/>
          </w:tcPr>
          <w:p w14:paraId="63F2FF24" w14:textId="77777777" w:rsidR="00C636D4" w:rsidRPr="000F75D8" w:rsidRDefault="00C636D4" w:rsidP="00CB5900">
            <w:pPr>
              <w:rPr>
                <w:rFonts w:cstheme="minorHAnsi"/>
                <w:b/>
              </w:rPr>
            </w:pPr>
            <w:r w:rsidRPr="000F75D8">
              <w:rPr>
                <w:rFonts w:cstheme="minorHAnsi"/>
                <w:b/>
              </w:rPr>
              <w:t>Item 7-5</w:t>
            </w:r>
          </w:p>
        </w:tc>
        <w:tc>
          <w:tcPr>
            <w:tcW w:w="4953" w:type="dxa"/>
            <w:tcBorders>
              <w:top w:val="single" w:sz="4" w:space="0" w:color="auto"/>
              <w:bottom w:val="single" w:sz="4" w:space="0" w:color="auto"/>
            </w:tcBorders>
            <w:shd w:val="clear" w:color="auto" w:fill="FFFFFF" w:themeFill="background1"/>
          </w:tcPr>
          <w:p w14:paraId="4B30B694" w14:textId="234E6E94" w:rsidR="00C636D4" w:rsidRPr="000F75D8" w:rsidRDefault="00C636D4" w:rsidP="00CB5900">
            <w:pPr>
              <w:pStyle w:val="BodyText"/>
              <w:spacing w:after="240"/>
              <w:rPr>
                <w:rFonts w:cstheme="minorHAnsi"/>
                <w:b/>
                <w:bCs/>
              </w:rPr>
            </w:pPr>
            <w:r w:rsidRPr="000F75D8">
              <w:rPr>
                <w:rFonts w:cstheme="minorHAnsi"/>
                <w:b/>
                <w:bCs/>
              </w:rPr>
              <w:t>Written Agreement with the Work Based Learning Partner</w:t>
            </w:r>
            <w:r>
              <w:rPr>
                <w:rFonts w:cstheme="minorHAnsi"/>
                <w:b/>
                <w:bCs/>
              </w:rPr>
              <w:t xml:space="preserve"> or Apprenticeship Sponsor</w:t>
            </w:r>
          </w:p>
          <w:p w14:paraId="76C61779" w14:textId="210B619F" w:rsidR="00C636D4" w:rsidRPr="000F75D8" w:rsidRDefault="00C636D4" w:rsidP="00CB5900">
            <w:pPr>
              <w:pStyle w:val="BodyText"/>
              <w:spacing w:after="240"/>
              <w:rPr>
                <w:rFonts w:cstheme="minorHAnsi"/>
                <w:bCs/>
                <w:i/>
              </w:rPr>
            </w:pPr>
            <w:r w:rsidRPr="000F75D8">
              <w:rPr>
                <w:rFonts w:cstheme="minorHAnsi"/>
                <w:bCs/>
                <w:i/>
              </w:rPr>
              <w:t>A written agreement between the district and the work based learning partner or other sponsor includes an assurance of nondiscrimination on the basis of race, color, nationa</w:t>
            </w:r>
            <w:r>
              <w:rPr>
                <w:rFonts w:cstheme="minorHAnsi"/>
                <w:bCs/>
                <w:i/>
              </w:rPr>
              <w:t xml:space="preserve">l origin, sex, </w:t>
            </w:r>
            <w:r w:rsidR="00013FD7">
              <w:rPr>
                <w:rFonts w:cstheme="minorHAnsi"/>
                <w:bCs/>
                <w:i/>
              </w:rPr>
              <w:t xml:space="preserve">sexual orientation, gender identity, </w:t>
            </w:r>
            <w:r>
              <w:rPr>
                <w:rFonts w:cstheme="minorHAnsi"/>
                <w:bCs/>
                <w:i/>
              </w:rPr>
              <w:t>or disability.</w:t>
            </w:r>
          </w:p>
          <w:p w14:paraId="287F76DE" w14:textId="77777777" w:rsidR="00C636D4" w:rsidRPr="000F75D8" w:rsidRDefault="00C636D4" w:rsidP="00CB5900">
            <w:pPr>
              <w:rPr>
                <w:rFonts w:cstheme="minorHAnsi"/>
                <w:sz w:val="20"/>
                <w:szCs w:val="20"/>
              </w:rPr>
            </w:pPr>
            <w:r w:rsidRPr="000F75D8">
              <w:rPr>
                <w:rFonts w:cstheme="minorHAnsi"/>
                <w:sz w:val="20"/>
                <w:szCs w:val="20"/>
              </w:rPr>
              <w:t xml:space="preserve">Legal Authority: </w:t>
            </w:r>
          </w:p>
          <w:p w14:paraId="69761312" w14:textId="78343B07" w:rsidR="00C636D4" w:rsidRDefault="00EC0355" w:rsidP="00CB5900">
            <w:pPr>
              <w:ind w:left="166"/>
              <w:rPr>
                <w:rFonts w:eastAsia="Times New Roman" w:cstheme="minorHAnsi"/>
                <w:sz w:val="20"/>
                <w:szCs w:val="20"/>
              </w:rPr>
            </w:pPr>
            <w:hyperlink r:id="rId121" w:history="1">
              <w:r w:rsidR="00C636D4" w:rsidRPr="0076577B">
                <w:rPr>
                  <w:rStyle w:val="Hyperlink"/>
                  <w:rFonts w:cstheme="minorHAnsi"/>
                  <w:sz w:val="20"/>
                  <w:szCs w:val="20"/>
                </w:rPr>
                <w:t xml:space="preserve">Guidelines VII-B, </w:t>
              </w:r>
              <w:r w:rsidR="00C636D4" w:rsidRPr="0076577B">
                <w:rPr>
                  <w:rStyle w:val="Hyperlink"/>
                  <w:rFonts w:eastAsia="Times New Roman" w:cstheme="minorHAnsi"/>
                  <w:sz w:val="20"/>
                  <w:szCs w:val="20"/>
                </w:rPr>
                <w:t>34 CFR § 100, Appendix B</w:t>
              </w:r>
            </w:hyperlink>
          </w:p>
          <w:p w14:paraId="40D4381F" w14:textId="4CA057BB" w:rsidR="009C27A0" w:rsidRPr="00FF0562" w:rsidRDefault="00EC0355" w:rsidP="009C27A0">
            <w:pPr>
              <w:spacing w:after="120"/>
              <w:ind w:left="166"/>
              <w:rPr>
                <w:rFonts w:cstheme="minorHAnsi"/>
                <w:sz w:val="20"/>
                <w:szCs w:val="20"/>
              </w:rPr>
            </w:pPr>
            <w:hyperlink r:id="rId122" w:history="1">
              <w:r w:rsidR="009C27A0" w:rsidRPr="001368CA">
                <w:rPr>
                  <w:rStyle w:val="Hyperlink"/>
                  <w:rFonts w:eastAsia="Times New Roman" w:cstheme="minorHAnsi"/>
                  <w:sz w:val="20"/>
                  <w:szCs w:val="20"/>
                </w:rPr>
                <w:t>ORS 659.850</w:t>
              </w:r>
            </w:hyperlink>
          </w:p>
        </w:tc>
        <w:tc>
          <w:tcPr>
            <w:tcW w:w="2714" w:type="dxa"/>
            <w:tcBorders>
              <w:top w:val="single" w:sz="4" w:space="0" w:color="auto"/>
              <w:bottom w:val="single" w:sz="4" w:space="0" w:color="auto"/>
            </w:tcBorders>
            <w:shd w:val="clear" w:color="auto" w:fill="FFFFFF" w:themeFill="background1"/>
          </w:tcPr>
          <w:p w14:paraId="63EAA160" w14:textId="24D4F69B" w:rsidR="00C636D4" w:rsidRPr="00FF0562" w:rsidRDefault="00C636D4" w:rsidP="00CB5900">
            <w:pPr>
              <w:pStyle w:val="BodyText"/>
              <w:spacing w:after="240"/>
              <w:rPr>
                <w:rFonts w:cstheme="minorHAnsi"/>
                <w:bCs/>
              </w:rPr>
            </w:pPr>
            <w:r w:rsidRPr="000F75D8">
              <w:rPr>
                <w:rFonts w:cstheme="minorHAnsi"/>
                <w:bCs/>
              </w:rPr>
              <w:t>The district has on file a written agreement between the district and all sponsors, including work based learning partners, that includes an assurance of nondiscrimination on the basis of race, color, natio</w:t>
            </w:r>
            <w:r>
              <w:rPr>
                <w:rFonts w:cstheme="minorHAnsi"/>
                <w:bCs/>
              </w:rPr>
              <w:t xml:space="preserve">nal origin, sex, </w:t>
            </w:r>
            <w:r w:rsidR="00013FD7">
              <w:rPr>
                <w:rFonts w:cstheme="minorHAnsi"/>
                <w:bCs/>
              </w:rPr>
              <w:t xml:space="preserve">sexual orientation, gender identity, </w:t>
            </w:r>
            <w:r>
              <w:rPr>
                <w:rFonts w:cstheme="minorHAnsi"/>
                <w:bCs/>
              </w:rPr>
              <w:t>or disability.</w:t>
            </w:r>
          </w:p>
        </w:tc>
        <w:tc>
          <w:tcPr>
            <w:tcW w:w="2873" w:type="dxa"/>
            <w:tcBorders>
              <w:top w:val="single" w:sz="4" w:space="0" w:color="auto"/>
              <w:bottom w:val="single" w:sz="4" w:space="0" w:color="auto"/>
            </w:tcBorders>
            <w:shd w:val="clear" w:color="auto" w:fill="FFFFFF" w:themeFill="background1"/>
          </w:tcPr>
          <w:p w14:paraId="4DDBC72E" w14:textId="0C236B85" w:rsidR="00C636D4" w:rsidRPr="000F75D8" w:rsidRDefault="00C636D4" w:rsidP="00CB5900">
            <w:pPr>
              <w:spacing w:after="240"/>
              <w:rPr>
                <w:rFonts w:cstheme="minorHAnsi"/>
              </w:rPr>
            </w:pPr>
            <w:r>
              <w:rPr>
                <w:rFonts w:cstheme="minorHAnsi"/>
              </w:rPr>
              <w:t>This is evident in:</w:t>
            </w:r>
          </w:p>
          <w:p w14:paraId="03751B63" w14:textId="50F33FC0" w:rsidR="00C636D4" w:rsidRPr="000F75D8" w:rsidRDefault="00EC0355" w:rsidP="00CB5900">
            <w:pPr>
              <w:spacing w:after="240"/>
              <w:rPr>
                <w:rFonts w:cstheme="minorHAnsi"/>
              </w:rPr>
            </w:pPr>
            <w:sdt>
              <w:sdtPr>
                <w:rPr>
                  <w:rFonts w:cstheme="minorHAnsi"/>
                </w:rPr>
                <w:id w:val="179132193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Written agreements betwee</w:t>
            </w:r>
            <w:r w:rsidR="00C636D4">
              <w:rPr>
                <w:rFonts w:cstheme="minorHAnsi"/>
              </w:rPr>
              <w:t>n the district and all sponsors</w:t>
            </w:r>
          </w:p>
        </w:tc>
        <w:tc>
          <w:tcPr>
            <w:tcW w:w="2430" w:type="dxa"/>
            <w:tcBorders>
              <w:top w:val="single" w:sz="4" w:space="0" w:color="auto"/>
              <w:bottom w:val="single" w:sz="4" w:space="0" w:color="auto"/>
            </w:tcBorders>
            <w:shd w:val="clear" w:color="auto" w:fill="FFFFFF" w:themeFill="background1"/>
          </w:tcPr>
          <w:p w14:paraId="3EA8591E" w14:textId="77777777" w:rsidR="00C636D4" w:rsidRPr="000F75D8" w:rsidRDefault="00C636D4" w:rsidP="00CB5900">
            <w:pPr>
              <w:rPr>
                <w:rFonts w:cstheme="minorHAnsi"/>
              </w:rPr>
            </w:pPr>
            <w:r w:rsidRPr="000F75D8">
              <w:rPr>
                <w:rFonts w:cstheme="minorHAnsi"/>
              </w:rPr>
              <w:t>Investigation reveals evidence of violation:</w:t>
            </w:r>
          </w:p>
          <w:p w14:paraId="5B6F978F" w14:textId="5795F29A" w:rsidR="00C636D4" w:rsidRPr="000F75D8" w:rsidRDefault="00EC0355" w:rsidP="00CB5900">
            <w:pPr>
              <w:rPr>
                <w:rFonts w:cstheme="minorHAnsi"/>
              </w:rPr>
            </w:pPr>
            <w:sdt>
              <w:sdtPr>
                <w:rPr>
                  <w:rFonts w:cstheme="minorHAnsi"/>
                </w:rPr>
                <w:id w:val="52637054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63610FA1" w14:textId="16060BCB" w:rsidR="00C636D4" w:rsidRPr="000F75D8" w:rsidRDefault="00EC0355" w:rsidP="00CB5900">
            <w:pPr>
              <w:spacing w:after="240"/>
              <w:rPr>
                <w:rFonts w:cstheme="minorHAnsi"/>
              </w:rPr>
            </w:pPr>
            <w:sdt>
              <w:sdtPr>
                <w:rPr>
                  <w:rFonts w:cstheme="minorHAnsi"/>
                </w:rPr>
                <w:id w:val="-266234229"/>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1DA18C46" w14:textId="77777777" w:rsidR="00C636D4" w:rsidRPr="000F75D8" w:rsidRDefault="00C636D4" w:rsidP="00CB5900">
            <w:pPr>
              <w:rPr>
                <w:rFonts w:cstheme="minorHAnsi"/>
              </w:rPr>
            </w:pPr>
            <w:r w:rsidRPr="000F75D8">
              <w:rPr>
                <w:rFonts w:cstheme="minorHAnsi"/>
              </w:rPr>
              <w:t>Notes:</w:t>
            </w:r>
          </w:p>
        </w:tc>
      </w:tr>
    </w:tbl>
    <w:p w14:paraId="72B8E13E" w14:textId="77777777" w:rsidR="00FF0562" w:rsidRPr="000F75D8" w:rsidRDefault="00FF0562" w:rsidP="00CB5900">
      <w:pPr>
        <w:spacing w:before="240" w:after="480"/>
      </w:pPr>
      <w:r w:rsidRPr="000F75D8">
        <w:t xml:space="preserve">Notes/Comments: </w:t>
      </w:r>
    </w:p>
    <w:p w14:paraId="69A0F3EA" w14:textId="030C36DA" w:rsidR="00FF0562" w:rsidRPr="00FF0562" w:rsidRDefault="00FF0562" w:rsidP="00CB5900">
      <w:r w:rsidRPr="000F75D8">
        <w:lastRenderedPageBreak/>
        <w:t xml:space="preserve">Resources: </w:t>
      </w:r>
    </w:p>
    <w:p w14:paraId="2CC5CD94" w14:textId="250539EF" w:rsidR="00FF0562" w:rsidRPr="00FF0562" w:rsidRDefault="00EC0355" w:rsidP="002B3EDF">
      <w:pPr>
        <w:pStyle w:val="ListParagraph"/>
        <w:numPr>
          <w:ilvl w:val="0"/>
          <w:numId w:val="24"/>
        </w:numPr>
        <w:spacing w:after="240"/>
        <w:contextualSpacing w:val="0"/>
        <w:rPr>
          <w:rStyle w:val="Hyperlink"/>
          <w:rFonts w:cstheme="minorHAnsi"/>
        </w:rPr>
      </w:pPr>
      <w:hyperlink r:id="rId123" w:history="1">
        <w:r w:rsidR="002B3EDF">
          <w:rPr>
            <w:rStyle w:val="Hyperlink"/>
            <w:rFonts w:cstheme="minorHAnsi"/>
          </w:rPr>
          <w:t>U</w:t>
        </w:r>
        <w:r w:rsidR="00C3394E">
          <w:rPr>
            <w:rStyle w:val="Hyperlink"/>
            <w:rFonts w:cstheme="minorHAnsi"/>
          </w:rPr>
          <w:t>.</w:t>
        </w:r>
        <w:r w:rsidR="002B3EDF">
          <w:rPr>
            <w:rStyle w:val="Hyperlink"/>
            <w:rFonts w:cstheme="minorHAnsi"/>
          </w:rPr>
          <w:t>S</w:t>
        </w:r>
        <w:r w:rsidR="00C3394E">
          <w:rPr>
            <w:rStyle w:val="Hyperlink"/>
            <w:rFonts w:cstheme="minorHAnsi"/>
          </w:rPr>
          <w:t xml:space="preserve">. </w:t>
        </w:r>
        <w:r w:rsidR="002B3EDF">
          <w:rPr>
            <w:rStyle w:val="Hyperlink"/>
            <w:rFonts w:cstheme="minorHAnsi"/>
          </w:rPr>
          <w:t>ED W</w:t>
        </w:r>
        <w:r w:rsidR="00FF0562" w:rsidRPr="000F75D8">
          <w:rPr>
            <w:rStyle w:val="Hyperlink"/>
            <w:rFonts w:cstheme="minorHAnsi"/>
          </w:rPr>
          <w:t>ork Based Learning Toolkit</w:t>
        </w:r>
      </w:hyperlink>
    </w:p>
    <w:p w14:paraId="331460D5" w14:textId="77777777" w:rsidR="0031290A" w:rsidRPr="0031290A" w:rsidRDefault="0031290A" w:rsidP="002B3EDF">
      <w:pPr>
        <w:pStyle w:val="ListParagraph"/>
        <w:numPr>
          <w:ilvl w:val="0"/>
          <w:numId w:val="24"/>
        </w:numPr>
        <w:spacing w:after="240"/>
        <w:contextualSpacing w:val="0"/>
        <w:rPr>
          <w:rFonts w:cstheme="minorHAnsi"/>
        </w:rPr>
      </w:pPr>
      <w:r>
        <w:rPr>
          <w:rFonts w:cstheme="minorHAnsi"/>
        </w:rPr>
        <w:t xml:space="preserve">OCR Resource: </w:t>
      </w:r>
      <w:hyperlink r:id="rId124" w:history="1">
        <w:r w:rsidRPr="0031290A">
          <w:rPr>
            <w:rStyle w:val="Hyperlink"/>
            <w:rFonts w:cstheme="minorHAnsi"/>
          </w:rPr>
          <w:t>Confronting Discrimination Based on National and Immigration Status: A Resource for Families and Educators</w:t>
        </w:r>
      </w:hyperlink>
    </w:p>
    <w:p w14:paraId="64F200C5" w14:textId="77777777" w:rsidR="0031290A" w:rsidRPr="0031290A" w:rsidRDefault="0031290A" w:rsidP="0031290A">
      <w:pPr>
        <w:spacing w:after="240"/>
        <w:rPr>
          <w:rFonts w:cstheme="minorHAnsi"/>
        </w:rPr>
      </w:pPr>
    </w:p>
    <w:p w14:paraId="15E7E17F" w14:textId="6AD5365B" w:rsidR="00FF0562" w:rsidRDefault="00FF0562" w:rsidP="00CB5900">
      <w:pPr>
        <w:pStyle w:val="Heading1"/>
        <w:keepNext w:val="0"/>
        <w:keepLines w:val="0"/>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after="120" w:line="720" w:lineRule="auto"/>
      </w:pPr>
      <w:r w:rsidRPr="000F75D8">
        <w:t>S</w:t>
      </w:r>
      <w:r>
        <w:t>ection</w:t>
      </w:r>
      <w:r w:rsidRPr="000F75D8">
        <w:t xml:space="preserve"> 8:  Guidance and Counseling</w:t>
      </w:r>
    </w:p>
    <w:tbl>
      <w:tblPr>
        <w:tblStyle w:val="TableGrid"/>
        <w:tblW w:w="14616" w:type="dxa"/>
        <w:jc w:val="center"/>
        <w:tblLayout w:type="fixed"/>
        <w:tblLook w:val="04A0" w:firstRow="1" w:lastRow="0" w:firstColumn="1" w:lastColumn="0" w:noHBand="0" w:noVBand="1"/>
        <w:tblCaption w:val="Section 8: Guidance and Counseling"/>
        <w:tblDescription w:val="The eighth section of the checklist covers guidance and counseling requirements."/>
      </w:tblPr>
      <w:tblGrid>
        <w:gridCol w:w="1646"/>
        <w:gridCol w:w="4953"/>
        <w:gridCol w:w="2714"/>
        <w:gridCol w:w="2873"/>
        <w:gridCol w:w="2430"/>
      </w:tblGrid>
      <w:tr w:rsidR="00C636D4" w:rsidRPr="000F75D8" w14:paraId="03F2E6EB" w14:textId="77777777" w:rsidTr="00CB5900">
        <w:trPr>
          <w:tblHeader/>
          <w:jc w:val="center"/>
        </w:trPr>
        <w:tc>
          <w:tcPr>
            <w:tcW w:w="1646" w:type="dxa"/>
            <w:tcBorders>
              <w:top w:val="single" w:sz="4" w:space="0" w:color="auto"/>
              <w:bottom w:val="single" w:sz="4" w:space="0" w:color="auto"/>
            </w:tcBorders>
            <w:shd w:val="clear" w:color="auto" w:fill="D0CECE" w:themeFill="background2" w:themeFillShade="E6"/>
          </w:tcPr>
          <w:p w14:paraId="78734359" w14:textId="0FA197FC" w:rsidR="00C636D4" w:rsidRPr="000F75D8" w:rsidRDefault="00C636D4" w:rsidP="00CB5900">
            <w:pPr>
              <w:rPr>
                <w:rFonts w:cstheme="minorHAnsi"/>
                <w:b/>
              </w:rPr>
            </w:pPr>
            <w:r w:rsidRPr="00E85FE3">
              <w:rPr>
                <w:rStyle w:val="Strong"/>
                <w:caps/>
              </w:rPr>
              <w:t>Item Number</w:t>
            </w:r>
          </w:p>
        </w:tc>
        <w:tc>
          <w:tcPr>
            <w:tcW w:w="4953" w:type="dxa"/>
            <w:tcBorders>
              <w:top w:val="single" w:sz="4" w:space="0" w:color="auto"/>
              <w:bottom w:val="single" w:sz="4" w:space="0" w:color="auto"/>
            </w:tcBorders>
            <w:shd w:val="clear" w:color="auto" w:fill="D0CECE" w:themeFill="background2" w:themeFillShade="E6"/>
          </w:tcPr>
          <w:p w14:paraId="78EBA0CB" w14:textId="77777777" w:rsidR="00C636D4" w:rsidRPr="000F75D8" w:rsidRDefault="00C636D4" w:rsidP="00CB5900">
            <w:pPr>
              <w:pStyle w:val="Heading4"/>
              <w:keepNext w:val="0"/>
              <w:rPr>
                <w:rFonts w:asciiTheme="minorHAnsi" w:hAnsiTheme="minorHAnsi" w:cstheme="minorHAnsi"/>
                <w:sz w:val="22"/>
                <w:szCs w:val="22"/>
              </w:rPr>
            </w:pPr>
            <w:r w:rsidRPr="000F75D8">
              <w:rPr>
                <w:rFonts w:asciiTheme="minorHAnsi" w:hAnsiTheme="minorHAnsi" w:cstheme="minorHAnsi"/>
                <w:sz w:val="22"/>
                <w:szCs w:val="22"/>
              </w:rPr>
              <w:t>ITEM DESCRIPTION</w:t>
            </w:r>
          </w:p>
        </w:tc>
        <w:tc>
          <w:tcPr>
            <w:tcW w:w="2714" w:type="dxa"/>
            <w:tcBorders>
              <w:top w:val="single" w:sz="4" w:space="0" w:color="auto"/>
              <w:bottom w:val="single" w:sz="4" w:space="0" w:color="auto"/>
            </w:tcBorders>
            <w:shd w:val="clear" w:color="auto" w:fill="D0CECE" w:themeFill="background2" w:themeFillShade="E6"/>
          </w:tcPr>
          <w:p w14:paraId="02848881" w14:textId="77777777" w:rsidR="00C636D4" w:rsidRPr="000F75D8" w:rsidRDefault="00C636D4" w:rsidP="00CB5900">
            <w:pPr>
              <w:rPr>
                <w:rFonts w:cstheme="minorHAnsi"/>
                <w:b/>
              </w:rPr>
            </w:pPr>
            <w:r w:rsidRPr="000F75D8">
              <w:rPr>
                <w:rFonts w:cstheme="minorHAnsi"/>
                <w:b/>
              </w:rPr>
              <w:t>REQUIREMENT</w:t>
            </w:r>
          </w:p>
        </w:tc>
        <w:tc>
          <w:tcPr>
            <w:tcW w:w="2873" w:type="dxa"/>
            <w:tcBorders>
              <w:top w:val="single" w:sz="4" w:space="0" w:color="auto"/>
              <w:bottom w:val="single" w:sz="4" w:space="0" w:color="auto"/>
            </w:tcBorders>
            <w:shd w:val="clear" w:color="auto" w:fill="D0CECE" w:themeFill="background2" w:themeFillShade="E6"/>
          </w:tcPr>
          <w:p w14:paraId="317580F9" w14:textId="77777777" w:rsidR="00C636D4" w:rsidRPr="000F75D8" w:rsidRDefault="00C636D4" w:rsidP="00CB5900">
            <w:pPr>
              <w:rPr>
                <w:rFonts w:cstheme="minorHAnsi"/>
                <w:b/>
              </w:rPr>
            </w:pPr>
            <w:r w:rsidRPr="000F75D8">
              <w:rPr>
                <w:rFonts w:cstheme="minorHAnsi"/>
                <w:b/>
              </w:rPr>
              <w:t>EVIDENCE OF COMPLIANCE</w:t>
            </w:r>
          </w:p>
        </w:tc>
        <w:tc>
          <w:tcPr>
            <w:tcW w:w="2430" w:type="dxa"/>
            <w:tcBorders>
              <w:top w:val="single" w:sz="4" w:space="0" w:color="auto"/>
              <w:bottom w:val="single" w:sz="4" w:space="0" w:color="auto"/>
            </w:tcBorders>
            <w:shd w:val="clear" w:color="auto" w:fill="D0CECE" w:themeFill="background2" w:themeFillShade="E6"/>
          </w:tcPr>
          <w:p w14:paraId="03E1AE93" w14:textId="77777777" w:rsidR="00C636D4" w:rsidRPr="000F75D8" w:rsidRDefault="00C636D4" w:rsidP="00CB5900">
            <w:pPr>
              <w:rPr>
                <w:rFonts w:cstheme="minorHAnsi"/>
                <w:b/>
              </w:rPr>
            </w:pPr>
            <w:r w:rsidRPr="000F75D8">
              <w:rPr>
                <w:rFonts w:cstheme="minorHAnsi"/>
                <w:b/>
              </w:rPr>
              <w:t>DETERMINATION</w:t>
            </w:r>
          </w:p>
        </w:tc>
      </w:tr>
      <w:tr w:rsidR="00C636D4" w:rsidRPr="000F75D8" w14:paraId="6D006393" w14:textId="77777777" w:rsidTr="00CB5900">
        <w:trPr>
          <w:jc w:val="center"/>
        </w:trPr>
        <w:tc>
          <w:tcPr>
            <w:tcW w:w="1646" w:type="dxa"/>
            <w:tcBorders>
              <w:top w:val="single" w:sz="4" w:space="0" w:color="auto"/>
              <w:bottom w:val="single" w:sz="4" w:space="0" w:color="auto"/>
            </w:tcBorders>
            <w:shd w:val="clear" w:color="auto" w:fill="FFFFFF" w:themeFill="background1"/>
          </w:tcPr>
          <w:p w14:paraId="18916A9D" w14:textId="77777777" w:rsidR="00C636D4" w:rsidRPr="000F75D8" w:rsidRDefault="00C636D4" w:rsidP="00CB5900">
            <w:pPr>
              <w:rPr>
                <w:rFonts w:cstheme="minorHAnsi"/>
                <w:b/>
              </w:rPr>
            </w:pPr>
            <w:r w:rsidRPr="000F75D8">
              <w:rPr>
                <w:rFonts w:cstheme="minorHAnsi"/>
                <w:b/>
              </w:rPr>
              <w:t>Item 8-1</w:t>
            </w:r>
          </w:p>
        </w:tc>
        <w:tc>
          <w:tcPr>
            <w:tcW w:w="4953" w:type="dxa"/>
            <w:tcBorders>
              <w:top w:val="single" w:sz="4" w:space="0" w:color="auto"/>
              <w:bottom w:val="single" w:sz="4" w:space="0" w:color="auto"/>
            </w:tcBorders>
            <w:shd w:val="clear" w:color="auto" w:fill="FFFFFF" w:themeFill="background1"/>
          </w:tcPr>
          <w:p w14:paraId="14E90D08" w14:textId="4B08AF14" w:rsidR="00C636D4" w:rsidRPr="00AC466B" w:rsidRDefault="00C636D4" w:rsidP="00CB5900">
            <w:pPr>
              <w:pStyle w:val="BodyText3"/>
              <w:tabs>
                <w:tab w:val="clear" w:pos="-1"/>
                <w:tab w:val="clear" w:pos="720"/>
              </w:tabs>
              <w:spacing w:after="240"/>
              <w:rPr>
                <w:rFonts w:asciiTheme="minorHAnsi" w:hAnsiTheme="minorHAnsi" w:cstheme="minorHAnsi"/>
                <w:b/>
                <w:sz w:val="22"/>
                <w:szCs w:val="22"/>
              </w:rPr>
            </w:pPr>
            <w:r w:rsidRPr="000F75D8">
              <w:rPr>
                <w:rFonts w:asciiTheme="minorHAnsi" w:hAnsiTheme="minorHAnsi" w:cstheme="minorHAnsi"/>
                <w:b/>
                <w:sz w:val="22"/>
                <w:szCs w:val="22"/>
              </w:rPr>
              <w:t>Counseling and Ad</w:t>
            </w:r>
            <w:r>
              <w:rPr>
                <w:rFonts w:asciiTheme="minorHAnsi" w:hAnsiTheme="minorHAnsi" w:cstheme="minorHAnsi"/>
                <w:b/>
                <w:sz w:val="22"/>
                <w:szCs w:val="22"/>
              </w:rPr>
              <w:t>vising Materials and Activities</w:t>
            </w:r>
          </w:p>
          <w:p w14:paraId="2AF76EC0" w14:textId="43B87FBE" w:rsidR="00C636D4" w:rsidRPr="000F75D8" w:rsidRDefault="00C636D4" w:rsidP="00CB5900">
            <w:pPr>
              <w:pStyle w:val="BodyText3"/>
              <w:tabs>
                <w:tab w:val="clear" w:pos="-1"/>
                <w:tab w:val="clear" w:pos="720"/>
              </w:tabs>
              <w:spacing w:after="240"/>
              <w:rPr>
                <w:rFonts w:asciiTheme="minorHAnsi" w:hAnsiTheme="minorHAnsi" w:cstheme="minorHAnsi"/>
                <w:i/>
                <w:sz w:val="22"/>
                <w:szCs w:val="22"/>
              </w:rPr>
            </w:pPr>
            <w:r w:rsidRPr="000F75D8">
              <w:rPr>
                <w:rFonts w:asciiTheme="minorHAnsi" w:hAnsiTheme="minorHAnsi" w:cstheme="minorHAnsi"/>
                <w:i/>
                <w:sz w:val="22"/>
                <w:szCs w:val="22"/>
              </w:rPr>
              <w:t>Districts must ensure counseling materials and activities (including student program selection and career/employment selection), promotional, and advising efforts do not discriminate on the basis of race, color, nation</w:t>
            </w:r>
            <w:r>
              <w:rPr>
                <w:rFonts w:asciiTheme="minorHAnsi" w:hAnsiTheme="minorHAnsi" w:cstheme="minorHAnsi"/>
                <w:i/>
                <w:sz w:val="22"/>
                <w:szCs w:val="22"/>
              </w:rPr>
              <w:t xml:space="preserve">al origin, sex, </w:t>
            </w:r>
            <w:r w:rsidR="006845F3">
              <w:rPr>
                <w:rFonts w:asciiTheme="minorHAnsi" w:hAnsiTheme="minorHAnsi" w:cstheme="minorHAnsi"/>
                <w:i/>
                <w:sz w:val="22"/>
                <w:szCs w:val="22"/>
              </w:rPr>
              <w:t xml:space="preserve">sexual orientation, gender identity, </w:t>
            </w:r>
            <w:r>
              <w:rPr>
                <w:rFonts w:asciiTheme="minorHAnsi" w:hAnsiTheme="minorHAnsi" w:cstheme="minorHAnsi"/>
                <w:i/>
                <w:sz w:val="22"/>
                <w:szCs w:val="22"/>
              </w:rPr>
              <w:t xml:space="preserve">or disability. </w:t>
            </w:r>
          </w:p>
          <w:p w14:paraId="716089AC" w14:textId="77777777" w:rsidR="00C636D4" w:rsidRPr="000F75D8" w:rsidRDefault="00C636D4" w:rsidP="00CB5900">
            <w:pPr>
              <w:pStyle w:val="Heading8"/>
              <w:spacing w:before="0" w:after="0"/>
              <w:rPr>
                <w:rFonts w:asciiTheme="minorHAnsi" w:hAnsiTheme="minorHAnsi" w:cstheme="minorHAnsi"/>
                <w:i w:val="0"/>
                <w:sz w:val="20"/>
                <w:szCs w:val="20"/>
              </w:rPr>
            </w:pPr>
            <w:r w:rsidRPr="000F75D8">
              <w:rPr>
                <w:rFonts w:asciiTheme="minorHAnsi" w:hAnsiTheme="minorHAnsi" w:cstheme="minorHAnsi"/>
                <w:i w:val="0"/>
                <w:sz w:val="20"/>
                <w:szCs w:val="20"/>
              </w:rPr>
              <w:t xml:space="preserve">Legal Authority: </w:t>
            </w:r>
          </w:p>
          <w:p w14:paraId="1F8E8818" w14:textId="46062376" w:rsidR="00C636D4" w:rsidRPr="000F75D8" w:rsidRDefault="00EC0355" w:rsidP="00CB5900">
            <w:pPr>
              <w:pStyle w:val="Heading8"/>
              <w:spacing w:before="0" w:after="0"/>
              <w:ind w:left="166"/>
              <w:rPr>
                <w:rFonts w:asciiTheme="minorHAnsi" w:hAnsiTheme="minorHAnsi" w:cstheme="minorHAnsi"/>
                <w:i w:val="0"/>
                <w:sz w:val="20"/>
                <w:szCs w:val="20"/>
              </w:rPr>
            </w:pPr>
            <w:hyperlink r:id="rId125" w:history="1">
              <w:r w:rsidR="00C636D4" w:rsidRPr="00903154">
                <w:rPr>
                  <w:rStyle w:val="Hyperlink"/>
                  <w:rFonts w:asciiTheme="minorHAnsi" w:hAnsiTheme="minorHAnsi" w:cstheme="minorHAnsi"/>
                  <w:i w:val="0"/>
                  <w:sz w:val="20"/>
                  <w:szCs w:val="20"/>
                </w:rPr>
                <w:t>Title IX, 34 CFR § 106.36</w:t>
              </w:r>
            </w:hyperlink>
          </w:p>
          <w:p w14:paraId="3A07B6E5" w14:textId="1253A4B3" w:rsidR="00C636D4" w:rsidRPr="000F75D8" w:rsidRDefault="00EC0355" w:rsidP="00CB5900">
            <w:pPr>
              <w:pStyle w:val="Heading8"/>
              <w:spacing w:before="0" w:after="0"/>
              <w:ind w:left="166"/>
              <w:rPr>
                <w:rFonts w:cstheme="minorHAnsi"/>
                <w:i w:val="0"/>
                <w:sz w:val="20"/>
                <w:szCs w:val="20"/>
              </w:rPr>
            </w:pPr>
            <w:hyperlink r:id="rId126" w:history="1">
              <w:r w:rsidR="00C636D4" w:rsidRPr="00903154">
                <w:rPr>
                  <w:rStyle w:val="Hyperlink"/>
                  <w:rFonts w:cstheme="minorHAnsi"/>
                  <w:i w:val="0"/>
                  <w:sz w:val="20"/>
                  <w:szCs w:val="20"/>
                </w:rPr>
                <w:t>Section 504, 34 CFR § 104.47(b)</w:t>
              </w:r>
            </w:hyperlink>
          </w:p>
          <w:p w14:paraId="66D1250A" w14:textId="7F50FC9C" w:rsidR="00C636D4" w:rsidRPr="009C27A0" w:rsidRDefault="00EC0355" w:rsidP="009C27A0">
            <w:pPr>
              <w:pStyle w:val="Heading8"/>
              <w:spacing w:before="0" w:after="0"/>
              <w:ind w:left="166"/>
              <w:rPr>
                <w:rFonts w:asciiTheme="minorHAnsi" w:hAnsiTheme="minorHAnsi" w:cstheme="minorHAnsi"/>
                <w:i w:val="0"/>
                <w:sz w:val="20"/>
                <w:szCs w:val="20"/>
              </w:rPr>
            </w:pPr>
            <w:hyperlink r:id="rId127" w:history="1">
              <w:r w:rsidR="00C636D4" w:rsidRPr="0076577B">
                <w:rPr>
                  <w:rStyle w:val="Hyperlink"/>
                  <w:rFonts w:asciiTheme="minorHAnsi" w:hAnsiTheme="minorHAnsi" w:cstheme="minorHAnsi"/>
                  <w:i w:val="0"/>
                  <w:sz w:val="20"/>
                  <w:szCs w:val="20"/>
                </w:rPr>
                <w:t>Guideline</w:t>
              </w:r>
              <w:r w:rsidR="00815660" w:rsidRPr="0076577B">
                <w:rPr>
                  <w:rStyle w:val="Hyperlink"/>
                  <w:rFonts w:asciiTheme="minorHAnsi" w:hAnsiTheme="minorHAnsi" w:cstheme="minorHAnsi"/>
                  <w:i w:val="0"/>
                  <w:sz w:val="20"/>
                  <w:szCs w:val="20"/>
                </w:rPr>
                <w:t>s V-A, 34 CFR § 100, Appendix B</w:t>
              </w:r>
            </w:hyperlink>
          </w:p>
          <w:p w14:paraId="031ED633" w14:textId="5CEFEA43" w:rsidR="009C27A0" w:rsidRPr="009C27A0" w:rsidRDefault="00EC0355" w:rsidP="009C27A0">
            <w:pPr>
              <w:ind w:left="166"/>
              <w:rPr>
                <w:sz w:val="20"/>
                <w:szCs w:val="20"/>
              </w:rPr>
            </w:pPr>
            <w:hyperlink r:id="rId128" w:history="1">
              <w:r w:rsidR="009C27A0" w:rsidRPr="001368CA">
                <w:rPr>
                  <w:rStyle w:val="Hyperlink"/>
                  <w:sz w:val="20"/>
                  <w:szCs w:val="20"/>
                </w:rPr>
                <w:t>ORS 659.850</w:t>
              </w:r>
            </w:hyperlink>
          </w:p>
        </w:tc>
        <w:tc>
          <w:tcPr>
            <w:tcW w:w="2714" w:type="dxa"/>
            <w:tcBorders>
              <w:top w:val="single" w:sz="4" w:space="0" w:color="auto"/>
              <w:bottom w:val="single" w:sz="4" w:space="0" w:color="auto"/>
            </w:tcBorders>
            <w:shd w:val="clear" w:color="auto" w:fill="FFFFFF" w:themeFill="background1"/>
          </w:tcPr>
          <w:p w14:paraId="57FCD2CE" w14:textId="045FBB13" w:rsidR="00C636D4" w:rsidRPr="00AC466B" w:rsidRDefault="00C636D4" w:rsidP="00CB5900">
            <w:pPr>
              <w:pStyle w:val="BodyText"/>
              <w:spacing w:after="240"/>
              <w:rPr>
                <w:rFonts w:cstheme="minorHAnsi"/>
                <w:bCs/>
              </w:rPr>
            </w:pPr>
            <w:r w:rsidRPr="000F75D8">
              <w:rPr>
                <w:rFonts w:cstheme="minorHAnsi"/>
                <w:bCs/>
              </w:rPr>
              <w:t>The written guidance plan, policy, and procedures for counse</w:t>
            </w:r>
            <w:r>
              <w:rPr>
                <w:rFonts w:cstheme="minorHAnsi"/>
                <w:bCs/>
              </w:rPr>
              <w:t>ling ensures nondiscrimination.</w:t>
            </w:r>
          </w:p>
          <w:p w14:paraId="6153BEFC" w14:textId="60EEF886" w:rsidR="00C636D4" w:rsidRPr="00AC466B" w:rsidRDefault="00C636D4" w:rsidP="00CB5900">
            <w:pPr>
              <w:spacing w:after="240"/>
              <w:rPr>
                <w:rFonts w:cstheme="minorHAnsi"/>
              </w:rPr>
            </w:pPr>
            <w:r w:rsidRPr="000F75D8">
              <w:rPr>
                <w:rFonts w:cstheme="minorHAnsi"/>
              </w:rPr>
              <w:t>The written assessment plan for counse</w:t>
            </w:r>
            <w:r>
              <w:rPr>
                <w:rFonts w:cstheme="minorHAnsi"/>
              </w:rPr>
              <w:t>ling ensures nondiscrimination.</w:t>
            </w:r>
          </w:p>
        </w:tc>
        <w:tc>
          <w:tcPr>
            <w:tcW w:w="2873" w:type="dxa"/>
            <w:tcBorders>
              <w:top w:val="single" w:sz="4" w:space="0" w:color="auto"/>
              <w:bottom w:val="single" w:sz="4" w:space="0" w:color="auto"/>
            </w:tcBorders>
            <w:shd w:val="clear" w:color="auto" w:fill="FFFFFF" w:themeFill="background1"/>
          </w:tcPr>
          <w:p w14:paraId="01E3C6D8" w14:textId="7BDB552F" w:rsidR="00C636D4" w:rsidRPr="000F75D8" w:rsidRDefault="00C636D4" w:rsidP="00CB5900">
            <w:pPr>
              <w:spacing w:after="240"/>
              <w:rPr>
                <w:rFonts w:cstheme="minorHAnsi"/>
              </w:rPr>
            </w:pPr>
            <w:r>
              <w:rPr>
                <w:rFonts w:cstheme="minorHAnsi"/>
              </w:rPr>
              <w:t>This is evident in:</w:t>
            </w:r>
          </w:p>
          <w:p w14:paraId="0B6269D9" w14:textId="5B4EDF5A" w:rsidR="00C636D4" w:rsidRPr="000F75D8" w:rsidRDefault="00EC0355" w:rsidP="00CB5900">
            <w:pPr>
              <w:spacing w:after="240"/>
              <w:rPr>
                <w:rFonts w:cstheme="minorHAnsi"/>
              </w:rPr>
            </w:pPr>
            <w:sdt>
              <w:sdtPr>
                <w:rPr>
                  <w:rFonts w:cstheme="minorHAnsi"/>
                </w:rPr>
                <w:id w:val="-188286148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Written district guidance and counsel</w:t>
            </w:r>
            <w:r w:rsidR="00C636D4">
              <w:rPr>
                <w:rFonts w:cstheme="minorHAnsi"/>
              </w:rPr>
              <w:t>ing policy, plan and procedure.</w:t>
            </w:r>
          </w:p>
          <w:p w14:paraId="21967ABE" w14:textId="27C40D80" w:rsidR="00C636D4" w:rsidRPr="000F75D8" w:rsidRDefault="00EC0355" w:rsidP="00CB5900">
            <w:pPr>
              <w:spacing w:after="240"/>
              <w:rPr>
                <w:rFonts w:cstheme="minorHAnsi"/>
              </w:rPr>
            </w:pPr>
            <w:sdt>
              <w:sdtPr>
                <w:rPr>
                  <w:rFonts w:cstheme="minorHAnsi"/>
                </w:rPr>
                <w:id w:val="-366760269"/>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Tests administered for selecting students for placement in career &amp; techni</w:t>
            </w:r>
            <w:r w:rsidR="00C636D4">
              <w:rPr>
                <w:rFonts w:cstheme="minorHAnsi"/>
              </w:rPr>
              <w:t>cal education programs/courses</w:t>
            </w:r>
          </w:p>
          <w:p w14:paraId="13EB99A1" w14:textId="0F697F6D" w:rsidR="00C636D4" w:rsidRPr="000F75D8" w:rsidRDefault="00EC0355" w:rsidP="00CB5900">
            <w:pPr>
              <w:spacing w:after="240"/>
              <w:rPr>
                <w:rFonts w:cstheme="minorHAnsi"/>
              </w:rPr>
            </w:pPr>
            <w:sdt>
              <w:sdtPr>
                <w:rPr>
                  <w:rFonts w:cstheme="minorHAnsi"/>
                </w:rPr>
                <w:id w:val="1945414379"/>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Written procedures for evaluation and placemen</w:t>
            </w:r>
            <w:r w:rsidR="00C636D4">
              <w:rPr>
                <w:rFonts w:cstheme="minorHAnsi"/>
              </w:rPr>
              <w:t>t of students with disabilities</w:t>
            </w:r>
          </w:p>
          <w:p w14:paraId="2D1917C5" w14:textId="6ED460EF" w:rsidR="00C636D4" w:rsidRPr="000F75D8" w:rsidRDefault="00EC0355" w:rsidP="00CB5900">
            <w:pPr>
              <w:spacing w:after="240"/>
              <w:rPr>
                <w:rFonts w:cstheme="minorHAnsi"/>
              </w:rPr>
            </w:pPr>
            <w:sdt>
              <w:sdtPr>
                <w:rPr>
                  <w:rFonts w:cstheme="minorHAnsi"/>
                </w:rPr>
                <w:id w:val="1619177579"/>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Tests and int</w:t>
            </w:r>
            <w:r w:rsidR="00C636D4">
              <w:rPr>
                <w:rFonts w:cstheme="minorHAnsi"/>
              </w:rPr>
              <w:t>erest inventories administered</w:t>
            </w:r>
          </w:p>
          <w:p w14:paraId="59B96B6E" w14:textId="0770C027" w:rsidR="00C636D4" w:rsidRPr="00AC466B" w:rsidRDefault="00EC0355" w:rsidP="00CB5900">
            <w:pPr>
              <w:spacing w:after="240"/>
              <w:rPr>
                <w:rFonts w:cstheme="minorHAnsi"/>
              </w:rPr>
            </w:pPr>
            <w:sdt>
              <w:sdtPr>
                <w:rPr>
                  <w:rFonts w:cstheme="minorHAnsi"/>
                </w:rPr>
                <w:id w:val="-198245435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Promot</w:t>
            </w:r>
            <w:r w:rsidR="00C636D4">
              <w:rPr>
                <w:rFonts w:cstheme="minorHAnsi"/>
              </w:rPr>
              <w:t>ional and recruitment materials</w:t>
            </w:r>
          </w:p>
          <w:p w14:paraId="7A8F9372" w14:textId="779859F6" w:rsidR="00C636D4" w:rsidRPr="00FF0562" w:rsidRDefault="00EC0355" w:rsidP="00CB5900">
            <w:pPr>
              <w:spacing w:after="240"/>
              <w:rPr>
                <w:rFonts w:cstheme="minorHAnsi"/>
              </w:rPr>
            </w:pPr>
            <w:sdt>
              <w:sdtPr>
                <w:rPr>
                  <w:rFonts w:cstheme="minorHAnsi"/>
                </w:rPr>
                <w:id w:val="-1740932948"/>
                <w14:checkbox>
                  <w14:checked w14:val="0"/>
                  <w14:checkedState w14:val="2612" w14:font="MS Gothic"/>
                  <w14:uncheckedState w14:val="2610" w14:font="MS Gothic"/>
                </w14:checkbox>
              </w:sdtPr>
              <w:sdtEndPr/>
              <w:sdtContent>
                <w:r w:rsidR="00C636D4" w:rsidRPr="000F75D8">
                  <w:rPr>
                    <w:rFonts w:ascii="MS Gothic" w:eastAsia="MS Gothic" w:hAnsi="MS Gothic" w:cstheme="minorHAnsi" w:hint="eastAsia"/>
                  </w:rPr>
                  <w:t>☐</w:t>
                </w:r>
              </w:sdtContent>
            </w:sdt>
            <w:r w:rsidR="00C636D4" w:rsidRPr="000F75D8">
              <w:rPr>
                <w:rFonts w:cstheme="minorHAnsi"/>
              </w:rPr>
              <w:t xml:space="preserve">  Student and staff interviews</w:t>
            </w:r>
          </w:p>
        </w:tc>
        <w:tc>
          <w:tcPr>
            <w:tcW w:w="2430" w:type="dxa"/>
            <w:tcBorders>
              <w:top w:val="single" w:sz="4" w:space="0" w:color="auto"/>
              <w:bottom w:val="single" w:sz="4" w:space="0" w:color="auto"/>
            </w:tcBorders>
            <w:shd w:val="clear" w:color="auto" w:fill="FFFFFF" w:themeFill="background1"/>
          </w:tcPr>
          <w:p w14:paraId="71186550" w14:textId="77777777" w:rsidR="00C636D4" w:rsidRPr="000F75D8" w:rsidRDefault="00C636D4" w:rsidP="00CB5900">
            <w:pPr>
              <w:rPr>
                <w:rFonts w:cstheme="minorHAnsi"/>
              </w:rPr>
            </w:pPr>
            <w:r w:rsidRPr="000F75D8">
              <w:rPr>
                <w:rFonts w:cstheme="minorHAnsi"/>
              </w:rPr>
              <w:t>Investigation reveals evidence of violation:</w:t>
            </w:r>
          </w:p>
          <w:p w14:paraId="4FF3934A" w14:textId="4749F67A" w:rsidR="00C636D4" w:rsidRPr="000F75D8" w:rsidRDefault="00EC0355" w:rsidP="00CB5900">
            <w:pPr>
              <w:rPr>
                <w:rFonts w:cstheme="minorHAnsi"/>
              </w:rPr>
            </w:pPr>
            <w:sdt>
              <w:sdtPr>
                <w:rPr>
                  <w:rFonts w:cstheme="minorHAnsi"/>
                </w:rPr>
                <w:id w:val="127905877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498A8B7F" w14:textId="1B85B52B" w:rsidR="00C636D4" w:rsidRPr="000F75D8" w:rsidRDefault="00EC0355" w:rsidP="00CB5900">
            <w:pPr>
              <w:spacing w:after="240"/>
              <w:rPr>
                <w:rFonts w:cstheme="minorHAnsi"/>
              </w:rPr>
            </w:pPr>
            <w:sdt>
              <w:sdtPr>
                <w:rPr>
                  <w:rFonts w:cstheme="minorHAnsi"/>
                </w:rPr>
                <w:id w:val="-1405372839"/>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631663D2" w14:textId="77777777" w:rsidR="00C636D4" w:rsidRPr="000F75D8" w:rsidRDefault="00C636D4" w:rsidP="00CB5900">
            <w:pPr>
              <w:rPr>
                <w:rFonts w:cstheme="minorHAnsi"/>
                <w:b/>
              </w:rPr>
            </w:pPr>
            <w:r w:rsidRPr="000F75D8">
              <w:rPr>
                <w:rFonts w:cstheme="minorHAnsi"/>
              </w:rPr>
              <w:t>Notes:</w:t>
            </w:r>
          </w:p>
        </w:tc>
      </w:tr>
      <w:tr w:rsidR="00C636D4" w:rsidRPr="000F75D8" w14:paraId="6110CDB0" w14:textId="77777777" w:rsidTr="00CB5900">
        <w:trPr>
          <w:jc w:val="center"/>
        </w:trPr>
        <w:tc>
          <w:tcPr>
            <w:tcW w:w="1646" w:type="dxa"/>
            <w:tcBorders>
              <w:top w:val="single" w:sz="4" w:space="0" w:color="auto"/>
              <w:bottom w:val="single" w:sz="4" w:space="0" w:color="auto"/>
            </w:tcBorders>
            <w:shd w:val="clear" w:color="auto" w:fill="FFFFFF" w:themeFill="background1"/>
          </w:tcPr>
          <w:p w14:paraId="040B10E1" w14:textId="77777777" w:rsidR="00C636D4" w:rsidRPr="000F75D8" w:rsidRDefault="00C636D4" w:rsidP="00CB5900">
            <w:pPr>
              <w:rPr>
                <w:rFonts w:cstheme="minorHAnsi"/>
                <w:b/>
              </w:rPr>
            </w:pPr>
            <w:r w:rsidRPr="000F75D8">
              <w:rPr>
                <w:rFonts w:cstheme="minorHAnsi"/>
                <w:b/>
              </w:rPr>
              <w:t>Item 8-2</w:t>
            </w:r>
          </w:p>
        </w:tc>
        <w:tc>
          <w:tcPr>
            <w:tcW w:w="4953" w:type="dxa"/>
            <w:tcBorders>
              <w:top w:val="single" w:sz="4" w:space="0" w:color="auto"/>
              <w:bottom w:val="single" w:sz="4" w:space="0" w:color="auto"/>
            </w:tcBorders>
            <w:shd w:val="clear" w:color="auto" w:fill="FFFFFF" w:themeFill="background1"/>
          </w:tcPr>
          <w:p w14:paraId="25FD4289" w14:textId="57F67BED" w:rsidR="00C636D4" w:rsidRPr="00AC466B" w:rsidRDefault="00C636D4" w:rsidP="00CB5900">
            <w:pPr>
              <w:pStyle w:val="Header1"/>
              <w:tabs>
                <w:tab w:val="clear" w:pos="-1"/>
                <w:tab w:val="clear" w:pos="720"/>
                <w:tab w:val="num" w:pos="251"/>
              </w:tabs>
              <w:spacing w:after="240"/>
              <w:rPr>
                <w:rFonts w:asciiTheme="minorHAnsi" w:hAnsiTheme="minorHAnsi" w:cstheme="minorHAnsi"/>
                <w:sz w:val="22"/>
                <w:szCs w:val="22"/>
              </w:rPr>
            </w:pPr>
            <w:r w:rsidRPr="000F75D8">
              <w:rPr>
                <w:rFonts w:asciiTheme="minorHAnsi" w:hAnsiTheme="minorHAnsi" w:cstheme="minorHAnsi"/>
                <w:sz w:val="22"/>
                <w:szCs w:val="22"/>
              </w:rPr>
              <w:t>CTE</w:t>
            </w:r>
            <w:r>
              <w:rPr>
                <w:rFonts w:asciiTheme="minorHAnsi" w:hAnsiTheme="minorHAnsi" w:cstheme="minorHAnsi"/>
                <w:sz w:val="22"/>
                <w:szCs w:val="22"/>
              </w:rPr>
              <w:t xml:space="preserve"> Programs Open to All Students </w:t>
            </w:r>
          </w:p>
          <w:p w14:paraId="71B3F597" w14:textId="45264C58" w:rsidR="00C636D4" w:rsidRPr="000F75D8" w:rsidRDefault="00C636D4" w:rsidP="00CB5900">
            <w:pPr>
              <w:pStyle w:val="Header1"/>
              <w:tabs>
                <w:tab w:val="clear" w:pos="-1"/>
                <w:tab w:val="clear" w:pos="720"/>
                <w:tab w:val="num" w:pos="251"/>
              </w:tabs>
              <w:spacing w:after="240"/>
              <w:rPr>
                <w:rFonts w:asciiTheme="minorHAnsi" w:hAnsiTheme="minorHAnsi" w:cstheme="minorHAnsi"/>
                <w:b w:val="0"/>
                <w:i/>
                <w:sz w:val="22"/>
                <w:szCs w:val="22"/>
              </w:rPr>
            </w:pPr>
            <w:r w:rsidRPr="000F75D8">
              <w:rPr>
                <w:rFonts w:asciiTheme="minorHAnsi" w:hAnsiTheme="minorHAnsi" w:cstheme="minorHAnsi"/>
                <w:b w:val="0"/>
                <w:i/>
                <w:sz w:val="22"/>
                <w:szCs w:val="22"/>
              </w:rPr>
              <w:lastRenderedPageBreak/>
              <w:t xml:space="preserve">Counselors must not direct students into programs based on their race, color, national origin, sex, </w:t>
            </w:r>
            <w:r w:rsidR="006845F3">
              <w:rPr>
                <w:rFonts w:asciiTheme="minorHAnsi" w:hAnsiTheme="minorHAnsi" w:cstheme="minorHAnsi"/>
                <w:b w:val="0"/>
                <w:i/>
                <w:sz w:val="22"/>
                <w:szCs w:val="22"/>
              </w:rPr>
              <w:t xml:space="preserve">sexual orientation, gender identity, </w:t>
            </w:r>
            <w:r w:rsidR="006C54F1">
              <w:rPr>
                <w:rFonts w:asciiTheme="minorHAnsi" w:hAnsiTheme="minorHAnsi" w:cstheme="minorHAnsi"/>
                <w:b w:val="0"/>
                <w:i/>
                <w:sz w:val="22"/>
                <w:szCs w:val="22"/>
              </w:rPr>
              <w:t xml:space="preserve">or disability. </w:t>
            </w:r>
            <w:r w:rsidRPr="000F75D8">
              <w:rPr>
                <w:rFonts w:asciiTheme="minorHAnsi" w:hAnsiTheme="minorHAnsi" w:cstheme="minorHAnsi"/>
                <w:b w:val="0"/>
                <w:i/>
                <w:sz w:val="22"/>
                <w:szCs w:val="22"/>
              </w:rPr>
              <w:t>Districts must ensure that counselors do not direct or urge any student to enroll, or not enroll, in a particular career or program, or measure or predict a student’s prospects for success in any career or program, based upon the student’s race, color, natio</w:t>
            </w:r>
            <w:r>
              <w:rPr>
                <w:rFonts w:asciiTheme="minorHAnsi" w:hAnsiTheme="minorHAnsi" w:cstheme="minorHAnsi"/>
                <w:b w:val="0"/>
                <w:i/>
                <w:sz w:val="22"/>
                <w:szCs w:val="22"/>
              </w:rPr>
              <w:t xml:space="preserve">nal origin, sex, </w:t>
            </w:r>
            <w:r w:rsidR="006845F3">
              <w:rPr>
                <w:rFonts w:asciiTheme="minorHAnsi" w:hAnsiTheme="minorHAnsi" w:cstheme="minorHAnsi"/>
                <w:b w:val="0"/>
                <w:i/>
                <w:sz w:val="22"/>
                <w:szCs w:val="22"/>
              </w:rPr>
              <w:t xml:space="preserve">sexual orientation, gender identity, </w:t>
            </w:r>
            <w:r>
              <w:rPr>
                <w:rFonts w:asciiTheme="minorHAnsi" w:hAnsiTheme="minorHAnsi" w:cstheme="minorHAnsi"/>
                <w:b w:val="0"/>
                <w:i/>
                <w:sz w:val="22"/>
                <w:szCs w:val="22"/>
              </w:rPr>
              <w:t>or disability.</w:t>
            </w:r>
          </w:p>
          <w:p w14:paraId="1FE18AAF" w14:textId="77777777" w:rsidR="00C636D4" w:rsidRPr="000F75D8" w:rsidRDefault="00C636D4" w:rsidP="00CB5900">
            <w:pPr>
              <w:rPr>
                <w:rFonts w:cstheme="minorHAnsi"/>
                <w:sz w:val="20"/>
                <w:szCs w:val="20"/>
              </w:rPr>
            </w:pPr>
            <w:r w:rsidRPr="000F75D8">
              <w:rPr>
                <w:rFonts w:cstheme="minorHAnsi"/>
                <w:sz w:val="20"/>
                <w:szCs w:val="20"/>
              </w:rPr>
              <w:t xml:space="preserve">Legal Authority: </w:t>
            </w:r>
          </w:p>
          <w:p w14:paraId="2A92138C" w14:textId="06668CFE" w:rsidR="00C636D4" w:rsidRPr="000F75D8" w:rsidRDefault="00EC0355" w:rsidP="00CB5900">
            <w:pPr>
              <w:ind w:left="166"/>
              <w:rPr>
                <w:rFonts w:cstheme="minorHAnsi"/>
                <w:sz w:val="20"/>
                <w:szCs w:val="20"/>
              </w:rPr>
            </w:pPr>
            <w:hyperlink r:id="rId129" w:history="1">
              <w:r w:rsidR="00C636D4" w:rsidRPr="00903154">
                <w:rPr>
                  <w:rStyle w:val="Hyperlink"/>
                  <w:rFonts w:cstheme="minorHAnsi"/>
                  <w:sz w:val="20"/>
                  <w:szCs w:val="20"/>
                </w:rPr>
                <w:t>Title IX, 34 CFR § 106.36</w:t>
              </w:r>
            </w:hyperlink>
          </w:p>
          <w:p w14:paraId="4104AFA3" w14:textId="62C676D2" w:rsidR="00C636D4" w:rsidRPr="000F75D8" w:rsidRDefault="00EC0355" w:rsidP="00CB5900">
            <w:pPr>
              <w:ind w:left="166"/>
              <w:rPr>
                <w:rFonts w:cstheme="minorHAnsi"/>
                <w:sz w:val="20"/>
                <w:szCs w:val="20"/>
              </w:rPr>
            </w:pPr>
            <w:hyperlink r:id="rId130" w:history="1">
              <w:r w:rsidR="00C636D4" w:rsidRPr="00903154">
                <w:rPr>
                  <w:rStyle w:val="Hyperlink"/>
                  <w:rFonts w:cstheme="minorHAnsi"/>
                  <w:sz w:val="20"/>
                  <w:szCs w:val="20"/>
                </w:rPr>
                <w:t>Section 504, 34 CFR § 104.47(b)</w:t>
              </w:r>
            </w:hyperlink>
          </w:p>
          <w:p w14:paraId="6BD2C885" w14:textId="0F64CA66" w:rsidR="00C636D4" w:rsidRDefault="00EC0355" w:rsidP="00CB5900">
            <w:pPr>
              <w:ind w:left="166"/>
              <w:rPr>
                <w:rFonts w:cstheme="minorHAnsi"/>
                <w:sz w:val="20"/>
              </w:rPr>
            </w:pPr>
            <w:hyperlink r:id="rId131" w:history="1">
              <w:r w:rsidR="00C636D4" w:rsidRPr="0076577B">
                <w:rPr>
                  <w:rStyle w:val="Hyperlink"/>
                  <w:rFonts w:cstheme="minorHAnsi"/>
                  <w:bCs/>
                  <w:sz w:val="20"/>
                  <w:szCs w:val="20"/>
                </w:rPr>
                <w:t xml:space="preserve">Guidelines V-B, </w:t>
              </w:r>
              <w:r w:rsidR="00C636D4" w:rsidRPr="0076577B">
                <w:rPr>
                  <w:rStyle w:val="Hyperlink"/>
                  <w:rFonts w:cstheme="minorHAnsi"/>
                  <w:sz w:val="20"/>
                </w:rPr>
                <w:t>34 CFR § 100, Appendix B</w:t>
              </w:r>
            </w:hyperlink>
          </w:p>
          <w:p w14:paraId="0C93A8AA" w14:textId="4BAD3F9B" w:rsidR="009C27A0" w:rsidRPr="000F75D8" w:rsidRDefault="00EC0355" w:rsidP="00CB5900">
            <w:pPr>
              <w:ind w:left="166"/>
              <w:rPr>
                <w:rFonts w:cstheme="minorHAnsi"/>
                <w:sz w:val="20"/>
                <w:szCs w:val="20"/>
              </w:rPr>
            </w:pPr>
            <w:hyperlink r:id="rId132" w:history="1">
              <w:r w:rsidR="009C27A0" w:rsidRPr="001368CA">
                <w:rPr>
                  <w:rStyle w:val="Hyperlink"/>
                  <w:rFonts w:cstheme="minorHAnsi"/>
                  <w:sz w:val="20"/>
                </w:rPr>
                <w:t>ORS 659.850</w:t>
              </w:r>
            </w:hyperlink>
          </w:p>
          <w:p w14:paraId="10637B06" w14:textId="77777777" w:rsidR="00C636D4" w:rsidRPr="000F75D8" w:rsidRDefault="00C636D4" w:rsidP="00CB5900">
            <w:pPr>
              <w:rPr>
                <w:rFonts w:cstheme="minorHAnsi"/>
                <w:b/>
              </w:rPr>
            </w:pPr>
          </w:p>
          <w:p w14:paraId="53734D73" w14:textId="77777777" w:rsidR="00C636D4" w:rsidRPr="000F75D8" w:rsidRDefault="00C636D4" w:rsidP="00CB5900">
            <w:pPr>
              <w:jc w:val="center"/>
              <w:rPr>
                <w:rFonts w:cstheme="minorHAnsi"/>
              </w:rPr>
            </w:pPr>
          </w:p>
        </w:tc>
        <w:tc>
          <w:tcPr>
            <w:tcW w:w="2714" w:type="dxa"/>
            <w:tcBorders>
              <w:top w:val="single" w:sz="4" w:space="0" w:color="auto"/>
              <w:bottom w:val="single" w:sz="4" w:space="0" w:color="auto"/>
            </w:tcBorders>
            <w:shd w:val="clear" w:color="auto" w:fill="FFFFFF" w:themeFill="background1"/>
          </w:tcPr>
          <w:p w14:paraId="06EF19C9" w14:textId="29E2482F" w:rsidR="00C636D4" w:rsidRPr="000F75D8" w:rsidRDefault="00C636D4" w:rsidP="00CB5900">
            <w:pPr>
              <w:pStyle w:val="Header1"/>
              <w:tabs>
                <w:tab w:val="clear" w:pos="-1"/>
                <w:tab w:val="clear" w:pos="720"/>
              </w:tabs>
              <w:spacing w:after="240"/>
              <w:rPr>
                <w:rFonts w:asciiTheme="minorHAnsi" w:hAnsiTheme="minorHAnsi" w:cstheme="minorHAnsi"/>
                <w:b w:val="0"/>
                <w:sz w:val="22"/>
                <w:szCs w:val="22"/>
              </w:rPr>
            </w:pPr>
            <w:r w:rsidRPr="000F75D8">
              <w:rPr>
                <w:rFonts w:asciiTheme="minorHAnsi" w:hAnsiTheme="minorHAnsi" w:cstheme="minorHAnsi"/>
                <w:b w:val="0"/>
                <w:sz w:val="22"/>
                <w:szCs w:val="22"/>
              </w:rPr>
              <w:lastRenderedPageBreak/>
              <w:t xml:space="preserve">CTE program enrollments by sex, race, national </w:t>
            </w:r>
            <w:r w:rsidRPr="000F75D8">
              <w:rPr>
                <w:rFonts w:asciiTheme="minorHAnsi" w:hAnsiTheme="minorHAnsi" w:cstheme="minorHAnsi"/>
                <w:b w:val="0"/>
                <w:sz w:val="22"/>
                <w:szCs w:val="22"/>
              </w:rPr>
              <w:lastRenderedPageBreak/>
              <w:t xml:space="preserve">origin, and disability are proportionate to enrollment of these groups in </w:t>
            </w:r>
            <w:r>
              <w:rPr>
                <w:rFonts w:asciiTheme="minorHAnsi" w:hAnsiTheme="minorHAnsi" w:cstheme="minorHAnsi"/>
                <w:b w:val="0"/>
                <w:sz w:val="22"/>
                <w:szCs w:val="22"/>
              </w:rPr>
              <w:t>the general student population.</w:t>
            </w:r>
          </w:p>
          <w:p w14:paraId="74E40F78" w14:textId="727FBC4A" w:rsidR="00C636D4" w:rsidRPr="00AC466B" w:rsidRDefault="00C636D4" w:rsidP="00CB5900">
            <w:pPr>
              <w:pStyle w:val="BodyText3"/>
              <w:tabs>
                <w:tab w:val="clear" w:pos="-1"/>
                <w:tab w:val="clear" w:pos="720"/>
              </w:tabs>
              <w:spacing w:after="240"/>
              <w:rPr>
                <w:rFonts w:asciiTheme="minorHAnsi" w:hAnsiTheme="minorHAnsi" w:cstheme="minorHAnsi"/>
                <w:bCs/>
                <w:sz w:val="22"/>
                <w:szCs w:val="22"/>
              </w:rPr>
            </w:pPr>
            <w:r w:rsidRPr="000F75D8">
              <w:rPr>
                <w:rFonts w:asciiTheme="minorHAnsi" w:hAnsiTheme="minorHAnsi" w:cstheme="minorHAnsi"/>
                <w:bCs/>
                <w:sz w:val="22"/>
                <w:szCs w:val="22"/>
              </w:rPr>
              <w:t>Where enrollments are not proportionate, the institution can furnish a legitimat</w:t>
            </w:r>
            <w:r>
              <w:rPr>
                <w:rFonts w:asciiTheme="minorHAnsi" w:hAnsiTheme="minorHAnsi" w:cstheme="minorHAnsi"/>
                <w:bCs/>
                <w:sz w:val="22"/>
                <w:szCs w:val="22"/>
              </w:rPr>
              <w:t>e, nondiscriminatory rationale.</w:t>
            </w:r>
          </w:p>
        </w:tc>
        <w:tc>
          <w:tcPr>
            <w:tcW w:w="2873" w:type="dxa"/>
            <w:tcBorders>
              <w:top w:val="single" w:sz="4" w:space="0" w:color="auto"/>
              <w:bottom w:val="single" w:sz="4" w:space="0" w:color="auto"/>
            </w:tcBorders>
            <w:shd w:val="clear" w:color="auto" w:fill="FFFFFF" w:themeFill="background1"/>
          </w:tcPr>
          <w:p w14:paraId="6195AAAF" w14:textId="1E9F8601" w:rsidR="00C636D4" w:rsidRPr="000F75D8" w:rsidRDefault="00C636D4" w:rsidP="00CB5900">
            <w:pPr>
              <w:spacing w:after="240"/>
              <w:rPr>
                <w:rFonts w:cstheme="minorHAnsi"/>
              </w:rPr>
            </w:pPr>
            <w:r>
              <w:rPr>
                <w:rFonts w:cstheme="minorHAnsi"/>
              </w:rPr>
              <w:lastRenderedPageBreak/>
              <w:t>This is evident in:</w:t>
            </w:r>
          </w:p>
          <w:p w14:paraId="3D0A5CCB" w14:textId="3CB71623" w:rsidR="00C636D4" w:rsidRPr="000F75D8" w:rsidRDefault="00EC0355" w:rsidP="00CB5900">
            <w:pPr>
              <w:spacing w:after="240"/>
              <w:rPr>
                <w:rFonts w:cstheme="minorHAnsi"/>
              </w:rPr>
            </w:pPr>
            <w:sdt>
              <w:sdtPr>
                <w:rPr>
                  <w:rFonts w:cstheme="minorHAnsi"/>
                </w:rPr>
                <w:id w:val="208818973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Enrollmen</w:t>
            </w:r>
            <w:r w:rsidR="00C636D4">
              <w:rPr>
                <w:rFonts w:cstheme="minorHAnsi"/>
              </w:rPr>
              <w:t>t demographics by class/program</w:t>
            </w:r>
          </w:p>
          <w:p w14:paraId="1E07CF14" w14:textId="351501C7" w:rsidR="00C636D4" w:rsidRPr="000F75D8" w:rsidRDefault="00EC0355" w:rsidP="00CB5900">
            <w:pPr>
              <w:spacing w:after="240"/>
              <w:rPr>
                <w:rFonts w:cstheme="minorHAnsi"/>
              </w:rPr>
            </w:pPr>
            <w:sdt>
              <w:sdtPr>
                <w:rPr>
                  <w:rFonts w:cstheme="minorHAnsi"/>
                </w:rPr>
                <w:id w:val="-146080654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Admission criteria</w:t>
            </w:r>
          </w:p>
          <w:p w14:paraId="10BE5359" w14:textId="6895775E" w:rsidR="00C636D4" w:rsidRPr="000F75D8" w:rsidRDefault="00EC0355" w:rsidP="00CB5900">
            <w:pPr>
              <w:spacing w:after="240"/>
              <w:rPr>
                <w:rFonts w:cstheme="minorHAnsi"/>
              </w:rPr>
            </w:pPr>
            <w:sdt>
              <w:sdtPr>
                <w:rPr>
                  <w:rFonts w:cstheme="minorHAnsi"/>
                </w:rPr>
                <w:id w:val="2007402870"/>
                <w14:checkbox>
                  <w14:checked w14:val="0"/>
                  <w14:checkedState w14:val="2612" w14:font="MS Gothic"/>
                  <w14:uncheckedState w14:val="2610" w14:font="MS Gothic"/>
                </w14:checkbox>
              </w:sdtPr>
              <w:sdtEndPr/>
              <w:sdtContent>
                <w:r w:rsidR="00C636D4" w:rsidRPr="000F75D8">
                  <w:rPr>
                    <w:rFonts w:ascii="MS Gothic" w:eastAsia="MS Gothic" w:hAnsi="MS Gothic" w:cstheme="minorHAnsi" w:hint="eastAsia"/>
                  </w:rPr>
                  <w:t>☐</w:t>
                </w:r>
              </w:sdtContent>
            </w:sdt>
            <w:r w:rsidR="00C636D4">
              <w:rPr>
                <w:rFonts w:cstheme="minorHAnsi"/>
              </w:rPr>
              <w:t xml:space="preserve">  Advisor trainings</w:t>
            </w:r>
          </w:p>
          <w:p w14:paraId="6964E792" w14:textId="71B59093" w:rsidR="00C636D4" w:rsidRPr="000F75D8" w:rsidRDefault="00EC0355" w:rsidP="00CB5900">
            <w:pPr>
              <w:spacing w:after="240"/>
              <w:rPr>
                <w:rFonts w:cstheme="minorHAnsi"/>
              </w:rPr>
            </w:pPr>
            <w:sdt>
              <w:sdtPr>
                <w:rPr>
                  <w:rFonts w:cstheme="minorHAnsi"/>
                </w:rPr>
                <w:id w:val="140001432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En</w:t>
            </w:r>
            <w:r w:rsidR="00C636D4">
              <w:rPr>
                <w:rFonts w:cstheme="minorHAnsi"/>
              </w:rPr>
              <w:t>rollment forms and applications</w:t>
            </w:r>
          </w:p>
          <w:p w14:paraId="3BE0B8B7" w14:textId="48127587" w:rsidR="00C636D4" w:rsidRPr="000F75D8" w:rsidRDefault="00EC0355" w:rsidP="00CB5900">
            <w:pPr>
              <w:spacing w:after="240"/>
              <w:rPr>
                <w:rFonts w:cstheme="minorHAnsi"/>
              </w:rPr>
            </w:pPr>
            <w:sdt>
              <w:sdtPr>
                <w:rPr>
                  <w:rFonts w:cstheme="minorHAnsi"/>
                </w:rPr>
                <w:id w:val="-9417416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Description of counseling services for students with limited English l</w:t>
            </w:r>
            <w:r w:rsidR="00C636D4">
              <w:rPr>
                <w:rFonts w:cstheme="minorHAnsi"/>
              </w:rPr>
              <w:t>anguage skills and disabilities</w:t>
            </w:r>
          </w:p>
          <w:p w14:paraId="230E6801" w14:textId="3723B10B" w:rsidR="00C636D4" w:rsidRPr="000F75D8" w:rsidRDefault="00EC0355" w:rsidP="00CB5900">
            <w:pPr>
              <w:spacing w:after="240"/>
              <w:rPr>
                <w:rFonts w:cstheme="minorHAnsi"/>
              </w:rPr>
            </w:pPr>
            <w:sdt>
              <w:sdtPr>
                <w:rPr>
                  <w:rFonts w:cstheme="minorHAnsi"/>
                </w:rPr>
                <w:id w:val="-85919977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Promotional materials used for li</w:t>
            </w:r>
            <w:r w:rsidR="00C636D4">
              <w:rPr>
                <w:rFonts w:cstheme="minorHAnsi"/>
              </w:rPr>
              <w:t>mited English language students</w:t>
            </w:r>
          </w:p>
          <w:p w14:paraId="182586C8" w14:textId="06E4E4F0" w:rsidR="00C636D4" w:rsidRPr="000F75D8" w:rsidRDefault="00EC0355" w:rsidP="00CB5900">
            <w:pPr>
              <w:spacing w:after="240"/>
              <w:rPr>
                <w:rFonts w:cstheme="minorHAnsi"/>
              </w:rPr>
            </w:pPr>
            <w:sdt>
              <w:sdtPr>
                <w:rPr>
                  <w:rFonts w:cstheme="minorHAnsi"/>
                </w:rPr>
                <w:id w:val="-25683763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Interviews with students</w:t>
            </w:r>
          </w:p>
          <w:p w14:paraId="72731C8A" w14:textId="69DEC210" w:rsidR="00C636D4" w:rsidRPr="000F75D8" w:rsidRDefault="00EC0355" w:rsidP="00CB5900">
            <w:pPr>
              <w:spacing w:after="240"/>
              <w:rPr>
                <w:rFonts w:cstheme="minorHAnsi"/>
              </w:rPr>
            </w:pPr>
            <w:sdt>
              <w:sdtPr>
                <w:rPr>
                  <w:rFonts w:cstheme="minorHAnsi"/>
                </w:rPr>
                <w:id w:val="-160332748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Student surveys</w:t>
            </w:r>
          </w:p>
          <w:p w14:paraId="2EE40D45" w14:textId="0E48F54D" w:rsidR="00C636D4" w:rsidRPr="000F75D8" w:rsidRDefault="00EC0355" w:rsidP="00CB5900">
            <w:pPr>
              <w:spacing w:after="240"/>
              <w:rPr>
                <w:rFonts w:cstheme="minorHAnsi"/>
              </w:rPr>
            </w:pPr>
            <w:sdt>
              <w:sdtPr>
                <w:rPr>
                  <w:rFonts w:cstheme="minorHAnsi"/>
                </w:rPr>
                <w:id w:val="76465497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Cou</w:t>
            </w:r>
            <w:r w:rsidR="00C636D4">
              <w:rPr>
                <w:rFonts w:cstheme="minorHAnsi"/>
              </w:rPr>
              <w:t xml:space="preserve">rse catalogues and forecasting </w:t>
            </w:r>
          </w:p>
          <w:p w14:paraId="45325D27" w14:textId="64EF1F48" w:rsidR="00C636D4" w:rsidRPr="000F75D8" w:rsidRDefault="00EC0355" w:rsidP="00CB5900">
            <w:pPr>
              <w:spacing w:after="240"/>
              <w:rPr>
                <w:rFonts w:cstheme="minorHAnsi"/>
              </w:rPr>
            </w:pPr>
            <w:sdt>
              <w:sdtPr>
                <w:rPr>
                  <w:rFonts w:cstheme="minorHAnsi"/>
                </w:rPr>
                <w:id w:val="842213479"/>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Exampl</w:t>
            </w:r>
            <w:r w:rsidR="00C636D4">
              <w:rPr>
                <w:rFonts w:cstheme="minorHAnsi"/>
              </w:rPr>
              <w:t>es of pre-enrollment counseling</w:t>
            </w:r>
          </w:p>
          <w:p w14:paraId="1C69998F" w14:textId="0FD83A55" w:rsidR="00C636D4" w:rsidRPr="000F75D8" w:rsidRDefault="00EC0355" w:rsidP="00CB5900">
            <w:pPr>
              <w:spacing w:after="240"/>
              <w:rPr>
                <w:rFonts w:cstheme="minorHAnsi"/>
              </w:rPr>
            </w:pPr>
            <w:sdt>
              <w:sdtPr>
                <w:rPr>
                  <w:rFonts w:cstheme="minorHAnsi"/>
                </w:rPr>
                <w:id w:val="-76522517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Other: </w:t>
            </w:r>
          </w:p>
        </w:tc>
        <w:tc>
          <w:tcPr>
            <w:tcW w:w="2430" w:type="dxa"/>
            <w:tcBorders>
              <w:top w:val="single" w:sz="4" w:space="0" w:color="auto"/>
              <w:bottom w:val="single" w:sz="4" w:space="0" w:color="auto"/>
            </w:tcBorders>
            <w:shd w:val="clear" w:color="auto" w:fill="FFFFFF" w:themeFill="background1"/>
          </w:tcPr>
          <w:p w14:paraId="1A34B9B9" w14:textId="77777777" w:rsidR="00C636D4" w:rsidRPr="000F75D8" w:rsidRDefault="00C636D4" w:rsidP="00CB5900">
            <w:pPr>
              <w:rPr>
                <w:rFonts w:cstheme="minorHAnsi"/>
              </w:rPr>
            </w:pPr>
            <w:r w:rsidRPr="000F75D8">
              <w:rPr>
                <w:rFonts w:cstheme="minorHAnsi"/>
              </w:rPr>
              <w:lastRenderedPageBreak/>
              <w:t>Investigation reveals evidence of violation:</w:t>
            </w:r>
          </w:p>
          <w:p w14:paraId="73C5BF94" w14:textId="77777777" w:rsidR="00C636D4" w:rsidRPr="000F75D8" w:rsidRDefault="00EC0355" w:rsidP="00CB5900">
            <w:pPr>
              <w:rPr>
                <w:rFonts w:cstheme="minorHAnsi"/>
              </w:rPr>
            </w:pPr>
            <w:sdt>
              <w:sdtPr>
                <w:rPr>
                  <w:rFonts w:cstheme="minorHAnsi"/>
                </w:rPr>
                <w:id w:val="-187869251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Yes </w:t>
            </w:r>
          </w:p>
          <w:p w14:paraId="10AEBCBB" w14:textId="2A7EF748" w:rsidR="00C636D4" w:rsidRPr="000F75D8" w:rsidRDefault="00EC0355" w:rsidP="00CB5900">
            <w:pPr>
              <w:spacing w:after="240"/>
              <w:rPr>
                <w:rFonts w:cstheme="minorHAnsi"/>
              </w:rPr>
            </w:pPr>
            <w:sdt>
              <w:sdtPr>
                <w:rPr>
                  <w:rFonts w:cstheme="minorHAnsi"/>
                </w:rPr>
                <w:id w:val="195450991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 </w:t>
            </w:r>
          </w:p>
          <w:p w14:paraId="1A8AFCCC" w14:textId="77777777" w:rsidR="00C636D4" w:rsidRPr="000F75D8" w:rsidRDefault="00C636D4" w:rsidP="00CB5900">
            <w:pPr>
              <w:rPr>
                <w:rFonts w:cstheme="minorHAnsi"/>
              </w:rPr>
            </w:pPr>
            <w:r w:rsidRPr="000F75D8">
              <w:rPr>
                <w:rFonts w:cstheme="minorHAnsi"/>
              </w:rPr>
              <w:t>Notes:</w:t>
            </w:r>
          </w:p>
        </w:tc>
      </w:tr>
      <w:tr w:rsidR="00C636D4" w:rsidRPr="000F75D8" w14:paraId="53A3BB77" w14:textId="77777777" w:rsidTr="00CB5900">
        <w:trPr>
          <w:jc w:val="center"/>
        </w:trPr>
        <w:tc>
          <w:tcPr>
            <w:tcW w:w="1646" w:type="dxa"/>
            <w:tcBorders>
              <w:top w:val="single" w:sz="4" w:space="0" w:color="auto"/>
              <w:bottom w:val="single" w:sz="4" w:space="0" w:color="auto"/>
            </w:tcBorders>
            <w:shd w:val="clear" w:color="auto" w:fill="FFFFFF" w:themeFill="background1"/>
          </w:tcPr>
          <w:p w14:paraId="0115F29B" w14:textId="77777777" w:rsidR="00C636D4" w:rsidRPr="000F75D8" w:rsidRDefault="00C636D4" w:rsidP="00CB5900">
            <w:pPr>
              <w:rPr>
                <w:rFonts w:cstheme="minorHAnsi"/>
                <w:b/>
              </w:rPr>
            </w:pPr>
            <w:r w:rsidRPr="000F75D8">
              <w:rPr>
                <w:rFonts w:cstheme="minorHAnsi"/>
                <w:b/>
              </w:rPr>
              <w:lastRenderedPageBreak/>
              <w:t>Item 8-3</w:t>
            </w:r>
          </w:p>
        </w:tc>
        <w:tc>
          <w:tcPr>
            <w:tcW w:w="4953" w:type="dxa"/>
            <w:tcBorders>
              <w:top w:val="single" w:sz="4" w:space="0" w:color="auto"/>
              <w:bottom w:val="single" w:sz="4" w:space="0" w:color="auto"/>
            </w:tcBorders>
            <w:shd w:val="clear" w:color="auto" w:fill="FFFFFF" w:themeFill="background1"/>
          </w:tcPr>
          <w:p w14:paraId="65B30991" w14:textId="640ACF46" w:rsidR="00C636D4" w:rsidRPr="000F75D8" w:rsidRDefault="00C636D4" w:rsidP="00CB5900">
            <w:pPr>
              <w:pStyle w:val="Header1"/>
              <w:tabs>
                <w:tab w:val="clear" w:pos="-1"/>
                <w:tab w:val="clear" w:pos="720"/>
                <w:tab w:val="num" w:pos="251"/>
              </w:tabs>
              <w:spacing w:after="240"/>
              <w:ind w:left="-19"/>
              <w:rPr>
                <w:rFonts w:asciiTheme="minorHAnsi" w:hAnsiTheme="minorHAnsi" w:cstheme="minorHAnsi"/>
                <w:b w:val="0"/>
                <w:sz w:val="20"/>
              </w:rPr>
            </w:pPr>
            <w:r w:rsidRPr="000F75D8">
              <w:rPr>
                <w:rFonts w:asciiTheme="minorHAnsi" w:hAnsiTheme="minorHAnsi" w:cstheme="minorHAnsi"/>
                <w:bCs/>
                <w:sz w:val="22"/>
              </w:rPr>
              <w:t>Counseling of Students with Limited English Proficiency or Hearing Impairments</w:t>
            </w:r>
            <w:r>
              <w:rPr>
                <w:rFonts w:asciiTheme="minorHAnsi" w:hAnsiTheme="minorHAnsi" w:cstheme="minorHAnsi"/>
                <w:b w:val="0"/>
                <w:sz w:val="20"/>
              </w:rPr>
              <w:t xml:space="preserve"> </w:t>
            </w:r>
          </w:p>
          <w:p w14:paraId="5774E7E6" w14:textId="7A2AD019" w:rsidR="00C636D4" w:rsidRPr="00AC466B" w:rsidRDefault="00C636D4" w:rsidP="00CB5900">
            <w:pPr>
              <w:pStyle w:val="Header1"/>
              <w:tabs>
                <w:tab w:val="clear" w:pos="-1"/>
                <w:tab w:val="clear" w:pos="720"/>
                <w:tab w:val="num" w:pos="251"/>
              </w:tabs>
              <w:spacing w:after="240"/>
              <w:ind w:left="-19"/>
              <w:rPr>
                <w:rFonts w:asciiTheme="minorHAnsi" w:hAnsiTheme="minorHAnsi" w:cstheme="minorHAnsi"/>
                <w:b w:val="0"/>
                <w:i/>
                <w:sz w:val="22"/>
                <w:szCs w:val="22"/>
              </w:rPr>
            </w:pPr>
            <w:r w:rsidRPr="000F75D8">
              <w:rPr>
                <w:rFonts w:asciiTheme="minorHAnsi" w:hAnsiTheme="minorHAnsi" w:cstheme="minorHAnsi"/>
                <w:b w:val="0"/>
                <w:i/>
                <w:sz w:val="22"/>
                <w:szCs w:val="22"/>
              </w:rPr>
              <w:t>Districts must ensure that counselors can effectively communicate with students with limited English proficiency and with stu</w:t>
            </w:r>
            <w:r>
              <w:rPr>
                <w:rFonts w:asciiTheme="minorHAnsi" w:hAnsiTheme="minorHAnsi" w:cstheme="minorHAnsi"/>
                <w:b w:val="0"/>
                <w:i/>
                <w:sz w:val="22"/>
                <w:szCs w:val="22"/>
              </w:rPr>
              <w:t>dents with sensory impairments.</w:t>
            </w:r>
          </w:p>
          <w:p w14:paraId="3AF14BD4" w14:textId="77777777" w:rsidR="00C636D4" w:rsidRPr="000F75D8" w:rsidRDefault="00C636D4" w:rsidP="00CB5900">
            <w:pPr>
              <w:rPr>
                <w:rFonts w:cstheme="minorHAnsi"/>
                <w:bCs/>
                <w:sz w:val="20"/>
                <w:szCs w:val="20"/>
              </w:rPr>
            </w:pPr>
            <w:r w:rsidRPr="000F75D8">
              <w:rPr>
                <w:rFonts w:cstheme="minorHAnsi"/>
                <w:bCs/>
                <w:sz w:val="20"/>
                <w:szCs w:val="20"/>
              </w:rPr>
              <w:lastRenderedPageBreak/>
              <w:t xml:space="preserve">Legal authority: </w:t>
            </w:r>
          </w:p>
          <w:p w14:paraId="1EB9DB58" w14:textId="7DA43CB7" w:rsidR="00C636D4" w:rsidRPr="00AC466B" w:rsidRDefault="00EC0355" w:rsidP="00CB5900">
            <w:pPr>
              <w:ind w:left="166"/>
              <w:rPr>
                <w:rFonts w:cstheme="minorHAnsi"/>
                <w:sz w:val="20"/>
                <w:szCs w:val="20"/>
              </w:rPr>
            </w:pPr>
            <w:hyperlink r:id="rId133" w:history="1">
              <w:r w:rsidR="00C636D4" w:rsidRPr="0076577B">
                <w:rPr>
                  <w:rStyle w:val="Hyperlink"/>
                  <w:rFonts w:cstheme="minorHAnsi"/>
                  <w:bCs/>
                  <w:sz w:val="20"/>
                  <w:szCs w:val="20"/>
                </w:rPr>
                <w:t>Guidelines</w:t>
              </w:r>
              <w:r w:rsidR="00C636D4" w:rsidRPr="0076577B">
                <w:rPr>
                  <w:rStyle w:val="Hyperlink"/>
                  <w:rFonts w:cstheme="minorHAnsi"/>
                  <w:bCs/>
                  <w:sz w:val="20"/>
                  <w:szCs w:val="20"/>
                  <w:lang w:val="fr-FR"/>
                </w:rPr>
                <w:t xml:space="preserve"> V-D, </w:t>
              </w:r>
              <w:r w:rsidR="00C636D4" w:rsidRPr="0076577B">
                <w:rPr>
                  <w:rStyle w:val="Hyperlink"/>
                  <w:rFonts w:cstheme="minorHAnsi"/>
                  <w:sz w:val="20"/>
                </w:rPr>
                <w:t>34 CFR § 100, Appendix B</w:t>
              </w:r>
            </w:hyperlink>
          </w:p>
        </w:tc>
        <w:tc>
          <w:tcPr>
            <w:tcW w:w="2714" w:type="dxa"/>
            <w:tcBorders>
              <w:top w:val="single" w:sz="4" w:space="0" w:color="auto"/>
              <w:bottom w:val="single" w:sz="4" w:space="0" w:color="auto"/>
            </w:tcBorders>
            <w:shd w:val="clear" w:color="auto" w:fill="FFFFFF" w:themeFill="background1"/>
          </w:tcPr>
          <w:p w14:paraId="0B00A0FB" w14:textId="6BAD9196" w:rsidR="00C636D4" w:rsidRPr="000F75D8" w:rsidRDefault="00C636D4" w:rsidP="00CB5900">
            <w:pPr>
              <w:spacing w:after="240"/>
              <w:rPr>
                <w:rFonts w:cstheme="minorHAnsi"/>
              </w:rPr>
            </w:pPr>
            <w:r w:rsidRPr="000F75D8">
              <w:rPr>
                <w:rFonts w:cstheme="minorHAnsi"/>
              </w:rPr>
              <w:lastRenderedPageBreak/>
              <w:t>The written guidance plan, policy, and proce</w:t>
            </w:r>
            <w:r>
              <w:rPr>
                <w:rFonts w:cstheme="minorHAnsi"/>
              </w:rPr>
              <w:t>dures ensure nondiscrimination.</w:t>
            </w:r>
          </w:p>
          <w:p w14:paraId="6E131341" w14:textId="659103F7" w:rsidR="00C636D4" w:rsidRPr="000F75D8" w:rsidRDefault="00C636D4" w:rsidP="00CB5900">
            <w:pPr>
              <w:spacing w:after="240"/>
              <w:rPr>
                <w:rFonts w:cstheme="minorHAnsi"/>
              </w:rPr>
            </w:pPr>
            <w:r w:rsidRPr="000F75D8">
              <w:rPr>
                <w:rFonts w:cstheme="minorHAnsi"/>
              </w:rPr>
              <w:t xml:space="preserve">The written assessment </w:t>
            </w:r>
            <w:r>
              <w:rPr>
                <w:rFonts w:cstheme="minorHAnsi"/>
              </w:rPr>
              <w:t>plan ensures nondiscrimination.</w:t>
            </w:r>
          </w:p>
          <w:p w14:paraId="6CD69108" w14:textId="77777777" w:rsidR="00C636D4" w:rsidRPr="000F75D8" w:rsidRDefault="00C636D4" w:rsidP="00CB5900">
            <w:pPr>
              <w:spacing w:after="240"/>
              <w:rPr>
                <w:rFonts w:cstheme="minorHAnsi"/>
              </w:rPr>
            </w:pPr>
            <w:r w:rsidRPr="000F75D8">
              <w:rPr>
                <w:rFonts w:cstheme="minorHAnsi"/>
              </w:rPr>
              <w:lastRenderedPageBreak/>
              <w:t>Districts must have policy and procedures in place for interpreters.</w:t>
            </w:r>
          </w:p>
          <w:p w14:paraId="7E86D9D0" w14:textId="77777777" w:rsidR="00C636D4" w:rsidRPr="000F75D8" w:rsidRDefault="00C636D4" w:rsidP="00CB5900">
            <w:pPr>
              <w:rPr>
                <w:rFonts w:cstheme="minorHAnsi"/>
              </w:rPr>
            </w:pPr>
          </w:p>
          <w:p w14:paraId="165EEEC9" w14:textId="77777777" w:rsidR="00C636D4" w:rsidRPr="000F75D8" w:rsidRDefault="00C636D4" w:rsidP="00CB5900">
            <w:pPr>
              <w:pStyle w:val="BodyText3"/>
              <w:tabs>
                <w:tab w:val="clear" w:pos="-1"/>
                <w:tab w:val="clear" w:pos="720"/>
              </w:tabs>
              <w:rPr>
                <w:rFonts w:asciiTheme="minorHAnsi" w:hAnsiTheme="minorHAnsi" w:cstheme="minorHAnsi"/>
                <w:b/>
                <w:bCs/>
                <w:sz w:val="22"/>
                <w:szCs w:val="22"/>
              </w:rPr>
            </w:pPr>
          </w:p>
        </w:tc>
        <w:tc>
          <w:tcPr>
            <w:tcW w:w="2873" w:type="dxa"/>
            <w:tcBorders>
              <w:top w:val="single" w:sz="4" w:space="0" w:color="auto"/>
              <w:bottom w:val="single" w:sz="4" w:space="0" w:color="auto"/>
            </w:tcBorders>
            <w:shd w:val="clear" w:color="auto" w:fill="FFFFFF" w:themeFill="background1"/>
          </w:tcPr>
          <w:p w14:paraId="0E3874E1" w14:textId="1A06E193" w:rsidR="00C636D4" w:rsidRPr="000F75D8" w:rsidRDefault="00C636D4" w:rsidP="00CB5900">
            <w:pPr>
              <w:spacing w:after="240"/>
              <w:rPr>
                <w:rFonts w:cstheme="minorHAnsi"/>
              </w:rPr>
            </w:pPr>
            <w:r>
              <w:rPr>
                <w:rFonts w:cstheme="minorHAnsi"/>
              </w:rPr>
              <w:lastRenderedPageBreak/>
              <w:t>This is evident in:</w:t>
            </w:r>
          </w:p>
          <w:p w14:paraId="4435325B" w14:textId="0F74444D" w:rsidR="00C636D4" w:rsidRPr="000F75D8" w:rsidRDefault="00EC0355" w:rsidP="00CB5900">
            <w:pPr>
              <w:spacing w:after="240"/>
              <w:rPr>
                <w:rFonts w:cstheme="minorHAnsi"/>
              </w:rPr>
            </w:pPr>
            <w:sdt>
              <w:sdtPr>
                <w:rPr>
                  <w:rFonts w:cstheme="minorHAnsi"/>
                </w:rPr>
                <w:id w:val="-93351682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Written plan for the provision of services for Emergent </w:t>
            </w:r>
            <w:r w:rsidR="00C636D4">
              <w:rPr>
                <w:rFonts w:cstheme="minorHAnsi"/>
              </w:rPr>
              <w:t>Bilingual Students and families</w:t>
            </w:r>
          </w:p>
          <w:p w14:paraId="067F793A" w14:textId="04B6B7B2" w:rsidR="00C636D4" w:rsidRPr="000F75D8" w:rsidRDefault="00EC0355" w:rsidP="00CB5900">
            <w:pPr>
              <w:spacing w:after="240"/>
              <w:rPr>
                <w:rFonts w:cstheme="minorHAnsi"/>
              </w:rPr>
            </w:pPr>
            <w:sdt>
              <w:sdtPr>
                <w:rPr>
                  <w:rFonts w:cstheme="minorHAnsi"/>
                </w:rPr>
                <w:id w:val="94111069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Written plan for provision of services for indivi</w:t>
            </w:r>
            <w:r w:rsidR="00C636D4">
              <w:rPr>
                <w:rFonts w:cstheme="minorHAnsi"/>
              </w:rPr>
              <w:t xml:space="preserve">duals with hearing impairments </w:t>
            </w:r>
          </w:p>
          <w:p w14:paraId="1C8BDD23" w14:textId="29FAD17B" w:rsidR="00C636D4" w:rsidRPr="000F75D8" w:rsidRDefault="00EC0355" w:rsidP="00CB5900">
            <w:pPr>
              <w:spacing w:after="240"/>
              <w:rPr>
                <w:rFonts w:cstheme="minorHAnsi"/>
              </w:rPr>
            </w:pPr>
            <w:sdt>
              <w:sdtPr>
                <w:rPr>
                  <w:rFonts w:cstheme="minorHAnsi"/>
                </w:rPr>
                <w:id w:val="-38719527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Examples of materials in languages/for</w:t>
            </w:r>
            <w:r w:rsidR="00C636D4">
              <w:rPr>
                <w:rFonts w:cstheme="minorHAnsi"/>
              </w:rPr>
              <w:t>mats other than written English</w:t>
            </w:r>
          </w:p>
          <w:p w14:paraId="2B6D023B" w14:textId="342F41C7" w:rsidR="00C636D4" w:rsidRPr="000F75D8" w:rsidRDefault="00EC0355" w:rsidP="00CB5900">
            <w:pPr>
              <w:spacing w:after="240"/>
              <w:rPr>
                <w:rFonts w:cstheme="minorHAnsi"/>
              </w:rPr>
            </w:pPr>
            <w:sdt>
              <w:sdtPr>
                <w:rPr>
                  <w:rFonts w:cstheme="minorHAnsi"/>
                </w:rPr>
                <w:id w:val="209797955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Processes fo</w:t>
            </w:r>
            <w:r w:rsidR="00C636D4">
              <w:rPr>
                <w:rFonts w:cstheme="minorHAnsi"/>
              </w:rPr>
              <w:t xml:space="preserve">r interpreters and translators </w:t>
            </w:r>
          </w:p>
          <w:p w14:paraId="0FFB588B" w14:textId="1721C59C" w:rsidR="00C636D4" w:rsidRPr="00FF0562" w:rsidRDefault="00EC0355" w:rsidP="00CB5900">
            <w:pPr>
              <w:spacing w:after="240"/>
              <w:rPr>
                <w:rFonts w:cstheme="minorHAnsi"/>
              </w:rPr>
            </w:pPr>
            <w:sdt>
              <w:sdtPr>
                <w:rPr>
                  <w:rFonts w:cstheme="minorHAnsi"/>
                </w:rPr>
                <w:id w:val="1142621772"/>
                <w14:checkbox>
                  <w14:checked w14:val="0"/>
                  <w14:checkedState w14:val="2612" w14:font="MS Gothic"/>
                  <w14:uncheckedState w14:val="2610" w14:font="MS Gothic"/>
                </w14:checkbox>
              </w:sdtPr>
              <w:sdtEndPr/>
              <w:sdtContent>
                <w:r w:rsidR="00C636D4" w:rsidRPr="000F75D8">
                  <w:rPr>
                    <w:rFonts w:ascii="MS Gothic" w:eastAsia="MS Gothic" w:hAnsi="MS Gothic" w:cstheme="minorHAnsi" w:hint="eastAsia"/>
                  </w:rPr>
                  <w:t>☐</w:t>
                </w:r>
              </w:sdtContent>
            </w:sdt>
            <w:r w:rsidR="00C636D4" w:rsidRPr="000F75D8">
              <w:rPr>
                <w:rFonts w:cstheme="minorHAnsi"/>
              </w:rPr>
              <w:t xml:space="preserve"> Policy and procedures fo</w:t>
            </w:r>
            <w:r w:rsidR="00C636D4">
              <w:rPr>
                <w:rFonts w:cstheme="minorHAnsi"/>
              </w:rPr>
              <w:t xml:space="preserve">r interpreters and translators </w:t>
            </w:r>
          </w:p>
        </w:tc>
        <w:tc>
          <w:tcPr>
            <w:tcW w:w="2430" w:type="dxa"/>
            <w:tcBorders>
              <w:top w:val="single" w:sz="4" w:space="0" w:color="auto"/>
              <w:bottom w:val="single" w:sz="4" w:space="0" w:color="auto"/>
            </w:tcBorders>
            <w:shd w:val="clear" w:color="auto" w:fill="FFFFFF" w:themeFill="background1"/>
          </w:tcPr>
          <w:p w14:paraId="38808E6F" w14:textId="77777777" w:rsidR="00C636D4" w:rsidRPr="000F75D8" w:rsidRDefault="00C636D4" w:rsidP="00CB5900">
            <w:pPr>
              <w:rPr>
                <w:rFonts w:cstheme="minorHAnsi"/>
              </w:rPr>
            </w:pPr>
            <w:r w:rsidRPr="000F75D8">
              <w:rPr>
                <w:rFonts w:cstheme="minorHAnsi"/>
              </w:rPr>
              <w:lastRenderedPageBreak/>
              <w:t>Investigation reveals evidence of violation:</w:t>
            </w:r>
          </w:p>
          <w:p w14:paraId="36E50C2B" w14:textId="77777777" w:rsidR="00C636D4" w:rsidRPr="000F75D8" w:rsidRDefault="00EC0355" w:rsidP="00CB5900">
            <w:pPr>
              <w:rPr>
                <w:rFonts w:cstheme="minorHAnsi"/>
              </w:rPr>
            </w:pPr>
            <w:sdt>
              <w:sdtPr>
                <w:rPr>
                  <w:rFonts w:cstheme="minorHAnsi"/>
                </w:rPr>
                <w:id w:val="-62770048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Yes </w:t>
            </w:r>
          </w:p>
          <w:p w14:paraId="776DBA98" w14:textId="0116E279" w:rsidR="00C636D4" w:rsidRPr="000F75D8" w:rsidRDefault="00EC0355" w:rsidP="00CB5900">
            <w:pPr>
              <w:spacing w:after="240"/>
              <w:rPr>
                <w:rFonts w:cstheme="minorHAnsi"/>
              </w:rPr>
            </w:pPr>
            <w:sdt>
              <w:sdtPr>
                <w:rPr>
                  <w:rFonts w:cstheme="minorHAnsi"/>
                </w:rPr>
                <w:id w:val="-60643218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 </w:t>
            </w:r>
          </w:p>
          <w:p w14:paraId="479C5633" w14:textId="77777777" w:rsidR="00C636D4" w:rsidRPr="000F75D8" w:rsidRDefault="00C636D4" w:rsidP="00CB5900">
            <w:pPr>
              <w:rPr>
                <w:rFonts w:cstheme="minorHAnsi"/>
                <w:b/>
              </w:rPr>
            </w:pPr>
            <w:r w:rsidRPr="000F75D8">
              <w:rPr>
                <w:rFonts w:cstheme="minorHAnsi"/>
              </w:rPr>
              <w:t>Notes:</w:t>
            </w:r>
          </w:p>
        </w:tc>
      </w:tr>
      <w:tr w:rsidR="00C636D4" w:rsidRPr="000F75D8" w14:paraId="37909C5B" w14:textId="77777777" w:rsidTr="00CB5900">
        <w:trPr>
          <w:jc w:val="center"/>
        </w:trPr>
        <w:tc>
          <w:tcPr>
            <w:tcW w:w="1646" w:type="dxa"/>
            <w:tcBorders>
              <w:top w:val="single" w:sz="4" w:space="0" w:color="auto"/>
              <w:bottom w:val="single" w:sz="4" w:space="0" w:color="auto"/>
            </w:tcBorders>
            <w:shd w:val="clear" w:color="auto" w:fill="FFFFFF" w:themeFill="background1"/>
          </w:tcPr>
          <w:p w14:paraId="75C38809" w14:textId="77777777" w:rsidR="00C636D4" w:rsidRPr="000F75D8" w:rsidRDefault="00C636D4" w:rsidP="00CB5900">
            <w:pPr>
              <w:rPr>
                <w:rFonts w:cstheme="minorHAnsi"/>
                <w:b/>
              </w:rPr>
            </w:pPr>
            <w:r w:rsidRPr="000F75D8">
              <w:rPr>
                <w:rFonts w:cstheme="minorHAnsi"/>
                <w:b/>
              </w:rPr>
              <w:t>Item 8-4</w:t>
            </w:r>
          </w:p>
        </w:tc>
        <w:tc>
          <w:tcPr>
            <w:tcW w:w="4953" w:type="dxa"/>
            <w:tcBorders>
              <w:top w:val="single" w:sz="4" w:space="0" w:color="auto"/>
              <w:bottom w:val="single" w:sz="4" w:space="0" w:color="auto"/>
            </w:tcBorders>
            <w:shd w:val="clear" w:color="auto" w:fill="FFFFFF" w:themeFill="background1"/>
          </w:tcPr>
          <w:p w14:paraId="5B2588F1" w14:textId="43837914" w:rsidR="00C636D4" w:rsidRPr="00AC466B" w:rsidRDefault="00C636D4" w:rsidP="00CB5900">
            <w:pPr>
              <w:spacing w:after="240"/>
              <w:rPr>
                <w:rFonts w:cstheme="minorHAnsi"/>
                <w:b/>
              </w:rPr>
            </w:pPr>
            <w:r>
              <w:rPr>
                <w:rFonts w:cstheme="minorHAnsi"/>
                <w:b/>
              </w:rPr>
              <w:t xml:space="preserve">Disproportional Enrollment </w:t>
            </w:r>
          </w:p>
          <w:p w14:paraId="0299C106" w14:textId="6776F93C" w:rsidR="00C636D4" w:rsidRPr="000F75D8" w:rsidRDefault="00C636D4" w:rsidP="00CB5900">
            <w:pPr>
              <w:spacing w:after="240"/>
              <w:rPr>
                <w:rFonts w:cstheme="minorHAnsi"/>
                <w:i/>
              </w:rPr>
            </w:pPr>
            <w:r w:rsidRPr="000F75D8">
              <w:rPr>
                <w:rFonts w:cstheme="minorHAnsi"/>
                <w:i/>
              </w:rPr>
              <w:t>If disproportionate enrollments occur, efforts must be made to ensure that counseling services and materials are not responsible. Districts must take steps to ensure that any disproportionate enrollment does not result from unlawful discrimin</w:t>
            </w:r>
            <w:r>
              <w:rPr>
                <w:rFonts w:cstheme="minorHAnsi"/>
                <w:i/>
              </w:rPr>
              <w:t>ation in counseling activities.</w:t>
            </w:r>
          </w:p>
          <w:p w14:paraId="5F8EBBD3" w14:textId="77777777" w:rsidR="00C636D4" w:rsidRPr="000F75D8" w:rsidRDefault="00C636D4" w:rsidP="00CB5900">
            <w:pPr>
              <w:rPr>
                <w:rFonts w:cstheme="minorHAnsi"/>
                <w:bCs/>
                <w:sz w:val="20"/>
                <w:szCs w:val="20"/>
              </w:rPr>
            </w:pPr>
            <w:r w:rsidRPr="000F75D8">
              <w:rPr>
                <w:rFonts w:cstheme="minorHAnsi"/>
                <w:bCs/>
                <w:sz w:val="20"/>
                <w:szCs w:val="20"/>
              </w:rPr>
              <w:t xml:space="preserve">Legal Authority: </w:t>
            </w:r>
          </w:p>
          <w:p w14:paraId="01C873C9" w14:textId="32242853" w:rsidR="00C636D4" w:rsidRPr="000F75D8" w:rsidRDefault="00EC0355" w:rsidP="00CB5900">
            <w:pPr>
              <w:tabs>
                <w:tab w:val="left" w:pos="2445"/>
              </w:tabs>
              <w:ind w:left="720" w:hanging="554"/>
              <w:rPr>
                <w:rFonts w:cstheme="minorHAnsi"/>
                <w:bCs/>
                <w:sz w:val="20"/>
                <w:szCs w:val="20"/>
              </w:rPr>
            </w:pPr>
            <w:hyperlink r:id="rId134" w:history="1">
              <w:r w:rsidR="00C636D4" w:rsidRPr="00A85C82">
                <w:rPr>
                  <w:rStyle w:val="Hyperlink"/>
                  <w:rFonts w:cstheme="minorHAnsi"/>
                  <w:bCs/>
                  <w:sz w:val="20"/>
                  <w:szCs w:val="20"/>
                  <w:lang w:val="fr-FR"/>
                </w:rPr>
                <w:t>Title VI, 34 CFR § 100.3</w:t>
              </w:r>
            </w:hyperlink>
          </w:p>
          <w:p w14:paraId="020EA03E" w14:textId="06B649D7" w:rsidR="00C636D4" w:rsidRPr="000F75D8" w:rsidRDefault="00EC0355" w:rsidP="00CB5900">
            <w:pPr>
              <w:ind w:left="166"/>
              <w:rPr>
                <w:rFonts w:cstheme="minorHAnsi"/>
                <w:bCs/>
                <w:sz w:val="20"/>
                <w:szCs w:val="20"/>
              </w:rPr>
            </w:pPr>
            <w:hyperlink r:id="rId135" w:history="1">
              <w:r w:rsidR="00C636D4" w:rsidRPr="00903154">
                <w:rPr>
                  <w:rStyle w:val="Hyperlink"/>
                  <w:rFonts w:cstheme="minorHAnsi"/>
                  <w:bCs/>
                  <w:sz w:val="20"/>
                  <w:szCs w:val="20"/>
                </w:rPr>
                <w:t>Title IX, 34 CFR § 106.36</w:t>
              </w:r>
            </w:hyperlink>
          </w:p>
          <w:p w14:paraId="0626232D" w14:textId="49EBCC5E" w:rsidR="00C636D4" w:rsidRPr="000F75D8" w:rsidRDefault="00EC0355" w:rsidP="00CB5900">
            <w:pPr>
              <w:ind w:left="166"/>
              <w:rPr>
                <w:rFonts w:cstheme="minorHAnsi"/>
                <w:bCs/>
                <w:sz w:val="20"/>
                <w:szCs w:val="20"/>
                <w:lang w:val="fr-FR"/>
              </w:rPr>
            </w:pPr>
            <w:hyperlink r:id="rId136" w:history="1">
              <w:r w:rsidR="00C636D4" w:rsidRPr="00903154">
                <w:rPr>
                  <w:rStyle w:val="Hyperlink"/>
                  <w:rFonts w:cstheme="minorHAnsi"/>
                  <w:bCs/>
                  <w:sz w:val="20"/>
                  <w:szCs w:val="20"/>
                  <w:lang w:val="fr-FR"/>
                </w:rPr>
                <w:t>Section 504, 34 CFR § 104.37(b)</w:t>
              </w:r>
            </w:hyperlink>
          </w:p>
          <w:p w14:paraId="002025C0" w14:textId="6D149403" w:rsidR="00C636D4" w:rsidRDefault="00EC0355" w:rsidP="00CB5900">
            <w:pPr>
              <w:ind w:left="166"/>
              <w:rPr>
                <w:rFonts w:cstheme="minorHAnsi"/>
                <w:sz w:val="20"/>
              </w:rPr>
            </w:pPr>
            <w:hyperlink r:id="rId137" w:history="1">
              <w:r w:rsidR="00C636D4" w:rsidRPr="00F95E4C">
                <w:rPr>
                  <w:rStyle w:val="Hyperlink"/>
                  <w:rFonts w:cstheme="minorHAnsi"/>
                  <w:bCs/>
                  <w:sz w:val="20"/>
                  <w:szCs w:val="20"/>
                </w:rPr>
                <w:t>Guidelines</w:t>
              </w:r>
              <w:r w:rsidR="00C636D4" w:rsidRPr="00F95E4C">
                <w:rPr>
                  <w:rStyle w:val="Hyperlink"/>
                  <w:rFonts w:cstheme="minorHAnsi"/>
                  <w:bCs/>
                  <w:sz w:val="20"/>
                  <w:szCs w:val="20"/>
                  <w:lang w:val="fr-FR"/>
                </w:rPr>
                <w:t xml:space="preserve"> V-B, </w:t>
              </w:r>
              <w:r w:rsidR="00C636D4" w:rsidRPr="00F95E4C">
                <w:rPr>
                  <w:rStyle w:val="Hyperlink"/>
                  <w:rFonts w:cstheme="minorHAnsi"/>
                  <w:sz w:val="20"/>
                </w:rPr>
                <w:t>34 CFR § 100, Appendix B</w:t>
              </w:r>
            </w:hyperlink>
          </w:p>
          <w:p w14:paraId="6DB79F51" w14:textId="4F25689A" w:rsidR="0087494A" w:rsidRPr="000F75D8" w:rsidRDefault="00EC0355" w:rsidP="00CB5900">
            <w:pPr>
              <w:ind w:left="166"/>
              <w:rPr>
                <w:rFonts w:cstheme="minorHAnsi"/>
                <w:sz w:val="20"/>
                <w:szCs w:val="20"/>
              </w:rPr>
            </w:pPr>
            <w:hyperlink r:id="rId138" w:history="1">
              <w:r w:rsidR="0087494A" w:rsidRPr="001368CA">
                <w:rPr>
                  <w:rStyle w:val="Hyperlink"/>
                  <w:rFonts w:cstheme="minorHAnsi"/>
                  <w:sz w:val="20"/>
                  <w:szCs w:val="20"/>
                </w:rPr>
                <w:t xml:space="preserve">ORS </w:t>
              </w:r>
              <w:r w:rsidR="009C27A0" w:rsidRPr="001368CA">
                <w:rPr>
                  <w:rStyle w:val="Hyperlink"/>
                  <w:rFonts w:cstheme="minorHAnsi"/>
                  <w:sz w:val="20"/>
                  <w:szCs w:val="20"/>
                </w:rPr>
                <w:t>659.850</w:t>
              </w:r>
            </w:hyperlink>
          </w:p>
          <w:p w14:paraId="6C54EFA2" w14:textId="77777777" w:rsidR="00C636D4" w:rsidRPr="000F75D8" w:rsidRDefault="00C636D4" w:rsidP="00CB5900">
            <w:pPr>
              <w:rPr>
                <w:rFonts w:cstheme="minorHAnsi"/>
                <w:bCs/>
                <w:sz w:val="20"/>
                <w:szCs w:val="20"/>
                <w:lang w:val="fr-FR"/>
              </w:rPr>
            </w:pPr>
          </w:p>
          <w:p w14:paraId="117A0569" w14:textId="77777777" w:rsidR="00C636D4" w:rsidRPr="000F75D8" w:rsidRDefault="00C636D4" w:rsidP="00CB5900">
            <w:pPr>
              <w:rPr>
                <w:rFonts w:cstheme="minorHAnsi"/>
                <w:bCs/>
                <w:sz w:val="20"/>
                <w:szCs w:val="20"/>
                <w:lang w:val="fr-FR"/>
              </w:rPr>
            </w:pPr>
          </w:p>
          <w:p w14:paraId="112E50CF" w14:textId="77777777" w:rsidR="00C636D4" w:rsidRPr="000F75D8" w:rsidRDefault="00C636D4" w:rsidP="00CB5900">
            <w:pPr>
              <w:rPr>
                <w:rFonts w:cstheme="minorHAnsi"/>
                <w:bCs/>
              </w:rPr>
            </w:pPr>
          </w:p>
        </w:tc>
        <w:tc>
          <w:tcPr>
            <w:tcW w:w="2714" w:type="dxa"/>
            <w:tcBorders>
              <w:top w:val="single" w:sz="4" w:space="0" w:color="auto"/>
              <w:bottom w:val="single" w:sz="4" w:space="0" w:color="auto"/>
            </w:tcBorders>
            <w:shd w:val="clear" w:color="auto" w:fill="FFFFFF" w:themeFill="background1"/>
          </w:tcPr>
          <w:p w14:paraId="38DEC980" w14:textId="77777777" w:rsidR="00C636D4" w:rsidRPr="000F75D8" w:rsidRDefault="00C636D4" w:rsidP="00CB5900">
            <w:pPr>
              <w:pStyle w:val="BodyText3"/>
              <w:tabs>
                <w:tab w:val="clear" w:pos="-1"/>
                <w:tab w:val="clear" w:pos="720"/>
              </w:tabs>
              <w:rPr>
                <w:rFonts w:asciiTheme="minorHAnsi" w:hAnsiTheme="minorHAnsi" w:cstheme="minorHAnsi"/>
                <w:bCs/>
                <w:sz w:val="22"/>
                <w:szCs w:val="22"/>
              </w:rPr>
            </w:pPr>
            <w:r w:rsidRPr="000F75D8">
              <w:rPr>
                <w:rFonts w:asciiTheme="minorHAnsi" w:hAnsiTheme="minorHAnsi" w:cstheme="minorHAnsi"/>
                <w:bCs/>
                <w:sz w:val="22"/>
                <w:szCs w:val="22"/>
              </w:rPr>
              <w:t>Where enrollments are not proportionate, the institution can furnish a legitimate, nondiscriminatory rationale and demonstrate the disproportionality does not result from counseling activities.</w:t>
            </w:r>
          </w:p>
        </w:tc>
        <w:tc>
          <w:tcPr>
            <w:tcW w:w="2873" w:type="dxa"/>
            <w:tcBorders>
              <w:top w:val="single" w:sz="4" w:space="0" w:color="auto"/>
              <w:bottom w:val="single" w:sz="4" w:space="0" w:color="auto"/>
            </w:tcBorders>
            <w:shd w:val="clear" w:color="auto" w:fill="FFFFFF" w:themeFill="background1"/>
          </w:tcPr>
          <w:p w14:paraId="4E016281" w14:textId="5C9B0A36" w:rsidR="00C636D4" w:rsidRPr="000F75D8" w:rsidRDefault="00C636D4" w:rsidP="00CB5900">
            <w:pPr>
              <w:spacing w:after="240"/>
              <w:rPr>
                <w:rFonts w:cstheme="minorHAnsi"/>
              </w:rPr>
            </w:pPr>
            <w:r>
              <w:rPr>
                <w:rFonts w:cstheme="minorHAnsi"/>
              </w:rPr>
              <w:t>This is evident in:</w:t>
            </w:r>
          </w:p>
          <w:p w14:paraId="1DFCFFFF" w14:textId="6E78AB61" w:rsidR="00C636D4" w:rsidRPr="000F75D8" w:rsidRDefault="00EC0355" w:rsidP="00CB5900">
            <w:pPr>
              <w:spacing w:after="240"/>
              <w:rPr>
                <w:rFonts w:cstheme="minorHAnsi"/>
              </w:rPr>
            </w:pPr>
            <w:sdt>
              <w:sdtPr>
                <w:rPr>
                  <w:rFonts w:cstheme="minorHAnsi"/>
                </w:rPr>
                <w:id w:val="-70355709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Demonstration of efforts made to correct disproportion</w:t>
            </w:r>
            <w:r w:rsidR="0087494A">
              <w:rPr>
                <w:rFonts w:cstheme="minorHAnsi"/>
              </w:rPr>
              <w:t>ate program enrollment by sex</w:t>
            </w:r>
            <w:r w:rsidR="00C636D4" w:rsidRPr="000F75D8">
              <w:rPr>
                <w:rFonts w:cstheme="minorHAnsi"/>
              </w:rPr>
              <w:t xml:space="preserve">, sexual orientation, </w:t>
            </w:r>
            <w:r w:rsidR="0087494A">
              <w:rPr>
                <w:rFonts w:cstheme="minorHAnsi"/>
              </w:rPr>
              <w:t xml:space="preserve">gender identity, </w:t>
            </w:r>
            <w:r w:rsidR="00C636D4" w:rsidRPr="000F75D8">
              <w:rPr>
                <w:rFonts w:cstheme="minorHAnsi"/>
              </w:rPr>
              <w:t>national origin,</w:t>
            </w:r>
            <w:r w:rsidR="00C636D4">
              <w:rPr>
                <w:rFonts w:cstheme="minorHAnsi"/>
              </w:rPr>
              <w:t xml:space="preserve"> minority or disability status </w:t>
            </w:r>
          </w:p>
          <w:p w14:paraId="246672D7" w14:textId="5793B9DF" w:rsidR="00C636D4" w:rsidRPr="000F75D8" w:rsidRDefault="00EC0355" w:rsidP="00CB5900">
            <w:pPr>
              <w:spacing w:after="240"/>
              <w:rPr>
                <w:rFonts w:cstheme="minorHAnsi"/>
              </w:rPr>
            </w:pPr>
            <w:sdt>
              <w:sdtPr>
                <w:rPr>
                  <w:rFonts w:cstheme="minorHAnsi"/>
                </w:rPr>
                <w:id w:val="-84894577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Exampl</w:t>
            </w:r>
            <w:r w:rsidR="00C636D4">
              <w:rPr>
                <w:rFonts w:cstheme="minorHAnsi"/>
              </w:rPr>
              <w:t>es of pre-enrollment counseling</w:t>
            </w:r>
          </w:p>
          <w:p w14:paraId="6E9BD100" w14:textId="7C55B82B" w:rsidR="00C636D4" w:rsidRPr="000F75D8" w:rsidRDefault="00EC0355" w:rsidP="00CB5900">
            <w:pPr>
              <w:spacing w:after="240"/>
              <w:rPr>
                <w:rFonts w:cstheme="minorHAnsi"/>
              </w:rPr>
            </w:pPr>
            <w:sdt>
              <w:sdtPr>
                <w:rPr>
                  <w:rFonts w:cstheme="minorHAnsi"/>
                </w:rPr>
                <w:id w:val="-41601591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Enrollment data</w:t>
            </w:r>
          </w:p>
          <w:p w14:paraId="296CA3F0" w14:textId="641D7FDB" w:rsidR="00C636D4" w:rsidRPr="00FF0562" w:rsidRDefault="00EC0355" w:rsidP="00CB5900">
            <w:pPr>
              <w:spacing w:after="240"/>
              <w:rPr>
                <w:rFonts w:cstheme="minorHAnsi"/>
              </w:rPr>
            </w:pPr>
            <w:sdt>
              <w:sdtPr>
                <w:rPr>
                  <w:rFonts w:cstheme="minorHAnsi"/>
                </w:rPr>
                <w:id w:val="-89920509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Examples of revised counseling materials or activities in response </w:t>
            </w:r>
            <w:r w:rsidR="00C636D4">
              <w:rPr>
                <w:rFonts w:cstheme="minorHAnsi"/>
              </w:rPr>
              <w:t>to disproportionate enrollments</w:t>
            </w:r>
          </w:p>
        </w:tc>
        <w:tc>
          <w:tcPr>
            <w:tcW w:w="2430" w:type="dxa"/>
            <w:tcBorders>
              <w:top w:val="single" w:sz="4" w:space="0" w:color="auto"/>
              <w:bottom w:val="single" w:sz="4" w:space="0" w:color="auto"/>
            </w:tcBorders>
            <w:shd w:val="clear" w:color="auto" w:fill="FFFFFF" w:themeFill="background1"/>
          </w:tcPr>
          <w:p w14:paraId="47D9F9B7" w14:textId="77777777" w:rsidR="00C636D4" w:rsidRPr="000F75D8" w:rsidRDefault="00C636D4" w:rsidP="00CB5900">
            <w:pPr>
              <w:rPr>
                <w:rFonts w:cstheme="minorHAnsi"/>
              </w:rPr>
            </w:pPr>
            <w:r w:rsidRPr="000F75D8">
              <w:rPr>
                <w:rFonts w:cstheme="minorHAnsi"/>
              </w:rPr>
              <w:t>Investigation reveals evidence of violation:</w:t>
            </w:r>
          </w:p>
          <w:p w14:paraId="104DBEEB" w14:textId="005A15D6" w:rsidR="00C636D4" w:rsidRPr="000F75D8" w:rsidRDefault="00EC0355" w:rsidP="00CB5900">
            <w:pPr>
              <w:rPr>
                <w:rFonts w:cstheme="minorHAnsi"/>
              </w:rPr>
            </w:pPr>
            <w:sdt>
              <w:sdtPr>
                <w:rPr>
                  <w:rFonts w:cstheme="minorHAnsi"/>
                </w:rPr>
                <w:id w:val="-135904350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0F8A0503" w14:textId="127AA942" w:rsidR="00C636D4" w:rsidRPr="000F75D8" w:rsidRDefault="00EC0355" w:rsidP="00CB5900">
            <w:pPr>
              <w:spacing w:after="240"/>
              <w:rPr>
                <w:rFonts w:cstheme="minorHAnsi"/>
              </w:rPr>
            </w:pPr>
            <w:sdt>
              <w:sdtPr>
                <w:rPr>
                  <w:rFonts w:cstheme="minorHAnsi"/>
                </w:rPr>
                <w:id w:val="117238006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3CEEFDEF" w14:textId="77777777" w:rsidR="00C636D4" w:rsidRPr="000F75D8" w:rsidRDefault="00C636D4" w:rsidP="00CB5900">
            <w:pPr>
              <w:rPr>
                <w:rFonts w:cstheme="minorHAnsi"/>
                <w:b/>
              </w:rPr>
            </w:pPr>
            <w:r w:rsidRPr="000F75D8">
              <w:rPr>
                <w:rFonts w:cstheme="minorHAnsi"/>
              </w:rPr>
              <w:t>Notes:</w:t>
            </w:r>
          </w:p>
        </w:tc>
      </w:tr>
    </w:tbl>
    <w:p w14:paraId="7C97C16A" w14:textId="77777777" w:rsidR="00FF0562" w:rsidRPr="000F75D8" w:rsidRDefault="00FF0562" w:rsidP="00CB5900">
      <w:pPr>
        <w:spacing w:before="240" w:after="480"/>
        <w:rPr>
          <w:rFonts w:cstheme="minorHAnsi"/>
        </w:rPr>
      </w:pPr>
      <w:r w:rsidRPr="000F75D8">
        <w:rPr>
          <w:rFonts w:cstheme="minorHAnsi"/>
        </w:rPr>
        <w:t>Notes/Comments:</w:t>
      </w:r>
    </w:p>
    <w:p w14:paraId="7779C288" w14:textId="3DA37084" w:rsidR="00FF0562" w:rsidRPr="000F75D8" w:rsidRDefault="00FF0562" w:rsidP="00CB5900">
      <w:pPr>
        <w:rPr>
          <w:rFonts w:cstheme="minorHAnsi"/>
        </w:rPr>
      </w:pPr>
      <w:r w:rsidRPr="000F75D8">
        <w:rPr>
          <w:rFonts w:cstheme="minorHAnsi"/>
        </w:rPr>
        <w:t>Resources:</w:t>
      </w:r>
    </w:p>
    <w:p w14:paraId="6CD17804" w14:textId="44FE8352" w:rsidR="00FF0562" w:rsidRPr="00FF0562" w:rsidRDefault="00EC0355" w:rsidP="00CB5900">
      <w:pPr>
        <w:pStyle w:val="ListParagraph"/>
        <w:numPr>
          <w:ilvl w:val="0"/>
          <w:numId w:val="17"/>
        </w:numPr>
        <w:spacing w:after="240"/>
        <w:contextualSpacing w:val="0"/>
        <w:rPr>
          <w:rFonts w:cs="Arial"/>
        </w:rPr>
      </w:pPr>
      <w:hyperlink r:id="rId139" w:history="1">
        <w:r w:rsidR="00FF0562" w:rsidRPr="000F75D8">
          <w:rPr>
            <w:rStyle w:val="Hyperlink"/>
          </w:rPr>
          <w:t xml:space="preserve">Regulations for Interpreters </w:t>
        </w:r>
        <w:r w:rsidR="00C3394E">
          <w:rPr>
            <w:rStyle w:val="Hyperlink"/>
          </w:rPr>
          <w:t>for the Deaf</w:t>
        </w:r>
      </w:hyperlink>
      <w:r w:rsidR="00FF0562" w:rsidRPr="000F75D8">
        <w:t xml:space="preserve"> </w:t>
      </w:r>
    </w:p>
    <w:p w14:paraId="2EDBDDA7" w14:textId="3EC2E378" w:rsidR="00EC0355" w:rsidRPr="00EC0355" w:rsidRDefault="00EC0355" w:rsidP="00EC0355">
      <w:pPr>
        <w:pStyle w:val="ListParagraph"/>
        <w:numPr>
          <w:ilvl w:val="0"/>
          <w:numId w:val="17"/>
        </w:numPr>
        <w:spacing w:after="240"/>
        <w:contextualSpacing w:val="0"/>
        <w:rPr>
          <w:rFonts w:cstheme="minorHAnsi"/>
        </w:rPr>
      </w:pPr>
      <w:hyperlink r:id="rId140" w:history="1">
        <w:r w:rsidR="00FF0562" w:rsidRPr="000F75D8">
          <w:rPr>
            <w:rStyle w:val="Hyperlink"/>
            <w:rFonts w:cstheme="minorHAnsi"/>
          </w:rPr>
          <w:t>ODE Counseling Resources</w:t>
        </w:r>
      </w:hyperlink>
      <w:r w:rsidR="00FF0562" w:rsidRPr="000F75D8">
        <w:rPr>
          <w:rFonts w:cstheme="minorHAnsi"/>
        </w:rPr>
        <w:t xml:space="preserve"> </w:t>
      </w:r>
    </w:p>
    <w:p w14:paraId="706EDA30" w14:textId="77777777" w:rsidR="00EC0355" w:rsidRPr="00EC0355" w:rsidRDefault="00EC0355" w:rsidP="00EC0355">
      <w:pPr>
        <w:spacing w:after="240"/>
        <w:rPr>
          <w:rFonts w:cstheme="minorHAnsi"/>
        </w:rPr>
      </w:pPr>
    </w:p>
    <w:p w14:paraId="04468705" w14:textId="52E27621" w:rsidR="00FF0562" w:rsidRPr="00FF0562" w:rsidRDefault="00FF0562" w:rsidP="00CB5900">
      <w:pPr>
        <w:pStyle w:val="Heading1"/>
        <w:keepNext w:val="0"/>
        <w:keepLines w:val="0"/>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after="120" w:line="720" w:lineRule="auto"/>
      </w:pPr>
      <w:r w:rsidRPr="00FF0562">
        <w:t>Section 9: Employment</w:t>
      </w:r>
    </w:p>
    <w:tbl>
      <w:tblPr>
        <w:tblStyle w:val="TableGrid"/>
        <w:tblW w:w="14616" w:type="dxa"/>
        <w:jc w:val="center"/>
        <w:tblLayout w:type="fixed"/>
        <w:tblLook w:val="04A0" w:firstRow="1" w:lastRow="0" w:firstColumn="1" w:lastColumn="0" w:noHBand="0" w:noVBand="1"/>
        <w:tblCaption w:val="Section 9: Employment"/>
        <w:tblDescription w:val="The ninth section of the checklist covers employment requirements."/>
      </w:tblPr>
      <w:tblGrid>
        <w:gridCol w:w="1646"/>
        <w:gridCol w:w="4953"/>
        <w:gridCol w:w="2714"/>
        <w:gridCol w:w="2873"/>
        <w:gridCol w:w="2430"/>
      </w:tblGrid>
      <w:tr w:rsidR="00C636D4" w:rsidRPr="000F75D8" w14:paraId="758D8DBC" w14:textId="77777777" w:rsidTr="00CB5900">
        <w:trPr>
          <w:tblHeader/>
          <w:jc w:val="center"/>
        </w:trPr>
        <w:tc>
          <w:tcPr>
            <w:tcW w:w="1646" w:type="dxa"/>
            <w:tcBorders>
              <w:top w:val="single" w:sz="4" w:space="0" w:color="auto"/>
              <w:bottom w:val="single" w:sz="4" w:space="0" w:color="auto"/>
            </w:tcBorders>
            <w:shd w:val="clear" w:color="auto" w:fill="D0CECE" w:themeFill="background2" w:themeFillShade="E6"/>
          </w:tcPr>
          <w:p w14:paraId="0A9F9556" w14:textId="0F2E7699" w:rsidR="00C636D4" w:rsidRPr="000F75D8" w:rsidRDefault="00C636D4" w:rsidP="00CB5900">
            <w:pPr>
              <w:rPr>
                <w:rFonts w:cstheme="minorHAnsi"/>
                <w:b/>
              </w:rPr>
            </w:pPr>
            <w:r w:rsidRPr="00E85FE3">
              <w:rPr>
                <w:rStyle w:val="Strong"/>
                <w:caps/>
              </w:rPr>
              <w:t>Item Number</w:t>
            </w:r>
          </w:p>
        </w:tc>
        <w:tc>
          <w:tcPr>
            <w:tcW w:w="4953" w:type="dxa"/>
            <w:tcBorders>
              <w:top w:val="single" w:sz="4" w:space="0" w:color="auto"/>
              <w:bottom w:val="single" w:sz="4" w:space="0" w:color="auto"/>
            </w:tcBorders>
            <w:shd w:val="clear" w:color="auto" w:fill="D0CECE" w:themeFill="background2" w:themeFillShade="E6"/>
          </w:tcPr>
          <w:p w14:paraId="2730C98D" w14:textId="77777777" w:rsidR="00C636D4" w:rsidRPr="000F75D8" w:rsidRDefault="00C636D4" w:rsidP="00CB5900">
            <w:pPr>
              <w:rPr>
                <w:rFonts w:cstheme="minorHAnsi"/>
                <w:b/>
              </w:rPr>
            </w:pPr>
            <w:r w:rsidRPr="000F75D8">
              <w:rPr>
                <w:rFonts w:cstheme="minorHAnsi"/>
                <w:b/>
              </w:rPr>
              <w:t>ITEM DESCRIPTION</w:t>
            </w:r>
          </w:p>
        </w:tc>
        <w:tc>
          <w:tcPr>
            <w:tcW w:w="2714" w:type="dxa"/>
            <w:tcBorders>
              <w:top w:val="single" w:sz="4" w:space="0" w:color="auto"/>
              <w:bottom w:val="single" w:sz="4" w:space="0" w:color="auto"/>
            </w:tcBorders>
            <w:shd w:val="clear" w:color="auto" w:fill="D0CECE" w:themeFill="background2" w:themeFillShade="E6"/>
          </w:tcPr>
          <w:p w14:paraId="15B100BD" w14:textId="77777777" w:rsidR="00C636D4" w:rsidRPr="000F75D8" w:rsidRDefault="00C636D4" w:rsidP="00CB5900">
            <w:pPr>
              <w:pStyle w:val="Header1"/>
              <w:tabs>
                <w:tab w:val="clear" w:pos="-1"/>
                <w:tab w:val="clear" w:pos="720"/>
              </w:tabs>
              <w:rPr>
                <w:rFonts w:asciiTheme="minorHAnsi" w:hAnsiTheme="minorHAnsi" w:cstheme="minorHAnsi"/>
                <w:bCs/>
                <w:sz w:val="22"/>
                <w:szCs w:val="22"/>
              </w:rPr>
            </w:pPr>
            <w:r w:rsidRPr="000F75D8">
              <w:rPr>
                <w:rFonts w:asciiTheme="minorHAnsi" w:hAnsiTheme="minorHAnsi" w:cstheme="minorHAnsi"/>
                <w:bCs/>
                <w:sz w:val="22"/>
                <w:szCs w:val="22"/>
              </w:rPr>
              <w:t>REQUIREMENT</w:t>
            </w:r>
          </w:p>
        </w:tc>
        <w:tc>
          <w:tcPr>
            <w:tcW w:w="2873" w:type="dxa"/>
            <w:tcBorders>
              <w:top w:val="single" w:sz="4" w:space="0" w:color="auto"/>
              <w:bottom w:val="single" w:sz="4" w:space="0" w:color="auto"/>
            </w:tcBorders>
            <w:shd w:val="clear" w:color="auto" w:fill="D0CECE" w:themeFill="background2" w:themeFillShade="E6"/>
          </w:tcPr>
          <w:p w14:paraId="42761652" w14:textId="77777777" w:rsidR="00C636D4" w:rsidRPr="000F75D8" w:rsidRDefault="00C636D4" w:rsidP="00CB5900">
            <w:pPr>
              <w:rPr>
                <w:rFonts w:cstheme="minorHAnsi"/>
                <w:b/>
              </w:rPr>
            </w:pPr>
            <w:r w:rsidRPr="000F75D8">
              <w:rPr>
                <w:rFonts w:cstheme="minorHAnsi"/>
                <w:b/>
              </w:rPr>
              <w:t>EVIDENCE OF COMPLIANCE</w:t>
            </w:r>
          </w:p>
        </w:tc>
        <w:tc>
          <w:tcPr>
            <w:tcW w:w="2430" w:type="dxa"/>
            <w:tcBorders>
              <w:top w:val="single" w:sz="4" w:space="0" w:color="auto"/>
              <w:bottom w:val="single" w:sz="4" w:space="0" w:color="auto"/>
            </w:tcBorders>
            <w:shd w:val="clear" w:color="auto" w:fill="D0CECE" w:themeFill="background2" w:themeFillShade="E6"/>
          </w:tcPr>
          <w:p w14:paraId="47432274" w14:textId="77777777" w:rsidR="00C636D4" w:rsidRPr="000F75D8" w:rsidRDefault="00C636D4" w:rsidP="00CB5900">
            <w:pPr>
              <w:rPr>
                <w:rFonts w:cstheme="minorHAnsi"/>
                <w:b/>
              </w:rPr>
            </w:pPr>
            <w:r w:rsidRPr="000F75D8">
              <w:rPr>
                <w:rFonts w:cstheme="minorHAnsi"/>
                <w:b/>
              </w:rPr>
              <w:t>DETERMINATION</w:t>
            </w:r>
          </w:p>
        </w:tc>
      </w:tr>
      <w:tr w:rsidR="00C636D4" w:rsidRPr="000F75D8" w14:paraId="6FFC2D5E" w14:textId="77777777" w:rsidTr="00CB5900">
        <w:trPr>
          <w:jc w:val="center"/>
        </w:trPr>
        <w:tc>
          <w:tcPr>
            <w:tcW w:w="1646" w:type="dxa"/>
            <w:tcBorders>
              <w:top w:val="single" w:sz="4" w:space="0" w:color="auto"/>
              <w:bottom w:val="single" w:sz="4" w:space="0" w:color="auto"/>
            </w:tcBorders>
            <w:shd w:val="clear" w:color="auto" w:fill="FFFFFF" w:themeFill="background1"/>
          </w:tcPr>
          <w:p w14:paraId="52835E15" w14:textId="77777777" w:rsidR="00C636D4" w:rsidRPr="000F75D8" w:rsidRDefault="00C636D4" w:rsidP="00CB5900">
            <w:pPr>
              <w:rPr>
                <w:rFonts w:cstheme="minorHAnsi"/>
                <w:b/>
                <w:szCs w:val="28"/>
              </w:rPr>
            </w:pPr>
            <w:r w:rsidRPr="000F75D8">
              <w:rPr>
                <w:rFonts w:cstheme="minorHAnsi"/>
                <w:b/>
                <w:szCs w:val="28"/>
              </w:rPr>
              <w:t>Item 9-1</w:t>
            </w:r>
          </w:p>
        </w:tc>
        <w:tc>
          <w:tcPr>
            <w:tcW w:w="4953" w:type="dxa"/>
            <w:tcBorders>
              <w:top w:val="single" w:sz="4" w:space="0" w:color="auto"/>
              <w:bottom w:val="single" w:sz="4" w:space="0" w:color="auto"/>
            </w:tcBorders>
            <w:shd w:val="clear" w:color="auto" w:fill="FFFFFF" w:themeFill="background1"/>
          </w:tcPr>
          <w:p w14:paraId="3633CB33" w14:textId="48B5253F" w:rsidR="00C636D4" w:rsidRPr="0087494A" w:rsidRDefault="00C636D4" w:rsidP="00CB5900">
            <w:pPr>
              <w:pStyle w:val="BodyText3"/>
              <w:tabs>
                <w:tab w:val="clear" w:pos="-1"/>
                <w:tab w:val="clear" w:pos="720"/>
              </w:tabs>
              <w:spacing w:after="240"/>
              <w:rPr>
                <w:rFonts w:asciiTheme="minorHAnsi" w:hAnsiTheme="minorHAnsi" w:cstheme="minorHAnsi"/>
                <w:b/>
                <w:sz w:val="22"/>
                <w:szCs w:val="22"/>
              </w:rPr>
            </w:pPr>
            <w:r w:rsidRPr="0087494A">
              <w:rPr>
                <w:rFonts w:asciiTheme="minorHAnsi" w:hAnsiTheme="minorHAnsi" w:cstheme="minorHAnsi"/>
                <w:b/>
                <w:sz w:val="22"/>
                <w:szCs w:val="22"/>
              </w:rPr>
              <w:t xml:space="preserve">Pre-employment &amp; Employment Practices </w:t>
            </w:r>
          </w:p>
          <w:p w14:paraId="3B3D62AB" w14:textId="73392728" w:rsidR="00C636D4" w:rsidRPr="0087494A" w:rsidRDefault="00C636D4" w:rsidP="00CB5900">
            <w:pPr>
              <w:pStyle w:val="BodyText3"/>
              <w:tabs>
                <w:tab w:val="clear" w:pos="-1"/>
                <w:tab w:val="clear" w:pos="720"/>
              </w:tabs>
              <w:spacing w:after="240"/>
              <w:rPr>
                <w:rFonts w:asciiTheme="minorHAnsi" w:hAnsiTheme="minorHAnsi" w:cstheme="minorHAnsi"/>
                <w:i/>
                <w:sz w:val="22"/>
                <w:szCs w:val="22"/>
              </w:rPr>
            </w:pPr>
            <w:r w:rsidRPr="0087494A">
              <w:rPr>
                <w:rFonts w:asciiTheme="minorHAnsi" w:hAnsiTheme="minorHAnsi" w:cstheme="minorHAnsi"/>
                <w:i/>
                <w:sz w:val="22"/>
                <w:szCs w:val="22"/>
              </w:rPr>
              <w:t>Districts may not engage in any employment practice that unlawfully discriminates against any employee or applicant for employment on the basis of race, color, national origin, sex, sexual orientation</w:t>
            </w:r>
            <w:r w:rsidR="0087494A" w:rsidRPr="0087494A">
              <w:rPr>
                <w:rFonts w:asciiTheme="minorHAnsi" w:hAnsiTheme="minorHAnsi" w:cstheme="minorHAnsi"/>
                <w:i/>
                <w:sz w:val="22"/>
                <w:szCs w:val="22"/>
              </w:rPr>
              <w:t>, gender identity,</w:t>
            </w:r>
            <w:r w:rsidRPr="0087494A">
              <w:rPr>
                <w:rFonts w:asciiTheme="minorHAnsi" w:hAnsiTheme="minorHAnsi" w:cstheme="minorHAnsi"/>
                <w:i/>
                <w:sz w:val="22"/>
                <w:szCs w:val="22"/>
              </w:rPr>
              <w:t xml:space="preserve"> or disability. Districts may not engage in any employment practice that discriminates on the basis of race, color, or national origin if such discrimination tends to result in segregation, exclusion, or other unlawful discrimination against students.</w:t>
            </w:r>
          </w:p>
          <w:p w14:paraId="1F99A275" w14:textId="4F4E38D0" w:rsidR="00C636D4" w:rsidRPr="0087494A" w:rsidRDefault="00C636D4" w:rsidP="00CB5900">
            <w:pPr>
              <w:pStyle w:val="BodyText3"/>
              <w:tabs>
                <w:tab w:val="clear" w:pos="-1"/>
                <w:tab w:val="clear" w:pos="720"/>
              </w:tabs>
              <w:spacing w:after="240"/>
              <w:rPr>
                <w:rFonts w:asciiTheme="minorHAnsi" w:hAnsiTheme="minorHAnsi" w:cstheme="minorHAnsi"/>
                <w:i/>
                <w:sz w:val="22"/>
                <w:szCs w:val="22"/>
              </w:rPr>
            </w:pPr>
            <w:r w:rsidRPr="0087494A">
              <w:rPr>
                <w:rFonts w:asciiTheme="minorHAnsi" w:hAnsiTheme="minorHAnsi" w:cstheme="minorHAnsi"/>
                <w:i/>
                <w:sz w:val="22"/>
                <w:szCs w:val="22"/>
              </w:rPr>
              <w:t>Districts may not make pre-employment inquiries concerning disability, marital, or family status.</w:t>
            </w:r>
          </w:p>
          <w:p w14:paraId="63FA2184" w14:textId="77777777" w:rsidR="00C636D4" w:rsidRPr="0087494A" w:rsidRDefault="00C636D4" w:rsidP="00CB5900">
            <w:pPr>
              <w:pStyle w:val="BodyText3"/>
              <w:tabs>
                <w:tab w:val="clear" w:pos="-1"/>
                <w:tab w:val="clear" w:pos="720"/>
              </w:tabs>
              <w:rPr>
                <w:rFonts w:asciiTheme="minorHAnsi" w:hAnsiTheme="minorHAnsi" w:cstheme="minorHAnsi"/>
                <w:szCs w:val="20"/>
              </w:rPr>
            </w:pPr>
            <w:r w:rsidRPr="0087494A">
              <w:rPr>
                <w:rFonts w:asciiTheme="minorHAnsi" w:hAnsiTheme="minorHAnsi" w:cstheme="minorHAnsi"/>
                <w:szCs w:val="20"/>
              </w:rPr>
              <w:t xml:space="preserve">Legal authority: </w:t>
            </w:r>
          </w:p>
          <w:p w14:paraId="0DE4BBF1" w14:textId="00184D76" w:rsidR="00C636D4" w:rsidRPr="0087494A" w:rsidRDefault="00EC0355" w:rsidP="00CB5900">
            <w:pPr>
              <w:pStyle w:val="BodyText3"/>
              <w:tabs>
                <w:tab w:val="clear" w:pos="-1"/>
                <w:tab w:val="clear" w:pos="720"/>
              </w:tabs>
              <w:ind w:left="166"/>
              <w:rPr>
                <w:rFonts w:asciiTheme="minorHAnsi" w:hAnsiTheme="minorHAnsi" w:cstheme="minorHAnsi"/>
                <w:szCs w:val="20"/>
              </w:rPr>
            </w:pPr>
            <w:hyperlink r:id="rId141" w:history="1">
              <w:r w:rsidR="00C636D4" w:rsidRPr="00903154">
                <w:rPr>
                  <w:rStyle w:val="Hyperlink"/>
                  <w:rFonts w:asciiTheme="minorHAnsi" w:hAnsiTheme="minorHAnsi" w:cstheme="minorHAnsi"/>
                  <w:szCs w:val="20"/>
                </w:rPr>
                <w:t>Title IX, 34 CFR § 106.60</w:t>
              </w:r>
            </w:hyperlink>
          </w:p>
          <w:p w14:paraId="1B0AD11D" w14:textId="303EC428" w:rsidR="00C636D4" w:rsidRPr="0087494A" w:rsidRDefault="00EC0355" w:rsidP="00CB5900">
            <w:pPr>
              <w:pStyle w:val="BodyText3"/>
              <w:tabs>
                <w:tab w:val="clear" w:pos="-1"/>
                <w:tab w:val="clear" w:pos="720"/>
              </w:tabs>
              <w:ind w:left="166"/>
              <w:rPr>
                <w:rFonts w:asciiTheme="minorHAnsi" w:hAnsiTheme="minorHAnsi" w:cstheme="minorHAnsi"/>
                <w:szCs w:val="20"/>
              </w:rPr>
            </w:pPr>
            <w:hyperlink r:id="rId142" w:history="1">
              <w:r w:rsidR="00C636D4" w:rsidRPr="00903154">
                <w:rPr>
                  <w:rStyle w:val="Hyperlink"/>
                  <w:rFonts w:asciiTheme="minorHAnsi" w:hAnsiTheme="minorHAnsi" w:cstheme="minorHAnsi"/>
                  <w:szCs w:val="20"/>
                </w:rPr>
                <w:t>Section 504, 34 CFR § 104.14</w:t>
              </w:r>
            </w:hyperlink>
          </w:p>
          <w:p w14:paraId="0556E415" w14:textId="7F094A03" w:rsidR="00C636D4" w:rsidRPr="0087494A" w:rsidRDefault="00EC0355" w:rsidP="00CB5900">
            <w:pPr>
              <w:pStyle w:val="BodyText3"/>
              <w:tabs>
                <w:tab w:val="clear" w:pos="-1"/>
                <w:tab w:val="clear" w:pos="720"/>
              </w:tabs>
              <w:ind w:left="166"/>
              <w:rPr>
                <w:rFonts w:asciiTheme="minorHAnsi" w:hAnsiTheme="minorHAnsi" w:cstheme="minorHAnsi"/>
                <w:szCs w:val="20"/>
              </w:rPr>
            </w:pPr>
            <w:hyperlink r:id="rId143" w:history="1">
              <w:r w:rsidR="00C636D4" w:rsidRPr="00F95E4C">
                <w:rPr>
                  <w:rStyle w:val="Hyperlink"/>
                  <w:rFonts w:asciiTheme="minorHAnsi" w:hAnsiTheme="minorHAnsi" w:cstheme="minorHAnsi"/>
                  <w:szCs w:val="20"/>
                </w:rPr>
                <w:t>Guidelines VIII-A, 34 CFR § 100, Appendix B</w:t>
              </w:r>
            </w:hyperlink>
          </w:p>
          <w:p w14:paraId="4D24E1F8" w14:textId="1687855B" w:rsidR="0087494A" w:rsidRPr="0087494A" w:rsidRDefault="00EC0355" w:rsidP="009C27A0">
            <w:pPr>
              <w:pStyle w:val="BodyText3"/>
              <w:tabs>
                <w:tab w:val="clear" w:pos="-1"/>
                <w:tab w:val="clear" w:pos="720"/>
              </w:tabs>
              <w:ind w:left="166"/>
              <w:rPr>
                <w:rFonts w:asciiTheme="minorHAnsi" w:hAnsiTheme="minorHAnsi" w:cstheme="minorHAnsi"/>
              </w:rPr>
            </w:pPr>
            <w:hyperlink r:id="rId144" w:history="1">
              <w:r w:rsidR="0087494A" w:rsidRPr="001368CA">
                <w:rPr>
                  <w:rStyle w:val="Hyperlink"/>
                  <w:rFonts w:asciiTheme="minorHAnsi" w:hAnsiTheme="minorHAnsi" w:cstheme="minorHAnsi"/>
                </w:rPr>
                <w:t xml:space="preserve">ORS </w:t>
              </w:r>
              <w:r w:rsidR="009C27A0" w:rsidRPr="001368CA">
                <w:rPr>
                  <w:rStyle w:val="Hyperlink"/>
                  <w:rFonts w:asciiTheme="minorHAnsi" w:hAnsiTheme="minorHAnsi" w:cstheme="minorHAnsi"/>
                </w:rPr>
                <w:t>659.850</w:t>
              </w:r>
            </w:hyperlink>
          </w:p>
        </w:tc>
        <w:tc>
          <w:tcPr>
            <w:tcW w:w="2714" w:type="dxa"/>
            <w:tcBorders>
              <w:top w:val="single" w:sz="4" w:space="0" w:color="auto"/>
              <w:bottom w:val="single" w:sz="4" w:space="0" w:color="auto"/>
            </w:tcBorders>
            <w:shd w:val="clear" w:color="auto" w:fill="FFFFFF" w:themeFill="background1"/>
          </w:tcPr>
          <w:p w14:paraId="122A7628" w14:textId="7136974B" w:rsidR="00C636D4" w:rsidRPr="000F75D8" w:rsidRDefault="00C636D4" w:rsidP="00CB5900">
            <w:pPr>
              <w:spacing w:after="240"/>
              <w:rPr>
                <w:rFonts w:cstheme="minorHAnsi"/>
              </w:rPr>
            </w:pPr>
            <w:r w:rsidRPr="000F75D8">
              <w:rPr>
                <w:rFonts w:cstheme="minorHAnsi"/>
              </w:rPr>
              <w:t xml:space="preserve">The district’s employment practices do not unlawfully discriminate on the basis of race, color, national origin, sex, </w:t>
            </w:r>
            <w:r w:rsidR="0087494A">
              <w:rPr>
                <w:rFonts w:cstheme="minorHAnsi"/>
              </w:rPr>
              <w:t xml:space="preserve">sexual orientation, gender identity, </w:t>
            </w:r>
            <w:r w:rsidRPr="000F75D8">
              <w:rPr>
                <w:rFonts w:cstheme="minorHAnsi"/>
              </w:rPr>
              <w:t>or disabil</w:t>
            </w:r>
            <w:r>
              <w:rPr>
                <w:rFonts w:cstheme="minorHAnsi"/>
              </w:rPr>
              <w:t>ity of applicants or employees.</w:t>
            </w:r>
          </w:p>
          <w:p w14:paraId="02039C26" w14:textId="77777777" w:rsidR="00C636D4" w:rsidRPr="000F75D8" w:rsidRDefault="00C636D4" w:rsidP="00CB5900">
            <w:pPr>
              <w:rPr>
                <w:rFonts w:cstheme="minorHAnsi"/>
              </w:rPr>
            </w:pPr>
            <w:r w:rsidRPr="000F75D8">
              <w:rPr>
                <w:rFonts w:cstheme="minorHAnsi"/>
              </w:rPr>
              <w:t>Application forms and materials are free from prohibited questions. concerning disability or marital or family status.</w:t>
            </w:r>
          </w:p>
          <w:p w14:paraId="5F8A1972" w14:textId="77777777" w:rsidR="00C636D4" w:rsidRPr="000F75D8" w:rsidRDefault="00C636D4" w:rsidP="00CB5900">
            <w:pPr>
              <w:pStyle w:val="Header1"/>
              <w:tabs>
                <w:tab w:val="clear" w:pos="-1"/>
                <w:tab w:val="clear" w:pos="720"/>
              </w:tabs>
              <w:rPr>
                <w:rFonts w:asciiTheme="minorHAnsi" w:hAnsiTheme="minorHAnsi" w:cstheme="minorHAnsi"/>
                <w:bCs/>
                <w:sz w:val="22"/>
                <w:szCs w:val="22"/>
              </w:rPr>
            </w:pPr>
          </w:p>
        </w:tc>
        <w:tc>
          <w:tcPr>
            <w:tcW w:w="2873" w:type="dxa"/>
            <w:tcBorders>
              <w:top w:val="single" w:sz="4" w:space="0" w:color="auto"/>
              <w:bottom w:val="single" w:sz="4" w:space="0" w:color="auto"/>
            </w:tcBorders>
            <w:shd w:val="clear" w:color="auto" w:fill="FFFFFF" w:themeFill="background1"/>
          </w:tcPr>
          <w:p w14:paraId="1AA87068" w14:textId="64B18264" w:rsidR="00C636D4" w:rsidRPr="000F75D8" w:rsidRDefault="00C636D4" w:rsidP="00B549B7">
            <w:pPr>
              <w:spacing w:after="240"/>
              <w:rPr>
                <w:rFonts w:cstheme="minorHAnsi"/>
              </w:rPr>
            </w:pPr>
            <w:r>
              <w:rPr>
                <w:rFonts w:cstheme="minorHAnsi"/>
              </w:rPr>
              <w:t>This is evident in</w:t>
            </w:r>
            <w:r w:rsidR="00B549B7">
              <w:rPr>
                <w:rFonts w:cstheme="minorHAnsi"/>
              </w:rPr>
              <w:t xml:space="preserve"> e</w:t>
            </w:r>
            <w:r w:rsidRPr="000F75D8">
              <w:rPr>
                <w:rFonts w:cstheme="minorHAnsi"/>
              </w:rPr>
              <w:t>mployment practices documents including:</w:t>
            </w:r>
          </w:p>
          <w:p w14:paraId="4AED1222" w14:textId="7D3B60B3" w:rsidR="00C636D4" w:rsidRPr="000F75D8" w:rsidRDefault="00EC0355" w:rsidP="00CB5900">
            <w:pPr>
              <w:tabs>
                <w:tab w:val="num" w:pos="252"/>
              </w:tabs>
              <w:ind w:left="522" w:hanging="270"/>
              <w:rPr>
                <w:rFonts w:cstheme="minorHAnsi"/>
              </w:rPr>
            </w:pPr>
            <w:sdt>
              <w:sdtPr>
                <w:rPr>
                  <w:rFonts w:cstheme="minorHAnsi"/>
                </w:rPr>
                <w:id w:val="-117587424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80491E">
              <w:rPr>
                <w:rFonts w:cstheme="minorHAnsi"/>
              </w:rPr>
              <w:t xml:space="preserve"> H</w:t>
            </w:r>
            <w:r w:rsidR="00C636D4" w:rsidRPr="000F75D8">
              <w:rPr>
                <w:rFonts w:cstheme="minorHAnsi"/>
              </w:rPr>
              <w:t>iring policies and procedures</w:t>
            </w:r>
          </w:p>
          <w:p w14:paraId="63794F64" w14:textId="68A3F535" w:rsidR="00C636D4" w:rsidRPr="000F75D8" w:rsidRDefault="00EC0355" w:rsidP="00CB5900">
            <w:pPr>
              <w:tabs>
                <w:tab w:val="num" w:pos="252"/>
              </w:tabs>
              <w:ind w:left="522" w:hanging="270"/>
              <w:rPr>
                <w:rFonts w:cstheme="minorHAnsi"/>
              </w:rPr>
            </w:pPr>
            <w:sdt>
              <w:sdtPr>
                <w:rPr>
                  <w:rFonts w:cstheme="minorHAnsi"/>
                </w:rPr>
                <w:id w:val="-106633787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80491E">
              <w:rPr>
                <w:rFonts w:cstheme="minorHAnsi"/>
              </w:rPr>
              <w:t xml:space="preserve"> A</w:t>
            </w:r>
            <w:r w:rsidR="00C636D4" w:rsidRPr="000F75D8">
              <w:rPr>
                <w:rFonts w:cstheme="minorHAnsi"/>
              </w:rPr>
              <w:t>dvancement policies and procedures</w:t>
            </w:r>
          </w:p>
          <w:p w14:paraId="3FE7AD35" w14:textId="72A35EA2" w:rsidR="00C636D4" w:rsidRPr="000F75D8" w:rsidRDefault="00EC0355" w:rsidP="00CB5900">
            <w:pPr>
              <w:tabs>
                <w:tab w:val="num" w:pos="252"/>
              </w:tabs>
              <w:ind w:left="522" w:hanging="270"/>
              <w:rPr>
                <w:rFonts w:cstheme="minorHAnsi"/>
              </w:rPr>
            </w:pPr>
            <w:sdt>
              <w:sdtPr>
                <w:rPr>
                  <w:rFonts w:cstheme="minorHAnsi"/>
                </w:rPr>
                <w:id w:val="78037659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80491E">
              <w:rPr>
                <w:rFonts w:cstheme="minorHAnsi"/>
              </w:rPr>
              <w:t xml:space="preserve"> E</w:t>
            </w:r>
            <w:r w:rsidR="00C636D4" w:rsidRPr="000F75D8">
              <w:rPr>
                <w:rFonts w:cstheme="minorHAnsi"/>
              </w:rPr>
              <w:t>mployee handbooks</w:t>
            </w:r>
          </w:p>
          <w:p w14:paraId="35ECAA17" w14:textId="47DA5F59" w:rsidR="00C636D4" w:rsidRPr="000F75D8" w:rsidRDefault="00EC0355" w:rsidP="00CB5900">
            <w:pPr>
              <w:tabs>
                <w:tab w:val="num" w:pos="252"/>
              </w:tabs>
              <w:ind w:left="522" w:hanging="270"/>
              <w:rPr>
                <w:rFonts w:cstheme="minorHAnsi"/>
              </w:rPr>
            </w:pPr>
            <w:sdt>
              <w:sdtPr>
                <w:rPr>
                  <w:rFonts w:cstheme="minorHAnsi"/>
                </w:rPr>
                <w:id w:val="199890796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80491E">
              <w:rPr>
                <w:rFonts w:cstheme="minorHAnsi"/>
              </w:rPr>
              <w:t xml:space="preserve"> A</w:t>
            </w:r>
            <w:r w:rsidR="00C636D4" w:rsidRPr="000F75D8">
              <w:rPr>
                <w:rFonts w:cstheme="minorHAnsi"/>
              </w:rPr>
              <w:t>pplication materials and forms</w:t>
            </w:r>
          </w:p>
          <w:p w14:paraId="5345F40B" w14:textId="6617EE9C" w:rsidR="00C636D4" w:rsidRPr="000F75D8" w:rsidRDefault="00EC0355" w:rsidP="00CB5900">
            <w:pPr>
              <w:pStyle w:val="BodyTextIndent"/>
              <w:tabs>
                <w:tab w:val="num" w:pos="252"/>
              </w:tabs>
              <w:spacing w:after="0"/>
              <w:ind w:left="522" w:hanging="270"/>
              <w:rPr>
                <w:rFonts w:asciiTheme="minorHAnsi" w:hAnsiTheme="minorHAnsi" w:cstheme="minorHAnsi"/>
                <w:sz w:val="22"/>
                <w:szCs w:val="22"/>
              </w:rPr>
            </w:pPr>
            <w:sdt>
              <w:sdtPr>
                <w:rPr>
                  <w:rFonts w:asciiTheme="minorHAnsi" w:hAnsiTheme="minorHAnsi" w:cstheme="minorHAnsi"/>
                  <w:sz w:val="22"/>
                  <w:szCs w:val="22"/>
                </w:rPr>
                <w:id w:val="13530474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sz w:val="22"/>
                    <w:szCs w:val="22"/>
                  </w:rPr>
                  <w:t>☐</w:t>
                </w:r>
              </w:sdtContent>
            </w:sdt>
            <w:r w:rsidR="0080491E">
              <w:rPr>
                <w:rFonts w:asciiTheme="minorHAnsi" w:hAnsiTheme="minorHAnsi" w:cstheme="minorHAnsi"/>
                <w:sz w:val="22"/>
                <w:szCs w:val="22"/>
              </w:rPr>
              <w:t xml:space="preserve"> S</w:t>
            </w:r>
            <w:r w:rsidR="00C636D4" w:rsidRPr="000F75D8">
              <w:rPr>
                <w:rFonts w:asciiTheme="minorHAnsi" w:hAnsiTheme="minorHAnsi" w:cstheme="minorHAnsi"/>
                <w:sz w:val="22"/>
                <w:szCs w:val="22"/>
              </w:rPr>
              <w:t>creening committee policies and procedures</w:t>
            </w:r>
          </w:p>
          <w:p w14:paraId="3DB032F9" w14:textId="08C26FC1" w:rsidR="00C636D4" w:rsidRPr="000F75D8" w:rsidRDefault="00EC0355" w:rsidP="00CB5900">
            <w:pPr>
              <w:pStyle w:val="BodyTextIndent"/>
              <w:tabs>
                <w:tab w:val="num" w:pos="252"/>
              </w:tabs>
              <w:spacing w:after="0"/>
              <w:ind w:left="522" w:hanging="270"/>
              <w:rPr>
                <w:rFonts w:asciiTheme="minorHAnsi" w:hAnsiTheme="minorHAnsi" w:cstheme="minorHAnsi"/>
                <w:sz w:val="22"/>
                <w:szCs w:val="22"/>
              </w:rPr>
            </w:pPr>
            <w:sdt>
              <w:sdtPr>
                <w:rPr>
                  <w:rFonts w:asciiTheme="minorHAnsi" w:hAnsiTheme="minorHAnsi" w:cstheme="minorHAnsi"/>
                  <w:sz w:val="22"/>
                  <w:szCs w:val="22"/>
                </w:rPr>
                <w:id w:val="170282526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sz w:val="22"/>
                    <w:szCs w:val="22"/>
                  </w:rPr>
                  <w:t>☐</w:t>
                </w:r>
              </w:sdtContent>
            </w:sdt>
            <w:r w:rsidR="0080491E">
              <w:rPr>
                <w:rFonts w:asciiTheme="minorHAnsi" w:hAnsiTheme="minorHAnsi" w:cstheme="minorHAnsi"/>
                <w:sz w:val="22"/>
                <w:szCs w:val="22"/>
              </w:rPr>
              <w:t xml:space="preserve"> R</w:t>
            </w:r>
            <w:r w:rsidR="00C636D4" w:rsidRPr="000F75D8">
              <w:rPr>
                <w:rFonts w:asciiTheme="minorHAnsi" w:hAnsiTheme="minorHAnsi" w:cstheme="minorHAnsi"/>
                <w:sz w:val="22"/>
                <w:szCs w:val="22"/>
              </w:rPr>
              <w:t>ating systems</w:t>
            </w:r>
          </w:p>
          <w:p w14:paraId="2BA0404B" w14:textId="576F71C5" w:rsidR="00C636D4" w:rsidRPr="000F75D8" w:rsidRDefault="00C636D4" w:rsidP="00CB5900">
            <w:pPr>
              <w:tabs>
                <w:tab w:val="num" w:pos="252"/>
              </w:tabs>
              <w:ind w:left="252" w:hanging="270"/>
              <w:rPr>
                <w:rFonts w:cstheme="minorHAnsi"/>
              </w:rPr>
            </w:pPr>
            <w:r w:rsidRPr="000F75D8">
              <w:rPr>
                <w:rFonts w:cstheme="minorHAnsi"/>
              </w:rPr>
              <w:tab/>
            </w:r>
            <w:sdt>
              <w:sdtPr>
                <w:rPr>
                  <w:rFonts w:cstheme="minorHAnsi"/>
                </w:rPr>
                <w:id w:val="-1687897255"/>
                <w14:checkbox>
                  <w14:checked w14:val="0"/>
                  <w14:checkedState w14:val="2612" w14:font="MS Gothic"/>
                  <w14:uncheckedState w14:val="2610" w14:font="MS Gothic"/>
                </w14:checkbox>
              </w:sdtPr>
              <w:sdtEndPr/>
              <w:sdtContent>
                <w:r w:rsidRPr="000F75D8">
                  <w:rPr>
                    <w:rFonts w:ascii="Segoe UI Symbol" w:eastAsia="MS Gothic" w:hAnsi="Segoe UI Symbol" w:cs="Segoe UI Symbol"/>
                  </w:rPr>
                  <w:t>☐</w:t>
                </w:r>
              </w:sdtContent>
            </w:sdt>
            <w:r w:rsidR="0080491E">
              <w:rPr>
                <w:rFonts w:cstheme="minorHAnsi"/>
              </w:rPr>
              <w:t xml:space="preserve"> J</w:t>
            </w:r>
            <w:r w:rsidRPr="000F75D8">
              <w:rPr>
                <w:rFonts w:cstheme="minorHAnsi"/>
              </w:rPr>
              <w:t>ob announcements</w:t>
            </w:r>
          </w:p>
          <w:p w14:paraId="523667BD" w14:textId="3BE9C516" w:rsidR="00C636D4" w:rsidRPr="000F75D8" w:rsidRDefault="00C636D4" w:rsidP="00CB5900">
            <w:pPr>
              <w:tabs>
                <w:tab w:val="num" w:pos="252"/>
              </w:tabs>
              <w:spacing w:after="240"/>
              <w:ind w:left="252" w:hanging="270"/>
              <w:rPr>
                <w:rFonts w:cstheme="minorHAnsi"/>
              </w:rPr>
            </w:pPr>
            <w:r w:rsidRPr="000F75D8">
              <w:rPr>
                <w:rFonts w:cstheme="minorHAnsi"/>
              </w:rPr>
              <w:tab/>
            </w:r>
            <w:sdt>
              <w:sdtPr>
                <w:rPr>
                  <w:rFonts w:cstheme="minorHAnsi"/>
                </w:rPr>
                <w:id w:val="-1164698054"/>
                <w14:checkbox>
                  <w14:checked w14:val="0"/>
                  <w14:checkedState w14:val="2612" w14:font="MS Gothic"/>
                  <w14:uncheckedState w14:val="2610" w14:font="MS Gothic"/>
                </w14:checkbox>
              </w:sdtPr>
              <w:sdtEndPr/>
              <w:sdtContent>
                <w:r w:rsidRPr="000F75D8">
                  <w:rPr>
                    <w:rFonts w:ascii="Segoe UI Symbol" w:eastAsia="MS Gothic" w:hAnsi="Segoe UI Symbol" w:cs="Segoe UI Symbol"/>
                  </w:rPr>
                  <w:t>☐</w:t>
                </w:r>
              </w:sdtContent>
            </w:sdt>
            <w:r w:rsidR="0080491E">
              <w:rPr>
                <w:rFonts w:cstheme="minorHAnsi"/>
              </w:rPr>
              <w:t xml:space="preserve"> R</w:t>
            </w:r>
            <w:r>
              <w:rPr>
                <w:rFonts w:cstheme="minorHAnsi"/>
              </w:rPr>
              <w:t>ecruitment policies</w:t>
            </w:r>
          </w:p>
          <w:p w14:paraId="25E3153A" w14:textId="7184DB0C" w:rsidR="00C636D4" w:rsidRPr="00FF0562" w:rsidRDefault="00EC0355" w:rsidP="00CB5900">
            <w:pPr>
              <w:spacing w:after="240"/>
              <w:rPr>
                <w:rFonts w:cstheme="minorHAnsi"/>
              </w:rPr>
            </w:pPr>
            <w:sdt>
              <w:sdtPr>
                <w:rPr>
                  <w:rFonts w:cstheme="minorHAnsi"/>
                </w:rPr>
                <w:id w:val="-24419616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80491E">
              <w:rPr>
                <w:rFonts w:cstheme="minorHAnsi"/>
              </w:rPr>
              <w:t xml:space="preserve"> </w:t>
            </w:r>
            <w:r w:rsidR="00C636D4" w:rsidRPr="000F75D8">
              <w:rPr>
                <w:rFonts w:cstheme="minorHAnsi"/>
              </w:rPr>
              <w:t>Affirmative action or equal employment opportunity plan adopted by the Board, if it exists, must</w:t>
            </w:r>
            <w:r w:rsidR="00C636D4">
              <w:rPr>
                <w:rFonts w:cstheme="minorHAnsi"/>
              </w:rPr>
              <w:t xml:space="preserve"> be consistent with federal law</w:t>
            </w:r>
          </w:p>
        </w:tc>
        <w:tc>
          <w:tcPr>
            <w:tcW w:w="2430" w:type="dxa"/>
            <w:tcBorders>
              <w:top w:val="single" w:sz="4" w:space="0" w:color="auto"/>
              <w:bottom w:val="single" w:sz="4" w:space="0" w:color="auto"/>
            </w:tcBorders>
            <w:shd w:val="clear" w:color="auto" w:fill="FFFFFF" w:themeFill="background1"/>
          </w:tcPr>
          <w:p w14:paraId="13B20759" w14:textId="77777777" w:rsidR="00C636D4" w:rsidRPr="000F75D8" w:rsidRDefault="00C636D4" w:rsidP="00CB5900">
            <w:pPr>
              <w:rPr>
                <w:rFonts w:cstheme="minorHAnsi"/>
              </w:rPr>
            </w:pPr>
            <w:r w:rsidRPr="000F75D8">
              <w:rPr>
                <w:rFonts w:cstheme="minorHAnsi"/>
              </w:rPr>
              <w:t>Investigation reveals evidence of violation:</w:t>
            </w:r>
          </w:p>
          <w:p w14:paraId="2FD09A6E" w14:textId="77777777" w:rsidR="00C636D4" w:rsidRPr="000F75D8" w:rsidRDefault="00EC0355" w:rsidP="00CB5900">
            <w:pPr>
              <w:rPr>
                <w:rFonts w:cstheme="minorHAnsi"/>
              </w:rPr>
            </w:pPr>
            <w:sdt>
              <w:sdtPr>
                <w:rPr>
                  <w:rFonts w:cstheme="minorHAnsi"/>
                </w:rPr>
                <w:id w:val="-168998555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Yes </w:t>
            </w:r>
          </w:p>
          <w:p w14:paraId="3E883C34" w14:textId="4184394B" w:rsidR="00C636D4" w:rsidRPr="000F75D8" w:rsidRDefault="00EC0355" w:rsidP="00CB5900">
            <w:pPr>
              <w:spacing w:after="240"/>
              <w:rPr>
                <w:rFonts w:cstheme="minorHAnsi"/>
              </w:rPr>
            </w:pPr>
            <w:sdt>
              <w:sdtPr>
                <w:rPr>
                  <w:rFonts w:cstheme="minorHAnsi"/>
                </w:rPr>
                <w:id w:val="-154536259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 </w:t>
            </w:r>
          </w:p>
          <w:p w14:paraId="0B7A5ADB" w14:textId="77777777" w:rsidR="00C636D4" w:rsidRPr="000F75D8" w:rsidRDefault="00C636D4" w:rsidP="00CB5900">
            <w:pPr>
              <w:rPr>
                <w:rFonts w:cstheme="minorHAnsi"/>
                <w:b/>
              </w:rPr>
            </w:pPr>
            <w:r w:rsidRPr="000F75D8">
              <w:rPr>
                <w:rFonts w:cstheme="minorHAnsi"/>
              </w:rPr>
              <w:t>Notes:</w:t>
            </w:r>
          </w:p>
        </w:tc>
      </w:tr>
      <w:tr w:rsidR="00C636D4" w:rsidRPr="000F75D8" w14:paraId="0F38B473" w14:textId="77777777" w:rsidTr="00CB5900">
        <w:trPr>
          <w:jc w:val="center"/>
        </w:trPr>
        <w:tc>
          <w:tcPr>
            <w:tcW w:w="1646" w:type="dxa"/>
            <w:tcBorders>
              <w:top w:val="single" w:sz="4" w:space="0" w:color="auto"/>
              <w:bottom w:val="single" w:sz="4" w:space="0" w:color="auto"/>
            </w:tcBorders>
            <w:shd w:val="clear" w:color="auto" w:fill="FFFFFF" w:themeFill="background1"/>
          </w:tcPr>
          <w:p w14:paraId="499C980B" w14:textId="77777777" w:rsidR="00C636D4" w:rsidRPr="000F75D8" w:rsidRDefault="00C636D4" w:rsidP="00CB5900">
            <w:pPr>
              <w:rPr>
                <w:rFonts w:cstheme="minorHAnsi"/>
                <w:b/>
                <w:szCs w:val="28"/>
              </w:rPr>
            </w:pPr>
            <w:r w:rsidRPr="000F75D8">
              <w:rPr>
                <w:rFonts w:cstheme="minorHAnsi"/>
                <w:b/>
                <w:szCs w:val="28"/>
              </w:rPr>
              <w:t>Item 9-2</w:t>
            </w:r>
          </w:p>
        </w:tc>
        <w:tc>
          <w:tcPr>
            <w:tcW w:w="4953" w:type="dxa"/>
            <w:tcBorders>
              <w:top w:val="single" w:sz="4" w:space="0" w:color="auto"/>
              <w:bottom w:val="single" w:sz="4" w:space="0" w:color="auto"/>
            </w:tcBorders>
            <w:shd w:val="clear" w:color="auto" w:fill="FFFFFF" w:themeFill="background1"/>
          </w:tcPr>
          <w:p w14:paraId="69A9998E" w14:textId="676F589B" w:rsidR="00C636D4" w:rsidRPr="000F75D8" w:rsidRDefault="00C636D4" w:rsidP="00CB5900">
            <w:pPr>
              <w:spacing w:after="240"/>
              <w:rPr>
                <w:rFonts w:cstheme="minorHAnsi"/>
                <w:sz w:val="20"/>
              </w:rPr>
            </w:pPr>
            <w:r w:rsidRPr="000F75D8">
              <w:rPr>
                <w:rFonts w:cstheme="minorHAnsi"/>
                <w:b/>
                <w:bCs/>
              </w:rPr>
              <w:t>Notice to Faculty of Nondiscrimination</w:t>
            </w:r>
          </w:p>
          <w:p w14:paraId="5CAC4C91" w14:textId="2A2A2803" w:rsidR="00C636D4" w:rsidRPr="00AC466B" w:rsidRDefault="00C636D4" w:rsidP="00CB5900">
            <w:pPr>
              <w:spacing w:after="240"/>
              <w:rPr>
                <w:rFonts w:cstheme="minorHAnsi"/>
                <w:i/>
              </w:rPr>
            </w:pPr>
            <w:r w:rsidRPr="000F75D8">
              <w:rPr>
                <w:rFonts w:cstheme="minorHAnsi"/>
                <w:i/>
              </w:rPr>
              <w:t xml:space="preserve">The district must notify every source faculty that it does not discriminate on the basis of race, color, </w:t>
            </w:r>
            <w:r w:rsidRPr="000F75D8">
              <w:rPr>
                <w:rFonts w:cstheme="minorHAnsi"/>
                <w:i/>
              </w:rPr>
              <w:lastRenderedPageBreak/>
              <w:t>natio</w:t>
            </w:r>
            <w:r>
              <w:rPr>
                <w:rFonts w:cstheme="minorHAnsi"/>
                <w:i/>
              </w:rPr>
              <w:t xml:space="preserve">nal origin, sex, </w:t>
            </w:r>
            <w:r w:rsidR="006845F3">
              <w:rPr>
                <w:rFonts w:cstheme="minorHAnsi"/>
                <w:i/>
              </w:rPr>
              <w:t xml:space="preserve">sexual orientation, gender identity, </w:t>
            </w:r>
            <w:r>
              <w:rPr>
                <w:rFonts w:cstheme="minorHAnsi"/>
                <w:i/>
              </w:rPr>
              <w:t>or disability.</w:t>
            </w:r>
          </w:p>
          <w:p w14:paraId="59024292" w14:textId="77777777" w:rsidR="00C636D4" w:rsidRPr="000F75D8" w:rsidRDefault="00C636D4" w:rsidP="00CB5900">
            <w:pPr>
              <w:pStyle w:val="Header"/>
              <w:rPr>
                <w:rFonts w:cstheme="minorHAnsi"/>
                <w:sz w:val="20"/>
                <w:szCs w:val="20"/>
              </w:rPr>
            </w:pPr>
            <w:r w:rsidRPr="000F75D8">
              <w:rPr>
                <w:rFonts w:cstheme="minorHAnsi"/>
                <w:sz w:val="20"/>
                <w:szCs w:val="20"/>
              </w:rPr>
              <w:t xml:space="preserve">Legal Authority: </w:t>
            </w:r>
          </w:p>
          <w:p w14:paraId="46C0CA75" w14:textId="2632198F" w:rsidR="00C636D4" w:rsidRDefault="00EC0355" w:rsidP="00CB5900">
            <w:pPr>
              <w:ind w:left="166"/>
              <w:rPr>
                <w:rFonts w:cstheme="minorHAnsi"/>
                <w:sz w:val="20"/>
              </w:rPr>
            </w:pPr>
            <w:hyperlink r:id="rId145" w:history="1">
              <w:r w:rsidR="00C636D4" w:rsidRPr="00F95E4C">
                <w:rPr>
                  <w:rStyle w:val="Hyperlink"/>
                  <w:rFonts w:cstheme="minorHAnsi"/>
                  <w:sz w:val="20"/>
                  <w:szCs w:val="20"/>
                </w:rPr>
                <w:t xml:space="preserve">Guidelines VIII-B, </w:t>
              </w:r>
              <w:r w:rsidR="00C636D4" w:rsidRPr="00F95E4C">
                <w:rPr>
                  <w:rStyle w:val="Hyperlink"/>
                  <w:rFonts w:cstheme="minorHAnsi"/>
                  <w:sz w:val="20"/>
                </w:rPr>
                <w:t>34 CFR § 100, Appendix B</w:t>
              </w:r>
            </w:hyperlink>
          </w:p>
          <w:p w14:paraId="5CD22799" w14:textId="6B2E84A5" w:rsidR="009C27A0" w:rsidRPr="000F75D8" w:rsidRDefault="00EC0355" w:rsidP="00CB5900">
            <w:pPr>
              <w:ind w:left="166"/>
              <w:rPr>
                <w:rFonts w:cstheme="minorHAnsi"/>
                <w:sz w:val="20"/>
                <w:szCs w:val="20"/>
              </w:rPr>
            </w:pPr>
            <w:hyperlink r:id="rId146" w:history="1">
              <w:r w:rsidR="009C27A0" w:rsidRPr="001368CA">
                <w:rPr>
                  <w:rStyle w:val="Hyperlink"/>
                  <w:rFonts w:cstheme="minorHAnsi"/>
                  <w:sz w:val="20"/>
                </w:rPr>
                <w:t>ORS 659.850</w:t>
              </w:r>
            </w:hyperlink>
          </w:p>
          <w:p w14:paraId="6D23C829" w14:textId="77777777" w:rsidR="00C636D4" w:rsidRPr="000F75D8" w:rsidRDefault="00C636D4" w:rsidP="00CB5900">
            <w:pPr>
              <w:pStyle w:val="Header"/>
              <w:rPr>
                <w:rFonts w:cstheme="minorHAnsi"/>
                <w:sz w:val="20"/>
                <w:szCs w:val="20"/>
              </w:rPr>
            </w:pPr>
          </w:p>
          <w:p w14:paraId="10C2CF0C" w14:textId="77777777" w:rsidR="00C636D4" w:rsidRPr="000F75D8" w:rsidRDefault="00C636D4" w:rsidP="00CB5900">
            <w:pPr>
              <w:pStyle w:val="BodyText3"/>
              <w:tabs>
                <w:tab w:val="clear" w:pos="-1"/>
                <w:tab w:val="clear" w:pos="720"/>
              </w:tabs>
              <w:rPr>
                <w:rFonts w:asciiTheme="minorHAnsi" w:hAnsiTheme="minorHAnsi" w:cstheme="minorHAnsi"/>
                <w:b/>
                <w:sz w:val="22"/>
                <w:szCs w:val="22"/>
              </w:rPr>
            </w:pPr>
          </w:p>
        </w:tc>
        <w:tc>
          <w:tcPr>
            <w:tcW w:w="2714" w:type="dxa"/>
            <w:tcBorders>
              <w:top w:val="single" w:sz="4" w:space="0" w:color="auto"/>
              <w:bottom w:val="single" w:sz="4" w:space="0" w:color="auto"/>
            </w:tcBorders>
            <w:shd w:val="clear" w:color="auto" w:fill="FFFFFF" w:themeFill="background1"/>
          </w:tcPr>
          <w:p w14:paraId="1C8DC678" w14:textId="4B43CE09" w:rsidR="00C636D4" w:rsidRPr="000F75D8" w:rsidRDefault="00C636D4" w:rsidP="00CB5900">
            <w:pPr>
              <w:rPr>
                <w:rFonts w:cstheme="minorHAnsi"/>
              </w:rPr>
            </w:pPr>
            <w:r w:rsidRPr="000F75D8">
              <w:rPr>
                <w:rFonts w:cstheme="minorHAnsi"/>
              </w:rPr>
              <w:lastRenderedPageBreak/>
              <w:t xml:space="preserve">The district notifies every source of faculty that it does not discriminate on the basis of race, color, national origin, sex, </w:t>
            </w:r>
            <w:r w:rsidR="006845F3">
              <w:rPr>
                <w:rFonts w:cstheme="minorHAnsi"/>
              </w:rPr>
              <w:t xml:space="preserve">sexual </w:t>
            </w:r>
            <w:r w:rsidR="006845F3">
              <w:rPr>
                <w:rFonts w:cstheme="minorHAnsi"/>
              </w:rPr>
              <w:lastRenderedPageBreak/>
              <w:t xml:space="preserve">orientation, gender identity, </w:t>
            </w:r>
            <w:r w:rsidRPr="000F75D8">
              <w:rPr>
                <w:rFonts w:cstheme="minorHAnsi"/>
              </w:rPr>
              <w:t>or disability.</w:t>
            </w:r>
          </w:p>
          <w:p w14:paraId="0603AB89" w14:textId="77777777" w:rsidR="00C636D4" w:rsidRPr="000F75D8" w:rsidRDefault="00C636D4" w:rsidP="00CB5900">
            <w:pPr>
              <w:rPr>
                <w:rFonts w:cstheme="minorHAnsi"/>
                <w:b/>
              </w:rPr>
            </w:pPr>
          </w:p>
        </w:tc>
        <w:tc>
          <w:tcPr>
            <w:tcW w:w="2873" w:type="dxa"/>
            <w:tcBorders>
              <w:top w:val="single" w:sz="4" w:space="0" w:color="auto"/>
              <w:bottom w:val="single" w:sz="4" w:space="0" w:color="auto"/>
            </w:tcBorders>
            <w:shd w:val="clear" w:color="auto" w:fill="FFFFFF" w:themeFill="background1"/>
          </w:tcPr>
          <w:p w14:paraId="6724FEE7" w14:textId="26D663A5" w:rsidR="00C636D4" w:rsidRPr="000F75D8" w:rsidRDefault="00C636D4" w:rsidP="00CB5900">
            <w:pPr>
              <w:spacing w:after="240"/>
              <w:rPr>
                <w:rFonts w:cstheme="minorHAnsi"/>
              </w:rPr>
            </w:pPr>
            <w:r>
              <w:rPr>
                <w:rFonts w:cstheme="minorHAnsi"/>
              </w:rPr>
              <w:lastRenderedPageBreak/>
              <w:t xml:space="preserve">This is evident in: </w:t>
            </w:r>
          </w:p>
          <w:p w14:paraId="57FC269C" w14:textId="337A8083" w:rsidR="00C636D4" w:rsidRPr="000F75D8" w:rsidRDefault="00EC0355" w:rsidP="00CB5900">
            <w:pPr>
              <w:spacing w:after="240"/>
              <w:rPr>
                <w:rFonts w:cstheme="minorHAnsi"/>
              </w:rPr>
            </w:pPr>
            <w:sdt>
              <w:sdtPr>
                <w:rPr>
                  <w:rFonts w:cstheme="minorHAnsi"/>
                </w:rPr>
                <w:id w:val="-58969925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Employment application </w:t>
            </w:r>
          </w:p>
          <w:p w14:paraId="6ECADCD0" w14:textId="32C3668C" w:rsidR="00C636D4" w:rsidRPr="000F75D8" w:rsidRDefault="00EC0355" w:rsidP="00CB5900">
            <w:pPr>
              <w:spacing w:after="240"/>
              <w:rPr>
                <w:rFonts w:cstheme="minorHAnsi"/>
              </w:rPr>
            </w:pPr>
            <w:sdt>
              <w:sdtPr>
                <w:rPr>
                  <w:rFonts w:cstheme="minorHAnsi"/>
                </w:rPr>
                <w:id w:val="-46473652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Job position descriptions</w:t>
            </w:r>
          </w:p>
          <w:p w14:paraId="6A28BB8A" w14:textId="2F386578" w:rsidR="00C636D4" w:rsidRPr="000F75D8" w:rsidRDefault="00EC0355" w:rsidP="00CB5900">
            <w:pPr>
              <w:spacing w:after="240"/>
              <w:rPr>
                <w:rFonts w:cstheme="minorHAnsi"/>
              </w:rPr>
            </w:pPr>
            <w:sdt>
              <w:sdtPr>
                <w:rPr>
                  <w:rFonts w:cstheme="minorHAnsi"/>
                </w:rPr>
                <w:id w:val="70837547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Published job vacancy a</w:t>
            </w:r>
            <w:r w:rsidR="00C636D4">
              <w:rPr>
                <w:rFonts w:cstheme="minorHAnsi"/>
              </w:rPr>
              <w:t>nnouncements and advertisements</w:t>
            </w:r>
          </w:p>
          <w:p w14:paraId="657ED192" w14:textId="486A0BEF" w:rsidR="00C636D4" w:rsidRPr="000F75D8" w:rsidRDefault="00EC0355" w:rsidP="00CB5900">
            <w:pPr>
              <w:spacing w:after="240"/>
              <w:rPr>
                <w:rFonts w:cstheme="minorHAnsi"/>
              </w:rPr>
            </w:pPr>
            <w:sdt>
              <w:sdtPr>
                <w:rPr>
                  <w:rFonts w:cstheme="minorHAnsi"/>
                </w:rPr>
                <w:id w:val="-92865991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w:t>
            </w:r>
            <w:r w:rsidR="00C636D4">
              <w:rPr>
                <w:rFonts w:cstheme="minorHAnsi"/>
              </w:rPr>
              <w:t>Recruitment letters or contacts</w:t>
            </w:r>
          </w:p>
          <w:p w14:paraId="6018DF75" w14:textId="3AC2C79E" w:rsidR="00C636D4" w:rsidRPr="000F75D8" w:rsidRDefault="00EC0355" w:rsidP="00CB5900">
            <w:pPr>
              <w:spacing w:after="240"/>
              <w:rPr>
                <w:rFonts w:cstheme="minorHAnsi"/>
              </w:rPr>
            </w:pPr>
            <w:sdt>
              <w:sdtPr>
                <w:rPr>
                  <w:rFonts w:cstheme="minorHAnsi"/>
                </w:rPr>
                <w:id w:val="51396351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Personnel website and othe</w:t>
            </w:r>
            <w:r w:rsidR="00C636D4">
              <w:rPr>
                <w:rFonts w:cstheme="minorHAnsi"/>
              </w:rPr>
              <w:t>r related recruitment documents</w:t>
            </w:r>
          </w:p>
          <w:p w14:paraId="2C380BD8" w14:textId="0458AC5A" w:rsidR="00C636D4" w:rsidRPr="00AC466B" w:rsidRDefault="00EC0355" w:rsidP="00CB5900">
            <w:pPr>
              <w:spacing w:after="240"/>
              <w:rPr>
                <w:rFonts w:cstheme="minorHAnsi"/>
              </w:rPr>
            </w:pPr>
            <w:sdt>
              <w:sdtPr>
                <w:rPr>
                  <w:rFonts w:cstheme="minorHAnsi"/>
                </w:rPr>
                <w:id w:val="-59317274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Published nondiscrimination statement in newspapers, student handbooks, and other school</w:t>
            </w:r>
            <w:r w:rsidR="00C636D4">
              <w:rPr>
                <w:rFonts w:cstheme="minorHAnsi"/>
              </w:rPr>
              <w:t xml:space="preserve"> materials</w:t>
            </w:r>
          </w:p>
        </w:tc>
        <w:tc>
          <w:tcPr>
            <w:tcW w:w="2430" w:type="dxa"/>
            <w:tcBorders>
              <w:top w:val="single" w:sz="4" w:space="0" w:color="auto"/>
              <w:bottom w:val="single" w:sz="4" w:space="0" w:color="auto"/>
            </w:tcBorders>
            <w:shd w:val="clear" w:color="auto" w:fill="FFFFFF" w:themeFill="background1"/>
          </w:tcPr>
          <w:p w14:paraId="7D2B2E2A" w14:textId="77777777" w:rsidR="00C636D4" w:rsidRPr="000F75D8" w:rsidRDefault="00C636D4" w:rsidP="00CB5900">
            <w:pPr>
              <w:rPr>
                <w:rFonts w:cstheme="minorHAnsi"/>
              </w:rPr>
            </w:pPr>
            <w:r w:rsidRPr="000F75D8">
              <w:rPr>
                <w:rFonts w:cstheme="minorHAnsi"/>
              </w:rPr>
              <w:lastRenderedPageBreak/>
              <w:t>Investigation reveals evidence of violation:</w:t>
            </w:r>
          </w:p>
          <w:p w14:paraId="7C96F325" w14:textId="61A57B8A" w:rsidR="00C636D4" w:rsidRPr="000F75D8" w:rsidRDefault="00EC0355" w:rsidP="00CB5900">
            <w:pPr>
              <w:rPr>
                <w:rFonts w:cstheme="minorHAnsi"/>
              </w:rPr>
            </w:pPr>
            <w:sdt>
              <w:sdtPr>
                <w:rPr>
                  <w:rFonts w:cstheme="minorHAnsi"/>
                </w:rPr>
                <w:id w:val="197440991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42F9CF7B" w14:textId="47A546F7" w:rsidR="00C636D4" w:rsidRPr="000F75D8" w:rsidRDefault="00EC0355" w:rsidP="00CB5900">
            <w:pPr>
              <w:spacing w:after="240"/>
              <w:rPr>
                <w:rFonts w:cstheme="minorHAnsi"/>
              </w:rPr>
            </w:pPr>
            <w:sdt>
              <w:sdtPr>
                <w:rPr>
                  <w:rFonts w:cstheme="minorHAnsi"/>
                </w:rPr>
                <w:id w:val="-187444504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04997C0D" w14:textId="77777777" w:rsidR="00C636D4" w:rsidRPr="000F75D8" w:rsidRDefault="00C636D4" w:rsidP="00CB5900">
            <w:pPr>
              <w:rPr>
                <w:rFonts w:cstheme="minorHAnsi"/>
                <w:b/>
              </w:rPr>
            </w:pPr>
            <w:r w:rsidRPr="000F75D8">
              <w:rPr>
                <w:rFonts w:cstheme="minorHAnsi"/>
              </w:rPr>
              <w:lastRenderedPageBreak/>
              <w:t>Notes:</w:t>
            </w:r>
          </w:p>
        </w:tc>
      </w:tr>
      <w:tr w:rsidR="00C636D4" w:rsidRPr="000F75D8" w14:paraId="6EF01BD6" w14:textId="77777777" w:rsidTr="00CB5900">
        <w:trPr>
          <w:jc w:val="center"/>
        </w:trPr>
        <w:tc>
          <w:tcPr>
            <w:tcW w:w="1646" w:type="dxa"/>
            <w:tcBorders>
              <w:top w:val="single" w:sz="4" w:space="0" w:color="auto"/>
              <w:bottom w:val="single" w:sz="4" w:space="0" w:color="auto"/>
            </w:tcBorders>
            <w:shd w:val="clear" w:color="auto" w:fill="FFFFFF" w:themeFill="background1"/>
          </w:tcPr>
          <w:p w14:paraId="28EACC49" w14:textId="77777777" w:rsidR="00C636D4" w:rsidRPr="000F75D8" w:rsidRDefault="00C636D4" w:rsidP="00CB5900">
            <w:pPr>
              <w:rPr>
                <w:rFonts w:cstheme="minorHAnsi"/>
                <w:b/>
                <w:szCs w:val="28"/>
              </w:rPr>
            </w:pPr>
            <w:r w:rsidRPr="000F75D8">
              <w:rPr>
                <w:rFonts w:cstheme="minorHAnsi"/>
                <w:b/>
                <w:szCs w:val="28"/>
              </w:rPr>
              <w:lastRenderedPageBreak/>
              <w:t>Item 9-3</w:t>
            </w:r>
          </w:p>
        </w:tc>
        <w:tc>
          <w:tcPr>
            <w:tcW w:w="4953" w:type="dxa"/>
            <w:tcBorders>
              <w:top w:val="single" w:sz="4" w:space="0" w:color="auto"/>
              <w:bottom w:val="single" w:sz="4" w:space="0" w:color="auto"/>
            </w:tcBorders>
            <w:shd w:val="clear" w:color="auto" w:fill="FFFFFF" w:themeFill="background1"/>
          </w:tcPr>
          <w:p w14:paraId="23CE95D8" w14:textId="085128F8" w:rsidR="00C636D4" w:rsidRPr="000F75D8" w:rsidRDefault="00C636D4" w:rsidP="00CB5900">
            <w:pPr>
              <w:spacing w:after="240"/>
              <w:rPr>
                <w:rFonts w:cstheme="minorHAnsi"/>
                <w:sz w:val="20"/>
              </w:rPr>
            </w:pPr>
            <w:r w:rsidRPr="000F75D8">
              <w:rPr>
                <w:rFonts w:cstheme="minorHAnsi"/>
                <w:b/>
                <w:bCs/>
              </w:rPr>
              <w:t>Faculty Salary Scales Do Not Discriminate</w:t>
            </w:r>
            <w:r>
              <w:rPr>
                <w:rFonts w:cstheme="minorHAnsi"/>
                <w:sz w:val="20"/>
              </w:rPr>
              <w:t xml:space="preserve"> </w:t>
            </w:r>
          </w:p>
          <w:p w14:paraId="7830353D" w14:textId="26487C83" w:rsidR="00C636D4" w:rsidRPr="00AC466B" w:rsidRDefault="00C636D4" w:rsidP="00CB5900">
            <w:pPr>
              <w:spacing w:after="240"/>
              <w:rPr>
                <w:rFonts w:cstheme="minorHAnsi"/>
                <w:i/>
              </w:rPr>
            </w:pPr>
            <w:r w:rsidRPr="000F75D8">
              <w:rPr>
                <w:rFonts w:cstheme="minorHAnsi"/>
                <w:i/>
              </w:rPr>
              <w:t>The district must establish and maintain faculty salary scales on the basis of the conditions and responsibilities of employment without regard to race, color, natio</w:t>
            </w:r>
            <w:r>
              <w:rPr>
                <w:rFonts w:cstheme="minorHAnsi"/>
                <w:i/>
              </w:rPr>
              <w:t xml:space="preserve">nal origin, sex, </w:t>
            </w:r>
            <w:r w:rsidR="006845F3">
              <w:rPr>
                <w:rFonts w:cstheme="minorHAnsi"/>
                <w:i/>
              </w:rPr>
              <w:t xml:space="preserve">sexual orientation, gender identity, </w:t>
            </w:r>
            <w:r>
              <w:rPr>
                <w:rFonts w:cstheme="minorHAnsi"/>
                <w:i/>
              </w:rPr>
              <w:t>or disability.</w:t>
            </w:r>
          </w:p>
          <w:p w14:paraId="6C774E22" w14:textId="77777777" w:rsidR="00C636D4" w:rsidRPr="000F75D8" w:rsidRDefault="00C636D4" w:rsidP="00CB5900">
            <w:pPr>
              <w:rPr>
                <w:rFonts w:cstheme="minorHAnsi"/>
                <w:sz w:val="20"/>
                <w:szCs w:val="20"/>
              </w:rPr>
            </w:pPr>
            <w:r w:rsidRPr="000F75D8">
              <w:rPr>
                <w:rFonts w:cstheme="minorHAnsi"/>
                <w:sz w:val="20"/>
                <w:szCs w:val="20"/>
              </w:rPr>
              <w:t xml:space="preserve">Legal Authority: </w:t>
            </w:r>
          </w:p>
          <w:p w14:paraId="37FD5AA0" w14:textId="68A3BC8F" w:rsidR="00C636D4" w:rsidRPr="000F75D8" w:rsidRDefault="00EC0355" w:rsidP="00CB5900">
            <w:pPr>
              <w:ind w:left="166"/>
              <w:rPr>
                <w:rFonts w:cstheme="minorHAnsi"/>
                <w:sz w:val="20"/>
                <w:szCs w:val="20"/>
              </w:rPr>
            </w:pPr>
            <w:hyperlink r:id="rId147" w:history="1">
              <w:r w:rsidR="00C636D4" w:rsidRPr="00903154">
                <w:rPr>
                  <w:rStyle w:val="Hyperlink"/>
                  <w:rFonts w:cstheme="minorHAnsi"/>
                  <w:sz w:val="20"/>
                  <w:szCs w:val="20"/>
                </w:rPr>
                <w:t>Title IX, 34 CFR § 106.54</w:t>
              </w:r>
            </w:hyperlink>
          </w:p>
          <w:p w14:paraId="0D8A71BD" w14:textId="40E02372" w:rsidR="00C636D4" w:rsidRPr="000F75D8" w:rsidRDefault="00EC0355" w:rsidP="00CB5900">
            <w:pPr>
              <w:ind w:left="166"/>
              <w:rPr>
                <w:rFonts w:cstheme="minorHAnsi"/>
                <w:sz w:val="20"/>
                <w:szCs w:val="20"/>
              </w:rPr>
            </w:pPr>
            <w:hyperlink r:id="rId148" w:history="1">
              <w:r w:rsidR="00903154" w:rsidRPr="00903154">
                <w:rPr>
                  <w:rStyle w:val="Hyperlink"/>
                  <w:rFonts w:cstheme="minorHAnsi"/>
                  <w:sz w:val="20"/>
                  <w:szCs w:val="20"/>
                </w:rPr>
                <w:t>Section 504, 34 CFR § 104.11</w:t>
              </w:r>
            </w:hyperlink>
            <w:r w:rsidR="00C636D4" w:rsidRPr="000F75D8">
              <w:rPr>
                <w:rFonts w:cstheme="minorHAnsi"/>
                <w:sz w:val="20"/>
                <w:szCs w:val="20"/>
              </w:rPr>
              <w:t>-</w:t>
            </w:r>
            <w:hyperlink r:id="rId149" w:history="1">
              <w:r w:rsidR="00C636D4" w:rsidRPr="00903154">
                <w:rPr>
                  <w:rStyle w:val="Hyperlink"/>
                  <w:rFonts w:cstheme="minorHAnsi"/>
                  <w:sz w:val="20"/>
                  <w:szCs w:val="20"/>
                </w:rPr>
                <w:t>.12</w:t>
              </w:r>
            </w:hyperlink>
          </w:p>
          <w:p w14:paraId="133A0953" w14:textId="73E45EBE" w:rsidR="00C636D4" w:rsidRDefault="00EC0355" w:rsidP="00CB5900">
            <w:pPr>
              <w:ind w:left="166"/>
              <w:rPr>
                <w:rFonts w:cstheme="minorHAnsi"/>
                <w:sz w:val="20"/>
              </w:rPr>
            </w:pPr>
            <w:hyperlink r:id="rId150" w:history="1">
              <w:r w:rsidR="00C636D4" w:rsidRPr="00F95E4C">
                <w:rPr>
                  <w:rStyle w:val="Hyperlink"/>
                  <w:rFonts w:cstheme="minorHAnsi"/>
                  <w:sz w:val="20"/>
                  <w:szCs w:val="20"/>
                </w:rPr>
                <w:t xml:space="preserve">Guidelines VIII-D, </w:t>
              </w:r>
              <w:r w:rsidR="00C636D4" w:rsidRPr="00F95E4C">
                <w:rPr>
                  <w:rStyle w:val="Hyperlink"/>
                  <w:rFonts w:cstheme="minorHAnsi"/>
                  <w:sz w:val="20"/>
                </w:rPr>
                <w:t>34 CFR § 100, Appendix B</w:t>
              </w:r>
            </w:hyperlink>
          </w:p>
          <w:p w14:paraId="3C50996E" w14:textId="1270F551" w:rsidR="009C27A0" w:rsidRPr="000F75D8" w:rsidRDefault="00EC0355" w:rsidP="00CB5900">
            <w:pPr>
              <w:ind w:left="166"/>
              <w:rPr>
                <w:rFonts w:cstheme="minorHAnsi"/>
                <w:sz w:val="20"/>
                <w:szCs w:val="20"/>
              </w:rPr>
            </w:pPr>
            <w:hyperlink r:id="rId151" w:history="1">
              <w:r w:rsidR="009C27A0" w:rsidRPr="001368CA">
                <w:rPr>
                  <w:rStyle w:val="Hyperlink"/>
                  <w:rFonts w:cstheme="minorHAnsi"/>
                  <w:sz w:val="20"/>
                </w:rPr>
                <w:t>ORS 659.850</w:t>
              </w:r>
            </w:hyperlink>
          </w:p>
          <w:p w14:paraId="34846854" w14:textId="77777777" w:rsidR="00C636D4" w:rsidRPr="000F75D8" w:rsidRDefault="00C636D4" w:rsidP="00CB5900">
            <w:pPr>
              <w:rPr>
                <w:rFonts w:cstheme="minorHAnsi"/>
                <w:sz w:val="20"/>
                <w:szCs w:val="20"/>
              </w:rPr>
            </w:pPr>
          </w:p>
          <w:p w14:paraId="56A33AAD" w14:textId="77777777" w:rsidR="00C636D4" w:rsidRPr="000F75D8" w:rsidRDefault="00C636D4" w:rsidP="00CB5900">
            <w:pPr>
              <w:rPr>
                <w:rFonts w:cstheme="minorHAnsi"/>
                <w:b/>
                <w:bCs/>
              </w:rPr>
            </w:pPr>
          </w:p>
        </w:tc>
        <w:tc>
          <w:tcPr>
            <w:tcW w:w="2714" w:type="dxa"/>
            <w:tcBorders>
              <w:top w:val="single" w:sz="4" w:space="0" w:color="auto"/>
              <w:bottom w:val="single" w:sz="4" w:space="0" w:color="auto"/>
            </w:tcBorders>
            <w:shd w:val="clear" w:color="auto" w:fill="FFFFFF" w:themeFill="background1"/>
          </w:tcPr>
          <w:p w14:paraId="28A323AA" w14:textId="27D6AB5C" w:rsidR="00C636D4" w:rsidRPr="000F75D8" w:rsidRDefault="00C636D4" w:rsidP="00CB5900">
            <w:pPr>
              <w:tabs>
                <w:tab w:val="left" w:pos="432"/>
              </w:tabs>
              <w:spacing w:after="240"/>
              <w:rPr>
                <w:rFonts w:cstheme="minorHAnsi"/>
              </w:rPr>
            </w:pPr>
            <w:r w:rsidRPr="000F75D8">
              <w:rPr>
                <w:rFonts w:cstheme="minorHAnsi"/>
              </w:rPr>
              <w:t>Faculty salary scales and policy ar</w:t>
            </w:r>
            <w:r>
              <w:rPr>
                <w:rFonts w:cstheme="minorHAnsi"/>
              </w:rPr>
              <w:t xml:space="preserve">e based upon the conditions and </w:t>
            </w:r>
            <w:r w:rsidRPr="000F75D8">
              <w:rPr>
                <w:rFonts w:cstheme="minorHAnsi"/>
              </w:rPr>
              <w:t>responsibilities of employment without regard to race, color, natio</w:t>
            </w:r>
            <w:r>
              <w:rPr>
                <w:rFonts w:cstheme="minorHAnsi"/>
              </w:rPr>
              <w:t xml:space="preserve">nal origin, sex, </w:t>
            </w:r>
            <w:r w:rsidR="006845F3">
              <w:rPr>
                <w:rFonts w:cstheme="minorHAnsi"/>
              </w:rPr>
              <w:t xml:space="preserve">sexual orientation, gender identity, </w:t>
            </w:r>
            <w:r>
              <w:rPr>
                <w:rFonts w:cstheme="minorHAnsi"/>
              </w:rPr>
              <w:t>or disability.</w:t>
            </w:r>
          </w:p>
          <w:p w14:paraId="1D160F5A" w14:textId="0737684B" w:rsidR="00C636D4" w:rsidRPr="00AC466B" w:rsidRDefault="00C636D4" w:rsidP="00CB5900">
            <w:pPr>
              <w:pStyle w:val="BodyText3"/>
              <w:tabs>
                <w:tab w:val="clear" w:pos="-1"/>
                <w:tab w:val="clear" w:pos="720"/>
                <w:tab w:val="left" w:pos="432"/>
              </w:tabs>
              <w:spacing w:after="240"/>
              <w:rPr>
                <w:rFonts w:asciiTheme="minorHAnsi" w:hAnsiTheme="minorHAnsi" w:cstheme="minorHAnsi"/>
                <w:sz w:val="22"/>
                <w:szCs w:val="22"/>
              </w:rPr>
            </w:pPr>
            <w:r w:rsidRPr="000F75D8">
              <w:rPr>
                <w:rFonts w:asciiTheme="minorHAnsi" w:hAnsiTheme="minorHAnsi" w:cstheme="minorHAnsi"/>
                <w:sz w:val="22"/>
                <w:szCs w:val="22"/>
              </w:rPr>
              <w:t>Faculty assignment patterns are non-discriminatory on the basis of race, color, natio</w:t>
            </w:r>
            <w:r>
              <w:rPr>
                <w:rFonts w:asciiTheme="minorHAnsi" w:hAnsiTheme="minorHAnsi" w:cstheme="minorHAnsi"/>
                <w:sz w:val="22"/>
                <w:szCs w:val="22"/>
              </w:rPr>
              <w:t xml:space="preserve">nal origin, sex, </w:t>
            </w:r>
            <w:r w:rsidR="006845F3">
              <w:rPr>
                <w:rFonts w:asciiTheme="minorHAnsi" w:hAnsiTheme="minorHAnsi" w:cstheme="minorHAnsi"/>
                <w:sz w:val="22"/>
                <w:szCs w:val="22"/>
              </w:rPr>
              <w:t xml:space="preserve">sexual orientation, gender identity, </w:t>
            </w:r>
            <w:r>
              <w:rPr>
                <w:rFonts w:asciiTheme="minorHAnsi" w:hAnsiTheme="minorHAnsi" w:cstheme="minorHAnsi"/>
                <w:sz w:val="22"/>
                <w:szCs w:val="22"/>
              </w:rPr>
              <w:t>or disability.</w:t>
            </w:r>
          </w:p>
          <w:p w14:paraId="2B1DD27D" w14:textId="5E295D7A" w:rsidR="00C636D4" w:rsidRPr="00AC466B" w:rsidRDefault="00C636D4" w:rsidP="00CB5900">
            <w:pPr>
              <w:spacing w:after="240"/>
              <w:rPr>
                <w:rFonts w:cstheme="minorHAnsi"/>
              </w:rPr>
            </w:pPr>
            <w:r w:rsidRPr="000F75D8">
              <w:rPr>
                <w:rFonts w:cstheme="minorHAnsi"/>
              </w:rPr>
              <w:t xml:space="preserve">Non-faculty salary administration is based </w:t>
            </w:r>
            <w:r w:rsidRPr="000F75D8">
              <w:rPr>
                <w:rFonts w:cstheme="minorHAnsi"/>
              </w:rPr>
              <w:lastRenderedPageBreak/>
              <w:t>upon the conditions of employment and level of responsibility without regard to race, color, nationa</w:t>
            </w:r>
            <w:r>
              <w:rPr>
                <w:rFonts w:cstheme="minorHAnsi"/>
              </w:rPr>
              <w:t xml:space="preserve">l origin, sex, </w:t>
            </w:r>
            <w:r w:rsidR="006845F3">
              <w:rPr>
                <w:rFonts w:cstheme="minorHAnsi"/>
              </w:rPr>
              <w:t xml:space="preserve">sexual orientation, gender identity, </w:t>
            </w:r>
            <w:r>
              <w:rPr>
                <w:rFonts w:cstheme="minorHAnsi"/>
              </w:rPr>
              <w:t>or disability.</w:t>
            </w:r>
          </w:p>
        </w:tc>
        <w:tc>
          <w:tcPr>
            <w:tcW w:w="2873" w:type="dxa"/>
            <w:tcBorders>
              <w:top w:val="single" w:sz="4" w:space="0" w:color="auto"/>
              <w:bottom w:val="single" w:sz="4" w:space="0" w:color="auto"/>
            </w:tcBorders>
            <w:shd w:val="clear" w:color="auto" w:fill="FFFFFF" w:themeFill="background1"/>
          </w:tcPr>
          <w:p w14:paraId="301083B8" w14:textId="71E63DFB" w:rsidR="00C636D4" w:rsidRPr="000F75D8" w:rsidRDefault="00C636D4" w:rsidP="00CB5900">
            <w:pPr>
              <w:spacing w:after="240"/>
              <w:rPr>
                <w:rFonts w:cstheme="minorHAnsi"/>
              </w:rPr>
            </w:pPr>
            <w:r>
              <w:rPr>
                <w:rFonts w:cstheme="minorHAnsi"/>
              </w:rPr>
              <w:lastRenderedPageBreak/>
              <w:t>This is evident in:</w:t>
            </w:r>
          </w:p>
          <w:p w14:paraId="2221F28B" w14:textId="5B3741DA" w:rsidR="00C636D4" w:rsidRPr="000F75D8" w:rsidRDefault="00EC0355" w:rsidP="00CB5900">
            <w:pPr>
              <w:spacing w:after="240"/>
              <w:rPr>
                <w:rFonts w:cstheme="minorHAnsi"/>
              </w:rPr>
            </w:pPr>
            <w:sdt>
              <w:sdtPr>
                <w:rPr>
                  <w:rFonts w:cstheme="minorHAnsi"/>
                </w:rPr>
                <w:id w:val="166565473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District salary schedule(s)</w:t>
            </w:r>
          </w:p>
          <w:p w14:paraId="5DBD8C78" w14:textId="236C51F0" w:rsidR="00C636D4" w:rsidRPr="000F75D8" w:rsidRDefault="00EC0355" w:rsidP="00CB5900">
            <w:pPr>
              <w:spacing w:after="240"/>
              <w:rPr>
                <w:rFonts w:cstheme="minorHAnsi"/>
              </w:rPr>
            </w:pPr>
            <w:sdt>
              <w:sdtPr>
                <w:rPr>
                  <w:rFonts w:cstheme="minorHAnsi"/>
                </w:rPr>
                <w:id w:val="43094075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Faculty assignment data by race/ethnic group, s</w:t>
            </w:r>
            <w:r w:rsidR="00C636D4">
              <w:rPr>
                <w:rFonts w:cstheme="minorHAnsi"/>
              </w:rPr>
              <w:t>ex, and staff with disabilities</w:t>
            </w:r>
          </w:p>
          <w:p w14:paraId="4BC2B913" w14:textId="7410B8AE" w:rsidR="00C636D4" w:rsidRPr="000F75D8" w:rsidRDefault="00EC0355" w:rsidP="00CB5900">
            <w:pPr>
              <w:spacing w:after="240"/>
              <w:rPr>
                <w:rFonts w:cstheme="minorHAnsi"/>
              </w:rPr>
            </w:pPr>
            <w:sdt>
              <w:sdtPr>
                <w:rPr>
                  <w:rFonts w:cstheme="minorHAnsi"/>
                </w:rPr>
                <w:id w:val="-126005072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Non-faculty classification/compensation system (assessed for appropriate salary ranges according to working conditions and level of responsibility)</w:t>
            </w:r>
          </w:p>
        </w:tc>
        <w:tc>
          <w:tcPr>
            <w:tcW w:w="2430" w:type="dxa"/>
            <w:tcBorders>
              <w:top w:val="single" w:sz="4" w:space="0" w:color="auto"/>
              <w:bottom w:val="single" w:sz="4" w:space="0" w:color="auto"/>
            </w:tcBorders>
            <w:shd w:val="clear" w:color="auto" w:fill="FFFFFF" w:themeFill="background1"/>
          </w:tcPr>
          <w:p w14:paraId="0842F3CF" w14:textId="77777777" w:rsidR="00C636D4" w:rsidRPr="000F75D8" w:rsidRDefault="00C636D4" w:rsidP="00CB5900">
            <w:pPr>
              <w:rPr>
                <w:rFonts w:cstheme="minorHAnsi"/>
              </w:rPr>
            </w:pPr>
            <w:r w:rsidRPr="000F75D8">
              <w:rPr>
                <w:rFonts w:cstheme="minorHAnsi"/>
              </w:rPr>
              <w:t>Investigation reveals evidence of violation:</w:t>
            </w:r>
          </w:p>
          <w:p w14:paraId="0B9000E1" w14:textId="77777777" w:rsidR="00C636D4" w:rsidRPr="000F75D8" w:rsidRDefault="00EC0355" w:rsidP="00CB5900">
            <w:pPr>
              <w:rPr>
                <w:rFonts w:cstheme="minorHAnsi"/>
              </w:rPr>
            </w:pPr>
            <w:sdt>
              <w:sdtPr>
                <w:rPr>
                  <w:rFonts w:cstheme="minorHAnsi"/>
                </w:rPr>
                <w:id w:val="131738226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Yes </w:t>
            </w:r>
          </w:p>
          <w:p w14:paraId="4120A2F5" w14:textId="68F5343B" w:rsidR="00C636D4" w:rsidRPr="000F75D8" w:rsidRDefault="00EC0355" w:rsidP="00CB5900">
            <w:pPr>
              <w:spacing w:after="240"/>
              <w:rPr>
                <w:rFonts w:cstheme="minorHAnsi"/>
              </w:rPr>
            </w:pPr>
            <w:sdt>
              <w:sdtPr>
                <w:rPr>
                  <w:rFonts w:cstheme="minorHAnsi"/>
                </w:rPr>
                <w:id w:val="1799480679"/>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 </w:t>
            </w:r>
          </w:p>
          <w:p w14:paraId="1C18653A" w14:textId="77777777" w:rsidR="00C636D4" w:rsidRPr="000F75D8" w:rsidRDefault="00C636D4" w:rsidP="00CB5900">
            <w:pPr>
              <w:rPr>
                <w:rFonts w:cstheme="minorHAnsi"/>
              </w:rPr>
            </w:pPr>
            <w:r w:rsidRPr="000F75D8">
              <w:rPr>
                <w:rFonts w:cstheme="minorHAnsi"/>
              </w:rPr>
              <w:t>Notes:</w:t>
            </w:r>
          </w:p>
        </w:tc>
      </w:tr>
      <w:tr w:rsidR="00C636D4" w:rsidRPr="000F75D8" w14:paraId="35384B46" w14:textId="77777777" w:rsidTr="00CB5900">
        <w:trPr>
          <w:jc w:val="center"/>
        </w:trPr>
        <w:tc>
          <w:tcPr>
            <w:tcW w:w="1646" w:type="dxa"/>
            <w:tcBorders>
              <w:top w:val="single" w:sz="4" w:space="0" w:color="auto"/>
              <w:bottom w:val="single" w:sz="4" w:space="0" w:color="auto"/>
            </w:tcBorders>
            <w:shd w:val="clear" w:color="auto" w:fill="FFFFFF" w:themeFill="background1"/>
          </w:tcPr>
          <w:p w14:paraId="5C82B301" w14:textId="77777777" w:rsidR="00C636D4" w:rsidRPr="000F75D8" w:rsidRDefault="00C636D4" w:rsidP="00CB5900">
            <w:pPr>
              <w:rPr>
                <w:rFonts w:cstheme="minorHAnsi"/>
                <w:b/>
                <w:szCs w:val="28"/>
              </w:rPr>
            </w:pPr>
            <w:r w:rsidRPr="000F75D8">
              <w:rPr>
                <w:rFonts w:cstheme="minorHAnsi"/>
                <w:b/>
                <w:szCs w:val="28"/>
              </w:rPr>
              <w:t>Item 9-4</w:t>
            </w:r>
          </w:p>
        </w:tc>
        <w:tc>
          <w:tcPr>
            <w:tcW w:w="4953" w:type="dxa"/>
            <w:tcBorders>
              <w:top w:val="single" w:sz="4" w:space="0" w:color="auto"/>
              <w:bottom w:val="single" w:sz="4" w:space="0" w:color="auto"/>
            </w:tcBorders>
            <w:shd w:val="clear" w:color="auto" w:fill="FFFFFF" w:themeFill="background1"/>
          </w:tcPr>
          <w:p w14:paraId="0C539364" w14:textId="56C0FDBB" w:rsidR="00C636D4" w:rsidRPr="00AC466B" w:rsidRDefault="00C636D4" w:rsidP="00CB5900">
            <w:pPr>
              <w:spacing w:after="240"/>
              <w:rPr>
                <w:rFonts w:cstheme="minorHAnsi"/>
              </w:rPr>
            </w:pPr>
            <w:r w:rsidRPr="000F75D8">
              <w:rPr>
                <w:rFonts w:cstheme="minorHAnsi"/>
                <w:b/>
                <w:bCs/>
              </w:rPr>
              <w:t>Equal Employment Opportunities for Applicants with Disabilities</w:t>
            </w:r>
          </w:p>
          <w:p w14:paraId="1FACDF40" w14:textId="450AE102" w:rsidR="00C636D4" w:rsidRPr="00AC466B" w:rsidRDefault="00C636D4" w:rsidP="00CB5900">
            <w:pPr>
              <w:spacing w:after="240"/>
              <w:rPr>
                <w:rFonts w:cstheme="minorHAnsi"/>
                <w:i/>
              </w:rPr>
            </w:pPr>
            <w:r w:rsidRPr="000F75D8">
              <w:rPr>
                <w:rFonts w:cstheme="minorHAnsi"/>
                <w:i/>
              </w:rPr>
              <w:t>Districts must provide equal employment opportunities for teaching and administrative positions to disabled applicants who can perform the essential functions of the positions and make reasonable accommodations for the physical or mental limitations of disabled (otherwise qualified) applicants unless it can be demonstrated that such accommodatio</w:t>
            </w:r>
            <w:r>
              <w:rPr>
                <w:rFonts w:cstheme="minorHAnsi"/>
                <w:i/>
              </w:rPr>
              <w:t>ns would impose undue hardship.</w:t>
            </w:r>
          </w:p>
          <w:p w14:paraId="45FD59B7" w14:textId="77777777" w:rsidR="00C636D4" w:rsidRPr="000F75D8" w:rsidRDefault="00C636D4" w:rsidP="00CB5900">
            <w:pPr>
              <w:rPr>
                <w:rFonts w:cstheme="minorHAnsi"/>
                <w:sz w:val="20"/>
                <w:szCs w:val="20"/>
              </w:rPr>
            </w:pPr>
            <w:r w:rsidRPr="000F75D8">
              <w:rPr>
                <w:rFonts w:cstheme="minorHAnsi"/>
                <w:sz w:val="20"/>
                <w:szCs w:val="20"/>
              </w:rPr>
              <w:t xml:space="preserve">Legal Authority: </w:t>
            </w:r>
          </w:p>
          <w:p w14:paraId="2367958D" w14:textId="56C82462" w:rsidR="00C636D4" w:rsidRPr="000F75D8" w:rsidRDefault="00EC0355" w:rsidP="00CB5900">
            <w:pPr>
              <w:ind w:left="166"/>
              <w:rPr>
                <w:rFonts w:cstheme="minorHAnsi"/>
                <w:sz w:val="20"/>
                <w:szCs w:val="20"/>
              </w:rPr>
            </w:pPr>
            <w:hyperlink r:id="rId152" w:history="1">
              <w:r w:rsidR="00C636D4" w:rsidRPr="00903154">
                <w:rPr>
                  <w:rStyle w:val="Hyperlink"/>
                  <w:rFonts w:cstheme="minorHAnsi"/>
                  <w:sz w:val="20"/>
                  <w:szCs w:val="20"/>
                </w:rPr>
                <w:t>Section 504, 34 CFR § 104.12</w:t>
              </w:r>
            </w:hyperlink>
          </w:p>
          <w:p w14:paraId="572D3496" w14:textId="233F0FC0" w:rsidR="00C636D4" w:rsidRPr="00AC466B" w:rsidRDefault="00EC0355" w:rsidP="00CB5900">
            <w:pPr>
              <w:spacing w:after="240"/>
              <w:ind w:left="166"/>
              <w:rPr>
                <w:rFonts w:cstheme="minorHAnsi"/>
                <w:sz w:val="20"/>
                <w:szCs w:val="20"/>
              </w:rPr>
            </w:pPr>
            <w:hyperlink r:id="rId153" w:history="1">
              <w:r w:rsidR="00C636D4" w:rsidRPr="00F95E4C">
                <w:rPr>
                  <w:rStyle w:val="Hyperlink"/>
                  <w:rFonts w:cstheme="minorHAnsi"/>
                  <w:sz w:val="20"/>
                  <w:szCs w:val="20"/>
                </w:rPr>
                <w:t xml:space="preserve">Guidelines VIII-E, </w:t>
              </w:r>
              <w:r w:rsidR="00C636D4" w:rsidRPr="00F95E4C">
                <w:rPr>
                  <w:rStyle w:val="Hyperlink"/>
                  <w:rFonts w:cstheme="minorHAnsi"/>
                  <w:sz w:val="20"/>
                </w:rPr>
                <w:t>34 CFR § 100, Appendix B</w:t>
              </w:r>
            </w:hyperlink>
          </w:p>
        </w:tc>
        <w:tc>
          <w:tcPr>
            <w:tcW w:w="2714" w:type="dxa"/>
            <w:tcBorders>
              <w:top w:val="single" w:sz="4" w:space="0" w:color="auto"/>
              <w:bottom w:val="single" w:sz="4" w:space="0" w:color="auto"/>
            </w:tcBorders>
            <w:shd w:val="clear" w:color="auto" w:fill="FFFFFF" w:themeFill="background1"/>
          </w:tcPr>
          <w:p w14:paraId="5753B7FE" w14:textId="171F86EE" w:rsidR="00C636D4" w:rsidRPr="00AC466B" w:rsidRDefault="00C636D4" w:rsidP="00CB5900">
            <w:pPr>
              <w:pStyle w:val="BodyText3"/>
              <w:tabs>
                <w:tab w:val="clear" w:pos="-1"/>
                <w:tab w:val="clear" w:pos="720"/>
                <w:tab w:val="left" w:pos="432"/>
              </w:tabs>
              <w:spacing w:after="240"/>
              <w:rPr>
                <w:rFonts w:asciiTheme="minorHAnsi" w:hAnsiTheme="minorHAnsi" w:cstheme="minorHAnsi"/>
                <w:sz w:val="22"/>
                <w:szCs w:val="22"/>
              </w:rPr>
            </w:pPr>
            <w:r w:rsidRPr="000F75D8">
              <w:rPr>
                <w:rFonts w:asciiTheme="minorHAnsi" w:hAnsiTheme="minorHAnsi" w:cstheme="minorHAnsi"/>
                <w:sz w:val="22"/>
                <w:szCs w:val="22"/>
              </w:rPr>
              <w:t>The district’s employment policies do not unlawfully discriminate aga</w:t>
            </w:r>
            <w:r>
              <w:rPr>
                <w:rFonts w:asciiTheme="minorHAnsi" w:hAnsiTheme="minorHAnsi" w:cstheme="minorHAnsi"/>
                <w:sz w:val="22"/>
                <w:szCs w:val="22"/>
              </w:rPr>
              <w:t>inst persons with disabilities.</w:t>
            </w:r>
          </w:p>
          <w:p w14:paraId="41C67167" w14:textId="77777777" w:rsidR="00C636D4" w:rsidRPr="000F75D8" w:rsidRDefault="00C636D4" w:rsidP="00CB5900">
            <w:pPr>
              <w:spacing w:after="240"/>
              <w:rPr>
                <w:rFonts w:cstheme="minorHAnsi"/>
              </w:rPr>
            </w:pPr>
            <w:r w:rsidRPr="000F75D8">
              <w:rPr>
                <w:rFonts w:cstheme="minorHAnsi"/>
              </w:rPr>
              <w:t>Persons with disabilities are employed in teaching and administrative positions and are not treated differently in promotion and tenure decisions.</w:t>
            </w:r>
          </w:p>
          <w:p w14:paraId="74F945FF" w14:textId="77777777" w:rsidR="00C636D4" w:rsidRPr="000F75D8" w:rsidRDefault="00C636D4" w:rsidP="00CB5900">
            <w:pPr>
              <w:tabs>
                <w:tab w:val="left" w:pos="432"/>
              </w:tabs>
              <w:rPr>
                <w:rFonts w:cstheme="minorHAnsi"/>
              </w:rPr>
            </w:pPr>
          </w:p>
        </w:tc>
        <w:tc>
          <w:tcPr>
            <w:tcW w:w="2873" w:type="dxa"/>
            <w:tcBorders>
              <w:top w:val="single" w:sz="4" w:space="0" w:color="auto"/>
              <w:bottom w:val="single" w:sz="4" w:space="0" w:color="auto"/>
            </w:tcBorders>
            <w:shd w:val="clear" w:color="auto" w:fill="FFFFFF" w:themeFill="background1"/>
          </w:tcPr>
          <w:p w14:paraId="6DD63E7E" w14:textId="1C56A23E" w:rsidR="00C636D4" w:rsidRPr="000F75D8" w:rsidRDefault="00C636D4" w:rsidP="00CB5900">
            <w:pPr>
              <w:spacing w:after="240"/>
              <w:rPr>
                <w:rFonts w:cstheme="minorHAnsi"/>
              </w:rPr>
            </w:pPr>
            <w:r>
              <w:rPr>
                <w:rFonts w:cstheme="minorHAnsi"/>
              </w:rPr>
              <w:t xml:space="preserve">This is evident in: </w:t>
            </w:r>
          </w:p>
          <w:p w14:paraId="5AC82366" w14:textId="108C8FE1" w:rsidR="00C636D4" w:rsidRPr="000F75D8" w:rsidRDefault="00EC0355" w:rsidP="00CB5900">
            <w:pPr>
              <w:spacing w:after="240"/>
              <w:rPr>
                <w:rFonts w:cstheme="minorHAnsi"/>
              </w:rPr>
            </w:pPr>
            <w:sdt>
              <w:sdtPr>
                <w:rPr>
                  <w:rFonts w:cstheme="minorHAnsi"/>
                </w:rPr>
                <w:id w:val="1816535779"/>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Nu</w:t>
            </w:r>
            <w:r w:rsidR="00C636D4">
              <w:rPr>
                <w:rFonts w:cstheme="minorHAnsi"/>
              </w:rPr>
              <w:t>mber of staff with disabilities</w:t>
            </w:r>
          </w:p>
          <w:p w14:paraId="4B02E19C" w14:textId="77777777" w:rsidR="00C636D4" w:rsidRPr="000F75D8" w:rsidRDefault="00EC0355" w:rsidP="00CB5900">
            <w:pPr>
              <w:spacing w:after="240"/>
              <w:rPr>
                <w:rFonts w:cstheme="minorHAnsi"/>
              </w:rPr>
            </w:pPr>
            <w:sdt>
              <w:sdtPr>
                <w:rPr>
                  <w:rFonts w:cstheme="minorHAnsi"/>
                </w:rPr>
                <w:id w:val="-142487141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Policies, procedures, and criteria considered for hiring, promotion, retention, and tenure including professional and non-professional applications</w:t>
            </w:r>
          </w:p>
          <w:p w14:paraId="48960A8B" w14:textId="77777777" w:rsidR="00C636D4" w:rsidRPr="000F75D8" w:rsidRDefault="00C636D4" w:rsidP="00CB5900">
            <w:pPr>
              <w:rPr>
                <w:rFonts w:cstheme="minorHAnsi"/>
              </w:rPr>
            </w:pPr>
          </w:p>
        </w:tc>
        <w:tc>
          <w:tcPr>
            <w:tcW w:w="2430" w:type="dxa"/>
            <w:tcBorders>
              <w:top w:val="single" w:sz="4" w:space="0" w:color="auto"/>
              <w:bottom w:val="single" w:sz="4" w:space="0" w:color="auto"/>
            </w:tcBorders>
            <w:shd w:val="clear" w:color="auto" w:fill="FFFFFF" w:themeFill="background1"/>
          </w:tcPr>
          <w:p w14:paraId="3F1F4D6A" w14:textId="77777777" w:rsidR="00C636D4" w:rsidRPr="000F75D8" w:rsidRDefault="00C636D4" w:rsidP="00CB5900">
            <w:pPr>
              <w:rPr>
                <w:rFonts w:cstheme="minorHAnsi"/>
              </w:rPr>
            </w:pPr>
            <w:r w:rsidRPr="000F75D8">
              <w:rPr>
                <w:rFonts w:cstheme="minorHAnsi"/>
              </w:rPr>
              <w:t>Investigation reveals evidence of violation:</w:t>
            </w:r>
          </w:p>
          <w:p w14:paraId="2EE9A9F6" w14:textId="0F9F795C" w:rsidR="00C636D4" w:rsidRPr="000F75D8" w:rsidRDefault="00EC0355" w:rsidP="00CB5900">
            <w:pPr>
              <w:rPr>
                <w:rFonts w:cstheme="minorHAnsi"/>
              </w:rPr>
            </w:pPr>
            <w:sdt>
              <w:sdtPr>
                <w:rPr>
                  <w:rFonts w:cstheme="minorHAnsi"/>
                </w:rPr>
                <w:id w:val="45352733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46CEC55F" w14:textId="1A83823D" w:rsidR="00C636D4" w:rsidRPr="000F75D8" w:rsidRDefault="00EC0355" w:rsidP="00CB5900">
            <w:pPr>
              <w:spacing w:after="240"/>
              <w:rPr>
                <w:rFonts w:cstheme="minorHAnsi"/>
              </w:rPr>
            </w:pPr>
            <w:sdt>
              <w:sdtPr>
                <w:rPr>
                  <w:rFonts w:cstheme="minorHAnsi"/>
                </w:rPr>
                <w:id w:val="212897008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0576AF86" w14:textId="77777777" w:rsidR="00C636D4" w:rsidRPr="000F75D8" w:rsidRDefault="00C636D4" w:rsidP="00CB5900">
            <w:pPr>
              <w:rPr>
                <w:rFonts w:cstheme="minorHAnsi"/>
              </w:rPr>
            </w:pPr>
            <w:r w:rsidRPr="000F75D8">
              <w:rPr>
                <w:rFonts w:cstheme="minorHAnsi"/>
              </w:rPr>
              <w:t>Notes:</w:t>
            </w:r>
          </w:p>
        </w:tc>
      </w:tr>
    </w:tbl>
    <w:p w14:paraId="0FDDBA9D" w14:textId="77777777" w:rsidR="00FF0562" w:rsidRPr="000F75D8" w:rsidRDefault="00FF0562" w:rsidP="00CB5900">
      <w:pPr>
        <w:spacing w:before="240" w:after="1320"/>
        <w:rPr>
          <w:rFonts w:cstheme="minorHAnsi"/>
          <w:bCs/>
        </w:rPr>
      </w:pPr>
      <w:r w:rsidRPr="000F75D8">
        <w:rPr>
          <w:rFonts w:cstheme="minorHAnsi"/>
          <w:bCs/>
        </w:rPr>
        <w:t>Notes/Comments:</w:t>
      </w:r>
    </w:p>
    <w:p w14:paraId="6BAC5D58" w14:textId="559D58A5" w:rsidR="00FF0562" w:rsidRDefault="00FF0562" w:rsidP="00CB5900">
      <w:pPr>
        <w:rPr>
          <w:rFonts w:cstheme="minorHAnsi"/>
          <w:bCs/>
        </w:rPr>
      </w:pPr>
      <w:r w:rsidRPr="000F75D8">
        <w:rPr>
          <w:rFonts w:cstheme="minorHAnsi"/>
          <w:bCs/>
        </w:rPr>
        <w:t>Resour</w:t>
      </w:r>
      <w:r>
        <w:rPr>
          <w:rFonts w:cstheme="minorHAnsi"/>
          <w:bCs/>
        </w:rPr>
        <w:t xml:space="preserve">ces: </w:t>
      </w:r>
    </w:p>
    <w:p w14:paraId="105E9AEB" w14:textId="1869EF35" w:rsidR="00EC0355" w:rsidRDefault="00EC0355" w:rsidP="00CB5900">
      <w:pPr>
        <w:rPr>
          <w:rFonts w:cstheme="minorHAnsi"/>
          <w:bCs/>
        </w:rPr>
      </w:pPr>
    </w:p>
    <w:p w14:paraId="330A82D2" w14:textId="35497F77" w:rsidR="00EC0355" w:rsidRDefault="00EC0355" w:rsidP="00CB5900">
      <w:pPr>
        <w:rPr>
          <w:rFonts w:cstheme="minorHAnsi"/>
          <w:bCs/>
        </w:rPr>
      </w:pPr>
    </w:p>
    <w:p w14:paraId="5FABD584" w14:textId="5E2B0843" w:rsidR="00EC0355" w:rsidRDefault="00EC0355" w:rsidP="00CB5900">
      <w:pPr>
        <w:rPr>
          <w:rFonts w:cstheme="minorHAnsi"/>
          <w:bCs/>
        </w:rPr>
      </w:pPr>
    </w:p>
    <w:p w14:paraId="33E8CDFA" w14:textId="0532CF48" w:rsidR="00EC0355" w:rsidRDefault="00EC0355" w:rsidP="00CB5900">
      <w:pPr>
        <w:rPr>
          <w:rFonts w:cstheme="minorHAnsi"/>
          <w:bCs/>
        </w:rPr>
      </w:pPr>
    </w:p>
    <w:p w14:paraId="0946C05F" w14:textId="77777777" w:rsidR="00EC0355" w:rsidRPr="000F75D8" w:rsidRDefault="00EC0355" w:rsidP="00CB5900">
      <w:pPr>
        <w:rPr>
          <w:rFonts w:cstheme="minorHAnsi"/>
          <w:bCs/>
        </w:rPr>
      </w:pPr>
      <w:bookmarkStart w:id="0" w:name="_GoBack"/>
      <w:bookmarkEnd w:id="0"/>
    </w:p>
    <w:p w14:paraId="06885B02" w14:textId="1D1EB96B" w:rsidR="00FF0562" w:rsidRDefault="00FF0562" w:rsidP="006C19E0">
      <w:pPr>
        <w:pStyle w:val="Heading1"/>
        <w:keepNext w:val="0"/>
        <w:keepLines w:val="0"/>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before="480" w:after="120" w:line="720" w:lineRule="auto"/>
      </w:pPr>
      <w:r w:rsidRPr="00FF0562">
        <w:lastRenderedPageBreak/>
        <w:t>Section 10: Comparable Facilities</w:t>
      </w:r>
    </w:p>
    <w:tbl>
      <w:tblPr>
        <w:tblStyle w:val="TableGrid"/>
        <w:tblW w:w="14616" w:type="dxa"/>
        <w:jc w:val="center"/>
        <w:tblLayout w:type="fixed"/>
        <w:tblLook w:val="04A0" w:firstRow="1" w:lastRow="0" w:firstColumn="1" w:lastColumn="0" w:noHBand="0" w:noVBand="1"/>
        <w:tblCaption w:val="Section 10: Comparable Facilities"/>
        <w:tblDescription w:val="The tenth section of the checklist covers the requirement that school facilities be comparable."/>
      </w:tblPr>
      <w:tblGrid>
        <w:gridCol w:w="1615"/>
        <w:gridCol w:w="4680"/>
        <w:gridCol w:w="2737"/>
        <w:gridCol w:w="2908"/>
        <w:gridCol w:w="2676"/>
      </w:tblGrid>
      <w:tr w:rsidR="00C636D4" w:rsidRPr="000F75D8" w14:paraId="2F464D19" w14:textId="77777777" w:rsidTr="00CB5900">
        <w:trPr>
          <w:tblHeader/>
          <w:jc w:val="center"/>
        </w:trPr>
        <w:tc>
          <w:tcPr>
            <w:tcW w:w="1615" w:type="dxa"/>
            <w:tcBorders>
              <w:top w:val="single" w:sz="4" w:space="0" w:color="auto"/>
              <w:bottom w:val="single" w:sz="4" w:space="0" w:color="auto"/>
              <w:right w:val="single" w:sz="4" w:space="0" w:color="auto"/>
            </w:tcBorders>
            <w:shd w:val="clear" w:color="auto" w:fill="D0CECE" w:themeFill="background2" w:themeFillShade="E6"/>
          </w:tcPr>
          <w:p w14:paraId="361FE337" w14:textId="77915565" w:rsidR="00C636D4" w:rsidRPr="000F75D8" w:rsidRDefault="00C636D4" w:rsidP="00CB5900">
            <w:pPr>
              <w:rPr>
                <w:rFonts w:cstheme="minorHAnsi"/>
                <w:b/>
              </w:rPr>
            </w:pPr>
            <w:r w:rsidRPr="00E85FE3">
              <w:rPr>
                <w:rStyle w:val="Strong"/>
                <w:caps/>
              </w:rPr>
              <w:t>Item Number</w:t>
            </w:r>
          </w:p>
        </w:tc>
        <w:tc>
          <w:tcPr>
            <w:tcW w:w="46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5C836F" w14:textId="77777777" w:rsidR="00C636D4" w:rsidRPr="000F75D8" w:rsidRDefault="00C636D4" w:rsidP="00CB5900">
            <w:pPr>
              <w:rPr>
                <w:rFonts w:cstheme="minorHAnsi"/>
                <w:b/>
              </w:rPr>
            </w:pPr>
            <w:r w:rsidRPr="000F75D8">
              <w:rPr>
                <w:rFonts w:cstheme="minorHAnsi"/>
                <w:b/>
              </w:rPr>
              <w:t>ITEM DESCRIPTION</w:t>
            </w:r>
          </w:p>
        </w:tc>
        <w:tc>
          <w:tcPr>
            <w:tcW w:w="27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2AF39E" w14:textId="77777777" w:rsidR="00C636D4" w:rsidRPr="000F75D8" w:rsidRDefault="00C636D4" w:rsidP="00CB5900">
            <w:pPr>
              <w:rPr>
                <w:rFonts w:cstheme="minorHAnsi"/>
                <w:b/>
              </w:rPr>
            </w:pPr>
            <w:r w:rsidRPr="000F75D8">
              <w:rPr>
                <w:rFonts w:cstheme="minorHAnsi"/>
                <w:b/>
              </w:rPr>
              <w:t>REQUIREMENT</w:t>
            </w:r>
          </w:p>
        </w:tc>
        <w:tc>
          <w:tcPr>
            <w:tcW w:w="290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D0DA61" w14:textId="77777777" w:rsidR="00C636D4" w:rsidRPr="000F75D8" w:rsidRDefault="00C636D4" w:rsidP="00CB5900">
            <w:pPr>
              <w:rPr>
                <w:rFonts w:cstheme="minorHAnsi"/>
                <w:b/>
              </w:rPr>
            </w:pPr>
            <w:r w:rsidRPr="000F75D8">
              <w:rPr>
                <w:rFonts w:cstheme="minorHAnsi"/>
                <w:b/>
              </w:rPr>
              <w:t xml:space="preserve">EVIDENCE OF COMPLIANCE </w:t>
            </w:r>
          </w:p>
        </w:tc>
        <w:tc>
          <w:tcPr>
            <w:tcW w:w="2676" w:type="dxa"/>
            <w:tcBorders>
              <w:top w:val="single" w:sz="4" w:space="0" w:color="auto"/>
              <w:left w:val="single" w:sz="4" w:space="0" w:color="auto"/>
              <w:bottom w:val="single" w:sz="4" w:space="0" w:color="auto"/>
            </w:tcBorders>
            <w:shd w:val="clear" w:color="auto" w:fill="D0CECE" w:themeFill="background2" w:themeFillShade="E6"/>
          </w:tcPr>
          <w:p w14:paraId="41568558" w14:textId="77777777" w:rsidR="00C636D4" w:rsidRPr="000F75D8" w:rsidRDefault="00C636D4" w:rsidP="00CB5900">
            <w:pPr>
              <w:rPr>
                <w:rFonts w:cstheme="minorHAnsi"/>
                <w:b/>
              </w:rPr>
            </w:pPr>
            <w:r w:rsidRPr="000F75D8">
              <w:rPr>
                <w:rFonts w:cstheme="minorHAnsi"/>
                <w:b/>
              </w:rPr>
              <w:t>DETERMINATION</w:t>
            </w:r>
          </w:p>
        </w:tc>
      </w:tr>
      <w:tr w:rsidR="00C636D4" w:rsidRPr="000F75D8" w14:paraId="34BC0864" w14:textId="77777777" w:rsidTr="00CB5900">
        <w:trPr>
          <w:jc w:val="center"/>
        </w:trPr>
        <w:tc>
          <w:tcPr>
            <w:tcW w:w="1615" w:type="dxa"/>
            <w:tcBorders>
              <w:top w:val="single" w:sz="4" w:space="0" w:color="auto"/>
              <w:bottom w:val="single" w:sz="4" w:space="0" w:color="auto"/>
              <w:right w:val="single" w:sz="4" w:space="0" w:color="auto"/>
            </w:tcBorders>
            <w:shd w:val="clear" w:color="auto" w:fill="auto"/>
          </w:tcPr>
          <w:p w14:paraId="3708808A" w14:textId="77777777" w:rsidR="00C636D4" w:rsidRPr="000F75D8" w:rsidRDefault="00C636D4" w:rsidP="00CB5900">
            <w:pPr>
              <w:rPr>
                <w:rFonts w:cstheme="minorHAnsi"/>
                <w:b/>
              </w:rPr>
            </w:pPr>
            <w:r w:rsidRPr="000F75D8">
              <w:rPr>
                <w:rFonts w:cstheme="minorHAnsi"/>
                <w:b/>
              </w:rPr>
              <w:t>Item 10-1</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6A8E6489" w14:textId="7A77317B" w:rsidR="00C636D4" w:rsidRPr="00A57858" w:rsidRDefault="00C636D4" w:rsidP="00CB5900">
            <w:pPr>
              <w:pStyle w:val="BodyText3"/>
              <w:tabs>
                <w:tab w:val="clear" w:pos="-1"/>
                <w:tab w:val="clear" w:pos="720"/>
              </w:tabs>
              <w:spacing w:after="240"/>
              <w:rPr>
                <w:rFonts w:asciiTheme="minorHAnsi" w:hAnsiTheme="minorHAnsi" w:cstheme="minorHAnsi"/>
              </w:rPr>
            </w:pPr>
            <w:r w:rsidRPr="000F75D8">
              <w:rPr>
                <w:rFonts w:asciiTheme="minorHAnsi" w:hAnsiTheme="minorHAnsi" w:cstheme="minorHAnsi"/>
                <w:b/>
                <w:sz w:val="22"/>
              </w:rPr>
              <w:t>Changing Rooms, Showers, and Facilities Comparable</w:t>
            </w:r>
          </w:p>
          <w:p w14:paraId="52C636C3" w14:textId="0787A47C" w:rsidR="00C636D4" w:rsidRPr="000F75D8" w:rsidRDefault="00C636D4" w:rsidP="00CB5900">
            <w:pPr>
              <w:pStyle w:val="BodyText3"/>
              <w:tabs>
                <w:tab w:val="clear" w:pos="-1"/>
                <w:tab w:val="clear" w:pos="720"/>
              </w:tabs>
              <w:spacing w:after="240"/>
              <w:rPr>
                <w:rFonts w:asciiTheme="minorHAnsi" w:hAnsiTheme="minorHAnsi" w:cstheme="minorHAnsi"/>
                <w:i/>
                <w:sz w:val="22"/>
                <w:szCs w:val="22"/>
              </w:rPr>
            </w:pPr>
            <w:r w:rsidRPr="000F75D8">
              <w:rPr>
                <w:rFonts w:asciiTheme="minorHAnsi" w:hAnsiTheme="minorHAnsi" w:cstheme="minorHAnsi"/>
                <w:i/>
                <w:sz w:val="22"/>
                <w:szCs w:val="22"/>
              </w:rPr>
              <w:t>Changing rooms, showers, and other facilities for students of one sex and gender are comparable to those provided to stud</w:t>
            </w:r>
            <w:r>
              <w:rPr>
                <w:rFonts w:asciiTheme="minorHAnsi" w:hAnsiTheme="minorHAnsi" w:cstheme="minorHAnsi"/>
                <w:i/>
                <w:sz w:val="22"/>
                <w:szCs w:val="22"/>
              </w:rPr>
              <w:t>ents of another sex and gender.</w:t>
            </w:r>
          </w:p>
          <w:p w14:paraId="5709C454" w14:textId="5850DA64" w:rsidR="00C636D4" w:rsidRPr="00A57858" w:rsidRDefault="00C636D4" w:rsidP="00CB5900">
            <w:pPr>
              <w:pStyle w:val="BodyText3"/>
              <w:tabs>
                <w:tab w:val="clear" w:pos="-1"/>
                <w:tab w:val="clear" w:pos="720"/>
              </w:tabs>
              <w:spacing w:after="240"/>
              <w:rPr>
                <w:rFonts w:asciiTheme="minorHAnsi" w:hAnsiTheme="minorHAnsi" w:cstheme="minorHAnsi"/>
                <w:i/>
                <w:sz w:val="22"/>
                <w:szCs w:val="22"/>
              </w:rPr>
            </w:pPr>
            <w:r w:rsidRPr="000F75D8">
              <w:rPr>
                <w:rFonts w:asciiTheme="minorHAnsi" w:hAnsiTheme="minorHAnsi" w:cstheme="minorHAnsi"/>
                <w:i/>
                <w:sz w:val="22"/>
                <w:szCs w:val="22"/>
              </w:rPr>
              <w:t>Changing rooms, showers, and other facilities for students with disabilities are comparable to those provided to</w:t>
            </w:r>
            <w:r>
              <w:rPr>
                <w:rFonts w:asciiTheme="minorHAnsi" w:hAnsiTheme="minorHAnsi" w:cstheme="minorHAnsi"/>
                <w:i/>
                <w:sz w:val="22"/>
                <w:szCs w:val="22"/>
              </w:rPr>
              <w:t xml:space="preserve"> students without disabilities.</w:t>
            </w:r>
          </w:p>
          <w:p w14:paraId="2CBDAD7F" w14:textId="77777777" w:rsidR="00C636D4" w:rsidRPr="000F75D8" w:rsidRDefault="00C636D4" w:rsidP="00CB5900">
            <w:pPr>
              <w:pStyle w:val="Heading8"/>
              <w:spacing w:before="0" w:after="0"/>
              <w:rPr>
                <w:rFonts w:asciiTheme="minorHAnsi" w:hAnsiTheme="minorHAnsi" w:cstheme="minorHAnsi"/>
                <w:bCs/>
                <w:i w:val="0"/>
                <w:sz w:val="20"/>
                <w:szCs w:val="20"/>
              </w:rPr>
            </w:pPr>
            <w:r w:rsidRPr="000F75D8">
              <w:rPr>
                <w:rFonts w:asciiTheme="minorHAnsi" w:hAnsiTheme="minorHAnsi" w:cstheme="minorHAnsi"/>
                <w:bCs/>
                <w:i w:val="0"/>
                <w:sz w:val="20"/>
                <w:szCs w:val="20"/>
              </w:rPr>
              <w:t>Legal Authority:</w:t>
            </w:r>
          </w:p>
          <w:p w14:paraId="03B5B8F5" w14:textId="4E867C98" w:rsidR="00C636D4" w:rsidRPr="000F75D8" w:rsidRDefault="00EC0355" w:rsidP="00CB5900">
            <w:pPr>
              <w:ind w:left="166"/>
              <w:rPr>
                <w:rFonts w:cstheme="minorHAnsi"/>
                <w:sz w:val="20"/>
                <w:szCs w:val="20"/>
              </w:rPr>
            </w:pPr>
            <w:hyperlink r:id="rId154" w:history="1">
              <w:r w:rsidR="00C636D4" w:rsidRPr="00903154">
                <w:rPr>
                  <w:rStyle w:val="Hyperlink"/>
                  <w:rFonts w:cstheme="minorHAnsi"/>
                  <w:sz w:val="20"/>
                  <w:szCs w:val="20"/>
                </w:rPr>
                <w:t>Title IX, 34 CFR § 106.33</w:t>
              </w:r>
            </w:hyperlink>
          </w:p>
          <w:p w14:paraId="6D853DFB" w14:textId="0EADBBCA" w:rsidR="00C636D4" w:rsidRPr="000F75D8" w:rsidRDefault="00EC0355" w:rsidP="00CB5900">
            <w:pPr>
              <w:ind w:left="166"/>
              <w:rPr>
                <w:rFonts w:cstheme="minorHAnsi"/>
                <w:sz w:val="20"/>
                <w:szCs w:val="20"/>
              </w:rPr>
            </w:pPr>
            <w:hyperlink r:id="rId155" w:history="1">
              <w:r w:rsidR="00C636D4" w:rsidRPr="00903154">
                <w:rPr>
                  <w:rStyle w:val="Hyperlink"/>
                  <w:rFonts w:cstheme="minorHAnsi"/>
                  <w:sz w:val="20"/>
                  <w:szCs w:val="20"/>
                </w:rPr>
                <w:t>Section 504, 34 CFR § 104.21</w:t>
              </w:r>
            </w:hyperlink>
          </w:p>
          <w:p w14:paraId="5DCEBD28" w14:textId="61E546C2" w:rsidR="00C636D4" w:rsidRPr="00A57858" w:rsidRDefault="00EC0355" w:rsidP="00CB5900">
            <w:pPr>
              <w:pStyle w:val="Heading8"/>
              <w:spacing w:before="0" w:after="0"/>
              <w:ind w:left="166"/>
              <w:rPr>
                <w:rFonts w:asciiTheme="minorHAnsi" w:hAnsiTheme="minorHAnsi" w:cstheme="minorHAnsi"/>
                <w:bCs/>
                <w:i w:val="0"/>
                <w:sz w:val="20"/>
                <w:szCs w:val="20"/>
              </w:rPr>
            </w:pPr>
            <w:hyperlink r:id="rId156" w:history="1">
              <w:r w:rsidR="00C636D4" w:rsidRPr="00F95E4C">
                <w:rPr>
                  <w:rStyle w:val="Hyperlink"/>
                  <w:rFonts w:asciiTheme="minorHAnsi" w:hAnsiTheme="minorHAnsi" w:cstheme="minorHAnsi"/>
                  <w:bCs/>
                  <w:i w:val="0"/>
                  <w:sz w:val="20"/>
                  <w:szCs w:val="20"/>
                </w:rPr>
                <w:t>Guidelines VI-D, 34 CFR § 100, Appendix B</w:t>
              </w:r>
            </w:hyperlink>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0B996BC3" w14:textId="20F50B89" w:rsidR="00C636D4" w:rsidRPr="000F75D8" w:rsidRDefault="00C636D4" w:rsidP="00CB5900">
            <w:pPr>
              <w:spacing w:after="240"/>
              <w:rPr>
                <w:rFonts w:cstheme="minorHAnsi"/>
              </w:rPr>
            </w:pPr>
            <w:r w:rsidRPr="000F75D8">
              <w:rPr>
                <w:rFonts w:cstheme="minorHAnsi"/>
              </w:rPr>
              <w:t>Locker rooms and facilities have approximately the same space and amenities for male, female, and non-binary students. If there is disparity, the institution provides a legitimat</w:t>
            </w:r>
            <w:r>
              <w:rPr>
                <w:rFonts w:cstheme="minorHAnsi"/>
              </w:rPr>
              <w:t>e, nondiscriminatory rationale.</w:t>
            </w:r>
          </w:p>
          <w:p w14:paraId="66261BBA" w14:textId="1CBBF40C" w:rsidR="00C636D4" w:rsidRPr="000F75D8" w:rsidRDefault="00C636D4" w:rsidP="00CB5900">
            <w:pPr>
              <w:spacing w:after="240"/>
              <w:rPr>
                <w:rFonts w:cstheme="minorHAnsi"/>
              </w:rPr>
            </w:pPr>
            <w:r w:rsidRPr="000F75D8">
              <w:rPr>
                <w:rFonts w:cstheme="minorHAnsi"/>
              </w:rPr>
              <w:t>Changing rooms, showers, bathrooms, and other facilities near the professional technical areas are comparable for both men, women,</w:t>
            </w:r>
            <w:r>
              <w:rPr>
                <w:rFonts w:cstheme="minorHAnsi"/>
              </w:rPr>
              <w:t xml:space="preserve"> and non-binary people.</w:t>
            </w:r>
          </w:p>
          <w:p w14:paraId="01180039" w14:textId="21D8A479" w:rsidR="00C636D4" w:rsidRPr="00FF0562" w:rsidRDefault="00C636D4" w:rsidP="00CB5900">
            <w:pPr>
              <w:pStyle w:val="BodyText3"/>
              <w:tabs>
                <w:tab w:val="clear" w:pos="-1"/>
                <w:tab w:val="clear" w:pos="720"/>
              </w:tabs>
              <w:spacing w:after="240"/>
              <w:rPr>
                <w:rFonts w:asciiTheme="minorHAnsi" w:hAnsiTheme="minorHAnsi" w:cstheme="minorHAnsi"/>
                <w:bCs/>
                <w:sz w:val="22"/>
                <w:szCs w:val="22"/>
              </w:rPr>
            </w:pPr>
            <w:r w:rsidRPr="000F75D8">
              <w:rPr>
                <w:rFonts w:asciiTheme="minorHAnsi" w:hAnsiTheme="minorHAnsi" w:cstheme="minorHAnsi"/>
                <w:bCs/>
                <w:sz w:val="22"/>
                <w:szCs w:val="22"/>
              </w:rPr>
              <w:t>Persons with disabilities have convenient access to comparable changing fa</w:t>
            </w:r>
            <w:r>
              <w:rPr>
                <w:rFonts w:asciiTheme="minorHAnsi" w:hAnsiTheme="minorHAnsi" w:cstheme="minorHAnsi"/>
                <w:bCs/>
                <w:sz w:val="22"/>
                <w:szCs w:val="22"/>
              </w:rPr>
              <w:t>cilities and shower facilities.</w:t>
            </w:r>
          </w:p>
        </w:tc>
        <w:tc>
          <w:tcPr>
            <w:tcW w:w="2908" w:type="dxa"/>
            <w:tcBorders>
              <w:top w:val="single" w:sz="4" w:space="0" w:color="auto"/>
              <w:left w:val="single" w:sz="4" w:space="0" w:color="auto"/>
              <w:bottom w:val="single" w:sz="4" w:space="0" w:color="auto"/>
              <w:right w:val="single" w:sz="4" w:space="0" w:color="auto"/>
            </w:tcBorders>
            <w:shd w:val="clear" w:color="auto" w:fill="auto"/>
          </w:tcPr>
          <w:p w14:paraId="2D1F3F84" w14:textId="70D123C0" w:rsidR="00C636D4" w:rsidRPr="000F75D8" w:rsidRDefault="00C636D4" w:rsidP="00CB5900">
            <w:pPr>
              <w:spacing w:after="240"/>
              <w:rPr>
                <w:rFonts w:cstheme="minorHAnsi"/>
              </w:rPr>
            </w:pPr>
            <w:r w:rsidRPr="000F75D8">
              <w:rPr>
                <w:rFonts w:cstheme="minorHAnsi"/>
              </w:rPr>
              <w:t>T</w:t>
            </w:r>
            <w:r>
              <w:rPr>
                <w:rFonts w:cstheme="minorHAnsi"/>
              </w:rPr>
              <w:t>his is evident in:</w:t>
            </w:r>
          </w:p>
          <w:p w14:paraId="4BAE3BBC" w14:textId="1A2C8328" w:rsidR="00C636D4" w:rsidRPr="000F75D8" w:rsidRDefault="00EC0355" w:rsidP="00CB5900">
            <w:pPr>
              <w:spacing w:after="240"/>
              <w:rPr>
                <w:rFonts w:cstheme="minorHAnsi"/>
              </w:rPr>
            </w:pPr>
            <w:sdt>
              <w:sdtPr>
                <w:rPr>
                  <w:rFonts w:cstheme="minorHAnsi"/>
                </w:rPr>
                <w:id w:val="-64551046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Visua</w:t>
            </w:r>
            <w:r w:rsidR="00C636D4">
              <w:rPr>
                <w:rFonts w:cstheme="minorHAnsi"/>
              </w:rPr>
              <w:t>l examination of the facilities</w:t>
            </w:r>
          </w:p>
          <w:p w14:paraId="2439AA44" w14:textId="6AB56BD1" w:rsidR="00C636D4" w:rsidRPr="000F75D8" w:rsidRDefault="00EC0355" w:rsidP="00CB5900">
            <w:pPr>
              <w:spacing w:after="240"/>
              <w:rPr>
                <w:rFonts w:cstheme="minorHAnsi"/>
              </w:rPr>
            </w:pPr>
            <w:sdt>
              <w:sdtPr>
                <w:rPr>
                  <w:rFonts w:cstheme="minorHAnsi"/>
                </w:rPr>
                <w:id w:val="-132812302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Interviews students</w:t>
            </w:r>
          </w:p>
          <w:p w14:paraId="36325446" w14:textId="0661BC17" w:rsidR="00C636D4" w:rsidRPr="000F75D8" w:rsidRDefault="00EC0355" w:rsidP="00CB5900">
            <w:pPr>
              <w:spacing w:after="240"/>
              <w:rPr>
                <w:rFonts w:cstheme="minorHAnsi"/>
              </w:rPr>
            </w:pPr>
            <w:sdt>
              <w:sdtPr>
                <w:rPr>
                  <w:rFonts w:cstheme="minorHAnsi"/>
                </w:rPr>
                <w:id w:val="-38804340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Interviews with staff</w:t>
            </w:r>
          </w:p>
        </w:tc>
        <w:tc>
          <w:tcPr>
            <w:tcW w:w="2676" w:type="dxa"/>
            <w:tcBorders>
              <w:top w:val="single" w:sz="4" w:space="0" w:color="auto"/>
              <w:left w:val="single" w:sz="4" w:space="0" w:color="auto"/>
              <w:bottom w:val="single" w:sz="4" w:space="0" w:color="auto"/>
            </w:tcBorders>
            <w:shd w:val="clear" w:color="auto" w:fill="auto"/>
          </w:tcPr>
          <w:p w14:paraId="43D7DC51" w14:textId="77777777" w:rsidR="00C636D4" w:rsidRPr="000F75D8" w:rsidRDefault="00C636D4" w:rsidP="00CB5900">
            <w:pPr>
              <w:rPr>
                <w:rFonts w:cstheme="minorHAnsi"/>
              </w:rPr>
            </w:pPr>
            <w:r w:rsidRPr="000F75D8">
              <w:rPr>
                <w:rFonts w:cstheme="minorHAnsi"/>
              </w:rPr>
              <w:t>Investigation reveals evidence of violation:</w:t>
            </w:r>
          </w:p>
          <w:p w14:paraId="4B2BF5ED" w14:textId="77777777" w:rsidR="00C636D4" w:rsidRPr="000F75D8" w:rsidRDefault="00EC0355" w:rsidP="00CB5900">
            <w:pPr>
              <w:rPr>
                <w:rFonts w:cstheme="minorHAnsi"/>
              </w:rPr>
            </w:pPr>
            <w:sdt>
              <w:sdtPr>
                <w:rPr>
                  <w:rFonts w:cstheme="minorHAnsi"/>
                </w:rPr>
                <w:id w:val="-45193238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Yes </w:t>
            </w:r>
          </w:p>
          <w:p w14:paraId="70BDCEC9" w14:textId="5963668A" w:rsidR="00C636D4" w:rsidRPr="000F75D8" w:rsidRDefault="00EC0355" w:rsidP="00CB5900">
            <w:pPr>
              <w:spacing w:after="240"/>
              <w:rPr>
                <w:rFonts w:cstheme="minorHAnsi"/>
              </w:rPr>
            </w:pPr>
            <w:sdt>
              <w:sdtPr>
                <w:rPr>
                  <w:rFonts w:cstheme="minorHAnsi"/>
                </w:rPr>
                <w:id w:val="-512231539"/>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 </w:t>
            </w:r>
          </w:p>
          <w:p w14:paraId="3CB2DC59" w14:textId="77777777" w:rsidR="00C636D4" w:rsidRPr="000F75D8" w:rsidRDefault="00C636D4" w:rsidP="00CB5900">
            <w:pPr>
              <w:rPr>
                <w:rFonts w:cstheme="minorHAnsi"/>
              </w:rPr>
            </w:pPr>
            <w:r w:rsidRPr="000F75D8">
              <w:rPr>
                <w:rFonts w:cstheme="minorHAnsi"/>
              </w:rPr>
              <w:t>Notes:</w:t>
            </w:r>
          </w:p>
        </w:tc>
      </w:tr>
    </w:tbl>
    <w:p w14:paraId="38D722B0" w14:textId="77777777" w:rsidR="00FF0562" w:rsidRPr="000F75D8" w:rsidRDefault="00FF0562" w:rsidP="00CB5900">
      <w:pPr>
        <w:pStyle w:val="BodyText3"/>
        <w:tabs>
          <w:tab w:val="clear" w:pos="-1"/>
          <w:tab w:val="clear" w:pos="720"/>
        </w:tabs>
        <w:spacing w:before="240" w:after="2040"/>
        <w:rPr>
          <w:rFonts w:asciiTheme="minorHAnsi" w:hAnsiTheme="minorHAnsi" w:cstheme="minorHAnsi"/>
          <w:sz w:val="22"/>
        </w:rPr>
      </w:pPr>
      <w:r w:rsidRPr="000F75D8">
        <w:rPr>
          <w:rFonts w:asciiTheme="minorHAnsi" w:hAnsiTheme="minorHAnsi" w:cstheme="minorHAnsi"/>
          <w:sz w:val="22"/>
        </w:rPr>
        <w:t xml:space="preserve">Notes/comments: </w:t>
      </w:r>
    </w:p>
    <w:p w14:paraId="782E405E" w14:textId="5775E1C9" w:rsidR="00FF0562" w:rsidRPr="00FF0562" w:rsidRDefault="00FF0562" w:rsidP="00CB5900">
      <w:pPr>
        <w:pStyle w:val="Heading1"/>
        <w:keepNext w:val="0"/>
        <w:keepLines w:val="0"/>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after="120" w:line="720" w:lineRule="auto"/>
      </w:pPr>
      <w:r w:rsidRPr="000F75D8">
        <w:lastRenderedPageBreak/>
        <w:t>Se</w:t>
      </w:r>
      <w:r>
        <w:t>ction 11: Program Accessibility</w:t>
      </w:r>
    </w:p>
    <w:tbl>
      <w:tblPr>
        <w:tblStyle w:val="TableGrid"/>
        <w:tblW w:w="14616" w:type="dxa"/>
        <w:jc w:val="center"/>
        <w:tblLayout w:type="fixed"/>
        <w:tblLook w:val="04A0" w:firstRow="1" w:lastRow="0" w:firstColumn="1" w:lastColumn="0" w:noHBand="0" w:noVBand="1"/>
        <w:tblCaption w:val="Section 11: Program Accessibility"/>
        <w:tblDescription w:val="The eleventh section of the checklist covers program accessibility requirements."/>
      </w:tblPr>
      <w:tblGrid>
        <w:gridCol w:w="1615"/>
        <w:gridCol w:w="4680"/>
        <w:gridCol w:w="2737"/>
        <w:gridCol w:w="2908"/>
        <w:gridCol w:w="2676"/>
      </w:tblGrid>
      <w:tr w:rsidR="00C636D4" w:rsidRPr="000F75D8" w14:paraId="1EE29AA0" w14:textId="77777777" w:rsidTr="00CB5900">
        <w:trPr>
          <w:tblHeader/>
          <w:jc w:val="center"/>
        </w:trPr>
        <w:tc>
          <w:tcPr>
            <w:tcW w:w="1615" w:type="dxa"/>
            <w:tcBorders>
              <w:top w:val="single" w:sz="4" w:space="0" w:color="auto"/>
              <w:bottom w:val="single" w:sz="4" w:space="0" w:color="auto"/>
              <w:right w:val="single" w:sz="4" w:space="0" w:color="auto"/>
            </w:tcBorders>
            <w:shd w:val="clear" w:color="auto" w:fill="D0CECE" w:themeFill="background2" w:themeFillShade="E6"/>
          </w:tcPr>
          <w:p w14:paraId="255A48EC" w14:textId="3151FCAB" w:rsidR="00C636D4" w:rsidRPr="000F75D8" w:rsidRDefault="00C636D4" w:rsidP="00CB5900">
            <w:pPr>
              <w:rPr>
                <w:rFonts w:cstheme="minorHAnsi"/>
                <w:b/>
              </w:rPr>
            </w:pPr>
            <w:r w:rsidRPr="00E85FE3">
              <w:rPr>
                <w:rStyle w:val="Strong"/>
                <w:caps/>
              </w:rPr>
              <w:t>Item Number</w:t>
            </w:r>
          </w:p>
        </w:tc>
        <w:tc>
          <w:tcPr>
            <w:tcW w:w="46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AC5430" w14:textId="77777777" w:rsidR="00C636D4" w:rsidRPr="000F75D8" w:rsidRDefault="00C636D4" w:rsidP="00CB5900">
            <w:pPr>
              <w:pStyle w:val="BodyText3"/>
              <w:tabs>
                <w:tab w:val="clear" w:pos="-1"/>
                <w:tab w:val="clear" w:pos="720"/>
              </w:tabs>
              <w:rPr>
                <w:rFonts w:asciiTheme="minorHAnsi" w:hAnsiTheme="minorHAnsi" w:cstheme="minorHAnsi"/>
                <w:b/>
                <w:sz w:val="22"/>
                <w:szCs w:val="22"/>
              </w:rPr>
            </w:pPr>
            <w:r w:rsidRPr="000F75D8">
              <w:rPr>
                <w:rFonts w:asciiTheme="minorHAnsi" w:hAnsiTheme="minorHAnsi" w:cstheme="minorHAnsi"/>
                <w:b/>
                <w:sz w:val="22"/>
                <w:szCs w:val="22"/>
              </w:rPr>
              <w:t>ITEM DESCRIPTION</w:t>
            </w:r>
          </w:p>
        </w:tc>
        <w:tc>
          <w:tcPr>
            <w:tcW w:w="27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266FBB" w14:textId="77777777" w:rsidR="00C636D4" w:rsidRPr="000F75D8" w:rsidRDefault="00C636D4" w:rsidP="00CB5900">
            <w:pPr>
              <w:rPr>
                <w:rFonts w:cstheme="minorHAnsi"/>
                <w:b/>
              </w:rPr>
            </w:pPr>
            <w:r w:rsidRPr="000F75D8">
              <w:rPr>
                <w:rFonts w:cstheme="minorHAnsi"/>
                <w:b/>
              </w:rPr>
              <w:t>REQUIREMENT</w:t>
            </w:r>
          </w:p>
        </w:tc>
        <w:tc>
          <w:tcPr>
            <w:tcW w:w="290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993EE9" w14:textId="77777777" w:rsidR="00C636D4" w:rsidRPr="000F75D8" w:rsidRDefault="00C636D4" w:rsidP="00CB5900">
            <w:pPr>
              <w:rPr>
                <w:rFonts w:cstheme="minorHAnsi"/>
                <w:b/>
              </w:rPr>
            </w:pPr>
            <w:r w:rsidRPr="000F75D8">
              <w:rPr>
                <w:rFonts w:cstheme="minorHAnsi"/>
                <w:b/>
              </w:rPr>
              <w:t>EVIDENCE OF COMPLIANCE</w:t>
            </w:r>
          </w:p>
        </w:tc>
        <w:tc>
          <w:tcPr>
            <w:tcW w:w="2676" w:type="dxa"/>
            <w:tcBorders>
              <w:top w:val="single" w:sz="4" w:space="0" w:color="auto"/>
              <w:left w:val="single" w:sz="4" w:space="0" w:color="auto"/>
              <w:bottom w:val="single" w:sz="4" w:space="0" w:color="auto"/>
            </w:tcBorders>
            <w:shd w:val="clear" w:color="auto" w:fill="D0CECE" w:themeFill="background2" w:themeFillShade="E6"/>
          </w:tcPr>
          <w:p w14:paraId="180F52A7" w14:textId="77777777" w:rsidR="00C636D4" w:rsidRPr="000F75D8" w:rsidRDefault="00C636D4" w:rsidP="00CB5900">
            <w:pPr>
              <w:rPr>
                <w:rFonts w:cstheme="minorHAnsi"/>
                <w:b/>
              </w:rPr>
            </w:pPr>
            <w:r w:rsidRPr="000F75D8">
              <w:rPr>
                <w:rFonts w:cstheme="minorHAnsi"/>
                <w:b/>
              </w:rPr>
              <w:t>DETERMINATION</w:t>
            </w:r>
          </w:p>
        </w:tc>
      </w:tr>
      <w:tr w:rsidR="00C636D4" w:rsidRPr="000F75D8" w14:paraId="5EA00C62" w14:textId="77777777" w:rsidTr="00CB5900">
        <w:trPr>
          <w:jc w:val="center"/>
        </w:trPr>
        <w:tc>
          <w:tcPr>
            <w:tcW w:w="1615" w:type="dxa"/>
            <w:tcBorders>
              <w:top w:val="single" w:sz="4" w:space="0" w:color="auto"/>
              <w:bottom w:val="single" w:sz="4" w:space="0" w:color="auto"/>
              <w:right w:val="single" w:sz="4" w:space="0" w:color="auto"/>
            </w:tcBorders>
            <w:shd w:val="clear" w:color="auto" w:fill="auto"/>
          </w:tcPr>
          <w:p w14:paraId="7652AA50" w14:textId="77777777" w:rsidR="00C636D4" w:rsidRPr="000F75D8" w:rsidRDefault="00C636D4" w:rsidP="00CB5900">
            <w:pPr>
              <w:rPr>
                <w:rFonts w:cstheme="minorHAnsi"/>
                <w:b/>
              </w:rPr>
            </w:pPr>
            <w:r w:rsidRPr="000F75D8">
              <w:rPr>
                <w:rFonts w:cstheme="minorHAnsi"/>
                <w:b/>
              </w:rPr>
              <w:t>Item 11-1</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6BC3B53A" w14:textId="4AAB4A54" w:rsidR="00C636D4" w:rsidRPr="009535C4" w:rsidRDefault="00C636D4" w:rsidP="00CB5900">
            <w:pPr>
              <w:pStyle w:val="Header"/>
              <w:spacing w:after="240"/>
              <w:rPr>
                <w:rFonts w:cstheme="minorHAnsi"/>
                <w:b/>
              </w:rPr>
            </w:pPr>
            <w:r w:rsidRPr="000F75D8">
              <w:rPr>
                <w:rFonts w:cstheme="minorHAnsi"/>
                <w:b/>
              </w:rPr>
              <w:t>Section 504 and ADA Accessibilit</w:t>
            </w:r>
            <w:r>
              <w:rPr>
                <w:rFonts w:cstheme="minorHAnsi"/>
                <w:b/>
              </w:rPr>
              <w:t xml:space="preserve">y </w:t>
            </w:r>
          </w:p>
          <w:p w14:paraId="4A5E4915" w14:textId="4D457F98" w:rsidR="00C636D4" w:rsidRPr="009535C4" w:rsidRDefault="00C636D4" w:rsidP="00CB5900">
            <w:pPr>
              <w:pStyle w:val="Header"/>
              <w:spacing w:after="240"/>
              <w:rPr>
                <w:rFonts w:cstheme="minorHAnsi"/>
                <w:i/>
              </w:rPr>
            </w:pPr>
            <w:r w:rsidRPr="000F75D8">
              <w:rPr>
                <w:rFonts w:cstheme="minorHAnsi"/>
                <w:i/>
              </w:rPr>
              <w:t>The district may not exclude students with disabilities from enjoying the benefits of its program or service because its facilities are inaccessible to or unusable by persons with disabilities.</w:t>
            </w:r>
            <w:r>
              <w:rPr>
                <w:rFonts w:cstheme="minorHAnsi"/>
                <w:i/>
              </w:rPr>
              <w:t xml:space="preserve">  </w:t>
            </w:r>
          </w:p>
          <w:p w14:paraId="1E267E67" w14:textId="77777777" w:rsidR="00C636D4" w:rsidRPr="000F75D8" w:rsidRDefault="00C636D4" w:rsidP="00CB5900">
            <w:pPr>
              <w:rPr>
                <w:rFonts w:cstheme="minorHAnsi"/>
                <w:sz w:val="20"/>
                <w:szCs w:val="20"/>
              </w:rPr>
            </w:pPr>
            <w:r w:rsidRPr="000F75D8">
              <w:rPr>
                <w:rFonts w:cstheme="minorHAnsi"/>
                <w:sz w:val="20"/>
                <w:szCs w:val="20"/>
              </w:rPr>
              <w:t>Legal Authority:</w:t>
            </w:r>
          </w:p>
          <w:p w14:paraId="45CBEBBE" w14:textId="77777777" w:rsidR="00C636D4" w:rsidRPr="000F75D8" w:rsidRDefault="00C636D4" w:rsidP="00CB5900">
            <w:pPr>
              <w:ind w:left="256"/>
              <w:rPr>
                <w:rFonts w:cstheme="minorHAnsi"/>
                <w:i/>
                <w:sz w:val="20"/>
                <w:szCs w:val="20"/>
              </w:rPr>
            </w:pPr>
            <w:r w:rsidRPr="000F75D8">
              <w:rPr>
                <w:rFonts w:cstheme="minorHAnsi"/>
                <w:i/>
                <w:sz w:val="20"/>
                <w:szCs w:val="20"/>
              </w:rPr>
              <w:t xml:space="preserve">Existing facilities: </w:t>
            </w:r>
          </w:p>
          <w:p w14:paraId="3B1FA5F3" w14:textId="4D41FFDE" w:rsidR="00C636D4" w:rsidRPr="000F75D8" w:rsidRDefault="00EC0355" w:rsidP="00CB5900">
            <w:pPr>
              <w:ind w:left="526"/>
              <w:rPr>
                <w:rFonts w:cstheme="minorHAnsi"/>
                <w:sz w:val="20"/>
                <w:szCs w:val="20"/>
              </w:rPr>
            </w:pPr>
            <w:hyperlink r:id="rId157" w:history="1">
              <w:r w:rsidR="00C636D4" w:rsidRPr="008C160E">
                <w:rPr>
                  <w:rStyle w:val="Hyperlink"/>
                  <w:rFonts w:cstheme="minorHAnsi"/>
                  <w:sz w:val="20"/>
                  <w:szCs w:val="20"/>
                </w:rPr>
                <w:t>Section 504, 34 CFR § 104.22</w:t>
              </w:r>
            </w:hyperlink>
          </w:p>
          <w:p w14:paraId="482E3185" w14:textId="77777777" w:rsidR="00C636D4" w:rsidRPr="000F75D8" w:rsidRDefault="00C636D4" w:rsidP="00CB5900">
            <w:pPr>
              <w:ind w:left="256"/>
              <w:rPr>
                <w:rFonts w:cstheme="minorHAnsi"/>
                <w:i/>
                <w:sz w:val="20"/>
                <w:szCs w:val="20"/>
              </w:rPr>
            </w:pPr>
            <w:r w:rsidRPr="000F75D8">
              <w:rPr>
                <w:rFonts w:cstheme="minorHAnsi"/>
                <w:i/>
                <w:sz w:val="20"/>
                <w:szCs w:val="20"/>
              </w:rPr>
              <w:t xml:space="preserve">New construction: </w:t>
            </w:r>
          </w:p>
          <w:p w14:paraId="2F2E97C7" w14:textId="5ABBAA3F" w:rsidR="00C636D4" w:rsidRPr="000F75D8" w:rsidRDefault="00EC0355" w:rsidP="00CB5900">
            <w:pPr>
              <w:ind w:left="526"/>
              <w:rPr>
                <w:rFonts w:cstheme="minorHAnsi"/>
                <w:sz w:val="20"/>
                <w:szCs w:val="20"/>
              </w:rPr>
            </w:pPr>
            <w:hyperlink r:id="rId158" w:history="1">
              <w:r w:rsidR="00C636D4" w:rsidRPr="008C160E">
                <w:rPr>
                  <w:rStyle w:val="Hyperlink"/>
                  <w:rFonts w:cstheme="minorHAnsi"/>
                  <w:sz w:val="20"/>
                  <w:szCs w:val="20"/>
                </w:rPr>
                <w:t>Section 504, 34 CFR § 104.23</w:t>
              </w:r>
            </w:hyperlink>
          </w:p>
          <w:p w14:paraId="69FEAB73" w14:textId="16E7DAEB" w:rsidR="00C636D4" w:rsidRPr="009535C4" w:rsidRDefault="00EC0355" w:rsidP="00CB5900">
            <w:pPr>
              <w:ind w:left="526"/>
              <w:rPr>
                <w:rFonts w:cstheme="minorHAnsi"/>
                <w:sz w:val="20"/>
                <w:szCs w:val="20"/>
              </w:rPr>
            </w:pPr>
            <w:hyperlink r:id="rId159" w:history="1">
              <w:r w:rsidR="008C160E" w:rsidRPr="008C160E">
                <w:rPr>
                  <w:rStyle w:val="Hyperlink"/>
                  <w:rFonts w:cstheme="minorHAnsi"/>
                  <w:sz w:val="20"/>
                  <w:szCs w:val="20"/>
                </w:rPr>
                <w:t>Title II</w:t>
              </w:r>
              <w:r w:rsidR="00C636D4" w:rsidRPr="008C160E">
                <w:rPr>
                  <w:rStyle w:val="Hyperlink"/>
                  <w:rFonts w:cstheme="minorHAnsi"/>
                  <w:sz w:val="20"/>
                  <w:szCs w:val="20"/>
                </w:rPr>
                <w:t>, 28 CFR § 35.151</w:t>
              </w:r>
            </w:hyperlink>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445C9E45" w14:textId="177ADAAE" w:rsidR="00C636D4" w:rsidRPr="000F75D8" w:rsidRDefault="00C636D4" w:rsidP="00CB5900">
            <w:pPr>
              <w:rPr>
                <w:rFonts w:cstheme="minorHAnsi"/>
              </w:rPr>
            </w:pPr>
            <w:r w:rsidRPr="000F75D8">
              <w:rPr>
                <w:rFonts w:cstheme="minorHAnsi"/>
              </w:rPr>
              <w:t>Applicable accessibility standards are determined by the date the facility was constructed or las</w:t>
            </w:r>
            <w:r>
              <w:rPr>
                <w:rFonts w:cstheme="minorHAnsi"/>
              </w:rPr>
              <w:t>t renovated by the institution.</w:t>
            </w:r>
          </w:p>
        </w:tc>
        <w:tc>
          <w:tcPr>
            <w:tcW w:w="2908" w:type="dxa"/>
            <w:tcBorders>
              <w:top w:val="single" w:sz="4" w:space="0" w:color="auto"/>
              <w:left w:val="single" w:sz="4" w:space="0" w:color="auto"/>
              <w:bottom w:val="single" w:sz="4" w:space="0" w:color="auto"/>
              <w:right w:val="single" w:sz="4" w:space="0" w:color="auto"/>
            </w:tcBorders>
            <w:shd w:val="clear" w:color="auto" w:fill="auto"/>
          </w:tcPr>
          <w:p w14:paraId="522E5E8F" w14:textId="76E98397" w:rsidR="00C636D4" w:rsidRPr="000F75D8" w:rsidRDefault="00C636D4" w:rsidP="00CB5900">
            <w:pPr>
              <w:spacing w:after="240"/>
              <w:rPr>
                <w:rFonts w:cstheme="minorHAnsi"/>
              </w:rPr>
            </w:pPr>
            <w:r>
              <w:rPr>
                <w:rFonts w:cstheme="minorHAnsi"/>
              </w:rPr>
              <w:t xml:space="preserve">This is evident in: </w:t>
            </w:r>
          </w:p>
          <w:p w14:paraId="57EE65FF" w14:textId="77777777" w:rsidR="00C636D4" w:rsidRPr="000F75D8" w:rsidRDefault="00EC0355" w:rsidP="00CB5900">
            <w:pPr>
              <w:rPr>
                <w:rFonts w:cstheme="minorHAnsi"/>
              </w:rPr>
            </w:pPr>
            <w:sdt>
              <w:sdtPr>
                <w:rPr>
                  <w:rFonts w:cstheme="minorHAnsi"/>
                </w:rPr>
                <w:id w:val="62983057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List of each facility reviewed with the date of construction or last renovation and the career &amp; technical education programs offered therein. Information must include: </w:t>
            </w:r>
          </w:p>
          <w:p w14:paraId="6FCBBD80" w14:textId="49E7DAC7" w:rsidR="00C636D4" w:rsidRPr="009535C4" w:rsidRDefault="00C636D4" w:rsidP="00CB5900">
            <w:pPr>
              <w:pStyle w:val="ListParagraph"/>
              <w:numPr>
                <w:ilvl w:val="0"/>
                <w:numId w:val="23"/>
              </w:numPr>
              <w:tabs>
                <w:tab w:val="num" w:pos="171"/>
              </w:tabs>
              <w:autoSpaceDE w:val="0"/>
              <w:autoSpaceDN w:val="0"/>
              <w:adjustRightInd w:val="0"/>
              <w:spacing w:after="240"/>
              <w:ind w:left="616" w:hanging="284"/>
              <w:rPr>
                <w:rFonts w:cstheme="minorHAnsi"/>
              </w:rPr>
            </w:pPr>
            <w:r w:rsidRPr="009535C4">
              <w:rPr>
                <w:rFonts w:cstheme="minorHAnsi"/>
              </w:rPr>
              <w:t>Building</w:t>
            </w:r>
          </w:p>
          <w:p w14:paraId="7631DDD8" w14:textId="43872CF3" w:rsidR="00C636D4" w:rsidRPr="009535C4" w:rsidRDefault="00C636D4" w:rsidP="00CB5900">
            <w:pPr>
              <w:pStyle w:val="ListParagraph"/>
              <w:numPr>
                <w:ilvl w:val="0"/>
                <w:numId w:val="23"/>
              </w:numPr>
              <w:tabs>
                <w:tab w:val="num" w:pos="171"/>
              </w:tabs>
              <w:autoSpaceDE w:val="0"/>
              <w:autoSpaceDN w:val="0"/>
              <w:adjustRightInd w:val="0"/>
              <w:spacing w:after="240"/>
              <w:ind w:left="616" w:hanging="284"/>
              <w:rPr>
                <w:rFonts w:cstheme="minorHAnsi"/>
              </w:rPr>
            </w:pPr>
            <w:r w:rsidRPr="009535C4">
              <w:rPr>
                <w:rFonts w:cstheme="minorHAnsi"/>
              </w:rPr>
              <w:t>Date</w:t>
            </w:r>
          </w:p>
          <w:p w14:paraId="3513982F" w14:textId="5C6C96C1" w:rsidR="00C636D4" w:rsidRPr="009535C4" w:rsidRDefault="00C636D4" w:rsidP="00CB5900">
            <w:pPr>
              <w:pStyle w:val="ListParagraph"/>
              <w:numPr>
                <w:ilvl w:val="0"/>
                <w:numId w:val="23"/>
              </w:numPr>
              <w:tabs>
                <w:tab w:val="num" w:pos="171"/>
              </w:tabs>
              <w:autoSpaceDE w:val="0"/>
              <w:autoSpaceDN w:val="0"/>
              <w:adjustRightInd w:val="0"/>
              <w:spacing w:after="240"/>
              <w:ind w:left="616" w:hanging="284"/>
              <w:rPr>
                <w:rFonts w:cstheme="minorHAnsi"/>
              </w:rPr>
            </w:pPr>
            <w:r w:rsidRPr="009535C4">
              <w:rPr>
                <w:rFonts w:cstheme="minorHAnsi"/>
              </w:rPr>
              <w:t>Programs</w:t>
            </w:r>
          </w:p>
          <w:p w14:paraId="6E696ADF" w14:textId="6DAF3DB3" w:rsidR="00C636D4" w:rsidRPr="000F75D8" w:rsidRDefault="00EC0355" w:rsidP="00CB5900">
            <w:pPr>
              <w:spacing w:after="240"/>
              <w:rPr>
                <w:rFonts w:cstheme="minorHAnsi"/>
              </w:rPr>
            </w:pPr>
            <w:sdt>
              <w:sdtPr>
                <w:rPr>
                  <w:rFonts w:cstheme="minorHAnsi"/>
                </w:rPr>
                <w:id w:val="159990818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Interviews with Agency CEO, Guidance Counselors, Department chairs, ADA and 504 Coordinators, Coordinator for Disabled Student S</w:t>
            </w:r>
            <w:r w:rsidR="00C636D4">
              <w:rPr>
                <w:rFonts w:cstheme="minorHAnsi"/>
              </w:rPr>
              <w:t>ervices, &amp; Facilities Director.</w:t>
            </w:r>
          </w:p>
        </w:tc>
        <w:tc>
          <w:tcPr>
            <w:tcW w:w="2676" w:type="dxa"/>
            <w:tcBorders>
              <w:top w:val="single" w:sz="4" w:space="0" w:color="auto"/>
              <w:left w:val="single" w:sz="4" w:space="0" w:color="auto"/>
              <w:bottom w:val="single" w:sz="4" w:space="0" w:color="auto"/>
            </w:tcBorders>
            <w:shd w:val="clear" w:color="auto" w:fill="auto"/>
          </w:tcPr>
          <w:p w14:paraId="5D35D66F" w14:textId="77777777" w:rsidR="00C636D4" w:rsidRPr="000F75D8" w:rsidRDefault="00C636D4" w:rsidP="00CB5900">
            <w:pPr>
              <w:rPr>
                <w:rFonts w:cstheme="minorHAnsi"/>
              </w:rPr>
            </w:pPr>
            <w:r w:rsidRPr="000F75D8">
              <w:rPr>
                <w:rFonts w:cstheme="minorHAnsi"/>
              </w:rPr>
              <w:t>Investigation reveals evidence of violation:</w:t>
            </w:r>
          </w:p>
          <w:p w14:paraId="7570500A" w14:textId="77777777" w:rsidR="00C636D4" w:rsidRPr="000F75D8" w:rsidRDefault="00EC0355" w:rsidP="00CB5900">
            <w:pPr>
              <w:rPr>
                <w:rFonts w:cstheme="minorHAnsi"/>
              </w:rPr>
            </w:pPr>
            <w:sdt>
              <w:sdtPr>
                <w:rPr>
                  <w:rFonts w:cstheme="minorHAnsi"/>
                </w:rPr>
                <w:id w:val="77066904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Yes </w:t>
            </w:r>
          </w:p>
          <w:p w14:paraId="658A0212" w14:textId="7FDAD768" w:rsidR="00C636D4" w:rsidRPr="000F75D8" w:rsidRDefault="00EC0355" w:rsidP="00CB5900">
            <w:pPr>
              <w:spacing w:after="240"/>
              <w:rPr>
                <w:rFonts w:cstheme="minorHAnsi"/>
              </w:rPr>
            </w:pPr>
            <w:sdt>
              <w:sdtPr>
                <w:rPr>
                  <w:rFonts w:cstheme="minorHAnsi"/>
                </w:rPr>
                <w:id w:val="1774666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 </w:t>
            </w:r>
          </w:p>
          <w:p w14:paraId="7A7E6971" w14:textId="77777777" w:rsidR="00C636D4" w:rsidRPr="000F75D8" w:rsidRDefault="00C636D4" w:rsidP="00CB5900">
            <w:pPr>
              <w:rPr>
                <w:rFonts w:cstheme="minorHAnsi"/>
              </w:rPr>
            </w:pPr>
            <w:r w:rsidRPr="000F75D8">
              <w:rPr>
                <w:rFonts w:cstheme="minorHAnsi"/>
              </w:rPr>
              <w:t>Notes:</w:t>
            </w:r>
          </w:p>
        </w:tc>
      </w:tr>
      <w:tr w:rsidR="00C636D4" w:rsidRPr="000F75D8" w14:paraId="1FFDC236" w14:textId="77777777" w:rsidTr="00CB5900">
        <w:trPr>
          <w:jc w:val="center"/>
        </w:trPr>
        <w:tc>
          <w:tcPr>
            <w:tcW w:w="1615" w:type="dxa"/>
            <w:tcBorders>
              <w:top w:val="single" w:sz="4" w:space="0" w:color="auto"/>
              <w:bottom w:val="single" w:sz="4" w:space="0" w:color="auto"/>
              <w:right w:val="single" w:sz="4" w:space="0" w:color="auto"/>
            </w:tcBorders>
            <w:shd w:val="clear" w:color="auto" w:fill="auto"/>
          </w:tcPr>
          <w:p w14:paraId="2B203337" w14:textId="77777777" w:rsidR="00C636D4" w:rsidRPr="000F75D8" w:rsidRDefault="00C636D4" w:rsidP="00CB5900">
            <w:pPr>
              <w:rPr>
                <w:rFonts w:cstheme="minorHAnsi"/>
                <w:b/>
              </w:rPr>
            </w:pPr>
            <w:r w:rsidRPr="000F75D8">
              <w:rPr>
                <w:rFonts w:cstheme="minorHAnsi"/>
                <w:b/>
              </w:rPr>
              <w:t>Item 11-2</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4173D85E" w14:textId="029809BD" w:rsidR="00C636D4" w:rsidRPr="00FC683F" w:rsidRDefault="00FC683F" w:rsidP="00FC683F">
            <w:pPr>
              <w:pStyle w:val="BodyText3"/>
              <w:tabs>
                <w:tab w:val="clear" w:pos="-1"/>
                <w:tab w:val="clear" w:pos="720"/>
              </w:tabs>
              <w:spacing w:after="240"/>
              <w:rPr>
                <w:rFonts w:asciiTheme="minorHAnsi" w:hAnsiTheme="minorHAnsi" w:cstheme="minorHAnsi"/>
                <w:b/>
                <w:sz w:val="22"/>
                <w:szCs w:val="22"/>
              </w:rPr>
            </w:pPr>
            <w:r w:rsidRPr="00FC683F">
              <w:rPr>
                <w:rFonts w:asciiTheme="minorHAnsi" w:hAnsiTheme="minorHAnsi" w:cstheme="minorHAnsi"/>
                <w:b/>
                <w:bCs/>
                <w:sz w:val="22"/>
                <w:szCs w:val="22"/>
              </w:rPr>
              <w:t>Program/Facility Built or Altered on June 3, 1977 or Earlier</w:t>
            </w:r>
          </w:p>
          <w:p w14:paraId="144066DE" w14:textId="07AE9EA1" w:rsidR="00C636D4" w:rsidRPr="000F75D8" w:rsidRDefault="00C636D4" w:rsidP="00CB5900">
            <w:pPr>
              <w:pStyle w:val="BodyText3"/>
              <w:tabs>
                <w:tab w:val="clear" w:pos="-1"/>
                <w:tab w:val="clear" w:pos="720"/>
              </w:tabs>
              <w:rPr>
                <w:rFonts w:asciiTheme="minorHAnsi" w:hAnsiTheme="minorHAnsi" w:cstheme="minorHAnsi"/>
                <w:i/>
                <w:sz w:val="22"/>
                <w:szCs w:val="22"/>
              </w:rPr>
            </w:pPr>
            <w:r w:rsidRPr="000F75D8">
              <w:rPr>
                <w:rFonts w:asciiTheme="minorHAnsi" w:hAnsiTheme="minorHAnsi" w:cstheme="minorHAnsi"/>
                <w:i/>
                <w:sz w:val="22"/>
                <w:szCs w:val="22"/>
              </w:rPr>
              <w:t>The district shall operate its program or activity so that when each part is viewed in its entirety, it is readily accessible to disabled persons. A recipient is not required to make each of its existing facilities or every part of a facility accessible to and usable by persons with disabilities.</w:t>
            </w:r>
          </w:p>
          <w:p w14:paraId="05B70887" w14:textId="77777777" w:rsidR="00C636D4" w:rsidRPr="000F75D8" w:rsidRDefault="00C636D4" w:rsidP="00CB5900">
            <w:pPr>
              <w:pStyle w:val="Heading8"/>
              <w:contextualSpacing/>
              <w:rPr>
                <w:rFonts w:asciiTheme="minorHAnsi" w:hAnsiTheme="minorHAnsi" w:cstheme="minorHAnsi"/>
                <w:i w:val="0"/>
                <w:sz w:val="20"/>
                <w:szCs w:val="20"/>
              </w:rPr>
            </w:pPr>
            <w:r w:rsidRPr="000F75D8">
              <w:rPr>
                <w:rFonts w:asciiTheme="minorHAnsi" w:hAnsiTheme="minorHAnsi" w:cstheme="minorHAnsi"/>
                <w:i w:val="0"/>
                <w:sz w:val="20"/>
                <w:szCs w:val="20"/>
              </w:rPr>
              <w:t>Legal Authority:</w:t>
            </w:r>
          </w:p>
          <w:p w14:paraId="59CEC728" w14:textId="5F864114" w:rsidR="00C636D4" w:rsidRPr="000F75D8" w:rsidRDefault="00EC0355" w:rsidP="00CB5900">
            <w:pPr>
              <w:pStyle w:val="Heading8"/>
              <w:ind w:left="166"/>
              <w:contextualSpacing/>
              <w:rPr>
                <w:rFonts w:cstheme="minorHAnsi"/>
                <w:b/>
              </w:rPr>
            </w:pPr>
            <w:hyperlink r:id="rId160" w:history="1">
              <w:r w:rsidR="00C636D4" w:rsidRPr="008C160E">
                <w:rPr>
                  <w:rStyle w:val="Hyperlink"/>
                  <w:rFonts w:asciiTheme="minorHAnsi" w:hAnsiTheme="minorHAnsi" w:cstheme="minorHAnsi"/>
                  <w:i w:val="0"/>
                  <w:sz w:val="20"/>
                  <w:szCs w:val="20"/>
                </w:rPr>
                <w:t>Section 504, 34 CFR § 104.22</w:t>
              </w:r>
            </w:hyperlink>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6CBB387F" w14:textId="1236C935" w:rsidR="00C636D4" w:rsidRPr="009535C4" w:rsidRDefault="00C636D4" w:rsidP="00CB5900">
            <w:pPr>
              <w:pStyle w:val="ListParagraph"/>
              <w:numPr>
                <w:ilvl w:val="0"/>
                <w:numId w:val="22"/>
              </w:numPr>
              <w:ind w:left="346" w:hanging="270"/>
              <w:rPr>
                <w:rFonts w:cstheme="minorHAnsi"/>
              </w:rPr>
            </w:pPr>
            <w:r w:rsidRPr="009535C4">
              <w:rPr>
                <w:rFonts w:cstheme="minorHAnsi"/>
              </w:rPr>
              <w:t>Readily Accessible</w:t>
            </w:r>
          </w:p>
          <w:p w14:paraId="657360B6" w14:textId="7DFFCCBC" w:rsidR="00C636D4" w:rsidRPr="009535C4" w:rsidRDefault="00C636D4" w:rsidP="00CB5900">
            <w:pPr>
              <w:pStyle w:val="ListParagraph"/>
              <w:numPr>
                <w:ilvl w:val="0"/>
                <w:numId w:val="22"/>
              </w:numPr>
              <w:ind w:left="346" w:hanging="270"/>
              <w:rPr>
                <w:rFonts w:cstheme="minorHAnsi"/>
              </w:rPr>
            </w:pPr>
            <w:r w:rsidRPr="009535C4">
              <w:rPr>
                <w:rFonts w:cstheme="minorHAnsi"/>
              </w:rPr>
              <w:t>Redesign of equipment</w:t>
            </w:r>
          </w:p>
          <w:p w14:paraId="16521AA2" w14:textId="0E8F2504" w:rsidR="00C636D4" w:rsidRPr="009535C4" w:rsidRDefault="00C636D4" w:rsidP="00CB5900">
            <w:pPr>
              <w:pStyle w:val="ListParagraph"/>
              <w:numPr>
                <w:ilvl w:val="0"/>
                <w:numId w:val="22"/>
              </w:numPr>
              <w:ind w:left="346" w:hanging="270"/>
              <w:rPr>
                <w:rFonts w:cstheme="minorHAnsi"/>
              </w:rPr>
            </w:pPr>
            <w:r w:rsidRPr="009535C4">
              <w:rPr>
                <w:rFonts w:cstheme="minorHAnsi"/>
              </w:rPr>
              <w:t>Reassignment of classes or other services to accessible buildings</w:t>
            </w:r>
          </w:p>
          <w:p w14:paraId="66D47DA2" w14:textId="1FAEC8E3" w:rsidR="00C636D4" w:rsidRPr="009535C4" w:rsidRDefault="00C636D4" w:rsidP="00CB5900">
            <w:pPr>
              <w:pStyle w:val="ListParagraph"/>
              <w:numPr>
                <w:ilvl w:val="0"/>
                <w:numId w:val="22"/>
              </w:numPr>
              <w:ind w:left="346" w:hanging="270"/>
              <w:rPr>
                <w:rFonts w:cstheme="minorHAnsi"/>
              </w:rPr>
            </w:pPr>
            <w:r w:rsidRPr="009535C4">
              <w:rPr>
                <w:rFonts w:cstheme="minorHAnsi"/>
              </w:rPr>
              <w:t>Assignment of aides to beneficiaries (but no carrying)</w:t>
            </w:r>
          </w:p>
          <w:p w14:paraId="00E4A651" w14:textId="0CCECB5F" w:rsidR="00C636D4" w:rsidRPr="009535C4" w:rsidRDefault="00C636D4" w:rsidP="00CB5900">
            <w:pPr>
              <w:pStyle w:val="ListParagraph"/>
              <w:numPr>
                <w:ilvl w:val="0"/>
                <w:numId w:val="22"/>
              </w:numPr>
              <w:ind w:left="346" w:hanging="270"/>
              <w:rPr>
                <w:rFonts w:cstheme="minorHAnsi"/>
              </w:rPr>
            </w:pPr>
            <w:r w:rsidRPr="009535C4">
              <w:rPr>
                <w:rFonts w:cstheme="minorHAnsi"/>
              </w:rPr>
              <w:t>Home visits</w:t>
            </w:r>
          </w:p>
          <w:p w14:paraId="1AF8ECFB" w14:textId="420798DA" w:rsidR="00C636D4" w:rsidRPr="009535C4" w:rsidRDefault="00C636D4" w:rsidP="00CB5900">
            <w:pPr>
              <w:pStyle w:val="ListParagraph"/>
              <w:numPr>
                <w:ilvl w:val="0"/>
                <w:numId w:val="22"/>
              </w:numPr>
              <w:ind w:left="346" w:hanging="270"/>
              <w:rPr>
                <w:rFonts w:cstheme="minorHAnsi"/>
              </w:rPr>
            </w:pPr>
            <w:r w:rsidRPr="009535C4">
              <w:rPr>
                <w:rFonts w:cstheme="minorHAnsi"/>
              </w:rPr>
              <w:t xml:space="preserve">Alteration of existing facilities and construction of new facilities in </w:t>
            </w:r>
            <w:r w:rsidRPr="009535C4">
              <w:rPr>
                <w:rFonts w:cstheme="minorHAnsi"/>
              </w:rPr>
              <w:lastRenderedPageBreak/>
              <w:t>conformance with the requirements for new construction or any other methods that result in making its program or activity accessible to persons with disabilities</w:t>
            </w:r>
          </w:p>
          <w:p w14:paraId="5AA81A5F" w14:textId="77777777" w:rsidR="00C636D4" w:rsidRPr="000F75D8" w:rsidRDefault="00C636D4" w:rsidP="00CB5900">
            <w:pPr>
              <w:rPr>
                <w:rFonts w:cstheme="minorHAnsi"/>
              </w:rPr>
            </w:pPr>
          </w:p>
        </w:tc>
        <w:tc>
          <w:tcPr>
            <w:tcW w:w="2908" w:type="dxa"/>
            <w:tcBorders>
              <w:top w:val="single" w:sz="4" w:space="0" w:color="auto"/>
              <w:left w:val="single" w:sz="4" w:space="0" w:color="auto"/>
              <w:bottom w:val="single" w:sz="4" w:space="0" w:color="auto"/>
              <w:right w:val="single" w:sz="4" w:space="0" w:color="auto"/>
            </w:tcBorders>
            <w:shd w:val="clear" w:color="auto" w:fill="auto"/>
          </w:tcPr>
          <w:p w14:paraId="2A971D05" w14:textId="5AB766E9" w:rsidR="00C636D4" w:rsidRPr="000F75D8" w:rsidRDefault="00C636D4" w:rsidP="00E0152D">
            <w:pPr>
              <w:spacing w:after="240"/>
              <w:rPr>
                <w:rFonts w:cstheme="minorHAnsi"/>
              </w:rPr>
            </w:pPr>
            <w:r w:rsidRPr="000F75D8">
              <w:rPr>
                <w:rFonts w:cstheme="minorHAnsi"/>
              </w:rPr>
              <w:lastRenderedPageBreak/>
              <w:t>This is evident in:</w:t>
            </w:r>
          </w:p>
          <w:p w14:paraId="177F5CD8" w14:textId="48D6C0C3" w:rsidR="00C636D4" w:rsidRPr="000F75D8" w:rsidRDefault="00EC0355" w:rsidP="00E0152D">
            <w:pPr>
              <w:spacing w:after="240"/>
              <w:rPr>
                <w:rFonts w:cstheme="minorHAnsi"/>
              </w:rPr>
            </w:pPr>
            <w:sdt>
              <w:sdtPr>
                <w:rPr>
                  <w:rFonts w:cstheme="minorHAnsi"/>
                </w:rPr>
                <w:id w:val="-17596397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Observations and measurements</w:t>
            </w:r>
          </w:p>
          <w:p w14:paraId="4B743965" w14:textId="25A611FA" w:rsidR="00C636D4" w:rsidRPr="000F75D8" w:rsidRDefault="00EC0355" w:rsidP="00E0152D">
            <w:pPr>
              <w:spacing w:after="240"/>
              <w:rPr>
                <w:rFonts w:cstheme="minorHAnsi"/>
              </w:rPr>
            </w:pPr>
            <w:sdt>
              <w:sdtPr>
                <w:rPr>
                  <w:rFonts w:cstheme="minorHAnsi"/>
                </w:rPr>
                <w:id w:val="210714793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Blueprints and plans</w:t>
            </w:r>
          </w:p>
          <w:p w14:paraId="30F509F7" w14:textId="0690A9A9" w:rsidR="00C636D4" w:rsidRPr="000F75D8" w:rsidRDefault="00EC0355" w:rsidP="00E0152D">
            <w:pPr>
              <w:spacing w:after="240"/>
              <w:rPr>
                <w:rFonts w:cstheme="minorHAnsi"/>
              </w:rPr>
            </w:pPr>
            <w:sdt>
              <w:sdtPr>
                <w:rPr>
                  <w:rFonts w:cstheme="minorHAnsi"/>
                </w:rPr>
                <w:id w:val="118508612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Renovation schedules</w:t>
            </w:r>
          </w:p>
          <w:p w14:paraId="6FE685ED" w14:textId="1A879D9F" w:rsidR="00C636D4" w:rsidRPr="000F75D8" w:rsidRDefault="00EC0355" w:rsidP="00E0152D">
            <w:pPr>
              <w:spacing w:after="240"/>
              <w:rPr>
                <w:rFonts w:cstheme="minorHAnsi"/>
              </w:rPr>
            </w:pPr>
            <w:sdt>
              <w:sdtPr>
                <w:rPr>
                  <w:rFonts w:cstheme="minorHAnsi"/>
                </w:rPr>
                <w:id w:val="-204158220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E0152D">
              <w:rPr>
                <w:rFonts w:cstheme="minorHAnsi"/>
              </w:rPr>
              <w:t xml:space="preserve">  Maintenance records, </w:t>
            </w:r>
            <w:r w:rsidR="00C636D4" w:rsidRPr="000F75D8">
              <w:rPr>
                <w:rFonts w:cstheme="minorHAnsi"/>
              </w:rPr>
              <w:t xml:space="preserve">work orders, or contracts </w:t>
            </w:r>
            <w:r w:rsidR="00C636D4" w:rsidRPr="000F75D8">
              <w:rPr>
                <w:rFonts w:cstheme="minorHAnsi"/>
              </w:rPr>
              <w:lastRenderedPageBreak/>
              <w:t xml:space="preserve">indicating construction start dates </w:t>
            </w:r>
          </w:p>
        </w:tc>
        <w:tc>
          <w:tcPr>
            <w:tcW w:w="2676" w:type="dxa"/>
            <w:tcBorders>
              <w:top w:val="single" w:sz="4" w:space="0" w:color="auto"/>
              <w:left w:val="single" w:sz="4" w:space="0" w:color="auto"/>
              <w:bottom w:val="single" w:sz="4" w:space="0" w:color="auto"/>
            </w:tcBorders>
            <w:shd w:val="clear" w:color="auto" w:fill="auto"/>
          </w:tcPr>
          <w:p w14:paraId="79ACD2D3" w14:textId="77777777" w:rsidR="00C636D4" w:rsidRPr="000F75D8" w:rsidRDefault="00C636D4" w:rsidP="00CB5900">
            <w:pPr>
              <w:rPr>
                <w:rFonts w:cstheme="minorHAnsi"/>
              </w:rPr>
            </w:pPr>
            <w:r w:rsidRPr="000F75D8">
              <w:rPr>
                <w:rFonts w:cstheme="minorHAnsi"/>
              </w:rPr>
              <w:lastRenderedPageBreak/>
              <w:t>Investigation reveals evidence of violation:</w:t>
            </w:r>
          </w:p>
          <w:p w14:paraId="7620E10F" w14:textId="77777777" w:rsidR="00C636D4" w:rsidRPr="000F75D8" w:rsidRDefault="00EC0355" w:rsidP="00CB5900">
            <w:pPr>
              <w:rPr>
                <w:rFonts w:cstheme="minorHAnsi"/>
              </w:rPr>
            </w:pPr>
            <w:sdt>
              <w:sdtPr>
                <w:rPr>
                  <w:rFonts w:cstheme="minorHAnsi"/>
                </w:rPr>
                <w:id w:val="-92063178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Yes </w:t>
            </w:r>
          </w:p>
          <w:p w14:paraId="6666F8C1" w14:textId="77777777" w:rsidR="00C636D4" w:rsidRPr="000F75D8" w:rsidRDefault="00EC0355" w:rsidP="00CB5900">
            <w:pPr>
              <w:rPr>
                <w:rFonts w:cstheme="minorHAnsi"/>
              </w:rPr>
            </w:pPr>
            <w:sdt>
              <w:sdtPr>
                <w:rPr>
                  <w:rFonts w:cstheme="minorHAnsi"/>
                </w:rPr>
                <w:id w:val="107886811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No </w:t>
            </w:r>
          </w:p>
          <w:p w14:paraId="1761EB24" w14:textId="77777777" w:rsidR="00C636D4" w:rsidRPr="000F75D8" w:rsidRDefault="00C636D4" w:rsidP="00CB5900">
            <w:pPr>
              <w:rPr>
                <w:rFonts w:cstheme="minorHAnsi"/>
              </w:rPr>
            </w:pPr>
          </w:p>
          <w:p w14:paraId="2286948E" w14:textId="77777777" w:rsidR="00C636D4" w:rsidRPr="000F75D8" w:rsidRDefault="00C636D4" w:rsidP="00CB5900">
            <w:pPr>
              <w:rPr>
                <w:rFonts w:cstheme="minorHAnsi"/>
              </w:rPr>
            </w:pPr>
            <w:r w:rsidRPr="000F75D8">
              <w:rPr>
                <w:rFonts w:cstheme="minorHAnsi"/>
              </w:rPr>
              <w:t>Notes:</w:t>
            </w:r>
          </w:p>
        </w:tc>
      </w:tr>
      <w:tr w:rsidR="00C636D4" w:rsidRPr="000F75D8" w14:paraId="0BA33204" w14:textId="77777777" w:rsidTr="00CB5900">
        <w:trPr>
          <w:jc w:val="center"/>
        </w:trPr>
        <w:tc>
          <w:tcPr>
            <w:tcW w:w="1615" w:type="dxa"/>
            <w:tcBorders>
              <w:top w:val="single" w:sz="4" w:space="0" w:color="auto"/>
              <w:bottom w:val="single" w:sz="4" w:space="0" w:color="auto"/>
              <w:right w:val="single" w:sz="4" w:space="0" w:color="auto"/>
            </w:tcBorders>
            <w:shd w:val="clear" w:color="auto" w:fill="auto"/>
          </w:tcPr>
          <w:p w14:paraId="1E8F9262" w14:textId="77777777" w:rsidR="00C636D4" w:rsidRPr="000F75D8" w:rsidRDefault="00C636D4" w:rsidP="00CB5900">
            <w:pPr>
              <w:rPr>
                <w:rFonts w:cstheme="minorHAnsi"/>
                <w:b/>
              </w:rPr>
            </w:pPr>
            <w:r w:rsidRPr="000F75D8">
              <w:rPr>
                <w:rFonts w:cstheme="minorHAnsi"/>
                <w:b/>
              </w:rPr>
              <w:t>Item 11-3</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5AB8CD25" w14:textId="77777777" w:rsidR="00FC683F" w:rsidRDefault="00FC683F" w:rsidP="00CB5900">
            <w:pPr>
              <w:pStyle w:val="BodyText3"/>
              <w:tabs>
                <w:tab w:val="clear" w:pos="-1"/>
                <w:tab w:val="clear" w:pos="720"/>
              </w:tabs>
              <w:spacing w:after="240"/>
              <w:rPr>
                <w:rFonts w:asciiTheme="minorHAnsi" w:eastAsiaTheme="minorHAnsi" w:hAnsiTheme="minorHAnsi" w:cstheme="minorHAnsi"/>
                <w:b/>
                <w:bCs/>
                <w:sz w:val="22"/>
                <w:szCs w:val="22"/>
              </w:rPr>
            </w:pPr>
            <w:r w:rsidRPr="00FC683F">
              <w:rPr>
                <w:rFonts w:asciiTheme="minorHAnsi" w:eastAsiaTheme="minorHAnsi" w:hAnsiTheme="minorHAnsi" w:cstheme="minorHAnsi"/>
                <w:b/>
                <w:bCs/>
                <w:sz w:val="22"/>
                <w:szCs w:val="22"/>
              </w:rPr>
              <w:t>Program/Facility Built or Altered Between June 4, 1977, and January 17, 1991</w:t>
            </w:r>
          </w:p>
          <w:p w14:paraId="08F33826" w14:textId="68C14D21" w:rsidR="00C636D4" w:rsidRPr="009535C4" w:rsidRDefault="00C636D4" w:rsidP="00CB5900">
            <w:pPr>
              <w:pStyle w:val="BodyText3"/>
              <w:tabs>
                <w:tab w:val="clear" w:pos="-1"/>
                <w:tab w:val="clear" w:pos="720"/>
              </w:tabs>
              <w:spacing w:after="240"/>
              <w:rPr>
                <w:rFonts w:asciiTheme="minorHAnsi" w:hAnsiTheme="minorHAnsi" w:cstheme="minorHAnsi"/>
                <w:i/>
                <w:sz w:val="22"/>
                <w:szCs w:val="22"/>
              </w:rPr>
            </w:pPr>
            <w:r w:rsidRPr="000F75D8">
              <w:rPr>
                <w:rFonts w:asciiTheme="minorHAnsi" w:hAnsiTheme="minorHAnsi" w:cstheme="minorHAnsi"/>
                <w:i/>
                <w:sz w:val="22"/>
                <w:szCs w:val="22"/>
              </w:rPr>
              <w:t>Each facility or part of a facility constructed by, on behalf of, or for the use of a recipient is designed and constructed in such manner that the facility or part of the facility is readily accessible to and usable by persons with disabilities. Conformance with the "American National Standard Specifications for Making Buildings and Facilities Accessible to, and Usable by, the Physically Disabled," published by the American National Standards Institute, Inc. (ANSI A117.1-1961 (R1971)) Later versions of ANSI A117.1 do not apply.</w:t>
            </w:r>
          </w:p>
          <w:p w14:paraId="75BDAD65" w14:textId="77777777" w:rsidR="00C636D4" w:rsidRPr="000F75D8" w:rsidRDefault="00C636D4" w:rsidP="00CB5900">
            <w:pPr>
              <w:pStyle w:val="BodyText3"/>
              <w:tabs>
                <w:tab w:val="clear" w:pos="-1"/>
                <w:tab w:val="clear" w:pos="720"/>
              </w:tabs>
              <w:rPr>
                <w:rFonts w:asciiTheme="minorHAnsi" w:hAnsiTheme="minorHAnsi" w:cstheme="minorHAnsi"/>
                <w:szCs w:val="20"/>
              </w:rPr>
            </w:pPr>
            <w:r w:rsidRPr="000F75D8">
              <w:rPr>
                <w:rFonts w:asciiTheme="minorHAnsi" w:hAnsiTheme="minorHAnsi" w:cstheme="minorHAnsi"/>
                <w:szCs w:val="20"/>
              </w:rPr>
              <w:t>Legal Authority:</w:t>
            </w:r>
          </w:p>
          <w:p w14:paraId="08B1E040" w14:textId="601F543C" w:rsidR="00C636D4" w:rsidRPr="000F75D8" w:rsidRDefault="00EC0355" w:rsidP="00CB5900">
            <w:pPr>
              <w:ind w:left="136"/>
              <w:rPr>
                <w:rFonts w:cstheme="minorHAnsi"/>
                <w:sz w:val="20"/>
                <w:szCs w:val="20"/>
              </w:rPr>
            </w:pPr>
            <w:hyperlink r:id="rId161" w:history="1">
              <w:r w:rsidR="00C636D4" w:rsidRPr="008C160E">
                <w:rPr>
                  <w:rStyle w:val="Hyperlink"/>
                  <w:rFonts w:cstheme="minorHAnsi"/>
                  <w:sz w:val="20"/>
                  <w:szCs w:val="20"/>
                </w:rPr>
                <w:t>Section 504, 34 CFR § 104.21</w:t>
              </w:r>
            </w:hyperlink>
            <w:r w:rsidR="008C160E">
              <w:rPr>
                <w:rFonts w:cstheme="minorHAnsi"/>
                <w:sz w:val="20"/>
                <w:szCs w:val="20"/>
              </w:rPr>
              <w:t>-</w:t>
            </w:r>
            <w:hyperlink r:id="rId162" w:history="1">
              <w:r w:rsidR="00C636D4" w:rsidRPr="008C160E">
                <w:rPr>
                  <w:rStyle w:val="Hyperlink"/>
                  <w:rFonts w:cstheme="minorHAnsi"/>
                  <w:sz w:val="20"/>
                  <w:szCs w:val="20"/>
                </w:rPr>
                <w:t>.22</w:t>
              </w:r>
            </w:hyperlink>
          </w:p>
          <w:p w14:paraId="05ED82C4" w14:textId="375AFA5F" w:rsidR="00C636D4" w:rsidRPr="009535C4" w:rsidRDefault="00EC0355" w:rsidP="00CB5900">
            <w:pPr>
              <w:pStyle w:val="BodyText3"/>
              <w:tabs>
                <w:tab w:val="clear" w:pos="-1"/>
                <w:tab w:val="clear" w:pos="720"/>
              </w:tabs>
              <w:spacing w:after="240"/>
              <w:ind w:left="136"/>
              <w:rPr>
                <w:rFonts w:asciiTheme="minorHAnsi" w:eastAsiaTheme="minorHAnsi" w:hAnsiTheme="minorHAnsi" w:cstheme="minorHAnsi"/>
                <w:szCs w:val="20"/>
              </w:rPr>
            </w:pPr>
            <w:hyperlink r:id="rId163" w:history="1">
              <w:r w:rsidR="00C636D4" w:rsidRPr="008C160E">
                <w:rPr>
                  <w:rStyle w:val="Hyperlink"/>
                  <w:rFonts w:asciiTheme="minorHAnsi" w:eastAsiaTheme="minorHAnsi" w:hAnsiTheme="minorHAnsi" w:cstheme="minorHAnsi"/>
                  <w:szCs w:val="20"/>
                </w:rPr>
                <w:t>ANSI A117.1-1961 (R1971)</w:t>
              </w:r>
            </w:hyperlink>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03BE480A" w14:textId="77777777" w:rsidR="00C636D4" w:rsidRPr="000F75D8" w:rsidRDefault="00C636D4" w:rsidP="00CB5900">
            <w:pPr>
              <w:rPr>
                <w:rFonts w:cstheme="minorHAnsi"/>
                <w:b/>
              </w:rPr>
            </w:pPr>
            <w:r w:rsidRPr="000F75D8">
              <w:rPr>
                <w:rFonts w:cstheme="minorHAnsi"/>
                <w:b/>
              </w:rPr>
              <w:t>ANSI</w:t>
            </w:r>
          </w:p>
          <w:p w14:paraId="35DE48E7" w14:textId="77777777" w:rsidR="00C636D4" w:rsidRPr="000F75D8" w:rsidRDefault="00C636D4" w:rsidP="00CB5900">
            <w:pPr>
              <w:rPr>
                <w:rFonts w:cstheme="minorHAnsi"/>
              </w:rPr>
            </w:pPr>
            <w:r w:rsidRPr="000F75D8">
              <w:rPr>
                <w:rFonts w:cstheme="minorHAnsi"/>
              </w:rPr>
              <w:t>4.1 Grading</w:t>
            </w:r>
          </w:p>
          <w:p w14:paraId="2B9F9245" w14:textId="77777777" w:rsidR="00C636D4" w:rsidRPr="000F75D8" w:rsidRDefault="00C636D4" w:rsidP="00CB5900">
            <w:pPr>
              <w:rPr>
                <w:rFonts w:cstheme="minorHAnsi"/>
              </w:rPr>
            </w:pPr>
            <w:r w:rsidRPr="000F75D8">
              <w:rPr>
                <w:rFonts w:cstheme="minorHAnsi"/>
              </w:rPr>
              <w:t>4.2 Walks</w:t>
            </w:r>
          </w:p>
          <w:p w14:paraId="23BB3E6E" w14:textId="77777777" w:rsidR="00C636D4" w:rsidRPr="000F75D8" w:rsidRDefault="00C636D4" w:rsidP="00CB5900">
            <w:pPr>
              <w:rPr>
                <w:rFonts w:cstheme="minorHAnsi"/>
              </w:rPr>
            </w:pPr>
            <w:r w:rsidRPr="000F75D8">
              <w:rPr>
                <w:rFonts w:cstheme="minorHAnsi"/>
              </w:rPr>
              <w:t>4.3 Parking lots</w:t>
            </w:r>
          </w:p>
          <w:p w14:paraId="6156C1E0" w14:textId="77777777" w:rsidR="00C636D4" w:rsidRPr="000F75D8" w:rsidRDefault="00C636D4" w:rsidP="00CB5900">
            <w:pPr>
              <w:rPr>
                <w:rFonts w:cstheme="minorHAnsi"/>
              </w:rPr>
            </w:pPr>
            <w:r w:rsidRPr="000F75D8">
              <w:rPr>
                <w:rFonts w:cstheme="minorHAnsi"/>
              </w:rPr>
              <w:t>5.1 Ramps and gradients</w:t>
            </w:r>
          </w:p>
          <w:p w14:paraId="585885E4" w14:textId="77777777" w:rsidR="00C636D4" w:rsidRPr="000F75D8" w:rsidRDefault="00C636D4" w:rsidP="00CB5900">
            <w:pPr>
              <w:rPr>
                <w:rFonts w:cstheme="minorHAnsi"/>
              </w:rPr>
            </w:pPr>
            <w:r w:rsidRPr="000F75D8">
              <w:rPr>
                <w:rFonts w:cstheme="minorHAnsi"/>
              </w:rPr>
              <w:t>5.2 Entrances</w:t>
            </w:r>
          </w:p>
          <w:p w14:paraId="57155BA9" w14:textId="77777777" w:rsidR="00C636D4" w:rsidRPr="000F75D8" w:rsidRDefault="00C636D4" w:rsidP="00CB5900">
            <w:pPr>
              <w:rPr>
                <w:rFonts w:cstheme="minorHAnsi"/>
              </w:rPr>
            </w:pPr>
            <w:r w:rsidRPr="000F75D8">
              <w:rPr>
                <w:rFonts w:cstheme="minorHAnsi"/>
              </w:rPr>
              <w:t>5.3 Doors and doorways</w:t>
            </w:r>
          </w:p>
          <w:p w14:paraId="696A4872" w14:textId="77777777" w:rsidR="00C636D4" w:rsidRPr="000F75D8" w:rsidRDefault="00C636D4" w:rsidP="00CB5900">
            <w:pPr>
              <w:rPr>
                <w:rFonts w:cstheme="minorHAnsi"/>
              </w:rPr>
            </w:pPr>
            <w:r w:rsidRPr="000F75D8">
              <w:rPr>
                <w:rFonts w:cstheme="minorHAnsi"/>
              </w:rPr>
              <w:t>5.4 Stairs</w:t>
            </w:r>
          </w:p>
          <w:p w14:paraId="2D6A2664" w14:textId="77777777" w:rsidR="00C636D4" w:rsidRPr="000F75D8" w:rsidRDefault="00C636D4" w:rsidP="00CB5900">
            <w:pPr>
              <w:rPr>
                <w:rFonts w:cstheme="minorHAnsi"/>
              </w:rPr>
            </w:pPr>
            <w:r w:rsidRPr="000F75D8">
              <w:rPr>
                <w:rFonts w:cstheme="minorHAnsi"/>
              </w:rPr>
              <w:t>5.5 Floors</w:t>
            </w:r>
          </w:p>
          <w:p w14:paraId="5C4F9029" w14:textId="77777777" w:rsidR="00C636D4" w:rsidRPr="000F75D8" w:rsidRDefault="00C636D4" w:rsidP="00CB5900">
            <w:pPr>
              <w:rPr>
                <w:rFonts w:cstheme="minorHAnsi"/>
              </w:rPr>
            </w:pPr>
            <w:r w:rsidRPr="000F75D8">
              <w:rPr>
                <w:rFonts w:cstheme="minorHAnsi"/>
              </w:rPr>
              <w:t>5.6 Toilet rooms</w:t>
            </w:r>
          </w:p>
          <w:p w14:paraId="735A59D2" w14:textId="77777777" w:rsidR="00C636D4" w:rsidRPr="000F75D8" w:rsidRDefault="00C636D4" w:rsidP="00CB5900">
            <w:pPr>
              <w:rPr>
                <w:rFonts w:cstheme="minorHAnsi"/>
              </w:rPr>
            </w:pPr>
            <w:r w:rsidRPr="000F75D8">
              <w:rPr>
                <w:rFonts w:cstheme="minorHAnsi"/>
              </w:rPr>
              <w:t>5.7 Water fountains</w:t>
            </w:r>
          </w:p>
          <w:p w14:paraId="6C34C0D3" w14:textId="77777777" w:rsidR="00C636D4" w:rsidRPr="000F75D8" w:rsidRDefault="00C636D4" w:rsidP="00CB5900">
            <w:pPr>
              <w:rPr>
                <w:rFonts w:cstheme="minorHAnsi"/>
              </w:rPr>
            </w:pPr>
            <w:r w:rsidRPr="000F75D8">
              <w:rPr>
                <w:rFonts w:cstheme="minorHAnsi"/>
              </w:rPr>
              <w:t>5.8 Public phones</w:t>
            </w:r>
          </w:p>
          <w:p w14:paraId="3ED66274" w14:textId="77777777" w:rsidR="00C636D4" w:rsidRPr="000F75D8" w:rsidRDefault="00C636D4" w:rsidP="00CB5900">
            <w:pPr>
              <w:rPr>
                <w:rFonts w:cstheme="minorHAnsi"/>
              </w:rPr>
            </w:pPr>
            <w:r w:rsidRPr="000F75D8">
              <w:rPr>
                <w:rFonts w:cstheme="minorHAnsi"/>
              </w:rPr>
              <w:t>5.9 Elevators</w:t>
            </w:r>
          </w:p>
          <w:p w14:paraId="418BC319" w14:textId="77777777" w:rsidR="00C636D4" w:rsidRPr="000F75D8" w:rsidRDefault="00C636D4" w:rsidP="00CB5900">
            <w:pPr>
              <w:rPr>
                <w:rFonts w:cstheme="minorHAnsi"/>
              </w:rPr>
            </w:pPr>
            <w:r w:rsidRPr="000F75D8">
              <w:rPr>
                <w:rFonts w:cstheme="minorHAnsi"/>
              </w:rPr>
              <w:t>5.10 Controls</w:t>
            </w:r>
          </w:p>
          <w:p w14:paraId="29C87072" w14:textId="77777777" w:rsidR="00C636D4" w:rsidRPr="000F75D8" w:rsidRDefault="00C636D4" w:rsidP="00CB5900">
            <w:pPr>
              <w:rPr>
                <w:rFonts w:cstheme="minorHAnsi"/>
              </w:rPr>
            </w:pPr>
            <w:r w:rsidRPr="000F75D8">
              <w:rPr>
                <w:rFonts w:cstheme="minorHAnsi"/>
              </w:rPr>
              <w:t>5.11 Identification</w:t>
            </w:r>
          </w:p>
          <w:p w14:paraId="098EA181" w14:textId="77777777" w:rsidR="00C636D4" w:rsidRPr="000F75D8" w:rsidRDefault="00C636D4" w:rsidP="00CB5900">
            <w:pPr>
              <w:rPr>
                <w:rFonts w:cstheme="minorHAnsi"/>
              </w:rPr>
            </w:pPr>
            <w:r w:rsidRPr="000F75D8">
              <w:rPr>
                <w:rFonts w:cstheme="minorHAnsi"/>
              </w:rPr>
              <w:t>5.12 Warning signals</w:t>
            </w:r>
          </w:p>
          <w:p w14:paraId="2521FCA1" w14:textId="3D990D9E" w:rsidR="00C636D4" w:rsidRPr="000F75D8" w:rsidRDefault="00C636D4" w:rsidP="00CB5900">
            <w:pPr>
              <w:rPr>
                <w:rFonts w:cstheme="minorHAnsi"/>
              </w:rPr>
            </w:pPr>
            <w:r>
              <w:rPr>
                <w:rFonts w:cstheme="minorHAnsi"/>
              </w:rPr>
              <w:t>5.13 Hazards</w:t>
            </w:r>
          </w:p>
        </w:tc>
        <w:tc>
          <w:tcPr>
            <w:tcW w:w="2908" w:type="dxa"/>
            <w:tcBorders>
              <w:top w:val="single" w:sz="4" w:space="0" w:color="auto"/>
              <w:left w:val="single" w:sz="4" w:space="0" w:color="auto"/>
              <w:bottom w:val="single" w:sz="4" w:space="0" w:color="auto"/>
              <w:right w:val="single" w:sz="4" w:space="0" w:color="auto"/>
            </w:tcBorders>
            <w:shd w:val="clear" w:color="auto" w:fill="auto"/>
          </w:tcPr>
          <w:p w14:paraId="3750B6D6" w14:textId="76ADA08F" w:rsidR="00C636D4" w:rsidRPr="000F75D8" w:rsidRDefault="00C636D4" w:rsidP="00CB5900">
            <w:pPr>
              <w:spacing w:after="240"/>
              <w:rPr>
                <w:rFonts w:cstheme="minorHAnsi"/>
              </w:rPr>
            </w:pPr>
            <w:r>
              <w:rPr>
                <w:rFonts w:cstheme="minorHAnsi"/>
              </w:rPr>
              <w:t>This is evident in:</w:t>
            </w:r>
          </w:p>
          <w:p w14:paraId="7158EA39" w14:textId="62F468DC" w:rsidR="00C636D4" w:rsidRPr="000F75D8" w:rsidRDefault="00EC0355" w:rsidP="00CB5900">
            <w:pPr>
              <w:spacing w:after="240"/>
              <w:rPr>
                <w:rFonts w:cstheme="minorHAnsi"/>
              </w:rPr>
            </w:pPr>
            <w:sdt>
              <w:sdtPr>
                <w:rPr>
                  <w:rFonts w:cstheme="minorHAnsi"/>
                </w:rPr>
                <w:id w:val="185383995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Observations and measurements</w:t>
            </w:r>
          </w:p>
          <w:p w14:paraId="5E97B263" w14:textId="500223D9" w:rsidR="00C636D4" w:rsidRPr="000F75D8" w:rsidRDefault="00EC0355" w:rsidP="00CB5900">
            <w:pPr>
              <w:spacing w:after="240"/>
              <w:rPr>
                <w:rFonts w:cstheme="minorHAnsi"/>
              </w:rPr>
            </w:pPr>
            <w:sdt>
              <w:sdtPr>
                <w:rPr>
                  <w:rFonts w:cstheme="minorHAnsi"/>
                </w:rPr>
                <w:id w:val="-132365913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Blueprints and plans</w:t>
            </w:r>
          </w:p>
          <w:p w14:paraId="23797156" w14:textId="2B1D7E29" w:rsidR="00C636D4" w:rsidRPr="000F75D8" w:rsidRDefault="00EC0355" w:rsidP="00CB5900">
            <w:pPr>
              <w:spacing w:after="240"/>
              <w:rPr>
                <w:rFonts w:cstheme="minorHAnsi"/>
              </w:rPr>
            </w:pPr>
            <w:sdt>
              <w:sdtPr>
                <w:rPr>
                  <w:rFonts w:cstheme="minorHAnsi"/>
                </w:rPr>
                <w:id w:val="-30370440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Renovation schedules</w:t>
            </w:r>
          </w:p>
          <w:p w14:paraId="12D78C00" w14:textId="69BE1E3F" w:rsidR="00C636D4" w:rsidRPr="009535C4" w:rsidRDefault="00EC0355" w:rsidP="00CB5900">
            <w:pPr>
              <w:spacing w:after="240"/>
              <w:rPr>
                <w:rFonts w:cstheme="minorHAnsi"/>
              </w:rPr>
            </w:pPr>
            <w:sdt>
              <w:sdtPr>
                <w:rPr>
                  <w:rFonts w:cstheme="minorHAnsi"/>
                </w:rPr>
                <w:id w:val="83411540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Maintenance records, </w:t>
            </w:r>
            <w:r w:rsidR="00C636D4" w:rsidRPr="000F75D8">
              <w:rPr>
                <w:rFonts w:cstheme="minorHAnsi"/>
              </w:rPr>
              <w:t>work orders, or contracts indicating construction start dates</w:t>
            </w:r>
          </w:p>
        </w:tc>
        <w:tc>
          <w:tcPr>
            <w:tcW w:w="2676" w:type="dxa"/>
            <w:tcBorders>
              <w:top w:val="single" w:sz="4" w:space="0" w:color="auto"/>
              <w:left w:val="single" w:sz="4" w:space="0" w:color="auto"/>
              <w:bottom w:val="single" w:sz="4" w:space="0" w:color="auto"/>
            </w:tcBorders>
            <w:shd w:val="clear" w:color="auto" w:fill="auto"/>
          </w:tcPr>
          <w:p w14:paraId="72229338" w14:textId="77777777" w:rsidR="00C636D4" w:rsidRPr="000F75D8" w:rsidRDefault="00C636D4" w:rsidP="00CB5900">
            <w:pPr>
              <w:rPr>
                <w:rFonts w:cstheme="minorHAnsi"/>
              </w:rPr>
            </w:pPr>
            <w:r w:rsidRPr="000F75D8">
              <w:rPr>
                <w:rFonts w:cstheme="minorHAnsi"/>
              </w:rPr>
              <w:t>Investigation reveals evidence of violation:</w:t>
            </w:r>
          </w:p>
          <w:p w14:paraId="3376C687" w14:textId="620DAA38" w:rsidR="00C636D4" w:rsidRPr="000F75D8" w:rsidRDefault="00EC0355" w:rsidP="00CB5900">
            <w:pPr>
              <w:rPr>
                <w:rFonts w:cstheme="minorHAnsi"/>
              </w:rPr>
            </w:pPr>
            <w:sdt>
              <w:sdtPr>
                <w:rPr>
                  <w:rFonts w:cstheme="minorHAnsi"/>
                </w:rPr>
                <w:id w:val="148775047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2F67031F" w14:textId="6A8FF094" w:rsidR="00C636D4" w:rsidRPr="000F75D8" w:rsidRDefault="00EC0355" w:rsidP="00CB5900">
            <w:pPr>
              <w:spacing w:after="240"/>
              <w:rPr>
                <w:rFonts w:cstheme="minorHAnsi"/>
              </w:rPr>
            </w:pPr>
            <w:sdt>
              <w:sdtPr>
                <w:rPr>
                  <w:rFonts w:cstheme="minorHAnsi"/>
                </w:rPr>
                <w:id w:val="-71658855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1DEF97E7" w14:textId="77777777" w:rsidR="00C636D4" w:rsidRPr="000F75D8" w:rsidRDefault="00C636D4" w:rsidP="00CB5900">
            <w:pPr>
              <w:rPr>
                <w:rFonts w:cstheme="minorHAnsi"/>
              </w:rPr>
            </w:pPr>
            <w:r w:rsidRPr="000F75D8">
              <w:rPr>
                <w:rFonts w:cstheme="minorHAnsi"/>
              </w:rPr>
              <w:t>Notes:</w:t>
            </w:r>
          </w:p>
        </w:tc>
      </w:tr>
      <w:tr w:rsidR="00C636D4" w:rsidRPr="000F75D8" w14:paraId="5F1E8423" w14:textId="77777777" w:rsidTr="00CB5900">
        <w:trPr>
          <w:jc w:val="center"/>
        </w:trPr>
        <w:tc>
          <w:tcPr>
            <w:tcW w:w="1615" w:type="dxa"/>
            <w:tcBorders>
              <w:top w:val="single" w:sz="4" w:space="0" w:color="auto"/>
              <w:bottom w:val="single" w:sz="4" w:space="0" w:color="auto"/>
              <w:right w:val="single" w:sz="4" w:space="0" w:color="auto"/>
            </w:tcBorders>
            <w:shd w:val="clear" w:color="auto" w:fill="auto"/>
          </w:tcPr>
          <w:p w14:paraId="062085E0" w14:textId="77777777" w:rsidR="00C636D4" w:rsidRPr="000F75D8" w:rsidRDefault="00C636D4" w:rsidP="00CB5900">
            <w:pPr>
              <w:rPr>
                <w:rFonts w:cstheme="minorHAnsi"/>
                <w:b/>
              </w:rPr>
            </w:pPr>
            <w:r w:rsidRPr="000F75D8">
              <w:rPr>
                <w:rFonts w:cstheme="minorHAnsi"/>
                <w:b/>
              </w:rPr>
              <w:t>Item 11-4</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25DED5F7" w14:textId="77777777" w:rsidR="00FC683F" w:rsidRDefault="00FC683F" w:rsidP="001F192D">
            <w:pPr>
              <w:pStyle w:val="BodyText3"/>
              <w:tabs>
                <w:tab w:val="clear" w:pos="-1"/>
                <w:tab w:val="clear" w:pos="720"/>
              </w:tabs>
              <w:spacing w:after="240"/>
              <w:rPr>
                <w:rFonts w:asciiTheme="minorHAnsi" w:eastAsiaTheme="minorHAnsi" w:hAnsiTheme="minorHAnsi" w:cstheme="minorHAnsi"/>
                <w:b/>
                <w:sz w:val="22"/>
                <w:szCs w:val="22"/>
              </w:rPr>
            </w:pPr>
            <w:r w:rsidRPr="00FC683F">
              <w:rPr>
                <w:rFonts w:asciiTheme="minorHAnsi" w:eastAsiaTheme="minorHAnsi" w:hAnsiTheme="minorHAnsi" w:cstheme="minorHAnsi"/>
                <w:b/>
                <w:sz w:val="22"/>
                <w:szCs w:val="22"/>
              </w:rPr>
              <w:t>Facility Built or Altered Between January 18, 1991, and January 26, 1992</w:t>
            </w:r>
          </w:p>
          <w:p w14:paraId="467CD854" w14:textId="5D5BCD46" w:rsidR="001F192D" w:rsidRPr="001F192D" w:rsidRDefault="001F192D" w:rsidP="001F192D">
            <w:pPr>
              <w:pStyle w:val="BodyText3"/>
              <w:tabs>
                <w:tab w:val="clear" w:pos="-1"/>
                <w:tab w:val="clear" w:pos="720"/>
              </w:tabs>
              <w:spacing w:after="240"/>
              <w:rPr>
                <w:rFonts w:asciiTheme="minorHAnsi" w:hAnsiTheme="minorHAnsi" w:cstheme="minorHAnsi"/>
                <w:i/>
                <w:sz w:val="22"/>
                <w:szCs w:val="22"/>
              </w:rPr>
            </w:pPr>
            <w:r w:rsidRPr="000F75D8">
              <w:rPr>
                <w:rFonts w:asciiTheme="minorHAnsi" w:hAnsiTheme="minorHAnsi" w:cstheme="minorHAnsi"/>
                <w:i/>
                <w:sz w:val="22"/>
                <w:szCs w:val="22"/>
              </w:rPr>
              <w:t xml:space="preserve">Each facility or part of a facility constructed by, on behalf of, or for the use of a recipient or public entity is designed and constructed in such manner that the facility or part of the facility is readily accessible to and usable by persons with disabilities. Conformance with the Uniform Federal Accessibility Standards (UFAS) (Appendix </w:t>
            </w:r>
            <w:r w:rsidRPr="000F75D8">
              <w:rPr>
                <w:rFonts w:asciiTheme="minorHAnsi" w:hAnsiTheme="minorHAnsi" w:cstheme="minorHAnsi"/>
                <w:i/>
                <w:sz w:val="22"/>
                <w:szCs w:val="22"/>
              </w:rPr>
              <w:lastRenderedPageBreak/>
              <w:t>A to 41 CFR subparts 101</w:t>
            </w:r>
            <w:r w:rsidRPr="000F75D8">
              <w:rPr>
                <w:rFonts w:asciiTheme="minorHAnsi" w:hAnsiTheme="minorHAnsi" w:cstheme="minorHAnsi"/>
                <w:i/>
                <w:sz w:val="22"/>
                <w:szCs w:val="22"/>
              </w:rPr>
              <w:noBreakHyphen/>
              <w:t>19.6). Departures from particular technical and scoping requirements permitted where substantially equivalent or greater access to and usabilit</w:t>
            </w:r>
            <w:r>
              <w:rPr>
                <w:rFonts w:asciiTheme="minorHAnsi" w:hAnsiTheme="minorHAnsi" w:cstheme="minorHAnsi"/>
                <w:i/>
                <w:sz w:val="22"/>
                <w:szCs w:val="22"/>
              </w:rPr>
              <w:t>y of the building is provided.</w:t>
            </w:r>
          </w:p>
          <w:p w14:paraId="08EB0430" w14:textId="77777777" w:rsidR="00C636D4" w:rsidRPr="000F75D8" w:rsidRDefault="00C636D4" w:rsidP="00CB5900">
            <w:pPr>
              <w:rPr>
                <w:rFonts w:cstheme="minorHAnsi"/>
                <w:sz w:val="20"/>
                <w:szCs w:val="20"/>
              </w:rPr>
            </w:pPr>
            <w:r w:rsidRPr="000F75D8">
              <w:rPr>
                <w:rFonts w:cstheme="minorHAnsi"/>
                <w:sz w:val="20"/>
                <w:szCs w:val="20"/>
              </w:rPr>
              <w:t>Legal Authority:</w:t>
            </w:r>
          </w:p>
          <w:p w14:paraId="3B0C6A39" w14:textId="042E084A" w:rsidR="00C636D4" w:rsidRPr="000F75D8" w:rsidRDefault="00EC0355" w:rsidP="00CB5900">
            <w:pPr>
              <w:ind w:left="166"/>
              <w:rPr>
                <w:rFonts w:cstheme="minorHAnsi"/>
                <w:b/>
              </w:rPr>
            </w:pPr>
            <w:hyperlink r:id="rId164" w:history="1">
              <w:r w:rsidR="00C636D4" w:rsidRPr="008C160E">
                <w:rPr>
                  <w:rStyle w:val="Hyperlink"/>
                  <w:rFonts w:cstheme="minorHAnsi"/>
                  <w:sz w:val="20"/>
                  <w:szCs w:val="20"/>
                </w:rPr>
                <w:t>UFAS, 41 CFR § 101-19.6, Appendix A (1990)</w:t>
              </w:r>
            </w:hyperlink>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3A4AAB58" w14:textId="314F5A44" w:rsidR="00C636D4" w:rsidRPr="009535C4" w:rsidRDefault="00C636D4" w:rsidP="00CB5900">
            <w:pPr>
              <w:pStyle w:val="BodyText3"/>
              <w:tabs>
                <w:tab w:val="clear" w:pos="-1"/>
                <w:tab w:val="clear" w:pos="720"/>
              </w:tabs>
              <w:rPr>
                <w:rFonts w:asciiTheme="minorHAnsi" w:hAnsiTheme="minorHAnsi" w:cstheme="minorHAnsi"/>
                <w:b/>
                <w:bCs/>
                <w:color w:val="FF0000"/>
                <w:sz w:val="22"/>
                <w:szCs w:val="22"/>
              </w:rPr>
            </w:pPr>
            <w:r w:rsidRPr="000F75D8">
              <w:rPr>
                <w:rFonts w:asciiTheme="minorHAnsi" w:hAnsiTheme="minorHAnsi" w:cstheme="minorHAnsi"/>
                <w:bCs/>
                <w:iCs/>
                <w:sz w:val="22"/>
                <w:szCs w:val="22"/>
              </w:rPr>
              <w:lastRenderedPageBreak/>
              <w:t>Uniform Federal Accessibility Standards (UFAS</w:t>
            </w:r>
            <w:r w:rsidRPr="000F75D8">
              <w:rPr>
                <w:rFonts w:asciiTheme="minorHAnsi" w:hAnsiTheme="minorHAnsi" w:cstheme="minorHAnsi"/>
                <w:iCs/>
                <w:sz w:val="22"/>
                <w:szCs w:val="22"/>
              </w:rPr>
              <w:t>)</w:t>
            </w:r>
            <w:r w:rsidRPr="000F75D8">
              <w:rPr>
                <w:rFonts w:asciiTheme="minorHAnsi" w:hAnsiTheme="minorHAnsi" w:cstheme="minorHAnsi"/>
                <w:sz w:val="22"/>
                <w:szCs w:val="22"/>
              </w:rPr>
              <w:t xml:space="preserve"> as applicable.</w:t>
            </w:r>
          </w:p>
        </w:tc>
        <w:tc>
          <w:tcPr>
            <w:tcW w:w="2908" w:type="dxa"/>
            <w:tcBorders>
              <w:top w:val="single" w:sz="4" w:space="0" w:color="auto"/>
              <w:left w:val="single" w:sz="4" w:space="0" w:color="auto"/>
              <w:bottom w:val="single" w:sz="4" w:space="0" w:color="auto"/>
              <w:right w:val="single" w:sz="4" w:space="0" w:color="auto"/>
            </w:tcBorders>
            <w:shd w:val="clear" w:color="auto" w:fill="auto"/>
          </w:tcPr>
          <w:p w14:paraId="4A9161F9" w14:textId="57BA9CB6" w:rsidR="00C636D4" w:rsidRPr="000F75D8" w:rsidRDefault="00C636D4" w:rsidP="00CB5900">
            <w:pPr>
              <w:spacing w:after="240"/>
              <w:rPr>
                <w:rFonts w:cstheme="minorHAnsi"/>
              </w:rPr>
            </w:pPr>
            <w:r>
              <w:rPr>
                <w:rFonts w:cstheme="minorHAnsi"/>
              </w:rPr>
              <w:t>This is evident in:</w:t>
            </w:r>
          </w:p>
          <w:p w14:paraId="31913AC7" w14:textId="1C56BF90" w:rsidR="00C636D4" w:rsidRPr="000F75D8" w:rsidRDefault="00EC0355" w:rsidP="00CB5900">
            <w:pPr>
              <w:spacing w:after="240"/>
              <w:rPr>
                <w:rFonts w:cstheme="minorHAnsi"/>
              </w:rPr>
            </w:pPr>
            <w:sdt>
              <w:sdtPr>
                <w:rPr>
                  <w:rFonts w:cstheme="minorHAnsi"/>
                </w:rPr>
                <w:id w:val="-83197889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Observations and measurements</w:t>
            </w:r>
          </w:p>
          <w:p w14:paraId="37017AE3" w14:textId="3FC8DC91" w:rsidR="00C636D4" w:rsidRPr="000F75D8" w:rsidRDefault="00EC0355" w:rsidP="00CB5900">
            <w:pPr>
              <w:spacing w:after="240"/>
              <w:rPr>
                <w:rFonts w:cstheme="minorHAnsi"/>
              </w:rPr>
            </w:pPr>
            <w:sdt>
              <w:sdtPr>
                <w:rPr>
                  <w:rFonts w:cstheme="minorHAnsi"/>
                </w:rPr>
                <w:id w:val="-115775236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Blueprints and plans</w:t>
            </w:r>
          </w:p>
          <w:p w14:paraId="3D5F313B" w14:textId="095C8571" w:rsidR="00C636D4" w:rsidRPr="000F75D8" w:rsidRDefault="00EC0355" w:rsidP="00CB5900">
            <w:pPr>
              <w:spacing w:after="240"/>
              <w:rPr>
                <w:rFonts w:cstheme="minorHAnsi"/>
              </w:rPr>
            </w:pPr>
            <w:sdt>
              <w:sdtPr>
                <w:rPr>
                  <w:rFonts w:cstheme="minorHAnsi"/>
                </w:rPr>
                <w:id w:val="-177832637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Renovation schedules</w:t>
            </w:r>
          </w:p>
          <w:p w14:paraId="03842C98" w14:textId="4788794D" w:rsidR="00C636D4" w:rsidRPr="009535C4" w:rsidRDefault="00EC0355" w:rsidP="00CB5900">
            <w:pPr>
              <w:spacing w:after="240"/>
              <w:rPr>
                <w:rFonts w:cstheme="minorHAnsi"/>
              </w:rPr>
            </w:pPr>
            <w:sdt>
              <w:sdtPr>
                <w:rPr>
                  <w:rFonts w:cstheme="minorHAnsi"/>
                </w:rPr>
                <w:id w:val="-119998709"/>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Maintenance records,</w:t>
            </w:r>
            <w:r w:rsidR="00C636D4">
              <w:rPr>
                <w:rFonts w:cstheme="minorHAnsi"/>
              </w:rPr>
              <w:t xml:space="preserve"> </w:t>
            </w:r>
            <w:r w:rsidR="00C636D4" w:rsidRPr="000F75D8">
              <w:rPr>
                <w:rFonts w:cstheme="minorHAnsi"/>
              </w:rPr>
              <w:t>work orders, or contracts indi</w:t>
            </w:r>
            <w:r w:rsidR="00C636D4">
              <w:rPr>
                <w:rFonts w:cstheme="minorHAnsi"/>
              </w:rPr>
              <w:t>cating construction start dates</w:t>
            </w:r>
          </w:p>
        </w:tc>
        <w:tc>
          <w:tcPr>
            <w:tcW w:w="2676" w:type="dxa"/>
            <w:tcBorders>
              <w:top w:val="single" w:sz="4" w:space="0" w:color="auto"/>
              <w:left w:val="single" w:sz="4" w:space="0" w:color="auto"/>
              <w:bottom w:val="single" w:sz="4" w:space="0" w:color="auto"/>
            </w:tcBorders>
            <w:shd w:val="clear" w:color="auto" w:fill="auto"/>
          </w:tcPr>
          <w:p w14:paraId="00AF86A9" w14:textId="77777777" w:rsidR="00C636D4" w:rsidRPr="000F75D8" w:rsidRDefault="00C636D4" w:rsidP="00CB5900">
            <w:pPr>
              <w:rPr>
                <w:rFonts w:cstheme="minorHAnsi"/>
              </w:rPr>
            </w:pPr>
            <w:r w:rsidRPr="000F75D8">
              <w:rPr>
                <w:rFonts w:cstheme="minorHAnsi"/>
              </w:rPr>
              <w:lastRenderedPageBreak/>
              <w:t>Investigation reveals evidence of violation:</w:t>
            </w:r>
          </w:p>
          <w:p w14:paraId="68CDA0CA" w14:textId="77777777" w:rsidR="00C636D4" w:rsidRPr="000F75D8" w:rsidRDefault="00EC0355" w:rsidP="00CB5900">
            <w:pPr>
              <w:rPr>
                <w:rFonts w:cstheme="minorHAnsi"/>
              </w:rPr>
            </w:pPr>
            <w:sdt>
              <w:sdtPr>
                <w:rPr>
                  <w:rFonts w:cstheme="minorHAnsi"/>
                </w:rPr>
                <w:id w:val="-79345109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Yes </w:t>
            </w:r>
          </w:p>
          <w:p w14:paraId="598A63BB" w14:textId="5BF75140" w:rsidR="00C636D4" w:rsidRPr="000F75D8" w:rsidRDefault="00EC0355" w:rsidP="00CB5900">
            <w:pPr>
              <w:spacing w:after="240"/>
              <w:rPr>
                <w:rFonts w:cstheme="minorHAnsi"/>
              </w:rPr>
            </w:pPr>
            <w:sdt>
              <w:sdtPr>
                <w:rPr>
                  <w:rFonts w:cstheme="minorHAnsi"/>
                </w:rPr>
                <w:id w:val="46478487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 </w:t>
            </w:r>
          </w:p>
          <w:p w14:paraId="2D20D1D4" w14:textId="77777777" w:rsidR="00C636D4" w:rsidRPr="000F75D8" w:rsidRDefault="00C636D4" w:rsidP="00CB5900">
            <w:pPr>
              <w:rPr>
                <w:rFonts w:cstheme="minorHAnsi"/>
              </w:rPr>
            </w:pPr>
            <w:r w:rsidRPr="000F75D8">
              <w:rPr>
                <w:rFonts w:cstheme="minorHAnsi"/>
              </w:rPr>
              <w:t>Notes:</w:t>
            </w:r>
          </w:p>
        </w:tc>
      </w:tr>
      <w:tr w:rsidR="00C636D4" w:rsidRPr="000F75D8" w14:paraId="1ED67F91" w14:textId="77777777" w:rsidTr="00CB5900">
        <w:trPr>
          <w:jc w:val="center"/>
        </w:trPr>
        <w:tc>
          <w:tcPr>
            <w:tcW w:w="1615" w:type="dxa"/>
            <w:tcBorders>
              <w:top w:val="single" w:sz="4" w:space="0" w:color="auto"/>
              <w:bottom w:val="single" w:sz="4" w:space="0" w:color="auto"/>
              <w:right w:val="single" w:sz="4" w:space="0" w:color="auto"/>
            </w:tcBorders>
            <w:shd w:val="clear" w:color="auto" w:fill="auto"/>
          </w:tcPr>
          <w:p w14:paraId="61CBA84A" w14:textId="77777777" w:rsidR="00C636D4" w:rsidRPr="000F75D8" w:rsidRDefault="00C636D4" w:rsidP="00CB5900">
            <w:pPr>
              <w:rPr>
                <w:rFonts w:cstheme="minorHAnsi"/>
                <w:b/>
              </w:rPr>
            </w:pPr>
            <w:r w:rsidRPr="000F75D8">
              <w:rPr>
                <w:rFonts w:cstheme="minorHAnsi"/>
                <w:b/>
              </w:rPr>
              <w:t>Item 11-5</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143B308E" w14:textId="77777777" w:rsidR="00FC683F" w:rsidRDefault="00FC683F" w:rsidP="00CB5900">
            <w:pPr>
              <w:pStyle w:val="BodyText3"/>
              <w:tabs>
                <w:tab w:val="clear" w:pos="-1"/>
                <w:tab w:val="clear" w:pos="720"/>
              </w:tabs>
              <w:spacing w:after="240"/>
              <w:rPr>
                <w:rFonts w:asciiTheme="minorHAnsi" w:hAnsiTheme="minorHAnsi" w:cstheme="minorHAnsi"/>
                <w:b/>
                <w:sz w:val="22"/>
                <w:szCs w:val="22"/>
              </w:rPr>
            </w:pPr>
            <w:r w:rsidRPr="00FC683F">
              <w:rPr>
                <w:rFonts w:asciiTheme="minorHAnsi" w:hAnsiTheme="minorHAnsi" w:cstheme="minorHAnsi"/>
                <w:b/>
                <w:sz w:val="22"/>
                <w:szCs w:val="22"/>
              </w:rPr>
              <w:t>Facility Built After January 26, 1992 (UFAS)</w:t>
            </w:r>
          </w:p>
          <w:p w14:paraId="40F5739A" w14:textId="456A25DC" w:rsidR="00C636D4" w:rsidRPr="009535C4" w:rsidRDefault="00C636D4" w:rsidP="00CB5900">
            <w:pPr>
              <w:pStyle w:val="BodyText3"/>
              <w:tabs>
                <w:tab w:val="clear" w:pos="-1"/>
                <w:tab w:val="clear" w:pos="720"/>
              </w:tabs>
              <w:spacing w:after="240"/>
              <w:rPr>
                <w:rFonts w:asciiTheme="minorHAnsi" w:hAnsiTheme="minorHAnsi" w:cstheme="minorHAnsi"/>
                <w:i/>
                <w:sz w:val="22"/>
                <w:szCs w:val="22"/>
              </w:rPr>
            </w:pPr>
            <w:r w:rsidRPr="000F75D8">
              <w:rPr>
                <w:rFonts w:asciiTheme="minorHAnsi" w:hAnsiTheme="minorHAnsi" w:cstheme="minorHAnsi"/>
                <w:i/>
                <w:sz w:val="22"/>
                <w:szCs w:val="22"/>
              </w:rPr>
              <w:t>Each facility or part of a facility constructed by, on behalf of, or for the use of a recipient or public entity is designed and constructed in such manner that the facility or part of the facility is readily accessible to and usable by persons with disabilities. Conformance with the Uniform Federal Accessibility Standards (UFAS) (Appendix A to 41 CFR subparts 101</w:t>
            </w:r>
            <w:r w:rsidRPr="000F75D8">
              <w:rPr>
                <w:rFonts w:asciiTheme="minorHAnsi" w:hAnsiTheme="minorHAnsi" w:cstheme="minorHAnsi"/>
                <w:i/>
                <w:sz w:val="22"/>
                <w:szCs w:val="22"/>
              </w:rPr>
              <w:noBreakHyphen/>
              <w:t>19.6). Departures from particular technical and scoping requirements permitted where substantially equivalent or greater access to and usabilit</w:t>
            </w:r>
            <w:r>
              <w:rPr>
                <w:rFonts w:asciiTheme="minorHAnsi" w:hAnsiTheme="minorHAnsi" w:cstheme="minorHAnsi"/>
                <w:i/>
                <w:sz w:val="22"/>
                <w:szCs w:val="22"/>
              </w:rPr>
              <w:t xml:space="preserve">y of the building is provided. </w:t>
            </w:r>
          </w:p>
          <w:p w14:paraId="2360B9CE" w14:textId="77777777" w:rsidR="00C636D4" w:rsidRPr="000F75D8" w:rsidRDefault="00C636D4" w:rsidP="00CB5900">
            <w:pPr>
              <w:rPr>
                <w:rFonts w:cstheme="minorHAnsi"/>
                <w:sz w:val="20"/>
                <w:szCs w:val="20"/>
              </w:rPr>
            </w:pPr>
            <w:r w:rsidRPr="000F75D8">
              <w:rPr>
                <w:rFonts w:cstheme="minorHAnsi"/>
                <w:sz w:val="20"/>
                <w:szCs w:val="20"/>
              </w:rPr>
              <w:t>Legal Authority:</w:t>
            </w:r>
          </w:p>
          <w:p w14:paraId="50C4EC07" w14:textId="57CBEC59" w:rsidR="00C636D4" w:rsidRPr="000F75D8" w:rsidRDefault="00EC0355" w:rsidP="00CB5900">
            <w:pPr>
              <w:ind w:left="166"/>
              <w:rPr>
                <w:rFonts w:cstheme="minorHAnsi"/>
                <w:sz w:val="20"/>
                <w:szCs w:val="20"/>
              </w:rPr>
            </w:pPr>
            <w:hyperlink r:id="rId165" w:history="1">
              <w:r w:rsidR="00C636D4" w:rsidRPr="008C160E">
                <w:rPr>
                  <w:rStyle w:val="Hyperlink"/>
                  <w:rFonts w:cstheme="minorHAnsi"/>
                  <w:sz w:val="20"/>
                  <w:szCs w:val="20"/>
                </w:rPr>
                <w:t>Section 504, 34 CFR § 104.23</w:t>
              </w:r>
            </w:hyperlink>
          </w:p>
          <w:p w14:paraId="2D9F9A5E" w14:textId="0F32A2B5" w:rsidR="00C636D4" w:rsidRPr="000F75D8" w:rsidRDefault="00EC0355" w:rsidP="00CB5900">
            <w:pPr>
              <w:ind w:left="166"/>
              <w:rPr>
                <w:rFonts w:cstheme="minorHAnsi"/>
                <w:sz w:val="20"/>
                <w:szCs w:val="20"/>
              </w:rPr>
            </w:pPr>
            <w:hyperlink r:id="rId166" w:history="1">
              <w:r w:rsidR="00C636D4" w:rsidRPr="008C160E">
                <w:rPr>
                  <w:rStyle w:val="Hyperlink"/>
                  <w:rFonts w:cstheme="minorHAnsi"/>
                  <w:sz w:val="20"/>
                  <w:szCs w:val="20"/>
                </w:rPr>
                <w:t>Title II, 28 CFR § 35.151</w:t>
              </w:r>
            </w:hyperlink>
          </w:p>
          <w:p w14:paraId="7CBD2384" w14:textId="4F01BB66" w:rsidR="00C636D4" w:rsidRPr="009535C4" w:rsidRDefault="00EC0355" w:rsidP="00CB5900">
            <w:pPr>
              <w:spacing w:after="240"/>
              <w:ind w:left="166"/>
              <w:rPr>
                <w:rFonts w:cstheme="minorHAnsi"/>
                <w:sz w:val="20"/>
                <w:szCs w:val="20"/>
              </w:rPr>
            </w:pPr>
            <w:hyperlink r:id="rId167" w:history="1">
              <w:r w:rsidR="00C636D4" w:rsidRPr="008C160E">
                <w:rPr>
                  <w:rStyle w:val="Hyperlink"/>
                  <w:rFonts w:cstheme="minorHAnsi"/>
                  <w:sz w:val="20"/>
                  <w:szCs w:val="20"/>
                </w:rPr>
                <w:t>UFAS, 41 CFR § 101-19.6, Appendix A (1990)</w:t>
              </w:r>
            </w:hyperlink>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02034A4D" w14:textId="09A87335" w:rsidR="00C636D4" w:rsidRPr="009535C4" w:rsidRDefault="00C636D4" w:rsidP="00CB5900">
            <w:pPr>
              <w:pStyle w:val="BodyText3"/>
              <w:tabs>
                <w:tab w:val="clear" w:pos="-1"/>
                <w:tab w:val="clear" w:pos="720"/>
              </w:tabs>
              <w:rPr>
                <w:rFonts w:asciiTheme="minorHAnsi" w:hAnsiTheme="minorHAnsi" w:cstheme="minorHAnsi"/>
                <w:b/>
                <w:bCs/>
                <w:color w:val="FF0000"/>
                <w:sz w:val="22"/>
                <w:szCs w:val="22"/>
              </w:rPr>
            </w:pPr>
            <w:r w:rsidRPr="000F75D8">
              <w:rPr>
                <w:rFonts w:asciiTheme="minorHAnsi" w:hAnsiTheme="minorHAnsi" w:cstheme="minorHAnsi"/>
                <w:bCs/>
                <w:iCs/>
                <w:sz w:val="22"/>
                <w:szCs w:val="22"/>
              </w:rPr>
              <w:t>Uniform Federal Accessibility Standards (UFAS</w:t>
            </w:r>
            <w:r w:rsidRPr="000F75D8">
              <w:rPr>
                <w:rFonts w:asciiTheme="minorHAnsi" w:hAnsiTheme="minorHAnsi" w:cstheme="minorHAnsi"/>
                <w:iCs/>
                <w:sz w:val="22"/>
                <w:szCs w:val="22"/>
              </w:rPr>
              <w:t>)</w:t>
            </w:r>
            <w:r w:rsidRPr="000F75D8">
              <w:rPr>
                <w:rFonts w:asciiTheme="minorHAnsi" w:hAnsiTheme="minorHAnsi" w:cstheme="minorHAnsi"/>
                <w:sz w:val="22"/>
                <w:szCs w:val="22"/>
              </w:rPr>
              <w:t xml:space="preserve"> as applicable.</w:t>
            </w:r>
          </w:p>
        </w:tc>
        <w:tc>
          <w:tcPr>
            <w:tcW w:w="2908" w:type="dxa"/>
            <w:tcBorders>
              <w:top w:val="single" w:sz="4" w:space="0" w:color="auto"/>
              <w:left w:val="single" w:sz="4" w:space="0" w:color="auto"/>
              <w:bottom w:val="single" w:sz="4" w:space="0" w:color="auto"/>
              <w:right w:val="single" w:sz="4" w:space="0" w:color="auto"/>
            </w:tcBorders>
            <w:shd w:val="clear" w:color="auto" w:fill="auto"/>
          </w:tcPr>
          <w:p w14:paraId="45E07D0D" w14:textId="1AFA96DD" w:rsidR="00C636D4" w:rsidRPr="000F75D8" w:rsidRDefault="00C636D4" w:rsidP="00CB5900">
            <w:pPr>
              <w:spacing w:after="240"/>
              <w:rPr>
                <w:rFonts w:cstheme="minorHAnsi"/>
              </w:rPr>
            </w:pPr>
            <w:r>
              <w:rPr>
                <w:rFonts w:cstheme="minorHAnsi"/>
              </w:rPr>
              <w:t>This is evident in:</w:t>
            </w:r>
          </w:p>
          <w:p w14:paraId="01102790" w14:textId="7145CC83" w:rsidR="00C636D4" w:rsidRPr="000F75D8" w:rsidRDefault="00EC0355" w:rsidP="00CB5900">
            <w:pPr>
              <w:spacing w:after="240"/>
              <w:rPr>
                <w:rFonts w:cstheme="minorHAnsi"/>
              </w:rPr>
            </w:pPr>
            <w:sdt>
              <w:sdtPr>
                <w:rPr>
                  <w:rFonts w:cstheme="minorHAnsi"/>
                </w:rPr>
                <w:id w:val="16729148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Observations and measurements</w:t>
            </w:r>
          </w:p>
          <w:p w14:paraId="67F8E8AF" w14:textId="14567D0E" w:rsidR="00C636D4" w:rsidRPr="000F75D8" w:rsidRDefault="00EC0355" w:rsidP="00CB5900">
            <w:pPr>
              <w:spacing w:after="240"/>
              <w:rPr>
                <w:rFonts w:cstheme="minorHAnsi"/>
              </w:rPr>
            </w:pPr>
            <w:sdt>
              <w:sdtPr>
                <w:rPr>
                  <w:rFonts w:cstheme="minorHAnsi"/>
                </w:rPr>
                <w:id w:val="-200812405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Blueprints and plans</w:t>
            </w:r>
          </w:p>
          <w:p w14:paraId="466E99CC" w14:textId="2C35B109" w:rsidR="00C636D4" w:rsidRPr="000F75D8" w:rsidRDefault="00EC0355" w:rsidP="00CB5900">
            <w:pPr>
              <w:spacing w:after="240"/>
              <w:rPr>
                <w:rFonts w:cstheme="minorHAnsi"/>
              </w:rPr>
            </w:pPr>
            <w:sdt>
              <w:sdtPr>
                <w:rPr>
                  <w:rFonts w:cstheme="minorHAnsi"/>
                </w:rPr>
                <w:id w:val="135337742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Renovation schedules</w:t>
            </w:r>
          </w:p>
          <w:p w14:paraId="046B158F" w14:textId="31813FDD" w:rsidR="00C636D4" w:rsidRPr="000F75D8" w:rsidRDefault="00EC0355" w:rsidP="00CB5900">
            <w:pPr>
              <w:spacing w:after="240"/>
              <w:rPr>
                <w:rFonts w:cstheme="minorHAnsi"/>
              </w:rPr>
            </w:pPr>
            <w:sdt>
              <w:sdtPr>
                <w:rPr>
                  <w:rFonts w:cstheme="minorHAnsi"/>
                </w:rPr>
                <w:id w:val="-35588902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Maintenance records, </w:t>
            </w:r>
            <w:r w:rsidR="00C636D4" w:rsidRPr="000F75D8">
              <w:rPr>
                <w:rFonts w:cstheme="minorHAnsi"/>
              </w:rPr>
              <w:t>work orders, or contracts indicating construction start dates</w:t>
            </w:r>
          </w:p>
        </w:tc>
        <w:tc>
          <w:tcPr>
            <w:tcW w:w="2676" w:type="dxa"/>
            <w:tcBorders>
              <w:top w:val="single" w:sz="4" w:space="0" w:color="auto"/>
              <w:left w:val="single" w:sz="4" w:space="0" w:color="auto"/>
              <w:bottom w:val="single" w:sz="4" w:space="0" w:color="auto"/>
            </w:tcBorders>
            <w:shd w:val="clear" w:color="auto" w:fill="auto"/>
          </w:tcPr>
          <w:p w14:paraId="1B26CC51" w14:textId="77777777" w:rsidR="00C636D4" w:rsidRPr="000F75D8" w:rsidRDefault="00C636D4" w:rsidP="00CB5900">
            <w:pPr>
              <w:rPr>
                <w:rFonts w:cstheme="minorHAnsi"/>
              </w:rPr>
            </w:pPr>
            <w:r w:rsidRPr="000F75D8">
              <w:rPr>
                <w:rFonts w:cstheme="minorHAnsi"/>
              </w:rPr>
              <w:t>Investigation reveals evidence of violation:</w:t>
            </w:r>
          </w:p>
          <w:p w14:paraId="3A791033" w14:textId="4DB1AEA5" w:rsidR="00C636D4" w:rsidRPr="000F75D8" w:rsidRDefault="00EC0355" w:rsidP="00CB5900">
            <w:pPr>
              <w:rPr>
                <w:rFonts w:cstheme="minorHAnsi"/>
              </w:rPr>
            </w:pPr>
            <w:sdt>
              <w:sdtPr>
                <w:rPr>
                  <w:rFonts w:cstheme="minorHAnsi"/>
                </w:rPr>
                <w:id w:val="179401999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35048A7F" w14:textId="4B52EF39" w:rsidR="00C636D4" w:rsidRPr="000F75D8" w:rsidRDefault="00EC0355" w:rsidP="00CB5900">
            <w:pPr>
              <w:spacing w:after="240"/>
              <w:rPr>
                <w:rFonts w:cstheme="minorHAnsi"/>
              </w:rPr>
            </w:pPr>
            <w:sdt>
              <w:sdtPr>
                <w:rPr>
                  <w:rFonts w:cstheme="minorHAnsi"/>
                </w:rPr>
                <w:id w:val="-688753839"/>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0A41F166" w14:textId="77777777" w:rsidR="00C636D4" w:rsidRPr="000F75D8" w:rsidRDefault="00C636D4" w:rsidP="00CB5900">
            <w:pPr>
              <w:rPr>
                <w:rFonts w:cstheme="minorHAnsi"/>
              </w:rPr>
            </w:pPr>
            <w:r w:rsidRPr="000F75D8">
              <w:rPr>
                <w:rFonts w:cstheme="minorHAnsi"/>
              </w:rPr>
              <w:t>Notes:</w:t>
            </w:r>
          </w:p>
        </w:tc>
      </w:tr>
      <w:tr w:rsidR="00C636D4" w:rsidRPr="000F75D8" w14:paraId="305948F8" w14:textId="77777777" w:rsidTr="00CB5900">
        <w:trPr>
          <w:jc w:val="center"/>
        </w:trPr>
        <w:tc>
          <w:tcPr>
            <w:tcW w:w="1615" w:type="dxa"/>
            <w:tcBorders>
              <w:top w:val="single" w:sz="4" w:space="0" w:color="auto"/>
              <w:bottom w:val="single" w:sz="4" w:space="0" w:color="auto"/>
              <w:right w:val="single" w:sz="4" w:space="0" w:color="auto"/>
            </w:tcBorders>
            <w:shd w:val="clear" w:color="auto" w:fill="auto"/>
          </w:tcPr>
          <w:p w14:paraId="22D596CB" w14:textId="77777777" w:rsidR="00C636D4" w:rsidRPr="000F75D8" w:rsidRDefault="00C636D4" w:rsidP="00CB5900">
            <w:pPr>
              <w:rPr>
                <w:rFonts w:cstheme="minorHAnsi"/>
                <w:b/>
              </w:rPr>
            </w:pPr>
            <w:r w:rsidRPr="000F75D8">
              <w:rPr>
                <w:rFonts w:cstheme="minorHAnsi"/>
                <w:b/>
              </w:rPr>
              <w:t>Item 11-6</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2207C0F7" w14:textId="77777777" w:rsidR="00FC683F" w:rsidRDefault="00FC683F" w:rsidP="00CB5900">
            <w:pPr>
              <w:pStyle w:val="Header1"/>
              <w:tabs>
                <w:tab w:val="clear" w:pos="-1"/>
                <w:tab w:val="clear" w:pos="720"/>
              </w:tabs>
              <w:spacing w:after="240"/>
              <w:rPr>
                <w:rFonts w:asciiTheme="minorHAnsi" w:hAnsiTheme="minorHAnsi" w:cstheme="minorHAnsi"/>
                <w:bCs/>
                <w:sz w:val="22"/>
                <w:szCs w:val="22"/>
              </w:rPr>
            </w:pPr>
            <w:r w:rsidRPr="00FC683F">
              <w:rPr>
                <w:rFonts w:asciiTheme="minorHAnsi" w:hAnsiTheme="minorHAnsi" w:cstheme="minorHAnsi"/>
                <w:bCs/>
                <w:sz w:val="22"/>
                <w:szCs w:val="22"/>
              </w:rPr>
              <w:t>Facility Built Between January 27, 1992 and September 14, 2010 (1991 ADA Standards)</w:t>
            </w:r>
          </w:p>
          <w:p w14:paraId="2A408DE1" w14:textId="579C4B76" w:rsidR="00C636D4" w:rsidRPr="000F75D8" w:rsidRDefault="00C636D4" w:rsidP="00CB5900">
            <w:pPr>
              <w:pStyle w:val="Header1"/>
              <w:tabs>
                <w:tab w:val="clear" w:pos="-1"/>
                <w:tab w:val="clear" w:pos="720"/>
              </w:tabs>
              <w:spacing w:after="240"/>
              <w:rPr>
                <w:rFonts w:asciiTheme="minorHAnsi" w:hAnsiTheme="minorHAnsi" w:cstheme="minorHAnsi"/>
                <w:b w:val="0"/>
                <w:i/>
                <w:sz w:val="22"/>
                <w:szCs w:val="22"/>
              </w:rPr>
            </w:pPr>
            <w:r w:rsidRPr="000F75D8">
              <w:rPr>
                <w:rFonts w:asciiTheme="minorHAnsi" w:hAnsiTheme="minorHAnsi" w:cstheme="minorHAnsi"/>
                <w:b w:val="0"/>
                <w:i/>
                <w:sz w:val="22"/>
                <w:szCs w:val="22"/>
              </w:rPr>
              <w:t>Each facility or part of a facility constructed by, on behalf of, or for the use of a public entity is designed</w:t>
            </w:r>
            <w:r w:rsidRPr="000F75D8">
              <w:rPr>
                <w:rFonts w:asciiTheme="minorHAnsi" w:hAnsiTheme="minorHAnsi" w:cstheme="minorHAnsi"/>
                <w:b w:val="0"/>
                <w:sz w:val="22"/>
                <w:szCs w:val="22"/>
              </w:rPr>
              <w:t xml:space="preserve"> </w:t>
            </w:r>
            <w:r w:rsidRPr="000F75D8">
              <w:rPr>
                <w:rFonts w:asciiTheme="minorHAnsi" w:hAnsiTheme="minorHAnsi" w:cstheme="minorHAnsi"/>
                <w:b w:val="0"/>
                <w:i/>
                <w:sz w:val="22"/>
                <w:szCs w:val="22"/>
              </w:rPr>
              <w:t xml:space="preserve">and constructed in such manner that the facility or part of the facility is readily accessible to and usable by persons with disabilities. Conformance with the 1991 ADA Standards for Accessible Design (1991 ADA Standards) (Appendix A to 28 CFR Part 36). Departures from particular requirements permitted when it is </w:t>
            </w:r>
            <w:r w:rsidRPr="000F75D8">
              <w:rPr>
                <w:rFonts w:asciiTheme="minorHAnsi" w:hAnsiTheme="minorHAnsi" w:cstheme="minorHAnsi"/>
                <w:b w:val="0"/>
                <w:i/>
                <w:sz w:val="22"/>
                <w:szCs w:val="22"/>
              </w:rPr>
              <w:lastRenderedPageBreak/>
              <w:t>clearly evident that equivalent access to the facility or part of the facility is thereby provided.</w:t>
            </w:r>
          </w:p>
          <w:p w14:paraId="6C7F5CD7" w14:textId="285144D1" w:rsidR="00C636D4" w:rsidRDefault="001C67D7" w:rsidP="00CB5900">
            <w:pPr>
              <w:pStyle w:val="Header1"/>
              <w:tabs>
                <w:tab w:val="clear" w:pos="-1"/>
                <w:tab w:val="clear" w:pos="720"/>
              </w:tabs>
              <w:spacing w:after="240"/>
              <w:rPr>
                <w:rFonts w:asciiTheme="minorHAnsi" w:hAnsiTheme="minorHAnsi" w:cstheme="minorHAnsi"/>
                <w:b w:val="0"/>
                <w:i/>
                <w:sz w:val="22"/>
                <w:szCs w:val="22"/>
              </w:rPr>
            </w:pPr>
            <w:r>
              <w:rPr>
                <w:rFonts w:asciiTheme="minorHAnsi" w:hAnsiTheme="minorHAnsi" w:cstheme="minorHAnsi"/>
                <w:b w:val="0"/>
                <w:i/>
                <w:sz w:val="22"/>
                <w:szCs w:val="22"/>
              </w:rPr>
              <w:t>District</w:t>
            </w:r>
            <w:r w:rsidR="00C636D4" w:rsidRPr="000F75D8">
              <w:rPr>
                <w:rFonts w:asciiTheme="minorHAnsi" w:hAnsiTheme="minorHAnsi" w:cstheme="minorHAnsi"/>
                <w:b w:val="0"/>
                <w:i/>
                <w:sz w:val="22"/>
                <w:szCs w:val="22"/>
              </w:rPr>
              <w:t xml:space="preserve"> may also exer</w:t>
            </w:r>
            <w:r w:rsidR="00C636D4">
              <w:rPr>
                <w:rFonts w:asciiTheme="minorHAnsi" w:hAnsiTheme="minorHAnsi" w:cstheme="minorHAnsi"/>
                <w:b w:val="0"/>
                <w:i/>
                <w:sz w:val="22"/>
                <w:szCs w:val="22"/>
              </w:rPr>
              <w:t>cise the option to follow UFAS.</w:t>
            </w:r>
          </w:p>
          <w:p w14:paraId="67E07509" w14:textId="3A9E7871" w:rsidR="00C636D4" w:rsidRPr="009535C4" w:rsidRDefault="00C636D4" w:rsidP="00CB5900">
            <w:pPr>
              <w:pStyle w:val="Header1"/>
              <w:tabs>
                <w:tab w:val="clear" w:pos="-1"/>
                <w:tab w:val="clear" w:pos="720"/>
              </w:tabs>
              <w:rPr>
                <w:rFonts w:asciiTheme="minorHAnsi" w:eastAsia="Arial Unicode MS" w:hAnsiTheme="minorHAnsi" w:cstheme="minorHAnsi"/>
                <w:b w:val="0"/>
                <w:i/>
                <w:sz w:val="22"/>
                <w:szCs w:val="22"/>
              </w:rPr>
            </w:pPr>
            <w:r w:rsidRPr="000F75D8">
              <w:rPr>
                <w:rFonts w:asciiTheme="minorHAnsi" w:hAnsiTheme="minorHAnsi" w:cstheme="minorHAnsi"/>
                <w:b w:val="0"/>
                <w:sz w:val="20"/>
              </w:rPr>
              <w:t>Legal Authority:</w:t>
            </w:r>
          </w:p>
          <w:p w14:paraId="710A914B" w14:textId="3BC8C0F8" w:rsidR="00C636D4" w:rsidRPr="009535C4" w:rsidRDefault="00EC0355" w:rsidP="00CB5900">
            <w:pPr>
              <w:pStyle w:val="Header1"/>
              <w:tabs>
                <w:tab w:val="clear" w:pos="-1"/>
                <w:tab w:val="clear" w:pos="720"/>
              </w:tabs>
              <w:spacing w:after="240"/>
              <w:ind w:left="166"/>
              <w:rPr>
                <w:rFonts w:asciiTheme="minorHAnsi" w:hAnsiTheme="minorHAnsi" w:cstheme="minorHAnsi"/>
                <w:b w:val="0"/>
                <w:sz w:val="20"/>
              </w:rPr>
            </w:pPr>
            <w:hyperlink r:id="rId168" w:history="1">
              <w:r w:rsidR="008C160E">
                <w:rPr>
                  <w:rStyle w:val="Hyperlink"/>
                  <w:rFonts w:asciiTheme="minorHAnsi" w:hAnsiTheme="minorHAnsi" w:cstheme="minorHAnsi"/>
                  <w:b w:val="0"/>
                  <w:sz w:val="20"/>
                </w:rPr>
                <w:t>Title II, 28 CFR § 35.151(a)-</w:t>
              </w:r>
              <w:r w:rsidR="00C636D4" w:rsidRPr="008C160E">
                <w:rPr>
                  <w:rStyle w:val="Hyperlink"/>
                  <w:rFonts w:asciiTheme="minorHAnsi" w:hAnsiTheme="minorHAnsi" w:cstheme="minorHAnsi"/>
                  <w:b w:val="0"/>
                  <w:sz w:val="20"/>
                </w:rPr>
                <w:t>(c)(1)</w:t>
              </w:r>
            </w:hyperlink>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3D74E85A" w14:textId="77777777" w:rsidR="00C636D4" w:rsidRPr="000F75D8" w:rsidRDefault="00C636D4" w:rsidP="00CB5900">
            <w:pPr>
              <w:pStyle w:val="BodyText3"/>
              <w:tabs>
                <w:tab w:val="clear" w:pos="-1"/>
                <w:tab w:val="clear" w:pos="720"/>
              </w:tabs>
              <w:rPr>
                <w:rFonts w:asciiTheme="minorHAnsi" w:hAnsiTheme="minorHAnsi" w:cstheme="minorHAnsi"/>
                <w:sz w:val="22"/>
                <w:szCs w:val="22"/>
              </w:rPr>
            </w:pPr>
            <w:r w:rsidRPr="000F75D8">
              <w:rPr>
                <w:rFonts w:asciiTheme="minorHAnsi" w:hAnsiTheme="minorHAnsi" w:cstheme="minorHAnsi"/>
                <w:bCs/>
                <w:iCs/>
                <w:sz w:val="22"/>
                <w:szCs w:val="22"/>
              </w:rPr>
              <w:lastRenderedPageBreak/>
              <w:t>1991 ADA Standards</w:t>
            </w:r>
            <w:r w:rsidRPr="000F75D8">
              <w:rPr>
                <w:rFonts w:asciiTheme="minorHAnsi" w:hAnsiTheme="minorHAnsi" w:cstheme="minorHAnsi"/>
                <w:sz w:val="22"/>
                <w:szCs w:val="22"/>
              </w:rPr>
              <w:t xml:space="preserve"> for Accessible Design (1991 ADA Standards) as applicable.</w:t>
            </w:r>
          </w:p>
          <w:p w14:paraId="49029325" w14:textId="77777777" w:rsidR="00C636D4" w:rsidRPr="000F75D8" w:rsidRDefault="00C636D4" w:rsidP="00CB5900">
            <w:pPr>
              <w:pStyle w:val="BodyText3"/>
              <w:tabs>
                <w:tab w:val="clear" w:pos="-1"/>
                <w:tab w:val="clear" w:pos="720"/>
              </w:tabs>
              <w:rPr>
                <w:rFonts w:asciiTheme="minorHAnsi" w:hAnsiTheme="minorHAnsi" w:cstheme="minorHAnsi"/>
                <w:bCs/>
                <w:iCs/>
                <w:sz w:val="22"/>
                <w:szCs w:val="22"/>
              </w:rPr>
            </w:pPr>
          </w:p>
        </w:tc>
        <w:tc>
          <w:tcPr>
            <w:tcW w:w="2908" w:type="dxa"/>
            <w:tcBorders>
              <w:top w:val="single" w:sz="4" w:space="0" w:color="auto"/>
              <w:left w:val="single" w:sz="4" w:space="0" w:color="auto"/>
              <w:bottom w:val="single" w:sz="4" w:space="0" w:color="auto"/>
              <w:right w:val="single" w:sz="4" w:space="0" w:color="auto"/>
            </w:tcBorders>
            <w:shd w:val="clear" w:color="auto" w:fill="auto"/>
          </w:tcPr>
          <w:p w14:paraId="13564C10" w14:textId="489AA434" w:rsidR="00C636D4" w:rsidRPr="000F75D8" w:rsidRDefault="00C636D4" w:rsidP="00CB5900">
            <w:pPr>
              <w:spacing w:after="240"/>
              <w:rPr>
                <w:rFonts w:cstheme="minorHAnsi"/>
              </w:rPr>
            </w:pPr>
            <w:r>
              <w:rPr>
                <w:rFonts w:cstheme="minorHAnsi"/>
              </w:rPr>
              <w:t>This is evident in:</w:t>
            </w:r>
          </w:p>
          <w:p w14:paraId="47611276" w14:textId="3E754DE4" w:rsidR="00C636D4" w:rsidRPr="000F75D8" w:rsidRDefault="00EC0355" w:rsidP="00CB5900">
            <w:pPr>
              <w:spacing w:after="240"/>
              <w:rPr>
                <w:rFonts w:cstheme="minorHAnsi"/>
              </w:rPr>
            </w:pPr>
            <w:sdt>
              <w:sdtPr>
                <w:rPr>
                  <w:rFonts w:cstheme="minorHAnsi"/>
                </w:rPr>
                <w:id w:val="-106949631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Observations and measurements</w:t>
            </w:r>
          </w:p>
          <w:p w14:paraId="21357853" w14:textId="7BE486BA" w:rsidR="00C636D4" w:rsidRPr="000F75D8" w:rsidRDefault="00EC0355" w:rsidP="00CB5900">
            <w:pPr>
              <w:spacing w:after="240"/>
              <w:rPr>
                <w:rFonts w:cstheme="minorHAnsi"/>
              </w:rPr>
            </w:pPr>
            <w:sdt>
              <w:sdtPr>
                <w:rPr>
                  <w:rFonts w:cstheme="minorHAnsi"/>
                </w:rPr>
                <w:id w:val="-156441048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Blueprints and plans</w:t>
            </w:r>
          </w:p>
          <w:p w14:paraId="456D45BE" w14:textId="6AA7A580" w:rsidR="00C636D4" w:rsidRPr="000F75D8" w:rsidRDefault="00EC0355" w:rsidP="00CB5900">
            <w:pPr>
              <w:spacing w:after="240"/>
              <w:rPr>
                <w:rFonts w:cstheme="minorHAnsi"/>
              </w:rPr>
            </w:pPr>
            <w:sdt>
              <w:sdtPr>
                <w:rPr>
                  <w:rFonts w:cstheme="minorHAnsi"/>
                </w:rPr>
                <w:id w:val="-60465220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Renovation schedules</w:t>
            </w:r>
          </w:p>
          <w:p w14:paraId="465518BB" w14:textId="7A8AFE86" w:rsidR="00C636D4" w:rsidRPr="009535C4" w:rsidRDefault="00EC0355" w:rsidP="00CB5900">
            <w:pPr>
              <w:spacing w:after="240"/>
              <w:rPr>
                <w:rFonts w:cstheme="minorHAnsi"/>
              </w:rPr>
            </w:pPr>
            <w:sdt>
              <w:sdtPr>
                <w:rPr>
                  <w:rFonts w:cstheme="minorHAnsi"/>
                </w:rPr>
                <w:id w:val="122765403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Maintenance records, </w:t>
            </w:r>
            <w:r w:rsidR="00C636D4" w:rsidRPr="000F75D8">
              <w:rPr>
                <w:rFonts w:cstheme="minorHAnsi"/>
              </w:rPr>
              <w:t xml:space="preserve">work orders, or contracts </w:t>
            </w:r>
            <w:r w:rsidR="00C636D4" w:rsidRPr="000F75D8">
              <w:rPr>
                <w:rFonts w:cstheme="minorHAnsi"/>
              </w:rPr>
              <w:lastRenderedPageBreak/>
              <w:t>indicating construction start dates</w:t>
            </w:r>
          </w:p>
        </w:tc>
        <w:tc>
          <w:tcPr>
            <w:tcW w:w="2676" w:type="dxa"/>
            <w:tcBorders>
              <w:top w:val="single" w:sz="4" w:space="0" w:color="auto"/>
              <w:left w:val="single" w:sz="4" w:space="0" w:color="auto"/>
              <w:bottom w:val="single" w:sz="4" w:space="0" w:color="auto"/>
            </w:tcBorders>
            <w:shd w:val="clear" w:color="auto" w:fill="auto"/>
          </w:tcPr>
          <w:p w14:paraId="49A29E5E" w14:textId="77777777" w:rsidR="00C636D4" w:rsidRPr="000F75D8" w:rsidRDefault="00C636D4" w:rsidP="00CB5900">
            <w:pPr>
              <w:rPr>
                <w:rFonts w:cstheme="minorHAnsi"/>
              </w:rPr>
            </w:pPr>
            <w:r w:rsidRPr="000F75D8">
              <w:rPr>
                <w:rFonts w:cstheme="minorHAnsi"/>
              </w:rPr>
              <w:lastRenderedPageBreak/>
              <w:t>Investigation reveals evidence of violation:</w:t>
            </w:r>
          </w:p>
          <w:p w14:paraId="7EA24D38" w14:textId="3E19C745" w:rsidR="00C636D4" w:rsidRPr="000F75D8" w:rsidRDefault="00EC0355" w:rsidP="00CB5900">
            <w:pPr>
              <w:rPr>
                <w:rFonts w:cstheme="minorHAnsi"/>
              </w:rPr>
            </w:pPr>
            <w:sdt>
              <w:sdtPr>
                <w:rPr>
                  <w:rFonts w:cstheme="minorHAnsi"/>
                </w:rPr>
                <w:id w:val="-805894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4F5A7463" w14:textId="57243936" w:rsidR="00C636D4" w:rsidRPr="000F75D8" w:rsidRDefault="00EC0355" w:rsidP="00CB5900">
            <w:pPr>
              <w:spacing w:after="240"/>
              <w:rPr>
                <w:rFonts w:cstheme="minorHAnsi"/>
              </w:rPr>
            </w:pPr>
            <w:sdt>
              <w:sdtPr>
                <w:rPr>
                  <w:rFonts w:cstheme="minorHAnsi"/>
                </w:rPr>
                <w:id w:val="76333974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5C2FC9B0" w14:textId="77777777" w:rsidR="00C636D4" w:rsidRPr="000F75D8" w:rsidRDefault="00C636D4" w:rsidP="00CB5900">
            <w:pPr>
              <w:rPr>
                <w:rFonts w:cstheme="minorHAnsi"/>
              </w:rPr>
            </w:pPr>
            <w:r w:rsidRPr="000F75D8">
              <w:rPr>
                <w:rFonts w:cstheme="minorHAnsi"/>
              </w:rPr>
              <w:t>Notes:</w:t>
            </w:r>
          </w:p>
        </w:tc>
      </w:tr>
      <w:tr w:rsidR="00C636D4" w:rsidRPr="000F75D8" w14:paraId="5053EA54" w14:textId="77777777" w:rsidTr="00CB5900">
        <w:trPr>
          <w:jc w:val="center"/>
        </w:trPr>
        <w:tc>
          <w:tcPr>
            <w:tcW w:w="1615" w:type="dxa"/>
            <w:tcBorders>
              <w:top w:val="single" w:sz="4" w:space="0" w:color="auto"/>
              <w:bottom w:val="single" w:sz="4" w:space="0" w:color="auto"/>
              <w:right w:val="single" w:sz="4" w:space="0" w:color="auto"/>
            </w:tcBorders>
            <w:shd w:val="clear" w:color="auto" w:fill="auto"/>
          </w:tcPr>
          <w:p w14:paraId="0862C1D9" w14:textId="77777777" w:rsidR="00C636D4" w:rsidRPr="000F75D8" w:rsidRDefault="00C636D4" w:rsidP="00CB5900">
            <w:pPr>
              <w:rPr>
                <w:rFonts w:cstheme="minorHAnsi"/>
                <w:b/>
              </w:rPr>
            </w:pPr>
            <w:r w:rsidRPr="000F75D8">
              <w:rPr>
                <w:rFonts w:cstheme="minorHAnsi"/>
                <w:b/>
              </w:rPr>
              <w:t>Item 11-7</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44B2FB67" w14:textId="77777777" w:rsidR="00FC683F" w:rsidRDefault="00FC683F" w:rsidP="00CB5900">
            <w:pPr>
              <w:spacing w:after="240"/>
              <w:rPr>
                <w:rFonts w:cs="Arial"/>
                <w:b/>
              </w:rPr>
            </w:pPr>
            <w:r w:rsidRPr="00FC683F">
              <w:rPr>
                <w:rFonts w:cs="Arial"/>
                <w:b/>
              </w:rPr>
              <w:t>Facility Built Between September 15, 2010 and March 14, 2012 (2010 ADA Standards)</w:t>
            </w:r>
          </w:p>
          <w:p w14:paraId="64F57926" w14:textId="2FED7BCC" w:rsidR="00C636D4" w:rsidRPr="000F75D8" w:rsidRDefault="00C636D4" w:rsidP="00CB5900">
            <w:pPr>
              <w:spacing w:after="240"/>
              <w:rPr>
                <w:rFonts w:cstheme="minorHAnsi"/>
                <w:i/>
              </w:rPr>
            </w:pPr>
            <w:r w:rsidRPr="000F75D8">
              <w:rPr>
                <w:rFonts w:cstheme="minorHAnsi"/>
                <w:i/>
              </w:rPr>
              <w:t>Each facility or part of a facility constructed by, on behalf of, or for the use of a public entity is designed and constructed in such a manner that the facility is readily accessible to and usable by persons with disabilities. Conformance with the 2010 ADA Standards for Accessible Design (2010 ADA Standards).</w:t>
            </w:r>
          </w:p>
          <w:p w14:paraId="7C7D3318" w14:textId="470EE7D6" w:rsidR="00C636D4" w:rsidRPr="009535C4" w:rsidRDefault="00C636D4" w:rsidP="00CB5900">
            <w:pPr>
              <w:spacing w:after="240"/>
              <w:rPr>
                <w:rFonts w:cstheme="minorHAnsi"/>
                <w:i/>
              </w:rPr>
            </w:pPr>
            <w:r w:rsidRPr="000F75D8">
              <w:rPr>
                <w:rFonts w:cstheme="minorHAnsi"/>
                <w:i/>
              </w:rPr>
              <w:t xml:space="preserve">Departures from particular requirements permitted when it is clearly evident that equivalent access to the facility or part of the facility is thereby provided. (Sub-recipients may also exercise the option to follow UFAS or the 1991 ADA Standards. The elevator exemption contained at 1991 ADA Standards 4.1.3(5) and </w:t>
            </w:r>
            <w:r>
              <w:rPr>
                <w:rFonts w:cstheme="minorHAnsi"/>
                <w:i/>
              </w:rPr>
              <w:t xml:space="preserve">4.1.6(1) (k) shall not apply.) </w:t>
            </w:r>
          </w:p>
          <w:p w14:paraId="6A1E21A4" w14:textId="77777777" w:rsidR="00C636D4" w:rsidRPr="000F75D8" w:rsidRDefault="00C636D4" w:rsidP="00CB5900">
            <w:pPr>
              <w:rPr>
                <w:rFonts w:cstheme="minorHAnsi"/>
                <w:sz w:val="20"/>
                <w:szCs w:val="20"/>
              </w:rPr>
            </w:pPr>
            <w:r w:rsidRPr="000F75D8">
              <w:rPr>
                <w:rFonts w:cstheme="minorHAnsi"/>
                <w:sz w:val="20"/>
                <w:szCs w:val="20"/>
              </w:rPr>
              <w:t xml:space="preserve">Legal Authority: </w:t>
            </w:r>
          </w:p>
          <w:p w14:paraId="3A7A1C66" w14:textId="79354201" w:rsidR="00C636D4" w:rsidRPr="009535C4" w:rsidRDefault="00EC0355" w:rsidP="00CB5900">
            <w:pPr>
              <w:spacing w:after="240"/>
              <w:ind w:left="166"/>
              <w:rPr>
                <w:rFonts w:cstheme="minorHAnsi"/>
                <w:sz w:val="20"/>
                <w:szCs w:val="20"/>
              </w:rPr>
            </w:pPr>
            <w:hyperlink r:id="rId169" w:history="1">
              <w:r w:rsidR="00C636D4" w:rsidRPr="008C160E">
                <w:rPr>
                  <w:rStyle w:val="Hyperlink"/>
                  <w:rFonts w:cstheme="minorHAnsi"/>
                  <w:sz w:val="20"/>
                  <w:szCs w:val="20"/>
                </w:rPr>
                <w:t>Title II, 28 CFR § 35.151(c)(2)</w:t>
              </w:r>
            </w:hyperlink>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79A043A7" w14:textId="1E631794" w:rsidR="00C636D4" w:rsidRPr="000F75D8" w:rsidRDefault="00C636D4" w:rsidP="00CB5900">
            <w:pPr>
              <w:pStyle w:val="BodyText2"/>
              <w:spacing w:after="0" w:line="240" w:lineRule="auto"/>
              <w:rPr>
                <w:rFonts w:cstheme="minorHAnsi"/>
              </w:rPr>
            </w:pPr>
            <w:r w:rsidRPr="000F75D8">
              <w:rPr>
                <w:rFonts w:cstheme="minorHAnsi"/>
              </w:rPr>
              <w:t>2010 ADA Standards for Accessible Design</w:t>
            </w:r>
            <w:r>
              <w:rPr>
                <w:rFonts w:cstheme="minorHAnsi"/>
              </w:rPr>
              <w:t>.</w:t>
            </w:r>
          </w:p>
        </w:tc>
        <w:tc>
          <w:tcPr>
            <w:tcW w:w="2908" w:type="dxa"/>
            <w:tcBorders>
              <w:top w:val="single" w:sz="4" w:space="0" w:color="auto"/>
              <w:left w:val="single" w:sz="4" w:space="0" w:color="auto"/>
              <w:bottom w:val="single" w:sz="4" w:space="0" w:color="auto"/>
              <w:right w:val="single" w:sz="4" w:space="0" w:color="auto"/>
            </w:tcBorders>
            <w:shd w:val="clear" w:color="auto" w:fill="auto"/>
          </w:tcPr>
          <w:p w14:paraId="678A8413" w14:textId="2D989F55" w:rsidR="00C636D4" w:rsidRPr="000F75D8" w:rsidRDefault="00C636D4" w:rsidP="00CB5900">
            <w:pPr>
              <w:spacing w:after="240"/>
              <w:rPr>
                <w:rFonts w:cstheme="minorHAnsi"/>
              </w:rPr>
            </w:pPr>
            <w:r w:rsidRPr="000F75D8">
              <w:rPr>
                <w:rFonts w:cstheme="minorHAnsi"/>
              </w:rPr>
              <w:t>This is evident i</w:t>
            </w:r>
            <w:r>
              <w:rPr>
                <w:rFonts w:cstheme="minorHAnsi"/>
              </w:rPr>
              <w:t>n:</w:t>
            </w:r>
          </w:p>
          <w:p w14:paraId="50D4A94E" w14:textId="1D656578" w:rsidR="00C636D4" w:rsidRPr="000F75D8" w:rsidRDefault="00EC0355" w:rsidP="00CB5900">
            <w:pPr>
              <w:spacing w:after="240"/>
              <w:rPr>
                <w:rFonts w:cstheme="minorHAnsi"/>
              </w:rPr>
            </w:pPr>
            <w:sdt>
              <w:sdtPr>
                <w:rPr>
                  <w:rFonts w:cstheme="minorHAnsi"/>
                </w:rPr>
                <w:id w:val="-52917847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Observations and measurements</w:t>
            </w:r>
          </w:p>
          <w:p w14:paraId="27653571" w14:textId="4A131D3D" w:rsidR="00C636D4" w:rsidRPr="000F75D8" w:rsidRDefault="00EC0355" w:rsidP="00CB5900">
            <w:pPr>
              <w:spacing w:after="240"/>
              <w:rPr>
                <w:rFonts w:cstheme="minorHAnsi"/>
              </w:rPr>
            </w:pPr>
            <w:sdt>
              <w:sdtPr>
                <w:rPr>
                  <w:rFonts w:cstheme="minorHAnsi"/>
                </w:rPr>
                <w:id w:val="116875346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Blueprints and plans</w:t>
            </w:r>
          </w:p>
          <w:p w14:paraId="109BF4C6" w14:textId="450675F7" w:rsidR="00C636D4" w:rsidRPr="000F75D8" w:rsidRDefault="00EC0355" w:rsidP="00CB5900">
            <w:pPr>
              <w:spacing w:after="240"/>
              <w:rPr>
                <w:rFonts w:cstheme="minorHAnsi"/>
              </w:rPr>
            </w:pPr>
            <w:sdt>
              <w:sdtPr>
                <w:rPr>
                  <w:rFonts w:cstheme="minorHAnsi"/>
                </w:rPr>
                <w:id w:val="7687202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Renovation schedules</w:t>
            </w:r>
          </w:p>
          <w:p w14:paraId="4A0A0341" w14:textId="77777777" w:rsidR="00C636D4" w:rsidRPr="000F75D8" w:rsidRDefault="00EC0355" w:rsidP="00CB5900">
            <w:pPr>
              <w:spacing w:after="240"/>
              <w:rPr>
                <w:rFonts w:cstheme="minorHAnsi"/>
              </w:rPr>
            </w:pPr>
            <w:sdt>
              <w:sdtPr>
                <w:rPr>
                  <w:rFonts w:cstheme="minorHAnsi"/>
                </w:rPr>
                <w:id w:val="-145031502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Maintenance records,</w:t>
            </w:r>
          </w:p>
          <w:p w14:paraId="7D2BBEB5" w14:textId="77777777" w:rsidR="00C636D4" w:rsidRPr="000F75D8" w:rsidRDefault="00C636D4" w:rsidP="00CB5900">
            <w:pPr>
              <w:spacing w:after="240"/>
              <w:rPr>
                <w:rFonts w:cstheme="minorHAnsi"/>
              </w:rPr>
            </w:pPr>
            <w:r w:rsidRPr="000F75D8">
              <w:rPr>
                <w:rFonts w:cstheme="minorHAnsi"/>
              </w:rPr>
              <w:t>work orders, or contracts indicating construction start dates</w:t>
            </w:r>
          </w:p>
        </w:tc>
        <w:tc>
          <w:tcPr>
            <w:tcW w:w="2676" w:type="dxa"/>
            <w:tcBorders>
              <w:top w:val="single" w:sz="4" w:space="0" w:color="auto"/>
              <w:left w:val="single" w:sz="4" w:space="0" w:color="auto"/>
              <w:bottom w:val="single" w:sz="4" w:space="0" w:color="auto"/>
            </w:tcBorders>
            <w:shd w:val="clear" w:color="auto" w:fill="auto"/>
          </w:tcPr>
          <w:p w14:paraId="12402DC0" w14:textId="77777777" w:rsidR="00C636D4" w:rsidRPr="000F75D8" w:rsidRDefault="00C636D4" w:rsidP="00CB5900">
            <w:pPr>
              <w:rPr>
                <w:rFonts w:cstheme="minorHAnsi"/>
              </w:rPr>
            </w:pPr>
            <w:r w:rsidRPr="000F75D8">
              <w:rPr>
                <w:rFonts w:cstheme="minorHAnsi"/>
              </w:rPr>
              <w:t>Investigation reveals evidence of violation:</w:t>
            </w:r>
          </w:p>
          <w:p w14:paraId="4327EC4D" w14:textId="2A5C0DD2" w:rsidR="00C636D4" w:rsidRPr="000F75D8" w:rsidRDefault="00EC0355" w:rsidP="00CB5900">
            <w:pPr>
              <w:rPr>
                <w:rFonts w:cstheme="minorHAnsi"/>
              </w:rPr>
            </w:pPr>
            <w:sdt>
              <w:sdtPr>
                <w:rPr>
                  <w:rFonts w:cstheme="minorHAnsi"/>
                </w:rPr>
                <w:id w:val="210513939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Yes</w:t>
            </w:r>
          </w:p>
          <w:p w14:paraId="594B605D" w14:textId="102F3ABC" w:rsidR="00C636D4" w:rsidRPr="000F75D8" w:rsidRDefault="00EC0355" w:rsidP="00CB5900">
            <w:pPr>
              <w:spacing w:after="240"/>
              <w:rPr>
                <w:rFonts w:cstheme="minorHAnsi"/>
              </w:rPr>
            </w:pPr>
            <w:sdt>
              <w:sdtPr>
                <w:rPr>
                  <w:rFonts w:cstheme="minorHAnsi"/>
                </w:rPr>
                <w:id w:val="-210039675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3BBCAD5F" w14:textId="77777777" w:rsidR="00C636D4" w:rsidRPr="000F75D8" w:rsidRDefault="00C636D4" w:rsidP="00CB5900">
            <w:pPr>
              <w:rPr>
                <w:rFonts w:cstheme="minorHAnsi"/>
              </w:rPr>
            </w:pPr>
            <w:r w:rsidRPr="000F75D8">
              <w:rPr>
                <w:rFonts w:cstheme="minorHAnsi"/>
              </w:rPr>
              <w:t>Notes:</w:t>
            </w:r>
          </w:p>
        </w:tc>
      </w:tr>
      <w:tr w:rsidR="00C636D4" w:rsidRPr="000F75D8" w14:paraId="2905E81F" w14:textId="77777777" w:rsidTr="00CB5900">
        <w:trPr>
          <w:jc w:val="center"/>
        </w:trPr>
        <w:tc>
          <w:tcPr>
            <w:tcW w:w="1615" w:type="dxa"/>
            <w:tcBorders>
              <w:top w:val="single" w:sz="4" w:space="0" w:color="auto"/>
              <w:bottom w:val="single" w:sz="4" w:space="0" w:color="auto"/>
              <w:right w:val="single" w:sz="4" w:space="0" w:color="auto"/>
            </w:tcBorders>
            <w:shd w:val="clear" w:color="auto" w:fill="auto"/>
          </w:tcPr>
          <w:p w14:paraId="49955417" w14:textId="77777777" w:rsidR="00C636D4" w:rsidRPr="000F75D8" w:rsidRDefault="00C636D4" w:rsidP="00CB5900">
            <w:pPr>
              <w:rPr>
                <w:rFonts w:cstheme="minorHAnsi"/>
                <w:b/>
              </w:rPr>
            </w:pPr>
            <w:r w:rsidRPr="000F75D8">
              <w:rPr>
                <w:rFonts w:cstheme="minorHAnsi"/>
                <w:b/>
              </w:rPr>
              <w:t>Item 11-8</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484BE64E" w14:textId="77777777" w:rsidR="00FC683F" w:rsidRDefault="00FC683F" w:rsidP="00CB5900">
            <w:pPr>
              <w:spacing w:after="240"/>
              <w:rPr>
                <w:rFonts w:cs="Arial"/>
                <w:b/>
              </w:rPr>
            </w:pPr>
            <w:r w:rsidRPr="00FC683F">
              <w:rPr>
                <w:rFonts w:cs="Arial"/>
                <w:b/>
              </w:rPr>
              <w:t>Facility Built on or after March 15, 2012 (2010 ADA Standards)</w:t>
            </w:r>
          </w:p>
          <w:p w14:paraId="1F432B58" w14:textId="22B30177" w:rsidR="00C636D4" w:rsidRPr="009535C4" w:rsidRDefault="00C636D4" w:rsidP="00CB5900">
            <w:pPr>
              <w:spacing w:after="240"/>
              <w:rPr>
                <w:rFonts w:cs="Arial"/>
                <w:i/>
              </w:rPr>
            </w:pPr>
            <w:r w:rsidRPr="000F75D8">
              <w:rPr>
                <w:rFonts w:cs="Arial"/>
                <w:i/>
              </w:rPr>
              <w:t xml:space="preserve">Each facility or part of a facility constructed by, on behalf of, or for the use of a public entity is designed and constructed in such manner that the facility or part of the facility is readily accessible to and usable by persons with disabilities. </w:t>
            </w:r>
            <w:r w:rsidRPr="000F75D8">
              <w:rPr>
                <w:rFonts w:cs="Arial"/>
                <w:i/>
              </w:rPr>
              <w:lastRenderedPageBreak/>
              <w:t>Conformance with the 2010 ADA Standards for Accessib</w:t>
            </w:r>
            <w:r>
              <w:rPr>
                <w:rFonts w:cs="Arial"/>
                <w:i/>
              </w:rPr>
              <w:t>le Design (2010 ADA Standards).</w:t>
            </w:r>
          </w:p>
          <w:p w14:paraId="6EE28DB8" w14:textId="77777777" w:rsidR="00C636D4" w:rsidRPr="000F75D8" w:rsidRDefault="00C636D4" w:rsidP="00CB5900">
            <w:pPr>
              <w:rPr>
                <w:rFonts w:cs="Arial"/>
                <w:sz w:val="20"/>
                <w:szCs w:val="20"/>
              </w:rPr>
            </w:pPr>
            <w:r w:rsidRPr="000F75D8">
              <w:rPr>
                <w:rFonts w:cs="Arial"/>
                <w:sz w:val="20"/>
                <w:szCs w:val="20"/>
              </w:rPr>
              <w:t>Legal Authority:</w:t>
            </w:r>
          </w:p>
          <w:p w14:paraId="016E630B" w14:textId="09C77C48" w:rsidR="00C636D4" w:rsidRPr="009535C4" w:rsidRDefault="00EC0355" w:rsidP="00CB5900">
            <w:pPr>
              <w:spacing w:after="240"/>
              <w:ind w:left="166"/>
              <w:rPr>
                <w:rFonts w:cs="Arial"/>
                <w:sz w:val="20"/>
                <w:szCs w:val="20"/>
              </w:rPr>
            </w:pPr>
            <w:hyperlink r:id="rId170" w:history="1">
              <w:r w:rsidR="00C636D4" w:rsidRPr="008C160E">
                <w:rPr>
                  <w:rStyle w:val="Hyperlink"/>
                  <w:rFonts w:cs="Arial"/>
                  <w:sz w:val="20"/>
                  <w:szCs w:val="20"/>
                </w:rPr>
                <w:t>Title II, 28 CFR § 35.151(c)(3)</w:t>
              </w:r>
            </w:hyperlink>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02DA4E27" w14:textId="2086DE6D" w:rsidR="00C636D4" w:rsidRPr="000F75D8" w:rsidRDefault="00C636D4" w:rsidP="00CB5900">
            <w:pPr>
              <w:pStyle w:val="BodyText2"/>
              <w:spacing w:after="0" w:line="240" w:lineRule="auto"/>
              <w:rPr>
                <w:rFonts w:cstheme="minorHAnsi"/>
              </w:rPr>
            </w:pPr>
            <w:r w:rsidRPr="000F75D8">
              <w:rPr>
                <w:rFonts w:cstheme="minorHAnsi"/>
              </w:rPr>
              <w:lastRenderedPageBreak/>
              <w:t>2010 ADA Standards for Accessible Design</w:t>
            </w:r>
            <w:r>
              <w:rPr>
                <w:rFonts w:cstheme="minorHAnsi"/>
              </w:rPr>
              <w:t>.</w:t>
            </w:r>
          </w:p>
        </w:tc>
        <w:tc>
          <w:tcPr>
            <w:tcW w:w="2908" w:type="dxa"/>
            <w:tcBorders>
              <w:top w:val="single" w:sz="4" w:space="0" w:color="auto"/>
              <w:left w:val="single" w:sz="4" w:space="0" w:color="auto"/>
              <w:bottom w:val="single" w:sz="4" w:space="0" w:color="auto"/>
              <w:right w:val="single" w:sz="4" w:space="0" w:color="auto"/>
            </w:tcBorders>
            <w:shd w:val="clear" w:color="auto" w:fill="auto"/>
          </w:tcPr>
          <w:p w14:paraId="4D6749C4" w14:textId="60626904" w:rsidR="00C636D4" w:rsidRPr="000F75D8" w:rsidRDefault="00C636D4" w:rsidP="00CB5900">
            <w:pPr>
              <w:spacing w:after="240"/>
              <w:rPr>
                <w:rFonts w:cstheme="minorHAnsi"/>
              </w:rPr>
            </w:pPr>
            <w:r>
              <w:rPr>
                <w:rFonts w:cstheme="minorHAnsi"/>
              </w:rPr>
              <w:t>This is evident in:</w:t>
            </w:r>
          </w:p>
          <w:p w14:paraId="3CDCFDF0" w14:textId="5ADF6B99" w:rsidR="00C636D4" w:rsidRPr="000F75D8" w:rsidRDefault="00EC0355" w:rsidP="00CB5900">
            <w:pPr>
              <w:spacing w:after="240"/>
              <w:rPr>
                <w:rFonts w:cstheme="minorHAnsi"/>
              </w:rPr>
            </w:pPr>
            <w:sdt>
              <w:sdtPr>
                <w:rPr>
                  <w:rFonts w:cstheme="minorHAnsi"/>
                </w:rPr>
                <w:id w:val="-57350065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Observations and measureme</w:t>
            </w:r>
            <w:r w:rsidR="00C636D4">
              <w:rPr>
                <w:rFonts w:cstheme="minorHAnsi"/>
              </w:rPr>
              <w:t>nts</w:t>
            </w:r>
          </w:p>
          <w:p w14:paraId="6F6EA0F4" w14:textId="2677F6E8" w:rsidR="00C636D4" w:rsidRPr="000F75D8" w:rsidRDefault="00EC0355" w:rsidP="00CB5900">
            <w:pPr>
              <w:spacing w:after="240"/>
              <w:rPr>
                <w:rFonts w:cstheme="minorHAnsi"/>
              </w:rPr>
            </w:pPr>
            <w:sdt>
              <w:sdtPr>
                <w:rPr>
                  <w:rFonts w:cstheme="minorHAnsi"/>
                </w:rPr>
                <w:id w:val="-122112020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Blueprints and plans</w:t>
            </w:r>
          </w:p>
          <w:p w14:paraId="5D964DBD" w14:textId="296B6A28" w:rsidR="00C636D4" w:rsidRPr="000F75D8" w:rsidRDefault="00EC0355" w:rsidP="00CB5900">
            <w:pPr>
              <w:spacing w:after="240"/>
              <w:rPr>
                <w:rFonts w:cstheme="minorHAnsi"/>
              </w:rPr>
            </w:pPr>
            <w:sdt>
              <w:sdtPr>
                <w:rPr>
                  <w:rFonts w:cstheme="minorHAnsi"/>
                </w:rPr>
                <w:id w:val="161578348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Renovation schedules</w:t>
            </w:r>
          </w:p>
          <w:p w14:paraId="1C933DA8" w14:textId="39777FB9" w:rsidR="00C636D4" w:rsidRPr="000F75D8" w:rsidRDefault="00EC0355" w:rsidP="00CB5900">
            <w:pPr>
              <w:spacing w:after="240"/>
              <w:rPr>
                <w:rFonts w:cstheme="minorHAnsi"/>
              </w:rPr>
            </w:pPr>
            <w:sdt>
              <w:sdtPr>
                <w:rPr>
                  <w:rFonts w:cstheme="minorHAnsi"/>
                </w:rPr>
                <w:id w:val="104996391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Maintenance records, </w:t>
            </w:r>
            <w:r w:rsidR="00C636D4" w:rsidRPr="000F75D8">
              <w:rPr>
                <w:rFonts w:cstheme="minorHAnsi"/>
              </w:rPr>
              <w:t>work orders, or contracts indi</w:t>
            </w:r>
            <w:r w:rsidR="00C636D4">
              <w:rPr>
                <w:rFonts w:cstheme="minorHAnsi"/>
              </w:rPr>
              <w:t>cating construction start dates</w:t>
            </w:r>
          </w:p>
        </w:tc>
        <w:tc>
          <w:tcPr>
            <w:tcW w:w="2676" w:type="dxa"/>
            <w:tcBorders>
              <w:top w:val="single" w:sz="4" w:space="0" w:color="auto"/>
              <w:left w:val="single" w:sz="4" w:space="0" w:color="auto"/>
              <w:bottom w:val="single" w:sz="4" w:space="0" w:color="auto"/>
            </w:tcBorders>
            <w:shd w:val="clear" w:color="auto" w:fill="auto"/>
          </w:tcPr>
          <w:p w14:paraId="57B121C8" w14:textId="77777777" w:rsidR="00C636D4" w:rsidRPr="000F75D8" w:rsidRDefault="00C636D4" w:rsidP="00CB5900">
            <w:pPr>
              <w:rPr>
                <w:rFonts w:cstheme="minorHAnsi"/>
              </w:rPr>
            </w:pPr>
            <w:r w:rsidRPr="000F75D8">
              <w:rPr>
                <w:rFonts w:cstheme="minorHAnsi"/>
              </w:rPr>
              <w:lastRenderedPageBreak/>
              <w:t>Investigation reveals evidence of violation:</w:t>
            </w:r>
          </w:p>
          <w:p w14:paraId="4169E7FF" w14:textId="77777777" w:rsidR="00C636D4" w:rsidRPr="000F75D8" w:rsidRDefault="00EC0355" w:rsidP="00CB5900">
            <w:pPr>
              <w:rPr>
                <w:rFonts w:cstheme="minorHAnsi"/>
              </w:rPr>
            </w:pPr>
            <w:sdt>
              <w:sdtPr>
                <w:rPr>
                  <w:rFonts w:cstheme="minorHAnsi"/>
                </w:rPr>
                <w:id w:val="-128665158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Yes </w:t>
            </w:r>
          </w:p>
          <w:p w14:paraId="76CB7CD5" w14:textId="4DA8D367" w:rsidR="00C636D4" w:rsidRPr="000F75D8" w:rsidRDefault="00EC0355" w:rsidP="00CB5900">
            <w:pPr>
              <w:spacing w:after="240"/>
              <w:rPr>
                <w:rFonts w:cstheme="minorHAnsi"/>
              </w:rPr>
            </w:pPr>
            <w:sdt>
              <w:sdtPr>
                <w:rPr>
                  <w:rFonts w:cstheme="minorHAnsi"/>
                </w:rPr>
                <w:id w:val="146401043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 </w:t>
            </w:r>
          </w:p>
          <w:p w14:paraId="7780F362" w14:textId="77777777" w:rsidR="00C636D4" w:rsidRPr="000F75D8" w:rsidRDefault="00C636D4" w:rsidP="00CB5900">
            <w:pPr>
              <w:rPr>
                <w:rFonts w:cstheme="minorHAnsi"/>
              </w:rPr>
            </w:pPr>
            <w:r w:rsidRPr="000F75D8">
              <w:rPr>
                <w:rFonts w:cstheme="minorHAnsi"/>
              </w:rPr>
              <w:t>Notes:</w:t>
            </w:r>
          </w:p>
        </w:tc>
      </w:tr>
    </w:tbl>
    <w:p w14:paraId="5F29632D" w14:textId="77777777" w:rsidR="00E926DA" w:rsidRPr="000F75D8" w:rsidRDefault="00E926DA" w:rsidP="00CB5900">
      <w:pPr>
        <w:pStyle w:val="BodyText3"/>
        <w:tabs>
          <w:tab w:val="clear" w:pos="-1"/>
          <w:tab w:val="clear" w:pos="720"/>
        </w:tabs>
        <w:spacing w:before="240" w:after="480"/>
        <w:rPr>
          <w:rFonts w:asciiTheme="minorHAnsi" w:hAnsiTheme="minorHAnsi" w:cstheme="minorHAnsi"/>
          <w:sz w:val="22"/>
          <w:szCs w:val="22"/>
        </w:rPr>
      </w:pPr>
      <w:r w:rsidRPr="000F75D8">
        <w:rPr>
          <w:rFonts w:asciiTheme="minorHAnsi" w:hAnsiTheme="minorHAnsi" w:cstheme="minorHAnsi"/>
          <w:sz w:val="22"/>
          <w:szCs w:val="22"/>
        </w:rPr>
        <w:t xml:space="preserve">Notes/comments: </w:t>
      </w:r>
    </w:p>
    <w:p w14:paraId="2B2B2821" w14:textId="41F1612D" w:rsidR="00E926DA" w:rsidRPr="000F75D8" w:rsidRDefault="00E926DA" w:rsidP="00CB5900">
      <w:pPr>
        <w:pStyle w:val="BodyText3"/>
        <w:tabs>
          <w:tab w:val="clear" w:pos="-1"/>
          <w:tab w:val="clear" w:pos="720"/>
        </w:tabs>
        <w:rPr>
          <w:rFonts w:asciiTheme="minorHAnsi" w:hAnsiTheme="minorHAnsi" w:cstheme="minorHAnsi"/>
          <w:sz w:val="22"/>
          <w:szCs w:val="22"/>
        </w:rPr>
      </w:pPr>
      <w:r>
        <w:rPr>
          <w:rFonts w:asciiTheme="minorHAnsi" w:hAnsiTheme="minorHAnsi" w:cstheme="minorHAnsi"/>
          <w:sz w:val="22"/>
          <w:szCs w:val="22"/>
        </w:rPr>
        <w:t xml:space="preserve">Resources: </w:t>
      </w:r>
    </w:p>
    <w:p w14:paraId="31AF44D8" w14:textId="77777777" w:rsidR="00E926DA" w:rsidRPr="000F75D8" w:rsidRDefault="00EC0355" w:rsidP="00CB5900">
      <w:pPr>
        <w:pStyle w:val="BodyText3"/>
        <w:numPr>
          <w:ilvl w:val="0"/>
          <w:numId w:val="19"/>
        </w:numPr>
        <w:tabs>
          <w:tab w:val="clear" w:pos="-1"/>
          <w:tab w:val="clear" w:pos="720"/>
        </w:tabs>
        <w:rPr>
          <w:rFonts w:asciiTheme="minorHAnsi" w:hAnsiTheme="minorHAnsi" w:cstheme="minorHAnsi"/>
          <w:sz w:val="22"/>
          <w:szCs w:val="22"/>
        </w:rPr>
      </w:pPr>
      <w:hyperlink r:id="rId171" w:history="1">
        <w:r w:rsidR="00E926DA" w:rsidRPr="000F75D8">
          <w:rPr>
            <w:rStyle w:val="Hyperlink"/>
            <w:rFonts w:asciiTheme="minorHAnsi" w:hAnsiTheme="minorHAnsi" w:cstheme="minorHAnsi"/>
            <w:sz w:val="22"/>
            <w:szCs w:val="22"/>
          </w:rPr>
          <w:t>American National Standards Institute Website</w:t>
        </w:r>
      </w:hyperlink>
    </w:p>
    <w:p w14:paraId="2BF0D78E" w14:textId="77777777" w:rsidR="00E926DA" w:rsidRPr="000F75D8" w:rsidRDefault="00E926DA" w:rsidP="00CB5900">
      <w:pPr>
        <w:pStyle w:val="BodyText3"/>
        <w:tabs>
          <w:tab w:val="clear" w:pos="-1"/>
          <w:tab w:val="clear" w:pos="720"/>
        </w:tabs>
        <w:rPr>
          <w:rFonts w:asciiTheme="minorHAnsi" w:hAnsiTheme="minorHAnsi" w:cstheme="minorHAnsi"/>
          <w:sz w:val="22"/>
          <w:szCs w:val="22"/>
        </w:rPr>
      </w:pPr>
    </w:p>
    <w:p w14:paraId="518A2832" w14:textId="77777777" w:rsidR="00E926DA" w:rsidRPr="000F75D8" w:rsidRDefault="00EC0355" w:rsidP="00CB5900">
      <w:pPr>
        <w:pStyle w:val="ListParagraph"/>
        <w:numPr>
          <w:ilvl w:val="0"/>
          <w:numId w:val="19"/>
        </w:numPr>
        <w:rPr>
          <w:rFonts w:cs="Arial"/>
          <w:color w:val="0000FF"/>
          <w:u w:val="single"/>
        </w:rPr>
      </w:pPr>
      <w:hyperlink r:id="rId172" w:history="1">
        <w:r w:rsidR="00E926DA" w:rsidRPr="000F75D8">
          <w:rPr>
            <w:rStyle w:val="Hyperlink"/>
          </w:rPr>
          <w:t>Uniform Federal Accessibility Standards</w:t>
        </w:r>
      </w:hyperlink>
      <w:r w:rsidR="00E926DA" w:rsidRPr="000F75D8">
        <w:rPr>
          <w:rFonts w:cs="Arial"/>
          <w:color w:val="0000FF"/>
          <w:u w:val="single"/>
        </w:rPr>
        <w:t xml:space="preserve"> </w:t>
      </w:r>
    </w:p>
    <w:p w14:paraId="3C34D630" w14:textId="77777777" w:rsidR="00E926DA" w:rsidRPr="000F75D8" w:rsidRDefault="00E926DA" w:rsidP="00CB5900">
      <w:pPr>
        <w:pStyle w:val="BodyText3"/>
        <w:tabs>
          <w:tab w:val="clear" w:pos="-1"/>
          <w:tab w:val="clear" w:pos="720"/>
        </w:tabs>
        <w:rPr>
          <w:rFonts w:asciiTheme="minorHAnsi" w:hAnsiTheme="minorHAnsi" w:cstheme="minorHAnsi"/>
          <w:sz w:val="22"/>
          <w:szCs w:val="22"/>
        </w:rPr>
      </w:pPr>
    </w:p>
    <w:p w14:paraId="5209C8FA" w14:textId="67B560A4" w:rsidR="00E926DA" w:rsidRDefault="00EC0355" w:rsidP="00CB5900">
      <w:pPr>
        <w:pStyle w:val="ListParagraph"/>
        <w:numPr>
          <w:ilvl w:val="0"/>
          <w:numId w:val="19"/>
        </w:numPr>
        <w:rPr>
          <w:rFonts w:cs="Arial"/>
          <w:color w:val="0000FF"/>
          <w:u w:val="single"/>
        </w:rPr>
      </w:pPr>
      <w:hyperlink r:id="rId173" w:history="1">
        <w:r w:rsidR="00E926DA" w:rsidRPr="000F75D8">
          <w:rPr>
            <w:rStyle w:val="Hyperlink"/>
            <w:rFonts w:cs="Arial"/>
          </w:rPr>
          <w:t xml:space="preserve">2010 ADA Standards for Accessible Design </w:t>
        </w:r>
      </w:hyperlink>
      <w:r w:rsidR="00E926DA" w:rsidRPr="000F75D8">
        <w:rPr>
          <w:rFonts w:cs="Arial"/>
          <w:color w:val="0000FF"/>
          <w:u w:val="single"/>
        </w:rPr>
        <w:t xml:space="preserve"> </w:t>
      </w:r>
    </w:p>
    <w:p w14:paraId="7E2E30E1" w14:textId="77777777" w:rsidR="00EC0355" w:rsidRPr="00EC0355" w:rsidRDefault="00EC0355" w:rsidP="00EC0355">
      <w:pPr>
        <w:pStyle w:val="ListParagraph"/>
        <w:rPr>
          <w:rFonts w:cs="Arial"/>
          <w:color w:val="0000FF"/>
          <w:u w:val="single"/>
        </w:rPr>
      </w:pPr>
    </w:p>
    <w:p w14:paraId="34496180" w14:textId="77777777" w:rsidR="00EC0355" w:rsidRPr="00EC0355" w:rsidRDefault="00EC0355" w:rsidP="00EC0355">
      <w:pPr>
        <w:rPr>
          <w:rFonts w:cs="Arial"/>
          <w:color w:val="0000FF"/>
          <w:u w:val="single"/>
        </w:rPr>
      </w:pPr>
    </w:p>
    <w:p w14:paraId="27C0641E" w14:textId="338BD75E" w:rsidR="00E926DA" w:rsidRPr="00E926DA" w:rsidRDefault="00E926DA" w:rsidP="00CB5900">
      <w:pPr>
        <w:pStyle w:val="Heading1"/>
        <w:keepNext w:val="0"/>
        <w:keepLines w:val="0"/>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after="120" w:line="720" w:lineRule="auto"/>
      </w:pPr>
      <w:r w:rsidRPr="00E926DA">
        <w:t>S</w:t>
      </w:r>
      <w:r>
        <w:t>ection 12</w:t>
      </w:r>
      <w:r w:rsidRPr="00E926DA">
        <w:t xml:space="preserve">: </w:t>
      </w:r>
      <w:r>
        <w:t>Services for Emergent Bilingual Students</w:t>
      </w:r>
    </w:p>
    <w:tbl>
      <w:tblPr>
        <w:tblStyle w:val="TableGrid"/>
        <w:tblW w:w="14616" w:type="dxa"/>
        <w:jc w:val="center"/>
        <w:tblLayout w:type="fixed"/>
        <w:tblLook w:val="04A0" w:firstRow="1" w:lastRow="0" w:firstColumn="1" w:lastColumn="0" w:noHBand="0" w:noVBand="1"/>
        <w:tblCaption w:val="Section 12: Services for Emergent Bilingual Students"/>
        <w:tblDescription w:val="The twelfth section of the checklist covers requirements for services for emergent bilingual students."/>
      </w:tblPr>
      <w:tblGrid>
        <w:gridCol w:w="1646"/>
        <w:gridCol w:w="4953"/>
        <w:gridCol w:w="2714"/>
        <w:gridCol w:w="2873"/>
        <w:gridCol w:w="2430"/>
      </w:tblGrid>
      <w:tr w:rsidR="00C636D4" w:rsidRPr="000F75D8" w14:paraId="392F6EE3" w14:textId="77777777" w:rsidTr="00CB5900">
        <w:trPr>
          <w:tblHeader/>
          <w:jc w:val="center"/>
        </w:trPr>
        <w:tc>
          <w:tcPr>
            <w:tcW w:w="1646" w:type="dxa"/>
            <w:tcBorders>
              <w:top w:val="single" w:sz="4" w:space="0" w:color="auto"/>
              <w:bottom w:val="single" w:sz="4" w:space="0" w:color="auto"/>
            </w:tcBorders>
            <w:shd w:val="clear" w:color="auto" w:fill="D0CECE" w:themeFill="background2" w:themeFillShade="E6"/>
          </w:tcPr>
          <w:p w14:paraId="736E6B5A" w14:textId="28EC9090" w:rsidR="00C636D4" w:rsidRPr="000F75D8" w:rsidRDefault="00C636D4" w:rsidP="00CB5900">
            <w:pPr>
              <w:rPr>
                <w:rFonts w:cstheme="minorHAnsi"/>
                <w:b/>
              </w:rPr>
            </w:pPr>
            <w:r w:rsidRPr="00E85FE3">
              <w:rPr>
                <w:rStyle w:val="Strong"/>
                <w:caps/>
              </w:rPr>
              <w:t>Item Number</w:t>
            </w:r>
          </w:p>
        </w:tc>
        <w:tc>
          <w:tcPr>
            <w:tcW w:w="4953" w:type="dxa"/>
            <w:tcBorders>
              <w:top w:val="single" w:sz="4" w:space="0" w:color="auto"/>
              <w:bottom w:val="single" w:sz="4" w:space="0" w:color="auto"/>
            </w:tcBorders>
            <w:shd w:val="clear" w:color="auto" w:fill="D0CECE" w:themeFill="background2" w:themeFillShade="E6"/>
          </w:tcPr>
          <w:p w14:paraId="6E19493D" w14:textId="77777777" w:rsidR="00C636D4" w:rsidRPr="000F75D8" w:rsidRDefault="00C636D4" w:rsidP="00CB5900">
            <w:pPr>
              <w:rPr>
                <w:rFonts w:cstheme="minorHAnsi"/>
                <w:b/>
              </w:rPr>
            </w:pPr>
            <w:r w:rsidRPr="000F75D8">
              <w:rPr>
                <w:rFonts w:cstheme="minorHAnsi"/>
                <w:b/>
              </w:rPr>
              <w:t>ITEM DESCRIPTION</w:t>
            </w:r>
          </w:p>
        </w:tc>
        <w:tc>
          <w:tcPr>
            <w:tcW w:w="2714" w:type="dxa"/>
            <w:tcBorders>
              <w:top w:val="single" w:sz="4" w:space="0" w:color="auto"/>
              <w:bottom w:val="single" w:sz="4" w:space="0" w:color="auto"/>
            </w:tcBorders>
            <w:shd w:val="clear" w:color="auto" w:fill="D0CECE" w:themeFill="background2" w:themeFillShade="E6"/>
          </w:tcPr>
          <w:p w14:paraId="5B1B9894" w14:textId="77777777" w:rsidR="00C636D4" w:rsidRPr="000F75D8" w:rsidRDefault="00C636D4" w:rsidP="00CB5900">
            <w:pPr>
              <w:rPr>
                <w:rFonts w:eastAsia="Times New Roman" w:cstheme="minorHAnsi"/>
                <w:b/>
              </w:rPr>
            </w:pPr>
            <w:r w:rsidRPr="000F75D8">
              <w:rPr>
                <w:rFonts w:eastAsia="Times New Roman" w:cstheme="minorHAnsi"/>
                <w:b/>
              </w:rPr>
              <w:t>REQUIREMENT</w:t>
            </w:r>
          </w:p>
        </w:tc>
        <w:tc>
          <w:tcPr>
            <w:tcW w:w="2873" w:type="dxa"/>
            <w:tcBorders>
              <w:top w:val="single" w:sz="4" w:space="0" w:color="auto"/>
              <w:bottom w:val="single" w:sz="4" w:space="0" w:color="auto"/>
            </w:tcBorders>
            <w:shd w:val="clear" w:color="auto" w:fill="D0CECE" w:themeFill="background2" w:themeFillShade="E6"/>
          </w:tcPr>
          <w:p w14:paraId="4CB94380" w14:textId="77777777" w:rsidR="00C636D4" w:rsidRPr="000F75D8" w:rsidRDefault="00C636D4" w:rsidP="00CB5900">
            <w:pPr>
              <w:rPr>
                <w:rFonts w:cstheme="minorHAnsi"/>
                <w:b/>
              </w:rPr>
            </w:pPr>
            <w:r w:rsidRPr="000F75D8">
              <w:rPr>
                <w:rFonts w:cstheme="minorHAnsi"/>
                <w:b/>
              </w:rPr>
              <w:t>EVIDENCE OF COMPLIANCE</w:t>
            </w:r>
          </w:p>
        </w:tc>
        <w:tc>
          <w:tcPr>
            <w:tcW w:w="2430" w:type="dxa"/>
            <w:tcBorders>
              <w:top w:val="single" w:sz="4" w:space="0" w:color="auto"/>
              <w:bottom w:val="single" w:sz="4" w:space="0" w:color="auto"/>
            </w:tcBorders>
            <w:shd w:val="clear" w:color="auto" w:fill="D0CECE" w:themeFill="background2" w:themeFillShade="E6"/>
          </w:tcPr>
          <w:p w14:paraId="7A5F6841" w14:textId="77777777" w:rsidR="00C636D4" w:rsidRPr="000F75D8" w:rsidRDefault="00C636D4" w:rsidP="00CB5900">
            <w:pPr>
              <w:rPr>
                <w:rFonts w:cstheme="minorHAnsi"/>
                <w:b/>
              </w:rPr>
            </w:pPr>
            <w:r w:rsidRPr="000F75D8">
              <w:rPr>
                <w:rFonts w:cstheme="minorHAnsi"/>
                <w:b/>
              </w:rPr>
              <w:t>DETERMINATION</w:t>
            </w:r>
          </w:p>
        </w:tc>
      </w:tr>
      <w:tr w:rsidR="00C636D4" w:rsidRPr="000F75D8" w14:paraId="1195829B" w14:textId="77777777" w:rsidTr="00CB5900">
        <w:trPr>
          <w:jc w:val="center"/>
        </w:trPr>
        <w:tc>
          <w:tcPr>
            <w:tcW w:w="1646" w:type="dxa"/>
            <w:tcBorders>
              <w:top w:val="single" w:sz="4" w:space="0" w:color="auto"/>
              <w:bottom w:val="single" w:sz="4" w:space="0" w:color="auto"/>
            </w:tcBorders>
            <w:shd w:val="clear" w:color="auto" w:fill="auto"/>
          </w:tcPr>
          <w:p w14:paraId="6BBDDC3E" w14:textId="63FD3430" w:rsidR="00C636D4" w:rsidRPr="000F75D8" w:rsidRDefault="00C636D4" w:rsidP="00CB5900">
            <w:pPr>
              <w:rPr>
                <w:rFonts w:cstheme="minorHAnsi"/>
                <w:b/>
              </w:rPr>
            </w:pPr>
            <w:r w:rsidRPr="000F75D8">
              <w:rPr>
                <w:rFonts w:cstheme="minorHAnsi"/>
                <w:b/>
              </w:rPr>
              <w:t>Item 12-1</w:t>
            </w:r>
          </w:p>
        </w:tc>
        <w:tc>
          <w:tcPr>
            <w:tcW w:w="4953" w:type="dxa"/>
            <w:tcBorders>
              <w:top w:val="single" w:sz="4" w:space="0" w:color="auto"/>
              <w:bottom w:val="single" w:sz="4" w:space="0" w:color="auto"/>
            </w:tcBorders>
            <w:shd w:val="clear" w:color="auto" w:fill="auto"/>
          </w:tcPr>
          <w:p w14:paraId="28F7AC87" w14:textId="5D5FCB40" w:rsidR="00C636D4" w:rsidRPr="00E926DA" w:rsidRDefault="00C636D4" w:rsidP="00CB5900">
            <w:pPr>
              <w:spacing w:after="240"/>
              <w:rPr>
                <w:rFonts w:cstheme="minorHAnsi"/>
                <w:b/>
              </w:rPr>
            </w:pPr>
            <w:r w:rsidRPr="000F75D8">
              <w:rPr>
                <w:rFonts w:cstheme="minorHAnsi"/>
                <w:b/>
              </w:rPr>
              <w:t xml:space="preserve">Nondiscrimination </w:t>
            </w:r>
            <w:r>
              <w:rPr>
                <w:rFonts w:cstheme="minorHAnsi"/>
                <w:b/>
              </w:rPr>
              <w:t>on the basis of national origin</w:t>
            </w:r>
          </w:p>
          <w:p w14:paraId="3616115D" w14:textId="4B8AFA1C" w:rsidR="00C636D4" w:rsidRPr="00E926DA" w:rsidRDefault="00C636D4" w:rsidP="00CB5900">
            <w:pPr>
              <w:spacing w:after="240"/>
              <w:rPr>
                <w:rFonts w:cstheme="minorHAnsi"/>
                <w:i/>
                <w:color w:val="030A13"/>
                <w:sz w:val="24"/>
              </w:rPr>
            </w:pPr>
            <w:r w:rsidRPr="000F75D8">
              <w:rPr>
                <w:rFonts w:cstheme="minorHAnsi"/>
                <w:i/>
                <w:color w:val="030A13"/>
                <w:szCs w:val="21"/>
              </w:rPr>
              <w:t xml:space="preserve">Recipients may not restrict admission to education programs based on national origin. </w:t>
            </w:r>
          </w:p>
          <w:p w14:paraId="07A4E731" w14:textId="77777777" w:rsidR="00C636D4" w:rsidRPr="000F75D8" w:rsidRDefault="00C636D4" w:rsidP="00CB5900">
            <w:pPr>
              <w:rPr>
                <w:rFonts w:eastAsia="Times New Roman" w:cstheme="minorHAnsi"/>
                <w:sz w:val="20"/>
                <w:szCs w:val="20"/>
              </w:rPr>
            </w:pPr>
            <w:r w:rsidRPr="000F75D8">
              <w:rPr>
                <w:rFonts w:eastAsia="Times New Roman" w:cstheme="minorHAnsi"/>
                <w:sz w:val="20"/>
                <w:szCs w:val="20"/>
              </w:rPr>
              <w:t xml:space="preserve">Legal Authority: </w:t>
            </w:r>
          </w:p>
          <w:p w14:paraId="5C460470" w14:textId="54DDAC78" w:rsidR="00C636D4" w:rsidRPr="000F75D8" w:rsidRDefault="00EC0355" w:rsidP="00CB5900">
            <w:pPr>
              <w:ind w:left="166"/>
              <w:rPr>
                <w:rFonts w:eastAsia="Times New Roman" w:cstheme="minorHAnsi"/>
                <w:sz w:val="20"/>
                <w:szCs w:val="20"/>
              </w:rPr>
            </w:pPr>
            <w:hyperlink r:id="rId174" w:history="1">
              <w:r w:rsidR="00C636D4" w:rsidRPr="00A85C82">
                <w:rPr>
                  <w:rStyle w:val="Hyperlink"/>
                  <w:rFonts w:eastAsia="Times New Roman" w:cstheme="minorHAnsi"/>
                  <w:sz w:val="20"/>
                  <w:szCs w:val="20"/>
                </w:rPr>
                <w:t>Title VI, 34 CFR § 100.3</w:t>
              </w:r>
            </w:hyperlink>
          </w:p>
          <w:p w14:paraId="05251B07" w14:textId="071E7471" w:rsidR="00C636D4" w:rsidRPr="000F75D8" w:rsidRDefault="00EC0355" w:rsidP="00CB5900">
            <w:pPr>
              <w:ind w:left="166"/>
              <w:rPr>
                <w:rFonts w:eastAsia="Times New Roman" w:cstheme="minorHAnsi"/>
                <w:sz w:val="20"/>
                <w:szCs w:val="20"/>
              </w:rPr>
            </w:pPr>
            <w:hyperlink r:id="rId175" w:history="1">
              <w:r w:rsidR="00C636D4" w:rsidRPr="00F95E4C">
                <w:rPr>
                  <w:rStyle w:val="Hyperlink"/>
                  <w:rFonts w:eastAsia="Times New Roman" w:cstheme="minorHAnsi"/>
                  <w:sz w:val="20"/>
                  <w:szCs w:val="20"/>
                </w:rPr>
                <w:t>Guidelines IV-L, 34 CFR § 100, Appendix B</w:t>
              </w:r>
            </w:hyperlink>
          </w:p>
          <w:p w14:paraId="7B8A82F4" w14:textId="53832667" w:rsidR="00C636D4" w:rsidRPr="000F75D8" w:rsidRDefault="00EC0355" w:rsidP="00CB5900">
            <w:pPr>
              <w:ind w:left="166"/>
              <w:rPr>
                <w:rFonts w:eastAsia="Times New Roman" w:cstheme="minorHAnsi"/>
                <w:sz w:val="20"/>
                <w:szCs w:val="20"/>
              </w:rPr>
            </w:pPr>
            <w:hyperlink r:id="rId176" w:anchor="plyler" w:history="1">
              <w:r w:rsidR="00C636D4" w:rsidRPr="00A85C82">
                <w:rPr>
                  <w:rStyle w:val="Hyperlink"/>
                  <w:rFonts w:eastAsia="Times New Roman" w:cstheme="minorHAnsi"/>
                  <w:sz w:val="20"/>
                  <w:szCs w:val="20"/>
                </w:rPr>
                <w:t>Plyler v. Doe, 457 U.S. 202 (1982)</w:t>
              </w:r>
            </w:hyperlink>
          </w:p>
        </w:tc>
        <w:tc>
          <w:tcPr>
            <w:tcW w:w="2714" w:type="dxa"/>
            <w:tcBorders>
              <w:top w:val="single" w:sz="4" w:space="0" w:color="auto"/>
              <w:bottom w:val="single" w:sz="4" w:space="0" w:color="auto"/>
            </w:tcBorders>
            <w:shd w:val="clear" w:color="auto" w:fill="auto"/>
          </w:tcPr>
          <w:p w14:paraId="0BCEB950" w14:textId="77777777" w:rsidR="00C636D4" w:rsidRPr="000F75D8" w:rsidRDefault="00C636D4" w:rsidP="00CB5900">
            <w:pPr>
              <w:pStyle w:val="NormalWeb"/>
              <w:spacing w:before="0" w:beforeAutospacing="0" w:after="150" w:afterAutospacing="0"/>
              <w:rPr>
                <w:rFonts w:asciiTheme="minorHAnsi" w:hAnsiTheme="minorHAnsi" w:cstheme="minorHAnsi"/>
                <w:color w:val="030A13"/>
                <w:sz w:val="22"/>
                <w:szCs w:val="22"/>
              </w:rPr>
            </w:pPr>
            <w:r w:rsidRPr="000F75D8">
              <w:rPr>
                <w:rFonts w:asciiTheme="minorHAnsi" w:hAnsiTheme="minorHAnsi" w:cstheme="minorHAnsi"/>
                <w:sz w:val="22"/>
                <w:szCs w:val="22"/>
              </w:rPr>
              <w:t xml:space="preserve">LEA implements policies and procedures ensuring equitable access for </w:t>
            </w:r>
            <w:r w:rsidRPr="000F75D8">
              <w:rPr>
                <w:rFonts w:asciiTheme="minorHAnsi" w:hAnsiTheme="minorHAnsi" w:cstheme="minorHAnsi"/>
                <w:color w:val="030A13"/>
                <w:sz w:val="22"/>
                <w:szCs w:val="22"/>
              </w:rPr>
              <w:t xml:space="preserve">national origin minority students. </w:t>
            </w:r>
          </w:p>
          <w:p w14:paraId="14A7F07B" w14:textId="77777777" w:rsidR="00C636D4" w:rsidRPr="000F75D8" w:rsidRDefault="00C636D4" w:rsidP="00CB5900">
            <w:pPr>
              <w:pStyle w:val="NormalWeb"/>
              <w:spacing w:before="0" w:beforeAutospacing="0" w:after="150" w:afterAutospacing="0"/>
              <w:rPr>
                <w:rFonts w:asciiTheme="minorHAnsi" w:hAnsiTheme="minorHAnsi" w:cstheme="minorHAnsi"/>
                <w:color w:val="030A13"/>
                <w:sz w:val="22"/>
                <w:szCs w:val="22"/>
              </w:rPr>
            </w:pPr>
            <w:r w:rsidRPr="000F75D8">
              <w:rPr>
                <w:rFonts w:asciiTheme="minorHAnsi" w:hAnsiTheme="minorHAnsi" w:cstheme="minorHAnsi"/>
                <w:color w:val="030A13"/>
                <w:sz w:val="22"/>
                <w:szCs w:val="22"/>
              </w:rPr>
              <w:t xml:space="preserve">LEA demonstrates that a concentration of students with limited English language skills in one or a few programs is not the result of discriminatory limitations upon the </w:t>
            </w:r>
            <w:r w:rsidRPr="000F75D8">
              <w:rPr>
                <w:rFonts w:asciiTheme="minorHAnsi" w:hAnsiTheme="minorHAnsi" w:cstheme="minorHAnsi"/>
                <w:color w:val="030A13"/>
                <w:sz w:val="22"/>
                <w:szCs w:val="22"/>
              </w:rPr>
              <w:lastRenderedPageBreak/>
              <w:t>opportunities available to such students.</w:t>
            </w:r>
          </w:p>
          <w:p w14:paraId="09C15DED" w14:textId="77777777" w:rsidR="00C636D4" w:rsidRPr="000F75D8" w:rsidRDefault="00C636D4" w:rsidP="00CB5900">
            <w:pPr>
              <w:pStyle w:val="NormalWeb"/>
              <w:spacing w:before="0" w:beforeAutospacing="0" w:after="150" w:afterAutospacing="0"/>
              <w:rPr>
                <w:rFonts w:asciiTheme="minorHAnsi" w:hAnsiTheme="minorHAnsi" w:cstheme="minorHAnsi"/>
                <w:color w:val="030A13"/>
                <w:sz w:val="22"/>
                <w:szCs w:val="22"/>
              </w:rPr>
            </w:pPr>
          </w:p>
          <w:p w14:paraId="5A3D0C43" w14:textId="77777777" w:rsidR="00C636D4" w:rsidRPr="000F75D8" w:rsidRDefault="00C636D4" w:rsidP="00CB5900">
            <w:pPr>
              <w:pStyle w:val="NormalWeb"/>
              <w:spacing w:before="0" w:beforeAutospacing="0" w:after="150" w:afterAutospacing="0"/>
              <w:rPr>
                <w:rFonts w:asciiTheme="minorHAnsi" w:hAnsiTheme="minorHAnsi" w:cstheme="minorHAnsi"/>
                <w:color w:val="030A13"/>
                <w:sz w:val="22"/>
                <w:szCs w:val="22"/>
              </w:rPr>
            </w:pPr>
          </w:p>
          <w:p w14:paraId="730C44E6" w14:textId="77777777" w:rsidR="00C636D4" w:rsidRPr="000F75D8" w:rsidRDefault="00C636D4" w:rsidP="00CB5900">
            <w:pPr>
              <w:rPr>
                <w:rFonts w:eastAsia="Times New Roman" w:cstheme="minorHAnsi"/>
                <w:b/>
                <w:sz w:val="28"/>
                <w:szCs w:val="24"/>
              </w:rPr>
            </w:pPr>
          </w:p>
        </w:tc>
        <w:tc>
          <w:tcPr>
            <w:tcW w:w="2873" w:type="dxa"/>
            <w:tcBorders>
              <w:top w:val="single" w:sz="4" w:space="0" w:color="auto"/>
              <w:bottom w:val="single" w:sz="4" w:space="0" w:color="auto"/>
            </w:tcBorders>
            <w:shd w:val="clear" w:color="auto" w:fill="auto"/>
          </w:tcPr>
          <w:p w14:paraId="217AF62E" w14:textId="30A247F3" w:rsidR="00C636D4" w:rsidRPr="000F75D8" w:rsidRDefault="00C636D4" w:rsidP="00CB5900">
            <w:pPr>
              <w:spacing w:after="240"/>
              <w:rPr>
                <w:rFonts w:cstheme="minorHAnsi"/>
              </w:rPr>
            </w:pPr>
            <w:r>
              <w:rPr>
                <w:rFonts w:cstheme="minorHAnsi"/>
              </w:rPr>
              <w:lastRenderedPageBreak/>
              <w:t>This is evident in:</w:t>
            </w:r>
          </w:p>
          <w:p w14:paraId="77C2A063" w14:textId="76337F29" w:rsidR="00C636D4" w:rsidRPr="000F75D8" w:rsidRDefault="00EC0355" w:rsidP="00CB5900">
            <w:pPr>
              <w:spacing w:after="240"/>
              <w:rPr>
                <w:rFonts w:cstheme="minorHAnsi"/>
              </w:rPr>
            </w:pPr>
            <w:sdt>
              <w:sdtPr>
                <w:rPr>
                  <w:rFonts w:cstheme="minorHAnsi"/>
                </w:rPr>
                <w:id w:val="-99286895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Policies and procedures</w:t>
            </w:r>
          </w:p>
          <w:p w14:paraId="2CCCCDFD" w14:textId="7FBA7853" w:rsidR="00C636D4" w:rsidRPr="000F75D8" w:rsidRDefault="00EC0355" w:rsidP="00CB5900">
            <w:pPr>
              <w:spacing w:after="240"/>
              <w:rPr>
                <w:rFonts w:cstheme="minorHAnsi"/>
              </w:rPr>
            </w:pPr>
            <w:sdt>
              <w:sdtPr>
                <w:rPr>
                  <w:rFonts w:cstheme="minorHAnsi"/>
                </w:rPr>
                <w:id w:val="100448596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Int</w:t>
            </w:r>
            <w:r w:rsidR="00C636D4">
              <w:rPr>
                <w:rFonts w:cstheme="minorHAnsi"/>
              </w:rPr>
              <w:t>erviews with Students and Staff</w:t>
            </w:r>
          </w:p>
          <w:p w14:paraId="57621E0E" w14:textId="1B37BBCB" w:rsidR="00C636D4" w:rsidRPr="000F75D8" w:rsidRDefault="00EC0355" w:rsidP="00CB5900">
            <w:pPr>
              <w:spacing w:after="240"/>
              <w:rPr>
                <w:rFonts w:cstheme="minorHAnsi"/>
                <w:sz w:val="28"/>
              </w:rPr>
            </w:pPr>
            <w:sdt>
              <w:sdtPr>
                <w:rPr>
                  <w:rFonts w:cstheme="minorHAnsi"/>
                </w:rPr>
                <w:id w:val="76342094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Data demonstrating equitable treatment of students, including (e.g., enrollment, course attrition rates, graduation rates, </w:t>
            </w:r>
            <w:r w:rsidR="00C636D4" w:rsidRPr="000F75D8">
              <w:rPr>
                <w:rFonts w:cstheme="minorHAnsi"/>
              </w:rPr>
              <w:lastRenderedPageBreak/>
              <w:t>alternative education enrollment, etc.)</w:t>
            </w:r>
            <w:r w:rsidR="00C636D4">
              <w:rPr>
                <w:rFonts w:cstheme="minorHAnsi"/>
                <w:sz w:val="28"/>
              </w:rPr>
              <w:t xml:space="preserve"> </w:t>
            </w:r>
          </w:p>
          <w:p w14:paraId="6A27D69A" w14:textId="77777777" w:rsidR="00C636D4" w:rsidRPr="000F75D8" w:rsidRDefault="00EC0355" w:rsidP="00CB5900">
            <w:pPr>
              <w:spacing w:after="240"/>
              <w:rPr>
                <w:rFonts w:cstheme="minorHAnsi"/>
                <w:sz w:val="28"/>
              </w:rPr>
            </w:pPr>
            <w:sdt>
              <w:sdtPr>
                <w:rPr>
                  <w:rFonts w:cstheme="minorHAnsi"/>
                </w:rPr>
                <w:id w:val="56885146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Enrollment forms do not ask for citizenship or other information that could have a chilling effect</w:t>
            </w:r>
          </w:p>
        </w:tc>
        <w:tc>
          <w:tcPr>
            <w:tcW w:w="2430" w:type="dxa"/>
            <w:tcBorders>
              <w:top w:val="single" w:sz="4" w:space="0" w:color="auto"/>
              <w:bottom w:val="single" w:sz="4" w:space="0" w:color="auto"/>
            </w:tcBorders>
            <w:shd w:val="clear" w:color="auto" w:fill="auto"/>
          </w:tcPr>
          <w:p w14:paraId="1560B1C8" w14:textId="77777777" w:rsidR="00C636D4" w:rsidRPr="000F75D8" w:rsidRDefault="00C636D4" w:rsidP="00CB5900">
            <w:pPr>
              <w:rPr>
                <w:rFonts w:cstheme="minorHAnsi"/>
              </w:rPr>
            </w:pPr>
            <w:r w:rsidRPr="000F75D8">
              <w:rPr>
                <w:rFonts w:cstheme="minorHAnsi"/>
              </w:rPr>
              <w:lastRenderedPageBreak/>
              <w:t>Investigation reveals evidence of violation:</w:t>
            </w:r>
          </w:p>
          <w:p w14:paraId="39910559" w14:textId="77777777" w:rsidR="00C636D4" w:rsidRPr="000F75D8" w:rsidRDefault="00EC0355" w:rsidP="00CB5900">
            <w:pPr>
              <w:rPr>
                <w:rFonts w:cstheme="minorHAnsi"/>
              </w:rPr>
            </w:pPr>
            <w:sdt>
              <w:sdtPr>
                <w:rPr>
                  <w:rFonts w:cstheme="minorHAnsi"/>
                </w:rPr>
                <w:id w:val="-1611508109"/>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Yes </w:t>
            </w:r>
          </w:p>
          <w:p w14:paraId="51C9AEBF" w14:textId="11A20331" w:rsidR="00C636D4" w:rsidRPr="000F75D8" w:rsidRDefault="00EC0355" w:rsidP="00CB5900">
            <w:pPr>
              <w:spacing w:after="240"/>
              <w:rPr>
                <w:rFonts w:cstheme="minorHAnsi"/>
              </w:rPr>
            </w:pPr>
            <w:sdt>
              <w:sdtPr>
                <w:rPr>
                  <w:rFonts w:cstheme="minorHAnsi"/>
                </w:rPr>
                <w:id w:val="-110002431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w:t>
            </w:r>
          </w:p>
          <w:p w14:paraId="4141BA51" w14:textId="77777777" w:rsidR="00C636D4" w:rsidRPr="000F75D8" w:rsidRDefault="00C636D4" w:rsidP="00CB5900">
            <w:pPr>
              <w:rPr>
                <w:rFonts w:cstheme="minorHAnsi"/>
                <w:b/>
                <w:sz w:val="28"/>
              </w:rPr>
            </w:pPr>
            <w:r w:rsidRPr="000F75D8">
              <w:rPr>
                <w:rFonts w:cstheme="minorHAnsi"/>
              </w:rPr>
              <w:t>Notes:</w:t>
            </w:r>
          </w:p>
        </w:tc>
      </w:tr>
      <w:tr w:rsidR="00C636D4" w:rsidRPr="000F75D8" w14:paraId="78714691" w14:textId="77777777" w:rsidTr="00CB5900">
        <w:trPr>
          <w:jc w:val="center"/>
        </w:trPr>
        <w:tc>
          <w:tcPr>
            <w:tcW w:w="1646" w:type="dxa"/>
            <w:tcBorders>
              <w:top w:val="single" w:sz="4" w:space="0" w:color="auto"/>
              <w:bottom w:val="single" w:sz="4" w:space="0" w:color="auto"/>
            </w:tcBorders>
            <w:shd w:val="clear" w:color="auto" w:fill="auto"/>
          </w:tcPr>
          <w:p w14:paraId="6E5E122E" w14:textId="71B7E363" w:rsidR="00C636D4" w:rsidRPr="000F75D8" w:rsidRDefault="00C636D4" w:rsidP="00CB5900">
            <w:pPr>
              <w:rPr>
                <w:rFonts w:cstheme="minorHAnsi"/>
                <w:b/>
              </w:rPr>
            </w:pPr>
            <w:r w:rsidRPr="000F75D8">
              <w:rPr>
                <w:rFonts w:cstheme="minorHAnsi"/>
                <w:b/>
              </w:rPr>
              <w:t>Item 12-2</w:t>
            </w:r>
          </w:p>
        </w:tc>
        <w:tc>
          <w:tcPr>
            <w:tcW w:w="4953" w:type="dxa"/>
            <w:tcBorders>
              <w:top w:val="single" w:sz="4" w:space="0" w:color="auto"/>
              <w:bottom w:val="single" w:sz="4" w:space="0" w:color="auto"/>
            </w:tcBorders>
            <w:shd w:val="clear" w:color="auto" w:fill="auto"/>
          </w:tcPr>
          <w:p w14:paraId="6C6DEF83" w14:textId="565583C9" w:rsidR="00C636D4" w:rsidRPr="00E926DA" w:rsidRDefault="00C636D4" w:rsidP="00CB5900">
            <w:pPr>
              <w:spacing w:after="240"/>
              <w:rPr>
                <w:rFonts w:cstheme="minorHAnsi"/>
                <w:b/>
              </w:rPr>
            </w:pPr>
            <w:r w:rsidRPr="000F75D8">
              <w:rPr>
                <w:rFonts w:cstheme="minorHAnsi"/>
                <w:b/>
              </w:rPr>
              <w:t xml:space="preserve">Services </w:t>
            </w:r>
            <w:r>
              <w:rPr>
                <w:rFonts w:cstheme="minorHAnsi"/>
                <w:b/>
              </w:rPr>
              <w:t>for Emergent Bilingual Students</w:t>
            </w:r>
          </w:p>
          <w:p w14:paraId="6B1F7C86" w14:textId="443C4557" w:rsidR="00C636D4" w:rsidRPr="00E926DA" w:rsidRDefault="00C636D4" w:rsidP="00CB5900">
            <w:pPr>
              <w:spacing w:after="240"/>
              <w:rPr>
                <w:rFonts w:cstheme="minorHAnsi"/>
                <w:b/>
                <w:i/>
              </w:rPr>
            </w:pPr>
            <w:r w:rsidRPr="000F75D8">
              <w:rPr>
                <w:rFonts w:cstheme="minorHAnsi"/>
                <w:i/>
                <w:color w:val="030A13"/>
              </w:rPr>
              <w:t>LEA may not restrict an applicant's admission to vocational education programs because the applicant, as a member of a national origin minority with limited English language skills, cannot participate in and benefit from vocational instruction to the same extent as a student whose primary language is English.</w:t>
            </w:r>
          </w:p>
          <w:p w14:paraId="31F900BD" w14:textId="77777777" w:rsidR="00C636D4" w:rsidRPr="000F75D8" w:rsidRDefault="00C636D4" w:rsidP="002E41EC">
            <w:pPr>
              <w:rPr>
                <w:rFonts w:eastAsia="Times New Roman" w:cstheme="minorHAnsi"/>
                <w:sz w:val="20"/>
                <w:szCs w:val="20"/>
              </w:rPr>
            </w:pPr>
            <w:r w:rsidRPr="000F75D8">
              <w:rPr>
                <w:rFonts w:eastAsia="Times New Roman" w:cstheme="minorHAnsi"/>
                <w:sz w:val="20"/>
                <w:szCs w:val="20"/>
              </w:rPr>
              <w:t>Legal Authority:</w:t>
            </w:r>
          </w:p>
          <w:p w14:paraId="389E2768" w14:textId="2661CE9C" w:rsidR="00C636D4" w:rsidRPr="000F75D8" w:rsidRDefault="00EC0355" w:rsidP="00CB5900">
            <w:pPr>
              <w:ind w:left="166"/>
              <w:rPr>
                <w:rFonts w:eastAsia="Times New Roman" w:cstheme="minorHAnsi"/>
                <w:sz w:val="20"/>
                <w:szCs w:val="20"/>
              </w:rPr>
            </w:pPr>
            <w:hyperlink r:id="rId177" w:history="1">
              <w:r w:rsidR="00C636D4" w:rsidRPr="00A85C82">
                <w:rPr>
                  <w:rStyle w:val="Hyperlink"/>
                  <w:rFonts w:eastAsia="Times New Roman" w:cstheme="minorHAnsi"/>
                  <w:sz w:val="20"/>
                  <w:szCs w:val="20"/>
                </w:rPr>
                <w:t>Title VI, 34 CFR § 100.3</w:t>
              </w:r>
            </w:hyperlink>
          </w:p>
          <w:p w14:paraId="265A84F8" w14:textId="582BCC76" w:rsidR="00C636D4" w:rsidRPr="000F75D8" w:rsidRDefault="00EC0355" w:rsidP="00CB5900">
            <w:pPr>
              <w:ind w:left="166"/>
              <w:rPr>
                <w:rFonts w:eastAsia="Times New Roman" w:cstheme="minorHAnsi"/>
                <w:sz w:val="20"/>
                <w:szCs w:val="20"/>
              </w:rPr>
            </w:pPr>
            <w:hyperlink r:id="rId178" w:history="1">
              <w:r w:rsidR="00C636D4" w:rsidRPr="00F95E4C">
                <w:rPr>
                  <w:rStyle w:val="Hyperlink"/>
                  <w:rFonts w:eastAsia="Times New Roman" w:cstheme="minorHAnsi"/>
                  <w:sz w:val="20"/>
                  <w:szCs w:val="20"/>
                </w:rPr>
                <w:t>Guidelines IV-L, 34 CFR § 100, Appendix B</w:t>
              </w:r>
            </w:hyperlink>
          </w:p>
          <w:p w14:paraId="79ABDCCE" w14:textId="77777777" w:rsidR="00C636D4" w:rsidRPr="000F75D8" w:rsidRDefault="00C636D4" w:rsidP="00CB5900">
            <w:pPr>
              <w:rPr>
                <w:rFonts w:cstheme="minorHAnsi"/>
                <w:b/>
              </w:rPr>
            </w:pPr>
          </w:p>
        </w:tc>
        <w:tc>
          <w:tcPr>
            <w:tcW w:w="2714" w:type="dxa"/>
            <w:tcBorders>
              <w:top w:val="single" w:sz="4" w:space="0" w:color="auto"/>
              <w:bottom w:val="single" w:sz="4" w:space="0" w:color="auto"/>
            </w:tcBorders>
            <w:shd w:val="clear" w:color="auto" w:fill="auto"/>
          </w:tcPr>
          <w:p w14:paraId="0AA4EE1C" w14:textId="5F2D9DEF" w:rsidR="00C636D4" w:rsidRPr="000F75D8" w:rsidRDefault="00C636D4" w:rsidP="00CB5900">
            <w:pPr>
              <w:pStyle w:val="NormalWeb"/>
              <w:spacing w:before="0" w:beforeAutospacing="0" w:after="150" w:afterAutospacing="0"/>
              <w:rPr>
                <w:rFonts w:asciiTheme="minorHAnsi" w:hAnsiTheme="minorHAnsi" w:cstheme="minorHAnsi"/>
                <w:color w:val="030A13"/>
                <w:sz w:val="22"/>
                <w:szCs w:val="22"/>
              </w:rPr>
            </w:pPr>
            <w:r w:rsidRPr="000F75D8">
              <w:rPr>
                <w:rFonts w:asciiTheme="minorHAnsi" w:hAnsiTheme="minorHAnsi" w:cstheme="minorHAnsi"/>
                <w:color w:val="030A13"/>
                <w:sz w:val="22"/>
                <w:szCs w:val="22"/>
              </w:rPr>
              <w:t xml:space="preserve">LEA demonstrates that Emergent Bilingual Students have access to services and programs while receiving Language Services. </w:t>
            </w:r>
          </w:p>
        </w:tc>
        <w:tc>
          <w:tcPr>
            <w:tcW w:w="2873" w:type="dxa"/>
            <w:tcBorders>
              <w:top w:val="single" w:sz="4" w:space="0" w:color="auto"/>
              <w:bottom w:val="single" w:sz="4" w:space="0" w:color="auto"/>
            </w:tcBorders>
            <w:shd w:val="clear" w:color="auto" w:fill="auto"/>
          </w:tcPr>
          <w:p w14:paraId="03329121" w14:textId="142CD224" w:rsidR="00C2561F" w:rsidRPr="00C2561F" w:rsidRDefault="00C2561F" w:rsidP="00CB5900">
            <w:pPr>
              <w:spacing w:after="240"/>
              <w:rPr>
                <w:rFonts w:cstheme="minorHAnsi"/>
                <w:sz w:val="24"/>
                <w:szCs w:val="24"/>
              </w:rPr>
            </w:pPr>
            <w:r w:rsidRPr="00C2561F">
              <w:rPr>
                <w:rFonts w:cstheme="minorHAnsi"/>
              </w:rPr>
              <w:t>This is evident in:</w:t>
            </w:r>
          </w:p>
          <w:p w14:paraId="246A563F" w14:textId="39DD8B37" w:rsidR="00C636D4" w:rsidRPr="000F75D8" w:rsidRDefault="00EC0355" w:rsidP="00CB5900">
            <w:pPr>
              <w:spacing w:after="240"/>
              <w:rPr>
                <w:rFonts w:cstheme="minorHAnsi"/>
                <w:sz w:val="28"/>
              </w:rPr>
            </w:pPr>
            <w:sdt>
              <w:sdtPr>
                <w:rPr>
                  <w:rFonts w:cstheme="minorHAnsi"/>
                </w:rPr>
                <w:id w:val="42045933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Data demonstrating equitable access of programs to students, including (e.g., enrollment, course attrition rates, graduation rates, alternative education enrollment, etc.)</w:t>
            </w:r>
            <w:r w:rsidR="00C636D4">
              <w:rPr>
                <w:rFonts w:cstheme="minorHAnsi"/>
                <w:sz w:val="28"/>
              </w:rPr>
              <w:t xml:space="preserve"> </w:t>
            </w:r>
          </w:p>
          <w:p w14:paraId="7EE6968A" w14:textId="44CABA5C" w:rsidR="00C636D4" w:rsidRPr="000F75D8" w:rsidRDefault="00EC0355" w:rsidP="00CB5900">
            <w:pPr>
              <w:spacing w:after="240"/>
              <w:rPr>
                <w:rFonts w:cstheme="minorHAnsi"/>
              </w:rPr>
            </w:pPr>
            <w:sdt>
              <w:sdtPr>
                <w:rPr>
                  <w:rFonts w:cstheme="minorHAnsi"/>
                </w:rPr>
                <w:id w:val="160861429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Scheduling Po</w:t>
            </w:r>
            <w:r w:rsidR="00C636D4">
              <w:rPr>
                <w:rFonts w:cstheme="minorHAnsi"/>
              </w:rPr>
              <w:t>licies and procedures</w:t>
            </w:r>
          </w:p>
          <w:p w14:paraId="3F69B732" w14:textId="198D6790" w:rsidR="00C636D4" w:rsidRPr="000F75D8" w:rsidRDefault="00EC0355" w:rsidP="00CB5900">
            <w:pPr>
              <w:spacing w:after="240"/>
              <w:rPr>
                <w:rFonts w:cstheme="minorHAnsi"/>
              </w:rPr>
            </w:pPr>
            <w:sdt>
              <w:sdtPr>
                <w:rPr>
                  <w:rFonts w:cstheme="minorHAnsi"/>
                </w:rPr>
                <w:id w:val="-448631009"/>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Course Prerequisites</w:t>
            </w:r>
          </w:p>
          <w:p w14:paraId="577F894F" w14:textId="43C4EFA3" w:rsidR="00C636D4" w:rsidRPr="00E926DA" w:rsidRDefault="00EC0355" w:rsidP="00CB5900">
            <w:pPr>
              <w:spacing w:after="240"/>
              <w:rPr>
                <w:rFonts w:cstheme="minorHAnsi"/>
              </w:rPr>
            </w:pPr>
            <w:sdt>
              <w:sdtPr>
                <w:rPr>
                  <w:rFonts w:cstheme="minorHAnsi"/>
                </w:rPr>
                <w:id w:val="146462307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Discipline data, Policies and procedures</w:t>
            </w:r>
          </w:p>
        </w:tc>
        <w:tc>
          <w:tcPr>
            <w:tcW w:w="2430" w:type="dxa"/>
            <w:tcBorders>
              <w:top w:val="single" w:sz="4" w:space="0" w:color="auto"/>
              <w:bottom w:val="single" w:sz="4" w:space="0" w:color="auto"/>
            </w:tcBorders>
            <w:shd w:val="clear" w:color="auto" w:fill="auto"/>
          </w:tcPr>
          <w:p w14:paraId="52C3734A" w14:textId="77777777" w:rsidR="00C636D4" w:rsidRPr="000F75D8" w:rsidRDefault="00C636D4" w:rsidP="00CB5900">
            <w:pPr>
              <w:rPr>
                <w:rFonts w:cstheme="minorHAnsi"/>
              </w:rPr>
            </w:pPr>
            <w:r w:rsidRPr="000F75D8">
              <w:rPr>
                <w:rFonts w:cstheme="minorHAnsi"/>
              </w:rPr>
              <w:t>Investigation reveals evidence of violation:</w:t>
            </w:r>
          </w:p>
          <w:p w14:paraId="2F2AC4B0" w14:textId="77777777" w:rsidR="00C636D4" w:rsidRPr="000F75D8" w:rsidRDefault="00EC0355" w:rsidP="00CB5900">
            <w:pPr>
              <w:rPr>
                <w:rFonts w:cstheme="minorHAnsi"/>
              </w:rPr>
            </w:pPr>
            <w:sdt>
              <w:sdtPr>
                <w:rPr>
                  <w:rFonts w:cstheme="minorHAnsi"/>
                </w:rPr>
                <w:id w:val="28956417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Yes </w:t>
            </w:r>
          </w:p>
          <w:p w14:paraId="1D9EF137" w14:textId="40D1A70D" w:rsidR="00C636D4" w:rsidRPr="000F75D8" w:rsidRDefault="00EC0355" w:rsidP="00CB5900">
            <w:pPr>
              <w:spacing w:after="240"/>
              <w:rPr>
                <w:rFonts w:cstheme="minorHAnsi"/>
              </w:rPr>
            </w:pPr>
            <w:sdt>
              <w:sdtPr>
                <w:rPr>
                  <w:rFonts w:cstheme="minorHAnsi"/>
                </w:rPr>
                <w:id w:val="1209760664"/>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 </w:t>
            </w:r>
          </w:p>
          <w:p w14:paraId="75988D4A" w14:textId="77777777" w:rsidR="00C636D4" w:rsidRPr="000F75D8" w:rsidRDefault="00C636D4" w:rsidP="00CB5900">
            <w:pPr>
              <w:rPr>
                <w:rFonts w:cstheme="minorHAnsi"/>
                <w:b/>
                <w:sz w:val="28"/>
              </w:rPr>
            </w:pPr>
            <w:r w:rsidRPr="000F75D8">
              <w:rPr>
                <w:rFonts w:cstheme="minorHAnsi"/>
              </w:rPr>
              <w:t>Notes:</w:t>
            </w:r>
          </w:p>
        </w:tc>
      </w:tr>
      <w:tr w:rsidR="00C636D4" w:rsidRPr="000F75D8" w14:paraId="50AEC05C" w14:textId="77777777" w:rsidTr="00CB5900">
        <w:trPr>
          <w:jc w:val="center"/>
        </w:trPr>
        <w:tc>
          <w:tcPr>
            <w:tcW w:w="1646" w:type="dxa"/>
            <w:tcBorders>
              <w:top w:val="single" w:sz="4" w:space="0" w:color="auto"/>
              <w:bottom w:val="single" w:sz="4" w:space="0" w:color="auto"/>
            </w:tcBorders>
            <w:shd w:val="clear" w:color="auto" w:fill="auto"/>
          </w:tcPr>
          <w:p w14:paraId="4F9202E2" w14:textId="12C71D4A" w:rsidR="00C636D4" w:rsidRPr="000F75D8" w:rsidRDefault="00C636D4" w:rsidP="00CB5900">
            <w:pPr>
              <w:rPr>
                <w:rFonts w:cstheme="minorHAnsi"/>
                <w:b/>
              </w:rPr>
            </w:pPr>
            <w:r w:rsidRPr="000F75D8">
              <w:rPr>
                <w:rFonts w:cstheme="minorHAnsi"/>
                <w:b/>
              </w:rPr>
              <w:t>Item 12-3</w:t>
            </w:r>
          </w:p>
        </w:tc>
        <w:tc>
          <w:tcPr>
            <w:tcW w:w="4953" w:type="dxa"/>
            <w:tcBorders>
              <w:top w:val="single" w:sz="4" w:space="0" w:color="auto"/>
              <w:bottom w:val="single" w:sz="4" w:space="0" w:color="auto"/>
            </w:tcBorders>
            <w:shd w:val="clear" w:color="auto" w:fill="auto"/>
          </w:tcPr>
          <w:p w14:paraId="2D76BBF7" w14:textId="3FE6397E" w:rsidR="00C636D4" w:rsidRPr="00E926DA" w:rsidRDefault="00C636D4" w:rsidP="00CB5900">
            <w:pPr>
              <w:spacing w:after="240"/>
              <w:rPr>
                <w:rFonts w:cstheme="minorHAnsi"/>
                <w:b/>
              </w:rPr>
            </w:pPr>
            <w:r w:rsidRPr="000F75D8">
              <w:rPr>
                <w:rFonts w:cstheme="minorHAnsi"/>
                <w:b/>
              </w:rPr>
              <w:t>Identifi</w:t>
            </w:r>
            <w:r>
              <w:rPr>
                <w:rFonts w:cstheme="minorHAnsi"/>
                <w:b/>
              </w:rPr>
              <w:t>cation Process</w:t>
            </w:r>
          </w:p>
          <w:p w14:paraId="41085DB7" w14:textId="07C8A58A" w:rsidR="00C636D4" w:rsidRPr="000F75D8" w:rsidRDefault="00C636D4" w:rsidP="00CB5900">
            <w:pPr>
              <w:spacing w:after="240"/>
              <w:rPr>
                <w:rFonts w:cstheme="minorHAnsi"/>
                <w:i/>
                <w:color w:val="030A13"/>
              </w:rPr>
            </w:pPr>
            <w:r w:rsidRPr="000F75D8">
              <w:rPr>
                <w:rFonts w:cstheme="minorHAnsi"/>
                <w:i/>
                <w:color w:val="030A13"/>
              </w:rPr>
              <w:t>It is the responsibility of the recipient to identi</w:t>
            </w:r>
            <w:r>
              <w:rPr>
                <w:rFonts w:cstheme="minorHAnsi"/>
                <w:i/>
                <w:color w:val="030A13"/>
              </w:rPr>
              <w:t>fy emergent bilingual students.</w:t>
            </w:r>
          </w:p>
          <w:p w14:paraId="78FFFA30" w14:textId="77777777" w:rsidR="00C636D4" w:rsidRPr="000F75D8" w:rsidRDefault="00C636D4" w:rsidP="00CB5900">
            <w:pPr>
              <w:rPr>
                <w:rFonts w:cstheme="minorHAnsi"/>
                <w:color w:val="030A13"/>
                <w:sz w:val="20"/>
                <w:szCs w:val="20"/>
              </w:rPr>
            </w:pPr>
            <w:r w:rsidRPr="000F75D8">
              <w:rPr>
                <w:rFonts w:cstheme="minorHAnsi"/>
                <w:color w:val="030A13"/>
                <w:sz w:val="20"/>
                <w:szCs w:val="20"/>
              </w:rPr>
              <w:t>Legal Authority:</w:t>
            </w:r>
          </w:p>
          <w:p w14:paraId="0F2DF2EF" w14:textId="1573C82E" w:rsidR="00C636D4" w:rsidRPr="000F75D8" w:rsidRDefault="00EC0355" w:rsidP="00CB5900">
            <w:pPr>
              <w:ind w:left="166"/>
              <w:rPr>
                <w:rFonts w:cstheme="minorHAnsi"/>
                <w:color w:val="030A13"/>
                <w:sz w:val="20"/>
                <w:szCs w:val="20"/>
              </w:rPr>
            </w:pPr>
            <w:hyperlink r:id="rId179" w:history="1">
              <w:r w:rsidR="00C636D4" w:rsidRPr="00F95E4C">
                <w:rPr>
                  <w:rStyle w:val="Hyperlink"/>
                  <w:rFonts w:cstheme="minorHAnsi"/>
                  <w:sz w:val="20"/>
                  <w:szCs w:val="20"/>
                </w:rPr>
                <w:t xml:space="preserve">Guidelines IV-L, </w:t>
              </w:r>
              <w:r w:rsidR="00C636D4" w:rsidRPr="00F95E4C">
                <w:rPr>
                  <w:rStyle w:val="Hyperlink"/>
                  <w:rFonts w:eastAsia="Times New Roman" w:cstheme="minorHAnsi"/>
                  <w:sz w:val="20"/>
                  <w:szCs w:val="20"/>
                </w:rPr>
                <w:t>34 CFR § 100, Appendix B</w:t>
              </w:r>
            </w:hyperlink>
          </w:p>
          <w:p w14:paraId="70CD7916" w14:textId="33D7DD4E" w:rsidR="00C636D4" w:rsidRPr="000F75D8" w:rsidRDefault="00EC0355" w:rsidP="00CB5900">
            <w:pPr>
              <w:ind w:left="166"/>
              <w:rPr>
                <w:rFonts w:cstheme="minorHAnsi"/>
                <w:b/>
                <w:sz w:val="20"/>
                <w:szCs w:val="20"/>
              </w:rPr>
            </w:pPr>
            <w:hyperlink r:id="rId180" w:history="1">
              <w:r w:rsidR="00C636D4" w:rsidRPr="008C160E">
                <w:rPr>
                  <w:rStyle w:val="Hyperlink"/>
                  <w:rFonts w:cstheme="minorHAnsi"/>
                  <w:sz w:val="20"/>
                  <w:szCs w:val="20"/>
                </w:rPr>
                <w:t>HB 3499 (Or. 2015)</w:t>
              </w:r>
            </w:hyperlink>
          </w:p>
        </w:tc>
        <w:tc>
          <w:tcPr>
            <w:tcW w:w="2714" w:type="dxa"/>
            <w:tcBorders>
              <w:top w:val="single" w:sz="4" w:space="0" w:color="auto"/>
              <w:bottom w:val="single" w:sz="4" w:space="0" w:color="auto"/>
            </w:tcBorders>
            <w:shd w:val="clear" w:color="auto" w:fill="auto"/>
          </w:tcPr>
          <w:p w14:paraId="15AB3F06" w14:textId="77777777" w:rsidR="00C636D4" w:rsidRPr="000F75D8" w:rsidRDefault="00C636D4" w:rsidP="00CB5900">
            <w:pPr>
              <w:pStyle w:val="NormalWeb"/>
              <w:spacing w:before="0" w:beforeAutospacing="0" w:after="150" w:afterAutospacing="0"/>
              <w:rPr>
                <w:rFonts w:asciiTheme="minorHAnsi" w:hAnsiTheme="minorHAnsi" w:cstheme="minorHAnsi"/>
                <w:color w:val="030A13"/>
                <w:sz w:val="22"/>
                <w:szCs w:val="22"/>
              </w:rPr>
            </w:pPr>
            <w:r w:rsidRPr="000F75D8">
              <w:rPr>
                <w:rFonts w:asciiTheme="minorHAnsi" w:hAnsiTheme="minorHAnsi" w:cstheme="minorHAnsi"/>
                <w:color w:val="030A13"/>
                <w:sz w:val="22"/>
                <w:szCs w:val="22"/>
              </w:rPr>
              <w:t xml:space="preserve">LEA implements policies and procedures to identify emergent bilingual students and families.  </w:t>
            </w:r>
          </w:p>
          <w:p w14:paraId="659D90BC" w14:textId="77777777" w:rsidR="00C636D4" w:rsidRPr="000F75D8" w:rsidRDefault="00C636D4" w:rsidP="00CB5900">
            <w:pPr>
              <w:pStyle w:val="NormalWeb"/>
              <w:spacing w:before="0" w:beforeAutospacing="0" w:after="150" w:afterAutospacing="0"/>
              <w:rPr>
                <w:rFonts w:asciiTheme="minorHAnsi" w:hAnsiTheme="minorHAnsi" w:cstheme="minorHAnsi"/>
                <w:color w:val="030A13"/>
                <w:sz w:val="22"/>
                <w:szCs w:val="22"/>
              </w:rPr>
            </w:pPr>
          </w:p>
        </w:tc>
        <w:tc>
          <w:tcPr>
            <w:tcW w:w="2873" w:type="dxa"/>
            <w:tcBorders>
              <w:top w:val="single" w:sz="4" w:space="0" w:color="auto"/>
              <w:bottom w:val="single" w:sz="4" w:space="0" w:color="auto"/>
            </w:tcBorders>
            <w:shd w:val="clear" w:color="auto" w:fill="auto"/>
          </w:tcPr>
          <w:p w14:paraId="1E924F7B" w14:textId="031CAA6B" w:rsidR="00C636D4" w:rsidRPr="000F75D8" w:rsidRDefault="00C636D4" w:rsidP="00CB5900">
            <w:pPr>
              <w:spacing w:after="240"/>
              <w:rPr>
                <w:rFonts w:cstheme="minorHAnsi"/>
              </w:rPr>
            </w:pPr>
            <w:r>
              <w:rPr>
                <w:rFonts w:cstheme="minorHAnsi"/>
              </w:rPr>
              <w:t xml:space="preserve">This is evident in: </w:t>
            </w:r>
          </w:p>
          <w:p w14:paraId="0C7022C0" w14:textId="2BA564E7" w:rsidR="00C636D4" w:rsidRPr="000F75D8" w:rsidRDefault="00EC0355" w:rsidP="00CB5900">
            <w:pPr>
              <w:spacing w:after="240"/>
              <w:rPr>
                <w:rFonts w:cstheme="minorHAnsi"/>
              </w:rPr>
            </w:pPr>
            <w:sdt>
              <w:sdtPr>
                <w:rPr>
                  <w:rFonts w:cstheme="minorHAnsi"/>
                </w:rPr>
                <w:id w:val="-117973411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Policy and procedures </w:t>
            </w:r>
          </w:p>
          <w:p w14:paraId="0A80BDEC" w14:textId="57CC4F5E" w:rsidR="00C636D4" w:rsidRPr="000F75D8" w:rsidRDefault="00EC0355" w:rsidP="00CB5900">
            <w:pPr>
              <w:spacing w:after="240"/>
              <w:rPr>
                <w:rFonts w:cstheme="minorHAnsi"/>
              </w:rPr>
            </w:pPr>
            <w:sdt>
              <w:sdtPr>
                <w:rPr>
                  <w:rFonts w:cstheme="minorHAnsi"/>
                </w:rPr>
                <w:id w:val="5890311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Student and Staff surveys</w:t>
            </w:r>
          </w:p>
          <w:p w14:paraId="6A38CC19" w14:textId="737A13C9" w:rsidR="00C636D4" w:rsidRPr="000F75D8" w:rsidRDefault="00EC0355" w:rsidP="00CB5900">
            <w:pPr>
              <w:spacing w:after="240"/>
              <w:rPr>
                <w:rFonts w:cstheme="minorHAnsi"/>
              </w:rPr>
            </w:pPr>
            <w:sdt>
              <w:sdtPr>
                <w:rPr>
                  <w:rFonts w:cstheme="minorHAnsi"/>
                </w:rPr>
                <w:id w:val="916823560"/>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Studen</w:t>
            </w:r>
            <w:r w:rsidR="00C636D4">
              <w:rPr>
                <w:rFonts w:cstheme="minorHAnsi"/>
              </w:rPr>
              <w:t>t and family interviews/surveys</w:t>
            </w:r>
          </w:p>
          <w:p w14:paraId="7576544B" w14:textId="5AE023A3" w:rsidR="00C636D4" w:rsidRPr="000F75D8" w:rsidRDefault="00EC0355" w:rsidP="00CB5900">
            <w:pPr>
              <w:spacing w:after="240"/>
              <w:rPr>
                <w:rFonts w:cstheme="minorHAnsi"/>
              </w:rPr>
            </w:pPr>
            <w:sdt>
              <w:sdtPr>
                <w:rPr>
                  <w:rFonts w:cstheme="minorHAnsi"/>
                </w:rPr>
                <w:id w:val="-146496234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ELL </w:t>
            </w:r>
            <w:r w:rsidR="00C636D4">
              <w:rPr>
                <w:rFonts w:cstheme="minorHAnsi"/>
              </w:rPr>
              <w:t>(English language learner) Plan</w:t>
            </w:r>
          </w:p>
          <w:p w14:paraId="70EA634F" w14:textId="034F3494" w:rsidR="00C636D4" w:rsidRPr="000F75D8" w:rsidRDefault="00EC0355" w:rsidP="00CB5900">
            <w:pPr>
              <w:spacing w:after="240"/>
              <w:rPr>
                <w:rFonts w:cstheme="minorHAnsi"/>
              </w:rPr>
            </w:pPr>
            <w:sdt>
              <w:sdtPr>
                <w:rPr>
                  <w:rFonts w:cstheme="minorHAnsi"/>
                </w:rPr>
                <w:id w:val="-114881879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Sample student plans</w:t>
            </w:r>
          </w:p>
          <w:p w14:paraId="6AF0B7B8" w14:textId="77777777" w:rsidR="00C636D4" w:rsidRPr="000F75D8" w:rsidRDefault="00EC0355" w:rsidP="00CB5900">
            <w:pPr>
              <w:spacing w:after="240"/>
              <w:rPr>
                <w:rFonts w:cstheme="minorHAnsi"/>
              </w:rPr>
            </w:pPr>
            <w:sdt>
              <w:sdtPr>
                <w:rPr>
                  <w:rFonts w:cstheme="minorHAnsi"/>
                </w:rPr>
                <w:id w:val="-54206345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Other: </w:t>
            </w:r>
          </w:p>
        </w:tc>
        <w:tc>
          <w:tcPr>
            <w:tcW w:w="2430" w:type="dxa"/>
            <w:tcBorders>
              <w:top w:val="single" w:sz="4" w:space="0" w:color="auto"/>
              <w:bottom w:val="single" w:sz="4" w:space="0" w:color="auto"/>
            </w:tcBorders>
            <w:shd w:val="clear" w:color="auto" w:fill="auto"/>
          </w:tcPr>
          <w:p w14:paraId="2FC50EF2" w14:textId="77777777" w:rsidR="00C636D4" w:rsidRPr="000F75D8" w:rsidRDefault="00C636D4" w:rsidP="00CB5900">
            <w:pPr>
              <w:rPr>
                <w:rFonts w:cstheme="minorHAnsi"/>
              </w:rPr>
            </w:pPr>
            <w:r w:rsidRPr="000F75D8">
              <w:rPr>
                <w:rFonts w:cstheme="minorHAnsi"/>
              </w:rPr>
              <w:lastRenderedPageBreak/>
              <w:t>Investigation reveals evidence of violation:</w:t>
            </w:r>
          </w:p>
          <w:p w14:paraId="35DB328E" w14:textId="77777777" w:rsidR="00C636D4" w:rsidRPr="000F75D8" w:rsidRDefault="00EC0355" w:rsidP="00CB5900">
            <w:pPr>
              <w:rPr>
                <w:rFonts w:cstheme="minorHAnsi"/>
              </w:rPr>
            </w:pPr>
            <w:sdt>
              <w:sdtPr>
                <w:rPr>
                  <w:rFonts w:cstheme="minorHAnsi"/>
                </w:rPr>
                <w:id w:val="-980381566"/>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Yes </w:t>
            </w:r>
          </w:p>
          <w:p w14:paraId="352F46DB" w14:textId="77777777" w:rsidR="00C636D4" w:rsidRPr="000F75D8" w:rsidRDefault="00EC0355" w:rsidP="00CB5900">
            <w:pPr>
              <w:rPr>
                <w:rFonts w:cstheme="minorHAnsi"/>
              </w:rPr>
            </w:pPr>
            <w:sdt>
              <w:sdtPr>
                <w:rPr>
                  <w:rFonts w:cstheme="minorHAnsi"/>
                </w:rPr>
                <w:id w:val="71763709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No </w:t>
            </w:r>
          </w:p>
          <w:p w14:paraId="71BE0E28" w14:textId="77777777" w:rsidR="00C636D4" w:rsidRPr="000F75D8" w:rsidRDefault="00C636D4" w:rsidP="00CB5900">
            <w:pPr>
              <w:rPr>
                <w:rFonts w:cstheme="minorHAnsi"/>
              </w:rPr>
            </w:pPr>
          </w:p>
          <w:p w14:paraId="23320321" w14:textId="77777777" w:rsidR="00C636D4" w:rsidRPr="000F75D8" w:rsidRDefault="00C636D4" w:rsidP="00CB5900">
            <w:pPr>
              <w:rPr>
                <w:rFonts w:cstheme="minorHAnsi"/>
                <w:b/>
                <w:sz w:val="28"/>
              </w:rPr>
            </w:pPr>
            <w:r w:rsidRPr="000F75D8">
              <w:rPr>
                <w:rFonts w:cstheme="minorHAnsi"/>
              </w:rPr>
              <w:t>Notes:</w:t>
            </w:r>
          </w:p>
        </w:tc>
      </w:tr>
      <w:tr w:rsidR="00C636D4" w:rsidRPr="000F75D8" w14:paraId="00076A14" w14:textId="77777777" w:rsidTr="00CB5900">
        <w:trPr>
          <w:jc w:val="center"/>
        </w:trPr>
        <w:tc>
          <w:tcPr>
            <w:tcW w:w="1646" w:type="dxa"/>
            <w:tcBorders>
              <w:top w:val="single" w:sz="4" w:space="0" w:color="auto"/>
              <w:bottom w:val="single" w:sz="4" w:space="0" w:color="auto"/>
            </w:tcBorders>
            <w:shd w:val="clear" w:color="auto" w:fill="auto"/>
          </w:tcPr>
          <w:p w14:paraId="718FF477" w14:textId="5C62C320" w:rsidR="00C636D4" w:rsidRPr="000F75D8" w:rsidRDefault="00C636D4" w:rsidP="00CB5900">
            <w:pPr>
              <w:rPr>
                <w:rFonts w:cstheme="minorHAnsi"/>
                <w:b/>
              </w:rPr>
            </w:pPr>
            <w:r w:rsidRPr="000F75D8">
              <w:rPr>
                <w:rFonts w:cstheme="minorHAnsi"/>
                <w:b/>
              </w:rPr>
              <w:t>Item 12-4</w:t>
            </w:r>
          </w:p>
        </w:tc>
        <w:tc>
          <w:tcPr>
            <w:tcW w:w="4953" w:type="dxa"/>
            <w:tcBorders>
              <w:top w:val="single" w:sz="4" w:space="0" w:color="auto"/>
              <w:bottom w:val="single" w:sz="4" w:space="0" w:color="auto"/>
            </w:tcBorders>
            <w:shd w:val="clear" w:color="auto" w:fill="auto"/>
          </w:tcPr>
          <w:p w14:paraId="01DDB9E8" w14:textId="17A9D37F" w:rsidR="00C636D4" w:rsidRPr="000F75D8" w:rsidRDefault="00C636D4" w:rsidP="00CB5900">
            <w:pPr>
              <w:spacing w:after="240"/>
              <w:rPr>
                <w:rFonts w:cstheme="minorHAnsi"/>
                <w:b/>
              </w:rPr>
            </w:pPr>
            <w:r w:rsidRPr="000F75D8">
              <w:rPr>
                <w:rFonts w:cstheme="minorHAnsi"/>
                <w:b/>
              </w:rPr>
              <w:t>Inter</w:t>
            </w:r>
            <w:r>
              <w:rPr>
                <w:rFonts w:cstheme="minorHAnsi"/>
                <w:b/>
              </w:rPr>
              <w:t>preter and Translation Services</w:t>
            </w:r>
          </w:p>
          <w:p w14:paraId="35E00A1C" w14:textId="62ABBBD4" w:rsidR="00C636D4" w:rsidRPr="000F75D8" w:rsidRDefault="00C636D4" w:rsidP="00CB5900">
            <w:pPr>
              <w:spacing w:after="240"/>
              <w:rPr>
                <w:rFonts w:cstheme="minorHAnsi"/>
                <w:i/>
                <w:color w:val="030A13"/>
              </w:rPr>
            </w:pPr>
            <w:r w:rsidRPr="000F75D8">
              <w:rPr>
                <w:rFonts w:cstheme="minorHAnsi"/>
                <w:i/>
                <w:color w:val="030A13"/>
              </w:rPr>
              <w:t>If a recipient's service area contains a community of national origin minority persons with limited English language skills, all public notification materials must also be disseminated to that community in the preferred language of that community</w:t>
            </w:r>
            <w:r w:rsidRPr="000F75D8">
              <w:rPr>
                <w:rFonts w:cstheme="minorHAnsi"/>
                <w:color w:val="030A13"/>
              </w:rPr>
              <w:t>.</w:t>
            </w:r>
            <w:r>
              <w:rPr>
                <w:rFonts w:cstheme="minorHAnsi"/>
                <w:i/>
                <w:color w:val="030A13"/>
              </w:rPr>
              <w:t xml:space="preserve"> </w:t>
            </w:r>
          </w:p>
          <w:p w14:paraId="6EF0A89D" w14:textId="77777777" w:rsidR="00C636D4" w:rsidRPr="000F75D8" w:rsidRDefault="00C636D4" w:rsidP="00CB5900">
            <w:pPr>
              <w:rPr>
                <w:rFonts w:cstheme="minorHAnsi"/>
                <w:color w:val="030A13"/>
                <w:sz w:val="20"/>
                <w:szCs w:val="20"/>
              </w:rPr>
            </w:pPr>
            <w:r w:rsidRPr="000F75D8">
              <w:rPr>
                <w:rFonts w:cstheme="minorHAnsi"/>
                <w:color w:val="030A13"/>
                <w:sz w:val="20"/>
                <w:szCs w:val="20"/>
              </w:rPr>
              <w:t xml:space="preserve">Legal Authority: </w:t>
            </w:r>
          </w:p>
          <w:p w14:paraId="21818413" w14:textId="7D4BC3E8" w:rsidR="00C636D4" w:rsidRPr="000F75D8" w:rsidRDefault="00EC0355" w:rsidP="00CB5900">
            <w:pPr>
              <w:ind w:left="166"/>
              <w:rPr>
                <w:rFonts w:eastAsia="Times New Roman" w:cstheme="minorHAnsi"/>
                <w:sz w:val="20"/>
                <w:szCs w:val="20"/>
              </w:rPr>
            </w:pPr>
            <w:hyperlink r:id="rId181" w:history="1">
              <w:r w:rsidR="00C636D4" w:rsidRPr="00A85C82">
                <w:rPr>
                  <w:rStyle w:val="Hyperlink"/>
                  <w:rFonts w:cstheme="minorHAnsi"/>
                  <w:sz w:val="20"/>
                  <w:szCs w:val="20"/>
                </w:rPr>
                <w:t xml:space="preserve">Title VI, 34 </w:t>
              </w:r>
              <w:r w:rsidR="00C636D4" w:rsidRPr="00A85C82">
                <w:rPr>
                  <w:rStyle w:val="Hyperlink"/>
                  <w:rFonts w:eastAsia="Times New Roman" w:cstheme="minorHAnsi"/>
                  <w:sz w:val="20"/>
                  <w:szCs w:val="20"/>
                </w:rPr>
                <w:t>CFR § 100.3</w:t>
              </w:r>
            </w:hyperlink>
          </w:p>
          <w:p w14:paraId="00B49C41" w14:textId="46BF0899" w:rsidR="00C636D4" w:rsidRPr="000F75D8" w:rsidRDefault="00EC0355" w:rsidP="00CB5900">
            <w:pPr>
              <w:ind w:left="166"/>
              <w:rPr>
                <w:rFonts w:cstheme="minorHAnsi"/>
                <w:color w:val="030A13"/>
                <w:sz w:val="20"/>
                <w:szCs w:val="20"/>
              </w:rPr>
            </w:pPr>
            <w:hyperlink r:id="rId182" w:history="1">
              <w:r w:rsidR="00C636D4" w:rsidRPr="008C160E">
                <w:rPr>
                  <w:rStyle w:val="Hyperlink"/>
                  <w:rFonts w:eastAsia="Times New Roman" w:cstheme="minorHAnsi"/>
                  <w:sz w:val="20"/>
                  <w:szCs w:val="20"/>
                </w:rPr>
                <w:t>Lau v. Nichols, 414 U.S. 563 (1974)</w:t>
              </w:r>
            </w:hyperlink>
          </w:p>
        </w:tc>
        <w:tc>
          <w:tcPr>
            <w:tcW w:w="2714" w:type="dxa"/>
            <w:tcBorders>
              <w:top w:val="single" w:sz="4" w:space="0" w:color="auto"/>
              <w:bottom w:val="single" w:sz="4" w:space="0" w:color="auto"/>
            </w:tcBorders>
            <w:shd w:val="clear" w:color="auto" w:fill="auto"/>
          </w:tcPr>
          <w:p w14:paraId="2BDB2ACD" w14:textId="77777777" w:rsidR="00C636D4" w:rsidRPr="000F75D8" w:rsidRDefault="00C636D4" w:rsidP="00CB5900">
            <w:pPr>
              <w:pStyle w:val="NormalWeb"/>
              <w:spacing w:before="0" w:beforeAutospacing="0" w:after="150" w:afterAutospacing="0"/>
              <w:rPr>
                <w:rFonts w:asciiTheme="minorHAnsi" w:hAnsiTheme="minorHAnsi" w:cstheme="minorHAnsi"/>
                <w:color w:val="030A13"/>
                <w:sz w:val="22"/>
                <w:szCs w:val="22"/>
              </w:rPr>
            </w:pPr>
            <w:r w:rsidRPr="000F75D8">
              <w:rPr>
                <w:rFonts w:asciiTheme="minorHAnsi" w:hAnsiTheme="minorHAnsi" w:cstheme="minorHAnsi"/>
                <w:color w:val="030A13"/>
                <w:sz w:val="22"/>
                <w:szCs w:val="22"/>
              </w:rPr>
              <w:t xml:space="preserve">LEA provides interpreter and translation services for all languages in the service area and provides all public notification materials to that community in the preferred language of that community. </w:t>
            </w:r>
          </w:p>
        </w:tc>
        <w:tc>
          <w:tcPr>
            <w:tcW w:w="2873" w:type="dxa"/>
            <w:tcBorders>
              <w:top w:val="single" w:sz="4" w:space="0" w:color="auto"/>
              <w:bottom w:val="single" w:sz="4" w:space="0" w:color="auto"/>
            </w:tcBorders>
            <w:shd w:val="clear" w:color="auto" w:fill="auto"/>
          </w:tcPr>
          <w:p w14:paraId="04D71C6E" w14:textId="3C7740F6" w:rsidR="00C636D4" w:rsidRPr="000F75D8" w:rsidRDefault="00C636D4" w:rsidP="00CB5900">
            <w:pPr>
              <w:spacing w:after="240"/>
              <w:rPr>
                <w:rFonts w:cstheme="minorHAnsi"/>
              </w:rPr>
            </w:pPr>
            <w:r>
              <w:rPr>
                <w:rFonts w:cstheme="minorHAnsi"/>
              </w:rPr>
              <w:t xml:space="preserve">This is evident in: </w:t>
            </w:r>
          </w:p>
          <w:p w14:paraId="497DC238" w14:textId="320EACDA" w:rsidR="00C636D4" w:rsidRPr="000F75D8" w:rsidRDefault="00EC0355" w:rsidP="00CB5900">
            <w:pPr>
              <w:spacing w:after="240"/>
              <w:rPr>
                <w:rFonts w:cstheme="minorHAnsi"/>
              </w:rPr>
            </w:pPr>
            <w:sdt>
              <w:sdtPr>
                <w:rPr>
                  <w:rFonts w:cstheme="minorHAnsi"/>
                </w:rPr>
                <w:id w:val="-69700252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Policies and procedures </w:t>
            </w:r>
          </w:p>
          <w:p w14:paraId="62139EF6" w14:textId="651E6A34" w:rsidR="00C636D4" w:rsidRPr="000F75D8" w:rsidRDefault="00EC0355" w:rsidP="00CB5900">
            <w:pPr>
              <w:spacing w:after="240"/>
              <w:rPr>
                <w:rFonts w:cstheme="minorHAnsi"/>
              </w:rPr>
            </w:pPr>
            <w:sdt>
              <w:sdtPr>
                <w:rPr>
                  <w:rFonts w:cstheme="minorHAnsi"/>
                </w:rPr>
                <w:id w:val="2020114661"/>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411D9">
              <w:rPr>
                <w:rFonts w:cstheme="minorHAnsi"/>
              </w:rPr>
              <w:t xml:space="preserve">  E</w:t>
            </w:r>
            <w:r w:rsidR="00C636D4" w:rsidRPr="000F75D8">
              <w:rPr>
                <w:rFonts w:cstheme="minorHAnsi"/>
              </w:rPr>
              <w:t xml:space="preserve">xamples and </w:t>
            </w:r>
            <w:r w:rsidR="00C636D4">
              <w:rPr>
                <w:rFonts w:cstheme="minorHAnsi"/>
              </w:rPr>
              <w:t>samples of translated documents</w:t>
            </w:r>
          </w:p>
          <w:p w14:paraId="3F18AC5F" w14:textId="6A6F5980" w:rsidR="00C636D4" w:rsidRPr="000F75D8" w:rsidRDefault="00EC0355" w:rsidP="00CB5900">
            <w:pPr>
              <w:spacing w:after="240"/>
              <w:rPr>
                <w:rFonts w:cstheme="minorHAnsi"/>
              </w:rPr>
            </w:pPr>
            <w:sdt>
              <w:sdtPr>
                <w:rPr>
                  <w:rFonts w:cstheme="minorHAnsi"/>
                </w:rPr>
                <w:id w:val="2039165452"/>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Evidence of disseminated mate</w:t>
            </w:r>
            <w:r w:rsidR="00C636D4">
              <w:rPr>
                <w:rFonts w:cstheme="minorHAnsi"/>
              </w:rPr>
              <w:t>rials in all languages required</w:t>
            </w:r>
          </w:p>
          <w:p w14:paraId="0D48A71D" w14:textId="04D42573" w:rsidR="00C636D4" w:rsidRPr="000F75D8" w:rsidRDefault="00EC0355" w:rsidP="00CB5900">
            <w:pPr>
              <w:spacing w:after="240"/>
              <w:rPr>
                <w:rFonts w:cstheme="minorHAnsi"/>
              </w:rPr>
            </w:pPr>
            <w:sdt>
              <w:sdtPr>
                <w:rPr>
                  <w:rFonts w:cstheme="minorHAnsi"/>
                </w:rPr>
                <w:id w:val="53514787"/>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Eviden</w:t>
            </w:r>
            <w:r w:rsidR="00C636D4">
              <w:rPr>
                <w:rFonts w:cstheme="minorHAnsi"/>
              </w:rPr>
              <w:t>ce of training for interpreters</w:t>
            </w:r>
          </w:p>
          <w:p w14:paraId="373FC001" w14:textId="4F225733" w:rsidR="00C636D4" w:rsidRPr="000F75D8" w:rsidRDefault="00EC0355" w:rsidP="00CB5900">
            <w:pPr>
              <w:spacing w:after="240"/>
              <w:rPr>
                <w:rFonts w:cstheme="minorHAnsi"/>
              </w:rPr>
            </w:pPr>
            <w:sdt>
              <w:sdtPr>
                <w:rPr>
                  <w:rFonts w:cstheme="minorHAnsi"/>
                </w:rPr>
                <w:id w:val="-665328218"/>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Other:</w:t>
            </w:r>
          </w:p>
        </w:tc>
        <w:tc>
          <w:tcPr>
            <w:tcW w:w="2430" w:type="dxa"/>
            <w:tcBorders>
              <w:top w:val="single" w:sz="4" w:space="0" w:color="auto"/>
              <w:bottom w:val="single" w:sz="4" w:space="0" w:color="auto"/>
            </w:tcBorders>
            <w:shd w:val="clear" w:color="auto" w:fill="auto"/>
          </w:tcPr>
          <w:p w14:paraId="23B5B03F" w14:textId="77777777" w:rsidR="00C636D4" w:rsidRPr="000F75D8" w:rsidRDefault="00C636D4" w:rsidP="00CB5900">
            <w:pPr>
              <w:rPr>
                <w:rFonts w:cstheme="minorHAnsi"/>
              </w:rPr>
            </w:pPr>
            <w:r w:rsidRPr="000F75D8">
              <w:rPr>
                <w:rFonts w:cstheme="minorHAnsi"/>
              </w:rPr>
              <w:t>Investigation reveals evidence of violation:</w:t>
            </w:r>
          </w:p>
          <w:p w14:paraId="0C37181D" w14:textId="77777777" w:rsidR="00C636D4" w:rsidRPr="000F75D8" w:rsidRDefault="00EC0355" w:rsidP="00CB5900">
            <w:pPr>
              <w:rPr>
                <w:rFonts w:cstheme="minorHAnsi"/>
              </w:rPr>
            </w:pPr>
            <w:sdt>
              <w:sdtPr>
                <w:rPr>
                  <w:rFonts w:cstheme="minorHAnsi"/>
                </w:rPr>
                <w:id w:val="-2131235213"/>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sidRPr="000F75D8">
              <w:rPr>
                <w:rFonts w:cstheme="minorHAnsi"/>
              </w:rPr>
              <w:t xml:space="preserve">  Yes </w:t>
            </w:r>
          </w:p>
          <w:p w14:paraId="233FE16E" w14:textId="7B88A7F1" w:rsidR="00C636D4" w:rsidRPr="000F75D8" w:rsidRDefault="00EC0355" w:rsidP="00CB5900">
            <w:pPr>
              <w:spacing w:after="240"/>
              <w:rPr>
                <w:rFonts w:cstheme="minorHAnsi"/>
              </w:rPr>
            </w:pPr>
            <w:sdt>
              <w:sdtPr>
                <w:rPr>
                  <w:rFonts w:cstheme="minorHAnsi"/>
                </w:rPr>
                <w:id w:val="562219565"/>
                <w14:checkbox>
                  <w14:checked w14:val="0"/>
                  <w14:checkedState w14:val="2612" w14:font="MS Gothic"/>
                  <w14:uncheckedState w14:val="2610" w14:font="MS Gothic"/>
                </w14:checkbox>
              </w:sdtPr>
              <w:sdtEndPr/>
              <w:sdtContent>
                <w:r w:rsidR="00C636D4" w:rsidRPr="000F75D8">
                  <w:rPr>
                    <w:rFonts w:ascii="Segoe UI Symbol" w:eastAsia="MS Gothic" w:hAnsi="Segoe UI Symbol" w:cs="Segoe UI Symbol"/>
                  </w:rPr>
                  <w:t>☐</w:t>
                </w:r>
              </w:sdtContent>
            </w:sdt>
            <w:r w:rsidR="00C636D4">
              <w:rPr>
                <w:rFonts w:cstheme="minorHAnsi"/>
              </w:rPr>
              <w:t xml:space="preserve">  No </w:t>
            </w:r>
          </w:p>
          <w:p w14:paraId="64B7F38E" w14:textId="77777777" w:rsidR="00C636D4" w:rsidRPr="000F75D8" w:rsidRDefault="00C636D4" w:rsidP="00CB5900">
            <w:pPr>
              <w:rPr>
                <w:rFonts w:cstheme="minorHAnsi"/>
                <w:b/>
                <w:sz w:val="28"/>
              </w:rPr>
            </w:pPr>
            <w:r w:rsidRPr="000F75D8">
              <w:rPr>
                <w:rFonts w:cstheme="minorHAnsi"/>
              </w:rPr>
              <w:t>Notes:</w:t>
            </w:r>
          </w:p>
        </w:tc>
      </w:tr>
    </w:tbl>
    <w:p w14:paraId="13A31616" w14:textId="77777777" w:rsidR="00E926DA" w:rsidRPr="000F75D8" w:rsidRDefault="00E926DA" w:rsidP="00CB5900">
      <w:pPr>
        <w:spacing w:before="240" w:after="480"/>
        <w:rPr>
          <w:rFonts w:cstheme="minorHAnsi"/>
        </w:rPr>
      </w:pPr>
      <w:r w:rsidRPr="000F75D8">
        <w:rPr>
          <w:rFonts w:cstheme="minorHAnsi"/>
        </w:rPr>
        <w:t>Notes/Comments:</w:t>
      </w:r>
    </w:p>
    <w:p w14:paraId="55FC6A21" w14:textId="7B3FBFCA" w:rsidR="00E926DA" w:rsidRPr="000F75D8" w:rsidRDefault="00E926DA" w:rsidP="00CB5900">
      <w:pPr>
        <w:rPr>
          <w:rFonts w:cstheme="minorHAnsi"/>
        </w:rPr>
      </w:pPr>
      <w:r>
        <w:rPr>
          <w:rFonts w:cstheme="minorHAnsi"/>
        </w:rPr>
        <w:t>Resources:</w:t>
      </w:r>
    </w:p>
    <w:p w14:paraId="0C4FC07D" w14:textId="66C55D82" w:rsidR="00E926DA" w:rsidRPr="0031290A" w:rsidRDefault="00EC0355" w:rsidP="00CB5900">
      <w:pPr>
        <w:pStyle w:val="ListParagraph"/>
        <w:numPr>
          <w:ilvl w:val="0"/>
          <w:numId w:val="20"/>
        </w:numPr>
        <w:spacing w:after="240"/>
        <w:contextualSpacing w:val="0"/>
        <w:rPr>
          <w:rStyle w:val="Hyperlink"/>
          <w:rFonts w:cstheme="minorHAnsi"/>
          <w:color w:val="auto"/>
          <w:u w:val="none"/>
        </w:rPr>
      </w:pPr>
      <w:hyperlink r:id="rId183" w:history="1">
        <w:r w:rsidR="00E926DA" w:rsidRPr="000F75D8">
          <w:rPr>
            <w:rStyle w:val="Hyperlink"/>
            <w:rFonts w:cstheme="minorHAnsi"/>
          </w:rPr>
          <w:t>OCR English Learner Resources</w:t>
        </w:r>
      </w:hyperlink>
    </w:p>
    <w:p w14:paraId="3CA138AA" w14:textId="04C46B2A" w:rsidR="0031290A" w:rsidRPr="0031290A" w:rsidRDefault="0031290A" w:rsidP="0031290A">
      <w:pPr>
        <w:pStyle w:val="ListParagraph"/>
        <w:numPr>
          <w:ilvl w:val="0"/>
          <w:numId w:val="20"/>
        </w:numPr>
        <w:spacing w:after="240"/>
        <w:contextualSpacing w:val="0"/>
        <w:rPr>
          <w:rFonts w:cstheme="minorHAnsi"/>
        </w:rPr>
      </w:pPr>
      <w:r>
        <w:rPr>
          <w:rFonts w:cstheme="minorHAnsi"/>
        </w:rPr>
        <w:t xml:space="preserve">OCR Resource: </w:t>
      </w:r>
      <w:hyperlink r:id="rId184" w:history="1">
        <w:r w:rsidRPr="0031290A">
          <w:rPr>
            <w:rStyle w:val="Hyperlink"/>
            <w:rFonts w:cstheme="minorHAnsi"/>
          </w:rPr>
          <w:t>Confronting Discrimination Based on National and Immigration Status: A Resource for Families and Educators</w:t>
        </w:r>
      </w:hyperlink>
    </w:p>
    <w:p w14:paraId="6A06BAC0" w14:textId="4CB899A1" w:rsidR="00E926DA" w:rsidRPr="00E926DA" w:rsidRDefault="00EC0355" w:rsidP="00CB5900">
      <w:pPr>
        <w:pStyle w:val="ListParagraph"/>
        <w:numPr>
          <w:ilvl w:val="0"/>
          <w:numId w:val="20"/>
        </w:numPr>
        <w:spacing w:after="240"/>
        <w:contextualSpacing w:val="0"/>
        <w:rPr>
          <w:rFonts w:cstheme="minorHAnsi"/>
        </w:rPr>
      </w:pPr>
      <w:hyperlink r:id="rId185" w:history="1">
        <w:r w:rsidR="002E41EC">
          <w:rPr>
            <w:rStyle w:val="Hyperlink"/>
            <w:rFonts w:cstheme="minorHAnsi"/>
          </w:rPr>
          <w:t>U.S. E</w:t>
        </w:r>
        <w:r w:rsidR="00E926DA">
          <w:rPr>
            <w:rStyle w:val="Hyperlink"/>
            <w:rFonts w:cstheme="minorHAnsi"/>
          </w:rPr>
          <w:t>D</w:t>
        </w:r>
        <w:r w:rsidR="00E926DA" w:rsidRPr="000F75D8">
          <w:rPr>
            <w:rStyle w:val="Hyperlink"/>
            <w:rFonts w:cstheme="minorHAnsi"/>
          </w:rPr>
          <w:t xml:space="preserve"> English Learner Toolkit</w:t>
        </w:r>
      </w:hyperlink>
      <w:r w:rsidR="00E926DA" w:rsidRPr="000F75D8">
        <w:rPr>
          <w:rFonts w:cstheme="minorHAnsi"/>
        </w:rPr>
        <w:t xml:space="preserve"> </w:t>
      </w:r>
    </w:p>
    <w:p w14:paraId="36F3E47F" w14:textId="2FFF5B11" w:rsidR="00A857F2" w:rsidRPr="008C160E" w:rsidRDefault="00EC0355" w:rsidP="00C91C2E">
      <w:pPr>
        <w:pStyle w:val="ListParagraph"/>
        <w:numPr>
          <w:ilvl w:val="0"/>
          <w:numId w:val="20"/>
        </w:numPr>
        <w:spacing w:after="240"/>
        <w:contextualSpacing w:val="0"/>
        <w:rPr>
          <w:rFonts w:cstheme="minorHAnsi"/>
          <w:color w:val="0563C1" w:themeColor="hyperlink"/>
          <w:u w:val="single"/>
        </w:rPr>
      </w:pPr>
      <w:hyperlink r:id="rId186" w:history="1">
        <w:r w:rsidR="00E926DA" w:rsidRPr="008C160E">
          <w:rPr>
            <w:rStyle w:val="Hyperlink"/>
            <w:rFonts w:cstheme="minorHAnsi"/>
          </w:rPr>
          <w:t>OCR Dear Colleague Letter: School Enrollment Procedures (discussing Plyler v</w:t>
        </w:r>
        <w:r w:rsidR="002E41EC" w:rsidRPr="008C160E">
          <w:rPr>
            <w:rStyle w:val="Hyperlink"/>
            <w:rFonts w:cstheme="minorHAnsi"/>
          </w:rPr>
          <w:t>.</w:t>
        </w:r>
        <w:r w:rsidR="00E926DA" w:rsidRPr="008C160E">
          <w:rPr>
            <w:rStyle w:val="Hyperlink"/>
            <w:rFonts w:cstheme="minorHAnsi"/>
          </w:rPr>
          <w:t xml:space="preserve"> Doe)</w:t>
        </w:r>
      </w:hyperlink>
    </w:p>
    <w:sectPr w:rsidR="00A857F2" w:rsidRPr="008C160E" w:rsidSect="007B126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B2463" w14:textId="77777777" w:rsidR="001368CA" w:rsidRDefault="001368CA" w:rsidP="000700C4">
      <w:r>
        <w:separator/>
      </w:r>
    </w:p>
  </w:endnote>
  <w:endnote w:type="continuationSeparator" w:id="0">
    <w:p w14:paraId="641E6570" w14:textId="77777777" w:rsidR="001368CA" w:rsidRDefault="001368CA" w:rsidP="0007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EFF63" w14:textId="77777777" w:rsidR="001368CA" w:rsidRDefault="001368CA" w:rsidP="000700C4">
      <w:r>
        <w:separator/>
      </w:r>
    </w:p>
  </w:footnote>
  <w:footnote w:type="continuationSeparator" w:id="0">
    <w:p w14:paraId="3B58E970" w14:textId="77777777" w:rsidR="001368CA" w:rsidRDefault="001368CA" w:rsidP="00070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54B"/>
    <w:multiLevelType w:val="multilevel"/>
    <w:tmpl w:val="9BEE64E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1DD2E3D"/>
    <w:multiLevelType w:val="hybridMultilevel"/>
    <w:tmpl w:val="164A5214"/>
    <w:lvl w:ilvl="0" w:tplc="19FAE0C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85A49"/>
    <w:multiLevelType w:val="hybridMultilevel"/>
    <w:tmpl w:val="FAE4C6A8"/>
    <w:lvl w:ilvl="0" w:tplc="19FAE0C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23C73"/>
    <w:multiLevelType w:val="hybridMultilevel"/>
    <w:tmpl w:val="ABC4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49A4"/>
    <w:multiLevelType w:val="hybridMultilevel"/>
    <w:tmpl w:val="C444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D7F43"/>
    <w:multiLevelType w:val="hybridMultilevel"/>
    <w:tmpl w:val="164A5214"/>
    <w:lvl w:ilvl="0" w:tplc="19FAE0C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F633E"/>
    <w:multiLevelType w:val="hybridMultilevel"/>
    <w:tmpl w:val="F5DA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92278"/>
    <w:multiLevelType w:val="hybridMultilevel"/>
    <w:tmpl w:val="CFB6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20660"/>
    <w:multiLevelType w:val="hybridMultilevel"/>
    <w:tmpl w:val="B1F22618"/>
    <w:lvl w:ilvl="0" w:tplc="D0C46EA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447C7"/>
    <w:multiLevelType w:val="hybridMultilevel"/>
    <w:tmpl w:val="A01A7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24102"/>
    <w:multiLevelType w:val="hybridMultilevel"/>
    <w:tmpl w:val="2C90EF18"/>
    <w:lvl w:ilvl="0" w:tplc="19FAE0C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A21C2"/>
    <w:multiLevelType w:val="hybridMultilevel"/>
    <w:tmpl w:val="C444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F7583"/>
    <w:multiLevelType w:val="hybridMultilevel"/>
    <w:tmpl w:val="2C90EF18"/>
    <w:lvl w:ilvl="0" w:tplc="19FAE0C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501CA"/>
    <w:multiLevelType w:val="hybridMultilevel"/>
    <w:tmpl w:val="25A2040A"/>
    <w:lvl w:ilvl="0" w:tplc="613A42FC">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786838"/>
    <w:multiLevelType w:val="hybridMultilevel"/>
    <w:tmpl w:val="5B182916"/>
    <w:lvl w:ilvl="0" w:tplc="96B294C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B4383B"/>
    <w:multiLevelType w:val="hybridMultilevel"/>
    <w:tmpl w:val="CA9AF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A2C03"/>
    <w:multiLevelType w:val="hybridMultilevel"/>
    <w:tmpl w:val="2C90EF18"/>
    <w:lvl w:ilvl="0" w:tplc="19FAE0C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EA57A4"/>
    <w:multiLevelType w:val="hybridMultilevel"/>
    <w:tmpl w:val="D48ED714"/>
    <w:lvl w:ilvl="0" w:tplc="2FE6DA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013088"/>
    <w:multiLevelType w:val="hybridMultilevel"/>
    <w:tmpl w:val="FAE4C6A8"/>
    <w:lvl w:ilvl="0" w:tplc="19FAE0C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6F4EFB"/>
    <w:multiLevelType w:val="hybridMultilevel"/>
    <w:tmpl w:val="B1F22618"/>
    <w:lvl w:ilvl="0" w:tplc="D0C46EA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262BAE"/>
    <w:multiLevelType w:val="hybridMultilevel"/>
    <w:tmpl w:val="BB1C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C1A9D"/>
    <w:multiLevelType w:val="hybridMultilevel"/>
    <w:tmpl w:val="53289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76604"/>
    <w:multiLevelType w:val="hybridMultilevel"/>
    <w:tmpl w:val="A01A7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A32B96"/>
    <w:multiLevelType w:val="hybridMultilevel"/>
    <w:tmpl w:val="C0921142"/>
    <w:lvl w:ilvl="0" w:tplc="2FE6DA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3"/>
  </w:num>
  <w:num w:numId="4">
    <w:abstractNumId w:val="15"/>
  </w:num>
  <w:num w:numId="5">
    <w:abstractNumId w:val="12"/>
  </w:num>
  <w:num w:numId="6">
    <w:abstractNumId w:val="18"/>
  </w:num>
  <w:num w:numId="7">
    <w:abstractNumId w:val="5"/>
  </w:num>
  <w:num w:numId="8">
    <w:abstractNumId w:val="21"/>
  </w:num>
  <w:num w:numId="9">
    <w:abstractNumId w:val="4"/>
  </w:num>
  <w:num w:numId="10">
    <w:abstractNumId w:val="9"/>
  </w:num>
  <w:num w:numId="11">
    <w:abstractNumId w:val="8"/>
  </w:num>
  <w:num w:numId="12">
    <w:abstractNumId w:val="20"/>
  </w:num>
  <w:num w:numId="13">
    <w:abstractNumId w:val="17"/>
  </w:num>
  <w:num w:numId="14">
    <w:abstractNumId w:val="11"/>
  </w:num>
  <w:num w:numId="15">
    <w:abstractNumId w:val="22"/>
  </w:num>
  <w:num w:numId="16">
    <w:abstractNumId w:val="16"/>
  </w:num>
  <w:num w:numId="17">
    <w:abstractNumId w:val="2"/>
  </w:num>
  <w:num w:numId="18">
    <w:abstractNumId w:val="1"/>
  </w:num>
  <w:num w:numId="19">
    <w:abstractNumId w:val="19"/>
  </w:num>
  <w:num w:numId="20">
    <w:abstractNumId w:val="14"/>
  </w:num>
  <w:num w:numId="21">
    <w:abstractNumId w:val="23"/>
  </w:num>
  <w:num w:numId="22">
    <w:abstractNumId w:val="6"/>
  </w:num>
  <w:num w:numId="23">
    <w:abstractNumId w:val="3"/>
  </w:num>
  <w:num w:numId="2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14A"/>
    <w:rsid w:val="00002461"/>
    <w:rsid w:val="00013FD7"/>
    <w:rsid w:val="000160C7"/>
    <w:rsid w:val="000209F5"/>
    <w:rsid w:val="00037604"/>
    <w:rsid w:val="0004581A"/>
    <w:rsid w:val="000466C5"/>
    <w:rsid w:val="00055E19"/>
    <w:rsid w:val="000700C4"/>
    <w:rsid w:val="00087EDD"/>
    <w:rsid w:val="000A2A20"/>
    <w:rsid w:val="000A32A4"/>
    <w:rsid w:val="000A46EE"/>
    <w:rsid w:val="000B5B85"/>
    <w:rsid w:val="000B6328"/>
    <w:rsid w:val="000C01EC"/>
    <w:rsid w:val="000D0163"/>
    <w:rsid w:val="000F75D8"/>
    <w:rsid w:val="001001E2"/>
    <w:rsid w:val="0010782E"/>
    <w:rsid w:val="00132D91"/>
    <w:rsid w:val="00132EE9"/>
    <w:rsid w:val="001368CA"/>
    <w:rsid w:val="00141E16"/>
    <w:rsid w:val="00142A98"/>
    <w:rsid w:val="00143E61"/>
    <w:rsid w:val="00156A6D"/>
    <w:rsid w:val="0016436E"/>
    <w:rsid w:val="0016703D"/>
    <w:rsid w:val="001718D0"/>
    <w:rsid w:val="001737F6"/>
    <w:rsid w:val="00174762"/>
    <w:rsid w:val="00177FE8"/>
    <w:rsid w:val="0018164D"/>
    <w:rsid w:val="001822C4"/>
    <w:rsid w:val="00182C5F"/>
    <w:rsid w:val="00186953"/>
    <w:rsid w:val="001A1398"/>
    <w:rsid w:val="001A598B"/>
    <w:rsid w:val="001A59A5"/>
    <w:rsid w:val="001B15D9"/>
    <w:rsid w:val="001C67D7"/>
    <w:rsid w:val="001C6D1C"/>
    <w:rsid w:val="001D401D"/>
    <w:rsid w:val="001E0477"/>
    <w:rsid w:val="001F06B3"/>
    <w:rsid w:val="001F10B5"/>
    <w:rsid w:val="001F116A"/>
    <w:rsid w:val="001F192D"/>
    <w:rsid w:val="001F7359"/>
    <w:rsid w:val="0020563E"/>
    <w:rsid w:val="0021351F"/>
    <w:rsid w:val="00226521"/>
    <w:rsid w:val="0025244F"/>
    <w:rsid w:val="00260FE8"/>
    <w:rsid w:val="00267F00"/>
    <w:rsid w:val="00271E28"/>
    <w:rsid w:val="00272E4E"/>
    <w:rsid w:val="00281D64"/>
    <w:rsid w:val="00282E56"/>
    <w:rsid w:val="002A047C"/>
    <w:rsid w:val="002B06F4"/>
    <w:rsid w:val="002B3EDF"/>
    <w:rsid w:val="002B4139"/>
    <w:rsid w:val="002D164D"/>
    <w:rsid w:val="002D1A0B"/>
    <w:rsid w:val="002D41FD"/>
    <w:rsid w:val="002E0EC2"/>
    <w:rsid w:val="002E270D"/>
    <w:rsid w:val="002E41EC"/>
    <w:rsid w:val="002E53D0"/>
    <w:rsid w:val="002E5D38"/>
    <w:rsid w:val="002F3801"/>
    <w:rsid w:val="003057B2"/>
    <w:rsid w:val="0030686F"/>
    <w:rsid w:val="0031290A"/>
    <w:rsid w:val="00316D4D"/>
    <w:rsid w:val="00321D5E"/>
    <w:rsid w:val="003258B0"/>
    <w:rsid w:val="00334341"/>
    <w:rsid w:val="00344162"/>
    <w:rsid w:val="003467C0"/>
    <w:rsid w:val="0034753B"/>
    <w:rsid w:val="00354F27"/>
    <w:rsid w:val="00364266"/>
    <w:rsid w:val="0036659E"/>
    <w:rsid w:val="0037087F"/>
    <w:rsid w:val="003761C7"/>
    <w:rsid w:val="00377EC3"/>
    <w:rsid w:val="00393FD2"/>
    <w:rsid w:val="003A1D9D"/>
    <w:rsid w:val="003B3FCF"/>
    <w:rsid w:val="003B4161"/>
    <w:rsid w:val="003C2795"/>
    <w:rsid w:val="003C359B"/>
    <w:rsid w:val="003C3E84"/>
    <w:rsid w:val="003C3ECB"/>
    <w:rsid w:val="003D06E4"/>
    <w:rsid w:val="003D4459"/>
    <w:rsid w:val="003D5FD1"/>
    <w:rsid w:val="003E044A"/>
    <w:rsid w:val="003F19B2"/>
    <w:rsid w:val="003F240E"/>
    <w:rsid w:val="00407919"/>
    <w:rsid w:val="00414DC7"/>
    <w:rsid w:val="004255C5"/>
    <w:rsid w:val="004456CC"/>
    <w:rsid w:val="00455DA8"/>
    <w:rsid w:val="00460587"/>
    <w:rsid w:val="00463FCB"/>
    <w:rsid w:val="00482561"/>
    <w:rsid w:val="004912CC"/>
    <w:rsid w:val="00496F4B"/>
    <w:rsid w:val="004A2699"/>
    <w:rsid w:val="004A590D"/>
    <w:rsid w:val="004B109D"/>
    <w:rsid w:val="004B18AB"/>
    <w:rsid w:val="004B75B8"/>
    <w:rsid w:val="004E0611"/>
    <w:rsid w:val="004E0884"/>
    <w:rsid w:val="004F383E"/>
    <w:rsid w:val="004F6009"/>
    <w:rsid w:val="0050628F"/>
    <w:rsid w:val="005103F8"/>
    <w:rsid w:val="00526F45"/>
    <w:rsid w:val="00534F1A"/>
    <w:rsid w:val="005519D7"/>
    <w:rsid w:val="00556574"/>
    <w:rsid w:val="00564A26"/>
    <w:rsid w:val="005653CE"/>
    <w:rsid w:val="005678E1"/>
    <w:rsid w:val="005820E7"/>
    <w:rsid w:val="00593317"/>
    <w:rsid w:val="00597BD8"/>
    <w:rsid w:val="005A11C9"/>
    <w:rsid w:val="005A4E7E"/>
    <w:rsid w:val="005B1596"/>
    <w:rsid w:val="005B43CE"/>
    <w:rsid w:val="005B79D4"/>
    <w:rsid w:val="005C16F8"/>
    <w:rsid w:val="005C3136"/>
    <w:rsid w:val="005C5C91"/>
    <w:rsid w:val="005E0C77"/>
    <w:rsid w:val="005E1ABC"/>
    <w:rsid w:val="005E276C"/>
    <w:rsid w:val="005E7844"/>
    <w:rsid w:val="005F1527"/>
    <w:rsid w:val="005F4DA9"/>
    <w:rsid w:val="00601AA4"/>
    <w:rsid w:val="00604374"/>
    <w:rsid w:val="00610012"/>
    <w:rsid w:val="006144DC"/>
    <w:rsid w:val="00621758"/>
    <w:rsid w:val="00645E31"/>
    <w:rsid w:val="00670269"/>
    <w:rsid w:val="00670888"/>
    <w:rsid w:val="00682178"/>
    <w:rsid w:val="006845F3"/>
    <w:rsid w:val="006947B6"/>
    <w:rsid w:val="006C0222"/>
    <w:rsid w:val="006C19E0"/>
    <w:rsid w:val="006C54F1"/>
    <w:rsid w:val="006D5217"/>
    <w:rsid w:val="006D5AD4"/>
    <w:rsid w:val="006E28EC"/>
    <w:rsid w:val="006F7CB1"/>
    <w:rsid w:val="00702CD0"/>
    <w:rsid w:val="007031BD"/>
    <w:rsid w:val="007077E0"/>
    <w:rsid w:val="007121E5"/>
    <w:rsid w:val="0072099B"/>
    <w:rsid w:val="007430C6"/>
    <w:rsid w:val="007602A2"/>
    <w:rsid w:val="00761BBB"/>
    <w:rsid w:val="007628A3"/>
    <w:rsid w:val="0076333D"/>
    <w:rsid w:val="0076577B"/>
    <w:rsid w:val="007753A8"/>
    <w:rsid w:val="00776CA1"/>
    <w:rsid w:val="0079490C"/>
    <w:rsid w:val="007B062F"/>
    <w:rsid w:val="007B126D"/>
    <w:rsid w:val="007B4C8D"/>
    <w:rsid w:val="007B70E7"/>
    <w:rsid w:val="007C0B7A"/>
    <w:rsid w:val="007C0DF8"/>
    <w:rsid w:val="007C4172"/>
    <w:rsid w:val="007C7740"/>
    <w:rsid w:val="007D0778"/>
    <w:rsid w:val="007D2C58"/>
    <w:rsid w:val="007E086C"/>
    <w:rsid w:val="0080491E"/>
    <w:rsid w:val="008146EE"/>
    <w:rsid w:val="008149B2"/>
    <w:rsid w:val="00814B17"/>
    <w:rsid w:val="00815660"/>
    <w:rsid w:val="00816C47"/>
    <w:rsid w:val="00832E6C"/>
    <w:rsid w:val="0083514A"/>
    <w:rsid w:val="00836BAE"/>
    <w:rsid w:val="008419DC"/>
    <w:rsid w:val="0084678A"/>
    <w:rsid w:val="00850DCF"/>
    <w:rsid w:val="00863821"/>
    <w:rsid w:val="0087494A"/>
    <w:rsid w:val="00876779"/>
    <w:rsid w:val="0088020B"/>
    <w:rsid w:val="00884248"/>
    <w:rsid w:val="00892BC4"/>
    <w:rsid w:val="008A097F"/>
    <w:rsid w:val="008A3133"/>
    <w:rsid w:val="008A5676"/>
    <w:rsid w:val="008C160E"/>
    <w:rsid w:val="008C3F25"/>
    <w:rsid w:val="008C554A"/>
    <w:rsid w:val="008D5685"/>
    <w:rsid w:val="008E0ACA"/>
    <w:rsid w:val="008E74C6"/>
    <w:rsid w:val="008F17B3"/>
    <w:rsid w:val="008F1B10"/>
    <w:rsid w:val="00903154"/>
    <w:rsid w:val="00917C89"/>
    <w:rsid w:val="009346C0"/>
    <w:rsid w:val="0094256A"/>
    <w:rsid w:val="009432D6"/>
    <w:rsid w:val="009535C4"/>
    <w:rsid w:val="00957C4D"/>
    <w:rsid w:val="009621C4"/>
    <w:rsid w:val="00962DB2"/>
    <w:rsid w:val="00963701"/>
    <w:rsid w:val="009776FA"/>
    <w:rsid w:val="009871D1"/>
    <w:rsid w:val="009A5647"/>
    <w:rsid w:val="009A7946"/>
    <w:rsid w:val="009B50FB"/>
    <w:rsid w:val="009C27A0"/>
    <w:rsid w:val="009C7EFA"/>
    <w:rsid w:val="009E7746"/>
    <w:rsid w:val="00A04570"/>
    <w:rsid w:val="00A149B9"/>
    <w:rsid w:val="00A3329D"/>
    <w:rsid w:val="00A42B4C"/>
    <w:rsid w:val="00A45CEC"/>
    <w:rsid w:val="00A538F1"/>
    <w:rsid w:val="00A57858"/>
    <w:rsid w:val="00A637D1"/>
    <w:rsid w:val="00A65032"/>
    <w:rsid w:val="00A82519"/>
    <w:rsid w:val="00A857F2"/>
    <w:rsid w:val="00A85C82"/>
    <w:rsid w:val="00A87A2F"/>
    <w:rsid w:val="00A91AE3"/>
    <w:rsid w:val="00A9493A"/>
    <w:rsid w:val="00AB51FC"/>
    <w:rsid w:val="00AB562B"/>
    <w:rsid w:val="00AC4320"/>
    <w:rsid w:val="00AC466B"/>
    <w:rsid w:val="00AE0748"/>
    <w:rsid w:val="00AE2BFA"/>
    <w:rsid w:val="00AF1CED"/>
    <w:rsid w:val="00B1258B"/>
    <w:rsid w:val="00B14802"/>
    <w:rsid w:val="00B273DC"/>
    <w:rsid w:val="00B472DE"/>
    <w:rsid w:val="00B516F8"/>
    <w:rsid w:val="00B52890"/>
    <w:rsid w:val="00B549B7"/>
    <w:rsid w:val="00B55CFF"/>
    <w:rsid w:val="00B61425"/>
    <w:rsid w:val="00B63782"/>
    <w:rsid w:val="00B76C7C"/>
    <w:rsid w:val="00B76D1D"/>
    <w:rsid w:val="00B862BB"/>
    <w:rsid w:val="00B915FE"/>
    <w:rsid w:val="00B94C4D"/>
    <w:rsid w:val="00BB7358"/>
    <w:rsid w:val="00BC6572"/>
    <w:rsid w:val="00BD1355"/>
    <w:rsid w:val="00BD7ACB"/>
    <w:rsid w:val="00BE106A"/>
    <w:rsid w:val="00C0283B"/>
    <w:rsid w:val="00C12865"/>
    <w:rsid w:val="00C233D4"/>
    <w:rsid w:val="00C24007"/>
    <w:rsid w:val="00C24D18"/>
    <w:rsid w:val="00C2561F"/>
    <w:rsid w:val="00C3364D"/>
    <w:rsid w:val="00C3394E"/>
    <w:rsid w:val="00C411D9"/>
    <w:rsid w:val="00C558D5"/>
    <w:rsid w:val="00C636D4"/>
    <w:rsid w:val="00C65584"/>
    <w:rsid w:val="00C65CE8"/>
    <w:rsid w:val="00CA302D"/>
    <w:rsid w:val="00CB0D22"/>
    <w:rsid w:val="00CB5900"/>
    <w:rsid w:val="00CC4E6B"/>
    <w:rsid w:val="00CD6897"/>
    <w:rsid w:val="00CD6C70"/>
    <w:rsid w:val="00CE152B"/>
    <w:rsid w:val="00CF4967"/>
    <w:rsid w:val="00D11B85"/>
    <w:rsid w:val="00D12971"/>
    <w:rsid w:val="00D166E3"/>
    <w:rsid w:val="00D312D2"/>
    <w:rsid w:val="00D443FE"/>
    <w:rsid w:val="00D52A32"/>
    <w:rsid w:val="00D6087C"/>
    <w:rsid w:val="00D620DB"/>
    <w:rsid w:val="00D63BE7"/>
    <w:rsid w:val="00D72571"/>
    <w:rsid w:val="00D72AC3"/>
    <w:rsid w:val="00D90F27"/>
    <w:rsid w:val="00D954F8"/>
    <w:rsid w:val="00DA6951"/>
    <w:rsid w:val="00DC1BAC"/>
    <w:rsid w:val="00DC3B9A"/>
    <w:rsid w:val="00DC64FB"/>
    <w:rsid w:val="00DD1FEE"/>
    <w:rsid w:val="00DD432C"/>
    <w:rsid w:val="00DD5C8A"/>
    <w:rsid w:val="00DD6FA1"/>
    <w:rsid w:val="00DD767A"/>
    <w:rsid w:val="00DE080D"/>
    <w:rsid w:val="00DF30D6"/>
    <w:rsid w:val="00DF771B"/>
    <w:rsid w:val="00E0152D"/>
    <w:rsid w:val="00E22B9C"/>
    <w:rsid w:val="00E3046C"/>
    <w:rsid w:val="00E43DE5"/>
    <w:rsid w:val="00E4405E"/>
    <w:rsid w:val="00E50537"/>
    <w:rsid w:val="00E519CD"/>
    <w:rsid w:val="00E609A5"/>
    <w:rsid w:val="00E85FE3"/>
    <w:rsid w:val="00E901C6"/>
    <w:rsid w:val="00E91221"/>
    <w:rsid w:val="00E926DA"/>
    <w:rsid w:val="00E97E09"/>
    <w:rsid w:val="00EA110E"/>
    <w:rsid w:val="00EA1E66"/>
    <w:rsid w:val="00EA566D"/>
    <w:rsid w:val="00EA72D6"/>
    <w:rsid w:val="00EB226B"/>
    <w:rsid w:val="00EC0355"/>
    <w:rsid w:val="00EC7B90"/>
    <w:rsid w:val="00EF58C2"/>
    <w:rsid w:val="00EF6307"/>
    <w:rsid w:val="00EF7F5E"/>
    <w:rsid w:val="00F03048"/>
    <w:rsid w:val="00F04325"/>
    <w:rsid w:val="00F0778B"/>
    <w:rsid w:val="00F1388B"/>
    <w:rsid w:val="00F156A6"/>
    <w:rsid w:val="00F27FCA"/>
    <w:rsid w:val="00F347F8"/>
    <w:rsid w:val="00F35A9D"/>
    <w:rsid w:val="00F522B7"/>
    <w:rsid w:val="00F52C23"/>
    <w:rsid w:val="00F557A7"/>
    <w:rsid w:val="00F72143"/>
    <w:rsid w:val="00F87806"/>
    <w:rsid w:val="00F95E4C"/>
    <w:rsid w:val="00F9776E"/>
    <w:rsid w:val="00FC2F8E"/>
    <w:rsid w:val="00FC683F"/>
    <w:rsid w:val="00FC7275"/>
    <w:rsid w:val="00FD11DC"/>
    <w:rsid w:val="00FD2F91"/>
    <w:rsid w:val="00FD57CF"/>
    <w:rsid w:val="00FE5F05"/>
    <w:rsid w:val="00FE6FA7"/>
    <w:rsid w:val="00FF0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14A7E"/>
  <w15:chartTrackingRefBased/>
  <w15:docId w15:val="{A93769DA-B16E-41D5-B8DF-5C065B1B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BAC"/>
  </w:style>
  <w:style w:type="paragraph" w:styleId="Heading1">
    <w:name w:val="heading 1"/>
    <w:basedOn w:val="Normal"/>
    <w:next w:val="Normal"/>
    <w:link w:val="Heading1Char"/>
    <w:uiPriority w:val="9"/>
    <w:qFormat/>
    <w:rsid w:val="00174762"/>
    <w:pPr>
      <w:keepNext/>
      <w:keepLines/>
      <w:spacing w:before="240" w:after="240"/>
      <w:outlineLvl w:val="0"/>
    </w:pPr>
    <w:rPr>
      <w:rFonts w:ascii="Calibri" w:eastAsiaTheme="majorEastAsia" w:hAnsi="Calibri" w:cstheme="majorBidi"/>
      <w:b/>
      <w:caps/>
      <w:sz w:val="28"/>
      <w:szCs w:val="32"/>
    </w:rPr>
  </w:style>
  <w:style w:type="paragraph" w:styleId="Heading2">
    <w:name w:val="heading 2"/>
    <w:basedOn w:val="Normal"/>
    <w:next w:val="Normal"/>
    <w:link w:val="Heading2Char"/>
    <w:uiPriority w:val="9"/>
    <w:semiHidden/>
    <w:unhideWhenUsed/>
    <w:qFormat/>
    <w:rsid w:val="0040791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E53D0"/>
    <w:pPr>
      <w:keepNext/>
      <w:outlineLvl w:val="3"/>
    </w:pPr>
    <w:rPr>
      <w:rFonts w:ascii="Tahoma" w:eastAsia="Times New Roman" w:hAnsi="Tahoma" w:cs="Times New Roman"/>
      <w:b/>
      <w:bCs/>
      <w:sz w:val="24"/>
      <w:szCs w:val="20"/>
    </w:rPr>
  </w:style>
  <w:style w:type="paragraph" w:styleId="Heading8">
    <w:name w:val="heading 8"/>
    <w:basedOn w:val="Normal"/>
    <w:next w:val="Normal"/>
    <w:link w:val="Heading8Char"/>
    <w:uiPriority w:val="9"/>
    <w:unhideWhenUsed/>
    <w:qFormat/>
    <w:rsid w:val="00141E16"/>
    <w:p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7121E5"/>
    <w:p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5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514A"/>
    <w:pPr>
      <w:ind w:left="720"/>
      <w:contextualSpacing/>
    </w:pPr>
  </w:style>
  <w:style w:type="paragraph" w:customStyle="1" w:styleId="Default">
    <w:name w:val="Default"/>
    <w:rsid w:val="00496F4B"/>
    <w:pPr>
      <w:autoSpaceDE w:val="0"/>
      <w:autoSpaceDN w:val="0"/>
      <w:adjustRightInd w:val="0"/>
    </w:pPr>
    <w:rPr>
      <w:rFonts w:ascii="Symbol" w:hAnsi="Symbol" w:cs="Symbol"/>
      <w:color w:val="000000"/>
      <w:sz w:val="24"/>
      <w:szCs w:val="24"/>
    </w:rPr>
  </w:style>
  <w:style w:type="paragraph" w:styleId="NormalWeb">
    <w:name w:val="Normal (Web)"/>
    <w:basedOn w:val="Normal"/>
    <w:uiPriority w:val="99"/>
    <w:unhideWhenUsed/>
    <w:rsid w:val="00482561"/>
    <w:pPr>
      <w:spacing w:before="100" w:beforeAutospacing="1" w:after="100" w:afterAutospacing="1"/>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90F27"/>
    <w:rPr>
      <w:color w:val="808080"/>
    </w:rPr>
  </w:style>
  <w:style w:type="character" w:styleId="Hyperlink">
    <w:name w:val="Hyperlink"/>
    <w:basedOn w:val="DefaultParagraphFont"/>
    <w:uiPriority w:val="99"/>
    <w:unhideWhenUsed/>
    <w:rsid w:val="00F9776E"/>
    <w:rPr>
      <w:color w:val="0563C1" w:themeColor="hyperlink"/>
      <w:u w:val="single"/>
    </w:rPr>
  </w:style>
  <w:style w:type="character" w:styleId="FollowedHyperlink">
    <w:name w:val="FollowedHyperlink"/>
    <w:basedOn w:val="DefaultParagraphFont"/>
    <w:uiPriority w:val="99"/>
    <w:semiHidden/>
    <w:unhideWhenUsed/>
    <w:rsid w:val="00F9776E"/>
    <w:rPr>
      <w:color w:val="954F72" w:themeColor="followedHyperlink"/>
      <w:u w:val="single"/>
    </w:rPr>
  </w:style>
  <w:style w:type="character" w:styleId="Strong">
    <w:name w:val="Strong"/>
    <w:basedOn w:val="DefaultParagraphFont"/>
    <w:uiPriority w:val="22"/>
    <w:qFormat/>
    <w:rsid w:val="00281D64"/>
    <w:rPr>
      <w:b/>
      <w:bCs/>
    </w:rPr>
  </w:style>
  <w:style w:type="paragraph" w:customStyle="1" w:styleId="Header1">
    <w:name w:val="Header1"/>
    <w:basedOn w:val="Normal"/>
    <w:rsid w:val="00CD6C70"/>
    <w:pPr>
      <w:tabs>
        <w:tab w:val="left" w:pos="-1"/>
        <w:tab w:val="left" w:pos="720"/>
      </w:tabs>
    </w:pPr>
    <w:rPr>
      <w:rFonts w:ascii="Times" w:eastAsia="Times New Roman" w:hAnsi="Times" w:cs="Times New Roman"/>
      <w:b/>
      <w:sz w:val="24"/>
      <w:szCs w:val="20"/>
    </w:rPr>
  </w:style>
  <w:style w:type="character" w:customStyle="1" w:styleId="Heading4Char">
    <w:name w:val="Heading 4 Char"/>
    <w:basedOn w:val="DefaultParagraphFont"/>
    <w:link w:val="Heading4"/>
    <w:rsid w:val="002E53D0"/>
    <w:rPr>
      <w:rFonts w:ascii="Tahoma" w:eastAsia="Times New Roman" w:hAnsi="Tahoma" w:cs="Times New Roman"/>
      <w:b/>
      <w:bCs/>
      <w:sz w:val="24"/>
      <w:szCs w:val="20"/>
    </w:rPr>
  </w:style>
  <w:style w:type="paragraph" w:styleId="BodyText3">
    <w:name w:val="Body Text 3"/>
    <w:basedOn w:val="Normal"/>
    <w:link w:val="BodyText3Char"/>
    <w:rsid w:val="002E53D0"/>
    <w:pPr>
      <w:tabs>
        <w:tab w:val="left" w:pos="-1"/>
        <w:tab w:val="left" w:pos="720"/>
      </w:tabs>
    </w:pPr>
    <w:rPr>
      <w:rFonts w:ascii="Arial" w:eastAsia="Times New Roman" w:hAnsi="Arial" w:cs="Arial"/>
      <w:sz w:val="20"/>
      <w:szCs w:val="24"/>
    </w:rPr>
  </w:style>
  <w:style w:type="character" w:customStyle="1" w:styleId="BodyText3Char">
    <w:name w:val="Body Text 3 Char"/>
    <w:basedOn w:val="DefaultParagraphFont"/>
    <w:link w:val="BodyText3"/>
    <w:rsid w:val="002E53D0"/>
    <w:rPr>
      <w:rFonts w:ascii="Arial" w:eastAsia="Times New Roman" w:hAnsi="Arial" w:cs="Arial"/>
      <w:sz w:val="20"/>
      <w:szCs w:val="24"/>
    </w:rPr>
  </w:style>
  <w:style w:type="paragraph" w:styleId="BodyText">
    <w:name w:val="Body Text"/>
    <w:basedOn w:val="Normal"/>
    <w:link w:val="BodyTextChar"/>
    <w:uiPriority w:val="99"/>
    <w:unhideWhenUsed/>
    <w:rsid w:val="00957C4D"/>
    <w:pPr>
      <w:spacing w:after="120"/>
    </w:pPr>
  </w:style>
  <w:style w:type="character" w:customStyle="1" w:styleId="BodyTextChar">
    <w:name w:val="Body Text Char"/>
    <w:basedOn w:val="DefaultParagraphFont"/>
    <w:link w:val="BodyText"/>
    <w:uiPriority w:val="99"/>
    <w:rsid w:val="00957C4D"/>
  </w:style>
  <w:style w:type="character" w:customStyle="1" w:styleId="Heading8Char">
    <w:name w:val="Heading 8 Char"/>
    <w:basedOn w:val="DefaultParagraphFont"/>
    <w:link w:val="Heading8"/>
    <w:uiPriority w:val="9"/>
    <w:rsid w:val="00141E16"/>
    <w:rPr>
      <w:rFonts w:ascii="Calibri" w:eastAsia="Times New Roman" w:hAnsi="Calibri" w:cs="Times New Roman"/>
      <w:i/>
      <w:iCs/>
      <w:sz w:val="24"/>
      <w:szCs w:val="24"/>
    </w:rPr>
  </w:style>
  <w:style w:type="character" w:customStyle="1" w:styleId="Heading2Char">
    <w:name w:val="Heading 2 Char"/>
    <w:basedOn w:val="DefaultParagraphFont"/>
    <w:link w:val="Heading2"/>
    <w:uiPriority w:val="9"/>
    <w:semiHidden/>
    <w:rsid w:val="0040791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nhideWhenUsed/>
    <w:rsid w:val="000700C4"/>
    <w:pPr>
      <w:tabs>
        <w:tab w:val="center" w:pos="4680"/>
        <w:tab w:val="right" w:pos="9360"/>
      </w:tabs>
    </w:pPr>
  </w:style>
  <w:style w:type="character" w:customStyle="1" w:styleId="HeaderChar">
    <w:name w:val="Header Char"/>
    <w:basedOn w:val="DefaultParagraphFont"/>
    <w:link w:val="Header"/>
    <w:rsid w:val="000700C4"/>
  </w:style>
  <w:style w:type="paragraph" w:styleId="Footer">
    <w:name w:val="footer"/>
    <w:basedOn w:val="Normal"/>
    <w:link w:val="FooterChar"/>
    <w:uiPriority w:val="99"/>
    <w:unhideWhenUsed/>
    <w:rsid w:val="000700C4"/>
    <w:pPr>
      <w:tabs>
        <w:tab w:val="center" w:pos="4680"/>
        <w:tab w:val="right" w:pos="9360"/>
      </w:tabs>
    </w:pPr>
  </w:style>
  <w:style w:type="character" w:customStyle="1" w:styleId="FooterChar">
    <w:name w:val="Footer Char"/>
    <w:basedOn w:val="DefaultParagraphFont"/>
    <w:link w:val="Footer"/>
    <w:uiPriority w:val="99"/>
    <w:rsid w:val="000700C4"/>
  </w:style>
  <w:style w:type="character" w:customStyle="1" w:styleId="Heading9Char">
    <w:name w:val="Heading 9 Char"/>
    <w:basedOn w:val="DefaultParagraphFont"/>
    <w:link w:val="Heading9"/>
    <w:uiPriority w:val="9"/>
    <w:semiHidden/>
    <w:rsid w:val="007121E5"/>
    <w:rPr>
      <w:rFonts w:ascii="Cambria" w:eastAsia="Times New Roman" w:hAnsi="Cambria" w:cs="Times New Roman"/>
    </w:rPr>
  </w:style>
  <w:style w:type="paragraph" w:styleId="BodyTextIndent">
    <w:name w:val="Body Text Indent"/>
    <w:basedOn w:val="Normal"/>
    <w:link w:val="BodyTextIndentChar"/>
    <w:uiPriority w:val="99"/>
    <w:unhideWhenUsed/>
    <w:rsid w:val="000B6328"/>
    <w:pPr>
      <w:spacing w:after="120"/>
      <w:ind w:left="360"/>
    </w:pPr>
    <w:rPr>
      <w:rFonts w:ascii="Arial" w:eastAsia="Times New Roman" w:hAnsi="Arial" w:cs="Times New Roman"/>
      <w:sz w:val="24"/>
      <w:szCs w:val="24"/>
    </w:rPr>
  </w:style>
  <w:style w:type="character" w:customStyle="1" w:styleId="BodyTextIndentChar">
    <w:name w:val="Body Text Indent Char"/>
    <w:basedOn w:val="DefaultParagraphFont"/>
    <w:link w:val="BodyTextIndent"/>
    <w:uiPriority w:val="99"/>
    <w:rsid w:val="000B6328"/>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455D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DA8"/>
    <w:rPr>
      <w:rFonts w:ascii="Segoe UI" w:hAnsi="Segoe UI" w:cs="Segoe UI"/>
      <w:sz w:val="18"/>
      <w:szCs w:val="18"/>
    </w:rPr>
  </w:style>
  <w:style w:type="character" w:styleId="CommentReference">
    <w:name w:val="annotation reference"/>
    <w:basedOn w:val="DefaultParagraphFont"/>
    <w:uiPriority w:val="99"/>
    <w:semiHidden/>
    <w:unhideWhenUsed/>
    <w:rsid w:val="006144DC"/>
    <w:rPr>
      <w:sz w:val="16"/>
      <w:szCs w:val="16"/>
    </w:rPr>
  </w:style>
  <w:style w:type="paragraph" w:styleId="CommentText">
    <w:name w:val="annotation text"/>
    <w:basedOn w:val="Normal"/>
    <w:link w:val="CommentTextChar"/>
    <w:uiPriority w:val="99"/>
    <w:semiHidden/>
    <w:unhideWhenUsed/>
    <w:rsid w:val="006144DC"/>
    <w:rPr>
      <w:sz w:val="20"/>
      <w:szCs w:val="20"/>
    </w:rPr>
  </w:style>
  <w:style w:type="character" w:customStyle="1" w:styleId="CommentTextChar">
    <w:name w:val="Comment Text Char"/>
    <w:basedOn w:val="DefaultParagraphFont"/>
    <w:link w:val="CommentText"/>
    <w:uiPriority w:val="99"/>
    <w:semiHidden/>
    <w:rsid w:val="006144DC"/>
    <w:rPr>
      <w:sz w:val="20"/>
      <w:szCs w:val="20"/>
    </w:rPr>
  </w:style>
  <w:style w:type="paragraph" w:styleId="CommentSubject">
    <w:name w:val="annotation subject"/>
    <w:basedOn w:val="CommentText"/>
    <w:next w:val="CommentText"/>
    <w:link w:val="CommentSubjectChar"/>
    <w:uiPriority w:val="99"/>
    <w:semiHidden/>
    <w:unhideWhenUsed/>
    <w:rsid w:val="006144DC"/>
    <w:rPr>
      <w:b/>
      <w:bCs/>
    </w:rPr>
  </w:style>
  <w:style w:type="character" w:customStyle="1" w:styleId="CommentSubjectChar">
    <w:name w:val="Comment Subject Char"/>
    <w:basedOn w:val="CommentTextChar"/>
    <w:link w:val="CommentSubject"/>
    <w:uiPriority w:val="99"/>
    <w:semiHidden/>
    <w:rsid w:val="006144DC"/>
    <w:rPr>
      <w:b/>
      <w:bCs/>
      <w:sz w:val="20"/>
      <w:szCs w:val="20"/>
    </w:rPr>
  </w:style>
  <w:style w:type="paragraph" w:styleId="BodyText2">
    <w:name w:val="Body Text 2"/>
    <w:basedOn w:val="Normal"/>
    <w:link w:val="BodyText2Char"/>
    <w:uiPriority w:val="99"/>
    <w:semiHidden/>
    <w:unhideWhenUsed/>
    <w:rsid w:val="00B63782"/>
    <w:pPr>
      <w:spacing w:after="120" w:line="480" w:lineRule="auto"/>
    </w:pPr>
  </w:style>
  <w:style w:type="character" w:customStyle="1" w:styleId="BodyText2Char">
    <w:name w:val="Body Text 2 Char"/>
    <w:basedOn w:val="DefaultParagraphFont"/>
    <w:link w:val="BodyText2"/>
    <w:uiPriority w:val="99"/>
    <w:semiHidden/>
    <w:rsid w:val="00B63782"/>
  </w:style>
  <w:style w:type="character" w:customStyle="1" w:styleId="Heading1Char">
    <w:name w:val="Heading 1 Char"/>
    <w:basedOn w:val="DefaultParagraphFont"/>
    <w:link w:val="Heading1"/>
    <w:uiPriority w:val="9"/>
    <w:rsid w:val="00174762"/>
    <w:rPr>
      <w:rFonts w:ascii="Calibri" w:eastAsiaTheme="majorEastAsia" w:hAnsi="Calibri" w:cstheme="majorBidi"/>
      <w:b/>
      <w:caps/>
      <w:sz w:val="28"/>
      <w:szCs w:val="32"/>
    </w:rPr>
  </w:style>
  <w:style w:type="paragraph" w:styleId="TOCHeading">
    <w:name w:val="TOC Heading"/>
    <w:basedOn w:val="Heading1"/>
    <w:next w:val="Normal"/>
    <w:uiPriority w:val="39"/>
    <w:unhideWhenUsed/>
    <w:qFormat/>
    <w:rsid w:val="008E0ACA"/>
    <w:pPr>
      <w:spacing w:line="259" w:lineRule="auto"/>
      <w:outlineLvl w:val="9"/>
    </w:pPr>
  </w:style>
  <w:style w:type="paragraph" w:styleId="TOC1">
    <w:name w:val="toc 1"/>
    <w:basedOn w:val="Normal"/>
    <w:next w:val="Normal"/>
    <w:autoRedefine/>
    <w:uiPriority w:val="39"/>
    <w:unhideWhenUsed/>
    <w:rsid w:val="005C5C91"/>
    <w:pPr>
      <w:spacing w:after="100"/>
    </w:pPr>
  </w:style>
  <w:style w:type="character" w:styleId="Emphasis">
    <w:name w:val="Emphasis"/>
    <w:basedOn w:val="DefaultParagraphFont"/>
    <w:uiPriority w:val="20"/>
    <w:qFormat/>
    <w:rsid w:val="000C01EC"/>
    <w:rPr>
      <w:i/>
      <w:iCs/>
    </w:rPr>
  </w:style>
  <w:style w:type="paragraph" w:styleId="Title">
    <w:name w:val="Title"/>
    <w:basedOn w:val="Normal"/>
    <w:next w:val="Normal"/>
    <w:link w:val="TitleChar"/>
    <w:uiPriority w:val="10"/>
    <w:qFormat/>
    <w:rsid w:val="000C01EC"/>
    <w:pPr>
      <w:contextualSpacing/>
    </w:pPr>
    <w:rPr>
      <w:rFonts w:ascii="Calibri" w:eastAsiaTheme="majorEastAsia" w:hAnsi="Calibri" w:cstheme="majorBidi"/>
      <w:b/>
      <w:spacing w:val="-10"/>
      <w:kern w:val="28"/>
      <w:sz w:val="40"/>
      <w:szCs w:val="56"/>
    </w:rPr>
  </w:style>
  <w:style w:type="character" w:customStyle="1" w:styleId="TitleChar">
    <w:name w:val="Title Char"/>
    <w:basedOn w:val="DefaultParagraphFont"/>
    <w:link w:val="Title"/>
    <w:uiPriority w:val="10"/>
    <w:rsid w:val="000C01EC"/>
    <w:rPr>
      <w:rFonts w:ascii="Calibri" w:eastAsiaTheme="majorEastAsia" w:hAnsi="Calibri" w:cstheme="majorBidi"/>
      <w:b/>
      <w:spacing w:val="-10"/>
      <w:kern w:val="28"/>
      <w:sz w:val="4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96901">
      <w:bodyDiv w:val="1"/>
      <w:marLeft w:val="0"/>
      <w:marRight w:val="0"/>
      <w:marTop w:val="0"/>
      <w:marBottom w:val="0"/>
      <w:divBdr>
        <w:top w:val="none" w:sz="0" w:space="0" w:color="auto"/>
        <w:left w:val="none" w:sz="0" w:space="0" w:color="auto"/>
        <w:bottom w:val="none" w:sz="0" w:space="0" w:color="auto"/>
        <w:right w:val="none" w:sz="0" w:space="0" w:color="auto"/>
      </w:divBdr>
    </w:div>
    <w:div w:id="653870999">
      <w:bodyDiv w:val="1"/>
      <w:marLeft w:val="0"/>
      <w:marRight w:val="0"/>
      <w:marTop w:val="0"/>
      <w:marBottom w:val="0"/>
      <w:divBdr>
        <w:top w:val="none" w:sz="0" w:space="0" w:color="auto"/>
        <w:left w:val="none" w:sz="0" w:space="0" w:color="auto"/>
        <w:bottom w:val="none" w:sz="0" w:space="0" w:color="auto"/>
        <w:right w:val="none" w:sz="0" w:space="0" w:color="auto"/>
      </w:divBdr>
    </w:div>
    <w:div w:id="75917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cfr.gov/current/title-34/subtitle-B/chapter-I/part-106/subpart-D/section-106.31" TargetMode="External"/><Relationship Id="rId21" Type="http://schemas.openxmlformats.org/officeDocument/2006/relationships/hyperlink" Target="https://www.oregon.gov/ode/students-and-family/equity/civilrights/Pages/CivilRightsTitleIX.aspx" TargetMode="External"/><Relationship Id="rId42" Type="http://schemas.openxmlformats.org/officeDocument/2006/relationships/hyperlink" Target="https://www.ecfr.gov/current/title-34/subtitle-B/chapter-I/part-104/subpart-A/section-104.4" TargetMode="External"/><Relationship Id="rId63" Type="http://schemas.openxmlformats.org/officeDocument/2006/relationships/hyperlink" Target="https://www.ada.gov/regs2014/testing_accommodations.html" TargetMode="External"/><Relationship Id="rId84" Type="http://schemas.openxmlformats.org/officeDocument/2006/relationships/hyperlink" Target="https://www.ecfr.gov/current/title-34/subtitle-B/chapter-I/part-104/subpart-E/section-104.42" TargetMode="External"/><Relationship Id="rId138" Type="http://schemas.openxmlformats.org/officeDocument/2006/relationships/hyperlink" Target="https://oregon.public.law/statutes/ors_659.850" TargetMode="External"/><Relationship Id="rId159" Type="http://schemas.openxmlformats.org/officeDocument/2006/relationships/hyperlink" Target="https://www.ecfr.gov/current/title-28/chapter-I/part-35/subpart-D/section-35.151" TargetMode="External"/><Relationship Id="rId170" Type="http://schemas.openxmlformats.org/officeDocument/2006/relationships/hyperlink" Target="https://www.ecfr.gov/current/title-28/chapter-I/part-35/subpart-D/section-35.151" TargetMode="External"/><Relationship Id="rId191" Type="http://schemas.openxmlformats.org/officeDocument/2006/relationships/customXml" Target="../customXml/item4.xml"/><Relationship Id="rId107" Type="http://schemas.openxmlformats.org/officeDocument/2006/relationships/hyperlink" Target="https://www.ecfr.gov/current/title-34/subtitle-B/chapter-I/part-106/subpart-D/section-106.31" TargetMode="External"/><Relationship Id="rId11" Type="http://schemas.openxmlformats.org/officeDocument/2006/relationships/hyperlink" Target="https://www.ecfr.gov/current/title-28/chapter-I/part-35/subpart-A/section-35.107" TargetMode="External"/><Relationship Id="rId32" Type="http://schemas.openxmlformats.org/officeDocument/2006/relationships/hyperlink" Target="https://www.ecfr.gov/current/title-34/subtitle-B/chapter-I/part-106/subpart-A/section-106.8" TargetMode="External"/><Relationship Id="rId53" Type="http://schemas.openxmlformats.org/officeDocument/2006/relationships/hyperlink" Target="https://www.ecfr.gov/current/title-34/subtitle-B/chapter-I/part-104/subpart-E/section-104.43" TargetMode="External"/><Relationship Id="rId74" Type="http://schemas.openxmlformats.org/officeDocument/2006/relationships/hyperlink" Target="https://www.ecfr.gov/current/title-34/subtitle-B/chapter-I/part-100/section-100.3" TargetMode="External"/><Relationship Id="rId128" Type="http://schemas.openxmlformats.org/officeDocument/2006/relationships/hyperlink" Target="https://oregon.public.law/statutes/ors_659.850" TargetMode="External"/><Relationship Id="rId149" Type="http://schemas.openxmlformats.org/officeDocument/2006/relationships/hyperlink" Target="https://www.ecfr.gov/current/title-34/subtitle-B/chapter-I/part-104/subpart-B/section-104.12" TargetMode="External"/><Relationship Id="rId5" Type="http://schemas.openxmlformats.org/officeDocument/2006/relationships/webSettings" Target="webSettings.xml"/><Relationship Id="rId95" Type="http://schemas.openxmlformats.org/officeDocument/2006/relationships/hyperlink" Target="https://www.ecfr.gov/current/title-34/subtitle-B/chapter-I/part-100/section-100.3" TargetMode="External"/><Relationship Id="rId160" Type="http://schemas.openxmlformats.org/officeDocument/2006/relationships/hyperlink" Target="https://www.ecfr.gov/current/title-34/subtitle-B/chapter-I/part-104/subpart-C/section-104.22" TargetMode="External"/><Relationship Id="rId181" Type="http://schemas.openxmlformats.org/officeDocument/2006/relationships/hyperlink" Target="https://www.ecfr.gov/current/title-34/subtitle-B/chapter-I/part-100/section-100.3" TargetMode="External"/><Relationship Id="rId22" Type="http://schemas.openxmlformats.org/officeDocument/2006/relationships/hyperlink" Target="https://www.ecfr.gov/current/title-34/subtitle-B/chapter-I/part-100/section-100.6" TargetMode="External"/><Relationship Id="rId43" Type="http://schemas.openxmlformats.org/officeDocument/2006/relationships/hyperlink" Target="https://www.ecfr.gov/current/title-28/chapter-I/part-35/subpart-B/section-35.130" TargetMode="External"/><Relationship Id="rId64" Type="http://schemas.openxmlformats.org/officeDocument/2006/relationships/hyperlink" Target="https://www2.ed.gov/about/offices/list/ocr/docs/dcl-504faq-201109.html" TargetMode="External"/><Relationship Id="rId118" Type="http://schemas.openxmlformats.org/officeDocument/2006/relationships/hyperlink" Target="https://www.ecfr.gov/current/title-34/subtitle-B/chapter-I/part-104/subpart-B/section-104.11" TargetMode="External"/><Relationship Id="rId139" Type="http://schemas.openxmlformats.org/officeDocument/2006/relationships/hyperlink" Target="https://rid.org/advocacy-overview/state-information-and-advocacy/oregon-state-information/" TargetMode="External"/><Relationship Id="rId85" Type="http://schemas.openxmlformats.org/officeDocument/2006/relationships/hyperlink" Target="https://www.ecfr.gov/current/title-34/subtitle-B/chapter-I/part-100/appendix-Appendix%20B%20to%20Part%20100" TargetMode="External"/><Relationship Id="rId150" Type="http://schemas.openxmlformats.org/officeDocument/2006/relationships/hyperlink" Target="https://www.ecfr.gov/current/title-34/subtitle-B/chapter-I/part-100/appendix-Appendix%20B%20to%20Part%20100" TargetMode="External"/><Relationship Id="rId171" Type="http://schemas.openxmlformats.org/officeDocument/2006/relationships/hyperlink" Target="https://www.ansi.org" TargetMode="External"/><Relationship Id="rId12" Type="http://schemas.openxmlformats.org/officeDocument/2006/relationships/hyperlink" Target="https://www.ecfr.gov/current/title-34/subtitle-B/chapter-I/part-106/subpart-A/section-106.8" TargetMode="External"/><Relationship Id="rId33" Type="http://schemas.openxmlformats.org/officeDocument/2006/relationships/hyperlink" Target="https://www.ecfr.gov/current/title-34/subtitle-B/chapter-I/part-106/subpart-D/section-106.45" TargetMode="External"/><Relationship Id="rId108" Type="http://schemas.openxmlformats.org/officeDocument/2006/relationships/hyperlink" Target="https://www.ecfr.gov/current/title-34/subtitle-B/chapter-I/part-104/subpart-A/section-104.4" TargetMode="External"/><Relationship Id="rId129" Type="http://schemas.openxmlformats.org/officeDocument/2006/relationships/hyperlink" Target="https://www.ecfr.gov/current/title-34/subtitle-B/chapter-I/part-106/subpart-D/section-106.36" TargetMode="External"/><Relationship Id="rId54" Type="http://schemas.openxmlformats.org/officeDocument/2006/relationships/hyperlink" Target="https://www.ecfr.gov/current/title-34/subtitle-B/chapter-I/part-100/appendix-Appendix%20B%20to%20Part%20100" TargetMode="External"/><Relationship Id="rId75" Type="http://schemas.openxmlformats.org/officeDocument/2006/relationships/hyperlink" Target="https://www.ecfr.gov/current/title-34/subtitle-B/chapter-I/part-106/subpart-C/section-106.21" TargetMode="External"/><Relationship Id="rId96" Type="http://schemas.openxmlformats.org/officeDocument/2006/relationships/hyperlink" Target="https://www.ecfr.gov/current/title-34/subtitle-B/chapter-I/part-100/appendix-Appendix%20B%20to%20Part%20100" TargetMode="External"/><Relationship Id="rId140" Type="http://schemas.openxmlformats.org/officeDocument/2006/relationships/hyperlink" Target="https://www.oregon.gov/ode/educator-resources/standards/comprehensive_school_counseling/Pages/default.aspx" TargetMode="External"/><Relationship Id="rId161" Type="http://schemas.openxmlformats.org/officeDocument/2006/relationships/hyperlink" Target="https://www.ecfr.gov/current/title-34/subtitle-B/chapter-I/part-104/subpart-C/section-104.21" TargetMode="External"/><Relationship Id="rId182" Type="http://schemas.openxmlformats.org/officeDocument/2006/relationships/hyperlink" Target="https://www.oyez.org/cases/1973/72-6520" TargetMode="External"/><Relationship Id="rId6" Type="http://schemas.openxmlformats.org/officeDocument/2006/relationships/footnotes" Target="footnotes.xml"/><Relationship Id="rId23" Type="http://schemas.openxmlformats.org/officeDocument/2006/relationships/hyperlink" Target="https://www.ecfr.gov/current/title-34/subtitle-B/chapter-I/part-106/subpart-A/section-106.8" TargetMode="External"/><Relationship Id="rId119" Type="http://schemas.openxmlformats.org/officeDocument/2006/relationships/hyperlink" Target="https://www.ecfr.gov/current/title-34/subtitle-B/chapter-I/part-100/appendix-Appendix%20B%20to%20Part%20100" TargetMode="External"/><Relationship Id="rId44" Type="http://schemas.openxmlformats.org/officeDocument/2006/relationships/hyperlink" Target="https://www.ecfr.gov/current/title-34/subtitle-B/chapter-I/part-100/appendix-Appendix%20B%20to%20Part%20100" TargetMode="External"/><Relationship Id="rId65" Type="http://schemas.openxmlformats.org/officeDocument/2006/relationships/hyperlink" Target="https://www.ada.gov/regs2010/service_animal_qa.pdf" TargetMode="External"/><Relationship Id="rId86" Type="http://schemas.openxmlformats.org/officeDocument/2006/relationships/hyperlink" Target="https://www2.ed.gov/about/offices/list/ocr/letters/colleague-201405.pdf" TargetMode="External"/><Relationship Id="rId130" Type="http://schemas.openxmlformats.org/officeDocument/2006/relationships/hyperlink" Target="https://www.ecfr.gov/current/title-34/subtitle-B/chapter-I/part-104/subpart-E/section-104.47" TargetMode="External"/><Relationship Id="rId151" Type="http://schemas.openxmlformats.org/officeDocument/2006/relationships/hyperlink" Target="https://oregon.public.law/statutes/ors_659.850" TargetMode="External"/><Relationship Id="rId172" Type="http://schemas.openxmlformats.org/officeDocument/2006/relationships/hyperlink" Target="https://www.access-board.gov/aba/ufas.html" TargetMode="External"/><Relationship Id="rId13" Type="http://schemas.openxmlformats.org/officeDocument/2006/relationships/hyperlink" Target="https://www.ecfr.gov/current/title-34/subtitle-B/chapter-I/part-104/subpart-A/section-104.7" TargetMode="External"/><Relationship Id="rId18" Type="http://schemas.openxmlformats.org/officeDocument/2006/relationships/hyperlink" Target="https://www.ecfr.gov/current/title-34/subtitle-B/chapter-I/part-106/subpart-A/section-106.8" TargetMode="External"/><Relationship Id="rId39" Type="http://schemas.openxmlformats.org/officeDocument/2006/relationships/hyperlink" Target="https://www.ecfr.gov/current/title-34/subtitle-B/chapter-I/part-104/subpart-A/section-104.4" TargetMode="External"/><Relationship Id="rId109" Type="http://schemas.openxmlformats.org/officeDocument/2006/relationships/hyperlink" Target="https://www.ecfr.gov/current/title-28/chapter-I/part-35/subpart-A/section-35.106" TargetMode="External"/><Relationship Id="rId34" Type="http://schemas.openxmlformats.org/officeDocument/2006/relationships/hyperlink" Target="https://www.ecfr.gov/current/title-34/subtitle-B/chapter-I/part-104/subpart-A/section-104.7" TargetMode="External"/><Relationship Id="rId50" Type="http://schemas.openxmlformats.org/officeDocument/2006/relationships/hyperlink" Target="https://www.ecfr.gov/current/title-28/chapter-I/part-35/subpart-B/section-35.130" TargetMode="External"/><Relationship Id="rId55" Type="http://schemas.openxmlformats.org/officeDocument/2006/relationships/hyperlink" Target="https://www.wrightslaw.com/law/ocr/colleague.201612.racedisc.pdf" TargetMode="External"/><Relationship Id="rId76" Type="http://schemas.openxmlformats.org/officeDocument/2006/relationships/hyperlink" Target="https://www.ecfr.gov/current/title-34/subtitle-B/chapter-I/part-104/subpart-A/section-104.4" TargetMode="External"/><Relationship Id="rId97" Type="http://schemas.openxmlformats.org/officeDocument/2006/relationships/hyperlink" Target="https://www.ecfr.gov/current/title-34/subtitle-B/chapter-I/part-100/appendix-Appendix%20B%20to%20Part%20100" TargetMode="External"/><Relationship Id="rId104" Type="http://schemas.openxmlformats.org/officeDocument/2006/relationships/hyperlink" Target="https://www.ecfr.gov/current/title-34/subtitle-B/chapter-I/part-100/appendix-Appendix%20B%20to%20Part%20100" TargetMode="External"/><Relationship Id="rId120" Type="http://schemas.openxmlformats.org/officeDocument/2006/relationships/hyperlink" Target="https://oregon.public.law/statutes/ors_659.850" TargetMode="External"/><Relationship Id="rId125" Type="http://schemas.openxmlformats.org/officeDocument/2006/relationships/hyperlink" Target="https://www.ecfr.gov/current/title-34/subtitle-B/chapter-I/part-106/subpart-D/section-106.36" TargetMode="External"/><Relationship Id="rId141" Type="http://schemas.openxmlformats.org/officeDocument/2006/relationships/hyperlink" Target="https://www.ecfr.gov/current/title-34/subtitle-B/chapter-I/part-106/subpart-E/section-106.60" TargetMode="External"/><Relationship Id="rId146" Type="http://schemas.openxmlformats.org/officeDocument/2006/relationships/hyperlink" Target="https://oregon.public.law/statutes/ors_659.850" TargetMode="External"/><Relationship Id="rId167" Type="http://schemas.openxmlformats.org/officeDocument/2006/relationships/hyperlink" Target="https://www.govinfo.gov/content/pkg/CFR-1999-title41-vol2/pdf/CFR-1999-title41-vol2-part101-id492-subpart101-id527-appA.pdf" TargetMode="External"/><Relationship Id="rId18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uscourts.gov/educational-resources/educational-activities/access-education-rule-law" TargetMode="External"/><Relationship Id="rId92" Type="http://schemas.openxmlformats.org/officeDocument/2006/relationships/hyperlink" Target="https://www.ecfr.gov/current/title-34/subtitle-B/chapter-I/part-100/appendix-Appendix%20B%20to%20Part%20100" TargetMode="External"/><Relationship Id="rId162" Type="http://schemas.openxmlformats.org/officeDocument/2006/relationships/hyperlink" Target="https://www.ecfr.gov/current/title-34/subtitle-B/chapter-I/part-104/subpart-C/section-104.22" TargetMode="External"/><Relationship Id="rId183" Type="http://schemas.openxmlformats.org/officeDocument/2006/relationships/hyperlink" Target="https://www2.ed.gov/about/offices/list/ocr/ellresources.html" TargetMode="External"/><Relationship Id="rId2" Type="http://schemas.openxmlformats.org/officeDocument/2006/relationships/numbering" Target="numbering.xml"/><Relationship Id="rId29" Type="http://schemas.openxmlformats.org/officeDocument/2006/relationships/hyperlink" Target="https://www.ecfr.gov/current/title-28/chapter-I/part-35/subpart-A/section-35.107" TargetMode="External"/><Relationship Id="rId24" Type="http://schemas.openxmlformats.org/officeDocument/2006/relationships/hyperlink" Target="https://www.ecfr.gov/current/title-34/subtitle-B/chapter-I/part-104/subpart-A/section-104.8" TargetMode="External"/><Relationship Id="rId40" Type="http://schemas.openxmlformats.org/officeDocument/2006/relationships/hyperlink" Target="https://www.ecfr.gov/current/title-28/chapter-I/part-35/subpart-B/section-35.130" TargetMode="External"/><Relationship Id="rId45" Type="http://schemas.openxmlformats.org/officeDocument/2006/relationships/hyperlink" Target="https://oregon.public.law/statutes/ors_339.250" TargetMode="External"/><Relationship Id="rId66" Type="http://schemas.openxmlformats.org/officeDocument/2006/relationships/hyperlink" Target="http://www.ada.gov/service_animals_2010.htm" TargetMode="External"/><Relationship Id="rId87" Type="http://schemas.openxmlformats.org/officeDocument/2006/relationships/hyperlink" Target="https://www2.ed.gov/about/offices/list/ocr/docs/confronting-discrimination-national-origin-immigration-status" TargetMode="External"/><Relationship Id="rId110" Type="http://schemas.openxmlformats.org/officeDocument/2006/relationships/hyperlink" Target="https://oregon.public.law/statutes/ors_659.850" TargetMode="External"/><Relationship Id="rId115" Type="http://schemas.openxmlformats.org/officeDocument/2006/relationships/hyperlink" Target="https://oregon.public.law/statutes/ors_659.850" TargetMode="External"/><Relationship Id="rId131" Type="http://schemas.openxmlformats.org/officeDocument/2006/relationships/hyperlink" Target="https://www.ecfr.gov/current/title-34/subtitle-B/chapter-I/part-100/appendix-Appendix%20B%20to%20Part%20100" TargetMode="External"/><Relationship Id="rId136" Type="http://schemas.openxmlformats.org/officeDocument/2006/relationships/hyperlink" Target="https://www.ecfr.gov/current/title-34/subtitle-B/chapter-I/part-104/subpart-D/section-104.37" TargetMode="External"/><Relationship Id="rId157" Type="http://schemas.openxmlformats.org/officeDocument/2006/relationships/hyperlink" Target="https://www.ecfr.gov/current/title-34/subtitle-B/chapter-I/part-104/subpart-C/section-104.22" TargetMode="External"/><Relationship Id="rId178" Type="http://schemas.openxmlformats.org/officeDocument/2006/relationships/hyperlink" Target="https://www.ecfr.gov/current/title-34/subtitle-B/chapter-I/part-100/appendix-Appendix%20B%20to%20Part%20100" TargetMode="External"/><Relationship Id="rId61" Type="http://schemas.openxmlformats.org/officeDocument/2006/relationships/hyperlink" Target="https://www2.ed.gov/about/offices/list/ocr/docs/dcl-factsheet-201612-504-charter-school.pdf" TargetMode="External"/><Relationship Id="rId82" Type="http://schemas.openxmlformats.org/officeDocument/2006/relationships/hyperlink" Target="https://oregon.public.law/statutes/ors_659.850" TargetMode="External"/><Relationship Id="rId152" Type="http://schemas.openxmlformats.org/officeDocument/2006/relationships/hyperlink" Target="https://www.ecfr.gov/current/title-34/subtitle-B/chapter-I/part-104/subpart-B/section-104.12" TargetMode="External"/><Relationship Id="rId173" Type="http://schemas.openxmlformats.org/officeDocument/2006/relationships/hyperlink" Target="https://www.ada.gov/regs2010/2010ADAStandards/2010ADAStandards.pdf" TargetMode="External"/><Relationship Id="rId19" Type="http://schemas.openxmlformats.org/officeDocument/2006/relationships/hyperlink" Target="https://www2.ed.gov/about/offices/list/ocr/open/index.html?utm_content=&amp;utm_medium=email&amp;utm_name=&amp;utm_source=govdelivery&amp;utm_term=" TargetMode="External"/><Relationship Id="rId14" Type="http://schemas.openxmlformats.org/officeDocument/2006/relationships/hyperlink" Target="https://www.ecfr.gov/current/title-28/chapter-I/part-35/subpart-A/section-35.107" TargetMode="External"/><Relationship Id="rId30" Type="http://schemas.openxmlformats.org/officeDocument/2006/relationships/hyperlink" Target="https://www.ecfr.gov/current/title-34/subtitle-B/chapter-I/part-100/appendix-Appendix%20B%20to%20Part%20100" TargetMode="External"/><Relationship Id="rId35" Type="http://schemas.openxmlformats.org/officeDocument/2006/relationships/hyperlink" Target="https://www.ecfr.gov/current/title-28/chapter-I/part-35/subpart-A/section-35.107" TargetMode="External"/><Relationship Id="rId56" Type="http://schemas.openxmlformats.org/officeDocument/2006/relationships/hyperlink" Target="https://www2.ed.gov/about/offices/list/ocr/docs/504-resource-guide-201612.pdf" TargetMode="External"/><Relationship Id="rId77" Type="http://schemas.openxmlformats.org/officeDocument/2006/relationships/hyperlink" Target="https://www.ecfr.gov/current/title-34/subtitle-B/chapter-I/part-100/appendix-Appendix%20B%20to%20Part%20100" TargetMode="External"/><Relationship Id="rId100" Type="http://schemas.openxmlformats.org/officeDocument/2006/relationships/hyperlink" Target="https://www2.ed.gov/about/offices/list/ocr/docs/confronting-discrimination-national-origin-immigration-status" TargetMode="External"/><Relationship Id="rId105" Type="http://schemas.openxmlformats.org/officeDocument/2006/relationships/hyperlink" Target="https://oregon.public.law/statutes/ors_659.850" TargetMode="External"/><Relationship Id="rId126" Type="http://schemas.openxmlformats.org/officeDocument/2006/relationships/hyperlink" Target="https://www.ecfr.gov/current/title-34/subtitle-B/chapter-I/part-104/subpart-E/section-104.47" TargetMode="External"/><Relationship Id="rId147" Type="http://schemas.openxmlformats.org/officeDocument/2006/relationships/hyperlink" Target="https://www.ecfr.gov/current/title-34/subtitle-B/chapter-I/part-106/subpart-E/section-106.54" TargetMode="External"/><Relationship Id="rId168" Type="http://schemas.openxmlformats.org/officeDocument/2006/relationships/hyperlink" Target="https://www.ecfr.gov/current/title-28/chapter-I/part-35/subpart-D/section-35.151" TargetMode="External"/><Relationship Id="rId8" Type="http://schemas.openxmlformats.org/officeDocument/2006/relationships/hyperlink" Target="https://www.ecfr.gov/current/title-34/subtitle-B/chapter-I/part-100/section-100.6" TargetMode="External"/><Relationship Id="rId51" Type="http://schemas.openxmlformats.org/officeDocument/2006/relationships/hyperlink" Target="https://www.ecfr.gov/current/title-34/subtitle-B/chapter-I/part-100/appendix-Appendix%20B%20to%20Part%20100" TargetMode="External"/><Relationship Id="rId72" Type="http://schemas.openxmlformats.org/officeDocument/2006/relationships/hyperlink" Target="https://oregon.public.law/statutes/ors_659.850" TargetMode="External"/><Relationship Id="rId93" Type="http://schemas.openxmlformats.org/officeDocument/2006/relationships/hyperlink" Target="https://www.ecfr.gov/current/title-34/subtitle-B/chapter-I/part-100/appendix-Appendix%20B%20to%20Part%20100" TargetMode="External"/><Relationship Id="rId98" Type="http://schemas.openxmlformats.org/officeDocument/2006/relationships/hyperlink" Target="https://oregon.public.law/statutes/ors_659.850" TargetMode="External"/><Relationship Id="rId121" Type="http://schemas.openxmlformats.org/officeDocument/2006/relationships/hyperlink" Target="https://www.ecfr.gov/current/title-34/subtitle-B/chapter-I/part-100/appendix-Appendix%20B%20to%20Part%20100" TargetMode="External"/><Relationship Id="rId142" Type="http://schemas.openxmlformats.org/officeDocument/2006/relationships/hyperlink" Target="https://www.ecfr.gov/current/title-34/subtitle-B/chapter-I/part-104/subpart-B/section-104.14" TargetMode="External"/><Relationship Id="rId163" Type="http://schemas.openxmlformats.org/officeDocument/2006/relationships/hyperlink" Target="https://web.archive.org/web/20210421024509/https:/education.ohio.gov/getattachment/Topics/Career-Tech/Civil-Rights-Methods-of-Administration-Program/ANSI.pdf.aspx?lang=en-US" TargetMode="External"/><Relationship Id="rId184" Type="http://schemas.openxmlformats.org/officeDocument/2006/relationships/hyperlink" Target="https://www2.ed.gov/about/offices/list/ocr/docs/confronting-discrimination-national-origin-immigration-status" TargetMode="External"/><Relationship Id="rId189" Type="http://schemas.openxmlformats.org/officeDocument/2006/relationships/customXml" Target="../customXml/item2.xml"/><Relationship Id="rId3" Type="http://schemas.openxmlformats.org/officeDocument/2006/relationships/styles" Target="styles.xml"/><Relationship Id="rId25" Type="http://schemas.openxmlformats.org/officeDocument/2006/relationships/hyperlink" Target="https://www.ecfr.gov/current/title-28/chapter-I/part-35/subpart-A/section-35.106" TargetMode="External"/><Relationship Id="rId46" Type="http://schemas.openxmlformats.org/officeDocument/2006/relationships/hyperlink" Target="https://oregon.public.law/statutes/ors_339.291" TargetMode="External"/><Relationship Id="rId67" Type="http://schemas.openxmlformats.org/officeDocument/2006/relationships/hyperlink" Target="https://www.ecfr.gov/current/title-34/subtitle-B/chapter-I/part-100/section-100.3" TargetMode="External"/><Relationship Id="rId116" Type="http://schemas.openxmlformats.org/officeDocument/2006/relationships/hyperlink" Target="https://www.ecfr.gov/current/title-34/subtitle-B/chapter-I/part-100/section-100.3" TargetMode="External"/><Relationship Id="rId137" Type="http://schemas.openxmlformats.org/officeDocument/2006/relationships/hyperlink" Target="https://www.ecfr.gov/current/title-34/subtitle-B/chapter-I/part-100/appendix-Appendix%20B%20to%20Part%20100" TargetMode="External"/><Relationship Id="rId158" Type="http://schemas.openxmlformats.org/officeDocument/2006/relationships/hyperlink" Target="https://www.ecfr.gov/current/title-34/subtitle-B/chapter-I/part-104/subpart-C/section-104.23" TargetMode="External"/><Relationship Id="rId20" Type="http://schemas.openxmlformats.org/officeDocument/2006/relationships/hyperlink" Target="https://www2.ed.gov/about/offices/list/ocr/docs/titleix-summary.pdf" TargetMode="External"/><Relationship Id="rId41" Type="http://schemas.openxmlformats.org/officeDocument/2006/relationships/hyperlink" Target="https://www.ecfr.gov/current/title-34/subtitle-B/chapter-I/part-100/appendix-Appendix%20B%20to%20Part%20100" TargetMode="External"/><Relationship Id="rId62" Type="http://schemas.openxmlformats.org/officeDocument/2006/relationships/hyperlink" Target="https://www2.ed.gov/about/offices/list/ocr/504faq.html" TargetMode="External"/><Relationship Id="rId83" Type="http://schemas.openxmlformats.org/officeDocument/2006/relationships/hyperlink" Target="https://www.ecfr.gov/current/title-34/subtitle-B/chapter-I/part-100/appendix-Appendix%20B%20to%20Part%20100" TargetMode="External"/><Relationship Id="rId88" Type="http://schemas.openxmlformats.org/officeDocument/2006/relationships/hyperlink" Target="https://www.ecfr.gov/current/title-34/subtitle-B/chapter-I/part-106/subpart-C/section-106.23" TargetMode="External"/><Relationship Id="rId111" Type="http://schemas.openxmlformats.org/officeDocument/2006/relationships/hyperlink" Target="https://www.ecfr.gov/current/title-34/subtitle-B/chapter-I/part-100/section-100.6" TargetMode="External"/><Relationship Id="rId132" Type="http://schemas.openxmlformats.org/officeDocument/2006/relationships/hyperlink" Target="https://oregon.public.law/statutes/ors_659.850" TargetMode="External"/><Relationship Id="rId153" Type="http://schemas.openxmlformats.org/officeDocument/2006/relationships/hyperlink" Target="https://www.ecfr.gov/current/title-34/subtitle-B/chapter-I/part-100/appendix-Appendix%20B%20to%20Part%20100" TargetMode="External"/><Relationship Id="rId174" Type="http://schemas.openxmlformats.org/officeDocument/2006/relationships/hyperlink" Target="https://www.ecfr.gov/current/title-34/subtitle-B/chapter-I/part-100/section-100.3" TargetMode="External"/><Relationship Id="rId179" Type="http://schemas.openxmlformats.org/officeDocument/2006/relationships/hyperlink" Target="https://www.ecfr.gov/current/title-34/subtitle-B/chapter-I/part-100/appendix-Appendix%20B%20to%20Part%20100" TargetMode="External"/><Relationship Id="rId190" Type="http://schemas.openxmlformats.org/officeDocument/2006/relationships/customXml" Target="../customXml/item3.xml"/><Relationship Id="rId15" Type="http://schemas.openxmlformats.org/officeDocument/2006/relationships/hyperlink" Target="https://www.ecfr.gov/current/title-34/subtitle-B/chapter-I/part-106/subpart-A/section-106.8" TargetMode="External"/><Relationship Id="rId36" Type="http://schemas.openxmlformats.org/officeDocument/2006/relationships/hyperlink" Target="https://oregon.public.law/statutes/ors_342.704" TargetMode="External"/><Relationship Id="rId57" Type="http://schemas.openxmlformats.org/officeDocument/2006/relationships/hyperlink" Target="https://www2.ed.gov/about/offices/list/ocr/docs/dcl-factsheet-201612-504-restraint-seclusion-ps.pdf" TargetMode="External"/><Relationship Id="rId106" Type="http://schemas.openxmlformats.org/officeDocument/2006/relationships/hyperlink" Target="https://www.ecfr.gov/current/title-34/subtitle-B/chapter-I/part-100/section-100.6" TargetMode="External"/><Relationship Id="rId127" Type="http://schemas.openxmlformats.org/officeDocument/2006/relationships/hyperlink" Target="https://www.ecfr.gov/current/title-34/subtitle-B/chapter-I/part-100/appendix-Appendix%20B%20to%20Part%20100" TargetMode="External"/><Relationship Id="rId10" Type="http://schemas.openxmlformats.org/officeDocument/2006/relationships/hyperlink" Target="https://www.ecfr.gov/current/title-34/subtitle-B/chapter-I/part-104/subpart-A/section-104.7" TargetMode="External"/><Relationship Id="rId31" Type="http://schemas.openxmlformats.org/officeDocument/2006/relationships/hyperlink" Target="https://oregon.public.law/statutes/ors_659.850" TargetMode="External"/><Relationship Id="rId52" Type="http://schemas.openxmlformats.org/officeDocument/2006/relationships/hyperlink" Target="https://www.ecfr.gov/current/title-34/subtitle-B/chapter-I/part-104/subpart-A/section-104.10" TargetMode="External"/><Relationship Id="rId73" Type="http://schemas.openxmlformats.org/officeDocument/2006/relationships/hyperlink" Target="https://www.oregonlaws.org/ors/339.115" TargetMode="External"/><Relationship Id="rId78" Type="http://schemas.openxmlformats.org/officeDocument/2006/relationships/hyperlink" Target="https://oregon.public.law/statutes/ors_659.850" TargetMode="External"/><Relationship Id="rId94" Type="http://schemas.openxmlformats.org/officeDocument/2006/relationships/hyperlink" Target="https://oregon.public.law/statutes/ors_659.850" TargetMode="External"/><Relationship Id="rId99" Type="http://schemas.openxmlformats.org/officeDocument/2006/relationships/hyperlink" Target="https://www.ecfr.gov/current/title-34/subtitle-B/chapter-I/part-100/appendix-Appendix%20B%20to%20Part%20100" TargetMode="External"/><Relationship Id="rId101" Type="http://schemas.openxmlformats.org/officeDocument/2006/relationships/hyperlink" Target="https://www.ecfr.gov/current/title-34/subtitle-B/chapter-I/part-100/section-100.3" TargetMode="External"/><Relationship Id="rId122" Type="http://schemas.openxmlformats.org/officeDocument/2006/relationships/hyperlink" Target="https://oregon.public.law/statutes/ors_659.850" TargetMode="External"/><Relationship Id="rId143" Type="http://schemas.openxmlformats.org/officeDocument/2006/relationships/hyperlink" Target="https://www.ecfr.gov/current/title-34/subtitle-B/chapter-I/part-100/appendix-Appendix%20B%20to%20Part%20100" TargetMode="External"/><Relationship Id="rId148" Type="http://schemas.openxmlformats.org/officeDocument/2006/relationships/hyperlink" Target="https://www.ecfr.gov/current/title-34/subtitle-B/chapter-I/part-104/subpart-B/section-104.11" TargetMode="External"/><Relationship Id="rId164" Type="http://schemas.openxmlformats.org/officeDocument/2006/relationships/hyperlink" Target="https://www.govinfo.gov/content/pkg/CFR-1999-title41-vol2/pdf/CFR-1999-title41-vol2-part101-id492-subpart101-id527-appA.pdf" TargetMode="External"/><Relationship Id="rId169" Type="http://schemas.openxmlformats.org/officeDocument/2006/relationships/hyperlink" Target="https://www.ecfr.gov/current/title-28/chapter-I/part-35/subpart-D/section-35.151" TargetMode="External"/><Relationship Id="rId185" Type="http://schemas.openxmlformats.org/officeDocument/2006/relationships/hyperlink" Target="https://www2.ed.gov/about/offices/list/oela/english-learner-toolkit/index.html" TargetMode="External"/><Relationship Id="rId4" Type="http://schemas.openxmlformats.org/officeDocument/2006/relationships/settings" Target="settings.xml"/><Relationship Id="rId9" Type="http://schemas.openxmlformats.org/officeDocument/2006/relationships/hyperlink" Target="https://www.ecfr.gov/current/title-34/subtitle-B/chapter-I/part-106/subpart-A/section-106.8" TargetMode="External"/><Relationship Id="rId180" Type="http://schemas.openxmlformats.org/officeDocument/2006/relationships/hyperlink" Target="https://olis.oregonlegislature.gov/liz/2015R1/Downloads/MeasureDocument/HB3499/Enrolled" TargetMode="External"/><Relationship Id="rId26" Type="http://schemas.openxmlformats.org/officeDocument/2006/relationships/hyperlink" Target="https://oregon.public.law/statutes/ors_659.850" TargetMode="External"/><Relationship Id="rId47" Type="http://schemas.openxmlformats.org/officeDocument/2006/relationships/hyperlink" Target="https://www.ecfr.gov/current/title-34/subtitle-B/chapter-I/part-104/subpart-E/section-104.44" TargetMode="External"/><Relationship Id="rId68" Type="http://schemas.openxmlformats.org/officeDocument/2006/relationships/hyperlink" Target="https://www.ecfr.gov/current/title-34/subtitle-B/chapter-I/part-106/subpart-C/section-106.21" TargetMode="External"/><Relationship Id="rId89" Type="http://schemas.openxmlformats.org/officeDocument/2006/relationships/hyperlink" Target="https://www.ecfr.gov/current/title-34/subtitle-B/chapter-I/part-104/subpart-A/section-104.10" TargetMode="External"/><Relationship Id="rId112" Type="http://schemas.openxmlformats.org/officeDocument/2006/relationships/hyperlink" Target="https://www.ecfr.gov/current/title-34/subtitle-B/chapter-I/part-106/subpart-D/section-106.31" TargetMode="External"/><Relationship Id="rId133" Type="http://schemas.openxmlformats.org/officeDocument/2006/relationships/hyperlink" Target="https://www.ecfr.gov/current/title-34/subtitle-B/chapter-I/part-100/appendix-Appendix%20B%20to%20Part%20100" TargetMode="External"/><Relationship Id="rId154" Type="http://schemas.openxmlformats.org/officeDocument/2006/relationships/hyperlink" Target="https://www.ecfr.gov/current/title-34/subtitle-B/chapter-I/part-106/subpart-D/section-106.33" TargetMode="External"/><Relationship Id="rId175" Type="http://schemas.openxmlformats.org/officeDocument/2006/relationships/hyperlink" Target="https://www.ecfr.gov/current/title-34/subtitle-B/chapter-I/part-100/appendix-Appendix%20B%20to%20Part%20100" TargetMode="External"/><Relationship Id="rId16" Type="http://schemas.openxmlformats.org/officeDocument/2006/relationships/hyperlink" Target="https://www.ecfr.gov/current/title-34/subtitle-B/chapter-I/part-104/subpart-A/section-104.7" TargetMode="External"/><Relationship Id="rId37" Type="http://schemas.openxmlformats.org/officeDocument/2006/relationships/hyperlink" Target="https://www2.ed.gov/about/offices/list/ocr/docs/nondisc.html" TargetMode="External"/><Relationship Id="rId58" Type="http://schemas.openxmlformats.org/officeDocument/2006/relationships/hyperlink" Target="https://www2.ed.gov/about/offices/list/ocr/letters/colleague-201612-504-charter-school.pdf" TargetMode="External"/><Relationship Id="rId79" Type="http://schemas.openxmlformats.org/officeDocument/2006/relationships/hyperlink" Target="https://www.ecfr.gov/current/title-34/subtitle-B/chapter-I/part-106/subpart-C/section-106.21" TargetMode="External"/><Relationship Id="rId102" Type="http://schemas.openxmlformats.org/officeDocument/2006/relationships/hyperlink" Target="https://www.ecfr.gov/current/title-34/subtitle-B/chapter-I/part-106/subpart-D/section-106.31" TargetMode="External"/><Relationship Id="rId123" Type="http://schemas.openxmlformats.org/officeDocument/2006/relationships/hyperlink" Target="https://cte.ed.gov/wbltoolkit/" TargetMode="External"/><Relationship Id="rId144" Type="http://schemas.openxmlformats.org/officeDocument/2006/relationships/hyperlink" Target="https://oregon.public.law/statutes/ors_659.850" TargetMode="External"/><Relationship Id="rId90" Type="http://schemas.openxmlformats.org/officeDocument/2006/relationships/hyperlink" Target="https://www.ecfr.gov/current/title-34/subtitle-B/chapter-I/part-100/appendix-Appendix%20B%20to%20Part%20100" TargetMode="External"/><Relationship Id="rId165" Type="http://schemas.openxmlformats.org/officeDocument/2006/relationships/hyperlink" Target="https://www.ecfr.gov/current/title-34/subtitle-B/chapter-I/part-104/subpart-C/section-104.23" TargetMode="External"/><Relationship Id="rId186" Type="http://schemas.openxmlformats.org/officeDocument/2006/relationships/hyperlink" Target="https://www2.ed.gov/about/offices/list/ocr/letters/colleague-201405.pdf" TargetMode="External"/><Relationship Id="rId27" Type="http://schemas.openxmlformats.org/officeDocument/2006/relationships/hyperlink" Target="https://www.ecfr.gov/current/title-34/subtitle-B/chapter-I/part-106/subpart-A/section-106.8" TargetMode="External"/><Relationship Id="rId48" Type="http://schemas.openxmlformats.org/officeDocument/2006/relationships/hyperlink" Target="https://www.ecfr.gov/current/title-28/chapter-I/part-35/subpart-B/section-35.130" TargetMode="External"/><Relationship Id="rId69" Type="http://schemas.openxmlformats.org/officeDocument/2006/relationships/hyperlink" Target="https://www.ecfr.gov/current/title-34/subtitle-B/chapter-I/part-104/subpart-A/section-104.4" TargetMode="External"/><Relationship Id="rId113" Type="http://schemas.openxmlformats.org/officeDocument/2006/relationships/hyperlink" Target="https://www.ecfr.gov/current/title-34/subtitle-B/chapter-I/part-104/subpart-A/section-104.8" TargetMode="External"/><Relationship Id="rId134" Type="http://schemas.openxmlformats.org/officeDocument/2006/relationships/hyperlink" Target="https://www.ecfr.gov/current/title-34/subtitle-B/chapter-I/part-100/section-100.3" TargetMode="External"/><Relationship Id="rId80" Type="http://schemas.openxmlformats.org/officeDocument/2006/relationships/hyperlink" Target="https://www.ecfr.gov/current/title-34/subtitle-B/chapter-I/part-104/subpart-E/section-104.42" TargetMode="External"/><Relationship Id="rId155" Type="http://schemas.openxmlformats.org/officeDocument/2006/relationships/hyperlink" Target="https://www.ecfr.gov/current/title-34/subtitle-B/chapter-I/part-104/subpart-C/section-104.21" TargetMode="External"/><Relationship Id="rId176" Type="http://schemas.openxmlformats.org/officeDocument/2006/relationships/hyperlink" Target="https://www.uscourts.gov/educational-resources/educational-activities/access-education-rule-law" TargetMode="External"/><Relationship Id="rId17" Type="http://schemas.openxmlformats.org/officeDocument/2006/relationships/hyperlink" Target="https://www.ecfr.gov/current/title-28/chapter-I/part-35/subpart-A/section-35.107" TargetMode="External"/><Relationship Id="rId38" Type="http://schemas.openxmlformats.org/officeDocument/2006/relationships/hyperlink" Target="https://www.ride.ri.gov/Portals/0/Uploads/Documents/Inside-RIDE/Legal/Civil-Rights/Sample%20Annual%20Notice%20of%20Nondiscrimination.pdf" TargetMode="External"/><Relationship Id="rId59" Type="http://schemas.openxmlformats.org/officeDocument/2006/relationships/hyperlink" Target="https://www2.ed.gov/about/offices/list/ocr/docs/dcl-faq-201612-504-charter-school.pdf" TargetMode="External"/><Relationship Id="rId103" Type="http://schemas.openxmlformats.org/officeDocument/2006/relationships/hyperlink" Target="https://www.ecfr.gov/current/title-34/subtitle-B/chapter-I/part-104/subpart-A/section-104.4" TargetMode="External"/><Relationship Id="rId124" Type="http://schemas.openxmlformats.org/officeDocument/2006/relationships/hyperlink" Target="https://www2.ed.gov/about/offices/list/ocr/docs/confronting-discrimination-national-origin-immigration-status" TargetMode="External"/><Relationship Id="rId70" Type="http://schemas.openxmlformats.org/officeDocument/2006/relationships/hyperlink" Target="https://www.ecfr.gov/current/title-34/subtitle-B/chapter-I/part-100/appendix-Appendix%20B%20to%20Part%20100" TargetMode="External"/><Relationship Id="rId91" Type="http://schemas.openxmlformats.org/officeDocument/2006/relationships/hyperlink" Target="https://www.ecfr.gov/current/title-34/subtitle-B/chapter-I/part-100/appendix-Appendix%20B%20to%20Part%20100" TargetMode="External"/><Relationship Id="rId145" Type="http://schemas.openxmlformats.org/officeDocument/2006/relationships/hyperlink" Target="https://www.ecfr.gov/current/title-34/subtitle-B/chapter-I/part-100/appendix-Appendix%20B%20to%20Part%20100" TargetMode="External"/><Relationship Id="rId166" Type="http://schemas.openxmlformats.org/officeDocument/2006/relationships/hyperlink" Target="https://www.ecfr.gov/current/title-28/chapter-I/part-35/subpart-D/section-35.151" TargetMode="External"/><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hyperlink" Target="https://www.ecfr.gov/current/title-34/subtitle-B/chapter-I/part-104/subpart-A/section-104.7" TargetMode="External"/><Relationship Id="rId49" Type="http://schemas.openxmlformats.org/officeDocument/2006/relationships/hyperlink" Target="https://www.ecfr.gov/current/title-34/subtitle-B/chapter-I/part-100/appendix-Appendix%20B%20to%20Part%20100" TargetMode="External"/><Relationship Id="rId114" Type="http://schemas.openxmlformats.org/officeDocument/2006/relationships/hyperlink" Target="https://www.ecfr.gov/current/title-28/chapter-I/part-35/subpart-A/section-35.106" TargetMode="External"/><Relationship Id="rId60" Type="http://schemas.openxmlformats.org/officeDocument/2006/relationships/hyperlink" Target="https://www2.ed.gov/policy/speced/guid/idea/memosdcltrs/faq-idea-charter-school.pdf" TargetMode="External"/><Relationship Id="rId81" Type="http://schemas.openxmlformats.org/officeDocument/2006/relationships/hyperlink" Target="https://www.uscourts.gov/educational-resources/educational-activities/access-education-rule-law" TargetMode="External"/><Relationship Id="rId135" Type="http://schemas.openxmlformats.org/officeDocument/2006/relationships/hyperlink" Target="https://www.ecfr.gov/current/title-34/subtitle-B/chapter-I/part-106/subpart-D/section-106.36" TargetMode="External"/><Relationship Id="rId156" Type="http://schemas.openxmlformats.org/officeDocument/2006/relationships/hyperlink" Target="https://www.ecfr.gov/current/title-34/subtitle-B/chapter-I/part-100/appendix-Appendix%20B%20to%20Part%20100" TargetMode="External"/><Relationship Id="rId177" Type="http://schemas.openxmlformats.org/officeDocument/2006/relationships/hyperlink" Target="https://www.ecfr.gov/current/title-34/subtitle-B/chapter-I/part-100/section-1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3F0C5C80FA11478B5FAB16EDB5F2F8" ma:contentTypeVersion="2" ma:contentTypeDescription="Create a new document." ma:contentTypeScope="" ma:versionID="24fd5677ddd74e42b015ef7ab9529f8e">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BA1DC6-0340-4A17-AD5C-273CC32A3AEE}">
  <ds:schemaRefs>
    <ds:schemaRef ds:uri="http://schemas.openxmlformats.org/officeDocument/2006/bibliography"/>
  </ds:schemaRefs>
</ds:datastoreItem>
</file>

<file path=customXml/itemProps2.xml><?xml version="1.0" encoding="utf-8"?>
<ds:datastoreItem xmlns:ds="http://schemas.openxmlformats.org/officeDocument/2006/customXml" ds:itemID="{0B4CE459-6E8F-4CC1-8431-8F2861709349}"/>
</file>

<file path=customXml/itemProps3.xml><?xml version="1.0" encoding="utf-8"?>
<ds:datastoreItem xmlns:ds="http://schemas.openxmlformats.org/officeDocument/2006/customXml" ds:itemID="{6E1F2323-2F14-4BB7-91E7-0594F7CB3687}"/>
</file>

<file path=customXml/itemProps4.xml><?xml version="1.0" encoding="utf-8"?>
<ds:datastoreItem xmlns:ds="http://schemas.openxmlformats.org/officeDocument/2006/customXml" ds:itemID="{88598273-7FD2-4581-BFB9-98672E284CD5}"/>
</file>

<file path=docProps/app.xml><?xml version="1.0" encoding="utf-8"?>
<Properties xmlns="http://schemas.openxmlformats.org/officeDocument/2006/extended-properties" xmlns:vt="http://schemas.openxmlformats.org/officeDocument/2006/docPropsVTypes">
  <Template>Normal</Template>
  <TotalTime>90</TotalTime>
  <Pages>32</Pages>
  <Words>11271</Words>
  <Characters>64250</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Secondary Checklist 2021</vt:lpstr>
    </vt:vector>
  </TitlesOfParts>
  <Company>Oregon Department of Education</Company>
  <LinksUpToDate>false</LinksUpToDate>
  <CharactersWithSpaces>75371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Checklist 2021</dc:title>
  <dc:subject/>
  <dc:creator>STERLING Callen - ODE</dc:creator>
  <cp:keywords/>
  <dc:description/>
  <cp:lastModifiedBy>HATHAWAY Dana * ODE</cp:lastModifiedBy>
  <cp:revision>5</cp:revision>
  <dcterms:created xsi:type="dcterms:W3CDTF">2022-03-16T18:45:00Z</dcterms:created>
  <dcterms:modified xsi:type="dcterms:W3CDTF">2022-03-31T21:35:00Z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0x010100583F0C5C80FA11478B5FAB16EDB5F2F8</vt:lpwstr>
  </property>
</Properties>
</file>