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1C06" w14:textId="77777777" w:rsidR="00BA28C8" w:rsidRDefault="00091AB5">
      <w:pPr>
        <w:pBdr>
          <w:top w:val="nil"/>
          <w:left w:val="nil"/>
          <w:bottom w:val="nil"/>
          <w:right w:val="nil"/>
          <w:between w:val="nil"/>
        </w:pBdr>
        <w:spacing w:after="0"/>
        <w:rPr>
          <w:rFonts w:ascii="Times New Roman" w:eastAsia="Times New Roman" w:hAnsi="Times New Roman" w:cs="Times New Roman"/>
          <w:color w:val="000000"/>
          <w:szCs w:val="24"/>
        </w:rPr>
      </w:pPr>
      <w:r w:rsidRPr="008E3D24">
        <w:rPr>
          <w:rFonts w:ascii="Calibri" w:eastAsia="Calibri" w:hAnsi="Calibri" w:cs="Calibri"/>
          <w:color w:val="005296"/>
          <w:sz w:val="32"/>
          <w:szCs w:val="32"/>
        </w:rPr>
        <w:t>Secondary Career Pathway Funds Overview</w:t>
      </w:r>
      <w:r>
        <w:rPr>
          <w:noProof/>
        </w:rPr>
        <w:drawing>
          <wp:anchor distT="0" distB="0" distL="114300" distR="114300" simplePos="0" relativeHeight="251658240" behindDoc="0" locked="0" layoutInCell="1" hidden="0" allowOverlap="1" wp14:anchorId="37F73A17" wp14:editId="227C61A5">
            <wp:simplePos x="0" y="0"/>
            <wp:positionH relativeFrom="column">
              <wp:posOffset>4438650</wp:posOffset>
            </wp:positionH>
            <wp:positionV relativeFrom="paragraph">
              <wp:posOffset>-114299</wp:posOffset>
            </wp:positionV>
            <wp:extent cx="1524000" cy="561975"/>
            <wp:effectExtent l="0" t="0" r="0" b="9525"/>
            <wp:wrapNone/>
            <wp:docPr id="2" name="image1.jpg" descr="CTE_Oregon_RGB.jpg" title="CTE logo"/>
            <wp:cNvGraphicFramePr/>
            <a:graphic xmlns:a="http://schemas.openxmlformats.org/drawingml/2006/main">
              <a:graphicData uri="http://schemas.openxmlformats.org/drawingml/2006/picture">
                <pic:pic xmlns:pic="http://schemas.openxmlformats.org/drawingml/2006/picture">
                  <pic:nvPicPr>
                    <pic:cNvPr id="0" name="image1.jpg" descr="CTE_Oregon_RGB.jpg"/>
                    <pic:cNvPicPr preferRelativeResize="0"/>
                  </pic:nvPicPr>
                  <pic:blipFill>
                    <a:blip r:embed="rId11"/>
                    <a:srcRect/>
                    <a:stretch>
                      <a:fillRect/>
                    </a:stretch>
                  </pic:blipFill>
                  <pic:spPr>
                    <a:xfrm>
                      <a:off x="0" y="0"/>
                      <a:ext cx="1524000" cy="561975"/>
                    </a:xfrm>
                    <a:prstGeom prst="rect">
                      <a:avLst/>
                    </a:prstGeom>
                    <a:ln/>
                  </pic:spPr>
                </pic:pic>
              </a:graphicData>
            </a:graphic>
          </wp:anchor>
        </w:drawing>
      </w:r>
    </w:p>
    <w:p w14:paraId="28460340" w14:textId="77777777" w:rsidR="00BA28C8" w:rsidRDefault="00091AB5">
      <w:pPr>
        <w:pBdr>
          <w:top w:val="nil"/>
          <w:left w:val="nil"/>
          <w:bottom w:val="nil"/>
          <w:right w:val="nil"/>
          <w:between w:val="nil"/>
        </w:pBdr>
        <w:spacing w:after="0"/>
        <w:rPr>
          <w:rFonts w:ascii="Times New Roman" w:eastAsia="Times New Roman" w:hAnsi="Times New Roman" w:cs="Times New Roman"/>
          <w:color w:val="000000"/>
          <w:szCs w:val="24"/>
        </w:rPr>
      </w:pPr>
      <w:r>
        <w:rPr>
          <w:color w:val="000000"/>
          <w:szCs w:val="24"/>
        </w:rPr>
        <w:t>2022-2023</w:t>
      </w:r>
    </w:p>
    <w:p w14:paraId="20F76566" w14:textId="77777777" w:rsidR="00BA28C8" w:rsidRDefault="00BA28C8">
      <w:pPr>
        <w:widowControl w:val="0"/>
        <w:spacing w:after="0"/>
        <w:rPr>
          <w:rFonts w:ascii="Calibri" w:eastAsia="Calibri" w:hAnsi="Calibri" w:cs="Calibri"/>
          <w:b/>
        </w:rPr>
      </w:pPr>
    </w:p>
    <w:p w14:paraId="4DF9C7E8" w14:textId="77777777" w:rsidR="00BA28C8" w:rsidRDefault="00BA28C8">
      <w:pPr>
        <w:widowControl w:val="0"/>
        <w:pBdr>
          <w:top w:val="single" w:sz="4" w:space="1" w:color="000000"/>
        </w:pBdr>
        <w:spacing w:after="0"/>
        <w:rPr>
          <w:rFonts w:ascii="Calibri" w:eastAsia="Calibri" w:hAnsi="Calibri" w:cs="Calibri"/>
          <w:b/>
        </w:rPr>
      </w:pPr>
    </w:p>
    <w:p w14:paraId="0276DE8F" w14:textId="77777777" w:rsidR="00BA28C8" w:rsidRDefault="00091AB5">
      <w:pPr>
        <w:widowControl w:val="0"/>
        <w:spacing w:after="0"/>
        <w:rPr>
          <w:rFonts w:ascii="Calibri" w:eastAsia="Calibri" w:hAnsi="Calibri" w:cs="Calibri"/>
        </w:rPr>
      </w:pPr>
      <w:r>
        <w:rPr>
          <w:rFonts w:ascii="Calibri" w:eastAsia="Calibri" w:hAnsi="Calibri" w:cs="Calibri"/>
          <w:b/>
        </w:rPr>
        <w:t>Grant Purpose and Focus</w:t>
      </w:r>
      <w:r>
        <w:rPr>
          <w:rFonts w:ascii="Calibri" w:eastAsia="Calibri" w:hAnsi="Calibri" w:cs="Calibri"/>
        </w:rPr>
        <w:t xml:space="preserve"> </w:t>
      </w:r>
    </w:p>
    <w:p w14:paraId="2544CE2C" w14:textId="77777777" w:rsidR="00BA28C8" w:rsidRDefault="00091AB5">
      <w:pPr>
        <w:pBdr>
          <w:top w:val="nil"/>
          <w:left w:val="nil"/>
          <w:bottom w:val="nil"/>
          <w:right w:val="nil"/>
          <w:between w:val="nil"/>
        </w:pBdr>
        <w:spacing w:after="0"/>
        <w:rPr>
          <w:rFonts w:ascii="Calibri" w:eastAsia="Calibri" w:hAnsi="Calibri" w:cs="Calibri"/>
        </w:rPr>
      </w:pPr>
      <w:r>
        <w:rPr>
          <w:rFonts w:ascii="Calibri" w:eastAsia="Calibri" w:hAnsi="Calibri" w:cs="Calibri"/>
        </w:rPr>
        <w:t>Career Pathway grant funding is intended to incentivize school districts to develop programs that increase the number and diversity of students who earn three or more credits in a high quality CTE program that is a pathway to high wage and in-demand jobs (HB 3072). Below is a general overview of the purpose and process of this grant.  It is recommended that you view information on</w:t>
      </w:r>
      <w:r w:rsidR="006C47D6">
        <w:rPr>
          <w:rFonts w:ascii="Calibri" w:eastAsia="Calibri" w:hAnsi="Calibri" w:cs="Calibri"/>
        </w:rPr>
        <w:t xml:space="preserve"> the</w:t>
      </w:r>
      <w:r>
        <w:rPr>
          <w:rFonts w:ascii="Calibri" w:eastAsia="Calibri" w:hAnsi="Calibri" w:cs="Calibri"/>
        </w:rPr>
        <w:t xml:space="preserve"> </w:t>
      </w:r>
      <w:hyperlink r:id="rId12">
        <w:r w:rsidR="006C47D6">
          <w:rPr>
            <w:rFonts w:ascii="Calibri" w:eastAsia="Calibri" w:hAnsi="Calibri" w:cs="Calibri"/>
            <w:color w:val="1155CC"/>
            <w:u w:val="single"/>
          </w:rPr>
          <w:t>Secondary Career Pathway website</w:t>
        </w:r>
      </w:hyperlink>
      <w:r>
        <w:rPr>
          <w:rFonts w:ascii="Calibri" w:eastAsia="Calibri" w:hAnsi="Calibri" w:cs="Calibri"/>
        </w:rPr>
        <w:t xml:space="preserve"> before applying for these funds. </w:t>
      </w:r>
    </w:p>
    <w:p w14:paraId="5BA626A2" w14:textId="77777777" w:rsidR="00BA28C8" w:rsidRDefault="00BA28C8">
      <w:pPr>
        <w:pBdr>
          <w:top w:val="nil"/>
          <w:left w:val="nil"/>
          <w:bottom w:val="nil"/>
          <w:right w:val="nil"/>
          <w:between w:val="nil"/>
        </w:pBdr>
        <w:spacing w:after="0"/>
        <w:rPr>
          <w:rFonts w:ascii="Calibri" w:eastAsia="Calibri" w:hAnsi="Calibri" w:cs="Calibri"/>
        </w:rPr>
      </w:pPr>
    </w:p>
    <w:p w14:paraId="1024EB9F" w14:textId="77777777" w:rsidR="00BA28C8" w:rsidRDefault="00091AB5">
      <w:pPr>
        <w:pBdr>
          <w:top w:val="nil"/>
          <w:left w:val="nil"/>
          <w:bottom w:val="nil"/>
          <w:right w:val="nil"/>
          <w:between w:val="nil"/>
        </w:pBdr>
        <w:spacing w:after="0"/>
        <w:rPr>
          <w:rFonts w:ascii="Calibri" w:eastAsia="Calibri" w:hAnsi="Calibri" w:cs="Calibri"/>
          <w:b/>
        </w:rPr>
      </w:pPr>
      <w:r>
        <w:rPr>
          <w:rFonts w:ascii="Calibri" w:eastAsia="Calibri" w:hAnsi="Calibri" w:cs="Calibri"/>
          <w:b/>
        </w:rPr>
        <w:t xml:space="preserve">Process </w:t>
      </w:r>
    </w:p>
    <w:p w14:paraId="736FF346" w14:textId="77777777" w:rsidR="00BA28C8" w:rsidRDefault="00091AB5">
      <w:pPr>
        <w:pBdr>
          <w:top w:val="nil"/>
          <w:left w:val="nil"/>
          <w:bottom w:val="nil"/>
          <w:right w:val="nil"/>
          <w:between w:val="nil"/>
        </w:pBdr>
        <w:spacing w:after="0"/>
        <w:rPr>
          <w:rFonts w:ascii="Calibri" w:eastAsia="Calibri" w:hAnsi="Calibri" w:cs="Calibri"/>
        </w:rPr>
      </w:pPr>
      <w:r>
        <w:rPr>
          <w:rFonts w:ascii="Calibri" w:eastAsia="Calibri" w:hAnsi="Calibri" w:cs="Calibri"/>
        </w:rPr>
        <w:t>The Secondary Career Pathway Funding is granted to ODE for the biennium, the OAR states the grants will be awarded annually.  Therefore, two grants are offered each biennium.  Each of those grants will require an application.</w:t>
      </w:r>
    </w:p>
    <w:p w14:paraId="28D4AD55" w14:textId="77777777" w:rsidR="00BA28C8" w:rsidRDefault="00BA28C8">
      <w:pPr>
        <w:pBdr>
          <w:top w:val="nil"/>
          <w:left w:val="nil"/>
          <w:bottom w:val="nil"/>
          <w:right w:val="nil"/>
          <w:between w:val="nil"/>
        </w:pBdr>
        <w:spacing w:after="0"/>
        <w:rPr>
          <w:rFonts w:ascii="Calibri" w:eastAsia="Calibri" w:hAnsi="Calibri" w:cs="Calibri"/>
        </w:rPr>
      </w:pPr>
    </w:p>
    <w:p w14:paraId="020A54BF" w14:textId="77777777" w:rsidR="00BA28C8" w:rsidRDefault="00091AB5">
      <w:pPr>
        <w:pBdr>
          <w:top w:val="nil"/>
          <w:left w:val="nil"/>
          <w:bottom w:val="nil"/>
          <w:right w:val="nil"/>
          <w:between w:val="nil"/>
        </w:pBdr>
        <w:spacing w:after="0"/>
        <w:rPr>
          <w:rFonts w:ascii="Calibri" w:eastAsia="Calibri" w:hAnsi="Calibri" w:cs="Calibri"/>
        </w:rPr>
      </w:pPr>
      <w:r>
        <w:rPr>
          <w:rFonts w:ascii="Calibri" w:eastAsia="Calibri" w:hAnsi="Calibri" w:cs="Calibri"/>
        </w:rPr>
        <w:t>Allocations are determined by a “point” system for qualifying programs.  To qualify, programs must be approved CTE Programs of Study offering at least 3 credits and lead to high wage and in-demand jobs.  Points are awarded by programs as follows:</w:t>
      </w:r>
    </w:p>
    <w:p w14:paraId="6161E612" w14:textId="77777777" w:rsidR="00BA28C8" w:rsidRDefault="00091AB5">
      <w:pPr>
        <w:numPr>
          <w:ilvl w:val="0"/>
          <w:numId w:val="4"/>
        </w:numPr>
        <w:pBdr>
          <w:top w:val="nil"/>
          <w:left w:val="nil"/>
          <w:bottom w:val="nil"/>
          <w:right w:val="nil"/>
          <w:between w:val="nil"/>
        </w:pBdr>
        <w:spacing w:after="0"/>
        <w:rPr>
          <w:rFonts w:ascii="Calibri" w:eastAsia="Calibri" w:hAnsi="Calibri" w:cs="Calibri"/>
        </w:rPr>
      </w:pPr>
      <w:r>
        <w:rPr>
          <w:rFonts w:ascii="Calibri" w:eastAsia="Calibri" w:hAnsi="Calibri" w:cs="Calibri"/>
        </w:rPr>
        <w:t xml:space="preserve">1 point for any student who has earned 3 or more credits in a high wage and high   </w:t>
      </w:r>
      <w:r>
        <w:rPr>
          <w:rFonts w:ascii="Calibri" w:eastAsia="Calibri" w:hAnsi="Calibri" w:cs="Calibri"/>
        </w:rPr>
        <w:br/>
        <w:t xml:space="preserve"> demand CTE Program of Study</w:t>
      </w:r>
    </w:p>
    <w:p w14:paraId="03C433B6" w14:textId="77777777" w:rsidR="00BA28C8" w:rsidRDefault="00091AB5">
      <w:pPr>
        <w:numPr>
          <w:ilvl w:val="0"/>
          <w:numId w:val="4"/>
        </w:numPr>
        <w:pBdr>
          <w:top w:val="nil"/>
          <w:left w:val="nil"/>
          <w:bottom w:val="nil"/>
          <w:right w:val="nil"/>
          <w:between w:val="nil"/>
        </w:pBdr>
        <w:spacing w:after="0"/>
        <w:rPr>
          <w:rFonts w:ascii="Calibri" w:eastAsia="Calibri" w:hAnsi="Calibri" w:cs="Calibri"/>
        </w:rPr>
      </w:pPr>
      <w:r>
        <w:rPr>
          <w:rFonts w:ascii="Calibri" w:eastAsia="Calibri" w:hAnsi="Calibri" w:cs="Calibri"/>
        </w:rPr>
        <w:t xml:space="preserve">1 point if that student is historically underserved (an English language learner, a student of color, an economically disadvantaged student or a student with disabilities--OAR 581-017-0287)1 point if a student has earned an approved Industry Recognized Credential--this data is  derived from CTE reporting of the year prior to the award </w:t>
      </w:r>
    </w:p>
    <w:p w14:paraId="19007834" w14:textId="77777777" w:rsidR="00BA28C8" w:rsidRDefault="00BA28C8">
      <w:pPr>
        <w:pBdr>
          <w:top w:val="nil"/>
          <w:left w:val="nil"/>
          <w:bottom w:val="nil"/>
          <w:right w:val="nil"/>
          <w:between w:val="nil"/>
        </w:pBdr>
        <w:spacing w:after="0"/>
        <w:rPr>
          <w:rFonts w:ascii="Calibri" w:eastAsia="Calibri" w:hAnsi="Calibri" w:cs="Calibri"/>
        </w:rPr>
      </w:pPr>
    </w:p>
    <w:p w14:paraId="42102760" w14:textId="77777777" w:rsidR="00BA28C8" w:rsidRDefault="00091AB5">
      <w:pPr>
        <w:pBdr>
          <w:top w:val="nil"/>
          <w:left w:val="nil"/>
          <w:bottom w:val="nil"/>
          <w:right w:val="nil"/>
          <w:between w:val="nil"/>
        </w:pBdr>
        <w:spacing w:after="0"/>
        <w:rPr>
          <w:rFonts w:ascii="Calibri" w:eastAsia="Calibri" w:hAnsi="Calibri" w:cs="Calibri"/>
        </w:rPr>
      </w:pPr>
      <w:r>
        <w:rPr>
          <w:rFonts w:ascii="Calibri" w:eastAsia="Calibri" w:hAnsi="Calibri" w:cs="Calibri"/>
        </w:rPr>
        <w:t>Each qualifying program will receive notice of their preliminary award.  To receive funds there is an application process and expectation that the districts maintain and report expenditures for each program receiving funds.</w:t>
      </w:r>
    </w:p>
    <w:p w14:paraId="00C36878" w14:textId="77777777" w:rsidR="00BA28C8" w:rsidRDefault="00BA28C8">
      <w:pPr>
        <w:pBdr>
          <w:top w:val="nil"/>
          <w:left w:val="nil"/>
          <w:bottom w:val="nil"/>
          <w:right w:val="nil"/>
          <w:between w:val="nil"/>
        </w:pBdr>
        <w:spacing w:after="0"/>
        <w:rPr>
          <w:rFonts w:ascii="Calibri" w:eastAsia="Calibri" w:hAnsi="Calibri" w:cs="Calibri"/>
        </w:rPr>
      </w:pPr>
    </w:p>
    <w:p w14:paraId="638B67DB" w14:textId="77777777" w:rsidR="00BA28C8" w:rsidRDefault="00091AB5">
      <w:pPr>
        <w:pBdr>
          <w:top w:val="nil"/>
          <w:left w:val="nil"/>
          <w:bottom w:val="nil"/>
          <w:right w:val="nil"/>
          <w:between w:val="nil"/>
        </w:pBdr>
        <w:spacing w:after="0"/>
        <w:rPr>
          <w:rFonts w:ascii="Calibri" w:eastAsia="Calibri" w:hAnsi="Calibri" w:cs="Calibri"/>
        </w:rPr>
      </w:pPr>
      <w:r>
        <w:rPr>
          <w:rFonts w:ascii="Calibri" w:eastAsia="Calibri" w:hAnsi="Calibri" w:cs="Calibri"/>
        </w:rPr>
        <w:t>Allocation calculation: Per point award value will fluctuate year to year as the number of qualifying programs and student numbers change.</w:t>
      </w:r>
    </w:p>
    <w:p w14:paraId="761C3976" w14:textId="77777777" w:rsidR="00BA28C8" w:rsidRDefault="00BA28C8">
      <w:pPr>
        <w:pBdr>
          <w:top w:val="nil"/>
          <w:left w:val="nil"/>
          <w:bottom w:val="nil"/>
          <w:right w:val="nil"/>
          <w:between w:val="nil"/>
        </w:pBdr>
        <w:spacing w:after="0"/>
        <w:rPr>
          <w:rFonts w:ascii="Calibri" w:eastAsia="Calibri" w:hAnsi="Calibri" w:cs="Calibri"/>
        </w:rPr>
      </w:pPr>
    </w:p>
    <w:p w14:paraId="33D567AB" w14:textId="77777777" w:rsidR="00BA28C8" w:rsidRDefault="00091AB5">
      <w:pPr>
        <w:pBdr>
          <w:top w:val="nil"/>
          <w:left w:val="nil"/>
          <w:bottom w:val="nil"/>
          <w:right w:val="nil"/>
          <w:between w:val="nil"/>
        </w:pBdr>
        <w:spacing w:after="0"/>
        <w:rPr>
          <w:rFonts w:ascii="Calibri" w:eastAsia="Calibri" w:hAnsi="Calibri" w:cs="Calibri"/>
        </w:rPr>
      </w:pPr>
      <w:r>
        <w:rPr>
          <w:rFonts w:ascii="Calibri" w:eastAsia="Calibri" w:hAnsi="Calibri" w:cs="Calibri"/>
        </w:rPr>
        <w:t>Award amount:</w:t>
      </w:r>
    </w:p>
    <w:p w14:paraId="1CF6D215" w14:textId="77777777" w:rsidR="00BA28C8" w:rsidRDefault="00091AB5">
      <w:pPr>
        <w:pBdr>
          <w:top w:val="nil"/>
          <w:left w:val="nil"/>
          <w:bottom w:val="nil"/>
          <w:right w:val="nil"/>
          <w:between w:val="nil"/>
        </w:pBdr>
        <w:spacing w:after="0"/>
        <w:rPr>
          <w:rFonts w:ascii="Calibri" w:eastAsia="Calibri" w:hAnsi="Calibri" w:cs="Calibri"/>
        </w:rPr>
      </w:pPr>
      <w:r>
        <w:rPr>
          <w:rFonts w:ascii="Calibri" w:eastAsia="Calibri" w:hAnsi="Calibri" w:cs="Calibri"/>
        </w:rPr>
        <w:t>-$2,000.00 minimum (To incentivize growing programs there is a floor award amount of $2,000 for any program earning at least one point.)</w:t>
      </w:r>
    </w:p>
    <w:p w14:paraId="43E623A1" w14:textId="77777777" w:rsidR="00BA28C8" w:rsidRDefault="00091AB5">
      <w:pPr>
        <w:pBdr>
          <w:top w:val="nil"/>
          <w:left w:val="nil"/>
          <w:bottom w:val="nil"/>
          <w:right w:val="nil"/>
          <w:between w:val="nil"/>
        </w:pBdr>
        <w:spacing w:after="0"/>
        <w:rPr>
          <w:rFonts w:ascii="Calibri" w:eastAsia="Calibri" w:hAnsi="Calibri" w:cs="Calibri"/>
        </w:rPr>
      </w:pPr>
      <w:r>
        <w:rPr>
          <w:rFonts w:ascii="Calibri" w:eastAsia="Calibri" w:hAnsi="Calibri" w:cs="Calibri"/>
        </w:rPr>
        <w:t>-$45,000.00 maximum</w:t>
      </w:r>
    </w:p>
    <w:p w14:paraId="6EF1B393" w14:textId="77777777" w:rsidR="00BA28C8" w:rsidRDefault="00BA28C8">
      <w:pPr>
        <w:pBdr>
          <w:top w:val="nil"/>
          <w:left w:val="nil"/>
          <w:bottom w:val="nil"/>
          <w:right w:val="nil"/>
          <w:between w:val="nil"/>
        </w:pBdr>
        <w:spacing w:after="0"/>
        <w:rPr>
          <w:rFonts w:ascii="Calibri" w:eastAsia="Calibri" w:hAnsi="Calibri" w:cs="Calibri"/>
        </w:rPr>
      </w:pPr>
    </w:p>
    <w:p w14:paraId="4982F14F" w14:textId="77777777" w:rsidR="00BA28C8" w:rsidRDefault="00091AB5">
      <w:pPr>
        <w:rPr>
          <w:rFonts w:ascii="Calibri" w:eastAsia="Calibri" w:hAnsi="Calibri" w:cs="Calibri"/>
          <w:b/>
        </w:rPr>
      </w:pPr>
      <w:r>
        <w:br w:type="page"/>
      </w:r>
    </w:p>
    <w:p w14:paraId="3F70348C" w14:textId="77777777" w:rsidR="00BA28C8" w:rsidRDefault="00091AB5">
      <w:pPr>
        <w:pBdr>
          <w:top w:val="nil"/>
          <w:left w:val="nil"/>
          <w:bottom w:val="nil"/>
          <w:right w:val="nil"/>
          <w:between w:val="nil"/>
        </w:pBdr>
        <w:spacing w:after="0"/>
        <w:rPr>
          <w:rFonts w:ascii="Calibri" w:eastAsia="Calibri" w:hAnsi="Calibri" w:cs="Calibri"/>
          <w:b/>
        </w:rPr>
      </w:pPr>
      <w:r>
        <w:rPr>
          <w:rFonts w:ascii="Calibri" w:eastAsia="Calibri" w:hAnsi="Calibri" w:cs="Calibri"/>
          <w:b/>
        </w:rPr>
        <w:lastRenderedPageBreak/>
        <w:t xml:space="preserve">Timeline </w:t>
      </w:r>
    </w:p>
    <w:p w14:paraId="4E9CB853" w14:textId="77777777" w:rsidR="00BA28C8" w:rsidRDefault="00091AB5">
      <w:pPr>
        <w:pBdr>
          <w:top w:val="nil"/>
          <w:left w:val="nil"/>
          <w:bottom w:val="nil"/>
          <w:right w:val="nil"/>
          <w:between w:val="nil"/>
        </w:pBdr>
        <w:spacing w:after="0"/>
        <w:rPr>
          <w:rFonts w:ascii="Calibri" w:eastAsia="Calibri" w:hAnsi="Calibri" w:cs="Calibri"/>
        </w:rPr>
      </w:pPr>
      <w:r>
        <w:rPr>
          <w:rFonts w:ascii="Calibri" w:eastAsia="Calibri" w:hAnsi="Calibri" w:cs="Calibri"/>
          <w:u w:val="single"/>
        </w:rPr>
        <w:t>May-July</w:t>
      </w:r>
      <w:r>
        <w:rPr>
          <w:rFonts w:ascii="Calibri" w:eastAsia="Calibri" w:hAnsi="Calibri" w:cs="Calibri"/>
        </w:rPr>
        <w:t xml:space="preserve">: </w:t>
      </w:r>
    </w:p>
    <w:p w14:paraId="6D581D58" w14:textId="77777777" w:rsidR="00BA28C8" w:rsidRDefault="00091AB5">
      <w:pPr>
        <w:numPr>
          <w:ilvl w:val="0"/>
          <w:numId w:val="2"/>
        </w:numPr>
        <w:pBdr>
          <w:top w:val="nil"/>
          <w:left w:val="nil"/>
          <w:bottom w:val="nil"/>
          <w:right w:val="nil"/>
          <w:between w:val="nil"/>
        </w:pBdr>
        <w:spacing w:after="0"/>
        <w:rPr>
          <w:rFonts w:ascii="Calibri" w:eastAsia="Calibri" w:hAnsi="Calibri" w:cs="Calibri"/>
          <w:color w:val="000000"/>
          <w:szCs w:val="24"/>
        </w:rPr>
      </w:pPr>
      <w:r>
        <w:rPr>
          <w:rFonts w:ascii="Calibri" w:eastAsia="Calibri" w:hAnsi="Calibri" w:cs="Calibri"/>
          <w:color w:val="000000"/>
          <w:szCs w:val="24"/>
        </w:rPr>
        <w:t>CTE Student and Course Collections submitted by districts</w:t>
      </w:r>
    </w:p>
    <w:p w14:paraId="686AA6F6" w14:textId="77777777" w:rsidR="00BA28C8" w:rsidRDefault="00091AB5">
      <w:pPr>
        <w:pBdr>
          <w:top w:val="nil"/>
          <w:left w:val="nil"/>
          <w:bottom w:val="nil"/>
          <w:right w:val="nil"/>
          <w:between w:val="nil"/>
        </w:pBdr>
        <w:spacing w:after="0"/>
        <w:rPr>
          <w:rFonts w:ascii="Calibri" w:eastAsia="Calibri" w:hAnsi="Calibri" w:cs="Calibri"/>
        </w:rPr>
      </w:pPr>
      <w:r>
        <w:rPr>
          <w:rFonts w:ascii="Calibri" w:eastAsia="Calibri" w:hAnsi="Calibri" w:cs="Calibri"/>
          <w:u w:val="single"/>
        </w:rPr>
        <w:t>September-November</w:t>
      </w:r>
      <w:r>
        <w:rPr>
          <w:rFonts w:ascii="Calibri" w:eastAsia="Calibri" w:hAnsi="Calibri" w:cs="Calibri"/>
        </w:rPr>
        <w:t xml:space="preserve">: </w:t>
      </w:r>
    </w:p>
    <w:p w14:paraId="5E941E15" w14:textId="77777777" w:rsidR="00BA28C8" w:rsidRDefault="00091AB5">
      <w:pPr>
        <w:numPr>
          <w:ilvl w:val="0"/>
          <w:numId w:val="2"/>
        </w:numPr>
        <w:pBdr>
          <w:top w:val="nil"/>
          <w:left w:val="nil"/>
          <w:bottom w:val="nil"/>
          <w:right w:val="nil"/>
          <w:between w:val="nil"/>
        </w:pBdr>
        <w:spacing w:after="0"/>
        <w:rPr>
          <w:rFonts w:ascii="Calibri" w:eastAsia="Calibri" w:hAnsi="Calibri" w:cs="Calibri"/>
          <w:color w:val="000000"/>
          <w:szCs w:val="24"/>
        </w:rPr>
      </w:pPr>
      <w:r>
        <w:rPr>
          <w:rFonts w:ascii="Calibri" w:eastAsia="Calibri" w:hAnsi="Calibri" w:cs="Calibri"/>
          <w:color w:val="000000"/>
          <w:szCs w:val="24"/>
        </w:rPr>
        <w:t xml:space="preserve">Credentials are submitted in the CTE Student Collection </w:t>
      </w:r>
      <w:hyperlink r:id="rId13">
        <w:r>
          <w:rPr>
            <w:rFonts w:ascii="Calibri" w:eastAsia="Calibri" w:hAnsi="Calibri" w:cs="Calibri"/>
            <w:color w:val="000000"/>
            <w:szCs w:val="24"/>
          </w:rPr>
          <w:t xml:space="preserve">Industry Recognized Credential </w:t>
        </w:r>
        <w:r>
          <w:rPr>
            <w:rFonts w:ascii="Calibri" w:eastAsia="Calibri" w:hAnsi="Calibri" w:cs="Calibri"/>
            <w:color w:val="000000"/>
            <w:szCs w:val="24"/>
          </w:rPr>
          <w:br/>
          <w:t xml:space="preserve"> IRC) </w:t>
        </w:r>
      </w:hyperlink>
      <w:r>
        <w:rPr>
          <w:rFonts w:ascii="Calibri" w:eastAsia="Calibri" w:hAnsi="Calibri" w:cs="Calibri"/>
          <w:color w:val="000000"/>
          <w:szCs w:val="24"/>
        </w:rPr>
        <w:t>fields</w:t>
      </w:r>
    </w:p>
    <w:p w14:paraId="7352E8FD" w14:textId="77777777" w:rsidR="00BA28C8" w:rsidRDefault="00091AB5">
      <w:pPr>
        <w:numPr>
          <w:ilvl w:val="1"/>
          <w:numId w:val="2"/>
        </w:numPr>
        <w:pBdr>
          <w:top w:val="nil"/>
          <w:left w:val="nil"/>
          <w:bottom w:val="nil"/>
          <w:right w:val="nil"/>
          <w:between w:val="nil"/>
        </w:pBdr>
        <w:spacing w:after="0"/>
        <w:rPr>
          <w:rFonts w:ascii="Calibri" w:eastAsia="Calibri" w:hAnsi="Calibri" w:cs="Calibri"/>
          <w:color w:val="000000"/>
          <w:szCs w:val="24"/>
        </w:rPr>
      </w:pPr>
      <w:r>
        <w:rPr>
          <w:rFonts w:ascii="Calibri" w:eastAsia="Calibri" w:hAnsi="Calibri" w:cs="Calibri"/>
          <w:color w:val="000000"/>
          <w:szCs w:val="24"/>
        </w:rPr>
        <w:t xml:space="preserve">Submitted to the </w:t>
      </w:r>
      <w:hyperlink r:id="rId14">
        <w:r>
          <w:rPr>
            <w:rFonts w:ascii="Calibri" w:eastAsia="Calibri" w:hAnsi="Calibri" w:cs="Calibri"/>
            <w:color w:val="0000FF"/>
            <w:szCs w:val="24"/>
            <w:u w:val="single"/>
          </w:rPr>
          <w:t>Career Pathways email</w:t>
        </w:r>
      </w:hyperlink>
    </w:p>
    <w:p w14:paraId="4EC11830" w14:textId="77777777" w:rsidR="00BA28C8" w:rsidRDefault="00091AB5">
      <w:pPr>
        <w:pBdr>
          <w:top w:val="nil"/>
          <w:left w:val="nil"/>
          <w:bottom w:val="nil"/>
          <w:right w:val="nil"/>
          <w:between w:val="nil"/>
        </w:pBdr>
        <w:spacing w:after="0"/>
        <w:rPr>
          <w:rFonts w:ascii="Calibri" w:eastAsia="Calibri" w:hAnsi="Calibri" w:cs="Calibri"/>
        </w:rPr>
      </w:pPr>
      <w:r>
        <w:rPr>
          <w:rFonts w:ascii="Calibri" w:eastAsia="Calibri" w:hAnsi="Calibri" w:cs="Calibri"/>
          <w:u w:val="single"/>
        </w:rPr>
        <w:t>November-January</w:t>
      </w:r>
      <w:r>
        <w:rPr>
          <w:rFonts w:ascii="Calibri" w:eastAsia="Calibri" w:hAnsi="Calibri" w:cs="Calibri"/>
        </w:rPr>
        <w:t xml:space="preserve">: </w:t>
      </w:r>
    </w:p>
    <w:p w14:paraId="60C9C107" w14:textId="77777777" w:rsidR="00BA28C8" w:rsidRDefault="00091AB5">
      <w:pPr>
        <w:numPr>
          <w:ilvl w:val="0"/>
          <w:numId w:val="2"/>
        </w:numPr>
        <w:pBdr>
          <w:top w:val="nil"/>
          <w:left w:val="nil"/>
          <w:bottom w:val="nil"/>
          <w:right w:val="nil"/>
          <w:between w:val="nil"/>
        </w:pBdr>
        <w:spacing w:after="0"/>
        <w:rPr>
          <w:rFonts w:ascii="Calibri" w:eastAsia="Calibri" w:hAnsi="Calibri" w:cs="Calibri"/>
          <w:color w:val="000000"/>
          <w:szCs w:val="24"/>
        </w:rPr>
      </w:pPr>
      <w:r>
        <w:rPr>
          <w:rFonts w:ascii="Calibri" w:eastAsia="Calibri" w:hAnsi="Calibri" w:cs="Calibri"/>
          <w:color w:val="000000"/>
          <w:szCs w:val="24"/>
        </w:rPr>
        <w:t xml:space="preserve">Allocations are generated, approved, then are posted on the ODE website and sent to procurement.  </w:t>
      </w:r>
    </w:p>
    <w:p w14:paraId="36FF1058" w14:textId="77777777" w:rsidR="00BA28C8" w:rsidRDefault="00091AB5">
      <w:pPr>
        <w:pBdr>
          <w:top w:val="nil"/>
          <w:left w:val="nil"/>
          <w:bottom w:val="nil"/>
          <w:right w:val="nil"/>
          <w:between w:val="nil"/>
        </w:pBdr>
        <w:spacing w:after="0"/>
        <w:rPr>
          <w:rFonts w:ascii="Calibri" w:eastAsia="Calibri" w:hAnsi="Calibri" w:cs="Calibri"/>
        </w:rPr>
      </w:pPr>
      <w:r>
        <w:rPr>
          <w:rFonts w:ascii="Calibri" w:eastAsia="Calibri" w:hAnsi="Calibri" w:cs="Calibri"/>
          <w:u w:val="single"/>
        </w:rPr>
        <w:t xml:space="preserve">December-January: </w:t>
      </w:r>
      <w:r>
        <w:rPr>
          <w:rFonts w:ascii="Calibri" w:eastAsia="Calibri" w:hAnsi="Calibri" w:cs="Calibri"/>
        </w:rPr>
        <w:t xml:space="preserve"> </w:t>
      </w:r>
    </w:p>
    <w:p w14:paraId="7222E1E6" w14:textId="77777777" w:rsidR="00BA28C8" w:rsidRDefault="00091AB5">
      <w:pPr>
        <w:numPr>
          <w:ilvl w:val="0"/>
          <w:numId w:val="2"/>
        </w:numPr>
        <w:pBdr>
          <w:top w:val="nil"/>
          <w:left w:val="nil"/>
          <w:bottom w:val="nil"/>
          <w:right w:val="nil"/>
          <w:between w:val="nil"/>
        </w:pBdr>
        <w:spacing w:after="0"/>
        <w:rPr>
          <w:rFonts w:ascii="Calibri" w:eastAsia="Calibri" w:hAnsi="Calibri" w:cs="Calibri"/>
          <w:color w:val="000000"/>
          <w:szCs w:val="24"/>
        </w:rPr>
      </w:pPr>
      <w:r>
        <w:rPr>
          <w:rFonts w:ascii="Calibri" w:eastAsia="Calibri" w:hAnsi="Calibri" w:cs="Calibri"/>
          <w:color w:val="000000"/>
          <w:szCs w:val="24"/>
        </w:rPr>
        <w:t>Career Pathway grants in place from the 2021-2022 school year will be supplemented; new grants will be generated.  Awarded will be made to districts through EGMS</w:t>
      </w:r>
    </w:p>
    <w:p w14:paraId="3F411DE7" w14:textId="77777777" w:rsidR="00BA28C8" w:rsidRDefault="00091AB5">
      <w:pPr>
        <w:pBdr>
          <w:top w:val="nil"/>
          <w:left w:val="nil"/>
          <w:bottom w:val="nil"/>
          <w:right w:val="nil"/>
          <w:between w:val="nil"/>
        </w:pBdr>
        <w:spacing w:after="0"/>
        <w:rPr>
          <w:rFonts w:ascii="Calibri" w:eastAsia="Calibri" w:hAnsi="Calibri" w:cs="Calibri"/>
        </w:rPr>
      </w:pPr>
      <w:r>
        <w:rPr>
          <w:rFonts w:ascii="Calibri" w:eastAsia="Calibri" w:hAnsi="Calibri" w:cs="Calibri"/>
          <w:u w:val="single"/>
        </w:rPr>
        <w:t>June 30, 2023:</w:t>
      </w:r>
      <w:r>
        <w:rPr>
          <w:rFonts w:ascii="Calibri" w:eastAsia="Calibri" w:hAnsi="Calibri" w:cs="Calibri"/>
        </w:rPr>
        <w:t xml:space="preserve">  </w:t>
      </w:r>
    </w:p>
    <w:p w14:paraId="40250FBE" w14:textId="77777777" w:rsidR="00BA28C8" w:rsidRDefault="00091AB5">
      <w:pPr>
        <w:numPr>
          <w:ilvl w:val="0"/>
          <w:numId w:val="2"/>
        </w:numPr>
        <w:pBdr>
          <w:top w:val="nil"/>
          <w:left w:val="nil"/>
          <w:bottom w:val="nil"/>
          <w:right w:val="nil"/>
          <w:between w:val="nil"/>
        </w:pBdr>
        <w:spacing w:after="0"/>
        <w:rPr>
          <w:rFonts w:ascii="Calibri" w:eastAsia="Calibri" w:hAnsi="Calibri" w:cs="Calibri"/>
          <w:color w:val="000000"/>
          <w:szCs w:val="24"/>
        </w:rPr>
      </w:pPr>
      <w:r>
        <w:rPr>
          <w:rFonts w:ascii="Calibri" w:eastAsia="Calibri" w:hAnsi="Calibri" w:cs="Calibri"/>
          <w:color w:val="000000"/>
          <w:szCs w:val="24"/>
        </w:rPr>
        <w:t xml:space="preserve">All funds need to be spent and items received </w:t>
      </w:r>
    </w:p>
    <w:p w14:paraId="68D9CA48" w14:textId="77777777" w:rsidR="00BA28C8" w:rsidRDefault="00091AB5">
      <w:pPr>
        <w:pBdr>
          <w:top w:val="nil"/>
          <w:left w:val="nil"/>
          <w:bottom w:val="nil"/>
          <w:right w:val="nil"/>
          <w:between w:val="nil"/>
        </w:pBdr>
        <w:spacing w:after="0"/>
        <w:rPr>
          <w:rFonts w:ascii="Calibri" w:eastAsia="Calibri" w:hAnsi="Calibri" w:cs="Calibri"/>
        </w:rPr>
      </w:pPr>
      <w:r>
        <w:rPr>
          <w:rFonts w:ascii="Calibri" w:eastAsia="Calibri" w:hAnsi="Calibri" w:cs="Calibri"/>
          <w:u w:val="single"/>
        </w:rPr>
        <w:t>August 14 2023</w:t>
      </w:r>
      <w:r>
        <w:rPr>
          <w:rFonts w:ascii="Calibri" w:eastAsia="Calibri" w:hAnsi="Calibri" w:cs="Calibri"/>
        </w:rPr>
        <w:t xml:space="preserve">: </w:t>
      </w:r>
    </w:p>
    <w:p w14:paraId="06321955" w14:textId="77777777" w:rsidR="00BA28C8" w:rsidRDefault="00091AB5">
      <w:pPr>
        <w:numPr>
          <w:ilvl w:val="0"/>
          <w:numId w:val="2"/>
        </w:numPr>
        <w:pBdr>
          <w:top w:val="nil"/>
          <w:left w:val="nil"/>
          <w:bottom w:val="nil"/>
          <w:right w:val="nil"/>
          <w:between w:val="nil"/>
        </w:pBdr>
        <w:spacing w:after="0"/>
        <w:rPr>
          <w:rFonts w:ascii="Calibri" w:eastAsia="Calibri" w:hAnsi="Calibri" w:cs="Calibri"/>
          <w:color w:val="000000"/>
          <w:szCs w:val="24"/>
        </w:rPr>
      </w:pPr>
      <w:r>
        <w:rPr>
          <w:rFonts w:ascii="Calibri" w:eastAsia="Calibri" w:hAnsi="Calibri" w:cs="Calibri"/>
          <w:color w:val="000000"/>
          <w:szCs w:val="24"/>
        </w:rPr>
        <w:t>All claims must be submitted</w:t>
      </w:r>
    </w:p>
    <w:p w14:paraId="4B0277F1" w14:textId="77777777" w:rsidR="00BA28C8" w:rsidRDefault="00091AB5">
      <w:pPr>
        <w:pBdr>
          <w:top w:val="nil"/>
          <w:left w:val="nil"/>
          <w:bottom w:val="nil"/>
          <w:right w:val="nil"/>
          <w:between w:val="nil"/>
        </w:pBdr>
        <w:spacing w:after="0"/>
        <w:rPr>
          <w:rFonts w:ascii="Calibri" w:eastAsia="Calibri" w:hAnsi="Calibri" w:cs="Calibri"/>
        </w:rPr>
      </w:pPr>
      <w:r>
        <w:rPr>
          <w:rFonts w:ascii="Calibri" w:eastAsia="Calibri" w:hAnsi="Calibri" w:cs="Calibri"/>
          <w:u w:val="single"/>
        </w:rPr>
        <w:t>September 30, 2023:</w:t>
      </w:r>
      <w:r>
        <w:rPr>
          <w:rFonts w:ascii="Calibri" w:eastAsia="Calibri" w:hAnsi="Calibri" w:cs="Calibri"/>
        </w:rPr>
        <w:t xml:space="preserve"> </w:t>
      </w:r>
    </w:p>
    <w:p w14:paraId="38C03CE1" w14:textId="77777777" w:rsidR="00BA28C8" w:rsidRDefault="00091AB5">
      <w:pPr>
        <w:numPr>
          <w:ilvl w:val="0"/>
          <w:numId w:val="2"/>
        </w:numPr>
        <w:pBdr>
          <w:top w:val="nil"/>
          <w:left w:val="nil"/>
          <w:bottom w:val="nil"/>
          <w:right w:val="nil"/>
          <w:between w:val="nil"/>
        </w:pBdr>
        <w:spacing w:after="0"/>
        <w:rPr>
          <w:rFonts w:ascii="Calibri" w:eastAsia="Calibri" w:hAnsi="Calibri" w:cs="Calibri"/>
          <w:color w:val="000000"/>
          <w:szCs w:val="24"/>
        </w:rPr>
      </w:pPr>
      <w:r>
        <w:rPr>
          <w:rFonts w:ascii="Calibri" w:eastAsia="Calibri" w:hAnsi="Calibri" w:cs="Calibri"/>
          <w:color w:val="000000"/>
          <w:szCs w:val="24"/>
        </w:rPr>
        <w:t>Final report due on expenditure of funds for both years of funding (if applicable). There will be a process for this and guidance will be provided at that time.</w:t>
      </w:r>
    </w:p>
    <w:p w14:paraId="41EC65E5" w14:textId="77777777" w:rsidR="00BA28C8" w:rsidRDefault="00BA28C8">
      <w:pPr>
        <w:spacing w:after="0"/>
        <w:rPr>
          <w:rFonts w:ascii="Calibri" w:eastAsia="Calibri" w:hAnsi="Calibri" w:cs="Calibri"/>
        </w:rPr>
      </w:pPr>
    </w:p>
    <w:p w14:paraId="250DDA16" w14:textId="77777777" w:rsidR="00BA28C8" w:rsidRDefault="00091AB5">
      <w:pPr>
        <w:pBdr>
          <w:top w:val="nil"/>
          <w:left w:val="nil"/>
          <w:bottom w:val="nil"/>
          <w:right w:val="nil"/>
          <w:between w:val="nil"/>
        </w:pBdr>
        <w:spacing w:after="0"/>
        <w:rPr>
          <w:rFonts w:ascii="Calibri" w:eastAsia="Calibri" w:hAnsi="Calibri" w:cs="Calibri"/>
          <w:color w:val="000000"/>
        </w:rPr>
      </w:pPr>
      <w:r>
        <w:rPr>
          <w:rFonts w:ascii="Calibri" w:eastAsia="Calibri" w:hAnsi="Calibri" w:cs="Calibri"/>
          <w:b/>
        </w:rPr>
        <w:t xml:space="preserve">Application:  </w:t>
      </w:r>
      <w:r>
        <w:rPr>
          <w:rFonts w:ascii="Calibri" w:eastAsia="Calibri" w:hAnsi="Calibri" w:cs="Calibri"/>
          <w:b/>
          <w:color w:val="000000"/>
        </w:rPr>
        <w:t>Recommended Steps</w:t>
      </w:r>
    </w:p>
    <w:p w14:paraId="1F7433F1" w14:textId="77777777" w:rsidR="00BA28C8" w:rsidRDefault="00BA28C8">
      <w:pPr>
        <w:pBdr>
          <w:top w:val="nil"/>
          <w:left w:val="nil"/>
          <w:bottom w:val="nil"/>
          <w:right w:val="nil"/>
          <w:between w:val="nil"/>
        </w:pBdr>
        <w:spacing w:after="0"/>
        <w:rPr>
          <w:rFonts w:ascii="Calibri" w:eastAsia="Calibri" w:hAnsi="Calibri" w:cs="Calibri"/>
          <w:color w:val="000000"/>
          <w:sz w:val="10"/>
          <w:szCs w:val="10"/>
        </w:rPr>
      </w:pPr>
    </w:p>
    <w:p w14:paraId="47F975FF" w14:textId="77777777" w:rsidR="00BA28C8" w:rsidRDefault="00091AB5">
      <w:pPr>
        <w:pBdr>
          <w:top w:val="nil"/>
          <w:left w:val="nil"/>
          <w:bottom w:val="nil"/>
          <w:right w:val="nil"/>
          <w:between w:val="nil"/>
        </w:pBdr>
        <w:spacing w:after="0"/>
        <w:rPr>
          <w:rFonts w:ascii="Calibri" w:eastAsia="Calibri" w:hAnsi="Calibri" w:cs="Calibri"/>
          <w:color w:val="000000"/>
          <w:szCs w:val="24"/>
        </w:rPr>
      </w:pPr>
      <w:bookmarkStart w:id="0" w:name="_heading=h.gjdgxs" w:colFirst="0" w:colLast="0"/>
      <w:bookmarkEnd w:id="0"/>
      <w:r>
        <w:rPr>
          <w:rFonts w:ascii="Calibri" w:eastAsia="Calibri" w:hAnsi="Calibri" w:cs="Calibri"/>
          <w:color w:val="000000"/>
          <w:szCs w:val="24"/>
        </w:rPr>
        <w:t xml:space="preserve">Using this </w:t>
      </w:r>
      <w:hyperlink r:id="rId15">
        <w:r>
          <w:rPr>
            <w:rFonts w:ascii="Calibri" w:eastAsia="Calibri" w:hAnsi="Calibri" w:cs="Calibri"/>
            <w:color w:val="0000FF"/>
            <w:szCs w:val="24"/>
            <w:u w:val="single"/>
          </w:rPr>
          <w:t>22-23 Career Pathway Budget Worksheet</w:t>
        </w:r>
      </w:hyperlink>
      <w:hyperlink r:id="rId16" w:anchor="gid=747988912">
        <w:r>
          <w:rPr>
            <w:rFonts w:ascii="Calibri" w:eastAsia="Calibri" w:hAnsi="Calibri" w:cs="Calibri"/>
            <w:color w:val="1155CC"/>
            <w:szCs w:val="24"/>
          </w:rPr>
          <w:t>,</w:t>
        </w:r>
      </w:hyperlink>
      <w:r>
        <w:rPr>
          <w:rFonts w:ascii="Calibri" w:eastAsia="Calibri" w:hAnsi="Calibri" w:cs="Calibri"/>
          <w:color w:val="1155CC"/>
          <w:szCs w:val="24"/>
        </w:rPr>
        <w:t xml:space="preserve"> </w:t>
      </w:r>
      <w:r>
        <w:rPr>
          <w:rFonts w:ascii="Calibri" w:eastAsia="Calibri" w:hAnsi="Calibri" w:cs="Calibri"/>
          <w:color w:val="000000"/>
          <w:szCs w:val="24"/>
        </w:rPr>
        <w:t>gather the necessary information for the application.  Required participants include the CTE teacher, an administrator and the CTE Regional Coordinator.   Including input from students, post-secondary partners, business and industry advisory members, school counselors, and others is a best practice.</w:t>
      </w:r>
      <w:r>
        <w:rPr>
          <w:rFonts w:ascii="Calibri" w:eastAsia="Calibri" w:hAnsi="Calibri" w:cs="Calibri"/>
          <w:b/>
          <w:color w:val="000000"/>
          <w:szCs w:val="24"/>
        </w:rPr>
        <w:t xml:space="preserve"> </w:t>
      </w:r>
    </w:p>
    <w:p w14:paraId="4830A27C" w14:textId="77777777" w:rsidR="00BA28C8" w:rsidRDefault="00BA28C8">
      <w:pPr>
        <w:pBdr>
          <w:top w:val="nil"/>
          <w:left w:val="nil"/>
          <w:bottom w:val="nil"/>
          <w:right w:val="nil"/>
          <w:between w:val="nil"/>
        </w:pBdr>
        <w:spacing w:after="0"/>
        <w:ind w:left="270" w:hanging="270"/>
        <w:rPr>
          <w:rFonts w:ascii="Calibri" w:eastAsia="Calibri" w:hAnsi="Calibri" w:cs="Calibri"/>
          <w:color w:val="000000"/>
          <w:sz w:val="12"/>
          <w:szCs w:val="12"/>
        </w:rPr>
      </w:pPr>
    </w:p>
    <w:p w14:paraId="0CD649A3" w14:textId="77777777" w:rsidR="00BA28C8" w:rsidRDefault="00091AB5">
      <w:pPr>
        <w:spacing w:after="0"/>
        <w:ind w:left="270"/>
        <w:rPr>
          <w:rFonts w:ascii="Calibri" w:eastAsia="Calibri" w:hAnsi="Calibri" w:cs="Calibri"/>
        </w:rPr>
      </w:pPr>
      <w:r>
        <w:rPr>
          <w:rFonts w:ascii="Calibri" w:eastAsia="Calibri" w:hAnsi="Calibri" w:cs="Calibri"/>
        </w:rPr>
        <w:t xml:space="preserve">The worksheet is provided as a tool for you to gather the information that will be required in the online application.  Please consider sending a copy of the final budget to the business manager in your district so they are aware of what has been submitted. You </w:t>
      </w:r>
      <w:r>
        <w:rPr>
          <w:rFonts w:ascii="Calibri" w:eastAsia="Calibri" w:hAnsi="Calibri" w:cs="Calibri"/>
          <w:b/>
        </w:rPr>
        <w:t>do not</w:t>
      </w:r>
      <w:r>
        <w:rPr>
          <w:rFonts w:ascii="Calibri" w:eastAsia="Calibri" w:hAnsi="Calibri" w:cs="Calibri"/>
        </w:rPr>
        <w:t xml:space="preserve"> need to send this to ODE.</w:t>
      </w:r>
    </w:p>
    <w:p w14:paraId="13D3BCD9" w14:textId="77777777" w:rsidR="00BA28C8" w:rsidRDefault="00BA28C8">
      <w:pPr>
        <w:spacing w:after="0"/>
        <w:rPr>
          <w:rFonts w:ascii="Calibri" w:eastAsia="Calibri" w:hAnsi="Calibri" w:cs="Calibri"/>
          <w:sz w:val="20"/>
          <w:szCs w:val="20"/>
        </w:rPr>
      </w:pPr>
    </w:p>
    <w:p w14:paraId="3D008103" w14:textId="77777777" w:rsidR="00BA28C8" w:rsidRDefault="00091AB5">
      <w:pPr>
        <w:spacing w:after="0"/>
        <w:rPr>
          <w:rFonts w:ascii="Calibri" w:eastAsia="Calibri" w:hAnsi="Calibri" w:cs="Calibri"/>
        </w:rPr>
      </w:pPr>
      <w:r>
        <w:rPr>
          <w:rFonts w:ascii="Calibri" w:eastAsia="Calibri" w:hAnsi="Calibri" w:cs="Calibri"/>
          <w:u w:val="single"/>
        </w:rPr>
        <w:t>General Information</w:t>
      </w:r>
      <w:r>
        <w:rPr>
          <w:rFonts w:ascii="Calibri" w:eastAsia="Calibri" w:hAnsi="Calibri" w:cs="Calibri"/>
        </w:rPr>
        <w:t>:</w:t>
      </w:r>
    </w:p>
    <w:p w14:paraId="5762220F" w14:textId="77777777" w:rsidR="00BA28C8" w:rsidRDefault="00091AB5">
      <w:pPr>
        <w:spacing w:after="0"/>
        <w:rPr>
          <w:rFonts w:ascii="Calibri" w:eastAsia="Calibri" w:hAnsi="Calibri" w:cs="Calibri"/>
        </w:rPr>
      </w:pPr>
      <w:r>
        <w:rPr>
          <w:rFonts w:ascii="Calibri" w:eastAsia="Calibri" w:hAnsi="Calibri" w:cs="Calibri"/>
        </w:rPr>
        <w:t>The top section of this worksheet includes general information to create the grant shell.  The online tool has a link to the InstID website so you can look that up.</w:t>
      </w:r>
    </w:p>
    <w:p w14:paraId="6AC18EB6" w14:textId="77777777" w:rsidR="00BA28C8" w:rsidRDefault="00BA28C8">
      <w:pPr>
        <w:spacing w:after="0"/>
        <w:rPr>
          <w:rFonts w:ascii="Calibri" w:eastAsia="Calibri" w:hAnsi="Calibri" w:cs="Calibri"/>
          <w:sz w:val="16"/>
          <w:szCs w:val="16"/>
        </w:rPr>
      </w:pPr>
    </w:p>
    <w:p w14:paraId="1E8CC039" w14:textId="77777777" w:rsidR="00BA28C8" w:rsidRDefault="00091AB5">
      <w:pPr>
        <w:spacing w:after="0"/>
        <w:rPr>
          <w:rFonts w:ascii="Calibri" w:eastAsia="Calibri" w:hAnsi="Calibri" w:cs="Calibri"/>
        </w:rPr>
      </w:pPr>
      <w:r>
        <w:rPr>
          <w:rFonts w:ascii="Calibri" w:eastAsia="Calibri" w:hAnsi="Calibri" w:cs="Calibri"/>
          <w:u w:val="single"/>
        </w:rPr>
        <w:t>Budget</w:t>
      </w:r>
      <w:r>
        <w:rPr>
          <w:rFonts w:ascii="Calibri" w:eastAsia="Calibri" w:hAnsi="Calibri" w:cs="Calibri"/>
        </w:rPr>
        <w:t>:</w:t>
      </w:r>
    </w:p>
    <w:p w14:paraId="18B717F6" w14:textId="77777777" w:rsidR="00BA28C8" w:rsidRDefault="00091AB5">
      <w:pPr>
        <w:spacing w:after="0"/>
        <w:rPr>
          <w:rFonts w:ascii="Calibri" w:eastAsia="Calibri" w:hAnsi="Calibri" w:cs="Calibri"/>
        </w:rPr>
      </w:pPr>
      <w:r>
        <w:rPr>
          <w:rFonts w:ascii="Calibri" w:eastAsia="Calibri" w:hAnsi="Calibri" w:cs="Calibri"/>
        </w:rPr>
        <w:t>Please do not change or add to object codes.  If an item does not fit directly into one of these, please use your professional judgment to assign it into one of the codes provided.</w:t>
      </w:r>
    </w:p>
    <w:p w14:paraId="431EF642" w14:textId="77777777" w:rsidR="00BA28C8" w:rsidRDefault="00091AB5">
      <w:pPr>
        <w:spacing w:after="0"/>
        <w:ind w:left="720"/>
        <w:rPr>
          <w:rFonts w:ascii="Calibri" w:eastAsia="Calibri" w:hAnsi="Calibri" w:cs="Calibri"/>
        </w:rPr>
      </w:pPr>
      <w:r>
        <w:rPr>
          <w:rFonts w:ascii="Calibri" w:eastAsia="Calibri" w:hAnsi="Calibri" w:cs="Calibri"/>
        </w:rPr>
        <w:t>1XX (Salaries)</w:t>
      </w:r>
    </w:p>
    <w:p w14:paraId="15DA1D2B" w14:textId="77777777" w:rsidR="00BA28C8" w:rsidRDefault="00091AB5">
      <w:pPr>
        <w:spacing w:after="0"/>
        <w:ind w:left="720"/>
        <w:rPr>
          <w:rFonts w:ascii="Calibri" w:eastAsia="Calibri" w:hAnsi="Calibri" w:cs="Calibri"/>
        </w:rPr>
      </w:pPr>
      <w:r>
        <w:rPr>
          <w:rFonts w:ascii="Calibri" w:eastAsia="Calibri" w:hAnsi="Calibri" w:cs="Calibri"/>
        </w:rPr>
        <w:t>2XX (Benefits)</w:t>
      </w:r>
    </w:p>
    <w:p w14:paraId="6B9DB044" w14:textId="77777777" w:rsidR="00BA28C8" w:rsidRDefault="00091AB5">
      <w:pPr>
        <w:spacing w:after="0"/>
        <w:ind w:left="720"/>
        <w:rPr>
          <w:rFonts w:ascii="Calibri" w:eastAsia="Calibri" w:hAnsi="Calibri" w:cs="Calibri"/>
        </w:rPr>
      </w:pPr>
      <w:r>
        <w:rPr>
          <w:rFonts w:ascii="Calibri" w:eastAsia="Calibri" w:hAnsi="Calibri" w:cs="Calibri"/>
        </w:rPr>
        <w:t>3XX (Instructional, Professional and Technical Services including Travel)</w:t>
      </w:r>
    </w:p>
    <w:p w14:paraId="1B802302" w14:textId="77777777" w:rsidR="00BA28C8" w:rsidRDefault="00091AB5">
      <w:pPr>
        <w:spacing w:after="0"/>
        <w:ind w:left="720"/>
        <w:rPr>
          <w:rFonts w:ascii="Calibri" w:eastAsia="Calibri" w:hAnsi="Calibri" w:cs="Calibri"/>
        </w:rPr>
      </w:pPr>
      <w:r>
        <w:rPr>
          <w:rFonts w:ascii="Calibri" w:eastAsia="Calibri" w:hAnsi="Calibri" w:cs="Calibri"/>
        </w:rPr>
        <w:t>4XX (Supplies and Materials including Computer software and hardware)</w:t>
      </w:r>
    </w:p>
    <w:p w14:paraId="1DCBB269" w14:textId="77777777" w:rsidR="00BA28C8" w:rsidRDefault="00091AB5">
      <w:pPr>
        <w:spacing w:after="0"/>
        <w:ind w:left="720"/>
        <w:rPr>
          <w:rFonts w:ascii="Calibri" w:eastAsia="Calibri" w:hAnsi="Calibri" w:cs="Calibri"/>
        </w:rPr>
      </w:pPr>
      <w:r>
        <w:rPr>
          <w:rFonts w:ascii="Calibri" w:eastAsia="Calibri" w:hAnsi="Calibri" w:cs="Calibri"/>
        </w:rPr>
        <w:t>550 (Capital Outlay)</w:t>
      </w:r>
    </w:p>
    <w:p w14:paraId="2A881FD7" w14:textId="77777777" w:rsidR="00BA28C8" w:rsidRDefault="00091AB5">
      <w:pPr>
        <w:spacing w:after="0"/>
        <w:ind w:left="720"/>
        <w:rPr>
          <w:rFonts w:ascii="Calibri" w:eastAsia="Calibri" w:hAnsi="Calibri" w:cs="Calibri"/>
        </w:rPr>
      </w:pPr>
      <w:r>
        <w:rPr>
          <w:rFonts w:ascii="Calibri" w:eastAsia="Calibri" w:hAnsi="Calibri" w:cs="Calibri"/>
        </w:rPr>
        <w:t>690 (Administrative cost)</w:t>
      </w:r>
    </w:p>
    <w:p w14:paraId="433A4FB3" w14:textId="77777777" w:rsidR="00BA28C8" w:rsidRDefault="00091AB5">
      <w:pPr>
        <w:spacing w:after="0"/>
        <w:rPr>
          <w:rFonts w:ascii="Calibri" w:eastAsia="Calibri" w:hAnsi="Calibri" w:cs="Calibri"/>
          <w:u w:val="single"/>
        </w:rPr>
      </w:pPr>
      <w:r>
        <w:rPr>
          <w:rFonts w:ascii="Calibri" w:eastAsia="Calibri" w:hAnsi="Calibri" w:cs="Calibri"/>
          <w:u w:val="single"/>
        </w:rPr>
        <w:lastRenderedPageBreak/>
        <w:t>Narrative, including allowable expenses:</w:t>
      </w:r>
    </w:p>
    <w:p w14:paraId="2F1062A4" w14:textId="77777777" w:rsidR="00BA28C8" w:rsidRDefault="00091AB5">
      <w:pPr>
        <w:spacing w:after="0"/>
        <w:rPr>
          <w:rFonts w:ascii="Calibri" w:eastAsia="Calibri" w:hAnsi="Calibri" w:cs="Calibri"/>
        </w:rPr>
        <w:sectPr w:rsidR="00BA28C8">
          <w:headerReference w:type="default" r:id="rId17"/>
          <w:footerReference w:type="default" r:id="rId18"/>
          <w:footerReference w:type="first" r:id="rId19"/>
          <w:pgSz w:w="12240" w:h="15840"/>
          <w:pgMar w:top="720" w:right="1440" w:bottom="1440" w:left="1440" w:header="720" w:footer="720" w:gutter="0"/>
          <w:pgNumType w:start="1"/>
          <w:cols w:space="720"/>
        </w:sectPr>
      </w:pPr>
      <w:r>
        <w:rPr>
          <w:rFonts w:ascii="Calibri" w:eastAsia="Calibri" w:hAnsi="Calibri" w:cs="Calibri"/>
        </w:rPr>
        <w:t xml:space="preserve">The first narrative response describes who was brought together to make the decision on how to spend the grant funds.  </w:t>
      </w:r>
      <w:r>
        <w:rPr>
          <w:rFonts w:ascii="Calibri" w:eastAsia="Calibri" w:hAnsi="Calibri" w:cs="Calibri"/>
          <w:b/>
        </w:rPr>
        <w:t>There are three required participants</w:t>
      </w:r>
      <w:r>
        <w:rPr>
          <w:rFonts w:ascii="Calibri" w:eastAsia="Calibri" w:hAnsi="Calibri" w:cs="Calibri"/>
        </w:rPr>
        <w:t>:</w:t>
      </w:r>
    </w:p>
    <w:p w14:paraId="22A4F48A" w14:textId="77777777" w:rsidR="00BA28C8" w:rsidRDefault="00091AB5">
      <w:pPr>
        <w:numPr>
          <w:ilvl w:val="0"/>
          <w:numId w:val="3"/>
        </w:numPr>
        <w:spacing w:after="0"/>
        <w:ind w:left="720"/>
        <w:rPr>
          <w:rFonts w:ascii="Calibri" w:eastAsia="Calibri" w:hAnsi="Calibri" w:cs="Calibri"/>
        </w:rPr>
      </w:pPr>
      <w:r>
        <w:rPr>
          <w:rFonts w:ascii="Calibri" w:eastAsia="Calibri" w:hAnsi="Calibri" w:cs="Calibri"/>
        </w:rPr>
        <w:t>The teacher of the program</w:t>
      </w:r>
    </w:p>
    <w:p w14:paraId="2D460622" w14:textId="77777777" w:rsidR="00BA28C8" w:rsidRDefault="00091AB5">
      <w:pPr>
        <w:numPr>
          <w:ilvl w:val="0"/>
          <w:numId w:val="3"/>
        </w:numPr>
        <w:spacing w:after="0"/>
        <w:ind w:left="720"/>
        <w:rPr>
          <w:rFonts w:ascii="Calibri" w:eastAsia="Calibri" w:hAnsi="Calibri" w:cs="Calibri"/>
        </w:rPr>
      </w:pPr>
      <w:r>
        <w:rPr>
          <w:rFonts w:ascii="Calibri" w:eastAsia="Calibri" w:hAnsi="Calibri" w:cs="Calibri"/>
        </w:rPr>
        <w:t>The school or district administrator</w:t>
      </w:r>
    </w:p>
    <w:p w14:paraId="72662270" w14:textId="77777777" w:rsidR="00BA28C8" w:rsidRDefault="00091AB5">
      <w:pPr>
        <w:numPr>
          <w:ilvl w:val="0"/>
          <w:numId w:val="3"/>
        </w:numPr>
        <w:spacing w:after="0"/>
        <w:ind w:left="720"/>
        <w:rPr>
          <w:rFonts w:ascii="Calibri" w:eastAsia="Calibri" w:hAnsi="Calibri" w:cs="Calibri"/>
        </w:rPr>
        <w:sectPr w:rsidR="00BA28C8">
          <w:type w:val="continuous"/>
          <w:pgSz w:w="12240" w:h="15840"/>
          <w:pgMar w:top="720" w:right="1440" w:bottom="1440" w:left="1440" w:header="720" w:footer="720" w:gutter="0"/>
          <w:pgNumType w:start="1"/>
          <w:cols w:num="2" w:space="720" w:equalWidth="0">
            <w:col w:w="4320" w:space="720"/>
            <w:col w:w="4320" w:space="0"/>
          </w:cols>
        </w:sectPr>
      </w:pPr>
      <w:r>
        <w:rPr>
          <w:rFonts w:ascii="Calibri" w:eastAsia="Calibri" w:hAnsi="Calibri" w:cs="Calibri"/>
        </w:rPr>
        <w:t>The CTE Regional Coordinator</w:t>
      </w:r>
    </w:p>
    <w:p w14:paraId="53440598" w14:textId="77777777" w:rsidR="00BA28C8" w:rsidRDefault="00BA28C8">
      <w:pPr>
        <w:spacing w:after="0"/>
        <w:ind w:left="360"/>
        <w:rPr>
          <w:rFonts w:ascii="Calibri" w:eastAsia="Calibri" w:hAnsi="Calibri" w:cs="Calibri"/>
          <w:sz w:val="10"/>
          <w:szCs w:val="10"/>
        </w:rPr>
      </w:pPr>
    </w:p>
    <w:p w14:paraId="73976910" w14:textId="77777777" w:rsidR="00BA28C8" w:rsidRDefault="00091AB5">
      <w:pPr>
        <w:spacing w:after="0"/>
        <w:ind w:left="360"/>
        <w:rPr>
          <w:rFonts w:ascii="Calibri" w:eastAsia="Calibri" w:hAnsi="Calibri" w:cs="Calibri"/>
        </w:rPr>
      </w:pPr>
      <w:r>
        <w:rPr>
          <w:rFonts w:ascii="Calibri" w:eastAsia="Calibri" w:hAnsi="Calibri" w:cs="Calibri"/>
        </w:rPr>
        <w:t>Best practice is that the work of career pathways is connected to post-secondary partners, Business and Industry Advisories, involves recommendations from the community including students, and focuses on building equitable practices.</w:t>
      </w:r>
    </w:p>
    <w:p w14:paraId="12A68AA5" w14:textId="77777777" w:rsidR="00BA28C8" w:rsidRDefault="00BA28C8">
      <w:pPr>
        <w:spacing w:after="0"/>
        <w:rPr>
          <w:rFonts w:ascii="Calibri" w:eastAsia="Calibri" w:hAnsi="Calibri" w:cs="Calibri"/>
          <w:sz w:val="20"/>
          <w:szCs w:val="20"/>
        </w:rPr>
      </w:pPr>
    </w:p>
    <w:p w14:paraId="1A218AED" w14:textId="77777777" w:rsidR="00BA28C8" w:rsidRDefault="00091AB5">
      <w:pPr>
        <w:spacing w:after="0"/>
        <w:ind w:left="270"/>
        <w:rPr>
          <w:rFonts w:ascii="Calibri" w:eastAsia="Calibri" w:hAnsi="Calibri" w:cs="Calibri"/>
        </w:rPr>
        <w:sectPr w:rsidR="00BA28C8">
          <w:type w:val="continuous"/>
          <w:pgSz w:w="12240" w:h="15840"/>
          <w:pgMar w:top="720" w:right="1440" w:bottom="1440" w:left="1440" w:header="720" w:footer="720" w:gutter="0"/>
          <w:pgNumType w:start="1"/>
          <w:cols w:space="720"/>
        </w:sectPr>
      </w:pPr>
      <w:r>
        <w:rPr>
          <w:rFonts w:ascii="Calibri" w:eastAsia="Calibri" w:hAnsi="Calibri" w:cs="Calibri"/>
        </w:rPr>
        <w:t xml:space="preserve">List one to four priority areas for spending.  Below is a list of the top investments we have seen over the years to help generate ideas.  Remember you will be required to keep records and show that the funds were spent in accordance with the grant guidelines. </w:t>
      </w:r>
    </w:p>
    <w:p w14:paraId="13DB554E" w14:textId="77777777" w:rsidR="00BA28C8" w:rsidRDefault="00091AB5">
      <w:pPr>
        <w:numPr>
          <w:ilvl w:val="0"/>
          <w:numId w:val="1"/>
        </w:numPr>
        <w:spacing w:after="0"/>
        <w:ind w:left="1080" w:hanging="270"/>
        <w:rPr>
          <w:rFonts w:ascii="Calibri" w:eastAsia="Calibri" w:hAnsi="Calibri" w:cs="Calibri"/>
        </w:rPr>
      </w:pPr>
      <w:r>
        <w:rPr>
          <w:rFonts w:ascii="Calibri" w:eastAsia="Calibri" w:hAnsi="Calibri" w:cs="Calibri"/>
        </w:rPr>
        <w:t xml:space="preserve">Enhance CTE equipment/facilities based on industry recommendations </w:t>
      </w:r>
    </w:p>
    <w:p w14:paraId="60645572" w14:textId="77777777" w:rsidR="00BA28C8" w:rsidRDefault="00091AB5">
      <w:pPr>
        <w:numPr>
          <w:ilvl w:val="0"/>
          <w:numId w:val="1"/>
        </w:numPr>
        <w:spacing w:after="0"/>
        <w:ind w:left="1080" w:hanging="270"/>
        <w:rPr>
          <w:rFonts w:ascii="Calibri" w:eastAsia="Calibri" w:hAnsi="Calibri" w:cs="Calibri"/>
        </w:rPr>
      </w:pPr>
      <w:r>
        <w:rPr>
          <w:rFonts w:ascii="Calibri" w:eastAsia="Calibri" w:hAnsi="Calibri" w:cs="Calibri"/>
        </w:rPr>
        <w:t xml:space="preserve">Focus on recruitment into program (middle school) </w:t>
      </w:r>
    </w:p>
    <w:p w14:paraId="042ED487" w14:textId="77777777" w:rsidR="00BA28C8" w:rsidRDefault="00091AB5">
      <w:pPr>
        <w:numPr>
          <w:ilvl w:val="0"/>
          <w:numId w:val="1"/>
        </w:numPr>
        <w:spacing w:after="0"/>
        <w:ind w:left="1080" w:hanging="270"/>
        <w:rPr>
          <w:rFonts w:ascii="Calibri" w:eastAsia="Calibri" w:hAnsi="Calibri" w:cs="Calibri"/>
        </w:rPr>
      </w:pPr>
      <w:r>
        <w:rPr>
          <w:rFonts w:ascii="Calibri" w:eastAsia="Calibri" w:hAnsi="Calibri" w:cs="Calibri"/>
        </w:rPr>
        <w:t>Focus on recruitment into program (high school: special populations outreach)</w:t>
      </w:r>
    </w:p>
    <w:p w14:paraId="139BF7EB" w14:textId="77777777" w:rsidR="00BA28C8" w:rsidRDefault="00091AB5">
      <w:pPr>
        <w:numPr>
          <w:ilvl w:val="0"/>
          <w:numId w:val="1"/>
        </w:numPr>
        <w:spacing w:after="0"/>
        <w:ind w:left="1080" w:hanging="270"/>
        <w:rPr>
          <w:rFonts w:ascii="Calibri" w:eastAsia="Calibri" w:hAnsi="Calibri" w:cs="Calibri"/>
        </w:rPr>
      </w:pPr>
      <w:r>
        <w:rPr>
          <w:rFonts w:ascii="Calibri" w:eastAsia="Calibri" w:hAnsi="Calibri" w:cs="Calibri"/>
        </w:rPr>
        <w:t>Work-based learning experiences</w:t>
      </w:r>
    </w:p>
    <w:p w14:paraId="6182A0AD" w14:textId="77777777" w:rsidR="00BA28C8" w:rsidRDefault="00091AB5">
      <w:pPr>
        <w:numPr>
          <w:ilvl w:val="0"/>
          <w:numId w:val="1"/>
        </w:numPr>
        <w:spacing w:after="0"/>
        <w:ind w:left="1080" w:hanging="270"/>
        <w:rPr>
          <w:rFonts w:ascii="Calibri" w:eastAsia="Calibri" w:hAnsi="Calibri" w:cs="Calibri"/>
        </w:rPr>
      </w:pPr>
      <w:r>
        <w:rPr>
          <w:rFonts w:ascii="Calibri" w:eastAsia="Calibri" w:hAnsi="Calibri" w:cs="Calibri"/>
        </w:rPr>
        <w:t>Curriculum enhancement beyond school district support</w:t>
      </w:r>
    </w:p>
    <w:p w14:paraId="6B5AF06D" w14:textId="77777777" w:rsidR="00BA28C8" w:rsidRDefault="00091AB5">
      <w:pPr>
        <w:numPr>
          <w:ilvl w:val="0"/>
          <w:numId w:val="1"/>
        </w:numPr>
        <w:spacing w:after="0"/>
        <w:rPr>
          <w:rFonts w:ascii="Calibri" w:eastAsia="Calibri" w:hAnsi="Calibri" w:cs="Calibri"/>
        </w:rPr>
      </w:pPr>
      <w:r>
        <w:rPr>
          <w:rFonts w:ascii="Calibri" w:eastAsia="Calibri" w:hAnsi="Calibri" w:cs="Calibri"/>
        </w:rPr>
        <w:t xml:space="preserve">Supplies and materials </w:t>
      </w:r>
    </w:p>
    <w:p w14:paraId="1AC66ECD" w14:textId="77777777" w:rsidR="00BA28C8" w:rsidRDefault="00091AB5">
      <w:pPr>
        <w:numPr>
          <w:ilvl w:val="0"/>
          <w:numId w:val="1"/>
        </w:numPr>
        <w:spacing w:after="0"/>
        <w:rPr>
          <w:rFonts w:ascii="Calibri" w:eastAsia="Calibri" w:hAnsi="Calibri" w:cs="Calibri"/>
        </w:rPr>
      </w:pPr>
      <w:r>
        <w:rPr>
          <w:rFonts w:ascii="Calibri" w:eastAsia="Calibri" w:hAnsi="Calibri" w:cs="Calibri"/>
        </w:rPr>
        <w:t xml:space="preserve">Student CTSO participation </w:t>
      </w:r>
    </w:p>
    <w:p w14:paraId="499562D9" w14:textId="77777777" w:rsidR="00BA28C8" w:rsidRDefault="00091AB5">
      <w:pPr>
        <w:numPr>
          <w:ilvl w:val="0"/>
          <w:numId w:val="1"/>
        </w:numPr>
        <w:spacing w:after="0"/>
        <w:rPr>
          <w:rFonts w:ascii="Calibri" w:eastAsia="Calibri" w:hAnsi="Calibri" w:cs="Calibri"/>
        </w:rPr>
      </w:pPr>
      <w:r>
        <w:rPr>
          <w:rFonts w:ascii="Calibri" w:eastAsia="Calibri" w:hAnsi="Calibri" w:cs="Calibri"/>
        </w:rPr>
        <w:t>Student participation in enrichment</w:t>
      </w:r>
    </w:p>
    <w:p w14:paraId="02FDF767" w14:textId="77777777" w:rsidR="00BA28C8" w:rsidRDefault="00091AB5">
      <w:pPr>
        <w:numPr>
          <w:ilvl w:val="0"/>
          <w:numId w:val="1"/>
        </w:numPr>
        <w:spacing w:after="0"/>
        <w:rPr>
          <w:rFonts w:ascii="Calibri" w:eastAsia="Calibri" w:hAnsi="Calibri" w:cs="Calibri"/>
        </w:rPr>
      </w:pPr>
      <w:r>
        <w:rPr>
          <w:rFonts w:ascii="Calibri" w:eastAsia="Calibri" w:hAnsi="Calibri" w:cs="Calibri"/>
        </w:rPr>
        <w:t xml:space="preserve">Teacher - staff professional learning </w:t>
      </w:r>
    </w:p>
    <w:p w14:paraId="6408D25A" w14:textId="77777777" w:rsidR="00BA28C8" w:rsidRDefault="00091AB5">
      <w:pPr>
        <w:numPr>
          <w:ilvl w:val="0"/>
          <w:numId w:val="1"/>
        </w:numPr>
        <w:spacing w:after="0"/>
        <w:rPr>
          <w:rFonts w:ascii="Calibri" w:eastAsia="Calibri" w:hAnsi="Calibri" w:cs="Calibri"/>
        </w:rPr>
      </w:pPr>
      <w:r>
        <w:rPr>
          <w:rFonts w:ascii="Calibri" w:eastAsia="Calibri" w:hAnsi="Calibri" w:cs="Calibri"/>
        </w:rPr>
        <w:t xml:space="preserve">Student participation in learning beyond the classroom </w:t>
      </w:r>
    </w:p>
    <w:p w14:paraId="417ABFC8" w14:textId="77777777" w:rsidR="00BA28C8" w:rsidRDefault="00091AB5">
      <w:pPr>
        <w:numPr>
          <w:ilvl w:val="0"/>
          <w:numId w:val="1"/>
        </w:numPr>
        <w:spacing w:after="0"/>
        <w:rPr>
          <w:rFonts w:ascii="Calibri" w:eastAsia="Calibri" w:hAnsi="Calibri" w:cs="Calibri"/>
        </w:rPr>
      </w:pPr>
      <w:r>
        <w:rPr>
          <w:rFonts w:ascii="Calibri" w:eastAsia="Calibri" w:hAnsi="Calibri" w:cs="Calibri"/>
        </w:rPr>
        <w:t>Business-industry alignment</w:t>
      </w:r>
    </w:p>
    <w:p w14:paraId="1D1C3A85" w14:textId="77777777" w:rsidR="00BA28C8" w:rsidRDefault="00091AB5">
      <w:pPr>
        <w:numPr>
          <w:ilvl w:val="0"/>
          <w:numId w:val="1"/>
        </w:numPr>
        <w:spacing w:after="0"/>
        <w:rPr>
          <w:rFonts w:ascii="Calibri" w:eastAsia="Calibri" w:hAnsi="Calibri" w:cs="Calibri"/>
        </w:rPr>
      </w:pPr>
      <w:r>
        <w:rPr>
          <w:rFonts w:ascii="Calibri" w:eastAsia="Calibri" w:hAnsi="Calibri" w:cs="Calibri"/>
        </w:rPr>
        <w:t>Postsecondary partner alignment</w:t>
      </w:r>
    </w:p>
    <w:p w14:paraId="5EFDB224" w14:textId="77777777" w:rsidR="00BA28C8" w:rsidRDefault="00091AB5">
      <w:pPr>
        <w:numPr>
          <w:ilvl w:val="0"/>
          <w:numId w:val="1"/>
        </w:numPr>
        <w:spacing w:after="0"/>
        <w:rPr>
          <w:rFonts w:ascii="Calibri" w:eastAsia="Calibri" w:hAnsi="Calibri" w:cs="Calibri"/>
        </w:rPr>
        <w:sectPr w:rsidR="00BA28C8">
          <w:type w:val="continuous"/>
          <w:pgSz w:w="12240" w:h="15840"/>
          <w:pgMar w:top="1440" w:right="1440" w:bottom="1440" w:left="990" w:header="720" w:footer="720" w:gutter="0"/>
          <w:cols w:num="2" w:space="720" w:equalWidth="0">
            <w:col w:w="4545" w:space="720"/>
            <w:col w:w="4545" w:space="0"/>
          </w:cols>
          <w:titlePg/>
        </w:sectPr>
      </w:pPr>
      <w:r>
        <w:rPr>
          <w:rFonts w:ascii="Calibri" w:eastAsia="Calibri" w:hAnsi="Calibri" w:cs="Calibri"/>
        </w:rPr>
        <w:t>Other: list</w:t>
      </w:r>
    </w:p>
    <w:p w14:paraId="45A80743" w14:textId="77777777" w:rsidR="00BA28C8" w:rsidRDefault="00BA28C8">
      <w:pPr>
        <w:spacing w:after="0"/>
        <w:rPr>
          <w:rFonts w:ascii="Calibri" w:eastAsia="Calibri" w:hAnsi="Calibri" w:cs="Calibri"/>
          <w:sz w:val="8"/>
          <w:szCs w:val="8"/>
          <w:u w:val="single"/>
        </w:rPr>
      </w:pPr>
    </w:p>
    <w:p w14:paraId="5A2B7CAA" w14:textId="77777777" w:rsidR="00BA28C8" w:rsidRDefault="00BA28C8">
      <w:pPr>
        <w:spacing w:after="0"/>
        <w:ind w:left="720"/>
        <w:rPr>
          <w:rFonts w:ascii="Calibri" w:eastAsia="Calibri" w:hAnsi="Calibri" w:cs="Calibri"/>
          <w:sz w:val="14"/>
          <w:szCs w:val="14"/>
          <w:u w:val="single"/>
        </w:rPr>
      </w:pPr>
    </w:p>
    <w:p w14:paraId="515A721A" w14:textId="77777777" w:rsidR="00BA28C8" w:rsidRDefault="00091AB5">
      <w:pPr>
        <w:spacing w:after="0"/>
        <w:rPr>
          <w:rFonts w:ascii="Calibri" w:eastAsia="Calibri" w:hAnsi="Calibri" w:cs="Calibri"/>
          <w:u w:val="single"/>
        </w:rPr>
      </w:pPr>
      <w:r>
        <w:rPr>
          <w:rFonts w:ascii="Calibri" w:eastAsia="Calibri" w:hAnsi="Calibri" w:cs="Calibri"/>
        </w:rPr>
        <w:t>Please keep narratives short.  You do not need to submit a list of everything that you are spending the funds on or detailed plans.  Below is an example:</w:t>
      </w:r>
      <w:r>
        <w:rPr>
          <w:rFonts w:ascii="Calibri" w:eastAsia="Calibri" w:hAnsi="Calibri" w:cs="Calibri"/>
          <w:u w:val="single"/>
        </w:rPr>
        <w:t xml:space="preserve"> </w:t>
      </w:r>
    </w:p>
    <w:p w14:paraId="15D84250" w14:textId="77777777" w:rsidR="00BA28C8" w:rsidRDefault="00BA28C8">
      <w:pPr>
        <w:spacing w:after="0"/>
        <w:ind w:left="720"/>
        <w:rPr>
          <w:rFonts w:ascii="Calibri" w:eastAsia="Calibri" w:hAnsi="Calibri" w:cs="Calibri"/>
          <w:sz w:val="12"/>
          <w:szCs w:val="12"/>
          <w:u w:val="single"/>
        </w:rPr>
      </w:pPr>
    </w:p>
    <w:p w14:paraId="2474BC00" w14:textId="77777777" w:rsidR="00BA28C8" w:rsidRDefault="00091AB5">
      <w:pPr>
        <w:spacing w:after="0"/>
        <w:ind w:left="450"/>
        <w:rPr>
          <w:rFonts w:ascii="Calibri" w:eastAsia="Calibri" w:hAnsi="Calibri" w:cs="Calibri"/>
        </w:rPr>
      </w:pPr>
      <w:r>
        <w:rPr>
          <w:rFonts w:ascii="Calibri" w:eastAsia="Calibri" w:hAnsi="Calibri" w:cs="Calibri"/>
        </w:rPr>
        <w:t xml:space="preserve">You plan to spend funds on enhancing the programs’ equipment and building a pipeline to your middle school: </w:t>
      </w:r>
    </w:p>
    <w:p w14:paraId="2D5D03AC" w14:textId="77777777" w:rsidR="00BA28C8" w:rsidRDefault="00091AB5">
      <w:pPr>
        <w:numPr>
          <w:ilvl w:val="0"/>
          <w:numId w:val="5"/>
        </w:numPr>
        <w:spacing w:after="0"/>
        <w:rPr>
          <w:rFonts w:ascii="Calibri" w:eastAsia="Calibri" w:hAnsi="Calibri" w:cs="Calibri"/>
        </w:rPr>
      </w:pPr>
      <w:r>
        <w:rPr>
          <w:rFonts w:ascii="Calibri" w:eastAsia="Calibri" w:hAnsi="Calibri" w:cs="Calibri"/>
        </w:rPr>
        <w:t xml:space="preserve">Enhance CTE Equipment/Facilities based on Industry Recommendations </w:t>
      </w:r>
    </w:p>
    <w:p w14:paraId="6462B5BF" w14:textId="77777777" w:rsidR="00BA28C8" w:rsidRDefault="00091AB5">
      <w:pPr>
        <w:numPr>
          <w:ilvl w:val="0"/>
          <w:numId w:val="5"/>
        </w:numPr>
        <w:spacing w:after="0"/>
        <w:rPr>
          <w:rFonts w:ascii="Calibri" w:eastAsia="Calibri" w:hAnsi="Calibri" w:cs="Calibri"/>
        </w:rPr>
      </w:pPr>
      <w:r>
        <w:rPr>
          <w:rFonts w:ascii="Calibri" w:eastAsia="Calibri" w:hAnsi="Calibri" w:cs="Calibri"/>
        </w:rPr>
        <w:t xml:space="preserve">Focus on Recruitment into Program by reaching down to the middle school </w:t>
      </w:r>
    </w:p>
    <w:p w14:paraId="39E35F8A" w14:textId="77777777" w:rsidR="00BA28C8" w:rsidRDefault="00BA28C8">
      <w:pPr>
        <w:spacing w:after="0"/>
        <w:ind w:left="1080"/>
        <w:rPr>
          <w:rFonts w:ascii="Calibri" w:eastAsia="Calibri" w:hAnsi="Calibri" w:cs="Calibri"/>
          <w:sz w:val="12"/>
          <w:szCs w:val="12"/>
        </w:rPr>
        <w:sectPr w:rsidR="00BA28C8">
          <w:type w:val="continuous"/>
          <w:pgSz w:w="12240" w:h="15840"/>
          <w:pgMar w:top="1440" w:right="1440" w:bottom="1440" w:left="1440" w:header="720" w:footer="720" w:gutter="0"/>
          <w:cols w:space="720"/>
          <w:titlePg/>
        </w:sectPr>
      </w:pPr>
    </w:p>
    <w:p w14:paraId="62D51456" w14:textId="77777777" w:rsidR="00BA28C8" w:rsidRDefault="00091AB5">
      <w:pPr>
        <w:pBdr>
          <w:top w:val="nil"/>
          <w:left w:val="nil"/>
          <w:bottom w:val="nil"/>
          <w:right w:val="nil"/>
          <w:between w:val="nil"/>
        </w:pBdr>
        <w:spacing w:after="0"/>
        <w:rPr>
          <w:rFonts w:ascii="Calibri" w:eastAsia="Calibri" w:hAnsi="Calibri" w:cs="Calibri"/>
        </w:rPr>
      </w:pPr>
      <w:hyperlink r:id="rId20">
        <w:r>
          <w:rPr>
            <w:rFonts w:ascii="Calibri" w:eastAsia="Calibri" w:hAnsi="Calibri" w:cs="Calibri"/>
            <w:color w:val="0000FF"/>
            <w:u w:val="single"/>
          </w:rPr>
          <w:t>School District Assurances</w:t>
        </w:r>
      </w:hyperlink>
      <w:r>
        <w:rPr>
          <w:rFonts w:ascii="Calibri" w:eastAsia="Calibri" w:hAnsi="Calibri" w:cs="Calibri"/>
          <w:color w:val="000000"/>
        </w:rPr>
        <w:t xml:space="preserve"> are required.  Only one assurance form is needed</w:t>
      </w:r>
      <w:r>
        <w:rPr>
          <w:rFonts w:ascii="Calibri" w:eastAsia="Calibri" w:hAnsi="Calibri" w:cs="Calibri"/>
          <w:b/>
          <w:color w:val="000000"/>
        </w:rPr>
        <w:t xml:space="preserve"> for each district</w:t>
      </w:r>
      <w:r>
        <w:rPr>
          <w:rFonts w:ascii="Calibri" w:eastAsia="Calibri" w:hAnsi="Calibri" w:cs="Calibri"/>
          <w:color w:val="000000"/>
        </w:rPr>
        <w:t xml:space="preserve"> - you do not need to get a signed assurance for each program.  Please have those signed by the superintendent and</w:t>
      </w:r>
      <w:r>
        <w:rPr>
          <w:rFonts w:ascii="Calibri" w:eastAsia="Calibri" w:hAnsi="Calibri" w:cs="Calibri"/>
        </w:rPr>
        <w:t xml:space="preserve"> </w:t>
      </w:r>
      <w:r>
        <w:rPr>
          <w:rFonts w:ascii="Calibri" w:eastAsia="Calibri" w:hAnsi="Calibri" w:cs="Calibri"/>
          <w:color w:val="000000"/>
        </w:rPr>
        <w:t>upload into the online application. Funds can only be released upon receipt of the Assurances.</w:t>
      </w:r>
    </w:p>
    <w:p w14:paraId="237A13F7" w14:textId="77777777" w:rsidR="00BA28C8" w:rsidRDefault="00BA28C8">
      <w:pPr>
        <w:spacing w:after="0"/>
        <w:ind w:left="720"/>
        <w:rPr>
          <w:rFonts w:ascii="Calibri" w:eastAsia="Calibri" w:hAnsi="Calibri" w:cs="Calibri"/>
          <w:sz w:val="12"/>
          <w:szCs w:val="12"/>
        </w:rPr>
      </w:pPr>
    </w:p>
    <w:p w14:paraId="1D5CB3B7" w14:textId="77777777" w:rsidR="00BA28C8" w:rsidRDefault="00091AB5">
      <w:p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If your CTE Regional Coordinator</w:t>
      </w:r>
      <w:r>
        <w:rPr>
          <w:rFonts w:ascii="Calibri" w:eastAsia="Calibri" w:hAnsi="Calibri" w:cs="Calibri"/>
        </w:rPr>
        <w:t xml:space="preserve"> (RC) </w:t>
      </w:r>
      <w:r>
        <w:rPr>
          <w:rFonts w:ascii="Calibri" w:eastAsia="Calibri" w:hAnsi="Calibri" w:cs="Calibri"/>
          <w:color w:val="000000"/>
        </w:rPr>
        <w:t xml:space="preserve">has asked for your planning worksheet, please submit to your CTE RC, </w:t>
      </w:r>
      <w:r>
        <w:rPr>
          <w:rFonts w:ascii="Calibri" w:eastAsia="Calibri" w:hAnsi="Calibri" w:cs="Calibri"/>
        </w:rPr>
        <w:t xml:space="preserve">unless </w:t>
      </w:r>
      <w:r>
        <w:rPr>
          <w:rFonts w:ascii="Calibri" w:eastAsia="Calibri" w:hAnsi="Calibri" w:cs="Calibri"/>
          <w:color w:val="000000"/>
        </w:rPr>
        <w:t xml:space="preserve">they </w:t>
      </w:r>
      <w:r>
        <w:rPr>
          <w:rFonts w:ascii="Calibri" w:eastAsia="Calibri" w:hAnsi="Calibri" w:cs="Calibri"/>
        </w:rPr>
        <w:t>provide</w:t>
      </w:r>
      <w:r>
        <w:rPr>
          <w:rFonts w:ascii="Calibri" w:eastAsia="Calibri" w:hAnsi="Calibri" w:cs="Calibri"/>
          <w:color w:val="000000"/>
        </w:rPr>
        <w:t xml:space="preserve"> you with a </w:t>
      </w:r>
      <w:r>
        <w:rPr>
          <w:rFonts w:ascii="Calibri" w:eastAsia="Calibri" w:hAnsi="Calibri" w:cs="Calibri"/>
        </w:rPr>
        <w:t>link to submit</w:t>
      </w:r>
      <w:r>
        <w:rPr>
          <w:rFonts w:ascii="Calibri" w:eastAsia="Calibri" w:hAnsi="Calibri" w:cs="Calibri"/>
          <w:color w:val="000000"/>
        </w:rPr>
        <w:t xml:space="preserve"> your application online.  The online application is identical to the worksheet.  </w:t>
      </w:r>
    </w:p>
    <w:p w14:paraId="086723D0" w14:textId="77777777" w:rsidR="00BA28C8" w:rsidRDefault="00BA28C8">
      <w:pPr>
        <w:pBdr>
          <w:top w:val="nil"/>
          <w:left w:val="nil"/>
          <w:bottom w:val="nil"/>
          <w:right w:val="nil"/>
          <w:between w:val="nil"/>
        </w:pBdr>
        <w:spacing w:after="0"/>
        <w:rPr>
          <w:rFonts w:ascii="Calibri" w:eastAsia="Calibri" w:hAnsi="Calibri" w:cs="Calibri"/>
          <w:color w:val="000000"/>
          <w:sz w:val="10"/>
          <w:szCs w:val="10"/>
        </w:rPr>
      </w:pPr>
    </w:p>
    <w:p w14:paraId="77D59C1B" w14:textId="77777777" w:rsidR="00BA28C8" w:rsidRDefault="00091AB5">
      <w:p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 xml:space="preserve">CTE Regional Coordinators will verify their approval of each submitted application on the </w:t>
      </w:r>
      <w:hyperlink r:id="rId21" w:history="1">
        <w:r w:rsidR="006C47D6" w:rsidRPr="006C47D6">
          <w:rPr>
            <w:rStyle w:val="Hyperlink"/>
            <w:rFonts w:ascii="Calibri" w:eastAsia="Calibri" w:hAnsi="Calibri" w:cs="Calibri"/>
          </w:rPr>
          <w:t>Secondary Career Pathways Funding Application</w:t>
        </w:r>
      </w:hyperlink>
      <w:r w:rsidR="006C47D6">
        <w:rPr>
          <w:rFonts w:ascii="Calibri" w:eastAsia="Calibri" w:hAnsi="Calibri" w:cs="Calibri"/>
          <w:color w:val="000000"/>
        </w:rPr>
        <w:t xml:space="preserve"> </w:t>
      </w:r>
      <w:r>
        <w:rPr>
          <w:rFonts w:ascii="Calibri" w:eastAsia="Calibri" w:hAnsi="Calibri" w:cs="Calibri"/>
          <w:color w:val="000000"/>
        </w:rPr>
        <w:t>form.</w:t>
      </w:r>
    </w:p>
    <w:p w14:paraId="58D2A4D4" w14:textId="77777777" w:rsidR="00BA28C8" w:rsidRDefault="00BA28C8">
      <w:pPr>
        <w:spacing w:after="0"/>
        <w:rPr>
          <w:rFonts w:ascii="Calibri" w:eastAsia="Calibri" w:hAnsi="Calibri" w:cs="Calibri"/>
          <w:b/>
          <w:sz w:val="10"/>
          <w:szCs w:val="10"/>
        </w:rPr>
      </w:pPr>
    </w:p>
    <w:p w14:paraId="240A3DF2" w14:textId="77777777" w:rsidR="00BA28C8" w:rsidRDefault="006C47D6">
      <w:pPr>
        <w:widowControl w:val="0"/>
        <w:spacing w:before="240"/>
        <w:rPr>
          <w:rFonts w:ascii="Calibri" w:eastAsia="Calibri" w:hAnsi="Calibri" w:cs="Calibri"/>
        </w:rPr>
      </w:pPr>
      <w:r>
        <w:rPr>
          <w:rFonts w:ascii="Calibri" w:eastAsia="Calibri" w:hAnsi="Calibri" w:cs="Calibri"/>
          <w:color w:val="000000"/>
        </w:rPr>
        <w:t xml:space="preserve">Email </w:t>
      </w:r>
      <w:hyperlink r:id="rId22" w:history="1">
        <w:r w:rsidRPr="006C47D6">
          <w:rPr>
            <w:rStyle w:val="Hyperlink"/>
            <w:rFonts w:ascii="Calibri" w:eastAsia="Calibri" w:hAnsi="Calibri" w:cs="Calibri"/>
          </w:rPr>
          <w:t>Career Pathways at ODE</w:t>
        </w:r>
      </w:hyperlink>
      <w:r w:rsidRPr="006C47D6">
        <w:rPr>
          <w:rFonts w:ascii="Calibri" w:eastAsia="Calibri" w:hAnsi="Calibri" w:cs="Calibri"/>
          <w:color w:val="000000"/>
        </w:rPr>
        <w:t xml:space="preserve"> for more information</w:t>
      </w:r>
      <w:r>
        <w:rPr>
          <w:rFonts w:ascii="Calibri" w:eastAsia="Calibri" w:hAnsi="Calibri" w:cs="Calibri"/>
          <w:color w:val="000000"/>
        </w:rPr>
        <w:t xml:space="preserve"> (career.pathways@ode.oregon.gov).</w:t>
      </w:r>
    </w:p>
    <w:sectPr w:rsidR="00BA28C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5623B" w14:textId="77777777" w:rsidR="008C49CB" w:rsidRDefault="00091AB5">
      <w:pPr>
        <w:spacing w:after="0"/>
      </w:pPr>
      <w:r>
        <w:separator/>
      </w:r>
    </w:p>
  </w:endnote>
  <w:endnote w:type="continuationSeparator" w:id="0">
    <w:p w14:paraId="3BCF7CB8" w14:textId="77777777" w:rsidR="008C49CB" w:rsidRDefault="00091A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w:altName w:val="MV Boli"/>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430D" w14:textId="77777777" w:rsidR="00BA28C8" w:rsidRDefault="00091AB5">
    <w:pPr>
      <w:pBdr>
        <w:top w:val="single" w:sz="4" w:space="1" w:color="000000"/>
        <w:left w:val="nil"/>
        <w:bottom w:val="nil"/>
        <w:right w:val="nil"/>
        <w:between w:val="nil"/>
      </w:pBdr>
      <w:tabs>
        <w:tab w:val="center" w:pos="4680"/>
        <w:tab w:val="right" w:pos="9360"/>
      </w:tabs>
      <w:spacing w:after="0"/>
      <w:rPr>
        <w:rFonts w:ascii="Calibri" w:eastAsia="Calibri" w:hAnsi="Calibri" w:cs="Calibri"/>
        <w:color w:val="000000"/>
        <w:sz w:val="20"/>
        <w:szCs w:val="20"/>
      </w:rPr>
    </w:pPr>
    <w:r>
      <w:rPr>
        <w:rFonts w:ascii="Calibri" w:eastAsia="Calibri" w:hAnsi="Calibri" w:cs="Calibri"/>
        <w:color w:val="000000"/>
        <w:sz w:val="20"/>
        <w:szCs w:val="20"/>
      </w:rPr>
      <w:t>2022-2023 Secondary Career Pathway Funding</w:t>
    </w:r>
    <w:r>
      <w:rPr>
        <w:rFonts w:ascii="Calibri" w:eastAsia="Calibri" w:hAnsi="Calibri" w:cs="Calibri"/>
        <w:color w:val="000000"/>
        <w:sz w:val="20"/>
        <w:szCs w:val="20"/>
      </w:rPr>
      <w:tab/>
    </w:r>
    <w:r>
      <w:rPr>
        <w:rFonts w:ascii="Calibri" w:eastAsia="Calibri" w:hAnsi="Calibri" w:cs="Calibri"/>
        <w:color w:val="000000"/>
        <w:sz w:val="20"/>
        <w:szCs w:val="20"/>
      </w:rPr>
      <w:tab/>
      <w:t xml:space="preserve">Page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6C47D6">
      <w:rPr>
        <w:rFonts w:ascii="Calibri" w:eastAsia="Calibri" w:hAnsi="Calibri" w:cs="Calibri"/>
        <w:noProof/>
        <w:color w:val="000000"/>
        <w:sz w:val="20"/>
        <w:szCs w:val="20"/>
      </w:rPr>
      <w:t>3</w:t>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of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NUMPAGES</w:instrText>
    </w:r>
    <w:r>
      <w:rPr>
        <w:rFonts w:ascii="Calibri" w:eastAsia="Calibri" w:hAnsi="Calibri" w:cs="Calibri"/>
        <w:color w:val="000000"/>
        <w:sz w:val="20"/>
        <w:szCs w:val="20"/>
      </w:rPr>
      <w:fldChar w:fldCharType="separate"/>
    </w:r>
    <w:r w:rsidR="006C47D6">
      <w:rPr>
        <w:rFonts w:ascii="Calibri" w:eastAsia="Calibri" w:hAnsi="Calibri" w:cs="Calibri"/>
        <w:noProof/>
        <w:color w:val="000000"/>
        <w:sz w:val="20"/>
        <w:szCs w:val="20"/>
      </w:rPr>
      <w:t>3</w:t>
    </w:r>
    <w:r>
      <w:rPr>
        <w:rFonts w:ascii="Calibri" w:eastAsia="Calibri" w:hAnsi="Calibri" w:cs="Calibri"/>
        <w:color w:val="000000"/>
        <w:sz w:val="20"/>
        <w:szCs w:val="20"/>
      </w:rPr>
      <w:fldChar w:fldCharType="end"/>
    </w:r>
  </w:p>
  <w:p w14:paraId="1A4C2A28" w14:textId="77777777" w:rsidR="00BA28C8" w:rsidRDefault="00BA28C8">
    <w:pPr>
      <w:pBdr>
        <w:top w:val="nil"/>
        <w:left w:val="nil"/>
        <w:bottom w:val="nil"/>
        <w:right w:val="nil"/>
        <w:between w:val="nil"/>
      </w:pBdr>
      <w:tabs>
        <w:tab w:val="center" w:pos="4680"/>
        <w:tab w:val="right" w:pos="9360"/>
      </w:tabs>
      <w:spacing w:after="0"/>
      <w:rP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2F50" w14:textId="77777777" w:rsidR="00BA28C8" w:rsidRDefault="00091AB5">
    <w:pPr>
      <w:pBdr>
        <w:top w:val="single" w:sz="4" w:space="1" w:color="000000"/>
        <w:left w:val="nil"/>
        <w:bottom w:val="nil"/>
        <w:right w:val="nil"/>
        <w:between w:val="nil"/>
      </w:pBdr>
      <w:tabs>
        <w:tab w:val="center" w:pos="4680"/>
        <w:tab w:val="right" w:pos="9360"/>
      </w:tabs>
      <w:spacing w:after="0"/>
      <w:rPr>
        <w:rFonts w:ascii="Calibri" w:eastAsia="Calibri" w:hAnsi="Calibri" w:cs="Calibri"/>
        <w:color w:val="000000"/>
        <w:sz w:val="20"/>
        <w:szCs w:val="20"/>
      </w:rPr>
    </w:pPr>
    <w:r>
      <w:rPr>
        <w:rFonts w:ascii="Calibri" w:eastAsia="Calibri" w:hAnsi="Calibri" w:cs="Calibri"/>
        <w:color w:val="000000"/>
        <w:sz w:val="20"/>
        <w:szCs w:val="20"/>
      </w:rPr>
      <w:t>2022-2023 Secondary Career Pathway Funding</w:t>
    </w:r>
    <w:r>
      <w:rPr>
        <w:rFonts w:ascii="Calibri" w:eastAsia="Calibri" w:hAnsi="Calibri" w:cs="Calibri"/>
        <w:color w:val="000000"/>
        <w:sz w:val="20"/>
        <w:szCs w:val="20"/>
      </w:rPr>
      <w:tab/>
    </w:r>
    <w:r>
      <w:rPr>
        <w:rFonts w:ascii="Calibri" w:eastAsia="Calibri" w:hAnsi="Calibri" w:cs="Calibri"/>
        <w:color w:val="000000"/>
        <w:sz w:val="20"/>
        <w:szCs w:val="20"/>
      </w:rPr>
      <w:tab/>
      <w:t xml:space="preserve">Page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of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NUMPAGES</w:instrText>
    </w:r>
    <w:r>
      <w:rPr>
        <w:rFonts w:ascii="Calibri" w:eastAsia="Calibri" w:hAnsi="Calibri" w:cs="Calibri"/>
        <w:color w:val="000000"/>
        <w:sz w:val="20"/>
        <w:szCs w:val="20"/>
      </w:rPr>
      <w:fldChar w:fldCharType="separate"/>
    </w:r>
    <w:r w:rsidR="006C47D6">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A731A" w14:textId="77777777" w:rsidR="008C49CB" w:rsidRDefault="00091AB5">
      <w:pPr>
        <w:spacing w:after="0"/>
      </w:pPr>
      <w:r>
        <w:separator/>
      </w:r>
    </w:p>
  </w:footnote>
  <w:footnote w:type="continuationSeparator" w:id="0">
    <w:p w14:paraId="11EA067F" w14:textId="77777777" w:rsidR="008C49CB" w:rsidRDefault="00091A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3569" w14:textId="77777777" w:rsidR="00BA28C8" w:rsidRDefault="00BA28C8">
    <w:pPr>
      <w:pBdr>
        <w:top w:val="nil"/>
        <w:left w:val="nil"/>
        <w:bottom w:val="nil"/>
        <w:right w:val="nil"/>
        <w:between w:val="nil"/>
      </w:pBdr>
      <w:spacing w:after="0"/>
      <w:rPr>
        <w:color w:val="000000"/>
      </w:rPr>
    </w:pPr>
  </w:p>
  <w:p w14:paraId="11BBC395" w14:textId="77777777" w:rsidR="00BA28C8" w:rsidRDefault="00BA28C8">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62FB"/>
    <w:multiLevelType w:val="multilevel"/>
    <w:tmpl w:val="FE70A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0B40B6"/>
    <w:multiLevelType w:val="multilevel"/>
    <w:tmpl w:val="A6C8F3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9896422"/>
    <w:multiLevelType w:val="multilevel"/>
    <w:tmpl w:val="62A483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BAF3D57"/>
    <w:multiLevelType w:val="multilevel"/>
    <w:tmpl w:val="D2F6D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20548F3"/>
    <w:multiLevelType w:val="multilevel"/>
    <w:tmpl w:val="BF2C7E8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3C8B523F"/>
    <w:multiLevelType w:val="multilevel"/>
    <w:tmpl w:val="0FCEB66E"/>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num w:numId="1" w16cid:durableId="1855417507">
    <w:abstractNumId w:val="4"/>
  </w:num>
  <w:num w:numId="2" w16cid:durableId="574632472">
    <w:abstractNumId w:val="3"/>
  </w:num>
  <w:num w:numId="3" w16cid:durableId="1020354575">
    <w:abstractNumId w:val="5"/>
  </w:num>
  <w:num w:numId="4" w16cid:durableId="1329476413">
    <w:abstractNumId w:val="0"/>
  </w:num>
  <w:num w:numId="5" w16cid:durableId="1251541820">
    <w:abstractNumId w:val="2"/>
  </w:num>
  <w:num w:numId="6" w16cid:durableId="2116629035">
    <w:abstractNumId w:val="1"/>
  </w:num>
  <w:num w:numId="7" w16cid:durableId="15364292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0317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8C8"/>
    <w:rsid w:val="00091AB5"/>
    <w:rsid w:val="000B5EBA"/>
    <w:rsid w:val="006C47D6"/>
    <w:rsid w:val="00764C9F"/>
    <w:rsid w:val="008524A8"/>
    <w:rsid w:val="008C49CB"/>
    <w:rsid w:val="008E3D24"/>
    <w:rsid w:val="009B18EB"/>
    <w:rsid w:val="00BA2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C48FF"/>
  <w15:docId w15:val="{35BD0B72-3B33-4D53-AB61-2C96C7C7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Cs w:val="22"/>
    </w:rPr>
  </w:style>
  <w:style w:type="paragraph" w:styleId="Heading1">
    <w:name w:val="heading 1"/>
    <w:basedOn w:val="Normal"/>
    <w:next w:val="Normal"/>
    <w:link w:val="Heading1Char"/>
    <w:uiPriority w:val="9"/>
    <w:qFormat/>
    <w:rsid w:val="003C7B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qFormat/>
    <w:rsid w:val="00F45316"/>
    <w:rPr>
      <w:szCs w:val="22"/>
    </w:rPr>
  </w:style>
  <w:style w:type="table" w:styleId="TableGrid">
    <w:name w:val="Table Grid"/>
    <w:basedOn w:val="TableNormal"/>
    <w:uiPriority w:val="59"/>
    <w:rsid w:val="00F45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2458"/>
    <w:pPr>
      <w:tabs>
        <w:tab w:val="center" w:pos="4680"/>
        <w:tab w:val="right" w:pos="9360"/>
      </w:tabs>
      <w:spacing w:after="0"/>
    </w:pPr>
  </w:style>
  <w:style w:type="character" w:customStyle="1" w:styleId="HeaderChar">
    <w:name w:val="Header Char"/>
    <w:basedOn w:val="DefaultParagraphFont"/>
    <w:link w:val="Header"/>
    <w:uiPriority w:val="99"/>
    <w:rsid w:val="00C52458"/>
  </w:style>
  <w:style w:type="paragraph" w:styleId="Footer">
    <w:name w:val="footer"/>
    <w:basedOn w:val="Normal"/>
    <w:link w:val="FooterChar"/>
    <w:uiPriority w:val="99"/>
    <w:unhideWhenUsed/>
    <w:rsid w:val="00C52458"/>
    <w:pPr>
      <w:tabs>
        <w:tab w:val="center" w:pos="4680"/>
        <w:tab w:val="right" w:pos="9360"/>
      </w:tabs>
      <w:spacing w:after="0"/>
    </w:pPr>
  </w:style>
  <w:style w:type="character" w:customStyle="1" w:styleId="FooterChar">
    <w:name w:val="Footer Char"/>
    <w:basedOn w:val="DefaultParagraphFont"/>
    <w:link w:val="Footer"/>
    <w:uiPriority w:val="99"/>
    <w:rsid w:val="00C52458"/>
  </w:style>
  <w:style w:type="paragraph" w:styleId="BalloonText">
    <w:name w:val="Balloon Text"/>
    <w:basedOn w:val="Normal"/>
    <w:link w:val="BalloonTextChar"/>
    <w:uiPriority w:val="99"/>
    <w:semiHidden/>
    <w:unhideWhenUsed/>
    <w:rsid w:val="00E83CA2"/>
    <w:pPr>
      <w:spacing w:after="0"/>
    </w:pPr>
    <w:rPr>
      <w:rFonts w:ascii="Tahoma" w:hAnsi="Tahoma" w:cs="Tahoma"/>
      <w:sz w:val="16"/>
      <w:szCs w:val="16"/>
    </w:rPr>
  </w:style>
  <w:style w:type="character" w:customStyle="1" w:styleId="BalloonTextChar">
    <w:name w:val="Balloon Text Char"/>
    <w:link w:val="BalloonText"/>
    <w:uiPriority w:val="99"/>
    <w:semiHidden/>
    <w:rsid w:val="00E83CA2"/>
    <w:rPr>
      <w:rFonts w:ascii="Tahoma" w:hAnsi="Tahoma" w:cs="Tahoma"/>
      <w:sz w:val="16"/>
      <w:szCs w:val="16"/>
    </w:rPr>
  </w:style>
  <w:style w:type="paragraph" w:styleId="ListParagraph">
    <w:name w:val="List Paragraph"/>
    <w:basedOn w:val="Normal"/>
    <w:uiPriority w:val="34"/>
    <w:qFormat/>
    <w:rsid w:val="003D143C"/>
    <w:pPr>
      <w:ind w:left="720"/>
    </w:pPr>
  </w:style>
  <w:style w:type="character" w:styleId="Hyperlink">
    <w:name w:val="Hyperlink"/>
    <w:uiPriority w:val="99"/>
    <w:unhideWhenUsed/>
    <w:rsid w:val="004E6D39"/>
    <w:rPr>
      <w:color w:val="0000FF"/>
      <w:u w:val="single"/>
    </w:rPr>
  </w:style>
  <w:style w:type="character" w:customStyle="1" w:styleId="Heading1Char">
    <w:name w:val="Heading 1 Char"/>
    <w:basedOn w:val="DefaultParagraphFont"/>
    <w:link w:val="Heading1"/>
    <w:uiPriority w:val="9"/>
    <w:rsid w:val="003C7B11"/>
    <w:rPr>
      <w:rFonts w:asciiTheme="majorHAnsi" w:eastAsiaTheme="majorEastAsia" w:hAnsiTheme="majorHAnsi" w:cstheme="majorBidi"/>
      <w:color w:val="365F91" w:themeColor="accent1" w:themeShade="BF"/>
      <w:sz w:val="32"/>
      <w:szCs w:val="32"/>
    </w:rPr>
  </w:style>
  <w:style w:type="paragraph" w:customStyle="1" w:styleId="css-904yy5-title">
    <w:name w:val="css-904yy5-title"/>
    <w:basedOn w:val="Normal"/>
    <w:rsid w:val="001464A7"/>
    <w:pPr>
      <w:spacing w:before="100" w:beforeAutospacing="1" w:after="100" w:afterAutospacing="1"/>
    </w:pPr>
    <w:rPr>
      <w:rFonts w:ascii="Times New Roman" w:eastAsia="Times New Roman" w:hAnsi="Times New Roman"/>
      <w:szCs w:val="24"/>
    </w:rPr>
  </w:style>
  <w:style w:type="paragraph" w:customStyle="1" w:styleId="css-1bfyfez-description">
    <w:name w:val="css-1bfyfez-description"/>
    <w:basedOn w:val="Normal"/>
    <w:rsid w:val="001464A7"/>
    <w:pPr>
      <w:spacing w:before="100" w:beforeAutospacing="1" w:after="100" w:afterAutospacing="1"/>
    </w:pPr>
    <w:rPr>
      <w:rFonts w:ascii="Times New Roman" w:eastAsia="Times New Roman" w:hAnsi="Times New Roman"/>
      <w:szCs w:val="24"/>
    </w:rPr>
  </w:style>
  <w:style w:type="character" w:styleId="FollowedHyperlink">
    <w:name w:val="FollowedHyperlink"/>
    <w:basedOn w:val="DefaultParagraphFont"/>
    <w:uiPriority w:val="99"/>
    <w:semiHidden/>
    <w:unhideWhenUsed/>
    <w:rsid w:val="004D67CA"/>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68439F"/>
    <w:rPr>
      <w:sz w:val="16"/>
      <w:szCs w:val="16"/>
    </w:rPr>
  </w:style>
  <w:style w:type="paragraph" w:styleId="CommentText">
    <w:name w:val="annotation text"/>
    <w:basedOn w:val="Normal"/>
    <w:link w:val="CommentTextChar"/>
    <w:uiPriority w:val="99"/>
    <w:semiHidden/>
    <w:unhideWhenUsed/>
    <w:rsid w:val="0068439F"/>
    <w:rPr>
      <w:sz w:val="20"/>
      <w:szCs w:val="20"/>
    </w:rPr>
  </w:style>
  <w:style w:type="character" w:customStyle="1" w:styleId="CommentTextChar">
    <w:name w:val="Comment Text Char"/>
    <w:basedOn w:val="DefaultParagraphFont"/>
    <w:link w:val="CommentText"/>
    <w:uiPriority w:val="99"/>
    <w:semiHidden/>
    <w:rsid w:val="0068439F"/>
    <w:rPr>
      <w:sz w:val="20"/>
      <w:szCs w:val="20"/>
    </w:rPr>
  </w:style>
  <w:style w:type="paragraph" w:styleId="CommentSubject">
    <w:name w:val="annotation subject"/>
    <w:basedOn w:val="CommentText"/>
    <w:next w:val="CommentText"/>
    <w:link w:val="CommentSubjectChar"/>
    <w:uiPriority w:val="99"/>
    <w:semiHidden/>
    <w:unhideWhenUsed/>
    <w:rsid w:val="0068439F"/>
    <w:rPr>
      <w:b/>
      <w:bCs/>
    </w:rPr>
  </w:style>
  <w:style w:type="character" w:customStyle="1" w:styleId="CommentSubjectChar">
    <w:name w:val="Comment Subject Char"/>
    <w:basedOn w:val="CommentTextChar"/>
    <w:link w:val="CommentSubject"/>
    <w:uiPriority w:val="99"/>
    <w:semiHidden/>
    <w:rsid w:val="0068439F"/>
    <w:rPr>
      <w:b/>
      <w:bCs/>
      <w:sz w:val="20"/>
      <w:szCs w:val="20"/>
    </w:rPr>
  </w:style>
  <w:style w:type="paragraph" w:styleId="NormalWeb">
    <w:name w:val="Normal (Web)"/>
    <w:basedOn w:val="Normal"/>
    <w:uiPriority w:val="99"/>
    <w:semiHidden/>
    <w:unhideWhenUsed/>
    <w:rsid w:val="002E2BDC"/>
    <w:pPr>
      <w:spacing w:before="100" w:beforeAutospacing="1" w:after="100" w:afterAutospacing="1"/>
    </w:pPr>
    <w:rPr>
      <w:rFonts w:ascii="Times New Roman" w:eastAsia="Times New Roman" w:hAnsi="Times New Roman" w:cs="Times New Roman"/>
      <w:szCs w:val="24"/>
    </w:rPr>
  </w:style>
  <w:style w:type="numbering" w:customStyle="1" w:styleId="List0">
    <w:name w:val="List 0"/>
    <w:basedOn w:val="NoList"/>
    <w:rsid w:val="001F458A"/>
  </w:style>
  <w:style w:type="numbering" w:customStyle="1" w:styleId="ImportedStyle2">
    <w:name w:val="Imported Style 2"/>
    <w:rsid w:val="001F458A"/>
  </w:style>
  <w:style w:type="numbering" w:customStyle="1" w:styleId="ImportedStyle3">
    <w:name w:val="Imported Style 3"/>
    <w:rsid w:val="001F4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e/learning-options/CTE/resources/Pages/Industry-Recognized-Credentials.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app.smartsheet.com/b/form/808e443d34c14c7a814dd6b0144483e2" TargetMode="External"/><Relationship Id="rId7" Type="http://schemas.openxmlformats.org/officeDocument/2006/relationships/settings" Target="settings.xml"/><Relationship Id="rId12" Type="http://schemas.openxmlformats.org/officeDocument/2006/relationships/hyperlink" Target="https://www.oregon.gov/ode/learning-options/CTE/FedFund/Pages/Secondary-Career-Pathway.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cs.google.com/spreadsheets/d/175EGlhaphULXEJbBlg5akGptDdIi1Xdg/edit" TargetMode="External"/><Relationship Id="rId20" Type="http://schemas.openxmlformats.org/officeDocument/2006/relationships/hyperlink" Target="https://drive.google.com/file/d/1ylHG3qEZ8WBslijVWPM8g0p5aHARi255/view?usp=share_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cs.google.com/spreadsheets/d/e/2PACX-1vQRhd62Bn6d9s8hjHuSwPVrvY7Dlw86iCPkAhyIso-fv-qXdNW7PntRDPgQYLwypg/pubhtml?gid=962397456&amp;single=tru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pathways@ode.oregon.gov" TargetMode="External"/><Relationship Id="rId22" Type="http://schemas.openxmlformats.org/officeDocument/2006/relationships/hyperlink" Target="mailto:career.pathways@ode.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zC6Yq2Ly+80QYspkspgP+GWO/A==">AMUW2mWWSQDElR3iVz63E7NMsl0qgkus3cpqmg3utXvX5+UV0HAhqCyRpVDi7fsZxjWOL+ZcLjp5rrLm3+aaWoheNMDeJyRmFbnFYeDFYkwmjIwuaEivSmJFRUz4dj5JAlWII8lBzksA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2022-12-28T21:53:56+00:00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23FBE3A-86F5-4E4C-AB8B-9C3848CB4581}">
  <ds:schemaRefs>
    <ds:schemaRef ds:uri="http://schemas.microsoft.com/office/2006/metadata/properties"/>
    <ds:schemaRef ds:uri="http://schemas.microsoft.com/office/infopath/2007/PartnerControls"/>
    <ds:schemaRef ds:uri="afac9031-5f96-4f43-a642-40c4ec1d4f3f"/>
    <ds:schemaRef ds:uri="http://schemas.microsoft.com/sharepoint/v3"/>
  </ds:schemaRefs>
</ds:datastoreItem>
</file>

<file path=customXml/itemProps3.xml><?xml version="1.0" encoding="utf-8"?>
<ds:datastoreItem xmlns:ds="http://schemas.openxmlformats.org/officeDocument/2006/customXml" ds:itemID="{167BF1A4-6E9B-4C31-B7E8-F820992BACEB}">
  <ds:schemaRefs>
    <ds:schemaRef ds:uri="http://schemas.microsoft.com/sharepoint/v3/contenttype/forms"/>
  </ds:schemaRefs>
</ds:datastoreItem>
</file>

<file path=customXml/itemProps4.xml><?xml version="1.0" encoding="utf-8"?>
<ds:datastoreItem xmlns:ds="http://schemas.openxmlformats.org/officeDocument/2006/customXml" ds:itemID="{D563F0EC-200F-401A-AE88-54580F071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ac9031-5f96-4f43-a642-40c4ec1d4f3f"/>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CATTERALL Linda * ODE</cp:lastModifiedBy>
  <cp:revision>3</cp:revision>
  <cp:lastPrinted>2022-12-28T21:01:00Z</cp:lastPrinted>
  <dcterms:created xsi:type="dcterms:W3CDTF">2025-08-20T21:11:00Z</dcterms:created>
  <dcterms:modified xsi:type="dcterms:W3CDTF">2025-08-20T21:12:00Z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