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3C6F49" w:rsidRDefault="00253918" w:rsidP="00253918">
      <w:pPr>
        <w:pStyle w:val="Heading1"/>
        <w:rPr>
          <w:rFonts w:ascii="Arial" w:hAnsi="Arial" w:cs="Arial"/>
          <w:b/>
          <w:color w:val="auto"/>
        </w:rPr>
      </w:pPr>
      <w:r w:rsidRPr="003C6F49">
        <w:rPr>
          <w:rFonts w:ascii="Arial" w:hAnsi="Arial" w:cs="Arial"/>
          <w:b/>
          <w:color w:val="auto"/>
        </w:rPr>
        <w:t>Appendix F:</w:t>
      </w:r>
    </w:p>
    <w:p w:rsidR="00253918" w:rsidRPr="003C6F49" w:rsidRDefault="00253918" w:rsidP="00253918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3C6F49">
        <w:rPr>
          <w:rFonts w:ascii="Arial" w:hAnsi="Arial" w:cs="Arial"/>
          <w:sz w:val="28"/>
          <w:szCs w:val="28"/>
          <w:u w:val="single"/>
        </w:rPr>
        <w:t>High Quality Program of Study Action Team Summary | 2021-2022</w:t>
      </w:r>
    </w:p>
    <w:p w:rsidR="00253918" w:rsidRDefault="00253918" w:rsidP="00253918">
      <w:pPr>
        <w:pStyle w:val="NoSpacing"/>
      </w:pPr>
    </w:p>
    <w:p w:rsidR="00253918" w:rsidRDefault="00253918" w:rsidP="00253918"/>
    <w:p w:rsidR="00253918" w:rsidRDefault="00253918" w:rsidP="00253918">
      <w:r>
        <w:t>The five goals of the High Quality Program of Study Action Team are:</w:t>
      </w:r>
    </w:p>
    <w:p w:rsidR="00253918" w:rsidRDefault="00253918" w:rsidP="00253918">
      <w:pPr>
        <w:numPr>
          <w:ilvl w:val="0"/>
          <w:numId w:val="1"/>
        </w:numPr>
      </w:pPr>
      <w:r>
        <w:t xml:space="preserve">Continue to focus on building and improving strong CTE Programs of Study by </w:t>
      </w:r>
      <w:bookmarkStart w:id="0" w:name="_GoBack"/>
      <w:bookmarkEnd w:id="0"/>
      <w:r>
        <w:t>strengthening our commitment to increase the enrollment of students in programs leading t</w:t>
      </w:r>
      <w:r w:rsidR="008A4E98">
        <w:t>o high-wage, high-skill, and in-</w:t>
      </w:r>
      <w:r>
        <w:t>demand careers.</w:t>
      </w:r>
    </w:p>
    <w:p w:rsidR="00253918" w:rsidRDefault="00253918" w:rsidP="00253918">
      <w:pPr>
        <w:numPr>
          <w:ilvl w:val="0"/>
          <w:numId w:val="1"/>
        </w:numPr>
      </w:pPr>
      <w:r>
        <w:t>Create voluntary statewide Program of Study Frameworks that will promote greater consistency in quality across the state, ensure more geographical equity, intentionally engage business and industry in a very tangible manner in the development of CTE programs across the state, and allow for resources to be more efficiently shared.</w:t>
      </w:r>
    </w:p>
    <w:p w:rsidR="00253918" w:rsidRDefault="008A4E98" w:rsidP="00253918">
      <w:pPr>
        <w:numPr>
          <w:ilvl w:val="0"/>
          <w:numId w:val="1"/>
        </w:numPr>
      </w:pPr>
      <w:r>
        <w:t>Focus</w:t>
      </w:r>
      <w:r w:rsidR="00253918">
        <w:t xml:space="preserve"> on a continuou</w:t>
      </w:r>
      <w:r>
        <w:t>s improvement usage and ensure</w:t>
      </w:r>
      <w:r w:rsidR="00253918">
        <w:t xml:space="preserve"> they are of sufficient size, scope, and quality.</w:t>
      </w:r>
    </w:p>
    <w:p w:rsidR="00253918" w:rsidRDefault="00253918" w:rsidP="00253918">
      <w:pPr>
        <w:numPr>
          <w:ilvl w:val="0"/>
          <w:numId w:val="1"/>
        </w:numPr>
      </w:pPr>
      <w:r>
        <w:t>Strengthen meaningful collaboration between secondary and postsecond</w:t>
      </w:r>
      <w:r w:rsidR="008A4E98">
        <w:t>ary education and employers in P</w:t>
      </w:r>
      <w:r>
        <w:t>rogram of Study application, design, and implementation.</w:t>
      </w:r>
    </w:p>
    <w:p w:rsidR="00253918" w:rsidRDefault="00253918" w:rsidP="00253918">
      <w:pPr>
        <w:numPr>
          <w:ilvl w:val="0"/>
          <w:numId w:val="1"/>
        </w:numPr>
      </w:pPr>
      <w:r>
        <w:t>Create a multiple-measures indicator of career and college readiness that looks at college credit while in high school, industry recognized credentials, and work-based learning to support well-rounded, equitable approaches to preparing learners for life after secondary education.</w:t>
      </w:r>
    </w:p>
    <w:p w:rsidR="00253918" w:rsidRDefault="00253918" w:rsidP="00253918"/>
    <w:p w:rsidR="00253918" w:rsidRPr="008A4E98" w:rsidRDefault="00253918" w:rsidP="00253918">
      <w:pPr>
        <w:rPr>
          <w:b/>
          <w:sz w:val="24"/>
          <w:szCs w:val="24"/>
        </w:rPr>
      </w:pPr>
      <w:r w:rsidRPr="008A4E98">
        <w:rPr>
          <w:b/>
          <w:sz w:val="24"/>
          <w:szCs w:val="24"/>
        </w:rPr>
        <w:t>2021-2</w:t>
      </w:r>
      <w:r w:rsidR="008A4E98" w:rsidRPr="008A4E98">
        <w:rPr>
          <w:b/>
          <w:sz w:val="24"/>
          <w:szCs w:val="24"/>
        </w:rPr>
        <w:t>022 State Level Accomplishments</w:t>
      </w:r>
    </w:p>
    <w:p w:rsidR="00253918" w:rsidRDefault="00253918" w:rsidP="00760866">
      <w:pPr>
        <w:pStyle w:val="ListParagraph"/>
        <w:widowControl w:val="0"/>
        <w:numPr>
          <w:ilvl w:val="0"/>
          <w:numId w:val="2"/>
        </w:numPr>
      </w:pPr>
      <w:r>
        <w:t>Embarked on the development of</w:t>
      </w:r>
      <w:r w:rsidR="008A4E98">
        <w:t xml:space="preserve"> the</w:t>
      </w:r>
      <w:r>
        <w:t xml:space="preserve"> first eight Statewide Programs of</w:t>
      </w:r>
      <w:r w:rsidR="008A4E98">
        <w:t xml:space="preserve"> Study Frameworks by convening </w:t>
      </w:r>
      <w:r>
        <w:t xml:space="preserve">industry partners to create </w:t>
      </w:r>
      <w:r w:rsidR="008A4E98">
        <w:t>knowledge and skill statements. B</w:t>
      </w:r>
      <w:r>
        <w:t xml:space="preserve">rought together educators to map standards to community college and secondary programs. (Strategy 2.1a, Strategy 2.1b, Strategy 4.1).  </w:t>
      </w:r>
    </w:p>
    <w:p w:rsidR="00253918" w:rsidRDefault="00253918" w:rsidP="00760866">
      <w:pPr>
        <w:pStyle w:val="ListParagraph"/>
        <w:widowControl w:val="0"/>
        <w:numPr>
          <w:ilvl w:val="0"/>
          <w:numId w:val="2"/>
        </w:numPr>
      </w:pPr>
      <w:r>
        <w:t xml:space="preserve">The Secondary CTE Information System went online for the </w:t>
      </w:r>
      <w:r w:rsidR="00D54794" w:rsidRPr="00D54794">
        <w:t>2021-2022</w:t>
      </w:r>
      <w:r w:rsidRPr="00D54794">
        <w:t xml:space="preserve"> </w:t>
      </w:r>
      <w:r>
        <w:t>school year.  This completely new system streamlined the CTE Program of Study application, renewal</w:t>
      </w:r>
      <w:r w:rsidR="008A4E98">
        <w:t>,</w:t>
      </w:r>
      <w:r>
        <w:t xml:space="preserve"> and approval p</w:t>
      </w:r>
      <w:r w:rsidR="008A4E98">
        <w:t xml:space="preserve">rocess into one single system. </w:t>
      </w:r>
      <w:r>
        <w:t>Professional development webinars were provided to data entry pers</w:t>
      </w:r>
      <w:r w:rsidR="008A4E98">
        <w:t>onnel as well as to CTE Leaders;</w:t>
      </w:r>
      <w:r>
        <w:t xml:space="preserve"> additionally</w:t>
      </w:r>
      <w:r w:rsidR="008A4E98">
        <w:t>,</w:t>
      </w:r>
      <w:r>
        <w:t xml:space="preserve"> technical assistance was provided through monthly CTE Leader meetings and coffee talks.  (Strategy 2.2a, Strategy 2.2b, Strategy 2.2c)</w:t>
      </w:r>
    </w:p>
    <w:p w:rsidR="00253918" w:rsidRDefault="00253918" w:rsidP="00760866">
      <w:pPr>
        <w:pStyle w:val="ListParagraph"/>
        <w:widowControl w:val="0"/>
        <w:numPr>
          <w:ilvl w:val="0"/>
          <w:numId w:val="2"/>
        </w:numPr>
      </w:pPr>
      <w:r>
        <w:t xml:space="preserve">The </w:t>
      </w:r>
      <w:hyperlink r:id="rId7">
        <w:r w:rsidRPr="00760866">
          <w:rPr>
            <w:color w:val="1155CC"/>
            <w:u w:val="single"/>
          </w:rPr>
          <w:t>HQPOS Rubric</w:t>
        </w:r>
      </w:hyperlink>
      <w:r>
        <w:t xml:space="preserve"> was reviewed and updated f</w:t>
      </w:r>
      <w:r w:rsidR="008A4E98">
        <w:t xml:space="preserve">or use in 2021-22 school year. </w:t>
      </w:r>
      <w:r>
        <w:t>This rubric is a tool to be used by educators and administrators to a</w:t>
      </w:r>
      <w:r w:rsidR="008A4E98">
        <w:t>ssess existing CTE Programs of S</w:t>
      </w:r>
      <w:r>
        <w:t>tudy in order to create goals for c</w:t>
      </w:r>
      <w:r w:rsidR="00760866">
        <w:t xml:space="preserve">ontinuous program improvement. </w:t>
      </w:r>
      <w:r>
        <w:t>The tool should be used to inform the local/regional needs assessment, strategic plan</w:t>
      </w:r>
      <w:r w:rsidR="00760866">
        <w:t>,</w:t>
      </w:r>
      <w:r>
        <w:t xml:space="preserve"> and application for Perkins and other funds.   (Strategy 3.1)</w:t>
      </w:r>
    </w:p>
    <w:p w:rsidR="00253918" w:rsidRDefault="00253918" w:rsidP="00253918"/>
    <w:p w:rsidR="00253918" w:rsidRPr="00760866" w:rsidRDefault="00253918" w:rsidP="00253918">
      <w:pPr>
        <w:rPr>
          <w:b/>
          <w:sz w:val="24"/>
          <w:szCs w:val="24"/>
        </w:rPr>
      </w:pPr>
      <w:r w:rsidRPr="00760866">
        <w:rPr>
          <w:b/>
          <w:sz w:val="24"/>
          <w:szCs w:val="24"/>
        </w:rPr>
        <w:t>2021-2</w:t>
      </w:r>
      <w:r w:rsidR="00760866" w:rsidRPr="00760866">
        <w:rPr>
          <w:b/>
          <w:sz w:val="24"/>
          <w:szCs w:val="24"/>
        </w:rPr>
        <w:t>022 Local Level Accomplishments</w:t>
      </w:r>
    </w:p>
    <w:p w:rsidR="00253918" w:rsidRPr="00760866" w:rsidRDefault="00253918" w:rsidP="00760866">
      <w:pPr>
        <w:pStyle w:val="ListParagraph"/>
        <w:widowControl w:val="0"/>
        <w:numPr>
          <w:ilvl w:val="0"/>
          <w:numId w:val="3"/>
        </w:numPr>
      </w:pPr>
      <w:r w:rsidRPr="00760866">
        <w:t>Establishing the</w:t>
      </w:r>
      <w:r w:rsidRPr="00760866">
        <w:rPr>
          <w:b/>
        </w:rPr>
        <w:t xml:space="preserve"> </w:t>
      </w:r>
      <w:r w:rsidR="00760866" w:rsidRPr="00760866">
        <w:rPr>
          <w:b/>
        </w:rPr>
        <w:t>cohort PLC</w:t>
      </w:r>
      <w:r w:rsidRPr="00760866">
        <w:rPr>
          <w:b/>
        </w:rPr>
        <w:t>s</w:t>
      </w:r>
      <w:r w:rsidR="00760866" w:rsidRPr="00760866">
        <w:rPr>
          <w:b/>
        </w:rPr>
        <w:t>:</w:t>
      </w:r>
      <w:r w:rsidRPr="00760866">
        <w:t xml:space="preserve"> While this was </w:t>
      </w:r>
      <w:r w:rsidR="00760866">
        <w:t>initially created for the four Programs of S</w:t>
      </w:r>
      <w:r w:rsidRPr="00760866">
        <w:t xml:space="preserve">tudy under renewal, this </w:t>
      </w:r>
      <w:r w:rsidR="00760866">
        <w:t xml:space="preserve">was extended </w:t>
      </w:r>
      <w:r w:rsidRPr="00760866">
        <w:t>for every program in our region. W</w:t>
      </w:r>
      <w:r w:rsidR="00760866">
        <w:t>hil</w:t>
      </w:r>
      <w:r w:rsidRPr="00760866">
        <w:t xml:space="preserve">e </w:t>
      </w:r>
      <w:r w:rsidR="00760866">
        <w:t>there are</w:t>
      </w:r>
      <w:r w:rsidRPr="00760866">
        <w:t xml:space="preserve"> a few singletons in </w:t>
      </w:r>
      <w:r w:rsidR="00760866">
        <w:t>the</w:t>
      </w:r>
      <w:r w:rsidRPr="00760866">
        <w:t xml:space="preserve"> region (i</w:t>
      </w:r>
      <w:r w:rsidR="00760866">
        <w:t>.</w:t>
      </w:r>
      <w:r w:rsidRPr="00760866">
        <w:t>e</w:t>
      </w:r>
      <w:r w:rsidR="00760866">
        <w:t>.,</w:t>
      </w:r>
      <w:r w:rsidRPr="00760866">
        <w:t xml:space="preserve"> Agriculture, Culinary Arts</w:t>
      </w:r>
      <w:r w:rsidR="00760866">
        <w:t>, and Cosmetology), we</w:t>
      </w:r>
      <w:r w:rsidRPr="00760866">
        <w:t xml:space="preserve"> </w:t>
      </w:r>
      <w:r w:rsidRPr="00760866">
        <w:lastRenderedPageBreak/>
        <w:t xml:space="preserve">have tried to connect them with other programs. </w:t>
      </w:r>
      <w:r w:rsidR="00760866">
        <w:t>As</w:t>
      </w:r>
      <w:r w:rsidRPr="00760866">
        <w:t xml:space="preserve"> Agriculture is league</w:t>
      </w:r>
      <w:r w:rsidR="00760866">
        <w:t xml:space="preserve">s ahead with the statewide PLC, </w:t>
      </w:r>
      <w:r w:rsidRPr="00760866">
        <w:t>we are using our Ag instructor as a guide.</w:t>
      </w:r>
    </w:p>
    <w:p w:rsidR="00253918" w:rsidRPr="00760866" w:rsidRDefault="00253918" w:rsidP="00760866">
      <w:pPr>
        <w:pStyle w:val="ListParagraph"/>
        <w:widowControl w:val="0"/>
        <w:numPr>
          <w:ilvl w:val="0"/>
          <w:numId w:val="3"/>
        </w:numPr>
      </w:pPr>
      <w:r w:rsidRPr="00760866">
        <w:t>Installing expectations for functioning advisory committees</w:t>
      </w:r>
      <w:r w:rsidRPr="00760866">
        <w:rPr>
          <w:b/>
        </w:rPr>
        <w:t xml:space="preserve"> </w:t>
      </w:r>
      <w:r w:rsidRPr="00760866">
        <w:t>f</w:t>
      </w:r>
      <w:r w:rsidR="00760866">
        <w:t>or all Programs of Study:</w:t>
      </w:r>
      <w:r w:rsidRPr="00760866">
        <w:t xml:space="preserve"> Some schools have done this with much better fidelity than others. This will take some time to complete and will require constant monitoring.</w:t>
      </w:r>
    </w:p>
    <w:p w:rsidR="00760866" w:rsidRPr="00760866" w:rsidRDefault="00253918" w:rsidP="00760866">
      <w:pPr>
        <w:pStyle w:val="ListParagraph"/>
        <w:widowControl w:val="0"/>
        <w:numPr>
          <w:ilvl w:val="0"/>
          <w:numId w:val="3"/>
        </w:numPr>
      </w:pPr>
      <w:r w:rsidRPr="00760866">
        <w:t>Continued partnership between secondary and post-secondary partners to strengthen pathways.</w:t>
      </w:r>
    </w:p>
    <w:p w:rsidR="00253918" w:rsidRPr="00760866" w:rsidRDefault="00253918" w:rsidP="00760866">
      <w:pPr>
        <w:pStyle w:val="ListParagraph"/>
        <w:widowControl w:val="0"/>
        <w:numPr>
          <w:ilvl w:val="0"/>
          <w:numId w:val="3"/>
        </w:numPr>
      </w:pPr>
      <w:r w:rsidRPr="00760866">
        <w:t>Regional conversations about CTE in Douglas County to better align programs to community needs</w:t>
      </w:r>
      <w:r w:rsidR="00760866">
        <w:t>—e</w:t>
      </w:r>
      <w:r w:rsidRPr="00760866">
        <w:t>specially about manufacturing.</w:t>
      </w:r>
    </w:p>
    <w:p w:rsidR="00253918" w:rsidRPr="00760866" w:rsidRDefault="00253918" w:rsidP="00760866">
      <w:pPr>
        <w:pStyle w:val="ListParagraph"/>
        <w:widowControl w:val="0"/>
        <w:numPr>
          <w:ilvl w:val="0"/>
          <w:numId w:val="3"/>
        </w:numPr>
      </w:pPr>
      <w:r w:rsidRPr="00760866">
        <w:t>Developing/updating a document of a</w:t>
      </w:r>
      <w:r w:rsidR="00760866" w:rsidRPr="00760866">
        <w:t>ssurances for secondary/post</w:t>
      </w:r>
      <w:r w:rsidRPr="00760866">
        <w:t>secondary alignment</w:t>
      </w:r>
      <w:r w:rsidRPr="00760866">
        <w:rPr>
          <w:b/>
        </w:rPr>
        <w:t xml:space="preserve"> </w:t>
      </w:r>
      <w:r w:rsidRPr="00760866">
        <w:t>was long overdue. The Dean and Associate Dean of Technology, Applied Science, and Public Service work</w:t>
      </w:r>
      <w:r w:rsidR="00760866">
        <w:t>ed with the RC on this document.</w:t>
      </w:r>
    </w:p>
    <w:p w:rsidR="00253918" w:rsidRDefault="00253918" w:rsidP="00253918">
      <w:pPr>
        <w:rPr>
          <w:b/>
        </w:rPr>
      </w:pPr>
    </w:p>
    <w:p w:rsidR="00253918" w:rsidRPr="00760866" w:rsidRDefault="00760866" w:rsidP="00253918">
      <w:pPr>
        <w:rPr>
          <w:b/>
          <w:sz w:val="24"/>
          <w:szCs w:val="24"/>
        </w:rPr>
      </w:pPr>
      <w:r w:rsidRPr="00760866">
        <w:rPr>
          <w:b/>
          <w:sz w:val="24"/>
          <w:szCs w:val="24"/>
        </w:rPr>
        <w:t>Next Steps</w:t>
      </w:r>
    </w:p>
    <w:p w:rsidR="00253918" w:rsidRDefault="00253918" w:rsidP="00F146EE">
      <w:pPr>
        <w:pStyle w:val="ListParagraph"/>
        <w:widowControl w:val="0"/>
        <w:numPr>
          <w:ilvl w:val="0"/>
          <w:numId w:val="4"/>
        </w:numPr>
      </w:pPr>
      <w:r>
        <w:t>Finish reprioritizing initiatives/goals to update Perkins HQPOS Action Plan to reflect need.</w:t>
      </w:r>
    </w:p>
    <w:p w:rsidR="00253918" w:rsidRDefault="00253918" w:rsidP="00F146EE">
      <w:pPr>
        <w:pStyle w:val="ListParagraph"/>
        <w:widowControl w:val="0"/>
        <w:numPr>
          <w:ilvl w:val="0"/>
          <w:numId w:val="4"/>
        </w:numPr>
      </w:pPr>
      <w:r>
        <w:t>The High Quality Program of Study Rubric will be used to assess program quality in the new integrated nee</w:t>
      </w:r>
      <w:r w:rsidR="00F146EE">
        <w:t xml:space="preserve">ds assessment and application. </w:t>
      </w:r>
      <w:r>
        <w:t>Technical assistance will need to be develo</w:t>
      </w:r>
      <w:r w:rsidR="00F146EE">
        <w:t>ped to aid in usage of the tool.</w:t>
      </w:r>
    </w:p>
    <w:p w:rsidR="00253918" w:rsidRDefault="00253918" w:rsidP="00253918">
      <w:pPr>
        <w:widowControl w:val="0"/>
        <w:spacing w:line="240" w:lineRule="auto"/>
      </w:pPr>
    </w:p>
    <w:p w:rsidR="00F146EE" w:rsidRDefault="00F146EE" w:rsidP="00253918">
      <w:pPr>
        <w:widowControl w:val="0"/>
        <w:spacing w:line="240" w:lineRule="auto"/>
        <w:rPr>
          <w:b/>
          <w:sz w:val="24"/>
          <w:szCs w:val="24"/>
        </w:rPr>
      </w:pPr>
    </w:p>
    <w:p w:rsidR="00253918" w:rsidRPr="00F146EE" w:rsidRDefault="00F146EE" w:rsidP="00253918">
      <w:pPr>
        <w:widowControl w:val="0"/>
        <w:spacing w:line="240" w:lineRule="auto"/>
        <w:rPr>
          <w:b/>
          <w:sz w:val="24"/>
          <w:szCs w:val="24"/>
        </w:rPr>
      </w:pPr>
      <w:r w:rsidRPr="00F146EE">
        <w:rPr>
          <w:b/>
          <w:sz w:val="24"/>
          <w:szCs w:val="24"/>
        </w:rPr>
        <w:t>Current Action Plan</w:t>
      </w:r>
    </w:p>
    <w:p w:rsidR="00F146EE" w:rsidRDefault="00F146EE" w:rsidP="00253918">
      <w:pPr>
        <w:widowControl w:val="0"/>
        <w:spacing w:line="240" w:lineRule="auto"/>
        <w:rPr>
          <w:b/>
        </w:rPr>
      </w:pPr>
    </w:p>
    <w:p w:rsidR="00253918" w:rsidRPr="00F146EE" w:rsidRDefault="00F146EE" w:rsidP="00F146EE">
      <w:pPr>
        <w:widowControl w:val="0"/>
        <w:rPr>
          <w:b/>
        </w:rPr>
      </w:pPr>
      <w:r w:rsidRPr="00F146EE">
        <w:rPr>
          <w:b/>
        </w:rPr>
        <w:t xml:space="preserve">Goal 1 — </w:t>
      </w:r>
      <w:r w:rsidR="00253918" w:rsidRPr="00F146EE">
        <w:rPr>
          <w:b/>
        </w:rPr>
        <w:t>Continue to focus on building and improving strong CTE Programs of Study by strengthening our commitment to increase the enrollment of students in programs leading to high-wage, high-skill, and in</w:t>
      </w:r>
      <w:r w:rsidRPr="00F146EE">
        <w:rPr>
          <w:b/>
        </w:rPr>
        <w:t>-</w:t>
      </w:r>
      <w:r w:rsidR="00253918" w:rsidRPr="00F146EE">
        <w:rPr>
          <w:b/>
        </w:rPr>
        <w:t>demand careers.</w:t>
      </w:r>
    </w:p>
    <w:p w:rsidR="00253918" w:rsidRDefault="00F146EE" w:rsidP="00F146EE">
      <w:pPr>
        <w:pStyle w:val="ListParagraph"/>
        <w:widowControl w:val="0"/>
        <w:numPr>
          <w:ilvl w:val="0"/>
          <w:numId w:val="5"/>
        </w:numPr>
      </w:pPr>
      <w:r>
        <w:t xml:space="preserve">Strategy 1.1 — </w:t>
      </w:r>
      <w:r w:rsidR="00253918">
        <w:t>Support CTE Programs of Study and career awareness in middle schools to increase the number and diversity of students engaged in CTE beyond middle school.</w:t>
      </w:r>
    </w:p>
    <w:p w:rsidR="00253918" w:rsidRDefault="00F146EE" w:rsidP="00F146EE">
      <w:pPr>
        <w:pStyle w:val="ListParagraph"/>
        <w:widowControl w:val="0"/>
        <w:numPr>
          <w:ilvl w:val="0"/>
          <w:numId w:val="5"/>
        </w:numPr>
      </w:pPr>
      <w:r>
        <w:t xml:space="preserve">Strategy 1.2 — </w:t>
      </w:r>
      <w:r w:rsidR="00253918">
        <w:t>Provide secondary and postsecondary institutions professional development and technical assistance related to potential barriers for reaching underserved populations in CTE Programs of Study.</w:t>
      </w:r>
    </w:p>
    <w:p w:rsidR="00F146EE" w:rsidRDefault="00F146EE" w:rsidP="00F146EE">
      <w:pPr>
        <w:widowControl w:val="0"/>
      </w:pPr>
    </w:p>
    <w:p w:rsidR="00253918" w:rsidRPr="00F146EE" w:rsidRDefault="00F146EE" w:rsidP="00F146EE">
      <w:pPr>
        <w:widowControl w:val="0"/>
        <w:rPr>
          <w:b/>
        </w:rPr>
      </w:pPr>
      <w:r>
        <w:rPr>
          <w:b/>
        </w:rPr>
        <w:t xml:space="preserve">Goal 2 — </w:t>
      </w:r>
      <w:r w:rsidR="00253918" w:rsidRPr="00F146EE">
        <w:rPr>
          <w:b/>
        </w:rPr>
        <w:t>Create voluntary statewide Program of Study Frameworks that will promote greater consistency in quality across the state, ensure more geographical equity, intentionally engage business and industry in a very tangible manner in the development of CTE programs across the state, and allow for resources to be more efficiently shared.</w:t>
      </w:r>
    </w:p>
    <w:p w:rsidR="00253918" w:rsidRDefault="00F146EE" w:rsidP="00F146EE">
      <w:pPr>
        <w:pStyle w:val="ListParagraph"/>
        <w:widowControl w:val="0"/>
        <w:numPr>
          <w:ilvl w:val="0"/>
          <w:numId w:val="6"/>
        </w:numPr>
      </w:pPr>
      <w:r>
        <w:t xml:space="preserve">Strategy 2.1 — </w:t>
      </w:r>
      <w:r w:rsidR="00253918">
        <w:t>Develop voluntary statewide CTE Programs of Study frameworks for all Career Clusters to provide consistency and quality in implementation and support aligned to the workforce development’s sector strategies.</w:t>
      </w:r>
    </w:p>
    <w:p w:rsidR="00253918" w:rsidRDefault="00F146EE" w:rsidP="00F146EE">
      <w:pPr>
        <w:pStyle w:val="ListParagraph"/>
        <w:widowControl w:val="0"/>
        <w:numPr>
          <w:ilvl w:val="0"/>
          <w:numId w:val="6"/>
        </w:numPr>
      </w:pPr>
      <w:r>
        <w:t xml:space="preserve">Strategy 2.2 — </w:t>
      </w:r>
      <w:r w:rsidR="00253918">
        <w:t>Develop an online system to streamline the CTE Program of Study application and renewal process.</w:t>
      </w:r>
    </w:p>
    <w:p w:rsidR="00F146EE" w:rsidRDefault="00F146EE" w:rsidP="00F146EE">
      <w:pPr>
        <w:widowControl w:val="0"/>
      </w:pPr>
    </w:p>
    <w:p w:rsidR="00253918" w:rsidRPr="00F146EE" w:rsidRDefault="00F146EE" w:rsidP="00F146EE">
      <w:pPr>
        <w:widowControl w:val="0"/>
        <w:rPr>
          <w:b/>
        </w:rPr>
      </w:pPr>
      <w:r>
        <w:rPr>
          <w:b/>
        </w:rPr>
        <w:t xml:space="preserve">Goal 3 — </w:t>
      </w:r>
      <w:r w:rsidR="008A4E98" w:rsidRPr="00F146EE">
        <w:rPr>
          <w:b/>
        </w:rPr>
        <w:t>Focus</w:t>
      </w:r>
      <w:r w:rsidR="00253918" w:rsidRPr="00F146EE">
        <w:rPr>
          <w:b/>
        </w:rPr>
        <w:t xml:space="preserve"> on a continuous improvement usage and ensure they are of sufficient </w:t>
      </w:r>
      <w:r w:rsidR="00253918" w:rsidRPr="00F146EE">
        <w:rPr>
          <w:b/>
        </w:rPr>
        <w:lastRenderedPageBreak/>
        <w:t>size, scope, and quality.</w:t>
      </w:r>
    </w:p>
    <w:p w:rsidR="00253918" w:rsidRDefault="00F146EE" w:rsidP="00F146EE">
      <w:pPr>
        <w:pStyle w:val="ListParagraph"/>
        <w:widowControl w:val="0"/>
        <w:numPr>
          <w:ilvl w:val="0"/>
          <w:numId w:val="7"/>
        </w:numPr>
      </w:pPr>
      <w:r>
        <w:t xml:space="preserve">Strategy 3.1 — </w:t>
      </w:r>
      <w:r w:rsidR="00253918">
        <w:t>Support use of a Quality Rubric that provides guidance for developing continuous improvement goals.</w:t>
      </w:r>
    </w:p>
    <w:p w:rsidR="00253918" w:rsidRDefault="00F146EE" w:rsidP="00F146EE">
      <w:pPr>
        <w:pStyle w:val="ListParagraph"/>
        <w:widowControl w:val="0"/>
        <w:numPr>
          <w:ilvl w:val="0"/>
          <w:numId w:val="7"/>
        </w:numPr>
      </w:pPr>
      <w:r>
        <w:t xml:space="preserve">Strategy 3.2 — </w:t>
      </w:r>
      <w:r w:rsidR="00253918">
        <w:t>Use a definition for program size, scope, and quality that promotes a focus on identified need, collaboration between education partners, and involvement of community partners.</w:t>
      </w:r>
    </w:p>
    <w:p w:rsidR="00253918" w:rsidRDefault="00F146EE" w:rsidP="00F146EE">
      <w:pPr>
        <w:pStyle w:val="ListParagraph"/>
        <w:widowControl w:val="0"/>
        <w:numPr>
          <w:ilvl w:val="0"/>
          <w:numId w:val="7"/>
        </w:numPr>
      </w:pPr>
      <w:r>
        <w:t xml:space="preserve">Strategy 3.3 — </w:t>
      </w:r>
      <w:r w:rsidR="00253918">
        <w:t>Provide technical assistance and other support so that t</w:t>
      </w:r>
      <w:r>
        <w:t>he high school portion of each P</w:t>
      </w:r>
      <w:r w:rsidR="00253918">
        <w:t>rogram</w:t>
      </w:r>
      <w:r>
        <w:t xml:space="preserve"> of S</w:t>
      </w:r>
      <w:r w:rsidR="00253918">
        <w:t>tudy include</w:t>
      </w:r>
      <w:r>
        <w:t>s</w:t>
      </w:r>
      <w:r w:rsidR="00253918">
        <w:t xml:space="preserve"> at least three credits of CTE by 2024.</w:t>
      </w:r>
    </w:p>
    <w:p w:rsidR="00F146EE" w:rsidRDefault="00F146EE" w:rsidP="00F146EE">
      <w:pPr>
        <w:widowControl w:val="0"/>
      </w:pPr>
    </w:p>
    <w:p w:rsidR="00253918" w:rsidRPr="00F146EE" w:rsidRDefault="00F146EE" w:rsidP="00F146EE">
      <w:pPr>
        <w:widowControl w:val="0"/>
        <w:rPr>
          <w:b/>
        </w:rPr>
      </w:pPr>
      <w:r>
        <w:rPr>
          <w:b/>
        </w:rPr>
        <w:t xml:space="preserve">Goal 4 — </w:t>
      </w:r>
      <w:r w:rsidR="00253918" w:rsidRPr="00F146EE">
        <w:rPr>
          <w:b/>
        </w:rPr>
        <w:t>Strengthen meaningful collaboration between secondary and postsecondary education and employers in Program of Study application, design, and implementation</w:t>
      </w:r>
    </w:p>
    <w:p w:rsidR="00253918" w:rsidRDefault="00F146EE" w:rsidP="00F146EE">
      <w:pPr>
        <w:pStyle w:val="ListParagraph"/>
        <w:widowControl w:val="0"/>
        <w:numPr>
          <w:ilvl w:val="0"/>
          <w:numId w:val="8"/>
        </w:numPr>
      </w:pPr>
      <w:r>
        <w:t xml:space="preserve">Strategy 4.1 — </w:t>
      </w:r>
      <w:r w:rsidR="00253918">
        <w:t>Support increasingly meaningful collaboration between secondary and postsecond</w:t>
      </w:r>
      <w:r w:rsidR="003C6F49">
        <w:t>ary education and employers in Program of S</w:t>
      </w:r>
      <w:r w:rsidR="00253918">
        <w:t>tudy application, design</w:t>
      </w:r>
      <w:r w:rsidR="003C6F49">
        <w:t>,</w:t>
      </w:r>
      <w:r w:rsidR="00253918">
        <w:t xml:space="preserve"> and implementation</w:t>
      </w:r>
      <w:r w:rsidR="003C6F49">
        <w:t xml:space="preserve"> through joint needs assessment</w:t>
      </w:r>
      <w:r w:rsidR="00253918">
        <w:t xml:space="preserve"> and improved communication and transparency</w:t>
      </w:r>
      <w:r w:rsidR="003C6F49">
        <w:t>.</w:t>
      </w:r>
    </w:p>
    <w:p w:rsidR="00F146EE" w:rsidRDefault="00F146EE" w:rsidP="00F146EE">
      <w:pPr>
        <w:widowControl w:val="0"/>
      </w:pPr>
    </w:p>
    <w:p w:rsidR="00253918" w:rsidRPr="00F146EE" w:rsidRDefault="003C6F49" w:rsidP="00F146EE">
      <w:pPr>
        <w:widowControl w:val="0"/>
        <w:rPr>
          <w:b/>
        </w:rPr>
      </w:pPr>
      <w:r>
        <w:rPr>
          <w:b/>
        </w:rPr>
        <w:t xml:space="preserve">Goal 5 — </w:t>
      </w:r>
      <w:r w:rsidR="00253918" w:rsidRPr="00F146EE">
        <w:rPr>
          <w:b/>
        </w:rPr>
        <w:t>Create a multiple-measures indicator of career and college readiness that looks at college credit</w:t>
      </w:r>
      <w:r>
        <w:rPr>
          <w:b/>
        </w:rPr>
        <w:t xml:space="preserve"> while in high school, industry </w:t>
      </w:r>
      <w:r w:rsidR="00253918" w:rsidRPr="00F146EE">
        <w:rPr>
          <w:b/>
        </w:rPr>
        <w:t>recognized credentials, and work-based learning to support well-rounded, equitable approaches to preparing learners for life after secondary education.</w:t>
      </w:r>
    </w:p>
    <w:p w:rsidR="00253918" w:rsidRDefault="00253918" w:rsidP="00253918">
      <w:pPr>
        <w:pStyle w:val="NoSpacing"/>
      </w:pPr>
    </w:p>
    <w:sectPr w:rsidR="002539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94" w:rsidRDefault="00D54794" w:rsidP="00D54794">
      <w:pPr>
        <w:spacing w:line="240" w:lineRule="auto"/>
      </w:pPr>
      <w:r>
        <w:separator/>
      </w:r>
    </w:p>
  </w:endnote>
  <w:endnote w:type="continuationSeparator" w:id="0">
    <w:p w:rsidR="00D54794" w:rsidRDefault="00D54794" w:rsidP="00D54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/>
      </w:rPr>
      <w:id w:val="-73824260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D54794" w:rsidRPr="00791E16" w:rsidRDefault="00D54794" w:rsidP="00D54794">
        <w:pPr>
          <w:pStyle w:val="Footer"/>
          <w:jc w:val="right"/>
          <w:rPr>
            <w:b/>
          </w:rPr>
        </w:pPr>
        <w:r w:rsidRPr="00791E16">
          <w:rPr>
            <w:b/>
          </w:rPr>
          <w:t xml:space="preserve">Page </w:t>
        </w:r>
        <w:r w:rsidRPr="00791E16">
          <w:rPr>
            <w:b/>
          </w:rPr>
          <w:fldChar w:fldCharType="begin"/>
        </w:r>
        <w:r w:rsidRPr="00791E16">
          <w:rPr>
            <w:b/>
          </w:rPr>
          <w:instrText xml:space="preserve"> PAGE   \* MERGEFORMAT </w:instrText>
        </w:r>
        <w:r w:rsidRPr="00791E16">
          <w:rPr>
            <w:b/>
          </w:rPr>
          <w:fldChar w:fldCharType="separate"/>
        </w:r>
        <w:r>
          <w:rPr>
            <w:b/>
            <w:noProof/>
          </w:rPr>
          <w:t>3</w:t>
        </w:r>
        <w:r w:rsidRPr="00791E16">
          <w:rPr>
            <w:b/>
            <w:noProof/>
          </w:rPr>
          <w:fldChar w:fldCharType="end"/>
        </w:r>
        <w:r w:rsidRPr="00791E16">
          <w:rPr>
            <w:b/>
            <w:noProof/>
          </w:rPr>
          <w:t xml:space="preserve"> | August 2022</w:t>
        </w:r>
      </w:p>
    </w:sdtContent>
  </w:sdt>
  <w:p w:rsidR="00D54794" w:rsidRDefault="00D54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94" w:rsidRDefault="00D54794" w:rsidP="00D54794">
      <w:pPr>
        <w:spacing w:line="240" w:lineRule="auto"/>
      </w:pPr>
      <w:r>
        <w:separator/>
      </w:r>
    </w:p>
  </w:footnote>
  <w:footnote w:type="continuationSeparator" w:id="0">
    <w:p w:rsidR="00D54794" w:rsidRDefault="00D54794" w:rsidP="00D54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4C"/>
    <w:multiLevelType w:val="hybridMultilevel"/>
    <w:tmpl w:val="126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FD2"/>
    <w:multiLevelType w:val="hybridMultilevel"/>
    <w:tmpl w:val="53B6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2C6"/>
    <w:multiLevelType w:val="hybridMultilevel"/>
    <w:tmpl w:val="3AC0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B8"/>
    <w:multiLevelType w:val="hybridMultilevel"/>
    <w:tmpl w:val="B13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02E2"/>
    <w:multiLevelType w:val="hybridMultilevel"/>
    <w:tmpl w:val="B3CC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35321"/>
    <w:multiLevelType w:val="hybridMultilevel"/>
    <w:tmpl w:val="9A62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2916"/>
    <w:multiLevelType w:val="hybridMultilevel"/>
    <w:tmpl w:val="FD40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37EC6"/>
    <w:multiLevelType w:val="multilevel"/>
    <w:tmpl w:val="A38A8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8"/>
    <w:rsid w:val="00057FD8"/>
    <w:rsid w:val="0009345E"/>
    <w:rsid w:val="000A5756"/>
    <w:rsid w:val="000C14A2"/>
    <w:rsid w:val="000D36B7"/>
    <w:rsid w:val="000E7BC7"/>
    <w:rsid w:val="00187FD9"/>
    <w:rsid w:val="0022037B"/>
    <w:rsid w:val="00223DAF"/>
    <w:rsid w:val="00253918"/>
    <w:rsid w:val="00295954"/>
    <w:rsid w:val="002D37BB"/>
    <w:rsid w:val="00300E2F"/>
    <w:rsid w:val="003367CC"/>
    <w:rsid w:val="00346621"/>
    <w:rsid w:val="0038567A"/>
    <w:rsid w:val="003A5E26"/>
    <w:rsid w:val="003C6F49"/>
    <w:rsid w:val="003E5AD4"/>
    <w:rsid w:val="003F6983"/>
    <w:rsid w:val="004024D8"/>
    <w:rsid w:val="004159AA"/>
    <w:rsid w:val="00465BAE"/>
    <w:rsid w:val="004B38C1"/>
    <w:rsid w:val="005110C4"/>
    <w:rsid w:val="00532D27"/>
    <w:rsid w:val="00617A1A"/>
    <w:rsid w:val="00676691"/>
    <w:rsid w:val="00712E0C"/>
    <w:rsid w:val="00760866"/>
    <w:rsid w:val="008A4E98"/>
    <w:rsid w:val="00A00D35"/>
    <w:rsid w:val="00A1287D"/>
    <w:rsid w:val="00AB351A"/>
    <w:rsid w:val="00AD1307"/>
    <w:rsid w:val="00B00F77"/>
    <w:rsid w:val="00B01343"/>
    <w:rsid w:val="00B04F92"/>
    <w:rsid w:val="00B3764B"/>
    <w:rsid w:val="00B556B7"/>
    <w:rsid w:val="00B56B6A"/>
    <w:rsid w:val="00C26B6D"/>
    <w:rsid w:val="00CB1057"/>
    <w:rsid w:val="00CB56F4"/>
    <w:rsid w:val="00D54794"/>
    <w:rsid w:val="00D93014"/>
    <w:rsid w:val="00DD212E"/>
    <w:rsid w:val="00E13D62"/>
    <w:rsid w:val="00E70EDF"/>
    <w:rsid w:val="00E73AC0"/>
    <w:rsid w:val="00E90494"/>
    <w:rsid w:val="00F146EE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215"/>
  <w15:chartTrackingRefBased/>
  <w15:docId w15:val="{1D50E0AA-0948-4EB1-8839-1D3F8210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3918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91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539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7608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94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547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94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learning-options/CTE/resources/Documents/High%20Quality%20Programs%20of%20Study%20Rubric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246D552C07439E8981692F46C31B" ma:contentTypeVersion="8" ma:contentTypeDescription="Create a new document." ma:contentTypeScope="" ma:versionID="8da0082f3385fc33a28784faa64f0708">
  <xsd:schema xmlns:xsd="http://www.w3.org/2001/XMLSchema" xmlns:xs="http://www.w3.org/2001/XMLSchema" xmlns:p="http://schemas.microsoft.com/office/2006/metadata/properties" xmlns:ns1="http://schemas.microsoft.com/sharepoint/v3" xmlns:ns2="afac9031-5f96-4f43-a642-40c4ec1d4f3f" xmlns:ns3="54031767-dd6d-417c-ab73-583408f47564" targetNamespace="http://schemas.microsoft.com/office/2006/metadata/properties" ma:root="true" ma:fieldsID="9857c2729952d191b2dd9b58af602dbc" ns1:_="" ns2:_="" ns3:_="">
    <xsd:import namespace="http://schemas.microsoft.com/sharepoint/v3"/>
    <xsd:import namespace="afac9031-5f96-4f43-a642-40c4ec1d4f3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9031-5f96-4f43-a642-40c4ec1d4f3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afac9031-5f96-4f43-a642-40c4ec1d4f3f">2022-09-12T17:09:00+00:00</Remediation_x0020_Date>
    <PublishingExpirationDate xmlns="http://schemas.microsoft.com/sharepoint/v3" xsi:nil="true"/>
    <PublishingStartDate xmlns="http://schemas.microsoft.com/sharepoint/v3" xsi:nil="true"/>
    <Estimated_x0020_Creation_x0020_Date xmlns="afac9031-5f96-4f43-a642-40c4ec1d4f3f" xsi:nil="true"/>
    <Priority xmlns="afac9031-5f96-4f43-a642-40c4ec1d4f3f">New</Priority>
  </documentManagement>
</p:properties>
</file>

<file path=customXml/itemProps1.xml><?xml version="1.0" encoding="utf-8"?>
<ds:datastoreItem xmlns:ds="http://schemas.openxmlformats.org/officeDocument/2006/customXml" ds:itemID="{56FC5455-CAC3-47C7-911F-6EE6EACEDE2A}"/>
</file>

<file path=customXml/itemProps2.xml><?xml version="1.0" encoding="utf-8"?>
<ds:datastoreItem xmlns:ds="http://schemas.openxmlformats.org/officeDocument/2006/customXml" ds:itemID="{135388B4-AD46-40E2-B080-92BC6C2F3F43}"/>
</file>

<file path=customXml/itemProps3.xml><?xml version="1.0" encoding="utf-8"?>
<ds:datastoreItem xmlns:ds="http://schemas.openxmlformats.org/officeDocument/2006/customXml" ds:itemID="{4408B8C5-5024-4A43-B97E-842C41EBA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CATTERALL Linda * ODE</dc:creator>
  <cp:keywords/>
  <dc:description/>
  <cp:lastModifiedBy>SIMEONE Linda * ODE</cp:lastModifiedBy>
  <cp:revision>4</cp:revision>
  <dcterms:created xsi:type="dcterms:W3CDTF">2022-08-24T21:13:00Z</dcterms:created>
  <dcterms:modified xsi:type="dcterms:W3CDTF">2022-09-09T21:08:00Z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0x010100370A246D552C07439E8981692F46C31B</vt:lpwstr>
  </property>
</Properties>
</file>