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5D6" w:rsidRDefault="005F55D6" w:rsidP="008A645F">
      <w:pPr>
        <w:pStyle w:val="NoSpacing"/>
      </w:pPr>
    </w:p>
    <w:p w:rsidR="005F55D6" w:rsidRDefault="005F55D6" w:rsidP="008A645F">
      <w:pPr>
        <w:pStyle w:val="NoSpacing"/>
      </w:pPr>
    </w:p>
    <w:p w:rsidR="008A645F" w:rsidRDefault="008A645F" w:rsidP="008A645F">
      <w:pPr>
        <w:pStyle w:val="NoSpacing"/>
      </w:pPr>
    </w:p>
    <w:p w:rsidR="007A4BFF" w:rsidRDefault="007A4BFF" w:rsidP="008A645F">
      <w:pPr>
        <w:pStyle w:val="NoSpacing"/>
        <w:rPr>
          <w:b/>
          <w:sz w:val="28"/>
          <w:szCs w:val="28"/>
        </w:rPr>
      </w:pPr>
    </w:p>
    <w:p w:rsidR="008A645F" w:rsidRPr="007A4BFF" w:rsidRDefault="007A4BFF" w:rsidP="008A645F">
      <w:pPr>
        <w:pStyle w:val="NoSpacing"/>
        <w:rPr>
          <w:b/>
          <w:sz w:val="28"/>
          <w:szCs w:val="28"/>
        </w:rPr>
      </w:pPr>
      <w:bookmarkStart w:id="0" w:name="_GoBack"/>
      <w:bookmarkEnd w:id="0"/>
      <w:r w:rsidRPr="007A4BFF">
        <w:rPr>
          <w:b/>
          <w:sz w:val="28"/>
          <w:szCs w:val="28"/>
        </w:rPr>
        <w:t>Update: July 15, 2022</w:t>
      </w:r>
    </w:p>
    <w:p w:rsidR="008A645F" w:rsidRDefault="008A645F" w:rsidP="008A645F">
      <w:pPr>
        <w:pStyle w:val="NoSpacing"/>
      </w:pPr>
    </w:p>
    <w:p w:rsidR="00A17C8A" w:rsidRDefault="00A17C8A" w:rsidP="008A645F">
      <w:pPr>
        <w:pStyle w:val="NoSpacing"/>
      </w:pPr>
    </w:p>
    <w:p w:rsidR="007A4BFF" w:rsidRPr="007A4BFF" w:rsidRDefault="007A4BFF" w:rsidP="007A4BFF">
      <w:pPr>
        <w:rPr>
          <w:rFonts w:eastAsia="Times New Roman"/>
          <w:sz w:val="24"/>
          <w:szCs w:val="24"/>
        </w:rPr>
      </w:pPr>
      <w:r w:rsidRPr="007A4BFF">
        <w:rPr>
          <w:rFonts w:eastAsia="Times New Roman"/>
          <w:sz w:val="24"/>
          <w:szCs w:val="24"/>
        </w:rPr>
        <w:t>ODE Procurement will start sending out CTE Revitalization Grant agreements effective immediately. The Revit Team is very excited about this, and we look forward to seeing the great work that these grants support. </w:t>
      </w:r>
    </w:p>
    <w:p w:rsidR="007A4BFF" w:rsidRPr="007A4BFF" w:rsidRDefault="007A4BFF" w:rsidP="007A4BFF">
      <w:pPr>
        <w:rPr>
          <w:rFonts w:eastAsia="Times New Roman"/>
          <w:sz w:val="24"/>
          <w:szCs w:val="24"/>
        </w:rPr>
      </w:pPr>
    </w:p>
    <w:p w:rsidR="007A4BFF" w:rsidRPr="007A4BFF" w:rsidRDefault="007A4BFF" w:rsidP="007A4BFF">
      <w:pPr>
        <w:rPr>
          <w:rFonts w:eastAsia="Times New Roman"/>
          <w:sz w:val="24"/>
          <w:szCs w:val="24"/>
        </w:rPr>
      </w:pPr>
      <w:r w:rsidRPr="007A4BFF">
        <w:rPr>
          <w:rFonts w:eastAsia="Times New Roman"/>
          <w:sz w:val="24"/>
          <w:szCs w:val="24"/>
        </w:rPr>
        <w:t xml:space="preserve">Please note the following: </w:t>
      </w:r>
    </w:p>
    <w:p w:rsidR="007A4BFF" w:rsidRPr="007A4BFF" w:rsidRDefault="007A4BFF" w:rsidP="007A4BFF">
      <w:pPr>
        <w:numPr>
          <w:ilvl w:val="0"/>
          <w:numId w:val="1"/>
        </w:numPr>
        <w:spacing w:before="100" w:beforeAutospacing="1" w:after="100" w:afterAutospacing="1"/>
        <w:rPr>
          <w:rFonts w:eastAsia="Times New Roman"/>
          <w:sz w:val="24"/>
          <w:szCs w:val="24"/>
        </w:rPr>
      </w:pPr>
      <w:r w:rsidRPr="007A4BFF">
        <w:rPr>
          <w:rFonts w:eastAsia="Times New Roman"/>
          <w:sz w:val="24"/>
          <w:szCs w:val="24"/>
        </w:rPr>
        <w:t>The release of the grant agreements is the first of several critical steps. </w:t>
      </w:r>
    </w:p>
    <w:p w:rsidR="007A4BFF" w:rsidRPr="007A4BFF" w:rsidRDefault="007A4BFF" w:rsidP="007A4BFF">
      <w:pPr>
        <w:numPr>
          <w:ilvl w:val="0"/>
          <w:numId w:val="1"/>
        </w:numPr>
        <w:spacing w:before="100" w:beforeAutospacing="1" w:after="100" w:afterAutospacing="1"/>
        <w:rPr>
          <w:rFonts w:eastAsia="Times New Roman"/>
          <w:sz w:val="24"/>
          <w:szCs w:val="24"/>
        </w:rPr>
      </w:pPr>
      <w:r w:rsidRPr="007A4BFF">
        <w:rPr>
          <w:rFonts w:eastAsia="Times New Roman"/>
          <w:sz w:val="24"/>
          <w:szCs w:val="24"/>
        </w:rPr>
        <w:t>Grant agreements must be signed and returned in order for funds to be released to EGMS. </w:t>
      </w:r>
    </w:p>
    <w:p w:rsidR="007A4BFF" w:rsidRPr="007A4BFF" w:rsidRDefault="007A4BFF" w:rsidP="007A4BFF">
      <w:pPr>
        <w:numPr>
          <w:ilvl w:val="0"/>
          <w:numId w:val="1"/>
        </w:numPr>
        <w:spacing w:before="100" w:beforeAutospacing="1" w:after="100" w:afterAutospacing="1"/>
        <w:rPr>
          <w:rFonts w:eastAsia="Times New Roman"/>
          <w:sz w:val="24"/>
          <w:szCs w:val="24"/>
        </w:rPr>
      </w:pPr>
      <w:r w:rsidRPr="007A4BFF">
        <w:rPr>
          <w:rFonts w:eastAsia="Times New Roman"/>
          <w:sz w:val="24"/>
          <w:szCs w:val="24"/>
        </w:rPr>
        <w:t>Grants valued at $150,000 and more must go through an Oregon Department of Justice (DOJ) "legal sufficiency" review. This may result in some delay for these grant agreements. The CTE Revit Team will keep folks apprised as this process evolves. </w:t>
      </w:r>
    </w:p>
    <w:p w:rsidR="007A4BFF" w:rsidRPr="007A4BFF" w:rsidRDefault="007A4BFF" w:rsidP="007A4BFF">
      <w:pPr>
        <w:numPr>
          <w:ilvl w:val="0"/>
          <w:numId w:val="1"/>
        </w:numPr>
        <w:spacing w:before="100" w:beforeAutospacing="1" w:after="100" w:afterAutospacing="1"/>
        <w:rPr>
          <w:rFonts w:eastAsia="Times New Roman"/>
          <w:sz w:val="24"/>
          <w:szCs w:val="24"/>
        </w:rPr>
      </w:pPr>
      <w:r w:rsidRPr="007A4BFF">
        <w:rPr>
          <w:rFonts w:eastAsia="Times New Roman"/>
          <w:sz w:val="24"/>
          <w:szCs w:val="24"/>
        </w:rPr>
        <w:t xml:space="preserve">Reimbursement occurs exclusively through the E-Grants Management System (EGMS). Please reach out to </w:t>
      </w:r>
      <w:hyperlink r:id="rId7" w:history="1">
        <w:r w:rsidRPr="007A4BFF">
          <w:rPr>
            <w:rStyle w:val="Hyperlink"/>
            <w:rFonts w:eastAsia="Times New Roman"/>
            <w:sz w:val="24"/>
            <w:szCs w:val="24"/>
          </w:rPr>
          <w:t>ode.egms@ode.oregon.gov</w:t>
        </w:r>
      </w:hyperlink>
      <w:r w:rsidRPr="007A4BFF">
        <w:rPr>
          <w:rFonts w:eastAsia="Times New Roman"/>
          <w:sz w:val="24"/>
          <w:szCs w:val="24"/>
        </w:rPr>
        <w:t xml:space="preserve"> for questions relating to the system. CTE Revitalization grants questions should be directed to </w:t>
      </w:r>
      <w:hyperlink r:id="rId8" w:history="1">
        <w:r w:rsidRPr="007A4BFF">
          <w:rPr>
            <w:rStyle w:val="Hyperlink"/>
            <w:rFonts w:eastAsia="Times New Roman"/>
            <w:sz w:val="24"/>
            <w:szCs w:val="24"/>
          </w:rPr>
          <w:t>ode.cterevitalization@ode.oregon.gov</w:t>
        </w:r>
      </w:hyperlink>
      <w:r w:rsidRPr="007A4BFF">
        <w:rPr>
          <w:rFonts w:eastAsia="Times New Roman"/>
          <w:sz w:val="24"/>
          <w:szCs w:val="24"/>
        </w:rPr>
        <w:t>. </w:t>
      </w:r>
    </w:p>
    <w:p w:rsidR="007A4BFF" w:rsidRPr="007A4BFF" w:rsidRDefault="007A4BFF" w:rsidP="007A4BFF">
      <w:pPr>
        <w:numPr>
          <w:ilvl w:val="0"/>
          <w:numId w:val="1"/>
        </w:numPr>
        <w:spacing w:before="100" w:beforeAutospacing="1" w:after="100" w:afterAutospacing="1"/>
        <w:rPr>
          <w:rFonts w:eastAsia="Times New Roman"/>
          <w:sz w:val="24"/>
          <w:szCs w:val="24"/>
        </w:rPr>
      </w:pPr>
      <w:r w:rsidRPr="007A4BFF">
        <w:rPr>
          <w:rFonts w:eastAsia="Times New Roman"/>
          <w:sz w:val="24"/>
          <w:szCs w:val="24"/>
        </w:rPr>
        <w:t>Please watch for additional messaging as we roll forward with the reimbursement process. </w:t>
      </w:r>
    </w:p>
    <w:p w:rsidR="008A645F" w:rsidRDefault="008A645F" w:rsidP="008A645F">
      <w:pPr>
        <w:pStyle w:val="NoSpacing"/>
      </w:pPr>
    </w:p>
    <w:p w:rsidR="008A645F" w:rsidRDefault="008A645F" w:rsidP="008A645F">
      <w:pPr>
        <w:pStyle w:val="NoSpacing"/>
      </w:pPr>
      <w:r>
        <w:t>Thank you.</w:t>
      </w:r>
    </w:p>
    <w:p w:rsidR="008A645F" w:rsidRDefault="008A645F" w:rsidP="008A645F">
      <w:pPr>
        <w:pStyle w:val="NoSpacing"/>
      </w:pPr>
    </w:p>
    <w:p w:rsidR="008A645F" w:rsidRDefault="008A645F" w:rsidP="008A645F">
      <w:pPr>
        <w:pStyle w:val="NoSpacing"/>
      </w:pPr>
    </w:p>
    <w:p w:rsidR="005F55D6" w:rsidRDefault="005F55D6" w:rsidP="008A645F">
      <w:pPr>
        <w:pStyle w:val="NoSpacing"/>
      </w:pPr>
    </w:p>
    <w:p w:rsidR="005F55D6" w:rsidRPr="008A645F" w:rsidRDefault="007A4BFF" w:rsidP="008A645F">
      <w:hyperlink r:id="rId9" w:history="1">
        <w:r w:rsidR="008A645F" w:rsidRPr="008A645F">
          <w:rPr>
            <w:rStyle w:val="Hyperlink"/>
          </w:rPr>
          <w:t>The ODE CTE Revitalization Grant Team</w:t>
        </w:r>
      </w:hyperlink>
    </w:p>
    <w:sectPr w:rsidR="005F55D6" w:rsidRPr="008A64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45F" w:rsidRDefault="008A645F" w:rsidP="008A645F">
      <w:r>
        <w:separator/>
      </w:r>
    </w:p>
  </w:endnote>
  <w:endnote w:type="continuationSeparator" w:id="0">
    <w:p w:rsidR="008A645F" w:rsidRDefault="008A645F" w:rsidP="008A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F" w:rsidRDefault="008A645F">
    <w:pPr>
      <w:pStyle w:val="Footer"/>
    </w:pPr>
    <w:r>
      <w:t>Oregon Department of Education</w:t>
    </w:r>
    <w:r w:rsidR="00447F53">
      <w:t xml:space="preserve"> |</w:t>
    </w:r>
    <w:r w:rsidR="007A4BFF">
      <w:t xml:space="preserve"> July</w:t>
    </w:r>
    <w:r w:rsidR="00447F53">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45F" w:rsidRDefault="008A645F" w:rsidP="008A645F">
      <w:r>
        <w:separator/>
      </w:r>
    </w:p>
  </w:footnote>
  <w:footnote w:type="continuationSeparator" w:id="0">
    <w:p w:rsidR="008A645F" w:rsidRDefault="008A645F" w:rsidP="008A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45F" w:rsidRPr="008A645F" w:rsidRDefault="008A645F">
    <w:pPr>
      <w:pStyle w:val="Header"/>
      <w:rPr>
        <w:sz w:val="40"/>
        <w:szCs w:val="40"/>
      </w:rPr>
    </w:pPr>
    <w:r>
      <w:rPr>
        <w:noProof/>
      </w:rPr>
      <w:drawing>
        <wp:anchor distT="0" distB="0" distL="114300" distR="114300" simplePos="0" relativeHeight="251657216" behindDoc="0" locked="0" layoutInCell="1" allowOverlap="1">
          <wp:simplePos x="0" y="0"/>
          <wp:positionH relativeFrom="column">
            <wp:posOffset>4229100</wp:posOffset>
          </wp:positionH>
          <wp:positionV relativeFrom="paragraph">
            <wp:posOffset>-95250</wp:posOffset>
          </wp:positionV>
          <wp:extent cx="1924050" cy="523875"/>
          <wp:effectExtent l="0" t="0" r="0" b="9525"/>
          <wp:wrapNone/>
          <wp:docPr id="1" name="Picture 2" descr="Oregon Department of Education"/>
          <wp:cNvGraphicFramePr/>
          <a:graphic xmlns:a="http://schemas.openxmlformats.org/drawingml/2006/main">
            <a:graphicData uri="http://schemas.openxmlformats.org/drawingml/2006/picture">
              <pic:pic xmlns:pic="http://schemas.openxmlformats.org/drawingml/2006/picture">
                <pic:nvPicPr>
                  <pic:cNvPr id="1" name="Picture 2" descr="Oregon Department of Educatio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645F">
      <w:rPr>
        <w:sz w:val="40"/>
        <w:szCs w:val="40"/>
      </w:rPr>
      <w:t>CTE Revitalization Grant 2021-23</w:t>
    </w:r>
    <w:r w:rsidRPr="008A645F">
      <w:rPr>
        <w:noProof/>
      </w:rPr>
      <w:t xml:space="preserve"> </w:t>
    </w:r>
  </w:p>
  <w:p w:rsidR="008A645F" w:rsidRPr="008A645F" w:rsidRDefault="008A645F">
    <w:pPr>
      <w:pStyle w:val="Header"/>
      <w:rPr>
        <w:sz w:val="28"/>
        <w:szCs w:val="28"/>
      </w:rPr>
    </w:pPr>
    <w:r w:rsidRPr="008A645F">
      <w:rPr>
        <w:sz w:val="28"/>
        <w:szCs w:val="28"/>
      </w:rPr>
      <w:t>Funding Status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93153"/>
    <w:multiLevelType w:val="multilevel"/>
    <w:tmpl w:val="ED068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A6"/>
    <w:rsid w:val="00057FD8"/>
    <w:rsid w:val="0009345E"/>
    <w:rsid w:val="000A5756"/>
    <w:rsid w:val="000C14A2"/>
    <w:rsid w:val="000D36B7"/>
    <w:rsid w:val="000E7BC7"/>
    <w:rsid w:val="00145BA6"/>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47F53"/>
    <w:rsid w:val="00465BAE"/>
    <w:rsid w:val="004B38C1"/>
    <w:rsid w:val="005110C4"/>
    <w:rsid w:val="00532D27"/>
    <w:rsid w:val="005F55D6"/>
    <w:rsid w:val="00617A1A"/>
    <w:rsid w:val="00712E0C"/>
    <w:rsid w:val="007A4BFF"/>
    <w:rsid w:val="008A645F"/>
    <w:rsid w:val="00A00D35"/>
    <w:rsid w:val="00A1287D"/>
    <w:rsid w:val="00A17C8A"/>
    <w:rsid w:val="00A66442"/>
    <w:rsid w:val="00AB351A"/>
    <w:rsid w:val="00AD1307"/>
    <w:rsid w:val="00B00F77"/>
    <w:rsid w:val="00B01343"/>
    <w:rsid w:val="00B04F92"/>
    <w:rsid w:val="00B25ADB"/>
    <w:rsid w:val="00B3764B"/>
    <w:rsid w:val="00B556B7"/>
    <w:rsid w:val="00B56B6A"/>
    <w:rsid w:val="00C26B6D"/>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9301D8"/>
  <w15:chartTrackingRefBased/>
  <w15:docId w15:val="{99CD3383-4CAB-470D-A1CE-151FD8BD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BFF"/>
    <w:pPr>
      <w:spacing w:after="0"/>
    </w:pPr>
    <w:rPr>
      <w:rFonts w:cstheme="minorBidi"/>
      <w:sz w:val="22"/>
      <w:szCs w:val="22"/>
    </w:rPr>
  </w:style>
  <w:style w:type="paragraph" w:styleId="Heading2">
    <w:name w:val="heading 2"/>
    <w:basedOn w:val="Normal"/>
    <w:next w:val="Normal"/>
    <w:link w:val="Heading2Char"/>
    <w:uiPriority w:val="9"/>
    <w:unhideWhenUsed/>
    <w:qFormat/>
    <w:rsid w:val="00145BA6"/>
    <w:pPr>
      <w:keepNext/>
      <w:keepLines/>
      <w:spacing w:before="80" w:after="120"/>
      <w:outlineLvl w:val="1"/>
    </w:pPr>
    <w:rPr>
      <w:rFonts w:asciiTheme="majorHAnsi" w:eastAsiaTheme="majorEastAsia" w:hAnsiTheme="majorHAnsi" w:cstheme="majorBidi"/>
      <w:b/>
      <w:color w:val="548DD4" w:themeColor="text2" w:themeTint="99"/>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BA6"/>
    <w:pPr>
      <w:spacing w:after="0"/>
    </w:pPr>
  </w:style>
  <w:style w:type="character" w:customStyle="1" w:styleId="Heading2Char">
    <w:name w:val="Heading 2 Char"/>
    <w:basedOn w:val="DefaultParagraphFont"/>
    <w:link w:val="Heading2"/>
    <w:uiPriority w:val="9"/>
    <w:rsid w:val="00145BA6"/>
    <w:rPr>
      <w:rFonts w:asciiTheme="majorHAnsi" w:eastAsiaTheme="majorEastAsia" w:hAnsiTheme="majorHAnsi" w:cstheme="majorBidi"/>
      <w:b/>
      <w:color w:val="548DD4" w:themeColor="text2" w:themeTint="99"/>
      <w:sz w:val="28"/>
      <w:szCs w:val="28"/>
      <w:lang w:val="en"/>
    </w:rPr>
  </w:style>
  <w:style w:type="character" w:styleId="Hyperlink">
    <w:name w:val="Hyperlink"/>
    <w:basedOn w:val="DefaultParagraphFont"/>
    <w:uiPriority w:val="99"/>
    <w:unhideWhenUsed/>
    <w:rsid w:val="00145BA6"/>
    <w:rPr>
      <w:color w:val="0000FF" w:themeColor="hyperlink"/>
      <w:u w:val="single"/>
    </w:rPr>
  </w:style>
  <w:style w:type="character" w:styleId="FollowedHyperlink">
    <w:name w:val="FollowedHyperlink"/>
    <w:basedOn w:val="DefaultParagraphFont"/>
    <w:uiPriority w:val="99"/>
    <w:semiHidden/>
    <w:unhideWhenUsed/>
    <w:rsid w:val="00145BA6"/>
    <w:rPr>
      <w:color w:val="800080" w:themeColor="followedHyperlink"/>
      <w:u w:val="single"/>
    </w:rPr>
  </w:style>
  <w:style w:type="table" w:styleId="TableGrid">
    <w:name w:val="Table Grid"/>
    <w:basedOn w:val="TableNormal"/>
    <w:uiPriority w:val="59"/>
    <w:rsid w:val="00145B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645F"/>
    <w:pPr>
      <w:tabs>
        <w:tab w:val="center" w:pos="4680"/>
        <w:tab w:val="right" w:pos="9360"/>
      </w:tabs>
    </w:pPr>
  </w:style>
  <w:style w:type="character" w:customStyle="1" w:styleId="HeaderChar">
    <w:name w:val="Header Char"/>
    <w:basedOn w:val="DefaultParagraphFont"/>
    <w:link w:val="Header"/>
    <w:uiPriority w:val="99"/>
    <w:rsid w:val="008A645F"/>
  </w:style>
  <w:style w:type="paragraph" w:styleId="Footer">
    <w:name w:val="footer"/>
    <w:basedOn w:val="Normal"/>
    <w:link w:val="FooterChar"/>
    <w:uiPriority w:val="99"/>
    <w:unhideWhenUsed/>
    <w:rsid w:val="008A645F"/>
    <w:pPr>
      <w:tabs>
        <w:tab w:val="center" w:pos="4680"/>
        <w:tab w:val="right" w:pos="9360"/>
      </w:tabs>
    </w:pPr>
  </w:style>
  <w:style w:type="character" w:customStyle="1" w:styleId="FooterChar">
    <w:name w:val="Footer Char"/>
    <w:basedOn w:val="DefaultParagraphFont"/>
    <w:link w:val="Footer"/>
    <w:uiPriority w:val="99"/>
    <w:rsid w:val="008A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cterevitalization@ode.orego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de.egms@ode.oregon.gov"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de.cterevitalization@ode.oregon.gov"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2022-07-15T20:33:05+00:00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84C5EB72-6FC0-4A8B-B0FD-78EB40BF0527}"/>
</file>

<file path=customXml/itemProps2.xml><?xml version="1.0" encoding="utf-8"?>
<ds:datastoreItem xmlns:ds="http://schemas.openxmlformats.org/officeDocument/2006/customXml" ds:itemID="{C69AF59D-2707-43AE-B55F-D4CD2CF181A4}"/>
</file>

<file path=customXml/itemProps3.xml><?xml version="1.0" encoding="utf-8"?>
<ds:datastoreItem xmlns:ds="http://schemas.openxmlformats.org/officeDocument/2006/customXml" ds:itemID="{58A0B0DC-39D3-4041-9019-871028653E2D}"/>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3</cp:revision>
  <dcterms:created xsi:type="dcterms:W3CDTF">2022-07-15T19:55:00Z</dcterms:created>
  <dcterms:modified xsi:type="dcterms:W3CDTF">2022-07-15T19:57:00Z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