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A4439" w14:textId="77777777" w:rsidR="00FE7F07" w:rsidRPr="00A56F14" w:rsidRDefault="004E3B76">
      <w:pPr>
        <w:pStyle w:val="Heading1"/>
        <w:widowControl w:val="0"/>
        <w:spacing w:before="240" w:after="160" w:line="240" w:lineRule="auto"/>
        <w:rPr>
          <w:b/>
        </w:rPr>
      </w:pPr>
      <w:bookmarkStart w:id="0" w:name="_heading=h.gjdgxs" w:colFirst="0" w:colLast="0"/>
      <w:bookmarkEnd w:id="0"/>
      <w:r w:rsidRPr="00A56F14">
        <w:rPr>
          <w:rFonts w:ascii="Calibri" w:eastAsia="Calibri" w:hAnsi="Calibri" w:cs="Calibri"/>
          <w:b/>
          <w:sz w:val="32"/>
          <w:szCs w:val="32"/>
        </w:rPr>
        <w:t>Appendix H: Perkins Budget</w:t>
      </w:r>
      <w:r w:rsidRPr="00A56F14">
        <w:rPr>
          <w:b/>
        </w:rPr>
        <w:t xml:space="preserve"> </w:t>
      </w:r>
    </w:p>
    <w:p w14:paraId="78284221" w14:textId="77777777" w:rsidR="00FE7F07" w:rsidRPr="00A56F14" w:rsidRDefault="004E3B76">
      <w:pPr>
        <w:pStyle w:val="Heading2"/>
        <w:widowControl w:val="0"/>
        <w:spacing w:before="0" w:after="80" w:line="240" w:lineRule="auto"/>
        <w:rPr>
          <w:sz w:val="28"/>
          <w:szCs w:val="28"/>
        </w:rPr>
      </w:pPr>
      <w:bookmarkStart w:id="1" w:name="_heading=h.30j0zll" w:colFirst="0" w:colLast="0"/>
      <w:bookmarkEnd w:id="1"/>
      <w:r w:rsidRPr="00A56F14">
        <w:rPr>
          <w:sz w:val="28"/>
          <w:szCs w:val="28"/>
        </w:rPr>
        <w:t xml:space="preserve">State Name: OREGON </w:t>
      </w:r>
    </w:p>
    <w:p w14:paraId="3B7DDCE8" w14:textId="77777777" w:rsidR="00FE7F07" w:rsidRPr="00A56F14" w:rsidRDefault="004E3B76">
      <w:pPr>
        <w:pStyle w:val="Heading2"/>
        <w:widowControl w:val="0"/>
        <w:spacing w:before="0" w:after="80" w:line="240" w:lineRule="auto"/>
        <w:rPr>
          <w:sz w:val="28"/>
          <w:szCs w:val="28"/>
          <w:u w:val="single"/>
        </w:rPr>
      </w:pPr>
      <w:bookmarkStart w:id="2" w:name="_heading=h.1fob9te" w:colFirst="0" w:colLast="0"/>
      <w:bookmarkEnd w:id="2"/>
      <w:r w:rsidRPr="00A56F14">
        <w:rPr>
          <w:sz w:val="28"/>
          <w:szCs w:val="28"/>
        </w:rPr>
        <w:t>Fiscal Year (FY): 2023</w:t>
      </w:r>
    </w:p>
    <w:p w14:paraId="66907FEE" w14:textId="77777777" w:rsidR="00FE7F07" w:rsidRDefault="00FE7F07">
      <w:pPr>
        <w:keepNext/>
        <w:widowControl w:val="0"/>
        <w:spacing w:line="240" w:lineRule="auto"/>
        <w:rPr>
          <w:rFonts w:ascii="Calibri" w:eastAsia="Calibri" w:hAnsi="Calibri" w:cs="Calibri"/>
          <w:b/>
          <w:color w:val="0B5394"/>
          <w:sz w:val="32"/>
          <w:szCs w:val="32"/>
          <w:u w:val="single"/>
        </w:rPr>
      </w:pPr>
    </w:p>
    <w:tbl>
      <w:tblPr>
        <w:tblStyle w:val="1"/>
        <w:tblW w:w="10620" w:type="dxa"/>
        <w:tblInd w:w="-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45"/>
        <w:gridCol w:w="5805"/>
        <w:gridCol w:w="2205"/>
        <w:gridCol w:w="1665"/>
      </w:tblGrid>
      <w:tr w:rsidR="00FE7F07" w14:paraId="333EA045" w14:textId="77777777" w:rsidTr="004E3B76">
        <w:trPr>
          <w:trHeight w:val="1045"/>
        </w:trPr>
        <w:tc>
          <w:tcPr>
            <w:tcW w:w="945" w:type="dxa"/>
            <w:shd w:val="clear" w:color="auto" w:fill="16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AA85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Line</w:t>
            </w:r>
          </w:p>
          <w:p w14:paraId="2602A116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 xml:space="preserve">Number </w:t>
            </w:r>
          </w:p>
        </w:tc>
        <w:tc>
          <w:tcPr>
            <w:tcW w:w="5805" w:type="dxa"/>
            <w:shd w:val="clear" w:color="auto" w:fill="16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8AA1" w14:textId="77777777" w:rsidR="00FE7F07" w:rsidRDefault="004E3B76">
            <w:pPr>
              <w:widowControl w:val="0"/>
              <w:spacing w:line="240" w:lineRule="auto"/>
              <w:ind w:left="107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Budget Item </w:t>
            </w:r>
          </w:p>
        </w:tc>
        <w:tc>
          <w:tcPr>
            <w:tcW w:w="2205" w:type="dxa"/>
            <w:shd w:val="clear" w:color="auto" w:fill="16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20D3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Percentage of Funds </w:t>
            </w:r>
          </w:p>
        </w:tc>
        <w:tc>
          <w:tcPr>
            <w:tcW w:w="1665" w:type="dxa"/>
            <w:shd w:val="clear" w:color="auto" w:fill="16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0C6E" w14:textId="77777777" w:rsidR="00FE7F07" w:rsidRDefault="004E3B76">
            <w:pPr>
              <w:widowControl w:val="0"/>
              <w:spacing w:line="240" w:lineRule="auto"/>
              <w:ind w:left="94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Amount of Funds</w:t>
            </w:r>
          </w:p>
        </w:tc>
      </w:tr>
      <w:tr w:rsidR="00FE7F07" w14:paraId="11D5F3C3" w14:textId="77777777" w:rsidTr="004E3B76">
        <w:trPr>
          <w:trHeight w:val="541"/>
        </w:trPr>
        <w:tc>
          <w:tcPr>
            <w:tcW w:w="94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73569" w14:textId="77777777" w:rsidR="00FE7F07" w:rsidRDefault="004E3B76">
            <w:pPr>
              <w:widowControl w:val="0"/>
              <w:spacing w:line="240" w:lineRule="auto"/>
              <w:ind w:left="107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1 </w:t>
            </w:r>
          </w:p>
        </w:tc>
        <w:tc>
          <w:tcPr>
            <w:tcW w:w="58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B56B" w14:textId="77777777" w:rsidR="00FE7F07" w:rsidRDefault="004E3B76">
            <w:pPr>
              <w:widowControl w:val="0"/>
              <w:spacing w:line="240" w:lineRule="auto"/>
              <w:ind w:left="91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Total Perkins V Allocation </w:t>
            </w:r>
          </w:p>
        </w:tc>
        <w:tc>
          <w:tcPr>
            <w:tcW w:w="22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8D27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Not applicable </w:t>
            </w:r>
          </w:p>
        </w:tc>
        <w:tc>
          <w:tcPr>
            <w:tcW w:w="166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15B7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>$17,308,723</w:t>
            </w:r>
          </w:p>
        </w:tc>
      </w:tr>
      <w:tr w:rsidR="00FE7F07" w14:paraId="7AF26DA0" w14:textId="77777777" w:rsidTr="004E3B76">
        <w:trPr>
          <w:trHeight w:val="540"/>
        </w:trPr>
        <w:tc>
          <w:tcPr>
            <w:tcW w:w="94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3111" w14:textId="77777777" w:rsidR="00FE7F07" w:rsidRDefault="004E3B76">
            <w:pPr>
              <w:widowControl w:val="0"/>
              <w:spacing w:line="240" w:lineRule="auto"/>
              <w:ind w:left="101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2 </w:t>
            </w:r>
          </w:p>
        </w:tc>
        <w:tc>
          <w:tcPr>
            <w:tcW w:w="58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3FF9" w14:textId="77777777" w:rsidR="00FE7F07" w:rsidRDefault="004E3B76">
            <w:pPr>
              <w:widowControl w:val="0"/>
              <w:spacing w:line="240" w:lineRule="auto"/>
              <w:ind w:left="97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State Administration </w:t>
            </w:r>
          </w:p>
        </w:tc>
        <w:tc>
          <w:tcPr>
            <w:tcW w:w="22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3BC0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5% </w:t>
            </w:r>
          </w:p>
        </w:tc>
        <w:tc>
          <w:tcPr>
            <w:tcW w:w="166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1E2C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>$865,436</w:t>
            </w:r>
          </w:p>
        </w:tc>
      </w:tr>
      <w:tr w:rsidR="00FE7F07" w14:paraId="3C2A9552" w14:textId="77777777" w:rsidTr="004E3B76">
        <w:trPr>
          <w:trHeight w:val="540"/>
        </w:trPr>
        <w:tc>
          <w:tcPr>
            <w:tcW w:w="94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85B1" w14:textId="77777777" w:rsidR="00FE7F07" w:rsidRDefault="004E3B76">
            <w:pPr>
              <w:widowControl w:val="0"/>
              <w:spacing w:line="240" w:lineRule="auto"/>
              <w:ind w:left="100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3 </w:t>
            </w:r>
          </w:p>
        </w:tc>
        <w:tc>
          <w:tcPr>
            <w:tcW w:w="58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A6CD" w14:textId="77777777" w:rsidR="00FE7F07" w:rsidRDefault="004E3B76">
            <w:pPr>
              <w:widowControl w:val="0"/>
              <w:spacing w:line="240" w:lineRule="auto"/>
              <w:ind w:left="97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State Leadership </w:t>
            </w:r>
          </w:p>
        </w:tc>
        <w:tc>
          <w:tcPr>
            <w:tcW w:w="22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D59A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10% </w:t>
            </w:r>
          </w:p>
        </w:tc>
        <w:tc>
          <w:tcPr>
            <w:tcW w:w="166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213B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>$1,730,872</w:t>
            </w:r>
          </w:p>
        </w:tc>
      </w:tr>
      <w:tr w:rsidR="00FE7F07" w14:paraId="7569AC1D" w14:textId="77777777" w:rsidTr="004E3B76">
        <w:trPr>
          <w:trHeight w:val="539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502B" w14:textId="77777777" w:rsidR="00FE7F07" w:rsidRDefault="004E3B76">
            <w:pPr>
              <w:widowControl w:val="0"/>
              <w:spacing w:line="240" w:lineRule="auto"/>
              <w:ind w:left="95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4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523F" w14:textId="77777777" w:rsidR="00FE7F07" w:rsidRDefault="004E3B76">
            <w:pPr>
              <w:widowControl w:val="0"/>
              <w:spacing w:line="240" w:lineRule="auto"/>
              <w:ind w:left="103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b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Individuals in State Institutions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FF71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Up to 2%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99F8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>$346,174</w:t>
            </w:r>
          </w:p>
        </w:tc>
      </w:tr>
      <w:tr w:rsidR="00FE7F07" w14:paraId="1902009D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B963" w14:textId="77777777" w:rsidR="00FE7F07" w:rsidRDefault="004E3B76">
            <w:pPr>
              <w:widowControl w:val="0"/>
              <w:spacing w:line="240" w:lineRule="auto"/>
              <w:ind w:left="94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4a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F7B1" w14:textId="77777777" w:rsidR="00FE7F07" w:rsidRDefault="004E3B76">
            <w:pPr>
              <w:widowControl w:val="0"/>
              <w:spacing w:line="240" w:lineRule="auto"/>
              <w:ind w:left="643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i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Correctional Institutions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E3FE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Not required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64EE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>$173,087</w:t>
            </w:r>
          </w:p>
        </w:tc>
      </w:tr>
      <w:tr w:rsidR="00FE7F07" w14:paraId="1DCC1332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4E24" w14:textId="77777777" w:rsidR="00FE7F07" w:rsidRDefault="004E3B76">
            <w:pPr>
              <w:widowControl w:val="0"/>
              <w:spacing w:line="240" w:lineRule="auto"/>
              <w:ind w:left="94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4b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A360" w14:textId="77777777" w:rsidR="00FE7F07" w:rsidRDefault="004E3B76">
            <w:pPr>
              <w:widowControl w:val="0"/>
              <w:spacing w:line="240" w:lineRule="auto"/>
              <w:ind w:left="643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i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Juvenile Justice Facilities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9416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Not required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CD5C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>$115,190</w:t>
            </w:r>
          </w:p>
        </w:tc>
      </w:tr>
      <w:tr w:rsidR="00FE7F07" w14:paraId="5847B35A" w14:textId="77777777" w:rsidTr="004E3B76">
        <w:trPr>
          <w:trHeight w:val="569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37A9" w14:textId="77777777" w:rsidR="00FE7F07" w:rsidRDefault="004E3B76">
            <w:pPr>
              <w:widowControl w:val="0"/>
              <w:spacing w:line="240" w:lineRule="auto"/>
              <w:ind w:left="94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4c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27B6" w14:textId="77777777" w:rsidR="00FE7F07" w:rsidRDefault="004E3B76">
            <w:pPr>
              <w:widowControl w:val="0"/>
              <w:spacing w:line="239" w:lineRule="auto"/>
              <w:ind w:left="1007" w:right="90" w:hanging="363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i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Institutions That Serve Individuals with Disabilities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3860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Not required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8ABF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>$57,897</w:t>
            </w:r>
          </w:p>
        </w:tc>
      </w:tr>
      <w:tr w:rsidR="00FE7F07" w14:paraId="79B16992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6819" w14:textId="77777777" w:rsidR="00FE7F07" w:rsidRDefault="004E3B76">
            <w:pPr>
              <w:widowControl w:val="0"/>
              <w:spacing w:line="240" w:lineRule="auto"/>
              <w:ind w:left="100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5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7035" w14:textId="595252C9" w:rsidR="00FE7F07" w:rsidRDefault="004E3B76">
            <w:pPr>
              <w:widowControl w:val="0"/>
              <w:spacing w:line="240" w:lineRule="auto"/>
              <w:ind w:left="103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b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>Non</w:t>
            </w:r>
            <w:r w:rsidR="00205011"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raditional Training and Employment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7506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Not applicable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43DE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>$60,000</w:t>
            </w:r>
          </w:p>
        </w:tc>
      </w:tr>
      <w:tr w:rsidR="00FE7F07" w14:paraId="7CAC534D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02A6" w14:textId="77777777" w:rsidR="00FE7F07" w:rsidRDefault="004E3B76">
            <w:pPr>
              <w:widowControl w:val="0"/>
              <w:spacing w:line="240" w:lineRule="auto"/>
              <w:ind w:left="100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6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507B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i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 xml:space="preserve">Special Populations Recruitment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3EAD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>.1% of State Leadership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2AF8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231F20"/>
                <w:sz w:val="21"/>
                <w:szCs w:val="21"/>
              </w:rPr>
              <w:t>$1,731</w:t>
            </w:r>
          </w:p>
        </w:tc>
      </w:tr>
      <w:tr w:rsidR="00FE7F07" w14:paraId="373FFBB1" w14:textId="77777777" w:rsidTr="004E3B76">
        <w:trPr>
          <w:trHeight w:val="540"/>
        </w:trPr>
        <w:tc>
          <w:tcPr>
            <w:tcW w:w="94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B78A" w14:textId="77777777" w:rsidR="00FE7F07" w:rsidRDefault="004E3B76">
            <w:pPr>
              <w:widowControl w:val="0"/>
              <w:spacing w:line="240" w:lineRule="auto"/>
              <w:ind w:left="99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7 </w:t>
            </w:r>
          </w:p>
        </w:tc>
        <w:tc>
          <w:tcPr>
            <w:tcW w:w="58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3207" w14:textId="77777777" w:rsidR="00FE7F07" w:rsidRDefault="004E3B76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Local Formula Distribution </w:t>
            </w:r>
          </w:p>
        </w:tc>
        <w:tc>
          <w:tcPr>
            <w:tcW w:w="22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0AFD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85% </w:t>
            </w:r>
          </w:p>
        </w:tc>
        <w:tc>
          <w:tcPr>
            <w:tcW w:w="166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5A96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>$14,712,415</w:t>
            </w:r>
          </w:p>
        </w:tc>
      </w:tr>
      <w:tr w:rsidR="00FE7F07" w14:paraId="425520FB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8EEB" w14:textId="77777777" w:rsidR="00FE7F07" w:rsidRDefault="004E3B76">
            <w:pPr>
              <w:widowControl w:val="0"/>
              <w:spacing w:line="240" w:lineRule="auto"/>
              <w:ind w:left="98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8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8A24" w14:textId="77777777" w:rsidR="00FE7F07" w:rsidRDefault="004E3B76">
            <w:pPr>
              <w:widowControl w:val="0"/>
              <w:spacing w:line="240" w:lineRule="auto"/>
              <w:ind w:left="103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b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Reserve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4678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15%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36B2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>$2,206,862</w:t>
            </w:r>
          </w:p>
        </w:tc>
      </w:tr>
      <w:tr w:rsidR="00FE7F07" w14:paraId="12E533D5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209D" w14:textId="77777777" w:rsidR="00FE7F07" w:rsidRDefault="00FE7F07">
            <w:pPr>
              <w:widowControl w:val="0"/>
              <w:spacing w:line="240" w:lineRule="auto"/>
              <w:ind w:left="98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024C" w14:textId="77777777" w:rsidR="00FE7F07" w:rsidRDefault="004E3B76">
            <w:pPr>
              <w:widowControl w:val="0"/>
              <w:spacing w:line="240" w:lineRule="auto"/>
              <w:ind w:left="643"/>
              <w:rPr>
                <w:rFonts w:ascii="Tahoma" w:eastAsia="Tahoma" w:hAnsi="Tahoma" w:cs="Tahoma"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Base Allocation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0097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12%</w:t>
            </w:r>
            <w:proofErr w:type="gramEnd"/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of Reserve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78AC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$255,000</w:t>
            </w:r>
          </w:p>
        </w:tc>
      </w:tr>
      <w:tr w:rsidR="00FE7F07" w14:paraId="02A6C95A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2195" w14:textId="77777777" w:rsidR="00FE7F07" w:rsidRDefault="004E3B76">
            <w:pPr>
              <w:widowControl w:val="0"/>
              <w:spacing w:line="240" w:lineRule="auto"/>
              <w:ind w:left="98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9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3B9A" w14:textId="77777777" w:rsidR="00FE7F07" w:rsidRDefault="004E3B76">
            <w:pPr>
              <w:widowControl w:val="0"/>
              <w:spacing w:line="240" w:lineRule="auto"/>
              <w:ind w:left="643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Secondary Recipients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6121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44%</w:t>
            </w:r>
            <w:proofErr w:type="gramEnd"/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of Reserve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1531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$975,931</w:t>
            </w:r>
          </w:p>
        </w:tc>
      </w:tr>
      <w:tr w:rsidR="00FE7F07" w14:paraId="50DDFB04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3F49" w14:textId="77777777" w:rsidR="00FE7F07" w:rsidRDefault="004E3B76">
            <w:pPr>
              <w:widowControl w:val="0"/>
              <w:spacing w:line="240" w:lineRule="auto"/>
              <w:ind w:left="107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10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B934" w14:textId="77777777" w:rsidR="00FE7F07" w:rsidRDefault="004E3B76">
            <w:pPr>
              <w:widowControl w:val="0"/>
              <w:spacing w:line="240" w:lineRule="auto"/>
              <w:ind w:left="643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Postsecondary Recipients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B6A9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44%</w:t>
            </w:r>
            <w:proofErr w:type="gramEnd"/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of Reserve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6921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$975,931</w:t>
            </w:r>
          </w:p>
        </w:tc>
      </w:tr>
      <w:tr w:rsidR="00FE7F07" w14:paraId="20618E70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B519" w14:textId="77777777" w:rsidR="00FE7F07" w:rsidRDefault="004E3B76">
            <w:pPr>
              <w:widowControl w:val="0"/>
              <w:spacing w:line="240" w:lineRule="auto"/>
              <w:ind w:left="107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lastRenderedPageBreak/>
              <w:t xml:space="preserve">11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6876" w14:textId="77777777" w:rsidR="00FE7F07" w:rsidRDefault="004E3B76">
            <w:pPr>
              <w:widowControl w:val="0"/>
              <w:spacing w:line="240" w:lineRule="auto"/>
              <w:ind w:left="103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b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Allocation to Eligible Recipients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2B63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 xml:space="preserve">85%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81D4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1"/>
                <w:szCs w:val="21"/>
              </w:rPr>
              <w:t>$12,505,552</w:t>
            </w:r>
          </w:p>
        </w:tc>
      </w:tr>
      <w:tr w:rsidR="00FE7F07" w14:paraId="5B7B438C" w14:textId="77777777" w:rsidTr="004E3B76">
        <w:trPr>
          <w:trHeight w:val="540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3228" w14:textId="77777777" w:rsidR="00FE7F07" w:rsidRDefault="004E3B76">
            <w:pPr>
              <w:widowControl w:val="0"/>
              <w:spacing w:line="240" w:lineRule="auto"/>
              <w:ind w:left="107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12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0FB5" w14:textId="77777777" w:rsidR="00FE7F07" w:rsidRDefault="004E3B76">
            <w:pPr>
              <w:widowControl w:val="0"/>
              <w:spacing w:line="240" w:lineRule="auto"/>
              <w:ind w:left="643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Secondary Recipients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712A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50%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2D01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$6,252,776</w:t>
            </w:r>
          </w:p>
        </w:tc>
      </w:tr>
      <w:tr w:rsidR="00FE7F07" w14:paraId="3DF6322F" w14:textId="77777777" w:rsidTr="004E3B76">
        <w:trPr>
          <w:trHeight w:val="539"/>
        </w:trPr>
        <w:tc>
          <w:tcPr>
            <w:tcW w:w="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36F1" w14:textId="77777777" w:rsidR="00FE7F07" w:rsidRDefault="004E3B76">
            <w:pPr>
              <w:widowControl w:val="0"/>
              <w:spacing w:line="240" w:lineRule="auto"/>
              <w:ind w:left="107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13 </w:t>
            </w:r>
          </w:p>
        </w:tc>
        <w:tc>
          <w:tcPr>
            <w:tcW w:w="5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704D" w14:textId="77777777" w:rsidR="00FE7F07" w:rsidRDefault="004E3B76">
            <w:pPr>
              <w:widowControl w:val="0"/>
              <w:spacing w:line="240" w:lineRule="auto"/>
              <w:ind w:left="643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Arimo" w:eastAsia="Arimo" w:hAnsi="Arimo" w:cs="Arimo"/>
                <w:color w:val="231F20"/>
                <w:sz w:val="21"/>
                <w:szCs w:val="21"/>
              </w:rPr>
              <w:t xml:space="preserve">▪ 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Postsecondary Recipients </w:t>
            </w:r>
          </w:p>
        </w:tc>
        <w:tc>
          <w:tcPr>
            <w:tcW w:w="22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0F04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50% 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EC84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$6,252,776</w:t>
            </w:r>
          </w:p>
        </w:tc>
      </w:tr>
      <w:tr w:rsidR="00FE7F07" w14:paraId="1261472E" w14:textId="77777777" w:rsidTr="004E3B76">
        <w:trPr>
          <w:trHeight w:val="569"/>
        </w:trPr>
        <w:tc>
          <w:tcPr>
            <w:tcW w:w="94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11B0" w14:textId="77777777" w:rsidR="00FE7F07" w:rsidRDefault="004E3B76">
            <w:pPr>
              <w:widowControl w:val="0"/>
              <w:spacing w:line="240" w:lineRule="auto"/>
              <w:ind w:left="107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14 </w:t>
            </w:r>
          </w:p>
        </w:tc>
        <w:tc>
          <w:tcPr>
            <w:tcW w:w="58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53E6" w14:textId="77777777" w:rsidR="00FE7F07" w:rsidRDefault="004E3B76">
            <w:pPr>
              <w:widowControl w:val="0"/>
              <w:spacing w:line="240" w:lineRule="auto"/>
              <w:ind w:left="97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State Match  </w:t>
            </w:r>
          </w:p>
          <w:p w14:paraId="5816528E" w14:textId="77777777" w:rsidR="00FE7F07" w:rsidRDefault="004E3B76">
            <w:pPr>
              <w:widowControl w:val="0"/>
              <w:spacing w:before="6" w:line="240" w:lineRule="auto"/>
              <w:ind w:left="102"/>
              <w:rPr>
                <w:rFonts w:ascii="Calibri" w:eastAsia="Calibri" w:hAnsi="Calibri" w:cs="Calibri"/>
                <w:b/>
                <w:i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i/>
                <w:color w:val="231F20"/>
                <w:sz w:val="25"/>
                <w:szCs w:val="25"/>
              </w:rPr>
              <w:t xml:space="preserve">(from non-federal funds) </w:t>
            </w:r>
          </w:p>
        </w:tc>
        <w:tc>
          <w:tcPr>
            <w:tcW w:w="220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EDAC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>5%</w:t>
            </w:r>
            <w:proofErr w:type="gramEnd"/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 xml:space="preserve"> of total</w:t>
            </w:r>
          </w:p>
        </w:tc>
        <w:tc>
          <w:tcPr>
            <w:tcW w:w="1665" w:type="dxa"/>
            <w:shd w:val="clear" w:color="auto" w:fill="DDE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C263" w14:textId="77777777" w:rsidR="00FE7F07" w:rsidRDefault="004E3B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color w:val="231F20"/>
                <w:sz w:val="25"/>
                <w:szCs w:val="25"/>
              </w:rPr>
              <w:t>$865,436</w:t>
            </w:r>
          </w:p>
        </w:tc>
      </w:tr>
    </w:tbl>
    <w:p w14:paraId="38F462D0" w14:textId="77777777" w:rsidR="00FE7F07" w:rsidRDefault="00FE7F07">
      <w:pPr>
        <w:widowControl w:val="0"/>
      </w:pPr>
    </w:p>
    <w:sectPr w:rsidR="00FE7F07">
      <w:pgSz w:w="12240" w:h="15840"/>
      <w:pgMar w:top="28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07"/>
    <w:rsid w:val="00075771"/>
    <w:rsid w:val="00205011"/>
    <w:rsid w:val="004E3B76"/>
    <w:rsid w:val="00755C63"/>
    <w:rsid w:val="00A56F14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1A86"/>
  <w15:docId w15:val="{7989E742-1E86-423B-BFFE-7E71E036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b8cNvnSiIVRaoz6lekuKuKiBQ==">CgMxLjAyCGguZ2pkZ3hzMgloLjMwajB6bGwyCWguMWZvYjl0ZTgAciExN3MxcmwtcW4xWnJGWUdzSTNMQUFISU92TGVBVlJUajI=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2024-05-09T17:55:39+00:00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DA8B09C-2763-4087-89D8-1268EBE2DB4E}"/>
</file>

<file path=customXml/itemProps3.xml><?xml version="1.0" encoding="utf-8"?>
<ds:datastoreItem xmlns:ds="http://schemas.openxmlformats.org/officeDocument/2006/customXml" ds:itemID="{19282CC1-3C59-4A24-8025-6B6444122C78}"/>
</file>

<file path=customXml/itemProps4.xml><?xml version="1.0" encoding="utf-8"?>
<ds:datastoreItem xmlns:ds="http://schemas.openxmlformats.org/officeDocument/2006/customXml" ds:itemID="{97FE8997-6082-42CA-AA0B-4A70F3555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CATTERALL Linda * ODE</dc:creator>
  <cp:lastModifiedBy>CATTERALL Linda * ODE</cp:lastModifiedBy>
  <cp:revision>4</cp:revision>
  <cp:lastPrinted>2024-04-29T18:51:00Z</cp:lastPrinted>
  <dcterms:created xsi:type="dcterms:W3CDTF">2024-02-13T19:23:00Z</dcterms:created>
  <dcterms:modified xsi:type="dcterms:W3CDTF">2024-05-09T17:43:00Z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2024-02-13T19:23:30Z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5ed52d8e-babd-499f-bb5e-5f08afb2ebb8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