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3A20" w14:textId="27D1B702" w:rsidR="007B1506" w:rsidRPr="007B1506" w:rsidRDefault="00BC2CD9" w:rsidP="00B36792">
      <w:pPr>
        <w:pStyle w:val="Title"/>
      </w:pPr>
      <w:r>
        <w:rPr>
          <w:noProof/>
        </w:rPr>
        <mc:AlternateContent>
          <mc:Choice Requires="wps">
            <w:drawing>
              <wp:anchor distT="0" distB="0" distL="114300" distR="114300" simplePos="0" relativeHeight="251646976" behindDoc="0" locked="0" layoutInCell="1" allowOverlap="1" wp14:anchorId="317BBB3C" wp14:editId="4247DC49">
                <wp:simplePos x="0" y="0"/>
                <wp:positionH relativeFrom="column">
                  <wp:posOffset>3200400</wp:posOffset>
                </wp:positionH>
                <wp:positionV relativeFrom="page">
                  <wp:posOffset>828675</wp:posOffset>
                </wp:positionV>
                <wp:extent cx="3467100" cy="314325"/>
                <wp:effectExtent l="0" t="0" r="19050" b="2857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14325"/>
                        </a:xfrm>
                        <a:prstGeom prst="rect">
                          <a:avLst/>
                        </a:prstGeom>
                        <a:solidFill>
                          <a:srgbClr val="9F2065"/>
                        </a:solidFill>
                        <a:ln w="9525">
                          <a:solidFill>
                            <a:srgbClr val="9F2065"/>
                          </a:solidFill>
                          <a:miter lim="800000"/>
                          <a:headEnd/>
                          <a:tailEnd/>
                        </a:ln>
                      </wps:spPr>
                      <wps:txbx>
                        <w:txbxContent>
                          <w:p w14:paraId="369A1817" w14:textId="69143E3E" w:rsidR="00CD78C0" w:rsidRPr="009E00C1" w:rsidRDefault="009E00C1" w:rsidP="00075806">
                            <w:pPr>
                              <w:jc w:val="center"/>
                              <w:rPr>
                                <w:b/>
                                <w:color w:val="1B75BC"/>
                              </w:rPr>
                            </w:pPr>
                            <w:r w:rsidRPr="009E00C1">
                              <w:rPr>
                                <w:b/>
                                <w:color w:val="FFFFFF" w:themeColor="background1"/>
                              </w:rPr>
                              <w:t>CTE STATE PLAN</w:t>
                            </w:r>
                            <w:r w:rsidR="007C31C3">
                              <w:rPr>
                                <w:b/>
                                <w:color w:val="FFFFFF" w:themeColor="background1"/>
                              </w:rPr>
                              <w:t xml:space="preserve"> </w:t>
                            </w:r>
                            <w:r w:rsidR="00C64972">
                              <w:rPr>
                                <w:b/>
                                <w:color w:val="FFFFFF" w:themeColor="background1"/>
                              </w:rPr>
                              <w:t>ACCOMPLISHMENTS</w:t>
                            </w:r>
                            <w:r w:rsidR="00184FD4">
                              <w:rPr>
                                <w:b/>
                                <w:color w:val="FFFFFF" w:themeColor="background1"/>
                              </w:rPr>
                              <w:t xml:space="preserve"> </w:t>
                            </w:r>
                            <w:r w:rsidR="00492C58">
                              <w:rPr>
                                <w:b/>
                                <w:color w:val="FFFFFF" w:themeColor="background1"/>
                              </w:rPr>
                              <w:t xml:space="preserve">  </w:t>
                            </w:r>
                            <w:r w:rsidR="00184FD4">
                              <w:rPr>
                                <w:b/>
                                <w:color w:val="FFFFFF" w:themeColor="background1"/>
                              </w:rPr>
                              <w:t>2022-2023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BBB3C" id="_x0000_t202" coordsize="21600,21600" o:spt="202" path="m,l,21600r21600,l21600,xe">
                <v:stroke joinstyle="miter"/>
                <v:path gradientshapeok="t" o:connecttype="rect"/>
              </v:shapetype>
              <v:shape id="Text Box 2" o:spid="_x0000_s1026" type="#_x0000_t202" alt="&quot;&quot;" style="position:absolute;margin-left:252pt;margin-top:65.25pt;width:273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" fillcolor="#9f2065" strokecolor="#9f2065">
                <v:textbox>
                  <w:txbxContent>
                    <w:p w14:paraId="369A1817" w14:textId="69143E3E" w:rsidR="00CD78C0" w:rsidRPr="009E00C1" w:rsidRDefault="009E00C1" w:rsidP="00075806">
                      <w:pPr>
                        <w:jc w:val="center"/>
                        <w:rPr>
                          <w:b/>
                          <w:color w:val="1B75BC"/>
                        </w:rPr>
                      </w:pPr>
                      <w:r w:rsidRPr="009E00C1">
                        <w:rPr>
                          <w:b/>
                          <w:color w:val="FFFFFF" w:themeColor="background1"/>
                        </w:rPr>
                        <w:t>CTE STATE PLAN</w:t>
                      </w:r>
                      <w:r w:rsidR="007C31C3">
                        <w:rPr>
                          <w:b/>
                          <w:color w:val="FFFFFF" w:themeColor="background1"/>
                        </w:rPr>
                        <w:t xml:space="preserve"> </w:t>
                      </w:r>
                      <w:r w:rsidR="00C64972">
                        <w:rPr>
                          <w:b/>
                          <w:color w:val="FFFFFF" w:themeColor="background1"/>
                        </w:rPr>
                        <w:t>ACCOMPLISHMENTS</w:t>
                      </w:r>
                      <w:r w:rsidR="00184FD4">
                        <w:rPr>
                          <w:b/>
                          <w:color w:val="FFFFFF" w:themeColor="background1"/>
                        </w:rPr>
                        <w:t xml:space="preserve"> </w:t>
                      </w:r>
                      <w:r w:rsidR="00492C58">
                        <w:rPr>
                          <w:b/>
                          <w:color w:val="FFFFFF" w:themeColor="background1"/>
                        </w:rPr>
                        <w:t xml:space="preserve">  </w:t>
                      </w:r>
                      <w:r w:rsidR="00184FD4">
                        <w:rPr>
                          <w:b/>
                          <w:color w:val="FFFFFF" w:themeColor="background1"/>
                        </w:rPr>
                        <w:t>2022-2023</w:t>
                      </w:r>
                    </w:p>
                  </w:txbxContent>
                </v:textbox>
                <w10:wrap anchory="page"/>
              </v:shape>
            </w:pict>
          </mc:Fallback>
        </mc:AlternateContent>
      </w:r>
      <w:r w:rsidR="008E50FA">
        <w:rPr>
          <w:noProof/>
        </w:rPr>
        <w:drawing>
          <wp:anchor distT="0" distB="0" distL="114300" distR="114300" simplePos="0" relativeHeight="251617280" behindDoc="1" locked="0" layoutInCell="1" allowOverlap="1" wp14:anchorId="63850C26" wp14:editId="5194E892">
            <wp:simplePos x="0" y="0"/>
            <wp:positionH relativeFrom="column">
              <wp:posOffset>0</wp:posOffset>
            </wp:positionH>
            <wp:positionV relativeFrom="page">
              <wp:posOffset>457199</wp:posOffset>
            </wp:positionV>
            <wp:extent cx="3045177" cy="1514475"/>
            <wp:effectExtent l="0" t="0" r="317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5177" cy="1514475"/>
                    </a:xfrm>
                    <a:prstGeom prst="rect">
                      <a:avLst/>
                    </a:prstGeom>
                  </pic:spPr>
                </pic:pic>
              </a:graphicData>
            </a:graphic>
            <wp14:sizeRelH relativeFrom="margin">
              <wp14:pctWidth>0</wp14:pctWidth>
            </wp14:sizeRelH>
            <wp14:sizeRelV relativeFrom="margin">
              <wp14:pctHeight>0</wp14:pctHeight>
            </wp14:sizeRelV>
          </wp:anchor>
        </w:drawing>
      </w:r>
    </w:p>
    <w:p w14:paraId="7D5738B7" w14:textId="2CBA0B94" w:rsidR="00CD78C0" w:rsidRDefault="00CD78C0" w:rsidP="00B36792">
      <w:pPr>
        <w:tabs>
          <w:tab w:val="left" w:pos="6088"/>
        </w:tabs>
        <w:rPr>
          <w:rStyle w:val="jsgrdq"/>
          <w:i/>
          <w:color w:val="000000"/>
        </w:rPr>
      </w:pPr>
    </w:p>
    <w:p w14:paraId="753542D4" w14:textId="785AFD29" w:rsidR="00184FD4" w:rsidRDefault="00BC2CD9" w:rsidP="00B36792">
      <w:pPr>
        <w:tabs>
          <w:tab w:val="left" w:pos="6088"/>
        </w:tabs>
        <w:rPr>
          <w:rStyle w:val="jsgrdq"/>
          <w:iCs/>
          <w:color w:val="000000"/>
          <w:sz w:val="48"/>
          <w:szCs w:val="48"/>
        </w:rPr>
      </w:pPr>
      <w:r w:rsidRPr="00671A2E">
        <w:rPr>
          <w:rStyle w:val="jsgrdq"/>
          <w:i/>
          <w:noProof/>
          <w:color w:val="000000"/>
        </w:rPr>
        <mc:AlternateContent>
          <mc:Choice Requires="wps">
            <w:drawing>
              <wp:anchor distT="45720" distB="45720" distL="114300" distR="114300" simplePos="0" relativeHeight="251696128" behindDoc="0" locked="0" layoutInCell="1" allowOverlap="1" wp14:anchorId="643B0A9A" wp14:editId="5C911D6E">
                <wp:simplePos x="0" y="0"/>
                <wp:positionH relativeFrom="column">
                  <wp:posOffset>3600450</wp:posOffset>
                </wp:positionH>
                <wp:positionV relativeFrom="paragraph">
                  <wp:posOffset>22860</wp:posOffset>
                </wp:positionV>
                <wp:extent cx="2562225" cy="419100"/>
                <wp:effectExtent l="0" t="0" r="9525"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19100"/>
                        </a:xfrm>
                        <a:prstGeom prst="rect">
                          <a:avLst/>
                        </a:prstGeom>
                        <a:solidFill>
                          <a:srgbClr val="FFFFFF"/>
                        </a:solidFill>
                        <a:ln w="9525">
                          <a:noFill/>
                          <a:miter lim="800000"/>
                          <a:headEnd/>
                          <a:tailEnd/>
                        </a:ln>
                      </wps:spPr>
                      <wps:txbx>
                        <w:txbxContent>
                          <w:p w14:paraId="66C31AE9" w14:textId="607D251E" w:rsidR="00671A2E" w:rsidRDefault="00184FD4" w:rsidP="00BC2CD9">
                            <w:pPr>
                              <w:rPr>
                                <w:b/>
                                <w:bCs/>
                                <w:color w:val="9F2065"/>
                                <w:sz w:val="48"/>
                                <w:szCs w:val="48"/>
                              </w:rPr>
                            </w:pPr>
                            <w:r w:rsidRPr="00492C58">
                              <w:rPr>
                                <w:b/>
                                <w:bCs/>
                                <w:color w:val="9F2065"/>
                                <w:sz w:val="48"/>
                                <w:szCs w:val="48"/>
                              </w:rPr>
                              <w:t>Career Exploration</w:t>
                            </w:r>
                          </w:p>
                          <w:p w14:paraId="3452BE28" w14:textId="77777777" w:rsidR="006172DC" w:rsidRDefault="006172DC" w:rsidP="00BC2CD9">
                            <w:pPr>
                              <w:rPr>
                                <w:b/>
                                <w:bCs/>
                                <w:color w:val="9F2065"/>
                                <w:sz w:val="48"/>
                                <w:szCs w:val="48"/>
                              </w:rPr>
                            </w:pPr>
                          </w:p>
                          <w:p w14:paraId="762BD50D" w14:textId="77777777" w:rsidR="006172DC" w:rsidRPr="00492C58" w:rsidRDefault="006172DC" w:rsidP="00BC2CD9">
                            <w:pPr>
                              <w:rPr>
                                <w:b/>
                                <w:bCs/>
                                <w:color w:val="9F2065"/>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B0A9A" id="_x0000_t202" coordsize="21600,21600" o:spt="202" path="m,l,21600r21600,l21600,xe">
                <v:stroke joinstyle="miter"/>
                <v:path gradientshapeok="t" o:connecttype="rect"/>
              </v:shapetype>
              <v:shape id="_x0000_s1027" type="#_x0000_t202" alt="&quot;&quot;" style="position:absolute;margin-left:283.5pt;margin-top:1.8pt;width:201.75pt;height:3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" stroked="f">
                <v:textbox>
                  <w:txbxContent>
                    <w:p w14:paraId="66C31AE9" w14:textId="607D251E" w:rsidR="00671A2E" w:rsidRDefault="00184FD4" w:rsidP="00BC2CD9">
                      <w:pPr>
                        <w:rPr>
                          <w:b/>
                          <w:bCs/>
                          <w:color w:val="9F2065"/>
                          <w:sz w:val="48"/>
                          <w:szCs w:val="48"/>
                        </w:rPr>
                      </w:pPr>
                      <w:r w:rsidRPr="00492C58">
                        <w:rPr>
                          <w:b/>
                          <w:bCs/>
                          <w:color w:val="9F2065"/>
                          <w:sz w:val="48"/>
                          <w:szCs w:val="48"/>
                        </w:rPr>
                        <w:t>Career Exploration</w:t>
                      </w:r>
                    </w:p>
                    <w:p w14:paraId="3452BE28" w14:textId="77777777" w:rsidR="006172DC" w:rsidRDefault="006172DC" w:rsidP="00BC2CD9">
                      <w:pPr>
                        <w:rPr>
                          <w:b/>
                          <w:bCs/>
                          <w:color w:val="9F2065"/>
                          <w:sz w:val="48"/>
                          <w:szCs w:val="48"/>
                        </w:rPr>
                      </w:pPr>
                    </w:p>
                    <w:p w14:paraId="762BD50D" w14:textId="77777777" w:rsidR="006172DC" w:rsidRPr="00492C58" w:rsidRDefault="006172DC" w:rsidP="00BC2CD9">
                      <w:pPr>
                        <w:rPr>
                          <w:b/>
                          <w:bCs/>
                          <w:color w:val="9F2065"/>
                          <w:sz w:val="48"/>
                          <w:szCs w:val="48"/>
                        </w:rPr>
                      </w:pPr>
                    </w:p>
                  </w:txbxContent>
                </v:textbox>
              </v:shape>
            </w:pict>
          </mc:Fallback>
        </mc:AlternateContent>
      </w:r>
      <w:r w:rsidR="00184FD4">
        <w:rPr>
          <w:rStyle w:val="jsgrdq"/>
          <w:i/>
          <w:color w:val="000000"/>
        </w:rPr>
        <w:tab/>
      </w:r>
      <w:r w:rsidR="00184FD4" w:rsidRPr="00184FD4">
        <w:rPr>
          <w:rStyle w:val="jsgrdq"/>
          <w:iCs/>
          <w:color w:val="000000"/>
          <w:sz w:val="48"/>
          <w:szCs w:val="48"/>
        </w:rPr>
        <w:t xml:space="preserve"> </w:t>
      </w:r>
    </w:p>
    <w:p w14:paraId="6569656E" w14:textId="77777777" w:rsidR="00184FD4" w:rsidRPr="00184FD4" w:rsidRDefault="00184FD4" w:rsidP="00C23A36">
      <w:pPr>
        <w:tabs>
          <w:tab w:val="left" w:pos="6088"/>
        </w:tabs>
        <w:spacing w:before="240"/>
        <w:rPr>
          <w:rStyle w:val="jsgrdq"/>
          <w:iCs/>
          <w:color w:val="000000"/>
          <w:sz w:val="4"/>
          <w:szCs w:val="4"/>
        </w:rPr>
      </w:pPr>
    </w:p>
    <w:p w14:paraId="01BB5484" w14:textId="77777777" w:rsidR="00BC2CD9" w:rsidRPr="00BC2CD9" w:rsidRDefault="00BC2CD9" w:rsidP="00C23A36">
      <w:pPr>
        <w:tabs>
          <w:tab w:val="left" w:pos="6088"/>
        </w:tabs>
        <w:spacing w:before="240"/>
        <w:rPr>
          <w:i/>
          <w:color w:val="000000"/>
          <w:sz w:val="4"/>
          <w:szCs w:val="4"/>
        </w:rPr>
      </w:pPr>
    </w:p>
    <w:p w14:paraId="530C7073" w14:textId="00D4E0A9" w:rsidR="00C23A36" w:rsidRPr="00032D0C" w:rsidRDefault="007C31C3" w:rsidP="00C23A36">
      <w:pPr>
        <w:tabs>
          <w:tab w:val="left" w:pos="6088"/>
        </w:tabs>
        <w:spacing w:before="240"/>
        <w:rPr>
          <w:i/>
          <w:color w:val="000000"/>
        </w:rPr>
      </w:pPr>
      <w:r w:rsidRPr="00032D0C">
        <w:rPr>
          <w:i/>
          <w:color w:val="000000"/>
        </w:rPr>
        <w:t xml:space="preserve">The Oregon CTE State Plan is a high level, four-year strategic plan that integrates state and federal priorities to implement the "Strengthening Career and Technical Education for the 21st Century Act" (commonly known as Perkins V). </w:t>
      </w:r>
      <w:r w:rsidRPr="00032D0C">
        <w:rPr>
          <w:b/>
          <w:i/>
          <w:iCs/>
          <w:color w:val="9F2065"/>
        </w:rPr>
        <w:t>A robust system of career exploration enables students to gain insight into potential careers. Expanding career exploration will help diversify options, increase participation and success of focal students, and create a brighter future for all learners.</w:t>
      </w:r>
      <w:r w:rsidRPr="00032D0C">
        <w:rPr>
          <w:i/>
          <w:iCs/>
          <w:color w:val="000000"/>
        </w:rPr>
        <w:t xml:space="preserve"> </w:t>
      </w:r>
      <w:r w:rsidRPr="00032D0C">
        <w:rPr>
          <w:i/>
          <w:color w:val="000000"/>
        </w:rPr>
        <w:t xml:space="preserve">The following are Local and State accomplishments made around Career Exploration goals during the </w:t>
      </w:r>
      <w:r w:rsidR="007209CE" w:rsidRPr="00032D0C">
        <w:rPr>
          <w:i/>
          <w:color w:val="000000"/>
        </w:rPr>
        <w:t>third</w:t>
      </w:r>
      <w:r w:rsidRPr="00032D0C">
        <w:rPr>
          <w:i/>
          <w:color w:val="000000"/>
        </w:rPr>
        <w:t xml:space="preserve"> year.</w:t>
      </w:r>
    </w:p>
    <w:p w14:paraId="38826D12" w14:textId="6B2F245B" w:rsidR="008023B7" w:rsidRDefault="0084625A" w:rsidP="00C23A36">
      <w:pPr>
        <w:tabs>
          <w:tab w:val="left" w:pos="6088"/>
        </w:tabs>
        <w:spacing w:before="240"/>
        <w:jc w:val="center"/>
        <w:rPr>
          <w:rStyle w:val="jsgrdq"/>
          <w:b/>
          <w:color w:val="9F2065"/>
          <w:sz w:val="32"/>
          <w:szCs w:val="32"/>
        </w:rPr>
      </w:pPr>
      <w:r w:rsidRPr="00481846">
        <w:rPr>
          <w:rStyle w:val="jsgrdq"/>
          <w:b/>
          <w:color w:val="9F2065"/>
          <w:sz w:val="32"/>
          <w:szCs w:val="32"/>
        </w:rPr>
        <w:t>202</w:t>
      </w:r>
      <w:r>
        <w:rPr>
          <w:rStyle w:val="jsgrdq"/>
          <w:b/>
          <w:color w:val="9F2065"/>
          <w:sz w:val="32"/>
          <w:szCs w:val="32"/>
        </w:rPr>
        <w:t>2</w:t>
      </w:r>
      <w:r w:rsidRPr="00481846">
        <w:rPr>
          <w:rStyle w:val="jsgrdq"/>
          <w:b/>
          <w:color w:val="9F2065"/>
          <w:sz w:val="32"/>
          <w:szCs w:val="32"/>
        </w:rPr>
        <w:t>-202</w:t>
      </w:r>
      <w:r>
        <w:rPr>
          <w:rStyle w:val="jsgrdq"/>
          <w:b/>
          <w:color w:val="9F2065"/>
          <w:sz w:val="32"/>
          <w:szCs w:val="32"/>
        </w:rPr>
        <w:t>3</w:t>
      </w:r>
      <w:r w:rsidRPr="00481846">
        <w:rPr>
          <w:rStyle w:val="jsgrdq"/>
          <w:b/>
          <w:color w:val="9F2065"/>
          <w:sz w:val="32"/>
          <w:szCs w:val="32"/>
        </w:rPr>
        <w:t xml:space="preserve"> ACCOMPLISHMENT HIGHLIGHTS</w:t>
      </w:r>
    </w:p>
    <w:p w14:paraId="472FC6F2" w14:textId="0A929A58" w:rsidR="00A868C0" w:rsidRPr="00C23A36" w:rsidRDefault="00A868C0" w:rsidP="00C23A36">
      <w:pPr>
        <w:tabs>
          <w:tab w:val="left" w:pos="6088"/>
        </w:tabs>
        <w:spacing w:before="240"/>
        <w:jc w:val="center"/>
        <w:rPr>
          <w:rStyle w:val="jsgrdq"/>
          <w:i/>
          <w:color w:val="000000"/>
          <w:sz w:val="22"/>
          <w:szCs w:val="22"/>
        </w:rPr>
      </w:pPr>
      <w:r>
        <w:rPr>
          <w:rFonts w:ascii="Calibri" w:hAnsi="Calibri" w:cs="Calibri"/>
          <w:noProof/>
          <w:color w:val="000000"/>
          <w:sz w:val="22"/>
          <w:szCs w:val="22"/>
          <w:shd w:val="clear" w:color="auto" w:fill="FFFFFF"/>
        </w:rPr>
        <w:drawing>
          <wp:anchor distT="0" distB="0" distL="114300" distR="114300" simplePos="0" relativeHeight="251714560" behindDoc="0" locked="0" layoutInCell="1" allowOverlap="1" wp14:anchorId="3D77A7DB" wp14:editId="076D567F">
            <wp:simplePos x="0" y="0"/>
            <wp:positionH relativeFrom="column">
              <wp:posOffset>0</wp:posOffset>
            </wp:positionH>
            <wp:positionV relativeFrom="paragraph">
              <wp:posOffset>210820</wp:posOffset>
            </wp:positionV>
            <wp:extent cx="641350" cy="641350"/>
            <wp:effectExtent l="0" t="0" r="6350" b="0"/>
            <wp:wrapSquare wrapText="bothSides"/>
            <wp:docPr id="168000231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02317" name="Graphic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41350" cy="641350"/>
                    </a:xfrm>
                    <a:prstGeom prst="rect">
                      <a:avLst/>
                    </a:prstGeom>
                  </pic:spPr>
                </pic:pic>
              </a:graphicData>
            </a:graphic>
            <wp14:sizeRelH relativeFrom="margin">
              <wp14:pctWidth>0</wp14:pctWidth>
            </wp14:sizeRelH>
            <wp14:sizeRelV relativeFrom="margin">
              <wp14:pctHeight>0</wp14:pctHeight>
            </wp14:sizeRelV>
          </wp:anchor>
        </w:drawing>
      </w:r>
    </w:p>
    <w:p w14:paraId="7742C08E" w14:textId="340E0549" w:rsidR="00145D7B" w:rsidRPr="00FC3A18" w:rsidRDefault="00145D7B" w:rsidP="00C23A36">
      <w:pPr>
        <w:pStyle w:val="NormalWeb"/>
        <w:spacing w:before="0" w:beforeAutospacing="0" w:after="200" w:afterAutospacing="0"/>
        <w:textAlignment w:val="baseline"/>
        <w:rPr>
          <w:rFonts w:ascii="Calibri" w:hAnsi="Calibri" w:cs="Calibri"/>
          <w:b/>
          <w:bCs/>
          <w:sz w:val="26"/>
          <w:szCs w:val="26"/>
          <w:shd w:val="clear" w:color="auto" w:fill="FFFFFF"/>
        </w:rPr>
      </w:pPr>
      <w:r w:rsidRPr="00FC3A18">
        <w:rPr>
          <w:rFonts w:ascii="Calibri" w:hAnsi="Calibri" w:cs="Calibri"/>
          <w:b/>
          <w:bCs/>
          <w:sz w:val="26"/>
          <w:szCs w:val="26"/>
          <w:shd w:val="clear" w:color="auto" w:fill="FFFFFF"/>
        </w:rPr>
        <w:t xml:space="preserve">Exposed students to career fields through purchase of current industry technology and </w:t>
      </w:r>
      <w:r w:rsidR="008C7E4C" w:rsidRPr="00FC3A18">
        <w:rPr>
          <w:rFonts w:ascii="Calibri" w:hAnsi="Calibri" w:cs="Calibri"/>
          <w:b/>
          <w:bCs/>
          <w:sz w:val="26"/>
          <w:szCs w:val="26"/>
          <w:shd w:val="clear" w:color="auto" w:fill="FFFFFF"/>
        </w:rPr>
        <w:t>work-based</w:t>
      </w:r>
      <w:r w:rsidRPr="00FC3A18">
        <w:rPr>
          <w:rFonts w:ascii="Calibri" w:hAnsi="Calibri" w:cs="Calibri"/>
          <w:b/>
          <w:bCs/>
          <w:sz w:val="26"/>
          <w:szCs w:val="26"/>
          <w:shd w:val="clear" w:color="auto" w:fill="FFFFFF"/>
        </w:rPr>
        <w:t xml:space="preserve"> learning projects</w:t>
      </w:r>
      <w:r w:rsidR="00F975D9" w:rsidRPr="00FC3A18">
        <w:rPr>
          <w:rFonts w:ascii="Calibri" w:hAnsi="Calibri" w:cs="Calibri"/>
          <w:b/>
          <w:bCs/>
          <w:sz w:val="26"/>
          <w:szCs w:val="26"/>
          <w:shd w:val="clear" w:color="auto" w:fill="FFFFFF"/>
        </w:rPr>
        <w:t>.</w:t>
      </w:r>
    </w:p>
    <w:p w14:paraId="318C94F0" w14:textId="77777777" w:rsidR="006C1AC5" w:rsidRPr="00BC2CD9" w:rsidRDefault="006C1AC5" w:rsidP="00D06C9D">
      <w:pPr>
        <w:pStyle w:val="NormalWeb"/>
        <w:spacing w:before="0" w:beforeAutospacing="0" w:after="200" w:afterAutospacing="0"/>
        <w:ind w:left="1440"/>
        <w:textAlignment w:val="baseline"/>
        <w:rPr>
          <w:rFonts w:ascii="Calibri" w:hAnsi="Calibri" w:cs="Calibri"/>
          <w:b/>
          <w:bCs/>
          <w:color w:val="9F2065"/>
          <w:sz w:val="16"/>
          <w:szCs w:val="16"/>
          <w:shd w:val="clear" w:color="auto" w:fill="FFFFFF"/>
        </w:rPr>
      </w:pPr>
    </w:p>
    <w:p w14:paraId="41061576" w14:textId="4A100459" w:rsidR="00D06C9D" w:rsidRDefault="00057B38" w:rsidP="00D06C9D">
      <w:pPr>
        <w:pStyle w:val="NormalWeb"/>
        <w:spacing w:before="0" w:beforeAutospacing="0" w:after="200" w:afterAutospacing="0"/>
        <w:ind w:left="1440"/>
        <w:textAlignment w:val="baseline"/>
        <w:rPr>
          <w:rFonts w:ascii="Calibri" w:hAnsi="Calibri" w:cs="Calibri"/>
          <w:b/>
          <w:bCs/>
          <w:color w:val="9F2065"/>
          <w:sz w:val="26"/>
          <w:szCs w:val="26"/>
          <w:shd w:val="clear" w:color="auto" w:fill="FFFFFF"/>
        </w:rPr>
      </w:pPr>
      <w:r w:rsidRPr="0003631F">
        <w:rPr>
          <w:rFonts w:ascii="Calibri" w:hAnsi="Calibri" w:cs="Calibri"/>
          <w:noProof/>
          <w:color w:val="9F2065"/>
          <w:sz w:val="22"/>
          <w:szCs w:val="22"/>
          <w:shd w:val="clear" w:color="auto" w:fill="FFFFFF"/>
        </w:rPr>
        <w:drawing>
          <wp:anchor distT="0" distB="0" distL="114300" distR="114300" simplePos="0" relativeHeight="251715584" behindDoc="0" locked="0" layoutInCell="1" allowOverlap="1" wp14:anchorId="29AA960A" wp14:editId="089BF01A">
            <wp:simplePos x="0" y="0"/>
            <wp:positionH relativeFrom="column">
              <wp:posOffset>1086485</wp:posOffset>
            </wp:positionH>
            <wp:positionV relativeFrom="paragraph">
              <wp:posOffset>14605</wp:posOffset>
            </wp:positionV>
            <wp:extent cx="640080" cy="640080"/>
            <wp:effectExtent l="0" t="0" r="0" b="0"/>
            <wp:wrapSquare wrapText="bothSides"/>
            <wp:docPr id="12360585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5857" name="Graphic 2">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145D7B" w:rsidRPr="00FC3A18">
        <w:rPr>
          <w:rFonts w:ascii="Calibri" w:hAnsi="Calibri" w:cs="Calibri"/>
          <w:b/>
          <w:bCs/>
          <w:color w:val="9F2065"/>
          <w:sz w:val="26"/>
          <w:szCs w:val="26"/>
          <w:shd w:val="clear" w:color="auto" w:fill="FFFFFF"/>
        </w:rPr>
        <w:t xml:space="preserve">Assisted youth explore career options, especially prior to high school, through the CCL Navigator, who collaborated with key personnel in all schools within the </w:t>
      </w:r>
      <w:r w:rsidR="00F975D9" w:rsidRPr="00FC3A18">
        <w:rPr>
          <w:rFonts w:ascii="Calibri" w:hAnsi="Calibri" w:cs="Calibri"/>
          <w:b/>
          <w:bCs/>
          <w:color w:val="9F2065"/>
          <w:sz w:val="26"/>
          <w:szCs w:val="26"/>
          <w:shd w:val="clear" w:color="auto" w:fill="FFFFFF"/>
        </w:rPr>
        <w:t>region.</w:t>
      </w:r>
    </w:p>
    <w:p w14:paraId="57A7BCE3" w14:textId="63839974" w:rsidR="006C1AC5" w:rsidRDefault="00ED44F8" w:rsidP="00D06C9D">
      <w:pPr>
        <w:pStyle w:val="NormalWeb"/>
        <w:spacing w:before="0" w:beforeAutospacing="0" w:after="200" w:afterAutospacing="0"/>
        <w:textAlignment w:val="baseline"/>
        <w:rPr>
          <w:rFonts w:ascii="Calibri" w:hAnsi="Calibri" w:cs="Calibri"/>
          <w:b/>
          <w:bCs/>
          <w:sz w:val="26"/>
          <w:szCs w:val="26"/>
          <w:shd w:val="clear" w:color="auto" w:fill="FFFFFF"/>
        </w:rPr>
      </w:pPr>
      <w:r w:rsidRPr="00FC3A18">
        <w:rPr>
          <w:rFonts w:ascii="Calibri" w:hAnsi="Calibri" w:cs="Calibri"/>
          <w:noProof/>
          <w:color w:val="9F2065"/>
          <w:sz w:val="26"/>
          <w:szCs w:val="26"/>
          <w:shd w:val="clear" w:color="auto" w:fill="FFFFFF"/>
        </w:rPr>
        <w:drawing>
          <wp:anchor distT="0" distB="0" distL="114300" distR="114300" simplePos="0" relativeHeight="251716608" behindDoc="0" locked="0" layoutInCell="1" allowOverlap="1" wp14:anchorId="02A082B4" wp14:editId="6156BE21">
            <wp:simplePos x="0" y="0"/>
            <wp:positionH relativeFrom="column">
              <wp:posOffset>-6350</wp:posOffset>
            </wp:positionH>
            <wp:positionV relativeFrom="paragraph">
              <wp:posOffset>318770</wp:posOffset>
            </wp:positionV>
            <wp:extent cx="640080" cy="640080"/>
            <wp:effectExtent l="0" t="0" r="0" b="0"/>
            <wp:wrapSquare wrapText="bothSides"/>
            <wp:docPr id="18801727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7274" name="Graphic 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p>
    <w:p w14:paraId="34580FE9" w14:textId="793A965F" w:rsidR="00145D7B" w:rsidRPr="00D06C9D" w:rsidRDefault="00145D7B" w:rsidP="00D06C9D">
      <w:pPr>
        <w:pStyle w:val="NormalWeb"/>
        <w:spacing w:before="0" w:beforeAutospacing="0" w:after="200" w:afterAutospacing="0"/>
        <w:textAlignment w:val="baseline"/>
        <w:rPr>
          <w:rFonts w:ascii="Calibri" w:hAnsi="Calibri" w:cs="Calibri"/>
          <w:b/>
          <w:bCs/>
          <w:color w:val="9F2065"/>
          <w:sz w:val="26"/>
          <w:szCs w:val="26"/>
          <w:shd w:val="clear" w:color="auto" w:fill="FFFFFF"/>
        </w:rPr>
      </w:pPr>
      <w:r w:rsidRPr="00FC3A18">
        <w:rPr>
          <w:rFonts w:ascii="Calibri" w:hAnsi="Calibri" w:cs="Calibri"/>
          <w:b/>
          <w:bCs/>
          <w:sz w:val="26"/>
          <w:szCs w:val="26"/>
          <w:shd w:val="clear" w:color="auto" w:fill="FFFFFF"/>
        </w:rPr>
        <w:t>Utilized YouScience aptitude results to support students in career exploration, focusing on data at the 8th grade level to use in the transition to high school and in the development of more effective educational planning</w:t>
      </w:r>
      <w:r w:rsidR="00F975D9" w:rsidRPr="00FC3A18">
        <w:rPr>
          <w:rFonts w:ascii="Calibri" w:hAnsi="Calibri" w:cs="Calibri"/>
          <w:b/>
          <w:bCs/>
          <w:sz w:val="26"/>
          <w:szCs w:val="26"/>
          <w:shd w:val="clear" w:color="auto" w:fill="FFFFFF"/>
        </w:rPr>
        <w:t>.</w:t>
      </w:r>
    </w:p>
    <w:p w14:paraId="1FD51A59" w14:textId="77777777" w:rsidR="00ED44F8" w:rsidRPr="00BC2CD9" w:rsidRDefault="00ED44F8" w:rsidP="003A4965">
      <w:pPr>
        <w:pStyle w:val="NormalWeb"/>
        <w:spacing w:before="0" w:beforeAutospacing="0" w:after="200" w:afterAutospacing="0"/>
        <w:ind w:left="2880"/>
        <w:textAlignment w:val="baseline"/>
        <w:rPr>
          <w:rFonts w:ascii="Calibri" w:hAnsi="Calibri" w:cs="Calibri"/>
          <w:b/>
          <w:bCs/>
          <w:color w:val="9F2065"/>
          <w:sz w:val="16"/>
          <w:szCs w:val="16"/>
          <w:shd w:val="clear" w:color="auto" w:fill="FFFFFF"/>
        </w:rPr>
      </w:pPr>
    </w:p>
    <w:p w14:paraId="31673F0D" w14:textId="60782908" w:rsidR="00145D7B" w:rsidRPr="003A4965" w:rsidRDefault="003A4965" w:rsidP="003A4965">
      <w:pPr>
        <w:pStyle w:val="NormalWeb"/>
        <w:spacing w:before="0" w:beforeAutospacing="0" w:after="200" w:afterAutospacing="0"/>
        <w:ind w:left="2880"/>
        <w:textAlignment w:val="baseline"/>
        <w:rPr>
          <w:rFonts w:ascii="Calibri" w:hAnsi="Calibri" w:cs="Calibri"/>
          <w:color w:val="000000"/>
          <w:sz w:val="22"/>
          <w:szCs w:val="22"/>
          <w:shd w:val="clear" w:color="auto" w:fill="FFFFFF"/>
        </w:rPr>
      </w:pPr>
      <w:r>
        <w:rPr>
          <w:rFonts w:ascii="Calibri" w:hAnsi="Calibri" w:cs="Calibri"/>
          <w:noProof/>
          <w:color w:val="000000"/>
          <w:sz w:val="22"/>
          <w:szCs w:val="22"/>
          <w:shd w:val="clear" w:color="auto" w:fill="FFFFFF"/>
        </w:rPr>
        <w:drawing>
          <wp:anchor distT="0" distB="0" distL="114300" distR="114300" simplePos="0" relativeHeight="251717632" behindDoc="0" locked="0" layoutInCell="1" allowOverlap="1" wp14:anchorId="19344A33" wp14:editId="57C8EA07">
            <wp:simplePos x="0" y="0"/>
            <wp:positionH relativeFrom="column">
              <wp:posOffset>1083945</wp:posOffset>
            </wp:positionH>
            <wp:positionV relativeFrom="paragraph">
              <wp:posOffset>-1905</wp:posOffset>
            </wp:positionV>
            <wp:extent cx="640080" cy="640080"/>
            <wp:effectExtent l="0" t="0" r="0" b="0"/>
            <wp:wrapSquare wrapText="bothSides"/>
            <wp:docPr id="1547986797"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86797" name="Graphic 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145D7B" w:rsidRPr="009C6BA2">
        <w:rPr>
          <w:rFonts w:ascii="Calibri" w:hAnsi="Calibri" w:cs="Calibri"/>
          <w:b/>
          <w:bCs/>
          <w:color w:val="9F2065"/>
          <w:sz w:val="26"/>
          <w:szCs w:val="26"/>
          <w:shd w:val="clear" w:color="auto" w:fill="FFFFFF"/>
        </w:rPr>
        <w:t>Facilitated better understanding of career opportunities through the work of a Career Navigation Specialist who worked directly with school-to-career coordinators, counselors, and career center coordinators</w:t>
      </w:r>
      <w:r w:rsidR="00F975D9" w:rsidRPr="009C6BA2">
        <w:rPr>
          <w:rFonts w:ascii="Calibri" w:hAnsi="Calibri" w:cs="Calibri"/>
          <w:b/>
          <w:bCs/>
          <w:color w:val="9F2065"/>
          <w:sz w:val="26"/>
          <w:szCs w:val="26"/>
          <w:shd w:val="clear" w:color="auto" w:fill="FFFFFF"/>
        </w:rPr>
        <w:t>.</w:t>
      </w:r>
    </w:p>
    <w:p w14:paraId="0CE17EB0" w14:textId="7CCAFBDB" w:rsidR="00ED44F8" w:rsidRDefault="00ED44F8" w:rsidP="002373F4">
      <w:pPr>
        <w:pStyle w:val="NormalWeb"/>
        <w:spacing w:before="0" w:beforeAutospacing="0" w:after="200" w:afterAutospacing="0"/>
        <w:ind w:left="720"/>
        <w:textAlignment w:val="baseline"/>
        <w:rPr>
          <w:rFonts w:ascii="Calibri" w:hAnsi="Calibri" w:cs="Calibri"/>
          <w:b/>
          <w:bCs/>
          <w:sz w:val="26"/>
          <w:szCs w:val="26"/>
        </w:rPr>
      </w:pPr>
      <w:r>
        <w:rPr>
          <w:rFonts w:ascii="Calibri" w:hAnsi="Calibri" w:cs="Calibri"/>
          <w:noProof/>
          <w:color w:val="000000"/>
          <w:sz w:val="22"/>
          <w:szCs w:val="22"/>
        </w:rPr>
        <w:drawing>
          <wp:anchor distT="0" distB="0" distL="114300" distR="114300" simplePos="0" relativeHeight="251718656" behindDoc="0" locked="0" layoutInCell="1" allowOverlap="1" wp14:anchorId="38B689D9" wp14:editId="51C6F9EA">
            <wp:simplePos x="0" y="0"/>
            <wp:positionH relativeFrom="column">
              <wp:posOffset>-6350</wp:posOffset>
            </wp:positionH>
            <wp:positionV relativeFrom="paragraph">
              <wp:posOffset>203200</wp:posOffset>
            </wp:positionV>
            <wp:extent cx="640080" cy="640080"/>
            <wp:effectExtent l="0" t="0" r="7620" b="0"/>
            <wp:wrapSquare wrapText="bothSides"/>
            <wp:docPr id="2049478229"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78229" name="Graphic 6">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p>
    <w:p w14:paraId="60EAB4A8" w14:textId="4D609283" w:rsidR="00145D7B" w:rsidRPr="002373F4" w:rsidRDefault="00145D7B" w:rsidP="002373F4">
      <w:pPr>
        <w:pStyle w:val="NormalWeb"/>
        <w:spacing w:before="0" w:beforeAutospacing="0" w:after="200" w:afterAutospacing="0"/>
        <w:ind w:left="720"/>
        <w:textAlignment w:val="baseline"/>
        <w:rPr>
          <w:rFonts w:ascii="Calibri" w:hAnsi="Calibri" w:cs="Calibri"/>
          <w:color w:val="000000"/>
          <w:sz w:val="22"/>
          <w:szCs w:val="22"/>
        </w:rPr>
      </w:pPr>
      <w:r w:rsidRPr="009C6BA2">
        <w:rPr>
          <w:rFonts w:ascii="Calibri" w:hAnsi="Calibri" w:cs="Calibri"/>
          <w:b/>
          <w:bCs/>
          <w:sz w:val="26"/>
          <w:szCs w:val="26"/>
        </w:rPr>
        <w:t xml:space="preserve">Created resources to support early career awareness– including Career Journeys Videos, YouScience, </w:t>
      </w:r>
      <w:proofErr w:type="spellStart"/>
      <w:r w:rsidRPr="009C6BA2">
        <w:rPr>
          <w:rFonts w:ascii="Calibri" w:hAnsi="Calibri" w:cs="Calibri"/>
          <w:b/>
          <w:bCs/>
          <w:sz w:val="26"/>
          <w:szCs w:val="26"/>
        </w:rPr>
        <w:t>eDynamic</w:t>
      </w:r>
      <w:proofErr w:type="spellEnd"/>
      <w:r w:rsidRPr="009C6BA2">
        <w:rPr>
          <w:rFonts w:ascii="Calibri" w:hAnsi="Calibri" w:cs="Calibri"/>
          <w:b/>
          <w:bCs/>
          <w:sz w:val="26"/>
          <w:szCs w:val="26"/>
        </w:rPr>
        <w:t>–</w:t>
      </w:r>
      <w:r w:rsidR="00F975D9" w:rsidRPr="009C6BA2">
        <w:rPr>
          <w:rFonts w:ascii="Calibri" w:hAnsi="Calibri" w:cs="Calibri"/>
          <w:b/>
          <w:bCs/>
          <w:sz w:val="26"/>
          <w:szCs w:val="26"/>
        </w:rPr>
        <w:t>for rural, remote</w:t>
      </w:r>
      <w:r w:rsidRPr="009C6BA2">
        <w:rPr>
          <w:rFonts w:ascii="Calibri" w:hAnsi="Calibri" w:cs="Calibri"/>
          <w:b/>
          <w:bCs/>
          <w:sz w:val="26"/>
          <w:szCs w:val="26"/>
        </w:rPr>
        <w:t xml:space="preserve"> and frontier schools</w:t>
      </w:r>
      <w:r w:rsidR="00F975D9" w:rsidRPr="009C6BA2">
        <w:rPr>
          <w:rFonts w:ascii="Calibri" w:hAnsi="Calibri" w:cs="Calibri"/>
          <w:b/>
          <w:bCs/>
          <w:sz w:val="26"/>
          <w:szCs w:val="26"/>
        </w:rPr>
        <w:t>.</w:t>
      </w:r>
    </w:p>
    <w:p w14:paraId="60B94C14" w14:textId="77777777" w:rsidR="00ED44F8" w:rsidRPr="00BC2CD9" w:rsidRDefault="00ED44F8" w:rsidP="00A444EE">
      <w:pPr>
        <w:pStyle w:val="NormalWeb"/>
        <w:spacing w:before="0" w:beforeAutospacing="0" w:after="200" w:afterAutospacing="0"/>
        <w:ind w:left="2880"/>
        <w:textAlignment w:val="baseline"/>
        <w:rPr>
          <w:rFonts w:ascii="Calibri" w:hAnsi="Calibri" w:cs="Calibri"/>
          <w:b/>
          <w:bCs/>
          <w:color w:val="9F2065"/>
          <w:sz w:val="16"/>
          <w:szCs w:val="16"/>
        </w:rPr>
      </w:pPr>
    </w:p>
    <w:p w14:paraId="54E154F5" w14:textId="39E3C67D" w:rsidR="00566102" w:rsidRPr="00537102" w:rsidRDefault="006C1AC5" w:rsidP="00537102">
      <w:pPr>
        <w:pStyle w:val="NormalWeb"/>
        <w:spacing w:before="0" w:beforeAutospacing="0" w:after="200" w:afterAutospacing="0"/>
        <w:ind w:left="2880"/>
        <w:textAlignment w:val="baseline"/>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719680" behindDoc="0" locked="0" layoutInCell="1" allowOverlap="1" wp14:anchorId="2BA16DA4" wp14:editId="596E6B03">
            <wp:simplePos x="0" y="0"/>
            <wp:positionH relativeFrom="column">
              <wp:posOffset>1085850</wp:posOffset>
            </wp:positionH>
            <wp:positionV relativeFrom="paragraph">
              <wp:posOffset>6350</wp:posOffset>
            </wp:positionV>
            <wp:extent cx="640080" cy="640080"/>
            <wp:effectExtent l="0" t="0" r="7620" b="0"/>
            <wp:wrapSquare wrapText="bothSides"/>
            <wp:docPr id="573103534"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03534" name="Graphic 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145D7B" w:rsidRPr="009C6BA2">
        <w:rPr>
          <w:rFonts w:ascii="Calibri" w:hAnsi="Calibri" w:cs="Calibri"/>
          <w:b/>
          <w:bCs/>
          <w:color w:val="9F2065"/>
          <w:sz w:val="26"/>
          <w:szCs w:val="26"/>
        </w:rPr>
        <w:t>Established partnerships within the Career Connected Learning team and the K-12 system, community colleges, workforce, STEM Hubs, and student support entities, such as C3 and the Aspire program</w:t>
      </w:r>
      <w:r w:rsidR="00124D98">
        <w:rPr>
          <w:rFonts w:ascii="Calibri" w:hAnsi="Calibri" w:cs="Calibri"/>
          <w:b/>
          <w:bCs/>
          <w:color w:val="9F2065"/>
          <w:sz w:val="26"/>
          <w:szCs w:val="26"/>
        </w:rPr>
        <w:t>.</w:t>
      </w:r>
    </w:p>
    <w:sectPr w:rsidR="00566102" w:rsidRPr="00537102" w:rsidSect="00A33CC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A694" w14:textId="77777777" w:rsidR="00697B8A" w:rsidRDefault="00697B8A" w:rsidP="00481846">
      <w:pPr>
        <w:spacing w:after="0"/>
      </w:pPr>
      <w:r>
        <w:separator/>
      </w:r>
    </w:p>
  </w:endnote>
  <w:endnote w:type="continuationSeparator" w:id="0">
    <w:p w14:paraId="28DCFA7D" w14:textId="77777777" w:rsidR="00697B8A" w:rsidRDefault="00697B8A" w:rsidP="00481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B9EB" w14:textId="77777777" w:rsidR="00481846" w:rsidRPr="00481846" w:rsidRDefault="00481846">
    <w:pPr>
      <w:pStyle w:val="Footer"/>
      <w:rPr>
        <w:color w:val="A6A6A6" w:themeColor="background1" w:themeShade="A6"/>
        <w:sz w:val="16"/>
        <w:szCs w:val="16"/>
      </w:rPr>
    </w:pPr>
    <w:r w:rsidRPr="00200416">
      <w:rPr>
        <w:sz w:val="16"/>
        <w:szCs w:val="16"/>
      </w:rPr>
      <w:ptab w:relativeTo="margin" w:alignment="center" w:leader="none"/>
    </w:r>
    <w:r w:rsidRPr="00200416">
      <w:rPr>
        <w:sz w:val="16"/>
        <w:szCs w:val="16"/>
      </w:rPr>
      <w:ptab w:relativeTo="margin" w:alignment="right" w:leader="none"/>
    </w:r>
    <w:r w:rsidRPr="00200416">
      <w:rPr>
        <w:sz w:val="16"/>
        <w:szCs w:val="16"/>
      </w:rP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0232" w14:textId="77777777" w:rsidR="00697B8A" w:rsidRDefault="00697B8A" w:rsidP="00481846">
      <w:pPr>
        <w:spacing w:after="0"/>
      </w:pPr>
      <w:r>
        <w:separator/>
      </w:r>
    </w:p>
  </w:footnote>
  <w:footnote w:type="continuationSeparator" w:id="0">
    <w:p w14:paraId="7FB4D0C6" w14:textId="77777777" w:rsidR="00697B8A" w:rsidRDefault="00697B8A" w:rsidP="004818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0449"/>
    <w:multiLevelType w:val="hybridMultilevel"/>
    <w:tmpl w:val="13FA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02C6"/>
    <w:multiLevelType w:val="hybridMultilevel"/>
    <w:tmpl w:val="3AC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41D67"/>
    <w:multiLevelType w:val="hybridMultilevel"/>
    <w:tmpl w:val="E73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37A8D"/>
    <w:multiLevelType w:val="multilevel"/>
    <w:tmpl w:val="AD1A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66028"/>
    <w:multiLevelType w:val="hybridMultilevel"/>
    <w:tmpl w:val="33CA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D0978"/>
    <w:multiLevelType w:val="hybridMultilevel"/>
    <w:tmpl w:val="F788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B2263"/>
    <w:multiLevelType w:val="multilevel"/>
    <w:tmpl w:val="B3F6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D83D20"/>
    <w:multiLevelType w:val="hybridMultilevel"/>
    <w:tmpl w:val="450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C488F"/>
    <w:multiLevelType w:val="hybridMultilevel"/>
    <w:tmpl w:val="B492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92916"/>
    <w:multiLevelType w:val="hybridMultilevel"/>
    <w:tmpl w:val="FD4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D6A89"/>
    <w:multiLevelType w:val="hybridMultilevel"/>
    <w:tmpl w:val="973A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006F9"/>
    <w:multiLevelType w:val="hybridMultilevel"/>
    <w:tmpl w:val="5E9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99269">
    <w:abstractNumId w:val="7"/>
  </w:num>
  <w:num w:numId="2" w16cid:durableId="772285910">
    <w:abstractNumId w:val="8"/>
  </w:num>
  <w:num w:numId="3" w16cid:durableId="1362125057">
    <w:abstractNumId w:val="13"/>
  </w:num>
  <w:num w:numId="4" w16cid:durableId="1990791603">
    <w:abstractNumId w:val="1"/>
  </w:num>
  <w:num w:numId="5" w16cid:durableId="1761832607">
    <w:abstractNumId w:val="5"/>
  </w:num>
  <w:num w:numId="6" w16cid:durableId="1303198791">
    <w:abstractNumId w:val="11"/>
  </w:num>
  <w:num w:numId="7" w16cid:durableId="1289973245">
    <w:abstractNumId w:val="15"/>
  </w:num>
  <w:num w:numId="8" w16cid:durableId="1568152534">
    <w:abstractNumId w:val="2"/>
  </w:num>
  <w:num w:numId="9" w16cid:durableId="447554462">
    <w:abstractNumId w:val="12"/>
  </w:num>
  <w:num w:numId="10" w16cid:durableId="1530945174">
    <w:abstractNumId w:val="4"/>
  </w:num>
  <w:num w:numId="11" w16cid:durableId="1909416833">
    <w:abstractNumId w:val="14"/>
  </w:num>
  <w:num w:numId="12" w16cid:durableId="9987851">
    <w:abstractNumId w:val="10"/>
  </w:num>
  <w:num w:numId="13" w16cid:durableId="985739425">
    <w:abstractNumId w:val="0"/>
  </w:num>
  <w:num w:numId="14" w16cid:durableId="639383042">
    <w:abstractNumId w:val="6"/>
  </w:num>
  <w:num w:numId="15" w16cid:durableId="1852451959">
    <w:abstractNumId w:val="3"/>
  </w:num>
  <w:num w:numId="16" w16cid:durableId="1063135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C3"/>
    <w:rsid w:val="00032D0C"/>
    <w:rsid w:val="00035131"/>
    <w:rsid w:val="0003631F"/>
    <w:rsid w:val="00057B38"/>
    <w:rsid w:val="00057FD8"/>
    <w:rsid w:val="000745CC"/>
    <w:rsid w:val="00075806"/>
    <w:rsid w:val="0008293E"/>
    <w:rsid w:val="0009345E"/>
    <w:rsid w:val="000A5756"/>
    <w:rsid w:val="000C14A2"/>
    <w:rsid w:val="000C622D"/>
    <w:rsid w:val="000D2F09"/>
    <w:rsid w:val="000D36B7"/>
    <w:rsid w:val="000D56EC"/>
    <w:rsid w:val="000E53CF"/>
    <w:rsid w:val="000E7BC7"/>
    <w:rsid w:val="00124D98"/>
    <w:rsid w:val="00145D7B"/>
    <w:rsid w:val="0016440D"/>
    <w:rsid w:val="00181984"/>
    <w:rsid w:val="00184FD4"/>
    <w:rsid w:val="00185EE6"/>
    <w:rsid w:val="00187FD9"/>
    <w:rsid w:val="00195C5B"/>
    <w:rsid w:val="001C1136"/>
    <w:rsid w:val="001C3BFF"/>
    <w:rsid w:val="001E2626"/>
    <w:rsid w:val="00200416"/>
    <w:rsid w:val="002032B4"/>
    <w:rsid w:val="0022037B"/>
    <w:rsid w:val="00223DAF"/>
    <w:rsid w:val="002302AD"/>
    <w:rsid w:val="002373F4"/>
    <w:rsid w:val="00241569"/>
    <w:rsid w:val="00251264"/>
    <w:rsid w:val="00266D84"/>
    <w:rsid w:val="002703B2"/>
    <w:rsid w:val="00295954"/>
    <w:rsid w:val="00295D4F"/>
    <w:rsid w:val="002D37BB"/>
    <w:rsid w:val="00300E2F"/>
    <w:rsid w:val="00320B65"/>
    <w:rsid w:val="003367CC"/>
    <w:rsid w:val="003435B0"/>
    <w:rsid w:val="00346621"/>
    <w:rsid w:val="00346850"/>
    <w:rsid w:val="00356186"/>
    <w:rsid w:val="00361506"/>
    <w:rsid w:val="0038567A"/>
    <w:rsid w:val="003A4965"/>
    <w:rsid w:val="003A5E26"/>
    <w:rsid w:val="003C731B"/>
    <w:rsid w:val="003E5AD4"/>
    <w:rsid w:val="003F664B"/>
    <w:rsid w:val="003F6983"/>
    <w:rsid w:val="004024D8"/>
    <w:rsid w:val="004159AA"/>
    <w:rsid w:val="004447F4"/>
    <w:rsid w:val="00465BAE"/>
    <w:rsid w:val="00481846"/>
    <w:rsid w:val="00481F4A"/>
    <w:rsid w:val="00492C58"/>
    <w:rsid w:val="004A6CD0"/>
    <w:rsid w:val="004B38C1"/>
    <w:rsid w:val="004B477F"/>
    <w:rsid w:val="004B7C1C"/>
    <w:rsid w:val="004D4977"/>
    <w:rsid w:val="005110C4"/>
    <w:rsid w:val="0051658D"/>
    <w:rsid w:val="00532D27"/>
    <w:rsid w:val="00537102"/>
    <w:rsid w:val="00566102"/>
    <w:rsid w:val="005670A5"/>
    <w:rsid w:val="00577D3A"/>
    <w:rsid w:val="00581D96"/>
    <w:rsid w:val="005B7254"/>
    <w:rsid w:val="005D1E6F"/>
    <w:rsid w:val="005F1295"/>
    <w:rsid w:val="0060378A"/>
    <w:rsid w:val="006172DC"/>
    <w:rsid w:val="00617A1A"/>
    <w:rsid w:val="00640AFE"/>
    <w:rsid w:val="00640C8C"/>
    <w:rsid w:val="00671A2E"/>
    <w:rsid w:val="006811BB"/>
    <w:rsid w:val="006863E3"/>
    <w:rsid w:val="00697B8A"/>
    <w:rsid w:val="006A361D"/>
    <w:rsid w:val="006B5310"/>
    <w:rsid w:val="006B7F31"/>
    <w:rsid w:val="006C1AC5"/>
    <w:rsid w:val="006C2287"/>
    <w:rsid w:val="00712E0C"/>
    <w:rsid w:val="007209CE"/>
    <w:rsid w:val="00744C27"/>
    <w:rsid w:val="00776059"/>
    <w:rsid w:val="00791503"/>
    <w:rsid w:val="00796D18"/>
    <w:rsid w:val="007A7F4D"/>
    <w:rsid w:val="007B1506"/>
    <w:rsid w:val="007B1FA1"/>
    <w:rsid w:val="007C31C3"/>
    <w:rsid w:val="007F7D38"/>
    <w:rsid w:val="008023B7"/>
    <w:rsid w:val="00803ED6"/>
    <w:rsid w:val="0082629F"/>
    <w:rsid w:val="0084625A"/>
    <w:rsid w:val="008C07AC"/>
    <w:rsid w:val="008C7E4C"/>
    <w:rsid w:val="008E06B2"/>
    <w:rsid w:val="008E50FA"/>
    <w:rsid w:val="009458FF"/>
    <w:rsid w:val="00996929"/>
    <w:rsid w:val="009B20BF"/>
    <w:rsid w:val="009C6BA2"/>
    <w:rsid w:val="009E00C1"/>
    <w:rsid w:val="00A00D35"/>
    <w:rsid w:val="00A11B06"/>
    <w:rsid w:val="00A1287D"/>
    <w:rsid w:val="00A149EF"/>
    <w:rsid w:val="00A33CC3"/>
    <w:rsid w:val="00A444EE"/>
    <w:rsid w:val="00A44DD0"/>
    <w:rsid w:val="00A80022"/>
    <w:rsid w:val="00A868C0"/>
    <w:rsid w:val="00AB351A"/>
    <w:rsid w:val="00AD1307"/>
    <w:rsid w:val="00AD4BDA"/>
    <w:rsid w:val="00B00F77"/>
    <w:rsid w:val="00B01343"/>
    <w:rsid w:val="00B04F92"/>
    <w:rsid w:val="00B31DED"/>
    <w:rsid w:val="00B35935"/>
    <w:rsid w:val="00B36792"/>
    <w:rsid w:val="00B3720A"/>
    <w:rsid w:val="00B3764B"/>
    <w:rsid w:val="00B50963"/>
    <w:rsid w:val="00B556B7"/>
    <w:rsid w:val="00B56B6A"/>
    <w:rsid w:val="00BA7544"/>
    <w:rsid w:val="00BC2CD9"/>
    <w:rsid w:val="00BC4199"/>
    <w:rsid w:val="00C10699"/>
    <w:rsid w:val="00C161F6"/>
    <w:rsid w:val="00C23A36"/>
    <w:rsid w:val="00C2447C"/>
    <w:rsid w:val="00C26B6D"/>
    <w:rsid w:val="00C44BE2"/>
    <w:rsid w:val="00C61EBF"/>
    <w:rsid w:val="00C64442"/>
    <w:rsid w:val="00C64972"/>
    <w:rsid w:val="00C726BE"/>
    <w:rsid w:val="00CB1057"/>
    <w:rsid w:val="00CB56F4"/>
    <w:rsid w:val="00CD776F"/>
    <w:rsid w:val="00CD78C0"/>
    <w:rsid w:val="00D06C9D"/>
    <w:rsid w:val="00D10FBB"/>
    <w:rsid w:val="00D31C53"/>
    <w:rsid w:val="00D83987"/>
    <w:rsid w:val="00D93014"/>
    <w:rsid w:val="00DD212E"/>
    <w:rsid w:val="00E13D62"/>
    <w:rsid w:val="00E16C4D"/>
    <w:rsid w:val="00E36745"/>
    <w:rsid w:val="00E57E08"/>
    <w:rsid w:val="00E63A5B"/>
    <w:rsid w:val="00E70EDF"/>
    <w:rsid w:val="00E73AC0"/>
    <w:rsid w:val="00E90494"/>
    <w:rsid w:val="00E91AD2"/>
    <w:rsid w:val="00EB7AE6"/>
    <w:rsid w:val="00ED44F8"/>
    <w:rsid w:val="00F0023F"/>
    <w:rsid w:val="00F2086F"/>
    <w:rsid w:val="00F27DCD"/>
    <w:rsid w:val="00F40EAC"/>
    <w:rsid w:val="00F76F60"/>
    <w:rsid w:val="00F828B0"/>
    <w:rsid w:val="00F975D9"/>
    <w:rsid w:val="00FC384E"/>
    <w:rsid w:val="00FC3A18"/>
    <w:rsid w:val="00FC54CC"/>
    <w:rsid w:val="00FD0BDE"/>
    <w:rsid w:val="00FE39A6"/>
    <w:rsid w:val="00FF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FFFD"/>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NoSpacing">
    <w:name w:val="No Spacing"/>
    <w:uiPriority w:val="1"/>
    <w:qFormat/>
    <w:rsid w:val="00577D3A"/>
    <w:pPr>
      <w:spacing w:after="0"/>
    </w:pPr>
  </w:style>
  <w:style w:type="paragraph" w:styleId="Header">
    <w:name w:val="header"/>
    <w:basedOn w:val="Normal"/>
    <w:link w:val="HeaderChar"/>
    <w:uiPriority w:val="99"/>
    <w:unhideWhenUsed/>
    <w:rsid w:val="00481846"/>
    <w:pPr>
      <w:tabs>
        <w:tab w:val="center" w:pos="4680"/>
        <w:tab w:val="right" w:pos="9360"/>
      </w:tabs>
      <w:spacing w:after="0"/>
    </w:pPr>
  </w:style>
  <w:style w:type="character" w:customStyle="1" w:styleId="HeaderChar">
    <w:name w:val="Header Char"/>
    <w:basedOn w:val="DefaultParagraphFont"/>
    <w:link w:val="Header"/>
    <w:uiPriority w:val="99"/>
    <w:rsid w:val="00481846"/>
  </w:style>
  <w:style w:type="paragraph" w:styleId="Footer">
    <w:name w:val="footer"/>
    <w:basedOn w:val="Normal"/>
    <w:link w:val="FooterChar"/>
    <w:uiPriority w:val="99"/>
    <w:unhideWhenUsed/>
    <w:rsid w:val="00481846"/>
    <w:pPr>
      <w:tabs>
        <w:tab w:val="center" w:pos="4680"/>
        <w:tab w:val="right" w:pos="9360"/>
      </w:tabs>
      <w:spacing w:after="0"/>
    </w:pPr>
  </w:style>
  <w:style w:type="character" w:customStyle="1" w:styleId="FooterChar">
    <w:name w:val="Footer Char"/>
    <w:basedOn w:val="DefaultParagraphFont"/>
    <w:link w:val="Footer"/>
    <w:uiPriority w:val="99"/>
    <w:rsid w:val="0048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79938">
      <w:bodyDiv w:val="1"/>
      <w:marLeft w:val="0"/>
      <w:marRight w:val="0"/>
      <w:marTop w:val="0"/>
      <w:marBottom w:val="0"/>
      <w:divBdr>
        <w:top w:val="none" w:sz="0" w:space="0" w:color="auto"/>
        <w:left w:val="none" w:sz="0" w:space="0" w:color="auto"/>
        <w:bottom w:val="none" w:sz="0" w:space="0" w:color="auto"/>
        <w:right w:val="none" w:sz="0" w:space="0" w:color="auto"/>
      </w:divBdr>
    </w:div>
    <w:div w:id="260069506">
      <w:bodyDiv w:val="1"/>
      <w:marLeft w:val="0"/>
      <w:marRight w:val="0"/>
      <w:marTop w:val="0"/>
      <w:marBottom w:val="0"/>
      <w:divBdr>
        <w:top w:val="none" w:sz="0" w:space="0" w:color="auto"/>
        <w:left w:val="none" w:sz="0" w:space="0" w:color="auto"/>
        <w:bottom w:val="none" w:sz="0" w:space="0" w:color="auto"/>
        <w:right w:val="none" w:sz="0" w:space="0" w:color="auto"/>
      </w:divBdr>
    </w:div>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1693022653">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3.svg"/><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2024-03-05T21:51:40+00:00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30D4E-4E36-44B8-9BCF-533D6C15270B}">
  <ds:schemaRefs>
    <ds:schemaRef ds:uri="http://schemas.microsoft.com/sharepoint/v3/contenttype/forms"/>
  </ds:schemaRefs>
</ds:datastoreItem>
</file>

<file path=customXml/itemProps2.xml><?xml version="1.0" encoding="utf-8"?>
<ds:datastoreItem xmlns:ds="http://schemas.openxmlformats.org/officeDocument/2006/customXml" ds:itemID="{F189C587-72DD-4595-83EC-E93837C55DEA}">
  <ds:schemaRefs>
    <ds:schemaRef ds:uri="http://schemas.microsoft.com/office/2006/metadata/properties"/>
    <ds:schemaRef ds:uri="http://schemas.microsoft.com/office/infopath/2007/PartnerControls"/>
    <ds:schemaRef ds:uri="http://purl.org/dc/terms/"/>
    <ds:schemaRef ds:uri="dfcaf53c-b116-4401-be19-173ef3fb1705"/>
    <ds:schemaRef ds:uri="http://schemas.microsoft.com/office/2006/documentManagement/types"/>
    <ds:schemaRef ds:uri="http://schemas.openxmlformats.org/package/2006/metadata/core-properties"/>
    <ds:schemaRef ds:uri="http://purl.org/dc/elements/1.1/"/>
    <ds:schemaRef ds:uri="81db23dc-e23e-4db0-a2d7-d723211f14aa"/>
    <ds:schemaRef ds:uri="http://www.w3.org/XML/1998/namespace"/>
    <ds:schemaRef ds:uri="http://purl.org/dc/dcmitype/"/>
  </ds:schemaRefs>
</ds:datastoreItem>
</file>

<file path=customXml/itemProps3.xml><?xml version="1.0" encoding="utf-8"?>
<ds:datastoreItem xmlns:ds="http://schemas.openxmlformats.org/officeDocument/2006/customXml" ds:itemID="{52A83903-0FCE-4DD5-806B-30F772CE1986}">
  <ds:schemaRefs>
    <ds:schemaRef ds:uri="http://schemas.openxmlformats.org/officeDocument/2006/bibliography"/>
  </ds:schemaRefs>
</ds:datastoreItem>
</file>

<file path=customXml/itemProps4.xml><?xml version="1.0" encoding="utf-8"?>
<ds:datastoreItem xmlns:ds="http://schemas.openxmlformats.org/officeDocument/2006/customXml" ds:itemID="{B3688E9E-BCF0-4CBA-8AF9-3C8DE5B7389B}"/>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CATTERALL Linda * ODE</cp:lastModifiedBy>
  <cp:revision>5</cp:revision>
  <dcterms:created xsi:type="dcterms:W3CDTF">2024-03-05T16:39:00Z</dcterms:created>
  <dcterms:modified xsi:type="dcterms:W3CDTF">2024-03-05T17:08:00Z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MSIP_Label_7730ea53-6f5e-4160-81a5-992a9105450a_Enabled">
    <vt:lpwstr>true</vt:lpwstr>
  </property>
  <property fmtid="{D5CDD505-2E9C-101B-9397-08002B2CF9AE}" pid="4" name="MSIP_Label_7730ea53-6f5e-4160-81a5-992a9105450a_SetDate">
    <vt:lpwstr>2023-12-13T14:48:40Z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98c8e142-14f6-4aa5-a6f3-677eef23829b</vt:lpwstr>
  </property>
  <property fmtid="{D5CDD505-2E9C-101B-9397-08002B2CF9AE}" pid="9" name="MSIP_Label_7730ea53-6f5e-4160-81a5-992a9105450a_ContentBits">
    <vt:lpwstr>0</vt:lpwstr>
  </property>
</Properties>
</file>