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A84C" w14:textId="7FDAA692" w:rsidR="007B1506" w:rsidRPr="007B1506" w:rsidRDefault="00581B8E" w:rsidP="007B1506">
      <w:pPr>
        <w:pStyle w:val="Title"/>
      </w:pPr>
      <w:r>
        <w:rPr>
          <w:noProof/>
        </w:rPr>
        <w:drawing>
          <wp:anchor distT="0" distB="0" distL="114300" distR="114300" simplePos="0" relativeHeight="251617280" behindDoc="1" locked="0" layoutInCell="1" allowOverlap="1" wp14:anchorId="659F4053" wp14:editId="6F9DDE31">
            <wp:simplePos x="0" y="0"/>
            <wp:positionH relativeFrom="column">
              <wp:posOffset>47625</wp:posOffset>
            </wp:positionH>
            <wp:positionV relativeFrom="page">
              <wp:posOffset>356235</wp:posOffset>
            </wp:positionV>
            <wp:extent cx="3218688" cy="1600768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1600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5935721" w14:textId="5B1C83C5" w:rsidR="004B7C1C" w:rsidRDefault="004A6CD0" w:rsidP="007B1506">
      <w:pPr>
        <w:tabs>
          <w:tab w:val="left" w:pos="6088"/>
        </w:tabs>
        <w:rPr>
          <w:rStyle w:val="jsgrdq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A25903" wp14:editId="378378C5">
                <wp:simplePos x="0" y="0"/>
                <wp:positionH relativeFrom="column">
                  <wp:posOffset>3429001</wp:posOffset>
                </wp:positionH>
                <wp:positionV relativeFrom="page">
                  <wp:posOffset>904875</wp:posOffset>
                </wp:positionV>
                <wp:extent cx="3430270" cy="264795"/>
                <wp:effectExtent l="0" t="0" r="17780" b="2095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264795"/>
                        </a:xfrm>
                        <a:prstGeom prst="rect">
                          <a:avLst/>
                        </a:prstGeom>
                        <a:solidFill>
                          <a:srgbClr val="1B75BC"/>
                        </a:solidFill>
                        <a:ln w="9525">
                          <a:solidFill>
                            <a:srgbClr val="1B75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8A5A7" w14:textId="3D1593FA" w:rsidR="00CD78C0" w:rsidRPr="002777F8" w:rsidRDefault="002777F8" w:rsidP="002777F8">
                            <w:pPr>
                              <w:jc w:val="center"/>
                              <w:rPr>
                                <w:b/>
                                <w:color w:val="1B75BC"/>
                              </w:rPr>
                            </w:pPr>
                            <w:r w:rsidRPr="002777F8">
                              <w:rPr>
                                <w:b/>
                                <w:color w:val="FFFFFF" w:themeColor="background1"/>
                              </w:rPr>
                              <w:t>CTE STATE PLAN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781C3F">
                              <w:rPr>
                                <w:b/>
                                <w:color w:val="FFFFFF" w:themeColor="background1"/>
                              </w:rPr>
                              <w:t>ACCOMPLISHMENTS    2022-2023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259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70pt;margin-top:71.25pt;width:270.1pt;height:20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8UEgIAACYEAAAOAAAAZHJzL2Uyb0RvYy54bWysU9tu2zAMfR+wfxD0vthxk6Yx4hRNug4D&#10;ugvQ7QNkWbaFyaImKbGzrx8lu2m2vRXzg0Ca0iF5eLi5HTpFjsI6Cbqg81lKidAcKqmbgn7/9vDu&#10;hhLnma6YAi0KehKO3m7fvtn0JhcZtKAqYQmCaJf3pqCt9yZPEsdb0TE3AyM0BmuwHfPo2iapLOsR&#10;vVNJlqbXSQ+2Mha4cA7/3o9Buo34dS24/1LXTniiCoq1+XjaeJbhTLYbljeWmVbyqQz2iio6JjUm&#10;PUPdM8/Iwcp/oDrJLTio/YxDl0BdSy5iD9jNPP2rm6eWGRF7QXKcOdPk/h8s/3x8Ml8t8cMOBhxg&#10;bMKZR+A/HNGwb5luxJ210LeCVZh4HihLeuPy6Wmg2uUugJT9J6hwyOzgIQINte0CK9gnQXQcwOlM&#10;uhg84fjzanGVZisMcYxl14vVehlTsPz5tbHOfxDQkWAU1OJQIzo7PjofqmH585WQzIGS1YNUKjq2&#10;KffKkiNDAcx3q+VuP6H/cU1p0hd0vcyWIwGvgOikRyUr2RX0Jg3fqK1A23tdRZ15JtVoY8lKTzwG&#10;6kYS/VAORFYTyYHWEqoTEmthFC4uGhot2F+U9CjagrqfB2YFJeqjxuGs54tFUHl0FstVho69jJSX&#10;EaY5QhXUUzKaex83I/Cm4Q6HWMvI70slU8koxkj7tDhB7Zd+vPWy3tvfAAAA//8DAFBLAwQUAAYA&#10;CAAAACEAS5KokN0AAAAMAQAADwAAAGRycy9kb3ducmV2LnhtbEyPwU7DMBBE70j8g7VI3KhNlNIo&#10;xKkQUm9c2vABTrxNIuJ1sN025evZnuC2oxnNvqm2i5vEGUMcPWl4XikQSJ23I/UaPpvdUwEiJkPW&#10;TJ5QwxUjbOv7u8qU1l9oj+dD6gWXUCyNhiGluZQydgM6E1d+RmLv6IMziWXopQ3mwuVukplSL9KZ&#10;kfjDYGZ8H7D7Opychp8dNuQ34du36oOubt9sumOj9ePD8vYKIuGS/sJww2d0qJmp9SeyUUwa1rni&#10;LYmNPFuDuCVUoTIQLV9FnoGsK/l/RP0LAAD//wMAUEsBAi0AFAAGAAgAAAAhALaDOJL+AAAA4QEA&#10;ABMAAAAAAAAAAAAAAAAAAAAAAFtDb250ZW50X1R5cGVzXS54bWxQSwECLQAUAAYACAAAACEAOP0h&#10;/9YAAACUAQAACwAAAAAAAAAAAAAAAAAvAQAAX3JlbHMvLnJlbHNQSwECLQAUAAYACAAAACEAuvdv&#10;FBICAAAmBAAADgAAAAAAAAAAAAAAAAAuAgAAZHJzL2Uyb0RvYy54bWxQSwECLQAUAAYACAAAACEA&#10;S5KokN0AAAAMAQAADwAAAAAAAAAAAAAAAABsBAAAZHJzL2Rvd25yZXYueG1sUEsFBgAAAAAEAAQA&#10;8wAAAHYFAAAAAA==&#10;" fillcolor="#1b75bc" strokecolor="#1b75bc">
                <v:textbox>
                  <w:txbxContent>
                    <w:p w14:paraId="2898A5A7" w14:textId="3D1593FA" w:rsidR="00CD78C0" w:rsidRPr="002777F8" w:rsidRDefault="002777F8" w:rsidP="002777F8">
                      <w:pPr>
                        <w:jc w:val="center"/>
                        <w:rPr>
                          <w:b/>
                          <w:color w:val="1B75BC"/>
                        </w:rPr>
                      </w:pPr>
                      <w:r w:rsidRPr="002777F8">
                        <w:rPr>
                          <w:b/>
                          <w:color w:val="FFFFFF" w:themeColor="background1"/>
                        </w:rPr>
                        <w:t>CTE STATE PLAN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781C3F">
                        <w:rPr>
                          <w:b/>
                          <w:color w:val="FFFFFF" w:themeColor="background1"/>
                        </w:rPr>
                        <w:t>ACCOMPLISHMENTS    2022-2023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0827FEE" w14:textId="312CDAAA" w:rsidR="00CD78C0" w:rsidRDefault="00CD78C0" w:rsidP="007B1506">
      <w:pPr>
        <w:tabs>
          <w:tab w:val="left" w:pos="6088"/>
        </w:tabs>
        <w:rPr>
          <w:rStyle w:val="jsgrdq"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5FB25" wp14:editId="52FDD9EB">
                <wp:simplePos x="0" y="0"/>
                <wp:positionH relativeFrom="column">
                  <wp:posOffset>3515995</wp:posOffset>
                </wp:positionH>
                <wp:positionV relativeFrom="paragraph">
                  <wp:posOffset>41910</wp:posOffset>
                </wp:positionV>
                <wp:extent cx="3343275" cy="473075"/>
                <wp:effectExtent l="0" t="0" r="9525" b="3175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BE8E" w14:textId="77777777" w:rsidR="00CD78C0" w:rsidRPr="00DA2872" w:rsidRDefault="002777F8" w:rsidP="002777F8">
                            <w:pPr>
                              <w:rPr>
                                <w:b/>
                                <w:color w:val="1B75BC"/>
                                <w:sz w:val="34"/>
                                <w:szCs w:val="34"/>
                              </w:rPr>
                            </w:pPr>
                            <w:r w:rsidRPr="00DA2872">
                              <w:rPr>
                                <w:b/>
                                <w:color w:val="1B75BC"/>
                                <w:sz w:val="34"/>
                                <w:szCs w:val="34"/>
                              </w:rPr>
                              <w:t>Educator Recruitment &amp; Retention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5FB25" id="_x0000_s1027" type="#_x0000_t202" alt="&quot;&quot;" style="position:absolute;margin-left:276.85pt;margin-top:3.3pt;width:263.25pt;height: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ezHEQIAAP0DAAAOAAAAZHJzL2Uyb0RvYy54bWysU9uO2yAQfa/Uf0C8N3acpLtrhay22aaq&#10;tL1I234AxjhGxQwFEjv9+h2wN5u2b1V5QDPMcJg5c1jfDp0mR+m8AsPofJZTIo2AWpk9o9+/7d5c&#10;U+IDNzXXYCSjJ+np7eb1q3VvS1lAC7qWjiCI8WVvGW1DsGWWedHKjvsZWGkw2IDreEDX7bPa8R7R&#10;O50Vef4268HV1oGQ3uPp/Rikm4TfNFKEL03jZSCaUawtpN2lvYp7tlnzcu+4bZWYyuD/UEXHlcFH&#10;z1D3PHBycOovqE4JBx6aMBPQZdA0SsjUA3Yzz//o5rHlVqZekBxvzzT5/wcrPh8f7VdHwvAOBhxg&#10;asLbBxA/PDGwbbnZyzvnoG8lr/HheaQs660vp6uRal/6CFL1n6DGIfNDgAQ0NK6LrGCfBNFxAKcz&#10;6XIIRODhYrFcFFcrSgTGlleLHO34BC+fb1vnwwcJHYkGow6HmtD58cGHMfU5JT7mQat6p7ROjttX&#10;W+3IkaMAdmlN6L+laUN6Rm9WxSohG4j3kzY6FVCgWnWMXudxjZKJbLw3dUoJXOnRxqK1meiJjIzc&#10;hKEaiKoZLeLdyFYF9Qn5cjDqEf8PGi24X5T0qEVG/c8Dd5IS/dEg5zfz5TKKNznL1VWBjruMVJcR&#10;bgRCMRooGc1tSIKPdBi4w9k0KtH2UslUMmosET/9hyjiSz9lvfzazRMAAAD//wMAUEsDBBQABgAI&#10;AAAAIQAls16f3gAAAAkBAAAPAAAAZHJzL2Rvd25yZXYueG1sTI/NTsMwEITvSLyDtUhcEHVSyA8h&#10;mwqQQFxb+gCbeJtExHYUu0369rgnehzNaOabcrPoQZx4cr01CPEqAsGmsao3LcL+5/MxB+E8GUWD&#10;NYxwZgeb6vampELZ2Wz5tPOtCCXGFYTQeT8WUrqmY01uZUc2wTvYSZMPcmqlmmgO5XqQ6yhKpabe&#10;hIWORv7ouPndHTXC4Xt+SF7m+svvs+1z+k59Vtsz4v3d8vYKwvPi/8NwwQ/oUAWm2h6NcmJASJKn&#10;LEQR0hTExY/yaA2iRsjjGGRVyusH1R8AAAD//wMAUEsBAi0AFAAGAAgAAAAhALaDOJL+AAAA4QEA&#10;ABMAAAAAAAAAAAAAAAAAAAAAAFtDb250ZW50X1R5cGVzXS54bWxQSwECLQAUAAYACAAAACEAOP0h&#10;/9YAAACUAQAACwAAAAAAAAAAAAAAAAAvAQAAX3JlbHMvLnJlbHNQSwECLQAUAAYACAAAACEAN9Xs&#10;xxECAAD9AwAADgAAAAAAAAAAAAAAAAAuAgAAZHJzL2Uyb0RvYy54bWxQSwECLQAUAAYACAAAACEA&#10;JbNen94AAAAJAQAADwAAAAAAAAAAAAAAAABrBAAAZHJzL2Rvd25yZXYueG1sUEsFBgAAAAAEAAQA&#10;8wAAAHYFAAAAAA==&#10;" stroked="f">
                <v:textbox>
                  <w:txbxContent>
                    <w:p w14:paraId="4365BE8E" w14:textId="77777777" w:rsidR="00CD78C0" w:rsidRPr="00DA2872" w:rsidRDefault="002777F8" w:rsidP="002777F8">
                      <w:pPr>
                        <w:rPr>
                          <w:b/>
                          <w:color w:val="1B75BC"/>
                          <w:sz w:val="34"/>
                          <w:szCs w:val="34"/>
                        </w:rPr>
                      </w:pPr>
                      <w:r w:rsidRPr="00DA2872">
                        <w:rPr>
                          <w:b/>
                          <w:color w:val="1B75BC"/>
                          <w:sz w:val="34"/>
                          <w:szCs w:val="34"/>
                        </w:rPr>
                        <w:t>Educator Recruitment &amp; Retention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9729984" w14:textId="02353D8F" w:rsidR="00CD78C0" w:rsidRDefault="00CD78C0" w:rsidP="007B1506">
      <w:pPr>
        <w:tabs>
          <w:tab w:val="left" w:pos="6088"/>
        </w:tabs>
        <w:rPr>
          <w:rStyle w:val="jsgrdq"/>
          <w:i/>
          <w:color w:val="000000"/>
        </w:rPr>
      </w:pPr>
    </w:p>
    <w:p w14:paraId="5C781E70" w14:textId="507C3B85" w:rsidR="002777F8" w:rsidRPr="00157607" w:rsidRDefault="002777F8" w:rsidP="002777F8">
      <w:pPr>
        <w:pStyle w:val="NormalWeb"/>
        <w:spacing w:before="0" w:beforeAutospacing="0" w:after="0" w:afterAutospacing="0" w:line="276" w:lineRule="auto"/>
        <w:rPr>
          <w:rStyle w:val="jsgrdq"/>
          <w:rFonts w:asciiTheme="minorHAnsi" w:eastAsiaTheme="minorHAnsi" w:hAnsiTheme="minorHAnsi" w:cstheme="minorHAnsi"/>
          <w:i/>
          <w:color w:val="000000"/>
        </w:rPr>
      </w:pPr>
    </w:p>
    <w:p w14:paraId="0734A574" w14:textId="63AB6557" w:rsidR="002777F8" w:rsidRPr="00157607" w:rsidRDefault="002777F8" w:rsidP="00D83B8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</w:rPr>
      </w:pPr>
      <w:r w:rsidRPr="00157607">
        <w:rPr>
          <w:rFonts w:asciiTheme="minorHAnsi" w:hAnsiTheme="minorHAnsi" w:cstheme="minorHAnsi"/>
          <w:i/>
          <w:color w:val="000000"/>
        </w:rPr>
        <w:t xml:space="preserve">The Oregon CTE State Plan is a high level, four-year strategic plan that integrates state and federal priorities to implement the "Strengthening Career and Technical Education for the 21st Century Act" (commonly known as Perkins V). </w:t>
      </w:r>
      <w:r w:rsidRPr="00157607">
        <w:rPr>
          <w:rFonts w:asciiTheme="minorHAnsi" w:hAnsiTheme="minorHAnsi" w:cstheme="minorHAnsi"/>
          <w:b/>
          <w:i/>
          <w:iCs/>
          <w:color w:val="1B75BC"/>
        </w:rPr>
        <w:t>The goal of effective educator recruitment is not only about filling positions with outstanding educators, but the main purpose is to improve student learning and educational opportunities for all.</w:t>
      </w:r>
      <w:r w:rsidRPr="00157607">
        <w:rPr>
          <w:rFonts w:asciiTheme="minorHAnsi" w:hAnsiTheme="minorHAnsi" w:cstheme="minorHAnsi"/>
          <w:i/>
          <w:color w:val="000000"/>
        </w:rPr>
        <w:t xml:space="preserve"> The following are Local and State accomplishments made around Educator Recruitment and Retention goals during the </w:t>
      </w:r>
      <w:r w:rsidR="00157607" w:rsidRPr="00157607">
        <w:rPr>
          <w:rFonts w:asciiTheme="minorHAnsi" w:hAnsiTheme="minorHAnsi" w:cstheme="minorHAnsi"/>
          <w:i/>
          <w:color w:val="000000"/>
        </w:rPr>
        <w:t>third</w:t>
      </w:r>
      <w:r w:rsidRPr="00157607">
        <w:rPr>
          <w:rFonts w:asciiTheme="minorHAnsi" w:hAnsiTheme="minorHAnsi" w:cstheme="minorHAnsi"/>
          <w:i/>
          <w:color w:val="000000"/>
        </w:rPr>
        <w:t xml:space="preserve"> year. </w:t>
      </w:r>
    </w:p>
    <w:p w14:paraId="09BC02CC" w14:textId="20E7EC23" w:rsidR="00524FD6" w:rsidRDefault="00524FD6" w:rsidP="00524FD6">
      <w:pPr>
        <w:tabs>
          <w:tab w:val="left" w:pos="6088"/>
        </w:tabs>
        <w:spacing w:after="0"/>
        <w:jc w:val="center"/>
        <w:rPr>
          <w:rStyle w:val="jsgrdq"/>
          <w:b/>
          <w:color w:val="1B75BC"/>
        </w:rPr>
      </w:pPr>
    </w:p>
    <w:p w14:paraId="67A491FE" w14:textId="2F8198C3" w:rsidR="007A613D" w:rsidRPr="00157607" w:rsidRDefault="00581B8E" w:rsidP="007A613D">
      <w:pPr>
        <w:tabs>
          <w:tab w:val="left" w:pos="6088"/>
        </w:tabs>
        <w:jc w:val="center"/>
        <w:rPr>
          <w:rStyle w:val="jsgrdq"/>
          <w:b/>
          <w:color w:val="1B75BC"/>
          <w:sz w:val="32"/>
          <w:szCs w:val="32"/>
        </w:rPr>
      </w:pPr>
      <w:r w:rsidRPr="00740816">
        <w:rPr>
          <w:rFonts w:ascii="Calibri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97152" behindDoc="0" locked="0" layoutInCell="1" allowOverlap="1" wp14:anchorId="4E5389A7" wp14:editId="073CBBA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640080" cy="640080"/>
            <wp:effectExtent l="0" t="0" r="0" b="7620"/>
            <wp:wrapSquare wrapText="bothSides"/>
            <wp:docPr id="153201074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10746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607" w:rsidRPr="00157607">
        <w:rPr>
          <w:rStyle w:val="jsgrdq"/>
          <w:b/>
          <w:color w:val="1B75BC"/>
          <w:sz w:val="32"/>
          <w:szCs w:val="32"/>
        </w:rPr>
        <w:t xml:space="preserve">2022-2023 </w:t>
      </w:r>
      <w:r w:rsidR="00A149EF" w:rsidRPr="00157607">
        <w:rPr>
          <w:rStyle w:val="jsgrdq"/>
          <w:b/>
          <w:color w:val="1B75BC"/>
          <w:sz w:val="32"/>
          <w:szCs w:val="32"/>
        </w:rPr>
        <w:t>ACCOMPLISHMENT HIGHLIGHTS</w:t>
      </w:r>
    </w:p>
    <w:p w14:paraId="629BDE71" w14:textId="612110E9" w:rsidR="00740816" w:rsidRDefault="00157607" w:rsidP="007A613D">
      <w:pPr>
        <w:tabs>
          <w:tab w:val="left" w:pos="6088"/>
        </w:tabs>
        <w:spacing w:after="0"/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740816"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 xml:space="preserve">Provided every new teacher with an instructional mentor, focusing </w:t>
      </w:r>
      <w:r w:rsidR="00581B8E" w:rsidRPr="00740816"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on</w:t>
      </w:r>
      <w:r w:rsidRPr="00740816"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 xml:space="preserve"> teachers coming from industry, ensuring that each one is paired with an experienced educator.</w:t>
      </w:r>
    </w:p>
    <w:p w14:paraId="4DB6746F" w14:textId="715C931F" w:rsidR="007A613D" w:rsidRDefault="007A613D" w:rsidP="007A613D">
      <w:pPr>
        <w:tabs>
          <w:tab w:val="left" w:pos="2340"/>
        </w:tabs>
        <w:spacing w:after="0"/>
        <w:ind w:left="720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</w:p>
    <w:p w14:paraId="41EE3A24" w14:textId="0784F684" w:rsidR="007A613D" w:rsidRDefault="007A613D" w:rsidP="007A613D">
      <w:pPr>
        <w:tabs>
          <w:tab w:val="left" w:pos="2340"/>
        </w:tabs>
        <w:spacing w:after="0"/>
        <w:ind w:left="720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  <w:r w:rsidRPr="00740816">
        <w:rPr>
          <w:rFonts w:ascii="Calibri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98176" behindDoc="0" locked="0" layoutInCell="1" allowOverlap="1" wp14:anchorId="7C8D59B8" wp14:editId="3FF6C968">
            <wp:simplePos x="0" y="0"/>
            <wp:positionH relativeFrom="column">
              <wp:posOffset>800100</wp:posOffset>
            </wp:positionH>
            <wp:positionV relativeFrom="paragraph">
              <wp:posOffset>23495</wp:posOffset>
            </wp:positionV>
            <wp:extent cx="640080" cy="640080"/>
            <wp:effectExtent l="0" t="0" r="7620" b="0"/>
            <wp:wrapThrough wrapText="bothSides">
              <wp:wrapPolygon edited="0">
                <wp:start x="1286" y="3214"/>
                <wp:lineTo x="0" y="9000"/>
                <wp:lineTo x="643" y="18000"/>
                <wp:lineTo x="20571" y="18000"/>
                <wp:lineTo x="21214" y="9000"/>
                <wp:lineTo x="19929" y="3214"/>
                <wp:lineTo x="1286" y="3214"/>
              </wp:wrapPolygon>
            </wp:wrapThrough>
            <wp:docPr id="1575644932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44932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8908C" w14:textId="77777777" w:rsidR="007A613D" w:rsidRDefault="00157607" w:rsidP="007A613D">
      <w:pPr>
        <w:tabs>
          <w:tab w:val="left" w:pos="2340"/>
        </w:tabs>
        <w:spacing w:after="0"/>
        <w:ind w:left="720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  <w:r w:rsidRPr="00581B8E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>Created a year-long new CTE teacher cohort which connects new teachers with seasoned veterans, paying a stipend to both mentor and mentee.</w:t>
      </w:r>
    </w:p>
    <w:p w14:paraId="65123B59" w14:textId="24B19331" w:rsidR="00581B8E" w:rsidRPr="007A613D" w:rsidRDefault="00581B8E" w:rsidP="007A613D">
      <w:pPr>
        <w:tabs>
          <w:tab w:val="left" w:pos="2340"/>
        </w:tabs>
        <w:spacing w:after="0"/>
        <w:ind w:left="720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  <w:r w:rsidRPr="00740816">
        <w:rPr>
          <w:rFonts w:ascii="Calibri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99200" behindDoc="0" locked="0" layoutInCell="1" allowOverlap="1" wp14:anchorId="4B1EC70C" wp14:editId="79998447">
            <wp:simplePos x="0" y="0"/>
            <wp:positionH relativeFrom="column">
              <wp:posOffset>31750</wp:posOffset>
            </wp:positionH>
            <wp:positionV relativeFrom="paragraph">
              <wp:posOffset>241300</wp:posOffset>
            </wp:positionV>
            <wp:extent cx="640080" cy="640080"/>
            <wp:effectExtent l="0" t="0" r="7620" b="7620"/>
            <wp:wrapSquare wrapText="bothSides"/>
            <wp:docPr id="1146716705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16705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FCAE6" w14:textId="77777777" w:rsidR="007A613D" w:rsidRDefault="007A613D" w:rsidP="007A613D">
      <w:pPr>
        <w:tabs>
          <w:tab w:val="left" w:pos="6088"/>
        </w:tabs>
        <w:spacing w:after="0"/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</w:p>
    <w:p w14:paraId="3A1CA9CF" w14:textId="7F77A3CE" w:rsidR="00157607" w:rsidRPr="00581B8E" w:rsidRDefault="00157607" w:rsidP="007A613D">
      <w:pPr>
        <w:tabs>
          <w:tab w:val="left" w:pos="6088"/>
        </w:tabs>
        <w:spacing w:after="0"/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740816"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 xml:space="preserve">Provided the </w:t>
      </w:r>
      <w:r w:rsidRPr="00740816">
        <w:rPr>
          <w:rFonts w:ascii="Calibri" w:hAnsi="Calibri" w:cs="Calibri"/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New CTE Teacher’s Guide to Success </w:t>
      </w:r>
      <w:r w:rsidRPr="00740816"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(available on acte.com) as a reference and book study for new teachers.</w:t>
      </w:r>
    </w:p>
    <w:p w14:paraId="2A049A79" w14:textId="77777777" w:rsidR="00581B8E" w:rsidRDefault="00581B8E" w:rsidP="007A613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</w:p>
    <w:p w14:paraId="544CCD72" w14:textId="77777777" w:rsidR="007A613D" w:rsidRDefault="007A613D" w:rsidP="007A613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</w:p>
    <w:p w14:paraId="78AB4695" w14:textId="057E2B39" w:rsidR="00157607" w:rsidRPr="00581B8E" w:rsidRDefault="00581B8E" w:rsidP="007A613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  <w:r w:rsidRPr="00581B8E">
        <w:rPr>
          <w:rFonts w:ascii="Calibri" w:hAnsi="Calibri" w:cs="Calibri"/>
          <w:b/>
          <w:bCs/>
          <w:noProof/>
          <w:color w:val="1675BC"/>
          <w:sz w:val="26"/>
          <w:szCs w:val="26"/>
          <w:shd w:val="clear" w:color="auto" w:fill="FFFFFF"/>
        </w:rPr>
        <w:drawing>
          <wp:anchor distT="0" distB="0" distL="114300" distR="114300" simplePos="0" relativeHeight="251700224" behindDoc="0" locked="0" layoutInCell="1" allowOverlap="1" wp14:anchorId="4D9B1C84" wp14:editId="11748E68">
            <wp:simplePos x="0" y="0"/>
            <wp:positionH relativeFrom="column">
              <wp:posOffset>793750</wp:posOffset>
            </wp:positionH>
            <wp:positionV relativeFrom="paragraph">
              <wp:posOffset>66040</wp:posOffset>
            </wp:positionV>
            <wp:extent cx="640080" cy="640080"/>
            <wp:effectExtent l="0" t="0" r="0" b="0"/>
            <wp:wrapSquare wrapText="bothSides"/>
            <wp:docPr id="65038908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8908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607" w:rsidRPr="00581B8E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>Facilitated focused conversations with potential new candidates around CTE licensure and new job openings, including new teacher support, New Teacher Network, specialized classroom/teaching training modules, teacher self-care, and one-on-one mentoring.</w:t>
      </w:r>
    </w:p>
    <w:p w14:paraId="4F6F069D" w14:textId="77777777" w:rsidR="00581B8E" w:rsidRDefault="00581B8E" w:rsidP="007A613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2BBAEA82" w14:textId="77777777" w:rsidR="00581B8E" w:rsidRDefault="00581B8E" w:rsidP="007A613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5DBFC0E8" w14:textId="715D84C2" w:rsidR="00157607" w:rsidRPr="00740816" w:rsidRDefault="00581B8E" w:rsidP="007A613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40816">
        <w:rPr>
          <w:rFonts w:ascii="Calibri" w:hAnsi="Calibri" w:cs="Calibr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701248" behindDoc="0" locked="0" layoutInCell="1" allowOverlap="1" wp14:anchorId="75D5EB6C" wp14:editId="5DA614F4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640080" cy="640080"/>
            <wp:effectExtent l="0" t="0" r="0" b="0"/>
            <wp:wrapSquare wrapText="bothSides"/>
            <wp:docPr id="1929507906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07906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607" w:rsidRPr="00740816">
        <w:rPr>
          <w:rFonts w:ascii="Calibri" w:hAnsi="Calibri" w:cs="Calibri"/>
          <w:b/>
          <w:bCs/>
          <w:color w:val="000000"/>
          <w:sz w:val="26"/>
          <w:szCs w:val="26"/>
        </w:rPr>
        <w:t>Continued collaboration with the Teachers Standards and Practices Commission, CTE Regional Coordinators, and K-12 school district CTE leaders to ensure clarity and flexibility in navigating the licensure system for qualified CTE teachers.</w:t>
      </w:r>
    </w:p>
    <w:p w14:paraId="62649823" w14:textId="64343590" w:rsidR="00581B8E" w:rsidRDefault="00581B8E" w:rsidP="007A613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</w:p>
    <w:p w14:paraId="40C80CBD" w14:textId="77777777" w:rsidR="007A613D" w:rsidRDefault="007A613D" w:rsidP="007A613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</w:pPr>
    </w:p>
    <w:p w14:paraId="5A345FDF" w14:textId="559D7AF0" w:rsidR="0018505C" w:rsidRPr="007A613D" w:rsidRDefault="00581B8E" w:rsidP="007A613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bCs/>
          <w:color w:val="1675BC"/>
          <w:sz w:val="26"/>
          <w:szCs w:val="26"/>
        </w:rPr>
      </w:pPr>
      <w:r w:rsidRPr="00581B8E">
        <w:rPr>
          <w:rFonts w:ascii="Calibri" w:hAnsi="Calibri" w:cs="Calibri"/>
          <w:b/>
          <w:bCs/>
          <w:noProof/>
          <w:color w:val="1675BC"/>
          <w:sz w:val="26"/>
          <w:szCs w:val="26"/>
          <w:shd w:val="clear" w:color="auto" w:fill="FFFFFF"/>
        </w:rPr>
        <w:drawing>
          <wp:anchor distT="0" distB="0" distL="114300" distR="114300" simplePos="0" relativeHeight="251702272" behindDoc="0" locked="0" layoutInCell="1" allowOverlap="1" wp14:anchorId="6FFD12B5" wp14:editId="3F87F3F0">
            <wp:simplePos x="0" y="0"/>
            <wp:positionH relativeFrom="column">
              <wp:posOffset>801370</wp:posOffset>
            </wp:positionH>
            <wp:positionV relativeFrom="paragraph">
              <wp:posOffset>15240</wp:posOffset>
            </wp:positionV>
            <wp:extent cx="640080" cy="640080"/>
            <wp:effectExtent l="0" t="0" r="7620" b="0"/>
            <wp:wrapSquare wrapText="bothSides"/>
            <wp:docPr id="587741543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41543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607" w:rsidRPr="00581B8E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 xml:space="preserve">Encouraged instructor attendance at the Correction Education Association annual conference, allowing instructors to collaborate with teacher colleagues within </w:t>
      </w:r>
      <w:proofErr w:type="gramStart"/>
      <w:r w:rsidR="00157607" w:rsidRPr="00581B8E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>correctional facilities</w:t>
      </w:r>
      <w:proofErr w:type="gramEnd"/>
      <w:r w:rsidR="00157607" w:rsidRPr="00581B8E">
        <w:rPr>
          <w:rFonts w:ascii="Calibri" w:hAnsi="Calibri" w:cs="Calibri"/>
          <w:b/>
          <w:bCs/>
          <w:color w:val="1675BC"/>
          <w:sz w:val="26"/>
          <w:szCs w:val="26"/>
          <w:shd w:val="clear" w:color="auto" w:fill="FFFFFF"/>
        </w:rPr>
        <w:t>.</w:t>
      </w:r>
    </w:p>
    <w:p w14:paraId="5B5BA394" w14:textId="3E5412E0" w:rsidR="000A448D" w:rsidRPr="00282FA8" w:rsidRDefault="000A448D" w:rsidP="007A613D">
      <w:pPr>
        <w:spacing w:after="0"/>
        <w:jc w:val="center"/>
        <w:rPr>
          <w:b/>
          <w:color w:val="1B75BC"/>
          <w:sz w:val="32"/>
          <w:szCs w:val="32"/>
        </w:rPr>
      </w:pPr>
    </w:p>
    <w:sectPr w:rsidR="000A448D" w:rsidRPr="00282FA8" w:rsidSect="00A33CC3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E2B7" w14:textId="77777777" w:rsidR="005E52F8" w:rsidRDefault="005E52F8" w:rsidP="00D83B80">
      <w:pPr>
        <w:spacing w:after="0"/>
      </w:pPr>
      <w:r>
        <w:separator/>
      </w:r>
    </w:p>
  </w:endnote>
  <w:endnote w:type="continuationSeparator" w:id="0">
    <w:p w14:paraId="7178A04D" w14:textId="77777777" w:rsidR="005E52F8" w:rsidRDefault="005E52F8" w:rsidP="00D83B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F960" w14:textId="77777777" w:rsidR="00D83B80" w:rsidRPr="00D83B80" w:rsidRDefault="00D83B80">
    <w:pPr>
      <w:pStyle w:val="Footer"/>
      <w:rPr>
        <w:color w:val="A6A6A6" w:themeColor="background1" w:themeShade="A6"/>
        <w:sz w:val="16"/>
        <w:szCs w:val="16"/>
      </w:rPr>
    </w:pPr>
    <w:r w:rsidRPr="009A6908">
      <w:rPr>
        <w:color w:val="1675BC"/>
        <w:sz w:val="16"/>
        <w:szCs w:val="16"/>
      </w:rPr>
      <w:ptab w:relativeTo="margin" w:alignment="center" w:leader="none"/>
    </w:r>
    <w:r w:rsidRPr="009A6908">
      <w:rPr>
        <w:color w:val="1675BC"/>
        <w:sz w:val="16"/>
        <w:szCs w:val="16"/>
      </w:rPr>
      <w:ptab w:relativeTo="margin" w:alignment="right" w:leader="none"/>
    </w:r>
    <w:r w:rsidRPr="009A6908">
      <w:rPr>
        <w:color w:val="1675BC"/>
        <w:sz w:val="16"/>
        <w:szCs w:val="16"/>
      </w:rPr>
      <w:t>Oregon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A7E7" w14:textId="77777777" w:rsidR="005E52F8" w:rsidRDefault="005E52F8" w:rsidP="00D83B80">
      <w:pPr>
        <w:spacing w:after="0"/>
      </w:pPr>
      <w:r>
        <w:separator/>
      </w:r>
    </w:p>
  </w:footnote>
  <w:footnote w:type="continuationSeparator" w:id="0">
    <w:p w14:paraId="3BE07833" w14:textId="77777777" w:rsidR="005E52F8" w:rsidRDefault="005E52F8" w:rsidP="00D83B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02C6"/>
    <w:multiLevelType w:val="hybridMultilevel"/>
    <w:tmpl w:val="3AC0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D67"/>
    <w:multiLevelType w:val="hybridMultilevel"/>
    <w:tmpl w:val="E73C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47633"/>
    <w:multiLevelType w:val="hybridMultilevel"/>
    <w:tmpl w:val="CB54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6028"/>
    <w:multiLevelType w:val="hybridMultilevel"/>
    <w:tmpl w:val="33CA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676F4"/>
    <w:multiLevelType w:val="hybridMultilevel"/>
    <w:tmpl w:val="88D0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E0486"/>
    <w:multiLevelType w:val="multilevel"/>
    <w:tmpl w:val="909401DC"/>
    <w:lvl w:ilvl="0">
      <w:start w:val="2022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3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E33BC5"/>
    <w:multiLevelType w:val="multilevel"/>
    <w:tmpl w:val="5D34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D6448"/>
    <w:multiLevelType w:val="hybridMultilevel"/>
    <w:tmpl w:val="CB38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B7E09"/>
    <w:multiLevelType w:val="hybridMultilevel"/>
    <w:tmpl w:val="0402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23ECD"/>
    <w:multiLevelType w:val="hybridMultilevel"/>
    <w:tmpl w:val="A0C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C488F"/>
    <w:multiLevelType w:val="hybridMultilevel"/>
    <w:tmpl w:val="B492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92916"/>
    <w:multiLevelType w:val="hybridMultilevel"/>
    <w:tmpl w:val="FD40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43037"/>
    <w:multiLevelType w:val="hybridMultilevel"/>
    <w:tmpl w:val="E96E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006F9"/>
    <w:multiLevelType w:val="hybridMultilevel"/>
    <w:tmpl w:val="5E98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6667">
    <w:abstractNumId w:val="7"/>
  </w:num>
  <w:num w:numId="2" w16cid:durableId="373433494">
    <w:abstractNumId w:val="8"/>
  </w:num>
  <w:num w:numId="3" w16cid:durableId="42993678">
    <w:abstractNumId w:val="11"/>
  </w:num>
  <w:num w:numId="4" w16cid:durableId="1723870079">
    <w:abstractNumId w:val="0"/>
  </w:num>
  <w:num w:numId="5" w16cid:durableId="394472308">
    <w:abstractNumId w:val="4"/>
  </w:num>
  <w:num w:numId="6" w16cid:durableId="2010404779">
    <w:abstractNumId w:val="9"/>
  </w:num>
  <w:num w:numId="7" w16cid:durableId="13306689">
    <w:abstractNumId w:val="13"/>
  </w:num>
  <w:num w:numId="8" w16cid:durableId="399867464">
    <w:abstractNumId w:val="1"/>
  </w:num>
  <w:num w:numId="9" w16cid:durableId="512187177">
    <w:abstractNumId w:val="10"/>
  </w:num>
  <w:num w:numId="10" w16cid:durableId="1617711394">
    <w:abstractNumId w:val="3"/>
  </w:num>
  <w:num w:numId="11" w16cid:durableId="142551606">
    <w:abstractNumId w:val="12"/>
  </w:num>
  <w:num w:numId="12" w16cid:durableId="2065367197">
    <w:abstractNumId w:val="2"/>
  </w:num>
  <w:num w:numId="13" w16cid:durableId="500895515">
    <w:abstractNumId w:val="6"/>
  </w:num>
  <w:num w:numId="14" w16cid:durableId="1258364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C3"/>
    <w:rsid w:val="00057FD8"/>
    <w:rsid w:val="00075806"/>
    <w:rsid w:val="0009345E"/>
    <w:rsid w:val="000A448D"/>
    <w:rsid w:val="000A5756"/>
    <w:rsid w:val="000C14A2"/>
    <w:rsid w:val="000C622D"/>
    <w:rsid w:val="000D36B7"/>
    <w:rsid w:val="000E7BC7"/>
    <w:rsid w:val="00157607"/>
    <w:rsid w:val="00181984"/>
    <w:rsid w:val="0018505C"/>
    <w:rsid w:val="00187FD9"/>
    <w:rsid w:val="001E2626"/>
    <w:rsid w:val="0021044C"/>
    <w:rsid w:val="0022037B"/>
    <w:rsid w:val="00223DAF"/>
    <w:rsid w:val="00251264"/>
    <w:rsid w:val="00266D84"/>
    <w:rsid w:val="002777F8"/>
    <w:rsid w:val="00282FA8"/>
    <w:rsid w:val="00295954"/>
    <w:rsid w:val="002D37BB"/>
    <w:rsid w:val="00300E2F"/>
    <w:rsid w:val="003367CC"/>
    <w:rsid w:val="00346621"/>
    <w:rsid w:val="00356186"/>
    <w:rsid w:val="0038567A"/>
    <w:rsid w:val="003A5E26"/>
    <w:rsid w:val="003C731B"/>
    <w:rsid w:val="003E5AD4"/>
    <w:rsid w:val="003F6983"/>
    <w:rsid w:val="004024D8"/>
    <w:rsid w:val="00404A07"/>
    <w:rsid w:val="004159AA"/>
    <w:rsid w:val="004447F4"/>
    <w:rsid w:val="00465BAE"/>
    <w:rsid w:val="00481F4A"/>
    <w:rsid w:val="00491A7A"/>
    <w:rsid w:val="00495C8C"/>
    <w:rsid w:val="004A6CD0"/>
    <w:rsid w:val="004B38C1"/>
    <w:rsid w:val="004B7C1C"/>
    <w:rsid w:val="005110C4"/>
    <w:rsid w:val="00524FD6"/>
    <w:rsid w:val="00532D27"/>
    <w:rsid w:val="00566102"/>
    <w:rsid w:val="00577D3A"/>
    <w:rsid w:val="00581B8E"/>
    <w:rsid w:val="00581D96"/>
    <w:rsid w:val="005E52F8"/>
    <w:rsid w:val="005F1295"/>
    <w:rsid w:val="00617A1A"/>
    <w:rsid w:val="00671A2E"/>
    <w:rsid w:val="006B7F31"/>
    <w:rsid w:val="00712E0C"/>
    <w:rsid w:val="00740816"/>
    <w:rsid w:val="00744C27"/>
    <w:rsid w:val="00781C3F"/>
    <w:rsid w:val="007A613D"/>
    <w:rsid w:val="007B1506"/>
    <w:rsid w:val="00803ED6"/>
    <w:rsid w:val="008C7426"/>
    <w:rsid w:val="009A6908"/>
    <w:rsid w:val="009B20BF"/>
    <w:rsid w:val="00A00D35"/>
    <w:rsid w:val="00A11B06"/>
    <w:rsid w:val="00A1287D"/>
    <w:rsid w:val="00A149EF"/>
    <w:rsid w:val="00A33CC3"/>
    <w:rsid w:val="00A5739D"/>
    <w:rsid w:val="00AB351A"/>
    <w:rsid w:val="00AD1307"/>
    <w:rsid w:val="00B00F77"/>
    <w:rsid w:val="00B01343"/>
    <w:rsid w:val="00B04F92"/>
    <w:rsid w:val="00B35935"/>
    <w:rsid w:val="00B3764B"/>
    <w:rsid w:val="00B556B7"/>
    <w:rsid w:val="00B56B6A"/>
    <w:rsid w:val="00B825B6"/>
    <w:rsid w:val="00BA7544"/>
    <w:rsid w:val="00BE55E7"/>
    <w:rsid w:val="00C10699"/>
    <w:rsid w:val="00C10898"/>
    <w:rsid w:val="00C26B6D"/>
    <w:rsid w:val="00CB1057"/>
    <w:rsid w:val="00CB56F4"/>
    <w:rsid w:val="00CD776F"/>
    <w:rsid w:val="00CD78C0"/>
    <w:rsid w:val="00D016F6"/>
    <w:rsid w:val="00D31C53"/>
    <w:rsid w:val="00D83B80"/>
    <w:rsid w:val="00D93014"/>
    <w:rsid w:val="00DA2872"/>
    <w:rsid w:val="00DD212E"/>
    <w:rsid w:val="00DD4688"/>
    <w:rsid w:val="00E13D62"/>
    <w:rsid w:val="00E36745"/>
    <w:rsid w:val="00E70EDF"/>
    <w:rsid w:val="00E73AC0"/>
    <w:rsid w:val="00E90494"/>
    <w:rsid w:val="00EB7AE6"/>
    <w:rsid w:val="00F27DCD"/>
    <w:rsid w:val="00F52BBF"/>
    <w:rsid w:val="00F558D6"/>
    <w:rsid w:val="00F828B0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F42F"/>
  <w15:chartTrackingRefBased/>
  <w15:docId w15:val="{D458AF4F-7804-47FE-AFBF-4396D529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50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sgrdq">
    <w:name w:val="jsgrdq"/>
    <w:basedOn w:val="DefaultParagraphFont"/>
    <w:rsid w:val="00566102"/>
  </w:style>
  <w:style w:type="paragraph" w:styleId="NormalWeb">
    <w:name w:val="Normal (Web)"/>
    <w:basedOn w:val="Normal"/>
    <w:uiPriority w:val="99"/>
    <w:unhideWhenUsed/>
    <w:rsid w:val="005661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71A2E"/>
    <w:pPr>
      <w:spacing w:after="0"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NoSpacing">
    <w:name w:val="No Spacing"/>
    <w:uiPriority w:val="1"/>
    <w:qFormat/>
    <w:rsid w:val="00577D3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83B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3B80"/>
  </w:style>
  <w:style w:type="paragraph" w:styleId="Footer">
    <w:name w:val="footer"/>
    <w:basedOn w:val="Normal"/>
    <w:link w:val="FooterChar"/>
    <w:uiPriority w:val="99"/>
    <w:unhideWhenUsed/>
    <w:rsid w:val="00D83B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2024-03-05T21:51:41+00:00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8FDBDCE6-89E1-4042-94FA-3681F19AE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5F109-E3AE-4ECB-ABEC-657B8DAFE515}"/>
</file>

<file path=customXml/itemProps3.xml><?xml version="1.0" encoding="utf-8"?>
<ds:datastoreItem xmlns:ds="http://schemas.openxmlformats.org/officeDocument/2006/customXml" ds:itemID="{79D8CD44-B1CE-4DE2-97EA-029A5A02B963}"/>
</file>

<file path=customXml/itemProps4.xml><?xml version="1.0" encoding="utf-8"?>
<ds:datastoreItem xmlns:ds="http://schemas.openxmlformats.org/officeDocument/2006/customXml" ds:itemID="{5DE38823-A3DE-4501-954C-8C8BB131C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BEACHY Jennifer * ODE</dc:creator>
  <cp:keywords/>
  <dc:description/>
  <cp:lastModifiedBy>CATTERALL Linda * ODE</cp:lastModifiedBy>
  <cp:revision>5</cp:revision>
  <dcterms:created xsi:type="dcterms:W3CDTF">2023-12-13T17:57:00Z</dcterms:created>
  <dcterms:modified xsi:type="dcterms:W3CDTF">2024-03-05T18:33:00Z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2023-12-13T17:56:22Z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412025fa-a9aa-49c8-9ab5-c694fde839e2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