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footer1.xml" ContentType="application/vnd.openxmlformats-officedocument.wordprocessingml.footer+xml"/>
  <Override PartName="/word/footnotes.xml" ContentType="application/vnd.openxmlformats-officedocument.wordprocessingml.foot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numbering.xml" ContentType="application/vnd.openxmlformats-officedocument.wordprocessingml.numbering+xml"/>
  <Override PartName="/customXml/itemProps1.xml" ContentType="application/vnd.openxmlformats-officedocument.customXmlProperties+xml"/>
  <Override PartName="/word/fontTable.xml" ContentType="application/vnd.openxmlformats-officedocument.wordprocessingml.fontTable+xml"/>
  <Override PartName="/docProps/core.xml" ContentType="application/vnd.openxmlformats-package.core-properties+xml"/>
  <Override PartName="/word/webSettings.xml" ContentType="application/vnd.openxmlformats-officedocument.wordprocessingml.webSettings+xml"/>
  <Override PartName="/docProps/app.xml" ContentType="application/vnd.openxmlformats-officedocument.extended-properties+xml"/>
  <Override PartName="/customXml/itemProps3.xml" ContentType="application/vnd.openxmlformats-officedocument.customXmlProperties+xml"/>
  <Override PartName="/customXml/itemProps2.xml" ContentType="application/vnd.openxmlformats-officedocument.customXmlProperties+xml"/>
  <Override PartName="/customXml/itemProps4.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B1506" w:rsidRPr="007B1506" w:rsidRDefault="00671A2E" w:rsidP="00B36792">
      <w:pPr>
        <w:pStyle w:val="Title"/>
      </w:pPr>
      <w:r>
        <w:rPr>
          <w:noProof/>
        </w:rPr>
        <w:drawing>
          <wp:anchor distT="0" distB="0" distL="114300" distR="114300" simplePos="0" relativeHeight="251617280" behindDoc="1" locked="0" layoutInCell="1" allowOverlap="1">
            <wp:simplePos x="0" y="0"/>
            <wp:positionH relativeFrom="column">
              <wp:posOffset>92653</wp:posOffset>
            </wp:positionH>
            <wp:positionV relativeFrom="page">
              <wp:posOffset>445674</wp:posOffset>
            </wp:positionV>
            <wp:extent cx="3218688" cy="1600768"/>
            <wp:effectExtent l="0" t="0" r="1270" b="0"/>
            <wp:wrapNone/>
            <wp:docPr id="1" name="Picture 1" title="Oregon Department of Education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tandard ODE Logo color (1).p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3218688" cy="1600768"/>
                    </a:xfrm>
                    <a:prstGeom prst="rect">
                      <a:avLst/>
                    </a:prstGeom>
                  </pic:spPr>
                </pic:pic>
              </a:graphicData>
            </a:graphic>
            <wp14:sizeRelH relativeFrom="margin">
              <wp14:pctWidth>0</wp14:pctWidth>
            </wp14:sizeRelH>
          </wp:anchor>
        </w:drawing>
      </w:r>
      <w:r w:rsidR="00CD78C0">
        <w:rPr>
          <w:noProof/>
        </w:rPr>
        <mc:AlternateContent>
          <mc:Choice Requires="wps">
            <w:drawing>
              <wp:anchor distT="0" distB="0" distL="114300" distR="114300" simplePos="0" relativeHeight="251593728" behindDoc="1" locked="0" layoutInCell="1" allowOverlap="1">
                <wp:simplePos x="0" y="0"/>
                <wp:positionH relativeFrom="column">
                  <wp:posOffset>3535680</wp:posOffset>
                </wp:positionH>
                <wp:positionV relativeFrom="paragraph">
                  <wp:posOffset>274264</wp:posOffset>
                </wp:positionV>
                <wp:extent cx="3319272" cy="0"/>
                <wp:effectExtent l="19050" t="19050" r="33655" b="38100"/>
                <wp:wrapNone/>
                <wp:docPr id="2" name="Straight Connector 2" title="Blue horizontal line"/>
                <wp:cNvGraphicFramePr/>
                <a:graphic xmlns:a="http://schemas.openxmlformats.org/drawingml/2006/main">
                  <a:graphicData uri="http://schemas.microsoft.com/office/word/2010/wordprocessingShape">
                    <wps:wsp>
                      <wps:cNvCnPr/>
                      <wps:spPr>
                        <a:xfrm flipH="1">
                          <a:off x="0" y="0"/>
                          <a:ext cx="3319272" cy="0"/>
                        </a:xfrm>
                        <a:prstGeom prst="line">
                          <a:avLst/>
                        </a:prstGeom>
                        <a:ln w="25400" cap="sq">
                          <a:solidFill>
                            <a:srgbClr val="9F206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0E104E77" id="Straight Connector 2" o:spid="_x0000_s1026" alt="Title: Blue horizontal line" style="position:absolute;flip:x;z-index:-251722752;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278.4pt,21.6pt" to="539.75pt,2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" strokecolor="#9f2065" strokeweight="2pt">
                <v:stroke endcap="square"/>
              </v:line>
            </w:pict>
          </mc:Fallback>
        </mc:AlternateContent>
      </w:r>
    </w:p>
    <w:p w:rsidR="004B7C1C" w:rsidRDefault="004A6CD0" w:rsidP="00B36792">
      <w:pPr>
        <w:tabs>
          <w:tab w:val="left" w:pos="6088"/>
        </w:tabs>
        <w:rPr>
          <w:rStyle w:val="jsgrdq"/>
          <w:i/>
          <w:color w:val="000000"/>
        </w:rPr>
      </w:pPr>
      <w:r>
        <w:rPr>
          <w:noProof/>
        </w:rPr>
        <mc:AlternateContent>
          <mc:Choice Requires="wps">
            <w:drawing>
              <wp:anchor distT="0" distB="0" distL="114300" distR="114300" simplePos="0" relativeHeight="251646976" behindDoc="0" locked="0" layoutInCell="1" allowOverlap="1">
                <wp:simplePos x="0" y="0"/>
                <wp:positionH relativeFrom="column">
                  <wp:posOffset>3534508</wp:posOffset>
                </wp:positionH>
                <wp:positionV relativeFrom="page">
                  <wp:posOffset>908538</wp:posOffset>
                </wp:positionV>
                <wp:extent cx="2080846" cy="264795"/>
                <wp:effectExtent l="0" t="0" r="15240" b="20955"/>
                <wp:wrapNone/>
                <wp:docPr id="217" name="Text Box 2" title="Equiity &amp; Civil Rights      Reflection"/>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2080846" cy="264795"/>
                        </a:xfrm>
                        <a:prstGeom prst="rect">
                          <a:avLst/>
                        </a:prstGeom>
                        <a:solidFill>
                          <a:srgbClr val="9F2065"/>
                        </a:solidFill>
                        <a:ln w="9525">
                          <a:solidFill>
                            <a:srgbClr val="9F2065"/>
                          </a:solidFill>
                          <a:miter lim="800000"/>
                          <a:headEnd/>
                          <a:tailEnd/>
                        </a:ln>
                      </wps:spPr>
                      <wps:txbx>
                        <w:txbxContent>
                          <w:p w:rsidR="00CD78C0" w:rsidRPr="009E00C1" w:rsidRDefault="009E00C1" w:rsidP="00075806">
                            <w:pPr>
                              <w:jc w:val="center"/>
                              <w:rPr>
                                <w:b/>
                                <w:color w:val="1B75BC"/>
                              </w:rPr>
                            </w:pPr>
                            <w:r w:rsidRPr="009E00C1">
                              <w:rPr>
                                <w:b/>
                                <w:color w:val="FFFFFF" w:themeColor="background1"/>
                              </w:rPr>
                              <w:t>CTE STATE PLAN</w:t>
                            </w:r>
                            <w:r w:rsidR="007C31C3">
                              <w:rPr>
                                <w:b/>
                                <w:color w:val="FFFFFF" w:themeColor="background1"/>
                              </w:rPr>
                              <w:t xml:space="preserve"> REFLECTION</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2" o:spid="_x0000_s1026" type="#_x0000_t202" alt="Title: Equiity &amp; Civil Rights      Reflection" style="position:absolute;margin-left:278.3pt;margin-top:71.55pt;width:163.85pt;height:20.85pt;z-index:251646976;visibility:visible;mso-wrap-style:square;mso-width-percent:0;mso-height-percent:0;mso-wrap-distance-left:9pt;mso-wrap-distance-top:0;mso-wrap-distance-right:9pt;mso-wrap-distance-bottom:0;mso-position-horizontal:absolute;mso-position-horizontal-relative:text;mso-position-vertical:absolute;mso-position-vertical-relative:page;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" fillcolor="#9f2065" strokecolor="#9f2065">
                <v:textbox>
                  <w:txbxContent>
                    <w:p w:rsidR="00CD78C0" w:rsidRPr="009E00C1" w:rsidRDefault="009E00C1" w:rsidP="00075806">
                      <w:pPr>
                        <w:jc w:val="center"/>
                        <w:rPr>
                          <w:b/>
                          <w:color w:val="1B75BC"/>
                        </w:rPr>
                      </w:pPr>
                      <w:r w:rsidRPr="009E00C1">
                        <w:rPr>
                          <w:b/>
                          <w:color w:val="FFFFFF" w:themeColor="background1"/>
                        </w:rPr>
                        <w:t>CTE STATE PLAN</w:t>
                      </w:r>
                      <w:r w:rsidR="007C31C3">
                        <w:rPr>
                          <w:b/>
                          <w:color w:val="FFFFFF" w:themeColor="background1"/>
                        </w:rPr>
                        <w:t xml:space="preserve"> REFLECTION</w:t>
                      </w:r>
                    </w:p>
                  </w:txbxContent>
                </v:textbox>
                <w10:wrap anchory="page"/>
              </v:shape>
            </w:pict>
          </mc:Fallback>
        </mc:AlternateContent>
      </w:r>
      <w:r w:rsidR="00671A2E" w:rsidRPr="00671A2E">
        <w:rPr>
          <w:rStyle w:val="jsgrdq"/>
          <w:i/>
          <w:noProof/>
          <w:color w:val="000000"/>
        </w:rPr>
        <mc:AlternateContent>
          <mc:Choice Requires="wps">
            <w:drawing>
              <wp:anchor distT="45720" distB="45720" distL="114300" distR="114300" simplePos="0" relativeHeight="251696128" behindDoc="0" locked="0" layoutInCell="1" allowOverlap="1">
                <wp:simplePos x="0" y="0"/>
                <wp:positionH relativeFrom="column">
                  <wp:posOffset>5796778</wp:posOffset>
                </wp:positionH>
                <wp:positionV relativeFrom="paragraph">
                  <wp:posOffset>33848</wp:posOffset>
                </wp:positionV>
                <wp:extent cx="1076325" cy="318135"/>
                <wp:effectExtent l="0" t="0" r="9525" b="5715"/>
                <wp:wrapSquare wrapText="bothSides"/>
                <wp:docPr id="11"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076325" cy="318135"/>
                        </a:xfrm>
                        <a:prstGeom prst="rect">
                          <a:avLst/>
                        </a:prstGeom>
                        <a:solidFill>
                          <a:srgbClr val="FFFFFF"/>
                        </a:solidFill>
                        <a:ln w="9525">
                          <a:noFill/>
                          <a:miter lim="800000"/>
                          <a:headEnd/>
                          <a:tailEnd/>
                        </a:ln>
                      </wps:spPr>
                      <wps:txbx>
                        <w:txbxContent>
                          <w:p w:rsidR="00671A2E" w:rsidRPr="007C31C3" w:rsidRDefault="00671A2E" w:rsidP="00671A2E">
                            <w:pPr>
                              <w:jc w:val="right"/>
                              <w:rPr>
                                <w:color w:val="9F2065"/>
                              </w:rPr>
                            </w:pPr>
                            <w:r w:rsidRPr="007C31C3">
                              <w:rPr>
                                <w:color w:val="9F2065"/>
                              </w:rPr>
                              <w:t>2021-2022</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27" type="#_x0000_t202" style="position:absolute;margin-left:456.45pt;margin-top:2.65pt;width:84.75pt;height:25.05pt;z-index:25169612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" stroked="f">
                <v:textbox>
                  <w:txbxContent>
                    <w:p w:rsidR="00671A2E" w:rsidRPr="007C31C3" w:rsidRDefault="00671A2E" w:rsidP="00671A2E">
                      <w:pPr>
                        <w:jc w:val="right"/>
                        <w:rPr>
                          <w:color w:val="9F2065"/>
                        </w:rPr>
                      </w:pPr>
                      <w:r w:rsidRPr="007C31C3">
                        <w:rPr>
                          <w:color w:val="9F2065"/>
                        </w:rPr>
                        <w:t>2021-2022</w:t>
                      </w:r>
                    </w:p>
                  </w:txbxContent>
                </v:textbox>
                <w10:wrap type="square"/>
              </v:shape>
            </w:pict>
          </mc:Fallback>
        </mc:AlternateContent>
      </w:r>
    </w:p>
    <w:p w:rsidR="00CD78C0" w:rsidRDefault="00CD78C0" w:rsidP="00B36792">
      <w:pPr>
        <w:tabs>
          <w:tab w:val="left" w:pos="6088"/>
        </w:tabs>
        <w:rPr>
          <w:rStyle w:val="jsgrdq"/>
          <w:i/>
          <w:color w:val="000000"/>
        </w:rPr>
      </w:pPr>
      <w:r>
        <w:rPr>
          <w:noProof/>
        </w:rPr>
        <mc:AlternateContent>
          <mc:Choice Requires="wps">
            <w:drawing>
              <wp:anchor distT="0" distB="0" distL="114300" distR="114300" simplePos="0" relativeHeight="251663360" behindDoc="0" locked="0" layoutInCell="1" allowOverlap="1">
                <wp:simplePos x="0" y="0"/>
                <wp:positionH relativeFrom="column">
                  <wp:posOffset>3479442</wp:posOffset>
                </wp:positionH>
                <wp:positionV relativeFrom="paragraph">
                  <wp:posOffset>45264</wp:posOffset>
                </wp:positionV>
                <wp:extent cx="3366368" cy="473075"/>
                <wp:effectExtent l="0" t="0" r="5715" b="3175"/>
                <wp:wrapNone/>
                <wp:docPr id="5" name="Text Box 2" title="CTE State Plan        2021-202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66368" cy="473075"/>
                        </a:xfrm>
                        <a:prstGeom prst="rect">
                          <a:avLst/>
                        </a:prstGeom>
                        <a:solidFill>
                          <a:srgbClr val="FFFFFF"/>
                        </a:solidFill>
                        <a:ln w="9525">
                          <a:noFill/>
                          <a:miter lim="800000"/>
                          <a:headEnd/>
                          <a:tailEnd/>
                        </a:ln>
                      </wps:spPr>
                      <wps:txbx>
                        <w:txbxContent>
                          <w:p w:rsidR="00CD78C0" w:rsidRPr="007C31C3" w:rsidRDefault="009E00C1" w:rsidP="00CD78C0">
                            <w:pPr>
                              <w:rPr>
                                <w:b/>
                                <w:color w:val="9F2065"/>
                                <w:sz w:val="52"/>
                                <w:szCs w:val="52"/>
                              </w:rPr>
                            </w:pPr>
                            <w:r w:rsidRPr="007C31C3">
                              <w:rPr>
                                <w:b/>
                                <w:color w:val="9F2065"/>
                                <w:sz w:val="52"/>
                                <w:szCs w:val="52"/>
                              </w:rPr>
                              <w:t>Career Exploration</w:t>
                            </w: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 id="_x0000_s1028" type="#_x0000_t202" alt="Title: CTE State Plan        2021-2022" style="position:absolute;margin-left:273.95pt;margin-top:3.55pt;width:265.05pt;height:3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" stroked="f">
                <v:textbox>
                  <w:txbxContent>
                    <w:p w:rsidR="00CD78C0" w:rsidRPr="007C31C3" w:rsidRDefault="009E00C1" w:rsidP="00CD78C0">
                      <w:pPr>
                        <w:rPr>
                          <w:b/>
                          <w:color w:val="9F2065"/>
                          <w:sz w:val="52"/>
                          <w:szCs w:val="52"/>
                        </w:rPr>
                      </w:pPr>
                      <w:r w:rsidRPr="007C31C3">
                        <w:rPr>
                          <w:b/>
                          <w:color w:val="9F2065"/>
                          <w:sz w:val="52"/>
                          <w:szCs w:val="52"/>
                        </w:rPr>
                        <w:t>Career Exploration</w:t>
                      </w:r>
                    </w:p>
                  </w:txbxContent>
                </v:textbox>
              </v:shape>
            </w:pict>
          </mc:Fallback>
        </mc:AlternateContent>
      </w:r>
    </w:p>
    <w:p w:rsidR="00CD78C0" w:rsidRDefault="00CD78C0" w:rsidP="00B36792">
      <w:pPr>
        <w:tabs>
          <w:tab w:val="left" w:pos="6088"/>
        </w:tabs>
        <w:spacing w:before="240"/>
        <w:rPr>
          <w:rStyle w:val="jsgrdq"/>
          <w:i/>
          <w:color w:val="000000"/>
        </w:rPr>
      </w:pPr>
      <w:r>
        <w:rPr>
          <w:noProof/>
        </w:rPr>
        <mc:AlternateContent>
          <mc:Choice Requires="wps">
            <w:drawing>
              <wp:anchor distT="0" distB="0" distL="114300" distR="114300" simplePos="0" relativeHeight="251642880" behindDoc="1" locked="0" layoutInCell="1" allowOverlap="1">
                <wp:simplePos x="0" y="0"/>
                <wp:positionH relativeFrom="column">
                  <wp:posOffset>3531090</wp:posOffset>
                </wp:positionH>
                <wp:positionV relativeFrom="page">
                  <wp:posOffset>1718206</wp:posOffset>
                </wp:positionV>
                <wp:extent cx="3319272" cy="0"/>
                <wp:effectExtent l="19050" t="19050" r="33655" b="38100"/>
                <wp:wrapNone/>
                <wp:docPr id="3" name="Straight Connector 3" title="Blue horitontal line"/>
                <wp:cNvGraphicFramePr/>
                <a:graphic xmlns:a="http://schemas.openxmlformats.org/drawingml/2006/main">
                  <a:graphicData uri="http://schemas.microsoft.com/office/word/2010/wordprocessingShape">
                    <wps:wsp>
                      <wps:cNvCnPr/>
                      <wps:spPr>
                        <a:xfrm flipH="1">
                          <a:off x="0" y="0"/>
                          <a:ext cx="3319272" cy="0"/>
                        </a:xfrm>
                        <a:prstGeom prst="line">
                          <a:avLst/>
                        </a:prstGeom>
                        <a:ln w="25400" cap="sq">
                          <a:solidFill>
                            <a:srgbClr val="9F2065"/>
                          </a:solidFill>
                        </a:ln>
                      </wps:spPr>
                      <wps:style>
                        <a:lnRef idx="1">
                          <a:schemeClr val="accent1"/>
                        </a:lnRef>
                        <a:fillRef idx="0">
                          <a:schemeClr val="accent1"/>
                        </a:fillRef>
                        <a:effectRef idx="0">
                          <a:schemeClr val="accent1"/>
                        </a:effectRef>
                        <a:fontRef idx="minor">
                          <a:schemeClr val="tx1"/>
                        </a:fontRef>
                      </wps:style>
                      <wps:bodyPr/>
                    </wps:wsp>
                  </a:graphicData>
                </a:graphic>
                <wp14:sizeRelH relativeFrom="margin">
                  <wp14:pctWidth>0</wp14:pctWidth>
                </wp14:sizeRelH>
              </wp:anchor>
            </w:drawing>
          </mc:Choice>
          <mc:Fallback>
            <w:pict>
              <v:line w14:anchorId="7BC3122D" id="Straight Connector 3" o:spid="_x0000_s1026" alt="Title: Blue horitontal line" style="position:absolute;flip:x;z-index:-251673600;visibility:visible;mso-wrap-style:square;mso-width-percent:0;mso-wrap-distance-left:9pt;mso-wrap-distance-top:0;mso-wrap-distance-right:9pt;mso-wrap-distance-bottom:0;mso-position-horizontal:absolute;mso-position-horizontal-relative:text;mso-position-vertical:absolute;mso-position-vertical-relative:page;mso-width-percent:0;mso-width-relative:margin" from="278.05pt,135.3pt" to="539.4pt,135.3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" strokecolor="#9f2065" strokeweight="2pt">
                <v:stroke endcap="square"/>
                <w10:wrap anchory="page"/>
              </v:line>
            </w:pict>
          </mc:Fallback>
        </mc:AlternateContent>
      </w:r>
    </w:p>
    <w:p w:rsidR="007C31C3" w:rsidRPr="006C2287" w:rsidRDefault="007C31C3" w:rsidP="004D4977">
      <w:pPr>
        <w:tabs>
          <w:tab w:val="left" w:pos="6088"/>
        </w:tabs>
        <w:spacing w:before="240"/>
        <w:rPr>
          <w:rStyle w:val="jsgrdq"/>
          <w:b/>
          <w:i/>
          <w:color w:val="4F81BD"/>
        </w:rPr>
      </w:pPr>
      <w:r w:rsidRPr="006C2287">
        <w:rPr>
          <w:i/>
          <w:color w:val="000000"/>
          <w:sz w:val="22"/>
          <w:szCs w:val="22"/>
        </w:rPr>
        <w:t xml:space="preserve">The Oregon CTE State Plan is a high level, four-year strategic plan that integrates state and federal priorities to implement the "Strengthening Career and Technical Education for the 21st Century Act" (commonly known as Perkins V). </w:t>
      </w:r>
      <w:r w:rsidRPr="00796D18">
        <w:rPr>
          <w:b/>
          <w:i/>
          <w:iCs/>
          <w:color w:val="9F2065"/>
          <w:sz w:val="22"/>
          <w:szCs w:val="22"/>
        </w:rPr>
        <w:t>A robust system of career exploration enables students to gain insight into potential careers. Expanding career exploration will help diversify options, increase participation and success of focal students, and create a brighter future for all learners.</w:t>
      </w:r>
      <w:r w:rsidRPr="006C2287">
        <w:rPr>
          <w:i/>
          <w:iCs/>
          <w:color w:val="000000"/>
          <w:sz w:val="22"/>
          <w:szCs w:val="22"/>
        </w:rPr>
        <w:t xml:space="preserve"> </w:t>
      </w:r>
      <w:r w:rsidRPr="006C2287">
        <w:rPr>
          <w:i/>
          <w:color w:val="000000"/>
          <w:sz w:val="22"/>
          <w:szCs w:val="22"/>
        </w:rPr>
        <w:t>The following are Local and State accomplishments made around Career Exploration goals during the second year.</w:t>
      </w:r>
    </w:p>
    <w:p w:rsidR="00671A2E" w:rsidRDefault="00791503" w:rsidP="00B36792">
      <w:pPr>
        <w:tabs>
          <w:tab w:val="left" w:pos="6088"/>
        </w:tabs>
        <w:jc w:val="center"/>
        <w:rPr>
          <w:rStyle w:val="jsgrdq"/>
          <w:b/>
          <w:color w:val="9F2065"/>
          <w:sz w:val="32"/>
          <w:szCs w:val="32"/>
        </w:rPr>
      </w:pPr>
      <w:r w:rsidRPr="00481846">
        <w:rPr>
          <w:rStyle w:val="jsgrdq"/>
          <w:b/>
          <w:noProof/>
          <w:color w:val="9F2065"/>
          <w:sz w:val="32"/>
          <w:szCs w:val="32"/>
        </w:rPr>
        <mc:AlternateContent>
          <mc:Choice Requires="wps">
            <w:drawing>
              <wp:anchor distT="45720" distB="45720" distL="114300" distR="114300" simplePos="0" relativeHeight="251706368" behindDoc="1" locked="0" layoutInCell="1" allowOverlap="1">
                <wp:simplePos x="0" y="0"/>
                <wp:positionH relativeFrom="column">
                  <wp:posOffset>3560445</wp:posOffset>
                </wp:positionH>
                <wp:positionV relativeFrom="paragraph">
                  <wp:posOffset>410845</wp:posOffset>
                </wp:positionV>
                <wp:extent cx="3289935" cy="803275"/>
                <wp:effectExtent l="19050" t="19050" r="24765" b="15875"/>
                <wp:wrapNone/>
                <wp:docPr id="16"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9935" cy="803275"/>
                        </a:xfrm>
                        <a:prstGeom prst="rect">
                          <a:avLst/>
                        </a:prstGeom>
                        <a:solidFill>
                          <a:srgbClr val="FFFFFF"/>
                        </a:solidFill>
                        <a:ln w="28575">
                          <a:solidFill>
                            <a:srgbClr val="9F2065"/>
                          </a:solidFill>
                          <a:miter lim="800000"/>
                          <a:headEnd/>
                          <a:tailEnd/>
                        </a:ln>
                      </wps:spPr>
                      <wps:txbx>
                        <w:txbxContent>
                          <w:p w:rsidR="00803ED6" w:rsidRPr="006C2287" w:rsidRDefault="006C2287" w:rsidP="00B36792">
                            <w:pPr>
                              <w:widowControl w:val="0"/>
                              <w:rPr>
                                <w:b/>
                                <w:color w:val="9F2065"/>
                              </w:rPr>
                            </w:pPr>
                            <w:r w:rsidRPr="006C2287">
                              <w:rPr>
                                <w:b/>
                                <w:color w:val="9F2065"/>
                                <w:sz w:val="22"/>
                                <w:szCs w:val="22"/>
                              </w:rPr>
                              <w:t>YouScience assessment participation has grown exponentially across the state. One region saw a 240% increase in school engagement with the career aptitude and exploration platform.</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29" type="#_x0000_t202" style="position:absolute;left:0;text-align:left;margin-left:280.35pt;margin-top:32.35pt;width:259.05pt;height:63.25pt;z-index:-251610112;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" strokecolor="#9f2065" strokeweight="2.25pt">
                <v:textbox>
                  <w:txbxContent>
                    <w:p w:rsidR="00803ED6" w:rsidRPr="006C2287" w:rsidRDefault="006C2287" w:rsidP="00B36792">
                      <w:pPr>
                        <w:widowControl w:val="0"/>
                        <w:rPr>
                          <w:b/>
                          <w:color w:val="9F2065"/>
                        </w:rPr>
                      </w:pPr>
                      <w:r w:rsidRPr="006C2287">
                        <w:rPr>
                          <w:b/>
                          <w:color w:val="9F2065"/>
                          <w:sz w:val="22"/>
                          <w:szCs w:val="22"/>
                        </w:rPr>
                        <w:t>YouScience assessment participation has grown exponentially across the state. One region saw a 240% increase in school engagement with the career aptitude and exploration platform.</w:t>
                      </w:r>
                    </w:p>
                  </w:txbxContent>
                </v:textbox>
              </v:shape>
            </w:pict>
          </mc:Fallback>
        </mc:AlternateContent>
      </w:r>
      <w:r w:rsidR="00A149EF" w:rsidRPr="00481846">
        <w:rPr>
          <w:rStyle w:val="jsgrdq"/>
          <w:b/>
          <w:color w:val="9F2065"/>
          <w:sz w:val="32"/>
          <w:szCs w:val="32"/>
        </w:rPr>
        <w:t>2021-2022 ACCOMPLISHMENT HIGHLIGHTS</w:t>
      </w:r>
    </w:p>
    <w:p w:rsidR="00796D18" w:rsidRDefault="00791503" w:rsidP="00B36792">
      <w:pPr>
        <w:tabs>
          <w:tab w:val="left" w:pos="6088"/>
        </w:tabs>
        <w:jc w:val="center"/>
        <w:rPr>
          <w:rStyle w:val="jsgrdq"/>
          <w:b/>
          <w:color w:val="9F2065"/>
          <w:sz w:val="32"/>
          <w:szCs w:val="32"/>
        </w:rPr>
      </w:pPr>
      <w:r w:rsidRPr="00481846">
        <w:rPr>
          <w:rStyle w:val="jsgrdq"/>
          <w:b/>
          <w:noProof/>
          <w:color w:val="9F2065"/>
          <w:sz w:val="32"/>
          <w:szCs w:val="32"/>
        </w:rPr>
        <mc:AlternateContent>
          <mc:Choice Requires="wps">
            <w:drawing>
              <wp:anchor distT="45720" distB="45720" distL="114300" distR="114300" simplePos="0" relativeHeight="251704320" behindDoc="0" locked="0" layoutInCell="1" allowOverlap="1">
                <wp:simplePos x="0" y="0"/>
                <wp:positionH relativeFrom="column">
                  <wp:posOffset>6350</wp:posOffset>
                </wp:positionH>
                <wp:positionV relativeFrom="paragraph">
                  <wp:posOffset>40640</wp:posOffset>
                </wp:positionV>
                <wp:extent cx="3307715" cy="798830"/>
                <wp:effectExtent l="0" t="0" r="26035" b="20320"/>
                <wp:wrapSquare wrapText="bothSides"/>
                <wp:docPr id="15"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7715" cy="798830"/>
                        </a:xfrm>
                        <a:prstGeom prst="rect">
                          <a:avLst/>
                        </a:prstGeom>
                        <a:solidFill>
                          <a:srgbClr val="9F2065"/>
                        </a:solidFill>
                        <a:ln w="9525">
                          <a:solidFill>
                            <a:srgbClr val="9F2065"/>
                          </a:solidFill>
                          <a:miter lim="800000"/>
                          <a:headEnd/>
                          <a:tailEnd/>
                        </a:ln>
                      </wps:spPr>
                      <wps:txbx>
                        <w:txbxContent>
                          <w:p w:rsidR="00671A2E" w:rsidRPr="006C2287" w:rsidRDefault="006C2287" w:rsidP="004D4977">
                            <w:pPr>
                              <w:rPr>
                                <w:b/>
                                <w:color w:val="FFFFFF" w:themeColor="background1"/>
                              </w:rPr>
                            </w:pPr>
                            <w:r w:rsidRPr="006C2287">
                              <w:rPr>
                                <w:b/>
                                <w:color w:val="FFFFFF" w:themeColor="background1"/>
                                <w:sz w:val="22"/>
                                <w:szCs w:val="22"/>
                              </w:rPr>
                              <w:t>The Career Connected Learning</w:t>
                            </w:r>
                            <w:r w:rsidR="00791503">
                              <w:rPr>
                                <w:b/>
                                <w:color w:val="FFFFFF" w:themeColor="background1"/>
                                <w:sz w:val="22"/>
                                <w:szCs w:val="22"/>
                              </w:rPr>
                              <w:t xml:space="preserve"> (CCL)</w:t>
                            </w:r>
                            <w:r w:rsidRPr="006C2287">
                              <w:rPr>
                                <w:b/>
                                <w:color w:val="FFFFFF" w:themeColor="background1"/>
                                <w:sz w:val="22"/>
                                <w:szCs w:val="22"/>
                              </w:rPr>
                              <w:t xml:space="preserve"> team has expanded, and cross-agency connections, communication, and collaboration in support of CCL has increased.</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0" type="#_x0000_t202" style="position:absolute;left:0;text-align:left;margin-left:.5pt;margin-top:3.2pt;width:260.45pt;height:62.9pt;z-index:25170432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" fillcolor="#9f2065" strokecolor="#9f2065">
                <v:textbox>
                  <w:txbxContent>
                    <w:p w:rsidR="00671A2E" w:rsidRPr="006C2287" w:rsidRDefault="006C2287" w:rsidP="004D4977">
                      <w:pPr>
                        <w:rPr>
                          <w:b/>
                          <w:color w:val="FFFFFF" w:themeColor="background1"/>
                        </w:rPr>
                      </w:pPr>
                      <w:r w:rsidRPr="006C2287">
                        <w:rPr>
                          <w:b/>
                          <w:color w:val="FFFFFF" w:themeColor="background1"/>
                          <w:sz w:val="22"/>
                          <w:szCs w:val="22"/>
                        </w:rPr>
                        <w:t>The Career Connected Learning</w:t>
                      </w:r>
                      <w:r w:rsidR="00791503">
                        <w:rPr>
                          <w:b/>
                          <w:color w:val="FFFFFF" w:themeColor="background1"/>
                          <w:sz w:val="22"/>
                          <w:szCs w:val="22"/>
                        </w:rPr>
                        <w:t xml:space="preserve"> (CCL)</w:t>
                      </w:r>
                      <w:r w:rsidRPr="006C2287">
                        <w:rPr>
                          <w:b/>
                          <w:color w:val="FFFFFF" w:themeColor="background1"/>
                          <w:sz w:val="22"/>
                          <w:szCs w:val="22"/>
                        </w:rPr>
                        <w:t xml:space="preserve"> team has expanded, and cross-agency connections, communication, and collaboration in support of CCL has increased.</w:t>
                      </w:r>
                    </w:p>
                  </w:txbxContent>
                </v:textbox>
                <w10:wrap type="square"/>
              </v:shape>
            </w:pict>
          </mc:Fallback>
        </mc:AlternateContent>
      </w:r>
    </w:p>
    <w:p w:rsidR="00796D18" w:rsidRDefault="00791503" w:rsidP="00B36792">
      <w:pPr>
        <w:tabs>
          <w:tab w:val="left" w:pos="6088"/>
        </w:tabs>
        <w:jc w:val="center"/>
        <w:rPr>
          <w:rStyle w:val="jsgrdq"/>
          <w:b/>
          <w:color w:val="9F2065"/>
          <w:sz w:val="32"/>
          <w:szCs w:val="32"/>
        </w:rPr>
      </w:pPr>
      <w:r w:rsidRPr="00481846">
        <w:rPr>
          <w:rStyle w:val="jsgrdq"/>
          <w:noProof/>
          <w:color w:val="9F2065"/>
          <w:sz w:val="32"/>
          <w:szCs w:val="32"/>
        </w:rPr>
        <mc:AlternateContent>
          <mc:Choice Requires="wps">
            <w:drawing>
              <wp:anchor distT="0" distB="0" distL="114300" distR="114300" simplePos="0" relativeHeight="251713536" behindDoc="1" locked="0" layoutInCell="1" allowOverlap="1">
                <wp:simplePos x="0" y="0"/>
                <wp:positionH relativeFrom="column">
                  <wp:posOffset>6439</wp:posOffset>
                </wp:positionH>
                <wp:positionV relativeFrom="paragraph">
                  <wp:posOffset>571607</wp:posOffset>
                </wp:positionV>
                <wp:extent cx="3308261" cy="1150513"/>
                <wp:effectExtent l="19050" t="19050" r="26035" b="12065"/>
                <wp:wrapNone/>
                <wp:docPr id="18"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8261" cy="1150513"/>
                        </a:xfrm>
                        <a:prstGeom prst="rect">
                          <a:avLst/>
                        </a:prstGeom>
                        <a:solidFill>
                          <a:srgbClr val="FFFFFF"/>
                        </a:solidFill>
                        <a:ln w="28575">
                          <a:solidFill>
                            <a:srgbClr val="9F2065"/>
                          </a:solidFill>
                          <a:miter lim="800000"/>
                          <a:headEnd/>
                          <a:tailEnd/>
                        </a:ln>
                      </wps:spPr>
                      <wps:txbx>
                        <w:txbxContent>
                          <w:p w:rsidR="00A80022" w:rsidRPr="00A80022" w:rsidRDefault="00A80022" w:rsidP="00A80022">
                            <w:pPr>
                              <w:spacing w:after="0"/>
                              <w:rPr>
                                <w:b/>
                                <w:color w:val="9F2065"/>
                                <w:sz w:val="22"/>
                                <w:szCs w:val="22"/>
                              </w:rPr>
                            </w:pPr>
                            <w:r w:rsidRPr="00A80022">
                              <w:rPr>
                                <w:b/>
                                <w:color w:val="9F2065"/>
                                <w:sz w:val="22"/>
                                <w:szCs w:val="22"/>
                              </w:rPr>
                              <w:t>The integration of YouScience, collaboration with CCL and regional STEM Hubs, and the hiring of new staff—specifically Career Navigation Specialists, CCL Program Managers, and CCL Coordinators at multiple districts and Education Service Districts statewide—have provided additional opportunities for students.</w:t>
                            </w:r>
                          </w:p>
                          <w:p w:rsidR="00796D18" w:rsidRPr="00A80022" w:rsidRDefault="00796D18" w:rsidP="00A80022">
                            <w:pPr>
                              <w:widowControl w:val="0"/>
                              <w:spacing w:after="0"/>
                              <w:rPr>
                                <w:b/>
                                <w:color w:val="9F2065"/>
                                <w:sz w:val="22"/>
                                <w:szCs w:val="22"/>
                              </w:rPr>
                            </w:pPr>
                          </w:p>
                        </w:txbxContent>
                      </wps:txbx>
                      <wps:bodyPr rot="0" vert="horz" wrap="square" lIns="91440" tIns="45720" rIns="91440" bIns="45720" anchor="t" anchorCtr="0">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_x0000_s1031" type="#_x0000_t202" style="position:absolute;left:0;text-align:left;margin-left:.5pt;margin-top:45pt;width:260.5pt;height:90.6pt;z-index:-251602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" strokecolor="#9f2065" strokeweight="2.25pt">
                <v:textbox>
                  <w:txbxContent>
                    <w:p w:rsidR="00A80022" w:rsidRPr="00A80022" w:rsidRDefault="00A80022" w:rsidP="00A80022">
                      <w:pPr>
                        <w:spacing w:after="0"/>
                        <w:rPr>
                          <w:b/>
                          <w:color w:val="9F2065"/>
                          <w:sz w:val="22"/>
                          <w:szCs w:val="22"/>
                        </w:rPr>
                      </w:pPr>
                      <w:r w:rsidRPr="00A80022">
                        <w:rPr>
                          <w:b/>
                          <w:color w:val="9F2065"/>
                          <w:sz w:val="22"/>
                          <w:szCs w:val="22"/>
                        </w:rPr>
                        <w:t>The integration of YouScience, collaboration with CCL and regional STEM Hubs, and the hiring of new staff—specifically Career Navigation Specialists, CCL Program Managers, and CCL Coordinators at multiple districts and Education Service Districts statewide—have provided additional opportunities for students.</w:t>
                      </w:r>
                    </w:p>
                    <w:p w:rsidR="00796D18" w:rsidRPr="00A80022" w:rsidRDefault="00796D18" w:rsidP="00A80022">
                      <w:pPr>
                        <w:widowControl w:val="0"/>
                        <w:spacing w:after="0"/>
                        <w:rPr>
                          <w:b/>
                          <w:color w:val="9F2065"/>
                          <w:sz w:val="22"/>
                          <w:szCs w:val="22"/>
                        </w:rPr>
                      </w:pPr>
                    </w:p>
                  </w:txbxContent>
                </v:textbox>
              </v:shape>
            </w:pict>
          </mc:Fallback>
        </mc:AlternateContent>
      </w:r>
    </w:p>
    <w:p w:rsidR="00796D18" w:rsidRDefault="00796D18" w:rsidP="0016440D">
      <w:pPr>
        <w:tabs>
          <w:tab w:val="left" w:pos="1454"/>
          <w:tab w:val="left" w:pos="4624"/>
          <w:tab w:val="left" w:pos="5273"/>
          <w:tab w:val="center" w:pos="5400"/>
        </w:tabs>
        <w:rPr>
          <w:b/>
          <w:color w:val="9F2065"/>
          <w:sz w:val="32"/>
          <w:szCs w:val="32"/>
        </w:rPr>
      </w:pPr>
      <w:r>
        <w:rPr>
          <w:b/>
          <w:color w:val="9F2065"/>
          <w:sz w:val="32"/>
          <w:szCs w:val="32"/>
        </w:rPr>
        <w:tab/>
      </w:r>
      <w:r w:rsidR="0016440D">
        <w:rPr>
          <w:b/>
          <w:color w:val="9F2065"/>
          <w:sz w:val="32"/>
          <w:szCs w:val="32"/>
        </w:rPr>
        <w:tab/>
      </w:r>
    </w:p>
    <w:p w:rsidR="00796D18" w:rsidRDefault="00791503" w:rsidP="00B36792">
      <w:pPr>
        <w:tabs>
          <w:tab w:val="left" w:pos="4624"/>
        </w:tabs>
        <w:jc w:val="center"/>
        <w:rPr>
          <w:b/>
          <w:color w:val="9F2065"/>
          <w:sz w:val="32"/>
          <w:szCs w:val="32"/>
        </w:rPr>
      </w:pPr>
      <w:r w:rsidRPr="00481846">
        <w:rPr>
          <w:rStyle w:val="jsgrdq"/>
          <w:b/>
          <w:noProof/>
          <w:color w:val="9F2065"/>
          <w:sz w:val="32"/>
          <w:szCs w:val="32"/>
        </w:rPr>
        <mc:AlternateContent>
          <mc:Choice Requires="wps">
            <w:drawing>
              <wp:anchor distT="45720" distB="45720" distL="114300" distR="114300" simplePos="0" relativeHeight="251709439" behindDoc="1" locked="0" layoutInCell="1" allowOverlap="1">
                <wp:simplePos x="0" y="0"/>
                <wp:positionH relativeFrom="column">
                  <wp:posOffset>3560928</wp:posOffset>
                </wp:positionH>
                <wp:positionV relativeFrom="paragraph">
                  <wp:posOffset>11430</wp:posOffset>
                </wp:positionV>
                <wp:extent cx="3313430" cy="787400"/>
                <wp:effectExtent l="0" t="0" r="20320" b="12700"/>
                <wp:wrapNone/>
                <wp:docPr id="1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13430" cy="787400"/>
                        </a:xfrm>
                        <a:prstGeom prst="rect">
                          <a:avLst/>
                        </a:prstGeom>
                        <a:solidFill>
                          <a:srgbClr val="9F2065"/>
                        </a:solidFill>
                        <a:ln w="9525">
                          <a:solidFill>
                            <a:srgbClr val="9F2065"/>
                          </a:solidFill>
                          <a:miter lim="800000"/>
                          <a:headEnd/>
                          <a:tailEnd/>
                        </a:ln>
                      </wps:spPr>
                      <wps:txbx>
                        <w:txbxContent>
                          <w:p w:rsidR="00671A2E" w:rsidRPr="006C2287" w:rsidRDefault="006C2287" w:rsidP="004D4977">
                            <w:pPr>
                              <w:rPr>
                                <w:b/>
                                <w:color w:val="FFFFFF" w:themeColor="background1"/>
                              </w:rPr>
                            </w:pPr>
                            <w:r w:rsidRPr="006C2287">
                              <w:rPr>
                                <w:b/>
                                <w:color w:val="FFFFFF" w:themeColor="background1"/>
                                <w:sz w:val="22"/>
                                <w:szCs w:val="22"/>
                              </w:rPr>
                              <w:t>The Career Connected Learning (CCL) Resource Hub was created to help develop systems and support the expansion of career-related learning down into the middle grades.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2" type="#_x0000_t202" style="position:absolute;left:0;text-align:left;margin-left:280.4pt;margin-top:.9pt;width:260.9pt;height:62pt;z-index:-251607041;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" fillcolor="#9f2065" strokecolor="#9f2065">
                <v:textbox>
                  <w:txbxContent>
                    <w:p w:rsidR="00671A2E" w:rsidRPr="006C2287" w:rsidRDefault="006C2287" w:rsidP="004D4977">
                      <w:pPr>
                        <w:rPr>
                          <w:b/>
                          <w:color w:val="FFFFFF" w:themeColor="background1"/>
                        </w:rPr>
                      </w:pPr>
                      <w:r w:rsidRPr="006C2287">
                        <w:rPr>
                          <w:b/>
                          <w:color w:val="FFFFFF" w:themeColor="background1"/>
                          <w:sz w:val="22"/>
                          <w:szCs w:val="22"/>
                        </w:rPr>
                        <w:t>The Career Connected Learning (CCL) Resource Hub was created to help develop systems and support the expansion of career-related learning down into the middle grades.</w:t>
                      </w:r>
                    </w:p>
                  </w:txbxContent>
                </v:textbox>
              </v:shape>
            </w:pict>
          </mc:Fallback>
        </mc:AlternateContent>
      </w:r>
    </w:p>
    <w:p w:rsidR="00796D18" w:rsidRDefault="00796D18" w:rsidP="00B36792">
      <w:pPr>
        <w:tabs>
          <w:tab w:val="left" w:pos="4624"/>
        </w:tabs>
        <w:jc w:val="center"/>
        <w:rPr>
          <w:b/>
          <w:color w:val="9F2065"/>
          <w:sz w:val="32"/>
          <w:szCs w:val="32"/>
        </w:rPr>
      </w:pPr>
    </w:p>
    <w:p w:rsidR="00796D18" w:rsidRDefault="00791503" w:rsidP="00B36792">
      <w:pPr>
        <w:tabs>
          <w:tab w:val="left" w:pos="4624"/>
        </w:tabs>
        <w:jc w:val="center"/>
        <w:rPr>
          <w:b/>
          <w:color w:val="9F2065"/>
          <w:sz w:val="32"/>
          <w:szCs w:val="32"/>
        </w:rPr>
      </w:pPr>
      <w:r w:rsidRPr="00481846">
        <w:rPr>
          <w:rStyle w:val="jsgrdq"/>
          <w:b/>
          <w:noProof/>
          <w:color w:val="9F2065"/>
          <w:sz w:val="32"/>
          <w:szCs w:val="32"/>
        </w:rPr>
        <mc:AlternateContent>
          <mc:Choice Requires="wps">
            <w:drawing>
              <wp:anchor distT="45720" distB="45720" distL="114300" distR="114300" simplePos="0" relativeHeight="251702272" behindDoc="1" locked="0" layoutInCell="1" allowOverlap="1">
                <wp:simplePos x="0" y="0"/>
                <wp:positionH relativeFrom="column">
                  <wp:posOffset>3587115</wp:posOffset>
                </wp:positionH>
                <wp:positionV relativeFrom="paragraph">
                  <wp:posOffset>336550</wp:posOffset>
                </wp:positionV>
                <wp:extent cx="3281045" cy="800100"/>
                <wp:effectExtent l="19050" t="19050" r="14605" b="19050"/>
                <wp:wrapTight wrapText="bothSides">
                  <wp:wrapPolygon edited="0">
                    <wp:start x="-125" y="-514"/>
                    <wp:lineTo x="-125" y="21600"/>
                    <wp:lineTo x="21571" y="21600"/>
                    <wp:lineTo x="21571" y="-514"/>
                    <wp:lineTo x="-125" y="-514"/>
                  </wp:wrapPolygon>
                </wp:wrapTight>
                <wp:docPr id="14"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281045" cy="800100"/>
                        </a:xfrm>
                        <a:prstGeom prst="rect">
                          <a:avLst/>
                        </a:prstGeom>
                        <a:solidFill>
                          <a:srgbClr val="FFFFFF"/>
                        </a:solidFill>
                        <a:ln w="28575">
                          <a:solidFill>
                            <a:srgbClr val="9F2065"/>
                          </a:solidFill>
                          <a:miter lim="800000"/>
                          <a:headEnd/>
                          <a:tailEnd/>
                        </a:ln>
                      </wps:spPr>
                      <wps:txbx>
                        <w:txbxContent>
                          <w:p w:rsidR="00671A2E" w:rsidRPr="006C2287" w:rsidRDefault="006C2287" w:rsidP="00671A2E">
                            <w:pPr>
                              <w:rPr>
                                <w:b/>
                                <w:color w:val="9F2065"/>
                              </w:rPr>
                            </w:pPr>
                            <w:r w:rsidRPr="006C2287">
                              <w:rPr>
                                <w:b/>
                                <w:color w:val="9F2065"/>
                                <w:sz w:val="22"/>
                                <w:szCs w:val="22"/>
                              </w:rPr>
                              <w:t>Successful planning in the last twelve months has resulted in several initiatives and projects that will be implemented through a braided model including ESSER, Perkins</w:t>
                            </w:r>
                            <w:r w:rsidR="00CC0021">
                              <w:rPr>
                                <w:b/>
                                <w:color w:val="9F2065"/>
                                <w:sz w:val="22"/>
                                <w:szCs w:val="22"/>
                              </w:rPr>
                              <w:t>,</w:t>
                            </w:r>
                            <w:r w:rsidRPr="006C2287">
                              <w:rPr>
                                <w:b/>
                                <w:color w:val="9F2065"/>
                                <w:sz w:val="22"/>
                                <w:szCs w:val="22"/>
                              </w:rPr>
                              <w:t xml:space="preserve"> and Federal Title funds.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_x0000_s1033" type="#_x0000_t202" style="position:absolute;left:0;text-align:left;margin-left:282.45pt;margin-top:26.5pt;width:258.35pt;height:63pt;z-index:-25161420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" strokecolor="#9f2065" strokeweight="2.25pt">
                <v:textbox>
                  <w:txbxContent>
                    <w:p w:rsidR="00671A2E" w:rsidRPr="006C2287" w:rsidRDefault="006C2287" w:rsidP="00671A2E">
                      <w:pPr>
                        <w:rPr>
                          <w:b/>
                          <w:color w:val="9F2065"/>
                        </w:rPr>
                      </w:pPr>
                      <w:r w:rsidRPr="006C2287">
                        <w:rPr>
                          <w:b/>
                          <w:color w:val="9F2065"/>
                          <w:sz w:val="22"/>
                          <w:szCs w:val="22"/>
                        </w:rPr>
                        <w:t>Successful planning in the last twelve months has resulted in several initiatives and projects that will be implemented through a braided model including ESSER, Perkins</w:t>
                      </w:r>
                      <w:r w:rsidR="00CC0021">
                        <w:rPr>
                          <w:b/>
                          <w:color w:val="9F2065"/>
                          <w:sz w:val="22"/>
                          <w:szCs w:val="22"/>
                        </w:rPr>
                        <w:t>,</w:t>
                      </w:r>
                      <w:r w:rsidRPr="006C2287">
                        <w:rPr>
                          <w:b/>
                          <w:color w:val="9F2065"/>
                          <w:sz w:val="22"/>
                          <w:szCs w:val="22"/>
                        </w:rPr>
                        <w:t xml:space="preserve"> and Federal Title funds.</w:t>
                      </w:r>
                    </w:p>
                  </w:txbxContent>
                </v:textbox>
                <w10:wrap type="tight"/>
              </v:shape>
            </w:pict>
          </mc:Fallback>
        </mc:AlternateContent>
      </w:r>
      <w:r w:rsidRPr="00481846">
        <w:rPr>
          <w:rStyle w:val="jsgrdq"/>
          <w:b/>
          <w:noProof/>
          <w:color w:val="9F2065"/>
          <w:sz w:val="32"/>
          <w:szCs w:val="32"/>
        </w:rPr>
        <mc:AlternateContent>
          <mc:Choice Requires="wps">
            <w:drawing>
              <wp:anchor distT="45720" distB="45720" distL="114300" distR="114300" simplePos="0" relativeHeight="251708416" behindDoc="1" locked="0" layoutInCell="1" allowOverlap="1">
                <wp:simplePos x="0" y="0"/>
                <wp:positionH relativeFrom="column">
                  <wp:posOffset>7620</wp:posOffset>
                </wp:positionH>
                <wp:positionV relativeFrom="paragraph">
                  <wp:posOffset>334645</wp:posOffset>
                </wp:positionV>
                <wp:extent cx="3303905" cy="801370"/>
                <wp:effectExtent l="0" t="0" r="10795" b="17780"/>
                <wp:wrapNone/>
                <wp:docPr id="17"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303905" cy="801370"/>
                        </a:xfrm>
                        <a:prstGeom prst="rect">
                          <a:avLst/>
                        </a:prstGeom>
                        <a:solidFill>
                          <a:srgbClr val="9F2065"/>
                        </a:solidFill>
                        <a:ln w="9525">
                          <a:solidFill>
                            <a:srgbClr val="9F2065"/>
                          </a:solidFill>
                          <a:miter lim="800000"/>
                          <a:headEnd/>
                          <a:tailEnd/>
                        </a:ln>
                      </wps:spPr>
                      <wps:txbx>
                        <w:txbxContent>
                          <w:p w:rsidR="00803ED6" w:rsidRPr="006C2287" w:rsidRDefault="006C2287" w:rsidP="00577D3A">
                            <w:pPr>
                              <w:widowControl w:val="0"/>
                              <w:rPr>
                                <w:b/>
                                <w:color w:val="FFFFFF" w:themeColor="background1"/>
                              </w:rPr>
                            </w:pPr>
                            <w:r w:rsidRPr="006C2287">
                              <w:rPr>
                                <w:b/>
                                <w:color w:val="FFFFFF" w:themeColor="background1"/>
                                <w:sz w:val="22"/>
                                <w:szCs w:val="22"/>
                              </w:rPr>
                              <w:t>Formation of p</w:t>
                            </w:r>
                            <w:r>
                              <w:rPr>
                                <w:b/>
                                <w:color w:val="FFFFFF" w:themeColor="background1"/>
                                <w:sz w:val="22"/>
                                <w:szCs w:val="22"/>
                              </w:rPr>
                              <w:t>artnerships with middle school </w:t>
                            </w:r>
                            <w:r w:rsidRPr="006C2287">
                              <w:rPr>
                                <w:b/>
                                <w:color w:val="FFFFFF" w:themeColor="background1"/>
                                <w:sz w:val="22"/>
                                <w:szCs w:val="22"/>
                              </w:rPr>
                              <w:t>teachers who will infuse their work in alignment with CTE programs at the high school level to further career development opportunities.</w:t>
                            </w:r>
                          </w:p>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 id="_x0000_s1034" type="#_x0000_t202" style="position:absolute;left:0;text-align:left;margin-left:.6pt;margin-top:26.35pt;width:260.15pt;height:63.1pt;z-index:-251608064;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" fillcolor="#9f2065" strokecolor="#9f2065">
                <v:textbox>
                  <w:txbxContent>
                    <w:p w:rsidR="00803ED6" w:rsidRPr="006C2287" w:rsidRDefault="006C2287" w:rsidP="00577D3A">
                      <w:pPr>
                        <w:widowControl w:val="0"/>
                        <w:rPr>
                          <w:b/>
                          <w:color w:val="FFFFFF" w:themeColor="background1"/>
                        </w:rPr>
                      </w:pPr>
                      <w:r w:rsidRPr="006C2287">
                        <w:rPr>
                          <w:b/>
                          <w:color w:val="FFFFFF" w:themeColor="background1"/>
                          <w:sz w:val="22"/>
                          <w:szCs w:val="22"/>
                        </w:rPr>
                        <w:t>Formation of p</w:t>
                      </w:r>
                      <w:r>
                        <w:rPr>
                          <w:b/>
                          <w:color w:val="FFFFFF" w:themeColor="background1"/>
                          <w:sz w:val="22"/>
                          <w:szCs w:val="22"/>
                        </w:rPr>
                        <w:t>artnerships with middle school </w:t>
                      </w:r>
                      <w:r w:rsidRPr="006C2287">
                        <w:rPr>
                          <w:b/>
                          <w:color w:val="FFFFFF" w:themeColor="background1"/>
                          <w:sz w:val="22"/>
                          <w:szCs w:val="22"/>
                        </w:rPr>
                        <w:t>teachers who will infuse their work in alignment with CTE programs at the high school level to further career development opportunities.</w:t>
                      </w:r>
                    </w:p>
                  </w:txbxContent>
                </v:textbox>
              </v:shape>
            </w:pict>
          </mc:Fallback>
        </mc:AlternateContent>
      </w:r>
    </w:p>
    <w:p w:rsidR="00B36792" w:rsidRDefault="00B36792" w:rsidP="00B36792">
      <w:pPr>
        <w:tabs>
          <w:tab w:val="left" w:pos="4624"/>
        </w:tabs>
        <w:rPr>
          <w:b/>
          <w:color w:val="9F2065"/>
          <w:sz w:val="32"/>
          <w:szCs w:val="32"/>
        </w:rPr>
      </w:pPr>
    </w:p>
    <w:p w:rsidR="00791503" w:rsidRDefault="00791503" w:rsidP="00B36792">
      <w:pPr>
        <w:tabs>
          <w:tab w:val="left" w:pos="4624"/>
        </w:tabs>
        <w:jc w:val="center"/>
        <w:rPr>
          <w:b/>
          <w:color w:val="9F2065"/>
          <w:sz w:val="32"/>
          <w:szCs w:val="32"/>
        </w:rPr>
      </w:pPr>
    </w:p>
    <w:p w:rsidR="00791503" w:rsidRDefault="00791503" w:rsidP="00B36792">
      <w:pPr>
        <w:tabs>
          <w:tab w:val="left" w:pos="4624"/>
        </w:tabs>
        <w:jc w:val="center"/>
        <w:rPr>
          <w:b/>
          <w:color w:val="9F2065"/>
          <w:sz w:val="32"/>
          <w:szCs w:val="32"/>
        </w:rPr>
      </w:pPr>
    </w:p>
    <w:p w:rsidR="00566102" w:rsidRPr="00481846" w:rsidRDefault="00481846" w:rsidP="00640C8C">
      <w:pPr>
        <w:tabs>
          <w:tab w:val="left" w:pos="4624"/>
        </w:tabs>
        <w:jc w:val="center"/>
        <w:rPr>
          <w:b/>
          <w:color w:val="9F2065"/>
          <w:sz w:val="32"/>
          <w:szCs w:val="32"/>
        </w:rPr>
      </w:pPr>
      <w:r w:rsidRPr="00481846">
        <w:rPr>
          <w:b/>
          <w:noProof/>
          <w:color w:val="9F2065"/>
          <w:sz w:val="32"/>
          <w:szCs w:val="32"/>
        </w:rPr>
        <mc:AlternateContent>
          <mc:Choice Requires="wps">
            <w:drawing>
              <wp:anchor distT="45720" distB="45720" distL="114300" distR="114300" simplePos="0" relativeHeight="251712512" behindDoc="0" locked="0" layoutInCell="1" allowOverlap="1">
                <wp:simplePos x="0" y="0"/>
                <wp:positionH relativeFrom="column">
                  <wp:posOffset>1905</wp:posOffset>
                </wp:positionH>
                <wp:positionV relativeFrom="paragraph">
                  <wp:posOffset>456565</wp:posOffset>
                </wp:positionV>
                <wp:extent cx="6864985" cy="1404620"/>
                <wp:effectExtent l="0" t="0" r="12065" b="18415"/>
                <wp:wrapSquare wrapText="bothSides"/>
                <wp:docPr id="10"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864985" cy="1404620"/>
                        </a:xfrm>
                        <a:prstGeom prst="rect">
                          <a:avLst/>
                        </a:prstGeom>
                        <a:solidFill>
                          <a:srgbClr val="9F2065"/>
                        </a:solidFill>
                        <a:ln w="9525">
                          <a:solidFill>
                            <a:srgbClr val="9F2065"/>
                          </a:solidFill>
                          <a:miter lim="800000"/>
                          <a:headEnd/>
                          <a:tailEnd/>
                        </a:ln>
                      </wps:spPr>
                      <wps:txbx>
                        <w:txbxContent>
                          <w:p w:rsidR="00481846" w:rsidRPr="00481846" w:rsidRDefault="00481846" w:rsidP="004D4977">
                            <w:pPr>
                              <w:pStyle w:val="NoSpacing"/>
                              <w:rPr>
                                <w:b/>
                                <w:color w:val="FFFFFF" w:themeColor="background1"/>
                                <w:sz w:val="22"/>
                                <w:szCs w:val="22"/>
                              </w:rPr>
                            </w:pPr>
                            <w:r w:rsidRPr="00481846">
                              <w:rPr>
                                <w:b/>
                                <w:color w:val="FFFFFF" w:themeColor="background1"/>
                                <w:sz w:val="22"/>
                                <w:szCs w:val="22"/>
                              </w:rPr>
                              <w:t xml:space="preserve">Goal 1: </w:t>
                            </w:r>
                            <w:r w:rsidRPr="00481846">
                              <w:rPr>
                                <w:i/>
                                <w:color w:val="FFFFFF" w:themeColor="background1"/>
                                <w:sz w:val="22"/>
                                <w:szCs w:val="22"/>
                              </w:rPr>
                              <w:t xml:space="preserve">Provide learners with career experiences earlier in secondary grades. </w:t>
                            </w:r>
                          </w:p>
                          <w:p w:rsidR="00B36792" w:rsidRDefault="00B36792" w:rsidP="004D4977">
                            <w:pPr>
                              <w:pStyle w:val="NoSpacing"/>
                              <w:rPr>
                                <w:b/>
                                <w:color w:val="FFFFFF" w:themeColor="background1"/>
                                <w:sz w:val="22"/>
                                <w:szCs w:val="22"/>
                              </w:rPr>
                            </w:pPr>
                          </w:p>
                          <w:p w:rsidR="00481846" w:rsidRPr="00481846" w:rsidRDefault="00481846" w:rsidP="004D4977">
                            <w:pPr>
                              <w:pStyle w:val="NoSpacing"/>
                              <w:rPr>
                                <w:b/>
                                <w:color w:val="FFFFFF" w:themeColor="background1"/>
                                <w:sz w:val="22"/>
                                <w:szCs w:val="22"/>
                              </w:rPr>
                            </w:pPr>
                            <w:r w:rsidRPr="00481846">
                              <w:rPr>
                                <w:b/>
                                <w:color w:val="FFFFFF" w:themeColor="background1"/>
                                <w:sz w:val="22"/>
                                <w:szCs w:val="22"/>
                              </w:rPr>
                              <w:t xml:space="preserve">Goal 2: </w:t>
                            </w:r>
                            <w:r w:rsidRPr="00481846">
                              <w:rPr>
                                <w:i/>
                                <w:color w:val="FFFFFF" w:themeColor="background1"/>
                                <w:sz w:val="22"/>
                                <w:szCs w:val="22"/>
                              </w:rPr>
                              <w:t>Develop systems and support for Oregon career education for all learners.</w:t>
                            </w:r>
                          </w:p>
                          <w:p w:rsidR="00B36792" w:rsidRDefault="00B36792" w:rsidP="004D4977">
                            <w:pPr>
                              <w:pStyle w:val="NoSpacing"/>
                              <w:rPr>
                                <w:b/>
                                <w:color w:val="FFFFFF" w:themeColor="background1"/>
                                <w:sz w:val="22"/>
                                <w:szCs w:val="22"/>
                              </w:rPr>
                            </w:pPr>
                          </w:p>
                          <w:p w:rsidR="00481846" w:rsidRPr="00481846" w:rsidRDefault="00481846" w:rsidP="004D4977">
                            <w:pPr>
                              <w:pStyle w:val="NoSpacing"/>
                              <w:rPr>
                                <w:i/>
                                <w:color w:val="FFFFFF" w:themeColor="background1"/>
                                <w:sz w:val="22"/>
                                <w:szCs w:val="22"/>
                              </w:rPr>
                            </w:pPr>
                            <w:r w:rsidRPr="00481846">
                              <w:rPr>
                                <w:b/>
                                <w:color w:val="FFFFFF" w:themeColor="background1"/>
                                <w:sz w:val="22"/>
                                <w:szCs w:val="22"/>
                              </w:rPr>
                              <w:t xml:space="preserve">Goal 3: </w:t>
                            </w:r>
                            <w:r w:rsidRPr="00481846">
                              <w:rPr>
                                <w:i/>
                                <w:color w:val="FFFFFF" w:themeColor="background1"/>
                                <w:sz w:val="22"/>
                                <w:szCs w:val="22"/>
                              </w:rPr>
                              <w:t>Build a scope and sequence for career exploration and development, map resources and assets, and integrate with comprehensive counseling programs and community college guided pathways.</w:t>
                            </w:r>
                          </w:p>
                          <w:p w:rsidR="00B36792" w:rsidRDefault="00B36792" w:rsidP="004D4977">
                            <w:pPr>
                              <w:pStyle w:val="NoSpacing"/>
                              <w:rPr>
                                <w:b/>
                                <w:color w:val="FFFFFF" w:themeColor="background1"/>
                                <w:sz w:val="22"/>
                                <w:szCs w:val="22"/>
                              </w:rPr>
                            </w:pPr>
                          </w:p>
                          <w:p w:rsidR="00481846" w:rsidRPr="00481846" w:rsidRDefault="00481846" w:rsidP="004D4977">
                            <w:pPr>
                              <w:pStyle w:val="NoSpacing"/>
                              <w:rPr>
                                <w:i/>
                                <w:color w:val="FFFFFF" w:themeColor="background1"/>
                                <w:sz w:val="22"/>
                                <w:szCs w:val="22"/>
                              </w:rPr>
                            </w:pPr>
                            <w:r w:rsidRPr="00481846">
                              <w:rPr>
                                <w:b/>
                                <w:color w:val="FFFFFF" w:themeColor="background1"/>
                                <w:sz w:val="22"/>
                                <w:szCs w:val="22"/>
                              </w:rPr>
                              <w:t xml:space="preserve">Goal 4: </w:t>
                            </w:r>
                            <w:r w:rsidRPr="00481846">
                              <w:rPr>
                                <w:i/>
                                <w:color w:val="FFFFFF" w:themeColor="background1"/>
                                <w:sz w:val="22"/>
                                <w:szCs w:val="22"/>
                              </w:rPr>
                              <w:t>Provide K-12, postsecondary, and adult learners systems of support and professional learning about career opportunities and the paths to entering those careers in Oregon.</w:t>
                            </w:r>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 id="_x0000_s1035" type="#_x0000_t202" style="position:absolute;left:0;text-align:left;margin-left:.15pt;margin-top:35.95pt;width:540.55pt;height:110.6pt;z-index:251712512;visibility:visible;mso-wrap-style:square;mso-width-percent:0;mso-height-percent:200;mso-wrap-distance-left:9pt;mso-wrap-distance-top:3.6pt;mso-wrap-distance-right:9pt;mso-wrap-distance-bottom:3.6pt;mso-position-horizontal:absolute;mso-position-horizontal-relative:text;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" fillcolor="#9f2065" strokecolor="#9f2065">
                <v:textbox style="mso-fit-shape-to-text:t">
                  <w:txbxContent>
                    <w:p w:rsidR="00481846" w:rsidRPr="00481846" w:rsidRDefault="00481846" w:rsidP="004D4977">
                      <w:pPr>
                        <w:pStyle w:val="NoSpacing"/>
                        <w:rPr>
                          <w:b/>
                          <w:color w:val="FFFFFF" w:themeColor="background1"/>
                          <w:sz w:val="22"/>
                          <w:szCs w:val="22"/>
                        </w:rPr>
                      </w:pPr>
                      <w:r w:rsidRPr="00481846">
                        <w:rPr>
                          <w:b/>
                          <w:color w:val="FFFFFF" w:themeColor="background1"/>
                          <w:sz w:val="22"/>
                          <w:szCs w:val="22"/>
                        </w:rPr>
                        <w:t xml:space="preserve">Goal 1: </w:t>
                      </w:r>
                      <w:r w:rsidRPr="00481846">
                        <w:rPr>
                          <w:i/>
                          <w:color w:val="FFFFFF" w:themeColor="background1"/>
                          <w:sz w:val="22"/>
                          <w:szCs w:val="22"/>
                        </w:rPr>
                        <w:t xml:space="preserve">Provide learners with career experiences earlier in secondary grades. </w:t>
                      </w:r>
                    </w:p>
                    <w:p w:rsidR="00B36792" w:rsidRDefault="00B36792" w:rsidP="004D4977">
                      <w:pPr>
                        <w:pStyle w:val="NoSpacing"/>
                        <w:rPr>
                          <w:b/>
                          <w:color w:val="FFFFFF" w:themeColor="background1"/>
                          <w:sz w:val="22"/>
                          <w:szCs w:val="22"/>
                        </w:rPr>
                      </w:pPr>
                    </w:p>
                    <w:p w:rsidR="00481846" w:rsidRPr="00481846" w:rsidRDefault="00481846" w:rsidP="004D4977">
                      <w:pPr>
                        <w:pStyle w:val="NoSpacing"/>
                        <w:rPr>
                          <w:b/>
                          <w:color w:val="FFFFFF" w:themeColor="background1"/>
                          <w:sz w:val="22"/>
                          <w:szCs w:val="22"/>
                        </w:rPr>
                      </w:pPr>
                      <w:r w:rsidRPr="00481846">
                        <w:rPr>
                          <w:b/>
                          <w:color w:val="FFFFFF" w:themeColor="background1"/>
                          <w:sz w:val="22"/>
                          <w:szCs w:val="22"/>
                        </w:rPr>
                        <w:t xml:space="preserve">Goal 2: </w:t>
                      </w:r>
                      <w:r w:rsidRPr="00481846">
                        <w:rPr>
                          <w:i/>
                          <w:color w:val="FFFFFF" w:themeColor="background1"/>
                          <w:sz w:val="22"/>
                          <w:szCs w:val="22"/>
                        </w:rPr>
                        <w:t>Develop systems and support for Oregon career education for all learners.</w:t>
                      </w:r>
                    </w:p>
                    <w:p w:rsidR="00B36792" w:rsidRDefault="00B36792" w:rsidP="004D4977">
                      <w:pPr>
                        <w:pStyle w:val="NoSpacing"/>
                        <w:rPr>
                          <w:b/>
                          <w:color w:val="FFFFFF" w:themeColor="background1"/>
                          <w:sz w:val="22"/>
                          <w:szCs w:val="22"/>
                        </w:rPr>
                      </w:pPr>
                    </w:p>
                    <w:p w:rsidR="00481846" w:rsidRPr="00481846" w:rsidRDefault="00481846" w:rsidP="004D4977">
                      <w:pPr>
                        <w:pStyle w:val="NoSpacing"/>
                        <w:rPr>
                          <w:i/>
                          <w:color w:val="FFFFFF" w:themeColor="background1"/>
                          <w:sz w:val="22"/>
                          <w:szCs w:val="22"/>
                        </w:rPr>
                      </w:pPr>
                      <w:r w:rsidRPr="00481846">
                        <w:rPr>
                          <w:b/>
                          <w:color w:val="FFFFFF" w:themeColor="background1"/>
                          <w:sz w:val="22"/>
                          <w:szCs w:val="22"/>
                        </w:rPr>
                        <w:t xml:space="preserve">Goal 3: </w:t>
                      </w:r>
                      <w:r w:rsidRPr="00481846">
                        <w:rPr>
                          <w:i/>
                          <w:color w:val="FFFFFF" w:themeColor="background1"/>
                          <w:sz w:val="22"/>
                          <w:szCs w:val="22"/>
                        </w:rPr>
                        <w:t>Build a scope and sequence for career exploration and development, map resources and assets, and integrate with comprehensive counseling programs and community college guided pathways.</w:t>
                      </w:r>
                    </w:p>
                    <w:p w:rsidR="00B36792" w:rsidRDefault="00B36792" w:rsidP="004D4977">
                      <w:pPr>
                        <w:pStyle w:val="NoSpacing"/>
                        <w:rPr>
                          <w:b/>
                          <w:color w:val="FFFFFF" w:themeColor="background1"/>
                          <w:sz w:val="22"/>
                          <w:szCs w:val="22"/>
                        </w:rPr>
                      </w:pPr>
                    </w:p>
                    <w:p w:rsidR="00481846" w:rsidRPr="00481846" w:rsidRDefault="00481846" w:rsidP="004D4977">
                      <w:pPr>
                        <w:pStyle w:val="NoSpacing"/>
                        <w:rPr>
                          <w:i/>
                          <w:color w:val="FFFFFF" w:themeColor="background1"/>
                          <w:sz w:val="22"/>
                          <w:szCs w:val="22"/>
                        </w:rPr>
                      </w:pPr>
                      <w:r w:rsidRPr="00481846">
                        <w:rPr>
                          <w:b/>
                          <w:color w:val="FFFFFF" w:themeColor="background1"/>
                          <w:sz w:val="22"/>
                          <w:szCs w:val="22"/>
                        </w:rPr>
                        <w:t xml:space="preserve">Goal 4: </w:t>
                      </w:r>
                      <w:r w:rsidRPr="00481846">
                        <w:rPr>
                          <w:i/>
                          <w:color w:val="FFFFFF" w:themeColor="background1"/>
                          <w:sz w:val="22"/>
                          <w:szCs w:val="22"/>
                        </w:rPr>
                        <w:t>Provide K-12, postsecondary, and adult learners systems of support and professional learning about career opportunities and the paths to entering those careers in Oregon.</w:t>
                      </w:r>
                    </w:p>
                  </w:txbxContent>
                </v:textbox>
                <w10:wrap type="square"/>
              </v:shape>
            </w:pict>
          </mc:Fallback>
        </mc:AlternateContent>
      </w:r>
      <w:r w:rsidRPr="00481846">
        <w:rPr>
          <w:b/>
          <w:color w:val="9F2065"/>
          <w:sz w:val="32"/>
          <w:szCs w:val="32"/>
        </w:rPr>
        <w:t>2022-2023 GOALS</w:t>
      </w:r>
      <w:bookmarkStart w:id="0" w:name="_GoBack"/>
      <w:bookmarkEnd w:id="0"/>
    </w:p>
    <w:sectPr w:rsidR="00566102" w:rsidRPr="00481846" w:rsidSect="00A33CC3">
      <w:footerReference w:type="default" r:id="rId9"/>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20B65" w:rsidRDefault="00320B65" w:rsidP="00481846">
      <w:pPr>
        <w:spacing w:after="0"/>
      </w:pPr>
      <w:r>
        <w:separator/>
      </w:r>
    </w:p>
  </w:endnote>
  <w:endnote w:type="continuationSeparator" w:id="0">
    <w:p w:rsidR="00320B65" w:rsidRDefault="00320B65" w:rsidP="00481846">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81846" w:rsidRPr="00481846" w:rsidRDefault="00481846">
    <w:pPr>
      <w:pStyle w:val="Footer"/>
      <w:rPr>
        <w:color w:val="A6A6A6" w:themeColor="background1" w:themeShade="A6"/>
        <w:sz w:val="16"/>
        <w:szCs w:val="16"/>
      </w:rPr>
    </w:pPr>
    <w:r w:rsidRPr="00481846">
      <w:rPr>
        <w:color w:val="A6A6A6" w:themeColor="background1" w:themeShade="A6"/>
        <w:sz w:val="16"/>
        <w:szCs w:val="16"/>
      </w:rPr>
      <w:ptab w:relativeTo="margin" w:alignment="center" w:leader="none"/>
    </w:r>
    <w:r w:rsidRPr="00481846">
      <w:rPr>
        <w:color w:val="A6A6A6" w:themeColor="background1" w:themeShade="A6"/>
        <w:sz w:val="16"/>
        <w:szCs w:val="16"/>
      </w:rPr>
      <w:ptab w:relativeTo="margin" w:alignment="right" w:leader="none"/>
    </w:r>
    <w:r w:rsidRPr="00481846">
      <w:rPr>
        <w:color w:val="A6A6A6" w:themeColor="background1" w:themeShade="A6"/>
        <w:sz w:val="16"/>
        <w:szCs w:val="16"/>
      </w:rPr>
      <w:t>Oregon Department of Education</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20B65" w:rsidRDefault="00320B65" w:rsidP="00481846">
      <w:pPr>
        <w:spacing w:after="0"/>
      </w:pPr>
      <w:r>
        <w:separator/>
      </w:r>
    </w:p>
  </w:footnote>
  <w:footnote w:type="continuationSeparator" w:id="0">
    <w:p w:rsidR="00320B65" w:rsidRDefault="00320B65" w:rsidP="00481846">
      <w:pPr>
        <w:spacing w:after="0"/>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FCE0449"/>
    <w:multiLevelType w:val="hybridMultilevel"/>
    <w:tmpl w:val="13FAC2E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44D02C6"/>
    <w:multiLevelType w:val="hybridMultilevel"/>
    <w:tmpl w:val="3AC0604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4A41D67"/>
    <w:multiLevelType w:val="hybridMultilevel"/>
    <w:tmpl w:val="E73C999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 w15:restartNumberingAfterBreak="0">
    <w:nsid w:val="2C766028"/>
    <w:multiLevelType w:val="hybridMultilevel"/>
    <w:tmpl w:val="33CA5A9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2C7676F4"/>
    <w:multiLevelType w:val="hybridMultilevel"/>
    <w:tmpl w:val="88D023F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398D0978"/>
    <w:multiLevelType w:val="hybridMultilevel"/>
    <w:tmpl w:val="F788B0A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6" w15:restartNumberingAfterBreak="0">
    <w:nsid w:val="3C1D6448"/>
    <w:multiLevelType w:val="hybridMultilevel"/>
    <w:tmpl w:val="CB38D55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3FCB7E09"/>
    <w:multiLevelType w:val="hybridMultilevel"/>
    <w:tmpl w:val="04021DA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8" w15:restartNumberingAfterBreak="0">
    <w:nsid w:val="50D83D20"/>
    <w:multiLevelType w:val="hybridMultilevel"/>
    <w:tmpl w:val="4504095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15:restartNumberingAfterBreak="0">
    <w:nsid w:val="51823ECD"/>
    <w:multiLevelType w:val="hybridMultilevel"/>
    <w:tmpl w:val="A0CA037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24C488F"/>
    <w:multiLevelType w:val="hybridMultilevel"/>
    <w:tmpl w:val="B492CF9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6B992916"/>
    <w:multiLevelType w:val="hybridMultilevel"/>
    <w:tmpl w:val="FD401AD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6F6D6A89"/>
    <w:multiLevelType w:val="hybridMultilevel"/>
    <w:tmpl w:val="973A0BC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7F4006F9"/>
    <w:multiLevelType w:val="hybridMultilevel"/>
    <w:tmpl w:val="5E98403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6"/>
  </w:num>
  <w:num w:numId="2">
    <w:abstractNumId w:val="7"/>
  </w:num>
  <w:num w:numId="3">
    <w:abstractNumId w:val="11"/>
  </w:num>
  <w:num w:numId="4">
    <w:abstractNumId w:val="1"/>
  </w:num>
  <w:num w:numId="5">
    <w:abstractNumId w:val="4"/>
  </w:num>
  <w:num w:numId="6">
    <w:abstractNumId w:val="9"/>
  </w:num>
  <w:num w:numId="7">
    <w:abstractNumId w:val="13"/>
  </w:num>
  <w:num w:numId="8">
    <w:abstractNumId w:val="2"/>
  </w:num>
  <w:num w:numId="9">
    <w:abstractNumId w:val="10"/>
  </w:num>
  <w:num w:numId="10">
    <w:abstractNumId w:val="3"/>
  </w:num>
  <w:num w:numId="11">
    <w:abstractNumId w:val="12"/>
  </w:num>
  <w:num w:numId="12">
    <w:abstractNumId w:val="8"/>
  </w:num>
  <w:num w:numId="13">
    <w:abstractNumId w:val="0"/>
  </w:num>
  <w:num w:numId="14">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33CC3"/>
    <w:rsid w:val="00057FD8"/>
    <w:rsid w:val="00075806"/>
    <w:rsid w:val="0008293E"/>
    <w:rsid w:val="0009345E"/>
    <w:rsid w:val="000A5756"/>
    <w:rsid w:val="000C14A2"/>
    <w:rsid w:val="000C622D"/>
    <w:rsid w:val="000D36B7"/>
    <w:rsid w:val="000D56EC"/>
    <w:rsid w:val="000E7BC7"/>
    <w:rsid w:val="0016440D"/>
    <w:rsid w:val="00181984"/>
    <w:rsid w:val="00187FD9"/>
    <w:rsid w:val="001E2626"/>
    <w:rsid w:val="0022037B"/>
    <w:rsid w:val="00223DAF"/>
    <w:rsid w:val="00251264"/>
    <w:rsid w:val="00266D84"/>
    <w:rsid w:val="00295954"/>
    <w:rsid w:val="00295D4F"/>
    <w:rsid w:val="002D37BB"/>
    <w:rsid w:val="00300E2F"/>
    <w:rsid w:val="00320B65"/>
    <w:rsid w:val="003367CC"/>
    <w:rsid w:val="00346621"/>
    <w:rsid w:val="00346850"/>
    <w:rsid w:val="00356186"/>
    <w:rsid w:val="0038567A"/>
    <w:rsid w:val="003A5E26"/>
    <w:rsid w:val="003C731B"/>
    <w:rsid w:val="003E5AD4"/>
    <w:rsid w:val="003F6983"/>
    <w:rsid w:val="004024D8"/>
    <w:rsid w:val="004159AA"/>
    <w:rsid w:val="004447F4"/>
    <w:rsid w:val="00465BAE"/>
    <w:rsid w:val="00481846"/>
    <w:rsid w:val="00481F4A"/>
    <w:rsid w:val="004A6CD0"/>
    <w:rsid w:val="004B38C1"/>
    <w:rsid w:val="004B7C1C"/>
    <w:rsid w:val="004D4977"/>
    <w:rsid w:val="005110C4"/>
    <w:rsid w:val="0051658D"/>
    <w:rsid w:val="00532D27"/>
    <w:rsid w:val="00566102"/>
    <w:rsid w:val="00577D3A"/>
    <w:rsid w:val="00581D96"/>
    <w:rsid w:val="005F1295"/>
    <w:rsid w:val="00617A1A"/>
    <w:rsid w:val="00640C8C"/>
    <w:rsid w:val="00671A2E"/>
    <w:rsid w:val="006811BB"/>
    <w:rsid w:val="006B7F31"/>
    <w:rsid w:val="006C2287"/>
    <w:rsid w:val="00712E0C"/>
    <w:rsid w:val="00744C27"/>
    <w:rsid w:val="00791503"/>
    <w:rsid w:val="00796D18"/>
    <w:rsid w:val="007B1506"/>
    <w:rsid w:val="007C31C3"/>
    <w:rsid w:val="00803ED6"/>
    <w:rsid w:val="009B20BF"/>
    <w:rsid w:val="009E00C1"/>
    <w:rsid w:val="00A00D35"/>
    <w:rsid w:val="00A11B06"/>
    <w:rsid w:val="00A1287D"/>
    <w:rsid w:val="00A149EF"/>
    <w:rsid w:val="00A33CC3"/>
    <w:rsid w:val="00A80022"/>
    <w:rsid w:val="00AB351A"/>
    <w:rsid w:val="00AD1307"/>
    <w:rsid w:val="00B00F77"/>
    <w:rsid w:val="00B01343"/>
    <w:rsid w:val="00B04F92"/>
    <w:rsid w:val="00B31DED"/>
    <w:rsid w:val="00B35935"/>
    <w:rsid w:val="00B36792"/>
    <w:rsid w:val="00B3764B"/>
    <w:rsid w:val="00B556B7"/>
    <w:rsid w:val="00B56B6A"/>
    <w:rsid w:val="00BA7544"/>
    <w:rsid w:val="00C10699"/>
    <w:rsid w:val="00C2447C"/>
    <w:rsid w:val="00C26B6D"/>
    <w:rsid w:val="00CB1057"/>
    <w:rsid w:val="00CB56F4"/>
    <w:rsid w:val="00CC0021"/>
    <w:rsid w:val="00CD776F"/>
    <w:rsid w:val="00CD78C0"/>
    <w:rsid w:val="00D31C53"/>
    <w:rsid w:val="00D93014"/>
    <w:rsid w:val="00DD212E"/>
    <w:rsid w:val="00E13D62"/>
    <w:rsid w:val="00E36745"/>
    <w:rsid w:val="00E70EDF"/>
    <w:rsid w:val="00E73AC0"/>
    <w:rsid w:val="00E90494"/>
    <w:rsid w:val="00EB7AE6"/>
    <w:rsid w:val="00F27DCD"/>
    <w:rsid w:val="00F828B0"/>
    <w:rsid w:val="00FD0BD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E97D6B3"/>
  <w15:chartTrackingRefBased/>
  <w15:docId w15:val="{D458AF4F-7804-47FE-AFBF-4396D529C80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HAnsi"/>
        <w:sz w:val="24"/>
        <w:szCs w:val="24"/>
        <w:lang w:val="en-US" w:eastAsia="en-US" w:bidi="ar-SA"/>
      </w:rPr>
    </w:rPrDefault>
    <w:pPrDefault>
      <w:pPr>
        <w:spacing w:after="200"/>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link w:val="TitleChar"/>
    <w:uiPriority w:val="10"/>
    <w:qFormat/>
    <w:rsid w:val="007B1506"/>
    <w:pPr>
      <w:spacing w:after="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7B1506"/>
    <w:rPr>
      <w:rFonts w:asciiTheme="majorHAnsi" w:eastAsiaTheme="majorEastAsia" w:hAnsiTheme="majorHAnsi" w:cstheme="majorBidi"/>
      <w:spacing w:val="-10"/>
      <w:kern w:val="28"/>
      <w:sz w:val="56"/>
      <w:szCs w:val="56"/>
    </w:rPr>
  </w:style>
  <w:style w:type="character" w:customStyle="1" w:styleId="jsgrdq">
    <w:name w:val="jsgrdq"/>
    <w:basedOn w:val="DefaultParagraphFont"/>
    <w:rsid w:val="00566102"/>
  </w:style>
  <w:style w:type="paragraph" w:styleId="NormalWeb">
    <w:name w:val="Normal (Web)"/>
    <w:basedOn w:val="Normal"/>
    <w:uiPriority w:val="99"/>
    <w:semiHidden/>
    <w:unhideWhenUsed/>
    <w:rsid w:val="00566102"/>
    <w:pPr>
      <w:spacing w:before="100" w:beforeAutospacing="1" w:after="100" w:afterAutospacing="1"/>
    </w:pPr>
    <w:rPr>
      <w:rFonts w:ascii="Times New Roman" w:eastAsia="Times New Roman" w:hAnsi="Times New Roman" w:cs="Times New Roman"/>
    </w:rPr>
  </w:style>
  <w:style w:type="paragraph" w:styleId="ListParagraph">
    <w:name w:val="List Paragraph"/>
    <w:basedOn w:val="Normal"/>
    <w:uiPriority w:val="34"/>
    <w:qFormat/>
    <w:rsid w:val="00671A2E"/>
    <w:pPr>
      <w:spacing w:after="0" w:line="276" w:lineRule="auto"/>
      <w:ind w:left="720"/>
      <w:contextualSpacing/>
    </w:pPr>
    <w:rPr>
      <w:rFonts w:ascii="Arial" w:eastAsia="Arial" w:hAnsi="Arial" w:cs="Arial"/>
      <w:sz w:val="22"/>
      <w:szCs w:val="22"/>
      <w:lang w:val="en"/>
    </w:rPr>
  </w:style>
  <w:style w:type="paragraph" w:styleId="NoSpacing">
    <w:name w:val="No Spacing"/>
    <w:uiPriority w:val="1"/>
    <w:qFormat/>
    <w:rsid w:val="00577D3A"/>
    <w:pPr>
      <w:spacing w:after="0"/>
    </w:pPr>
  </w:style>
  <w:style w:type="paragraph" w:styleId="Header">
    <w:name w:val="header"/>
    <w:basedOn w:val="Normal"/>
    <w:link w:val="HeaderChar"/>
    <w:uiPriority w:val="99"/>
    <w:unhideWhenUsed/>
    <w:rsid w:val="00481846"/>
    <w:pPr>
      <w:tabs>
        <w:tab w:val="center" w:pos="4680"/>
        <w:tab w:val="right" w:pos="9360"/>
      </w:tabs>
      <w:spacing w:after="0"/>
    </w:pPr>
  </w:style>
  <w:style w:type="character" w:customStyle="1" w:styleId="HeaderChar">
    <w:name w:val="Header Char"/>
    <w:basedOn w:val="DefaultParagraphFont"/>
    <w:link w:val="Header"/>
    <w:uiPriority w:val="99"/>
    <w:rsid w:val="00481846"/>
  </w:style>
  <w:style w:type="paragraph" w:styleId="Footer">
    <w:name w:val="footer"/>
    <w:basedOn w:val="Normal"/>
    <w:link w:val="FooterChar"/>
    <w:uiPriority w:val="99"/>
    <w:unhideWhenUsed/>
    <w:rsid w:val="00481846"/>
    <w:pPr>
      <w:tabs>
        <w:tab w:val="center" w:pos="4680"/>
        <w:tab w:val="right" w:pos="9360"/>
      </w:tabs>
      <w:spacing w:after="0"/>
    </w:pPr>
  </w:style>
  <w:style w:type="character" w:customStyle="1" w:styleId="FooterChar">
    <w:name w:val="Footer Char"/>
    <w:basedOn w:val="DefaultParagraphFont"/>
    <w:link w:val="Footer"/>
    <w:uiPriority w:val="99"/>
    <w:rsid w:val="00481846"/>
  </w:style>
  <w:style w:type="paragraph" w:styleId="BalloonText">
    <w:name w:val="Balloon Text"/>
    <w:basedOn w:val="Normal"/>
    <w:link w:val="BalloonTextChar"/>
    <w:uiPriority w:val="99"/>
    <w:semiHidden/>
    <w:unhideWhenUsed/>
    <w:rsid w:val="00CC0021"/>
    <w:pPr>
      <w:spacing w:after="0"/>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CC0021"/>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37979938">
      <w:bodyDiv w:val="1"/>
      <w:marLeft w:val="0"/>
      <w:marRight w:val="0"/>
      <w:marTop w:val="0"/>
      <w:marBottom w:val="0"/>
      <w:divBdr>
        <w:top w:val="none" w:sz="0" w:space="0" w:color="auto"/>
        <w:left w:val="none" w:sz="0" w:space="0" w:color="auto"/>
        <w:bottom w:val="none" w:sz="0" w:space="0" w:color="auto"/>
        <w:right w:val="none" w:sz="0" w:space="0" w:color="auto"/>
      </w:divBdr>
    </w:div>
    <w:div w:id="460072237">
      <w:bodyDiv w:val="1"/>
      <w:marLeft w:val="0"/>
      <w:marRight w:val="0"/>
      <w:marTop w:val="0"/>
      <w:marBottom w:val="0"/>
      <w:divBdr>
        <w:top w:val="none" w:sz="0" w:space="0" w:color="auto"/>
        <w:left w:val="none" w:sz="0" w:space="0" w:color="auto"/>
        <w:bottom w:val="none" w:sz="0" w:space="0" w:color="auto"/>
        <w:right w:val="none" w:sz="0" w:space="0" w:color="auto"/>
      </w:divBdr>
    </w:div>
    <w:div w:id="2059428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customXml" Target="../customXml/item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customXml" Target="../customXml/item2.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customXml" Target="../customXml/item4.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370A246D552C07439E8981692F46C31B" ma:contentTypeVersion="8" ma:contentTypeDescription="Create a new document." ma:contentTypeScope="" ma:versionID="8da0082f3385fc33a28784faa64f0708">
  <xsd:schema xmlns:xsd="http://www.w3.org/2001/XMLSchema" xmlns:xs="http://www.w3.org/2001/XMLSchema" xmlns:p="http://schemas.microsoft.com/office/2006/metadata/properties" xmlns:ns1="http://schemas.microsoft.com/sharepoint/v3" xmlns:ns2="afac9031-5f96-4f43-a642-40c4ec1d4f3f" xmlns:ns3="54031767-dd6d-417c-ab73-583408f47564" targetNamespace="http://schemas.microsoft.com/office/2006/metadata/properties" ma:root="true" ma:fieldsID="9857c2729952d191b2dd9b58af602dbc" ns1:_="" ns2:_="" ns3:_="">
    <xsd:import namespace="http://schemas.microsoft.com/sharepoint/v3"/>
    <xsd:import namespace="afac9031-5f96-4f43-a642-40c4ec1d4f3f"/>
    <xsd:import namespace="54031767-dd6d-417c-ab73-583408f47564"/>
    <xsd:element name="properties">
      <xsd:complexType>
        <xsd:sequence>
          <xsd:element name="documentManagement">
            <xsd:complexType>
              <xsd:all>
                <xsd:element ref="ns1:PublishingStartDate" minOccurs="0"/>
                <xsd:element ref="ns1:PublishingExpirationDate" minOccurs="0"/>
                <xsd:element ref="ns2:Estimated_x0020_Creation_x0020_Date" minOccurs="0"/>
                <xsd:element ref="ns2:Remediation_x0020_Date" minOccurs="0"/>
                <xsd:element ref="ns2:Priority" minOccurs="0"/>
                <xsd:element ref="ns3: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4" nillable="true" ma:displayName="Scheduling Start Date" ma:description="Scheduling Start Date is a site column created by the Publishing feature. It is used to specify the date and time on which this page will first appear to site visitors." ma:hidden="true" ma:internalName="PublishingStartDate">
      <xsd:simpleType>
        <xsd:restriction base="dms:Unknown"/>
      </xsd:simpleType>
    </xsd:element>
    <xsd:element name="PublishingExpirationDate" ma:index="5" nillable="true" ma:displayName="Scheduling End Date" ma:description="Scheduling End Date is a site column created by the Publishing feature. It is used to specify the date and time on which this page will no longer appear to site visitors." ma:hidden="true" ma:internalName="PublishingExpirationDat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afac9031-5f96-4f43-a642-40c4ec1d4f3f" elementFormDefault="qualified">
    <xsd:import namespace="http://schemas.microsoft.com/office/2006/documentManagement/types"/>
    <xsd:import namespace="http://schemas.microsoft.com/office/infopath/2007/PartnerControls"/>
    <xsd:element name="Estimated_x0020_Creation_x0020_Date" ma:index="6" nillable="true" ma:displayName="Estimated Creation Date" ma:format="DateOnly" ma:internalName="Estimated_x0020_Creation_x0020_Date" ma:readOnly="false">
      <xsd:simpleType>
        <xsd:restriction base="dms:DateTime"/>
      </xsd:simpleType>
    </xsd:element>
    <xsd:element name="Remediation_x0020_Date" ma:index="7" nillable="true" ma:displayName="Remediation Date" ma:default="[today]" ma:format="DateOnly" ma:internalName="Remediation_x0020_Date" ma:readOnly="false">
      <xsd:simpleType>
        <xsd:restriction base="dms:DateTime"/>
      </xsd:simpleType>
    </xsd:element>
    <xsd:element name="Priority" ma:index="8" nillable="true" ma:displayName="Priority" ma:default="New" ma:description="What Priority Level Is This Document?" ma:format="RadioButtons" ma:internalName="Priority" ma:readOnly="false">
      <xsd:simpleType>
        <xsd:restriction base="dms:Choice">
          <xsd:enumeration value="New"/>
          <xsd:enumeration value="Legacy"/>
          <xsd:enumeration value="Tier 1"/>
          <xsd:enumeration value="Tier 2"/>
          <xsd:enumeration value="Tier 3"/>
        </xsd:restriction>
      </xsd:simpleType>
    </xsd:element>
  </xsd:schema>
  <xsd:schema xmlns:xsd="http://www.w3.org/2001/XMLSchema" xmlns:xs="http://www.w3.org/2001/XMLSchema" xmlns:dms="http://schemas.microsoft.com/office/2006/documentManagement/types" xmlns:pc="http://schemas.microsoft.com/office/infopath/2007/PartnerControls" targetNamespace="54031767-dd6d-417c-ab73-583408f47564"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9" ma:displayName="Content Type"/>
        <xsd:element ref="dc:title" minOccurs="0" maxOccurs="1" ma:index="3"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Remediation_x0020_Date xmlns="afac9031-5f96-4f43-a642-40c4ec1d4f3f">2022-10-19T21:18:17+00:00</Remediation_x0020_Date>
    <PublishingExpirationDate xmlns="http://schemas.microsoft.com/sharepoint/v3" xsi:nil="true"/>
    <PublishingStartDate xmlns="http://schemas.microsoft.com/sharepoint/v3" xsi:nil="true"/>
    <Estimated_x0020_Creation_x0020_Date xmlns="afac9031-5f96-4f43-a642-40c4ec1d4f3f" xsi:nil="true"/>
    <Priority xmlns="afac9031-5f96-4f43-a642-40c4ec1d4f3f">New</Priority>
  </documentManagement>
</p:properties>
</file>

<file path=customXml/itemProps1.xml><?xml version="1.0" encoding="utf-8"?>
<ds:datastoreItem xmlns:ds="http://schemas.openxmlformats.org/officeDocument/2006/customXml" ds:itemID="{E8064314-4EF4-4F49-8EEA-3F1686211506}">
  <ds:schemaRefs>
    <ds:schemaRef ds:uri="http://schemas.openxmlformats.org/officeDocument/2006/bibliography"/>
  </ds:schemaRefs>
</ds:datastoreItem>
</file>

<file path=customXml/itemProps2.xml><?xml version="1.0" encoding="utf-8"?>
<ds:datastoreItem xmlns:ds="http://schemas.openxmlformats.org/officeDocument/2006/customXml" ds:itemID="{5735A6D0-5737-4D72-979B-7A9B811F9250}"/>
</file>

<file path=customXml/itemProps3.xml><?xml version="1.0" encoding="utf-8"?>
<ds:datastoreItem xmlns:ds="http://schemas.openxmlformats.org/officeDocument/2006/customXml" ds:itemID="{2873E067-F826-4498-A899-DEC957338F0E}"/>
</file>

<file path=customXml/itemProps4.xml><?xml version="1.0" encoding="utf-8"?>
<ds:datastoreItem xmlns:ds="http://schemas.openxmlformats.org/officeDocument/2006/customXml" ds:itemID="{C580B7AE-C6DF-4448-8D44-5EE24AD52A48}"/>
</file>

<file path=docProps/app.xml><?xml version="1.0" encoding="utf-8"?>
<Properties xmlns="http://schemas.openxmlformats.org/officeDocument/2006/extended-properties" xmlns:vt="http://schemas.openxmlformats.org/officeDocument/2006/docPropsVTypes">
  <Template>Normal</Template>
  <TotalTime>1323</TotalTime>
  <Pages>1</Pages>
  <Words>101</Words>
  <Characters>577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
    </vt:vector>
  </TitlesOfParts>
  <Company>Oregon Department of Education</Company>
  <LinksUpToDate>false</LinksUpToDate>
  <CharactersWithSpaces>677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BEACHY Jennifer * ODE</dc:creator>
  <cp:keywords/>
  <dc:description/>
  <cp:lastModifiedBy>SIMEONE Linda * ODE</cp:lastModifiedBy>
  <cp:revision>12</cp:revision>
  <dcterms:created xsi:type="dcterms:W3CDTF">2022-09-06T23:07:00Z</dcterms:created>
  <dcterms:modified xsi:type="dcterms:W3CDTF">2022-10-19T20:27:00Z</dcterms:modified>
  <cp:contentStatus/>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0x010100370A246D552C07439E8981692F46C31B</vt:lpwstr>
  </property>
</Properties>
</file>