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21BE" w14:textId="77777777" w:rsidR="004B0B10" w:rsidRDefault="00BE2407">
      <w:pPr>
        <w:jc w:val="center"/>
        <w:rPr>
          <w:sz w:val="24"/>
          <w:szCs w:val="24"/>
        </w:rPr>
      </w:pPr>
      <w:r>
        <w:rPr>
          <w:noProof/>
          <w:sz w:val="24"/>
          <w:szCs w:val="24"/>
        </w:rPr>
        <w:drawing>
          <wp:inline distT="114300" distB="114300" distL="114300" distR="114300" wp14:anchorId="7C613049" wp14:editId="4BBE2D7B">
            <wp:extent cx="1923702" cy="1057275"/>
            <wp:effectExtent l="0" t="0" r="0" b="0"/>
            <wp:docPr id="1" name="image1.png" descr="Logo - CTE Statewide Advisory Council"/>
            <wp:cNvGraphicFramePr/>
            <a:graphic xmlns:a="http://schemas.openxmlformats.org/drawingml/2006/main">
              <a:graphicData uri="http://schemas.openxmlformats.org/drawingml/2006/picture">
                <pic:pic xmlns:pic="http://schemas.openxmlformats.org/drawingml/2006/picture">
                  <pic:nvPicPr>
                    <pic:cNvPr id="1" name="image1.png" descr="Logo - CTE Statewide Advisory Council"/>
                    <pic:cNvPicPr preferRelativeResize="0"/>
                  </pic:nvPicPr>
                  <pic:blipFill>
                    <a:blip r:embed="rId7"/>
                    <a:srcRect l="6646" t="17749" r="5159" b="34044"/>
                    <a:stretch>
                      <a:fillRect/>
                    </a:stretch>
                  </pic:blipFill>
                  <pic:spPr>
                    <a:xfrm>
                      <a:off x="0" y="0"/>
                      <a:ext cx="1923702" cy="1057275"/>
                    </a:xfrm>
                    <a:prstGeom prst="rect">
                      <a:avLst/>
                    </a:prstGeom>
                    <a:ln/>
                  </pic:spPr>
                </pic:pic>
              </a:graphicData>
            </a:graphic>
          </wp:inline>
        </w:drawing>
      </w:r>
    </w:p>
    <w:p w14:paraId="128977F4" w14:textId="77777777" w:rsidR="004B0B10" w:rsidRDefault="00BE2407">
      <w:pPr>
        <w:jc w:val="center"/>
        <w:rPr>
          <w:b/>
          <w:color w:val="0B5394"/>
          <w:sz w:val="44"/>
          <w:szCs w:val="44"/>
        </w:rPr>
      </w:pPr>
      <w:r>
        <w:rPr>
          <w:b/>
          <w:i/>
          <w:color w:val="0B5394"/>
          <w:sz w:val="44"/>
          <w:szCs w:val="44"/>
        </w:rPr>
        <w:t>Working</w:t>
      </w:r>
      <w:r>
        <w:rPr>
          <w:b/>
          <w:color w:val="0B5394"/>
          <w:sz w:val="44"/>
          <w:szCs w:val="44"/>
        </w:rPr>
        <w:t xml:space="preserve"> Agenda/Meeting Minutes</w:t>
      </w:r>
    </w:p>
    <w:p w14:paraId="3ECB7DEB" w14:textId="77777777" w:rsidR="004B0B10" w:rsidRDefault="004B0B10">
      <w:pPr>
        <w:jc w:val="center"/>
        <w:rPr>
          <w:sz w:val="16"/>
          <w:szCs w:val="16"/>
        </w:rPr>
      </w:pPr>
    </w:p>
    <w:p w14:paraId="1FAA75A4" w14:textId="77777777" w:rsidR="004B0B10" w:rsidRDefault="00BE2407">
      <w:pPr>
        <w:rPr>
          <w:sz w:val="16"/>
          <w:szCs w:val="16"/>
        </w:rPr>
      </w:pPr>
      <w:r>
        <w:pict w14:anchorId="35B8934E">
          <v:rect id="_x0000_i1025" style="width:0;height:1.5pt" o:hralign="center" o:hrstd="t" o:hr="t" fillcolor="#a0a0a0" stroked="f"/>
        </w:pict>
      </w:r>
    </w:p>
    <w:p w14:paraId="696FE32D" w14:textId="77777777" w:rsidR="004B0B10" w:rsidRDefault="004B0B10">
      <w:pPr>
        <w:rPr>
          <w:sz w:val="16"/>
          <w:szCs w:val="16"/>
        </w:rPr>
      </w:pPr>
    </w:p>
    <w:p w14:paraId="046B23F2" w14:textId="42890AB5" w:rsidR="004B0B10" w:rsidRDefault="00BE2407">
      <w:pPr>
        <w:rPr>
          <w:b/>
          <w:sz w:val="24"/>
          <w:szCs w:val="24"/>
        </w:rPr>
      </w:pPr>
      <w:r>
        <w:rPr>
          <w:sz w:val="24"/>
          <w:szCs w:val="24"/>
        </w:rPr>
        <w:t>Date:</w:t>
      </w:r>
      <w:r>
        <w:rPr>
          <w:sz w:val="24"/>
          <w:szCs w:val="24"/>
        </w:rPr>
        <w:tab/>
        <w:t>7/16/</w:t>
      </w:r>
      <w:r>
        <w:rPr>
          <w:sz w:val="24"/>
          <w:szCs w:val="24"/>
        </w:rPr>
        <w:t>25</w:t>
      </w:r>
    </w:p>
    <w:p w14:paraId="1D4EB24A" w14:textId="77777777" w:rsidR="004B0B10" w:rsidRDefault="00BE2407">
      <w:pPr>
        <w:rPr>
          <w:sz w:val="24"/>
          <w:szCs w:val="24"/>
        </w:rPr>
      </w:pPr>
      <w:r>
        <w:rPr>
          <w:sz w:val="24"/>
          <w:szCs w:val="24"/>
        </w:rPr>
        <w:t>Time:</w:t>
      </w:r>
      <w:r>
        <w:rPr>
          <w:sz w:val="24"/>
          <w:szCs w:val="24"/>
        </w:rPr>
        <w:tab/>
        <w:t>2:00 PM - 4:00 PM</w:t>
      </w:r>
    </w:p>
    <w:p w14:paraId="6F1A7D46" w14:textId="77777777" w:rsidR="004B0B10" w:rsidRDefault="004B0B10">
      <w:pPr>
        <w:rPr>
          <w:sz w:val="16"/>
          <w:szCs w:val="16"/>
        </w:rPr>
      </w:pPr>
    </w:p>
    <w:p w14:paraId="78E10E2B" w14:textId="400A06AC" w:rsidR="004B0B10" w:rsidRPr="00BE2407" w:rsidRDefault="00BE2407">
      <w:pPr>
        <w:rPr>
          <w:bCs/>
          <w:i/>
          <w:sz w:val="24"/>
          <w:szCs w:val="24"/>
        </w:rPr>
      </w:pPr>
      <w:hyperlink r:id="rId8" w:history="1">
        <w:r w:rsidRPr="00BE2407">
          <w:rPr>
            <w:rStyle w:val="Hyperlink"/>
            <w:bCs/>
            <w:sz w:val="24"/>
            <w:szCs w:val="24"/>
          </w:rPr>
          <w:t>List of Attendees</w:t>
        </w:r>
      </w:hyperlink>
      <w:r w:rsidRPr="00BE2407">
        <w:rPr>
          <w:bCs/>
          <w:color w:val="1155CC"/>
          <w:sz w:val="24"/>
          <w:szCs w:val="24"/>
        </w:rPr>
        <w:t xml:space="preserve"> </w:t>
      </w:r>
    </w:p>
    <w:p w14:paraId="5648D89B" w14:textId="15879253" w:rsidR="004B0B10" w:rsidRPr="00BE2407" w:rsidRDefault="00BE2407">
      <w:pPr>
        <w:rPr>
          <w:bCs/>
          <w:sz w:val="24"/>
          <w:szCs w:val="24"/>
        </w:rPr>
      </w:pPr>
      <w:r>
        <w:rPr>
          <w:bCs/>
          <w:color w:val="1155CC"/>
          <w:sz w:val="24"/>
          <w:szCs w:val="24"/>
        </w:rPr>
        <w:fldChar w:fldCharType="begin"/>
      </w:r>
      <w:r>
        <w:rPr>
          <w:bCs/>
          <w:color w:val="1155CC"/>
          <w:sz w:val="24"/>
          <w:szCs w:val="24"/>
        </w:rPr>
        <w:instrText>HYPERLINK "https://www.oregon.gov/ode/learning-options/CTE/FedFund/Documents/SAC%20Group%20Norms.pdf"</w:instrText>
      </w:r>
      <w:r>
        <w:rPr>
          <w:bCs/>
          <w:color w:val="1155CC"/>
          <w:sz w:val="24"/>
          <w:szCs w:val="24"/>
        </w:rPr>
      </w:r>
      <w:r>
        <w:rPr>
          <w:bCs/>
          <w:color w:val="1155CC"/>
          <w:sz w:val="24"/>
          <w:szCs w:val="24"/>
        </w:rPr>
        <w:fldChar w:fldCharType="separate"/>
      </w:r>
      <w:r w:rsidRPr="00BE2407">
        <w:rPr>
          <w:rStyle w:val="Hyperlink"/>
          <w:bCs/>
          <w:sz w:val="24"/>
          <w:szCs w:val="24"/>
        </w:rPr>
        <w:t>Group Norms</w:t>
      </w:r>
      <w:r>
        <w:rPr>
          <w:bCs/>
          <w:color w:val="1155CC"/>
          <w:sz w:val="24"/>
          <w:szCs w:val="24"/>
        </w:rPr>
        <w:fldChar w:fldCharType="end"/>
      </w:r>
    </w:p>
    <w:p w14:paraId="05082EDB" w14:textId="77777777" w:rsidR="004B0B10" w:rsidRDefault="004B0B10">
      <w:pPr>
        <w:rPr>
          <w:sz w:val="16"/>
          <w:szCs w:val="16"/>
        </w:rPr>
      </w:pPr>
    </w:p>
    <w:p w14:paraId="25FA2B9A" w14:textId="77777777" w:rsidR="004B0B10" w:rsidRPr="00F61414" w:rsidRDefault="00BE2407">
      <w:pPr>
        <w:rPr>
          <w:b/>
          <w:color w:val="0B5394"/>
          <w:sz w:val="36"/>
          <w:szCs w:val="36"/>
        </w:rPr>
      </w:pPr>
      <w:r w:rsidRPr="00F61414">
        <w:rPr>
          <w:b/>
          <w:color w:val="0B5394"/>
          <w:sz w:val="36"/>
          <w:szCs w:val="36"/>
        </w:rPr>
        <w:t>Working Agenda</w:t>
      </w:r>
    </w:p>
    <w:p w14:paraId="09677496" w14:textId="77777777" w:rsidR="004B0B10" w:rsidRDefault="00BE2407">
      <w:pPr>
        <w:rPr>
          <w:b/>
          <w:i/>
        </w:rPr>
      </w:pPr>
      <w:r>
        <w:rPr>
          <w:b/>
          <w:i/>
          <w:highlight w:val="yellow"/>
        </w:rPr>
        <w:t xml:space="preserve">Please note: Meetings will be recorded for those that are unable to attend and will be posted on the </w:t>
      </w:r>
      <w:hyperlink r:id="rId9">
        <w:r>
          <w:rPr>
            <w:b/>
            <w:i/>
            <w:color w:val="1155CC"/>
            <w:highlight w:val="yellow"/>
            <w:u w:val="single"/>
          </w:rPr>
          <w:t xml:space="preserve">Council website </w:t>
        </w:r>
      </w:hyperlink>
      <w:r>
        <w:rPr>
          <w:b/>
          <w:i/>
          <w:highlight w:val="yellow"/>
        </w:rPr>
        <w:t>(along with the agenda/notes for future reference.)</w:t>
      </w:r>
    </w:p>
    <w:p w14:paraId="041BFAAF" w14:textId="77777777" w:rsidR="00F61414" w:rsidRDefault="00F61414">
      <w:pPr>
        <w:rPr>
          <w:b/>
          <w:i/>
        </w:rPr>
      </w:pPr>
    </w:p>
    <w:p w14:paraId="25D353F1" w14:textId="355A5C1A" w:rsidR="00F61414" w:rsidRPr="00F61414" w:rsidRDefault="00F61414">
      <w:pPr>
        <w:rPr>
          <w:bCs/>
          <w:iCs/>
        </w:rPr>
      </w:pPr>
      <w:r w:rsidRPr="00F61414">
        <w:rPr>
          <w:bCs/>
          <w:iCs/>
        </w:rPr>
        <w:t xml:space="preserve">Reminders: </w:t>
      </w:r>
      <w:r w:rsidRPr="00F61414">
        <w:rPr>
          <w:bCs/>
          <w:iCs/>
        </w:rPr>
        <w:tab/>
        <w:t>Cameras on, if possible.</w:t>
      </w:r>
    </w:p>
    <w:p w14:paraId="398FD09A" w14:textId="4192BC9B" w:rsidR="00F61414" w:rsidRPr="00F61414" w:rsidRDefault="00F61414">
      <w:pPr>
        <w:rPr>
          <w:bCs/>
          <w:iCs/>
        </w:rPr>
      </w:pPr>
      <w:r w:rsidRPr="00F61414">
        <w:rPr>
          <w:bCs/>
          <w:iCs/>
        </w:rPr>
        <w:tab/>
      </w:r>
      <w:r w:rsidRPr="00F61414">
        <w:rPr>
          <w:bCs/>
          <w:iCs/>
        </w:rPr>
        <w:tab/>
        <w:t>Rename yourself to include full name and school/organization</w:t>
      </w:r>
    </w:p>
    <w:tbl>
      <w:tblPr>
        <w:tblStyle w:val="a"/>
        <w:tblpPr w:leftFromText="180" w:rightFromText="180" w:topFromText="180" w:bottomFromText="180" w:vertAnchor="page" w:horzAnchor="page" w:tblpX="615" w:tblpY="8145"/>
        <w:tblW w:w="10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75"/>
        <w:gridCol w:w="2265"/>
        <w:gridCol w:w="7725"/>
      </w:tblGrid>
      <w:tr w:rsidR="004B0B10" w14:paraId="703361AF" w14:textId="77777777" w:rsidTr="00F61414">
        <w:tc>
          <w:tcPr>
            <w:tcW w:w="975" w:type="dxa"/>
            <w:shd w:val="clear" w:color="auto" w:fill="0B5394"/>
            <w:vAlign w:val="center"/>
          </w:tcPr>
          <w:p w14:paraId="60F05676" w14:textId="77777777" w:rsidR="004B0B10" w:rsidRDefault="00BE2407">
            <w:pPr>
              <w:spacing w:line="240" w:lineRule="auto"/>
              <w:jc w:val="center"/>
              <w:rPr>
                <w:b/>
                <w:color w:val="FFFFFF"/>
                <w:sz w:val="24"/>
                <w:szCs w:val="24"/>
              </w:rPr>
            </w:pPr>
            <w:r>
              <w:rPr>
                <w:b/>
                <w:color w:val="FFFFFF"/>
                <w:sz w:val="24"/>
                <w:szCs w:val="24"/>
              </w:rPr>
              <w:t>Time</w:t>
            </w:r>
          </w:p>
        </w:tc>
        <w:tc>
          <w:tcPr>
            <w:tcW w:w="2265" w:type="dxa"/>
            <w:shd w:val="clear" w:color="auto" w:fill="0B5394"/>
            <w:vAlign w:val="center"/>
          </w:tcPr>
          <w:p w14:paraId="7F31E101" w14:textId="77777777" w:rsidR="004B0B10" w:rsidRDefault="00BE2407">
            <w:pPr>
              <w:spacing w:line="240" w:lineRule="auto"/>
              <w:jc w:val="center"/>
              <w:rPr>
                <w:b/>
                <w:color w:val="FFFFFF"/>
                <w:sz w:val="24"/>
                <w:szCs w:val="24"/>
              </w:rPr>
            </w:pPr>
            <w:r>
              <w:rPr>
                <w:b/>
                <w:color w:val="FFFFFF"/>
                <w:sz w:val="24"/>
                <w:szCs w:val="24"/>
              </w:rPr>
              <w:t>Topic</w:t>
            </w:r>
          </w:p>
        </w:tc>
        <w:tc>
          <w:tcPr>
            <w:tcW w:w="7725" w:type="dxa"/>
            <w:shd w:val="clear" w:color="auto" w:fill="0B5394"/>
            <w:vAlign w:val="center"/>
          </w:tcPr>
          <w:p w14:paraId="3791D209" w14:textId="77777777" w:rsidR="004B0B10" w:rsidRDefault="00BE2407">
            <w:pPr>
              <w:spacing w:line="240" w:lineRule="auto"/>
              <w:jc w:val="center"/>
              <w:rPr>
                <w:b/>
                <w:color w:val="FFFFFF"/>
                <w:sz w:val="24"/>
                <w:szCs w:val="24"/>
              </w:rPr>
            </w:pPr>
            <w:r>
              <w:rPr>
                <w:b/>
                <w:color w:val="FFFFFF"/>
                <w:sz w:val="24"/>
                <w:szCs w:val="24"/>
              </w:rPr>
              <w:t>Notes</w:t>
            </w:r>
          </w:p>
        </w:tc>
      </w:tr>
      <w:tr w:rsidR="004B0B10" w14:paraId="36FBF5CE" w14:textId="77777777" w:rsidTr="00F61414">
        <w:tc>
          <w:tcPr>
            <w:tcW w:w="975" w:type="dxa"/>
          </w:tcPr>
          <w:p w14:paraId="1E021A36" w14:textId="77777777" w:rsidR="004B0B10" w:rsidRDefault="00BE2407">
            <w:pPr>
              <w:spacing w:line="240" w:lineRule="auto"/>
              <w:rPr>
                <w:sz w:val="24"/>
                <w:szCs w:val="24"/>
              </w:rPr>
            </w:pPr>
            <w:r>
              <w:rPr>
                <w:sz w:val="24"/>
                <w:szCs w:val="24"/>
              </w:rPr>
              <w:t>2:00</w:t>
            </w:r>
          </w:p>
          <w:p w14:paraId="51B45764" w14:textId="77777777" w:rsidR="004B0B10" w:rsidRDefault="004B0B10">
            <w:pPr>
              <w:spacing w:line="240" w:lineRule="auto"/>
              <w:rPr>
                <w:sz w:val="24"/>
                <w:szCs w:val="24"/>
              </w:rPr>
            </w:pPr>
          </w:p>
        </w:tc>
        <w:tc>
          <w:tcPr>
            <w:tcW w:w="2265" w:type="dxa"/>
          </w:tcPr>
          <w:p w14:paraId="0E898600" w14:textId="77777777" w:rsidR="004B0B10" w:rsidRDefault="00BE2407">
            <w:pPr>
              <w:spacing w:line="240" w:lineRule="auto"/>
              <w:rPr>
                <w:sz w:val="24"/>
                <w:szCs w:val="24"/>
              </w:rPr>
            </w:pPr>
            <w:r>
              <w:rPr>
                <w:sz w:val="24"/>
                <w:szCs w:val="24"/>
              </w:rPr>
              <w:t>Public Comment</w:t>
            </w:r>
          </w:p>
          <w:p w14:paraId="4CE66C57" w14:textId="77777777" w:rsidR="004B0B10" w:rsidRDefault="00BE2407">
            <w:pPr>
              <w:spacing w:line="240" w:lineRule="auto"/>
              <w:rPr>
                <w:b/>
                <w:sz w:val="24"/>
                <w:szCs w:val="24"/>
              </w:rPr>
            </w:pPr>
            <w:r>
              <w:rPr>
                <w:b/>
                <w:sz w:val="24"/>
                <w:szCs w:val="24"/>
              </w:rPr>
              <w:t>(Caitlin / David)</w:t>
            </w:r>
          </w:p>
        </w:tc>
        <w:tc>
          <w:tcPr>
            <w:tcW w:w="7725" w:type="dxa"/>
          </w:tcPr>
          <w:p w14:paraId="3ED7243E" w14:textId="77777777" w:rsidR="004B0B10" w:rsidRDefault="00BE2407">
            <w:pPr>
              <w:spacing w:line="240" w:lineRule="auto"/>
              <w:rPr>
                <w:sz w:val="24"/>
                <w:szCs w:val="24"/>
              </w:rPr>
            </w:pPr>
            <w:r>
              <w:rPr>
                <w:sz w:val="24"/>
                <w:szCs w:val="24"/>
              </w:rPr>
              <w:t xml:space="preserve">Guest Introductions: </w:t>
            </w:r>
          </w:p>
          <w:p w14:paraId="5E9621CF" w14:textId="77777777" w:rsidR="004B0B10" w:rsidRDefault="00BE2407">
            <w:pPr>
              <w:numPr>
                <w:ilvl w:val="0"/>
                <w:numId w:val="3"/>
              </w:numPr>
              <w:spacing w:line="240" w:lineRule="auto"/>
              <w:rPr>
                <w:sz w:val="24"/>
                <w:szCs w:val="24"/>
              </w:rPr>
            </w:pPr>
            <w:r>
              <w:rPr>
                <w:sz w:val="24"/>
                <w:szCs w:val="24"/>
              </w:rPr>
              <w:t>Brandi Augenstein</w:t>
            </w:r>
          </w:p>
          <w:p w14:paraId="409BE062" w14:textId="1E003AE3" w:rsidR="004B0B10" w:rsidRDefault="00BE2407">
            <w:pPr>
              <w:numPr>
                <w:ilvl w:val="0"/>
                <w:numId w:val="3"/>
              </w:numPr>
              <w:spacing w:line="240" w:lineRule="auto"/>
              <w:rPr>
                <w:sz w:val="24"/>
                <w:szCs w:val="24"/>
              </w:rPr>
            </w:pPr>
            <w:r>
              <w:rPr>
                <w:sz w:val="24"/>
                <w:szCs w:val="24"/>
              </w:rPr>
              <w:t>Jennifer Blalock (not in attendance)</w:t>
            </w:r>
          </w:p>
        </w:tc>
      </w:tr>
      <w:tr w:rsidR="004B0B10" w14:paraId="32066651" w14:textId="77777777" w:rsidTr="00F61414">
        <w:trPr>
          <w:trHeight w:val="1065"/>
        </w:trPr>
        <w:tc>
          <w:tcPr>
            <w:tcW w:w="975" w:type="dxa"/>
          </w:tcPr>
          <w:p w14:paraId="7B11B061" w14:textId="77777777" w:rsidR="004B0B10" w:rsidRDefault="004B0B10">
            <w:pPr>
              <w:spacing w:line="240" w:lineRule="auto"/>
              <w:rPr>
                <w:sz w:val="24"/>
                <w:szCs w:val="24"/>
              </w:rPr>
            </w:pPr>
          </w:p>
        </w:tc>
        <w:tc>
          <w:tcPr>
            <w:tcW w:w="2265" w:type="dxa"/>
            <w:tcMar>
              <w:top w:w="99" w:type="dxa"/>
              <w:left w:w="99" w:type="dxa"/>
              <w:bottom w:w="99" w:type="dxa"/>
              <w:right w:w="99" w:type="dxa"/>
            </w:tcMar>
          </w:tcPr>
          <w:p w14:paraId="70A8838E" w14:textId="77777777" w:rsidR="004B0B10" w:rsidRDefault="00BE2407">
            <w:pPr>
              <w:spacing w:line="240" w:lineRule="auto"/>
              <w:rPr>
                <w:sz w:val="24"/>
                <w:szCs w:val="24"/>
              </w:rPr>
            </w:pPr>
            <w:r>
              <w:rPr>
                <w:sz w:val="24"/>
                <w:szCs w:val="24"/>
              </w:rPr>
              <w:t>Opener</w:t>
            </w:r>
          </w:p>
          <w:p w14:paraId="0BCBC46B" w14:textId="77777777" w:rsidR="004B0B10" w:rsidRDefault="00BE2407">
            <w:pPr>
              <w:spacing w:line="240" w:lineRule="auto"/>
              <w:rPr>
                <w:b/>
                <w:sz w:val="24"/>
                <w:szCs w:val="24"/>
              </w:rPr>
            </w:pPr>
            <w:r>
              <w:rPr>
                <w:b/>
                <w:sz w:val="24"/>
                <w:szCs w:val="24"/>
              </w:rPr>
              <w:t>(Caitlin)</w:t>
            </w:r>
          </w:p>
        </w:tc>
        <w:tc>
          <w:tcPr>
            <w:tcW w:w="7725" w:type="dxa"/>
          </w:tcPr>
          <w:p w14:paraId="233AEAA8" w14:textId="77777777" w:rsidR="004B0B10" w:rsidRDefault="00BE2407">
            <w:pPr>
              <w:spacing w:line="240" w:lineRule="auto"/>
              <w:rPr>
                <w:sz w:val="24"/>
                <w:szCs w:val="24"/>
              </w:rPr>
            </w:pPr>
            <w:r>
              <w:rPr>
                <w:sz w:val="24"/>
                <w:szCs w:val="24"/>
              </w:rPr>
              <w:t>Welcome/Introductions/Announcements</w:t>
            </w:r>
          </w:p>
          <w:p w14:paraId="2648E1D6" w14:textId="77777777" w:rsidR="004B0B10" w:rsidRDefault="00BE2407">
            <w:pPr>
              <w:numPr>
                <w:ilvl w:val="0"/>
                <w:numId w:val="2"/>
              </w:numPr>
              <w:spacing w:line="240" w:lineRule="auto"/>
              <w:rPr>
                <w:sz w:val="24"/>
                <w:szCs w:val="24"/>
              </w:rPr>
            </w:pPr>
            <w:r>
              <w:rPr>
                <w:sz w:val="24"/>
                <w:szCs w:val="24"/>
              </w:rPr>
              <w:t>Welcome Zalika Gardner, Interim Director of SPST (Secondary-Postsecondary Transitions – ODE’s CTE Team)</w:t>
            </w:r>
          </w:p>
          <w:p w14:paraId="550C8810" w14:textId="77777777" w:rsidR="004B0B10" w:rsidRDefault="00BE2407">
            <w:pPr>
              <w:numPr>
                <w:ilvl w:val="1"/>
                <w:numId w:val="2"/>
              </w:numPr>
              <w:spacing w:line="240" w:lineRule="auto"/>
              <w:rPr>
                <w:sz w:val="24"/>
                <w:szCs w:val="24"/>
              </w:rPr>
            </w:pPr>
            <w:hyperlink r:id="rId10">
              <w:r>
                <w:rPr>
                  <w:color w:val="1155CC"/>
                  <w:sz w:val="24"/>
                  <w:szCs w:val="24"/>
                  <w:u w:val="single"/>
                </w:rPr>
                <w:t>Member Slide Deck</w:t>
              </w:r>
            </w:hyperlink>
          </w:p>
          <w:p w14:paraId="5CCCA5ED" w14:textId="77777777" w:rsidR="004B0B10" w:rsidRDefault="004B0B10">
            <w:pPr>
              <w:spacing w:line="240" w:lineRule="auto"/>
              <w:rPr>
                <w:sz w:val="24"/>
                <w:szCs w:val="24"/>
              </w:rPr>
            </w:pPr>
          </w:p>
        </w:tc>
      </w:tr>
      <w:tr w:rsidR="004B0B10" w14:paraId="243BD9C9" w14:textId="77777777" w:rsidTr="00F61414">
        <w:trPr>
          <w:trHeight w:val="1065"/>
        </w:trPr>
        <w:tc>
          <w:tcPr>
            <w:tcW w:w="975" w:type="dxa"/>
          </w:tcPr>
          <w:p w14:paraId="3A8FF683" w14:textId="77777777" w:rsidR="004B0B10" w:rsidRDefault="004B0B10">
            <w:pPr>
              <w:spacing w:line="240" w:lineRule="auto"/>
              <w:rPr>
                <w:sz w:val="24"/>
                <w:szCs w:val="24"/>
              </w:rPr>
            </w:pPr>
          </w:p>
        </w:tc>
        <w:tc>
          <w:tcPr>
            <w:tcW w:w="2265" w:type="dxa"/>
            <w:tcMar>
              <w:top w:w="99" w:type="dxa"/>
              <w:left w:w="99" w:type="dxa"/>
              <w:bottom w:w="99" w:type="dxa"/>
              <w:right w:w="99" w:type="dxa"/>
            </w:tcMar>
          </w:tcPr>
          <w:p w14:paraId="3FF0C533" w14:textId="77777777" w:rsidR="004B0B10" w:rsidRDefault="00BE2407">
            <w:pPr>
              <w:spacing w:line="240" w:lineRule="auto"/>
              <w:rPr>
                <w:b/>
                <w:sz w:val="24"/>
                <w:szCs w:val="24"/>
              </w:rPr>
            </w:pPr>
            <w:r>
              <w:rPr>
                <w:sz w:val="24"/>
                <w:szCs w:val="24"/>
              </w:rPr>
              <w:t xml:space="preserve">Council Business  </w:t>
            </w:r>
            <w:r>
              <w:rPr>
                <w:b/>
                <w:sz w:val="24"/>
                <w:szCs w:val="24"/>
              </w:rPr>
              <w:t xml:space="preserve"> (David)</w:t>
            </w:r>
          </w:p>
          <w:p w14:paraId="12CA058E" w14:textId="77777777" w:rsidR="004B0B10" w:rsidRDefault="004B0B10">
            <w:pPr>
              <w:spacing w:line="240" w:lineRule="auto"/>
              <w:rPr>
                <w:sz w:val="24"/>
                <w:szCs w:val="24"/>
              </w:rPr>
            </w:pPr>
          </w:p>
        </w:tc>
        <w:tc>
          <w:tcPr>
            <w:tcW w:w="7725" w:type="dxa"/>
          </w:tcPr>
          <w:p w14:paraId="6B43CBC2" w14:textId="77777777" w:rsidR="004B0B10" w:rsidRDefault="00BE2407">
            <w:pPr>
              <w:spacing w:line="240" w:lineRule="auto"/>
              <w:rPr>
                <w:sz w:val="24"/>
                <w:szCs w:val="24"/>
              </w:rPr>
            </w:pPr>
            <w:hyperlink r:id="rId11">
              <w:r>
                <w:rPr>
                  <w:color w:val="1155CC"/>
                  <w:sz w:val="24"/>
                  <w:szCs w:val="24"/>
                  <w:u w:val="single"/>
                </w:rPr>
                <w:t>SLIDE DECK</w:t>
              </w:r>
            </w:hyperlink>
          </w:p>
          <w:p w14:paraId="22ECD401" w14:textId="77777777" w:rsidR="004B0B10" w:rsidRDefault="004B0B10">
            <w:pPr>
              <w:spacing w:line="240" w:lineRule="auto"/>
              <w:rPr>
                <w:sz w:val="24"/>
                <w:szCs w:val="24"/>
              </w:rPr>
            </w:pPr>
          </w:p>
          <w:p w14:paraId="728DEE05" w14:textId="77777777" w:rsidR="004B0B10" w:rsidRDefault="00BE2407">
            <w:pPr>
              <w:spacing w:line="240" w:lineRule="auto"/>
              <w:rPr>
                <w:sz w:val="24"/>
                <w:szCs w:val="24"/>
              </w:rPr>
            </w:pPr>
            <w:r>
              <w:rPr>
                <w:sz w:val="24"/>
                <w:szCs w:val="24"/>
              </w:rPr>
              <w:t>Council Charter Review Update</w:t>
            </w:r>
          </w:p>
          <w:p w14:paraId="49F136D8" w14:textId="77777777" w:rsidR="004B0B10" w:rsidRDefault="00BE2407">
            <w:pPr>
              <w:numPr>
                <w:ilvl w:val="0"/>
                <w:numId w:val="7"/>
              </w:numPr>
              <w:spacing w:line="240" w:lineRule="auto"/>
              <w:rPr>
                <w:sz w:val="24"/>
                <w:szCs w:val="24"/>
              </w:rPr>
            </w:pPr>
            <w:hyperlink r:id="rId12">
              <w:r>
                <w:rPr>
                  <w:color w:val="1155CC"/>
                  <w:sz w:val="24"/>
                  <w:szCs w:val="24"/>
                  <w:u w:val="single"/>
                </w:rPr>
                <w:t xml:space="preserve">Updated Outcomes for state plan: </w:t>
              </w:r>
            </w:hyperlink>
          </w:p>
          <w:p w14:paraId="45D1CE37" w14:textId="77777777" w:rsidR="004B0B10" w:rsidRDefault="00BE2407">
            <w:pPr>
              <w:numPr>
                <w:ilvl w:val="0"/>
                <w:numId w:val="7"/>
              </w:numPr>
              <w:spacing w:line="240" w:lineRule="auto"/>
              <w:rPr>
                <w:sz w:val="24"/>
                <w:szCs w:val="24"/>
              </w:rPr>
            </w:pPr>
            <w:r>
              <w:rPr>
                <w:sz w:val="24"/>
                <w:szCs w:val="24"/>
              </w:rPr>
              <w:t>Malinda created the first version of the charter in 2021,and had the current membership provide feedback/edits. It hasn’t had major review/updates since that time</w:t>
            </w:r>
          </w:p>
          <w:p w14:paraId="1CE0F457" w14:textId="77777777" w:rsidR="004B0B10" w:rsidRDefault="00BE2407">
            <w:pPr>
              <w:numPr>
                <w:ilvl w:val="1"/>
                <w:numId w:val="7"/>
              </w:numPr>
              <w:spacing w:line="240" w:lineRule="auto"/>
              <w:rPr>
                <w:sz w:val="24"/>
                <w:szCs w:val="24"/>
              </w:rPr>
            </w:pPr>
            <w:r>
              <w:rPr>
                <w:sz w:val="24"/>
                <w:szCs w:val="24"/>
              </w:rPr>
              <w:t>Does the charter still hold true?</w:t>
            </w:r>
          </w:p>
          <w:p w14:paraId="7D0A77B5" w14:textId="77777777" w:rsidR="004B0B10" w:rsidRDefault="00BE2407">
            <w:pPr>
              <w:numPr>
                <w:ilvl w:val="1"/>
                <w:numId w:val="7"/>
              </w:numPr>
              <w:spacing w:line="240" w:lineRule="auto"/>
              <w:rPr>
                <w:sz w:val="24"/>
                <w:szCs w:val="24"/>
              </w:rPr>
            </w:pPr>
            <w:r>
              <w:rPr>
                <w:sz w:val="24"/>
                <w:szCs w:val="24"/>
              </w:rPr>
              <w:t>What is our primary role?</w:t>
            </w:r>
          </w:p>
          <w:p w14:paraId="159F4D3F" w14:textId="77777777" w:rsidR="004B0B10" w:rsidRDefault="00BE2407">
            <w:pPr>
              <w:numPr>
                <w:ilvl w:val="1"/>
                <w:numId w:val="7"/>
              </w:numPr>
              <w:spacing w:line="240" w:lineRule="auto"/>
              <w:rPr>
                <w:sz w:val="24"/>
                <w:szCs w:val="24"/>
              </w:rPr>
            </w:pPr>
            <w:r>
              <w:rPr>
                <w:sz w:val="24"/>
                <w:szCs w:val="24"/>
              </w:rPr>
              <w:t>Specific language around the scope. Does wording need updating?</w:t>
            </w:r>
          </w:p>
          <w:p w14:paraId="1B633258" w14:textId="77777777" w:rsidR="004B0B10" w:rsidRDefault="00BE2407">
            <w:pPr>
              <w:numPr>
                <w:ilvl w:val="1"/>
                <w:numId w:val="7"/>
              </w:numPr>
              <w:spacing w:line="240" w:lineRule="auto"/>
              <w:rPr>
                <w:sz w:val="24"/>
                <w:szCs w:val="24"/>
              </w:rPr>
            </w:pPr>
            <w:r>
              <w:rPr>
                <w:sz w:val="24"/>
                <w:szCs w:val="24"/>
              </w:rPr>
              <w:t xml:space="preserve">Focus </w:t>
            </w:r>
            <w:proofErr w:type="gramStart"/>
            <w:r>
              <w:rPr>
                <w:sz w:val="24"/>
                <w:szCs w:val="24"/>
              </w:rPr>
              <w:t>more on</w:t>
            </w:r>
            <w:proofErr w:type="gramEnd"/>
            <w:r>
              <w:rPr>
                <w:sz w:val="24"/>
                <w:szCs w:val="24"/>
              </w:rPr>
              <w:t xml:space="preserve"> policy level rather than operational level.</w:t>
            </w:r>
          </w:p>
          <w:p w14:paraId="478F263F" w14:textId="77777777" w:rsidR="004B0B10" w:rsidRDefault="00BE2407">
            <w:pPr>
              <w:numPr>
                <w:ilvl w:val="1"/>
                <w:numId w:val="7"/>
              </w:numPr>
              <w:spacing w:line="240" w:lineRule="auto"/>
              <w:rPr>
                <w:sz w:val="24"/>
                <w:szCs w:val="24"/>
              </w:rPr>
            </w:pPr>
            <w:r>
              <w:rPr>
                <w:sz w:val="24"/>
                <w:szCs w:val="24"/>
              </w:rPr>
              <w:t>Data is a topic of interest</w:t>
            </w:r>
          </w:p>
          <w:p w14:paraId="59BB1547" w14:textId="77777777" w:rsidR="004B0B10" w:rsidRDefault="00BE2407">
            <w:pPr>
              <w:numPr>
                <w:ilvl w:val="1"/>
                <w:numId w:val="7"/>
              </w:numPr>
              <w:spacing w:line="240" w:lineRule="auto"/>
              <w:rPr>
                <w:sz w:val="24"/>
                <w:szCs w:val="24"/>
              </w:rPr>
            </w:pPr>
            <w:r>
              <w:rPr>
                <w:sz w:val="24"/>
                <w:szCs w:val="24"/>
              </w:rPr>
              <w:lastRenderedPageBreak/>
              <w:t>If you have interest in being included in this discussion, reach out to Caitlin or David.</w:t>
            </w:r>
          </w:p>
          <w:p w14:paraId="792C2F30" w14:textId="77777777" w:rsidR="004B0B10" w:rsidRDefault="00BE2407">
            <w:pPr>
              <w:numPr>
                <w:ilvl w:val="1"/>
                <w:numId w:val="7"/>
              </w:numPr>
              <w:spacing w:line="240" w:lineRule="auto"/>
              <w:rPr>
                <w:sz w:val="24"/>
                <w:szCs w:val="24"/>
              </w:rPr>
            </w:pPr>
            <w:r>
              <w:rPr>
                <w:sz w:val="24"/>
                <w:szCs w:val="24"/>
              </w:rPr>
              <w:t xml:space="preserve">How can we also leverage our partnership with Oregon ACTE and this Council </w:t>
            </w:r>
          </w:p>
          <w:p w14:paraId="2F1B41F2" w14:textId="77777777" w:rsidR="004B0B10" w:rsidRDefault="00BE2407">
            <w:pPr>
              <w:numPr>
                <w:ilvl w:val="2"/>
                <w:numId w:val="7"/>
              </w:numPr>
              <w:spacing w:line="240" w:lineRule="auto"/>
              <w:rPr>
                <w:sz w:val="24"/>
                <w:szCs w:val="24"/>
              </w:rPr>
            </w:pPr>
            <w:r>
              <w:rPr>
                <w:sz w:val="24"/>
                <w:szCs w:val="24"/>
              </w:rPr>
              <w:t xml:space="preserve">Maybe </w:t>
            </w:r>
            <w:proofErr w:type="gramStart"/>
            <w:r>
              <w:rPr>
                <w:sz w:val="24"/>
                <w:szCs w:val="24"/>
              </w:rPr>
              <w:t>have</w:t>
            </w:r>
            <w:proofErr w:type="gramEnd"/>
            <w:r>
              <w:rPr>
                <w:sz w:val="24"/>
                <w:szCs w:val="24"/>
              </w:rPr>
              <w:t xml:space="preserve"> </w:t>
            </w:r>
            <w:proofErr w:type="gramStart"/>
            <w:r>
              <w:rPr>
                <w:sz w:val="24"/>
                <w:szCs w:val="24"/>
              </w:rPr>
              <w:t>a space</w:t>
            </w:r>
            <w:proofErr w:type="gramEnd"/>
            <w:r>
              <w:rPr>
                <w:sz w:val="24"/>
                <w:szCs w:val="24"/>
              </w:rPr>
              <w:t xml:space="preserve"> at the conference</w:t>
            </w:r>
          </w:p>
          <w:p w14:paraId="43BD9DFB" w14:textId="77777777" w:rsidR="004B0B10" w:rsidRDefault="004B0B10">
            <w:pPr>
              <w:spacing w:line="240" w:lineRule="auto"/>
              <w:rPr>
                <w:sz w:val="24"/>
                <w:szCs w:val="24"/>
              </w:rPr>
            </w:pPr>
          </w:p>
          <w:p w14:paraId="5C628172" w14:textId="77777777" w:rsidR="004B0B10" w:rsidRDefault="00BE2407">
            <w:pPr>
              <w:spacing w:line="240" w:lineRule="auto"/>
              <w:rPr>
                <w:sz w:val="24"/>
                <w:szCs w:val="24"/>
              </w:rPr>
            </w:pPr>
            <w:hyperlink r:id="rId13">
              <w:r>
                <w:rPr>
                  <w:color w:val="1155CC"/>
                  <w:sz w:val="24"/>
                  <w:szCs w:val="24"/>
                  <w:u w:val="single"/>
                </w:rPr>
                <w:t>Membership Status Form</w:t>
              </w:r>
            </w:hyperlink>
            <w:r>
              <w:rPr>
                <w:sz w:val="24"/>
                <w:szCs w:val="24"/>
              </w:rPr>
              <w:t xml:space="preserve"> - Please fill out NOW</w:t>
            </w:r>
          </w:p>
          <w:p w14:paraId="4A0CD565" w14:textId="77777777" w:rsidR="004B0B10" w:rsidRDefault="00BE2407">
            <w:pPr>
              <w:spacing w:line="240" w:lineRule="auto"/>
              <w:rPr>
                <w:sz w:val="24"/>
                <w:szCs w:val="24"/>
              </w:rPr>
            </w:pPr>
            <w:r>
              <w:rPr>
                <w:sz w:val="24"/>
                <w:szCs w:val="24"/>
              </w:rPr>
              <w:t xml:space="preserve">Please fill out during </w:t>
            </w:r>
            <w:proofErr w:type="gramStart"/>
            <w:r>
              <w:rPr>
                <w:sz w:val="24"/>
                <w:szCs w:val="24"/>
              </w:rPr>
              <w:t>meeting</w:t>
            </w:r>
            <w:proofErr w:type="gramEnd"/>
            <w:r>
              <w:rPr>
                <w:sz w:val="24"/>
                <w:szCs w:val="24"/>
              </w:rPr>
              <w:t xml:space="preserve"> and update your info </w:t>
            </w:r>
          </w:p>
          <w:p w14:paraId="69635B81" w14:textId="77777777" w:rsidR="004B0B10" w:rsidRDefault="004B0B10">
            <w:pPr>
              <w:spacing w:line="240" w:lineRule="auto"/>
              <w:rPr>
                <w:sz w:val="24"/>
                <w:szCs w:val="24"/>
              </w:rPr>
            </w:pPr>
          </w:p>
          <w:p w14:paraId="23BA5F92" w14:textId="77777777" w:rsidR="004B0B10" w:rsidRDefault="004B0B10">
            <w:pPr>
              <w:spacing w:line="240" w:lineRule="auto"/>
              <w:rPr>
                <w:sz w:val="24"/>
                <w:szCs w:val="24"/>
              </w:rPr>
            </w:pPr>
          </w:p>
          <w:p w14:paraId="3FF1399C" w14:textId="77777777" w:rsidR="004B0B10" w:rsidRDefault="004B0B10">
            <w:pPr>
              <w:spacing w:line="240" w:lineRule="auto"/>
              <w:rPr>
                <w:sz w:val="24"/>
                <w:szCs w:val="24"/>
              </w:rPr>
            </w:pPr>
          </w:p>
        </w:tc>
      </w:tr>
      <w:tr w:rsidR="004B0B10" w14:paraId="034AC43B" w14:textId="77777777" w:rsidTr="00F61414">
        <w:tc>
          <w:tcPr>
            <w:tcW w:w="975" w:type="dxa"/>
          </w:tcPr>
          <w:p w14:paraId="271EABC5" w14:textId="77777777" w:rsidR="004B0B10" w:rsidRDefault="004B0B10">
            <w:pPr>
              <w:spacing w:line="240" w:lineRule="auto"/>
              <w:rPr>
                <w:sz w:val="24"/>
                <w:szCs w:val="24"/>
              </w:rPr>
            </w:pPr>
          </w:p>
        </w:tc>
        <w:tc>
          <w:tcPr>
            <w:tcW w:w="2265" w:type="dxa"/>
          </w:tcPr>
          <w:p w14:paraId="5EB05D6F" w14:textId="77777777" w:rsidR="004B0B10" w:rsidRDefault="00BE2407">
            <w:pPr>
              <w:spacing w:line="240" w:lineRule="auto"/>
              <w:rPr>
                <w:sz w:val="24"/>
                <w:szCs w:val="24"/>
              </w:rPr>
            </w:pPr>
            <w:r>
              <w:rPr>
                <w:sz w:val="24"/>
                <w:szCs w:val="24"/>
              </w:rPr>
              <w:t xml:space="preserve">State Director Updates </w:t>
            </w:r>
          </w:p>
          <w:p w14:paraId="2EFD665C" w14:textId="77777777" w:rsidR="004B0B10" w:rsidRDefault="00BE2407">
            <w:pPr>
              <w:spacing w:line="240" w:lineRule="auto"/>
              <w:rPr>
                <w:b/>
                <w:sz w:val="24"/>
                <w:szCs w:val="24"/>
              </w:rPr>
            </w:pPr>
            <w:r>
              <w:rPr>
                <w:b/>
                <w:sz w:val="24"/>
                <w:szCs w:val="24"/>
              </w:rPr>
              <w:t>(Zalika / Shalee)</w:t>
            </w:r>
          </w:p>
        </w:tc>
        <w:tc>
          <w:tcPr>
            <w:tcW w:w="7725" w:type="dxa"/>
          </w:tcPr>
          <w:p w14:paraId="4A4C94A3" w14:textId="77777777" w:rsidR="004B0B10" w:rsidRDefault="00BE2407">
            <w:pPr>
              <w:spacing w:line="240" w:lineRule="auto"/>
              <w:rPr>
                <w:b/>
                <w:sz w:val="24"/>
                <w:szCs w:val="24"/>
              </w:rPr>
            </w:pPr>
            <w:r>
              <w:rPr>
                <w:b/>
                <w:sz w:val="24"/>
                <w:szCs w:val="24"/>
              </w:rPr>
              <w:t>ODE</w:t>
            </w:r>
          </w:p>
          <w:p w14:paraId="76EF1A69" w14:textId="77777777" w:rsidR="004B0B10" w:rsidRDefault="00BE2407">
            <w:pPr>
              <w:numPr>
                <w:ilvl w:val="0"/>
                <w:numId w:val="13"/>
              </w:numPr>
              <w:spacing w:line="240" w:lineRule="auto"/>
              <w:rPr>
                <w:sz w:val="24"/>
                <w:szCs w:val="24"/>
              </w:rPr>
            </w:pPr>
            <w:hyperlink r:id="rId14">
              <w:r>
                <w:rPr>
                  <w:color w:val="1155CC"/>
                  <w:sz w:val="24"/>
                  <w:szCs w:val="24"/>
                  <w:u w:val="single"/>
                </w:rPr>
                <w:t>ODE Response to Federal Actions Page</w:t>
              </w:r>
            </w:hyperlink>
          </w:p>
          <w:p w14:paraId="4DD52F3F" w14:textId="77777777" w:rsidR="004B0B10" w:rsidRDefault="00BE2407">
            <w:pPr>
              <w:numPr>
                <w:ilvl w:val="1"/>
                <w:numId w:val="13"/>
              </w:numPr>
              <w:spacing w:line="240" w:lineRule="auto"/>
              <w:rPr>
                <w:sz w:val="24"/>
                <w:szCs w:val="24"/>
              </w:rPr>
            </w:pPr>
            <w:r>
              <w:rPr>
                <w:sz w:val="24"/>
                <w:szCs w:val="24"/>
              </w:rPr>
              <w:t>New team member that has come on board</w:t>
            </w:r>
          </w:p>
          <w:p w14:paraId="06825C88" w14:textId="77777777" w:rsidR="004B0B10" w:rsidRDefault="00BE2407">
            <w:pPr>
              <w:numPr>
                <w:ilvl w:val="1"/>
                <w:numId w:val="13"/>
              </w:numPr>
              <w:spacing w:line="240" w:lineRule="auto"/>
              <w:rPr>
                <w:sz w:val="24"/>
                <w:szCs w:val="24"/>
              </w:rPr>
            </w:pPr>
            <w:r>
              <w:rPr>
                <w:sz w:val="24"/>
                <w:szCs w:val="24"/>
              </w:rPr>
              <w:t xml:space="preserve">Work streams are being evaluated </w:t>
            </w:r>
            <w:proofErr w:type="gramStart"/>
            <w:r>
              <w:rPr>
                <w:sz w:val="24"/>
                <w:szCs w:val="24"/>
              </w:rPr>
              <w:t>in light of</w:t>
            </w:r>
            <w:proofErr w:type="gramEnd"/>
            <w:r>
              <w:rPr>
                <w:sz w:val="24"/>
                <w:szCs w:val="24"/>
              </w:rPr>
              <w:t xml:space="preserve"> staff retirements, etc.</w:t>
            </w:r>
          </w:p>
          <w:p w14:paraId="52247C50" w14:textId="77777777" w:rsidR="004B0B10" w:rsidRDefault="00BE2407">
            <w:pPr>
              <w:numPr>
                <w:ilvl w:val="1"/>
                <w:numId w:val="13"/>
              </w:numPr>
              <w:spacing w:line="240" w:lineRule="auto"/>
              <w:rPr>
                <w:sz w:val="24"/>
                <w:szCs w:val="24"/>
              </w:rPr>
            </w:pPr>
            <w:r>
              <w:rPr>
                <w:sz w:val="24"/>
                <w:szCs w:val="24"/>
              </w:rPr>
              <w:t>There will be a more detailed update at the next meeting</w:t>
            </w:r>
          </w:p>
          <w:p w14:paraId="5CC1D7A9" w14:textId="77777777" w:rsidR="004B0B10" w:rsidRDefault="004B0B10">
            <w:pPr>
              <w:spacing w:line="360" w:lineRule="auto"/>
              <w:rPr>
                <w:b/>
                <w:sz w:val="24"/>
                <w:szCs w:val="24"/>
              </w:rPr>
            </w:pPr>
          </w:p>
          <w:p w14:paraId="137B5CFE" w14:textId="77777777" w:rsidR="004B0B10" w:rsidRDefault="00BE2407">
            <w:pPr>
              <w:spacing w:line="240" w:lineRule="auto"/>
              <w:rPr>
                <w:b/>
                <w:sz w:val="24"/>
                <w:szCs w:val="24"/>
              </w:rPr>
            </w:pPr>
            <w:r>
              <w:rPr>
                <w:b/>
                <w:sz w:val="24"/>
                <w:szCs w:val="24"/>
              </w:rPr>
              <w:t>HECC</w:t>
            </w:r>
          </w:p>
          <w:p w14:paraId="7EAB33A4" w14:textId="77777777" w:rsidR="004B0B10" w:rsidRDefault="00BE2407">
            <w:pPr>
              <w:widowControl w:val="0"/>
              <w:numPr>
                <w:ilvl w:val="0"/>
                <w:numId w:val="9"/>
              </w:numPr>
              <w:spacing w:line="240" w:lineRule="auto"/>
              <w:rPr>
                <w:sz w:val="24"/>
                <w:szCs w:val="24"/>
              </w:rPr>
            </w:pPr>
            <w:r>
              <w:rPr>
                <w:sz w:val="24"/>
                <w:szCs w:val="24"/>
              </w:rPr>
              <w:t>HECC Budget (current service level)</w:t>
            </w:r>
          </w:p>
          <w:p w14:paraId="08E923B3" w14:textId="77777777" w:rsidR="004B0B10" w:rsidRDefault="00BE2407">
            <w:pPr>
              <w:widowControl w:val="0"/>
              <w:numPr>
                <w:ilvl w:val="0"/>
                <w:numId w:val="9"/>
              </w:numPr>
              <w:spacing w:line="240" w:lineRule="auto"/>
              <w:rPr>
                <w:sz w:val="24"/>
                <w:szCs w:val="24"/>
              </w:rPr>
            </w:pPr>
            <w:hyperlink r:id="rId15">
              <w:r>
                <w:rPr>
                  <w:color w:val="1155CC"/>
                  <w:sz w:val="24"/>
                  <w:szCs w:val="24"/>
                  <w:u w:val="single"/>
                </w:rPr>
                <w:t>Response to Federal Actions</w:t>
              </w:r>
            </w:hyperlink>
          </w:p>
          <w:p w14:paraId="730B4D16" w14:textId="77777777" w:rsidR="004B0B10" w:rsidRDefault="00BE2407">
            <w:pPr>
              <w:widowControl w:val="0"/>
              <w:numPr>
                <w:ilvl w:val="0"/>
                <w:numId w:val="9"/>
              </w:numPr>
              <w:spacing w:line="240" w:lineRule="auto"/>
              <w:rPr>
                <w:sz w:val="24"/>
                <w:szCs w:val="24"/>
              </w:rPr>
            </w:pPr>
            <w:r>
              <w:rPr>
                <w:sz w:val="24"/>
                <w:szCs w:val="24"/>
              </w:rPr>
              <w:t xml:space="preserve">Bachelor of Applied Science Degrees - Commission Notification </w:t>
            </w:r>
          </w:p>
          <w:p w14:paraId="139934A3" w14:textId="77777777" w:rsidR="004B0B10" w:rsidRDefault="00BE2407">
            <w:pPr>
              <w:widowControl w:val="0"/>
              <w:numPr>
                <w:ilvl w:val="1"/>
                <w:numId w:val="9"/>
              </w:numPr>
              <w:spacing w:line="240" w:lineRule="auto"/>
              <w:rPr>
                <w:sz w:val="24"/>
                <w:szCs w:val="24"/>
              </w:rPr>
            </w:pPr>
            <w:r>
              <w:rPr>
                <w:sz w:val="24"/>
                <w:szCs w:val="24"/>
              </w:rPr>
              <w:t xml:space="preserve">Klamath Community College: Business Management – Salon Emphasis, Bachelor of Applied Science (BAS)  </w:t>
            </w:r>
          </w:p>
          <w:p w14:paraId="77851D90" w14:textId="77777777" w:rsidR="004B0B10" w:rsidRDefault="00BE2407">
            <w:pPr>
              <w:widowControl w:val="0"/>
              <w:numPr>
                <w:ilvl w:val="1"/>
                <w:numId w:val="9"/>
              </w:numPr>
              <w:spacing w:line="240" w:lineRule="auto"/>
              <w:rPr>
                <w:sz w:val="24"/>
                <w:szCs w:val="24"/>
              </w:rPr>
            </w:pPr>
            <w:r>
              <w:rPr>
                <w:sz w:val="24"/>
                <w:szCs w:val="24"/>
              </w:rPr>
              <w:t xml:space="preserve">Bachelor of Applied Science Education Consortium </w:t>
            </w:r>
          </w:p>
          <w:p w14:paraId="48CC2109" w14:textId="77777777" w:rsidR="004B0B10" w:rsidRDefault="00BE2407">
            <w:pPr>
              <w:widowControl w:val="0"/>
              <w:numPr>
                <w:ilvl w:val="0"/>
                <w:numId w:val="6"/>
              </w:numPr>
              <w:spacing w:line="240" w:lineRule="auto"/>
              <w:ind w:left="1800"/>
            </w:pPr>
            <w:r>
              <w:rPr>
                <w:sz w:val="24"/>
                <w:szCs w:val="24"/>
              </w:rPr>
              <w:t xml:space="preserve">Columbia Gorge Community College: Education, Bachelor of Applied Science (BAS)  </w:t>
            </w:r>
          </w:p>
          <w:p w14:paraId="5A1C3CB2" w14:textId="77777777" w:rsidR="004B0B10" w:rsidRDefault="00BE2407">
            <w:pPr>
              <w:widowControl w:val="0"/>
              <w:numPr>
                <w:ilvl w:val="0"/>
                <w:numId w:val="8"/>
              </w:numPr>
              <w:spacing w:line="240" w:lineRule="auto"/>
              <w:ind w:left="1800"/>
            </w:pPr>
            <w:r>
              <w:rPr>
                <w:sz w:val="24"/>
                <w:szCs w:val="24"/>
              </w:rPr>
              <w:t xml:space="preserve">Chemeketa Community College: Education, Bachelor of Applied Science (BAS) </w:t>
            </w:r>
          </w:p>
          <w:p w14:paraId="08515E1F" w14:textId="77777777" w:rsidR="004B0B10" w:rsidRDefault="00BE2407">
            <w:pPr>
              <w:widowControl w:val="0"/>
              <w:numPr>
                <w:ilvl w:val="0"/>
                <w:numId w:val="12"/>
              </w:numPr>
              <w:spacing w:line="240" w:lineRule="auto"/>
              <w:ind w:left="1800"/>
            </w:pPr>
            <w:r>
              <w:rPr>
                <w:sz w:val="24"/>
                <w:szCs w:val="24"/>
              </w:rPr>
              <w:t xml:space="preserve">Linn Benton Community College: Education, Bachelor of Applied Science (BAS)  </w:t>
            </w:r>
          </w:p>
          <w:p w14:paraId="34947C7E" w14:textId="77777777" w:rsidR="004B0B10" w:rsidRDefault="00BE2407">
            <w:pPr>
              <w:widowControl w:val="0"/>
              <w:numPr>
                <w:ilvl w:val="0"/>
                <w:numId w:val="11"/>
              </w:numPr>
              <w:spacing w:line="240" w:lineRule="auto"/>
              <w:ind w:left="1800"/>
            </w:pPr>
            <w:r>
              <w:rPr>
                <w:sz w:val="24"/>
                <w:szCs w:val="24"/>
              </w:rPr>
              <w:t xml:space="preserve">Rogue Community College: Education, Bachelor of Applied Science (BAS)  </w:t>
            </w:r>
          </w:p>
          <w:p w14:paraId="3F78AE36" w14:textId="77777777" w:rsidR="004B0B10" w:rsidRDefault="00BE2407">
            <w:pPr>
              <w:widowControl w:val="0"/>
              <w:numPr>
                <w:ilvl w:val="0"/>
                <w:numId w:val="1"/>
              </w:numPr>
              <w:spacing w:line="240" w:lineRule="auto"/>
              <w:ind w:left="1800"/>
            </w:pPr>
            <w:r>
              <w:rPr>
                <w:sz w:val="24"/>
                <w:szCs w:val="24"/>
              </w:rPr>
              <w:t>Treasure Valley Community College: Education, Bachelor of Applied Science (BAS)</w:t>
            </w:r>
          </w:p>
          <w:p w14:paraId="13C02F8D" w14:textId="77777777" w:rsidR="004B0B10" w:rsidRDefault="004B0B10">
            <w:pPr>
              <w:widowControl w:val="0"/>
              <w:spacing w:line="240" w:lineRule="auto"/>
              <w:ind w:left="720"/>
              <w:rPr>
                <w:sz w:val="24"/>
                <w:szCs w:val="24"/>
              </w:rPr>
            </w:pPr>
          </w:p>
          <w:p w14:paraId="4EECF735" w14:textId="77777777" w:rsidR="004B0B10" w:rsidRDefault="00BE2407">
            <w:pPr>
              <w:widowControl w:val="0"/>
              <w:numPr>
                <w:ilvl w:val="0"/>
                <w:numId w:val="1"/>
              </w:numPr>
              <w:spacing w:line="240" w:lineRule="auto"/>
              <w:rPr>
                <w:sz w:val="24"/>
                <w:szCs w:val="24"/>
              </w:rPr>
            </w:pPr>
            <w:r>
              <w:rPr>
                <w:sz w:val="24"/>
                <w:szCs w:val="24"/>
              </w:rPr>
              <w:t xml:space="preserve"> </w:t>
            </w:r>
            <w:hyperlink r:id="rId16">
              <w:r>
                <w:rPr>
                  <w:color w:val="1155CC"/>
                  <w:sz w:val="24"/>
                  <w:szCs w:val="24"/>
                  <w:u w:val="single"/>
                </w:rPr>
                <w:t>Behavioral Health Talent Council</w:t>
              </w:r>
            </w:hyperlink>
            <w:r>
              <w:rPr>
                <w:sz w:val="24"/>
                <w:szCs w:val="24"/>
              </w:rPr>
              <w:t xml:space="preserve"> and Talent Assessment</w:t>
            </w:r>
          </w:p>
          <w:p w14:paraId="73D494ED" w14:textId="77777777" w:rsidR="004B0B10" w:rsidRDefault="00BE2407">
            <w:pPr>
              <w:widowControl w:val="0"/>
              <w:numPr>
                <w:ilvl w:val="1"/>
                <w:numId w:val="1"/>
              </w:numPr>
              <w:spacing w:line="240" w:lineRule="auto"/>
              <w:rPr>
                <w:sz w:val="24"/>
                <w:szCs w:val="24"/>
              </w:rPr>
            </w:pPr>
            <w:r>
              <w:rPr>
                <w:sz w:val="24"/>
                <w:szCs w:val="24"/>
              </w:rPr>
              <w:t>Future Ready Oregon commissioned a report</w:t>
            </w:r>
          </w:p>
          <w:p w14:paraId="3D623EC9" w14:textId="77777777" w:rsidR="004B0B10" w:rsidRDefault="00BE2407">
            <w:pPr>
              <w:widowControl w:val="0"/>
              <w:numPr>
                <w:ilvl w:val="1"/>
                <w:numId w:val="1"/>
              </w:numPr>
              <w:spacing w:line="240" w:lineRule="auto"/>
              <w:rPr>
                <w:sz w:val="24"/>
                <w:szCs w:val="24"/>
              </w:rPr>
            </w:pPr>
            <w:r>
              <w:rPr>
                <w:sz w:val="24"/>
                <w:szCs w:val="24"/>
              </w:rPr>
              <w:t>Recommendation by January to the Governor</w:t>
            </w:r>
          </w:p>
          <w:p w14:paraId="7D0F7411" w14:textId="77777777" w:rsidR="004B0B10" w:rsidRDefault="00BE2407">
            <w:pPr>
              <w:widowControl w:val="0"/>
              <w:numPr>
                <w:ilvl w:val="1"/>
                <w:numId w:val="1"/>
              </w:numPr>
              <w:spacing w:line="240" w:lineRule="auto"/>
              <w:rPr>
                <w:sz w:val="24"/>
                <w:szCs w:val="24"/>
              </w:rPr>
            </w:pPr>
            <w:r>
              <w:rPr>
                <w:sz w:val="24"/>
                <w:szCs w:val="24"/>
              </w:rPr>
              <w:t>HECC is staffing the Education Subcommittee</w:t>
            </w:r>
          </w:p>
          <w:p w14:paraId="54E4A237" w14:textId="77777777" w:rsidR="004B0B10" w:rsidRDefault="00BE2407">
            <w:pPr>
              <w:widowControl w:val="0"/>
              <w:numPr>
                <w:ilvl w:val="0"/>
                <w:numId w:val="9"/>
              </w:numPr>
              <w:spacing w:line="240" w:lineRule="auto"/>
              <w:rPr>
                <w:sz w:val="24"/>
                <w:szCs w:val="24"/>
              </w:rPr>
            </w:pPr>
            <w:r>
              <w:rPr>
                <w:sz w:val="24"/>
                <w:szCs w:val="24"/>
              </w:rPr>
              <w:t xml:space="preserve">New </w:t>
            </w:r>
            <w:hyperlink r:id="rId17">
              <w:r>
                <w:rPr>
                  <w:color w:val="1155CC"/>
                  <w:sz w:val="24"/>
                  <w:szCs w:val="24"/>
                  <w:u w:val="single"/>
                </w:rPr>
                <w:t>WIOA Eligible Training Provider List</w:t>
              </w:r>
            </w:hyperlink>
            <w:r>
              <w:rPr>
                <w:sz w:val="24"/>
                <w:szCs w:val="24"/>
              </w:rPr>
              <w:t xml:space="preserve"> (ETPL) system</w:t>
            </w:r>
          </w:p>
          <w:p w14:paraId="62300380" w14:textId="77777777" w:rsidR="004B0B10" w:rsidRDefault="00BE2407">
            <w:pPr>
              <w:widowControl w:val="0"/>
              <w:numPr>
                <w:ilvl w:val="1"/>
                <w:numId w:val="9"/>
              </w:numPr>
              <w:spacing w:line="240" w:lineRule="auto"/>
              <w:rPr>
                <w:sz w:val="24"/>
                <w:szCs w:val="24"/>
              </w:rPr>
            </w:pPr>
            <w:r>
              <w:rPr>
                <w:sz w:val="24"/>
                <w:szCs w:val="24"/>
              </w:rPr>
              <w:t xml:space="preserve">New face and interface for colleges and providers to upload and access </w:t>
            </w:r>
          </w:p>
          <w:p w14:paraId="67033870" w14:textId="77777777" w:rsidR="004B0B10" w:rsidRDefault="00BE2407">
            <w:pPr>
              <w:widowControl w:val="0"/>
              <w:numPr>
                <w:ilvl w:val="0"/>
                <w:numId w:val="9"/>
              </w:numPr>
              <w:spacing w:line="240" w:lineRule="auto"/>
              <w:rPr>
                <w:sz w:val="24"/>
                <w:szCs w:val="24"/>
              </w:rPr>
            </w:pPr>
            <w:r>
              <w:rPr>
                <w:sz w:val="24"/>
                <w:szCs w:val="24"/>
              </w:rPr>
              <w:t>Perkins being moved at federal level from education to labor department - currently, this is an interagency agreement that is focused on collaboration</w:t>
            </w:r>
          </w:p>
          <w:p w14:paraId="019912F5" w14:textId="77777777" w:rsidR="004B0B10" w:rsidRDefault="00BE2407">
            <w:pPr>
              <w:widowControl w:val="0"/>
              <w:numPr>
                <w:ilvl w:val="1"/>
                <w:numId w:val="9"/>
              </w:numPr>
              <w:spacing w:line="240" w:lineRule="auto"/>
              <w:rPr>
                <w:sz w:val="24"/>
                <w:szCs w:val="24"/>
              </w:rPr>
            </w:pPr>
            <w:hyperlink r:id="rId18">
              <w:r>
                <w:rPr>
                  <w:color w:val="1155CC"/>
                  <w:sz w:val="24"/>
                  <w:szCs w:val="24"/>
                  <w:u w:val="single"/>
                </w:rPr>
                <w:t>https://www.ed.gov/media/document/ed-dol-fact-sheet-110396.pdf</w:t>
              </w:r>
            </w:hyperlink>
          </w:p>
          <w:p w14:paraId="6878F48D" w14:textId="77777777" w:rsidR="004B0B10" w:rsidRDefault="00BE2407">
            <w:pPr>
              <w:widowControl w:val="0"/>
              <w:numPr>
                <w:ilvl w:val="1"/>
                <w:numId w:val="9"/>
              </w:numPr>
              <w:spacing w:after="200" w:line="240" w:lineRule="auto"/>
              <w:rPr>
                <w:sz w:val="24"/>
                <w:szCs w:val="24"/>
              </w:rPr>
            </w:pPr>
            <w:hyperlink r:id="rId19">
              <w:r>
                <w:rPr>
                  <w:color w:val="1155CC"/>
                  <w:sz w:val="24"/>
                  <w:szCs w:val="24"/>
                  <w:u w:val="single"/>
                </w:rPr>
                <w:t>https://ctepolicywatch.acteonline.org/2025/07/supreme-</w:t>
              </w:r>
              <w:r>
                <w:rPr>
                  <w:color w:val="1155CC"/>
                  <w:sz w:val="24"/>
                  <w:szCs w:val="24"/>
                  <w:u w:val="single"/>
                </w:rPr>
                <w:lastRenderedPageBreak/>
                <w:t>court-clears-the-way-for-perkins-move-from-ed-to-labor.html</w:t>
              </w:r>
            </w:hyperlink>
          </w:p>
        </w:tc>
      </w:tr>
      <w:tr w:rsidR="004B0B10" w14:paraId="2A5C92AF" w14:textId="77777777" w:rsidTr="00F61414">
        <w:tc>
          <w:tcPr>
            <w:tcW w:w="975" w:type="dxa"/>
          </w:tcPr>
          <w:p w14:paraId="2EAD1286" w14:textId="77777777" w:rsidR="004B0B10" w:rsidRDefault="00BE2407">
            <w:pPr>
              <w:spacing w:line="240" w:lineRule="auto"/>
              <w:rPr>
                <w:sz w:val="24"/>
                <w:szCs w:val="24"/>
              </w:rPr>
            </w:pPr>
            <w:r>
              <w:rPr>
                <w:sz w:val="24"/>
                <w:szCs w:val="24"/>
              </w:rPr>
              <w:lastRenderedPageBreak/>
              <w:t>2:30</w:t>
            </w:r>
          </w:p>
          <w:p w14:paraId="3181B00B" w14:textId="77777777" w:rsidR="00F61414" w:rsidRDefault="00F61414">
            <w:pPr>
              <w:spacing w:line="240" w:lineRule="auto"/>
              <w:rPr>
                <w:sz w:val="24"/>
                <w:szCs w:val="24"/>
              </w:rPr>
            </w:pPr>
          </w:p>
          <w:p w14:paraId="03E0387D" w14:textId="77777777" w:rsidR="00F61414" w:rsidRDefault="00F61414">
            <w:pPr>
              <w:spacing w:line="240" w:lineRule="auto"/>
              <w:rPr>
                <w:sz w:val="24"/>
                <w:szCs w:val="24"/>
              </w:rPr>
            </w:pPr>
          </w:p>
          <w:p w14:paraId="7AA29788" w14:textId="77777777" w:rsidR="00F61414" w:rsidRDefault="00F61414">
            <w:pPr>
              <w:spacing w:line="240" w:lineRule="auto"/>
              <w:rPr>
                <w:sz w:val="24"/>
                <w:szCs w:val="24"/>
              </w:rPr>
            </w:pPr>
          </w:p>
          <w:p w14:paraId="676377B1" w14:textId="77777777" w:rsidR="00F61414" w:rsidRDefault="00F61414">
            <w:pPr>
              <w:spacing w:line="240" w:lineRule="auto"/>
              <w:rPr>
                <w:sz w:val="24"/>
                <w:szCs w:val="24"/>
              </w:rPr>
            </w:pPr>
          </w:p>
          <w:p w14:paraId="38EEFF15" w14:textId="77777777" w:rsidR="00F61414" w:rsidRDefault="00F61414">
            <w:pPr>
              <w:spacing w:line="240" w:lineRule="auto"/>
              <w:rPr>
                <w:sz w:val="24"/>
                <w:szCs w:val="24"/>
              </w:rPr>
            </w:pPr>
          </w:p>
          <w:p w14:paraId="35F3EFCD" w14:textId="77777777" w:rsidR="00F61414" w:rsidRDefault="00F61414">
            <w:pPr>
              <w:spacing w:line="240" w:lineRule="auto"/>
              <w:rPr>
                <w:sz w:val="24"/>
                <w:szCs w:val="24"/>
              </w:rPr>
            </w:pPr>
          </w:p>
          <w:p w14:paraId="37057A90" w14:textId="77777777" w:rsidR="00F61414" w:rsidRDefault="00F61414">
            <w:pPr>
              <w:spacing w:line="240" w:lineRule="auto"/>
              <w:rPr>
                <w:sz w:val="24"/>
                <w:szCs w:val="24"/>
              </w:rPr>
            </w:pPr>
          </w:p>
          <w:p w14:paraId="55813E46" w14:textId="77777777" w:rsidR="00F61414" w:rsidRDefault="00F61414">
            <w:pPr>
              <w:spacing w:line="240" w:lineRule="auto"/>
              <w:rPr>
                <w:sz w:val="24"/>
                <w:szCs w:val="24"/>
              </w:rPr>
            </w:pPr>
          </w:p>
          <w:p w14:paraId="3881F453" w14:textId="77777777" w:rsidR="00F61414" w:rsidRDefault="00F61414">
            <w:pPr>
              <w:spacing w:line="240" w:lineRule="auto"/>
              <w:rPr>
                <w:sz w:val="24"/>
                <w:szCs w:val="24"/>
              </w:rPr>
            </w:pPr>
          </w:p>
          <w:p w14:paraId="102E31E5" w14:textId="77777777" w:rsidR="00F61414" w:rsidRDefault="00F61414">
            <w:pPr>
              <w:spacing w:line="240" w:lineRule="auto"/>
              <w:rPr>
                <w:sz w:val="24"/>
                <w:szCs w:val="24"/>
              </w:rPr>
            </w:pPr>
          </w:p>
          <w:p w14:paraId="55F63FC1" w14:textId="77777777" w:rsidR="00F61414" w:rsidRDefault="00F61414">
            <w:pPr>
              <w:spacing w:line="240" w:lineRule="auto"/>
              <w:rPr>
                <w:sz w:val="24"/>
                <w:szCs w:val="24"/>
              </w:rPr>
            </w:pPr>
          </w:p>
          <w:p w14:paraId="79A71C9A" w14:textId="77777777" w:rsidR="00F61414" w:rsidRDefault="00F61414">
            <w:pPr>
              <w:spacing w:line="240" w:lineRule="auto"/>
              <w:rPr>
                <w:sz w:val="24"/>
                <w:szCs w:val="24"/>
              </w:rPr>
            </w:pPr>
          </w:p>
          <w:p w14:paraId="17BC5DF0" w14:textId="77777777" w:rsidR="00F61414" w:rsidRDefault="00F61414">
            <w:pPr>
              <w:spacing w:line="240" w:lineRule="auto"/>
              <w:rPr>
                <w:sz w:val="24"/>
                <w:szCs w:val="24"/>
              </w:rPr>
            </w:pPr>
          </w:p>
          <w:p w14:paraId="4C19ACDE" w14:textId="77777777" w:rsidR="00F61414" w:rsidRDefault="00F61414">
            <w:pPr>
              <w:spacing w:line="240" w:lineRule="auto"/>
              <w:rPr>
                <w:sz w:val="24"/>
                <w:szCs w:val="24"/>
              </w:rPr>
            </w:pPr>
          </w:p>
          <w:p w14:paraId="5D97C6A3" w14:textId="77777777" w:rsidR="00F61414" w:rsidRDefault="00F61414">
            <w:pPr>
              <w:spacing w:line="240" w:lineRule="auto"/>
              <w:rPr>
                <w:sz w:val="24"/>
                <w:szCs w:val="24"/>
              </w:rPr>
            </w:pPr>
          </w:p>
          <w:p w14:paraId="476D1E5D" w14:textId="77777777" w:rsidR="00F61414" w:rsidRDefault="00F61414">
            <w:pPr>
              <w:spacing w:line="240" w:lineRule="auto"/>
              <w:rPr>
                <w:sz w:val="24"/>
                <w:szCs w:val="24"/>
              </w:rPr>
            </w:pPr>
          </w:p>
          <w:p w14:paraId="75292C0B" w14:textId="77777777" w:rsidR="00F61414" w:rsidRDefault="00F61414">
            <w:pPr>
              <w:spacing w:line="240" w:lineRule="auto"/>
              <w:rPr>
                <w:sz w:val="24"/>
                <w:szCs w:val="24"/>
              </w:rPr>
            </w:pPr>
          </w:p>
          <w:p w14:paraId="4F791747" w14:textId="77777777" w:rsidR="00F61414" w:rsidRDefault="00F61414">
            <w:pPr>
              <w:spacing w:line="240" w:lineRule="auto"/>
              <w:rPr>
                <w:sz w:val="24"/>
                <w:szCs w:val="24"/>
              </w:rPr>
            </w:pPr>
          </w:p>
          <w:p w14:paraId="627AC558" w14:textId="77777777" w:rsidR="00F61414" w:rsidRDefault="00F61414">
            <w:pPr>
              <w:spacing w:line="240" w:lineRule="auto"/>
              <w:rPr>
                <w:sz w:val="24"/>
                <w:szCs w:val="24"/>
              </w:rPr>
            </w:pPr>
          </w:p>
          <w:p w14:paraId="4E39BB29" w14:textId="77777777" w:rsidR="00F61414" w:rsidRDefault="00F61414">
            <w:pPr>
              <w:spacing w:line="240" w:lineRule="auto"/>
              <w:rPr>
                <w:sz w:val="24"/>
                <w:szCs w:val="24"/>
              </w:rPr>
            </w:pPr>
          </w:p>
          <w:p w14:paraId="437075FD" w14:textId="222F3AA7" w:rsidR="00F61414" w:rsidRDefault="00F61414">
            <w:pPr>
              <w:spacing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08E9DD4E" wp14:editId="72AEDBFB">
                      <wp:simplePos x="0" y="0"/>
                      <wp:positionH relativeFrom="column">
                        <wp:posOffset>-59691</wp:posOffset>
                      </wp:positionH>
                      <wp:positionV relativeFrom="paragraph">
                        <wp:posOffset>55245</wp:posOffset>
                      </wp:positionV>
                      <wp:extent cx="6962775" cy="0"/>
                      <wp:effectExtent l="0" t="0" r="0" b="0"/>
                      <wp:wrapNone/>
                      <wp:docPr id="1665654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627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9F854C"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4.35pt" to="543.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" strokecolor="black [3040]"/>
                  </w:pict>
                </mc:Fallback>
              </mc:AlternateContent>
            </w:r>
          </w:p>
          <w:p w14:paraId="4BF9B73F" w14:textId="1681713D" w:rsidR="00F61414" w:rsidRDefault="00F61414">
            <w:pPr>
              <w:spacing w:line="240" w:lineRule="auto"/>
              <w:rPr>
                <w:sz w:val="24"/>
                <w:szCs w:val="24"/>
              </w:rPr>
            </w:pPr>
            <w:r>
              <w:rPr>
                <w:sz w:val="24"/>
                <w:szCs w:val="24"/>
              </w:rPr>
              <w:t>~ 3:00</w:t>
            </w:r>
          </w:p>
          <w:p w14:paraId="6656C5CD" w14:textId="77777777" w:rsidR="00F61414" w:rsidRDefault="00F61414">
            <w:pPr>
              <w:spacing w:line="240" w:lineRule="auto"/>
              <w:rPr>
                <w:sz w:val="24"/>
                <w:szCs w:val="24"/>
              </w:rPr>
            </w:pPr>
          </w:p>
        </w:tc>
        <w:tc>
          <w:tcPr>
            <w:tcW w:w="2265" w:type="dxa"/>
          </w:tcPr>
          <w:p w14:paraId="29EF366C" w14:textId="77777777" w:rsidR="004B0B10" w:rsidRDefault="00BE2407">
            <w:pPr>
              <w:spacing w:line="240" w:lineRule="auto"/>
              <w:rPr>
                <w:sz w:val="24"/>
                <w:szCs w:val="24"/>
              </w:rPr>
            </w:pPr>
            <w:r>
              <w:rPr>
                <w:sz w:val="24"/>
                <w:szCs w:val="24"/>
              </w:rPr>
              <w:t>Legislative Report Recommendations</w:t>
            </w:r>
          </w:p>
          <w:p w14:paraId="3BC8017C" w14:textId="77777777" w:rsidR="004B0B10" w:rsidRDefault="00BE2407">
            <w:pPr>
              <w:spacing w:line="240" w:lineRule="auto"/>
              <w:rPr>
                <w:b/>
                <w:sz w:val="24"/>
                <w:szCs w:val="24"/>
              </w:rPr>
            </w:pPr>
            <w:r>
              <w:rPr>
                <w:b/>
                <w:sz w:val="24"/>
                <w:szCs w:val="24"/>
              </w:rPr>
              <w:t>(Brandie Clark)</w:t>
            </w:r>
          </w:p>
          <w:p w14:paraId="76662423" w14:textId="77777777" w:rsidR="00F61414" w:rsidRDefault="00F61414">
            <w:pPr>
              <w:spacing w:line="240" w:lineRule="auto"/>
              <w:rPr>
                <w:b/>
                <w:sz w:val="24"/>
                <w:szCs w:val="24"/>
              </w:rPr>
            </w:pPr>
          </w:p>
          <w:p w14:paraId="5DA04E84" w14:textId="77777777" w:rsidR="00F61414" w:rsidRDefault="00F61414">
            <w:pPr>
              <w:spacing w:line="240" w:lineRule="auto"/>
              <w:rPr>
                <w:b/>
                <w:sz w:val="24"/>
                <w:szCs w:val="24"/>
              </w:rPr>
            </w:pPr>
          </w:p>
          <w:p w14:paraId="5CA11571" w14:textId="77777777" w:rsidR="00F61414" w:rsidRDefault="00F61414">
            <w:pPr>
              <w:spacing w:line="240" w:lineRule="auto"/>
              <w:rPr>
                <w:b/>
                <w:sz w:val="24"/>
                <w:szCs w:val="24"/>
              </w:rPr>
            </w:pPr>
          </w:p>
          <w:p w14:paraId="35A4DF3B" w14:textId="77777777" w:rsidR="00F61414" w:rsidRDefault="00F61414">
            <w:pPr>
              <w:spacing w:line="240" w:lineRule="auto"/>
              <w:rPr>
                <w:b/>
                <w:sz w:val="24"/>
                <w:szCs w:val="24"/>
              </w:rPr>
            </w:pPr>
          </w:p>
          <w:p w14:paraId="5F9472C9" w14:textId="77777777" w:rsidR="00F61414" w:rsidRDefault="00F61414">
            <w:pPr>
              <w:spacing w:line="240" w:lineRule="auto"/>
              <w:rPr>
                <w:b/>
                <w:sz w:val="24"/>
                <w:szCs w:val="24"/>
              </w:rPr>
            </w:pPr>
          </w:p>
          <w:p w14:paraId="0E14AF4B" w14:textId="77777777" w:rsidR="00F61414" w:rsidRDefault="00F61414">
            <w:pPr>
              <w:spacing w:line="240" w:lineRule="auto"/>
              <w:rPr>
                <w:b/>
                <w:sz w:val="24"/>
                <w:szCs w:val="24"/>
              </w:rPr>
            </w:pPr>
          </w:p>
          <w:p w14:paraId="65A039BB" w14:textId="77777777" w:rsidR="00F61414" w:rsidRDefault="00F61414">
            <w:pPr>
              <w:spacing w:line="240" w:lineRule="auto"/>
              <w:rPr>
                <w:b/>
                <w:sz w:val="24"/>
                <w:szCs w:val="24"/>
              </w:rPr>
            </w:pPr>
          </w:p>
          <w:p w14:paraId="274412FD" w14:textId="77777777" w:rsidR="00F61414" w:rsidRDefault="00F61414">
            <w:pPr>
              <w:spacing w:line="240" w:lineRule="auto"/>
              <w:rPr>
                <w:b/>
                <w:sz w:val="24"/>
                <w:szCs w:val="24"/>
              </w:rPr>
            </w:pPr>
          </w:p>
          <w:p w14:paraId="086B3A62" w14:textId="77777777" w:rsidR="00F61414" w:rsidRDefault="00F61414">
            <w:pPr>
              <w:spacing w:line="240" w:lineRule="auto"/>
              <w:rPr>
                <w:b/>
                <w:sz w:val="24"/>
                <w:szCs w:val="24"/>
              </w:rPr>
            </w:pPr>
          </w:p>
          <w:p w14:paraId="1238809C" w14:textId="77777777" w:rsidR="00F61414" w:rsidRDefault="00F61414">
            <w:pPr>
              <w:spacing w:line="240" w:lineRule="auto"/>
              <w:rPr>
                <w:b/>
                <w:sz w:val="24"/>
                <w:szCs w:val="24"/>
              </w:rPr>
            </w:pPr>
          </w:p>
          <w:p w14:paraId="5A6C2029" w14:textId="77777777" w:rsidR="00F61414" w:rsidRDefault="00F61414">
            <w:pPr>
              <w:spacing w:line="240" w:lineRule="auto"/>
              <w:rPr>
                <w:b/>
                <w:sz w:val="24"/>
                <w:szCs w:val="24"/>
              </w:rPr>
            </w:pPr>
          </w:p>
          <w:p w14:paraId="77310DFB" w14:textId="77777777" w:rsidR="00F61414" w:rsidRDefault="00F61414">
            <w:pPr>
              <w:spacing w:line="240" w:lineRule="auto"/>
              <w:rPr>
                <w:b/>
                <w:sz w:val="24"/>
                <w:szCs w:val="24"/>
              </w:rPr>
            </w:pPr>
          </w:p>
          <w:p w14:paraId="7D56835A" w14:textId="77777777" w:rsidR="00F61414" w:rsidRDefault="00F61414">
            <w:pPr>
              <w:spacing w:line="240" w:lineRule="auto"/>
              <w:rPr>
                <w:b/>
                <w:sz w:val="24"/>
                <w:szCs w:val="24"/>
              </w:rPr>
            </w:pPr>
          </w:p>
          <w:p w14:paraId="67E58432" w14:textId="77777777" w:rsidR="00F61414" w:rsidRDefault="00F61414">
            <w:pPr>
              <w:spacing w:line="240" w:lineRule="auto"/>
              <w:rPr>
                <w:b/>
                <w:sz w:val="24"/>
                <w:szCs w:val="24"/>
              </w:rPr>
            </w:pPr>
          </w:p>
          <w:p w14:paraId="7DE951D1" w14:textId="77777777" w:rsidR="00F61414" w:rsidRDefault="00F61414">
            <w:pPr>
              <w:spacing w:line="240" w:lineRule="auto"/>
              <w:rPr>
                <w:b/>
                <w:sz w:val="24"/>
                <w:szCs w:val="24"/>
              </w:rPr>
            </w:pPr>
          </w:p>
          <w:p w14:paraId="1A49A741" w14:textId="77777777" w:rsidR="00F61414" w:rsidRDefault="00F61414">
            <w:pPr>
              <w:spacing w:line="240" w:lineRule="auto"/>
              <w:rPr>
                <w:b/>
                <w:sz w:val="24"/>
                <w:szCs w:val="24"/>
              </w:rPr>
            </w:pPr>
          </w:p>
          <w:p w14:paraId="6791C831" w14:textId="77777777" w:rsidR="00F61414" w:rsidRDefault="00F61414">
            <w:pPr>
              <w:spacing w:line="240" w:lineRule="auto"/>
              <w:rPr>
                <w:b/>
                <w:sz w:val="24"/>
                <w:szCs w:val="24"/>
              </w:rPr>
            </w:pPr>
          </w:p>
          <w:p w14:paraId="547EDBF0" w14:textId="77777777" w:rsidR="00F61414" w:rsidRDefault="00F61414">
            <w:pPr>
              <w:spacing w:line="240" w:lineRule="auto"/>
              <w:rPr>
                <w:b/>
                <w:sz w:val="24"/>
                <w:szCs w:val="24"/>
              </w:rPr>
            </w:pPr>
          </w:p>
          <w:p w14:paraId="200F3E81" w14:textId="77777777" w:rsidR="00F61414" w:rsidRDefault="00F61414">
            <w:pPr>
              <w:spacing w:line="240" w:lineRule="auto"/>
              <w:rPr>
                <w:b/>
                <w:sz w:val="24"/>
                <w:szCs w:val="24"/>
              </w:rPr>
            </w:pPr>
          </w:p>
          <w:p w14:paraId="59079BC2" w14:textId="4E75509F" w:rsidR="00F61414" w:rsidRPr="00F61414" w:rsidRDefault="00F61414">
            <w:pPr>
              <w:spacing w:line="240" w:lineRule="auto"/>
              <w:rPr>
                <w:b/>
                <w:i/>
                <w:iCs/>
                <w:sz w:val="24"/>
                <w:szCs w:val="24"/>
              </w:rPr>
            </w:pPr>
            <w:r w:rsidRPr="00F61414">
              <w:rPr>
                <w:b/>
                <w:i/>
                <w:iCs/>
                <w:sz w:val="24"/>
                <w:szCs w:val="24"/>
              </w:rPr>
              <w:t>BREAK</w:t>
            </w:r>
          </w:p>
        </w:tc>
        <w:tc>
          <w:tcPr>
            <w:tcW w:w="7725" w:type="dxa"/>
          </w:tcPr>
          <w:p w14:paraId="13EF491B" w14:textId="77777777" w:rsidR="004B0B10" w:rsidRDefault="00BE2407">
            <w:pPr>
              <w:spacing w:line="240" w:lineRule="auto"/>
              <w:rPr>
                <w:sz w:val="24"/>
                <w:szCs w:val="24"/>
              </w:rPr>
            </w:pPr>
            <w:hyperlink r:id="rId20">
              <w:r>
                <w:rPr>
                  <w:color w:val="1155CC"/>
                  <w:sz w:val="24"/>
                  <w:szCs w:val="24"/>
                  <w:u w:val="single"/>
                </w:rPr>
                <w:t>Slides</w:t>
              </w:r>
            </w:hyperlink>
          </w:p>
          <w:p w14:paraId="5DD44C4D" w14:textId="77777777" w:rsidR="004B0B10" w:rsidRDefault="00BE2407">
            <w:pPr>
              <w:numPr>
                <w:ilvl w:val="0"/>
                <w:numId w:val="4"/>
              </w:numPr>
              <w:spacing w:line="240" w:lineRule="auto"/>
              <w:rPr>
                <w:sz w:val="24"/>
                <w:szCs w:val="24"/>
              </w:rPr>
            </w:pPr>
            <w:r>
              <w:rPr>
                <w:sz w:val="24"/>
                <w:szCs w:val="24"/>
              </w:rPr>
              <w:t xml:space="preserve">Brandie is </w:t>
            </w:r>
            <w:proofErr w:type="gramStart"/>
            <w:r>
              <w:rPr>
                <w:sz w:val="24"/>
                <w:szCs w:val="24"/>
              </w:rPr>
              <w:t>Work</w:t>
            </w:r>
            <w:proofErr w:type="gramEnd"/>
            <w:r>
              <w:rPr>
                <w:sz w:val="24"/>
                <w:szCs w:val="24"/>
              </w:rPr>
              <w:t>-Based Learning specialist on the CTE Team</w:t>
            </w:r>
          </w:p>
          <w:p w14:paraId="3480085B" w14:textId="77777777" w:rsidR="004B0B10" w:rsidRDefault="00BE2407">
            <w:pPr>
              <w:numPr>
                <w:ilvl w:val="0"/>
                <w:numId w:val="4"/>
              </w:numPr>
              <w:spacing w:line="240" w:lineRule="auto"/>
              <w:rPr>
                <w:sz w:val="24"/>
                <w:szCs w:val="24"/>
              </w:rPr>
            </w:pPr>
            <w:r>
              <w:rPr>
                <w:sz w:val="24"/>
                <w:szCs w:val="24"/>
              </w:rPr>
              <w:t>This is a required annual report – collaboration between ODE/CTE Team, HECC and BOLI</w:t>
            </w:r>
          </w:p>
          <w:p w14:paraId="2ECD517E" w14:textId="77777777" w:rsidR="004B0B10" w:rsidRDefault="00BE2407">
            <w:pPr>
              <w:numPr>
                <w:ilvl w:val="0"/>
                <w:numId w:val="4"/>
              </w:numPr>
              <w:spacing w:line="240" w:lineRule="auto"/>
              <w:rPr>
                <w:sz w:val="24"/>
                <w:szCs w:val="24"/>
              </w:rPr>
            </w:pPr>
            <w:r>
              <w:rPr>
                <w:sz w:val="24"/>
                <w:szCs w:val="24"/>
              </w:rPr>
              <w:t>Highlight progress on 7 goals and recommendations to the legislature</w:t>
            </w:r>
          </w:p>
          <w:p w14:paraId="15BC1EBA" w14:textId="77777777" w:rsidR="004B0B10" w:rsidRDefault="00BE2407">
            <w:pPr>
              <w:numPr>
                <w:ilvl w:val="0"/>
                <w:numId w:val="4"/>
              </w:numPr>
              <w:spacing w:line="240" w:lineRule="auto"/>
              <w:rPr>
                <w:sz w:val="24"/>
                <w:szCs w:val="24"/>
              </w:rPr>
            </w:pPr>
            <w:r>
              <w:rPr>
                <w:sz w:val="24"/>
                <w:szCs w:val="24"/>
              </w:rPr>
              <w:t>Recommendations to the legislature are generally included as part of the report</w:t>
            </w:r>
          </w:p>
          <w:p w14:paraId="6CF371C7" w14:textId="77777777" w:rsidR="004B0B10" w:rsidRDefault="00BE2407">
            <w:pPr>
              <w:numPr>
                <w:ilvl w:val="0"/>
                <w:numId w:val="4"/>
              </w:numPr>
              <w:spacing w:line="240" w:lineRule="auto"/>
              <w:rPr>
                <w:sz w:val="24"/>
                <w:szCs w:val="24"/>
              </w:rPr>
            </w:pPr>
            <w:r>
              <w:rPr>
                <w:sz w:val="24"/>
                <w:szCs w:val="24"/>
              </w:rPr>
              <w:t>How to bring the Council’s voice into these conversations</w:t>
            </w:r>
          </w:p>
          <w:p w14:paraId="5260BF93" w14:textId="77777777" w:rsidR="004B0B10" w:rsidRDefault="00BE2407">
            <w:pPr>
              <w:numPr>
                <w:ilvl w:val="0"/>
                <w:numId w:val="4"/>
              </w:numPr>
              <w:spacing w:line="240" w:lineRule="auto"/>
              <w:rPr>
                <w:sz w:val="24"/>
                <w:szCs w:val="24"/>
              </w:rPr>
            </w:pPr>
            <w:r>
              <w:rPr>
                <w:sz w:val="24"/>
                <w:szCs w:val="24"/>
              </w:rPr>
              <w:t>CTE courses as a grad requirement (</w:t>
            </w:r>
            <w:proofErr w:type="gramStart"/>
            <w:r>
              <w:rPr>
                <w:sz w:val="24"/>
                <w:szCs w:val="24"/>
              </w:rPr>
              <w:t>ultimate goal</w:t>
            </w:r>
            <w:proofErr w:type="gramEnd"/>
            <w:r>
              <w:rPr>
                <w:sz w:val="24"/>
                <w:szCs w:val="24"/>
              </w:rPr>
              <w:t>)</w:t>
            </w:r>
          </w:p>
          <w:p w14:paraId="64A253F9" w14:textId="77777777" w:rsidR="004B0B10" w:rsidRDefault="00BE2407">
            <w:pPr>
              <w:numPr>
                <w:ilvl w:val="0"/>
                <w:numId w:val="4"/>
              </w:numPr>
              <w:spacing w:line="240" w:lineRule="auto"/>
              <w:rPr>
                <w:sz w:val="24"/>
                <w:szCs w:val="24"/>
              </w:rPr>
            </w:pPr>
            <w:r>
              <w:rPr>
                <w:sz w:val="24"/>
                <w:szCs w:val="24"/>
              </w:rPr>
              <w:t xml:space="preserve">How do we connect and collaborate on initiatives (work is currently </w:t>
            </w:r>
            <w:proofErr w:type="gramStart"/>
            <w:r>
              <w:rPr>
                <w:sz w:val="24"/>
                <w:szCs w:val="24"/>
              </w:rPr>
              <w:t>siloed</w:t>
            </w:r>
            <w:proofErr w:type="gramEnd"/>
            <w:r>
              <w:rPr>
                <w:sz w:val="24"/>
                <w:szCs w:val="24"/>
              </w:rPr>
              <w:t>)</w:t>
            </w:r>
          </w:p>
          <w:p w14:paraId="427C7509" w14:textId="77777777" w:rsidR="004B0B10" w:rsidRDefault="00BE2407">
            <w:pPr>
              <w:numPr>
                <w:ilvl w:val="0"/>
                <w:numId w:val="4"/>
              </w:numPr>
              <w:spacing w:line="240" w:lineRule="auto"/>
              <w:rPr>
                <w:sz w:val="24"/>
                <w:szCs w:val="24"/>
              </w:rPr>
            </w:pPr>
            <w:r>
              <w:rPr>
                <w:sz w:val="24"/>
                <w:szCs w:val="24"/>
              </w:rPr>
              <w:t>Do we need a marketing strategy?</w:t>
            </w:r>
          </w:p>
          <w:p w14:paraId="3BA2C498" w14:textId="77777777" w:rsidR="004B0B10" w:rsidRDefault="00BE2407">
            <w:pPr>
              <w:numPr>
                <w:ilvl w:val="0"/>
                <w:numId w:val="4"/>
              </w:numPr>
              <w:spacing w:line="240" w:lineRule="auto"/>
              <w:rPr>
                <w:sz w:val="24"/>
                <w:szCs w:val="24"/>
              </w:rPr>
            </w:pPr>
            <w:r>
              <w:rPr>
                <w:sz w:val="24"/>
                <w:szCs w:val="24"/>
              </w:rPr>
              <w:t>Who are we to withhold CTE opportunities from students when we have that data that shows that when they get CTE they are significantly more likely to go to school, engage, graduate, go on to post secondary and thrive careers because THEY are employable?</w:t>
            </w:r>
          </w:p>
          <w:p w14:paraId="6E5CCB64" w14:textId="77777777" w:rsidR="004B0B10" w:rsidRDefault="00BE2407">
            <w:pPr>
              <w:numPr>
                <w:ilvl w:val="0"/>
                <w:numId w:val="4"/>
              </w:numPr>
              <w:spacing w:line="240" w:lineRule="auto"/>
              <w:rPr>
                <w:sz w:val="24"/>
                <w:szCs w:val="24"/>
              </w:rPr>
            </w:pPr>
            <w:hyperlink r:id="rId21">
              <w:r>
                <w:rPr>
                  <w:color w:val="1155CC"/>
                  <w:sz w:val="24"/>
                  <w:szCs w:val="24"/>
                  <w:u w:val="single"/>
                </w:rPr>
                <w:t>Recommendation Form</w:t>
              </w:r>
            </w:hyperlink>
          </w:p>
          <w:p w14:paraId="78F3A2CD" w14:textId="77777777" w:rsidR="004B0B10" w:rsidRDefault="00BE2407">
            <w:pPr>
              <w:numPr>
                <w:ilvl w:val="1"/>
                <w:numId w:val="4"/>
              </w:numPr>
              <w:spacing w:line="240" w:lineRule="auto"/>
              <w:rPr>
                <w:sz w:val="24"/>
                <w:szCs w:val="24"/>
              </w:rPr>
            </w:pPr>
            <w:r>
              <w:rPr>
                <w:sz w:val="24"/>
                <w:szCs w:val="24"/>
              </w:rPr>
              <w:t>Please submit input by July 23</w:t>
            </w:r>
          </w:p>
          <w:p w14:paraId="425A1225" w14:textId="77777777" w:rsidR="00F61414" w:rsidRDefault="00F61414" w:rsidP="00F61414">
            <w:pPr>
              <w:spacing w:line="240" w:lineRule="auto"/>
              <w:ind w:left="720"/>
              <w:rPr>
                <w:sz w:val="24"/>
                <w:szCs w:val="24"/>
              </w:rPr>
            </w:pPr>
          </w:p>
          <w:p w14:paraId="35B98CD5" w14:textId="77777777" w:rsidR="004B0B10" w:rsidRDefault="004B0B10">
            <w:pPr>
              <w:spacing w:line="240" w:lineRule="auto"/>
              <w:rPr>
                <w:sz w:val="24"/>
                <w:szCs w:val="24"/>
              </w:rPr>
            </w:pPr>
          </w:p>
        </w:tc>
      </w:tr>
      <w:tr w:rsidR="004B0B10" w14:paraId="61D963D3" w14:textId="77777777" w:rsidTr="00F61414">
        <w:tc>
          <w:tcPr>
            <w:tcW w:w="975" w:type="dxa"/>
          </w:tcPr>
          <w:p w14:paraId="77EE3FD4" w14:textId="77777777" w:rsidR="004B0B10" w:rsidRDefault="00BE2407">
            <w:pPr>
              <w:spacing w:line="240" w:lineRule="auto"/>
              <w:rPr>
                <w:sz w:val="24"/>
                <w:szCs w:val="24"/>
              </w:rPr>
            </w:pPr>
            <w:r>
              <w:rPr>
                <w:sz w:val="24"/>
                <w:szCs w:val="24"/>
              </w:rPr>
              <w:t>3:10</w:t>
            </w:r>
          </w:p>
        </w:tc>
        <w:tc>
          <w:tcPr>
            <w:tcW w:w="2265" w:type="dxa"/>
          </w:tcPr>
          <w:p w14:paraId="0A13A201" w14:textId="77777777" w:rsidR="004B0B10" w:rsidRDefault="00BE2407">
            <w:pPr>
              <w:spacing w:line="240" w:lineRule="auto"/>
              <w:rPr>
                <w:sz w:val="24"/>
                <w:szCs w:val="24"/>
              </w:rPr>
            </w:pPr>
            <w:r>
              <w:rPr>
                <w:sz w:val="24"/>
                <w:szCs w:val="24"/>
              </w:rPr>
              <w:t xml:space="preserve">CTE Student Advisory Council </w:t>
            </w:r>
            <w:proofErr w:type="gramStart"/>
            <w:r>
              <w:rPr>
                <w:sz w:val="24"/>
                <w:szCs w:val="24"/>
              </w:rPr>
              <w:t>Updates &amp; #</w:t>
            </w:r>
            <w:proofErr w:type="gramEnd"/>
            <w:r>
              <w:rPr>
                <w:sz w:val="24"/>
                <w:szCs w:val="24"/>
              </w:rPr>
              <w:t xml:space="preserve">ThisIsCTE </w:t>
            </w:r>
          </w:p>
          <w:p w14:paraId="2E3AA8C0" w14:textId="77777777" w:rsidR="004B0B10" w:rsidRDefault="00BE2407">
            <w:pPr>
              <w:spacing w:line="240" w:lineRule="auto"/>
              <w:rPr>
                <w:b/>
                <w:sz w:val="24"/>
                <w:szCs w:val="24"/>
              </w:rPr>
            </w:pPr>
            <w:r>
              <w:rPr>
                <w:b/>
                <w:sz w:val="24"/>
                <w:szCs w:val="24"/>
              </w:rPr>
              <w:t>(Malinda)</w:t>
            </w:r>
          </w:p>
          <w:p w14:paraId="1B68A3EC" w14:textId="77777777" w:rsidR="004B0B10" w:rsidRDefault="004B0B10">
            <w:pPr>
              <w:spacing w:line="240" w:lineRule="auto"/>
              <w:rPr>
                <w:b/>
                <w:sz w:val="24"/>
                <w:szCs w:val="24"/>
              </w:rPr>
            </w:pPr>
          </w:p>
        </w:tc>
        <w:tc>
          <w:tcPr>
            <w:tcW w:w="7725" w:type="dxa"/>
          </w:tcPr>
          <w:p w14:paraId="186543DE" w14:textId="77777777" w:rsidR="004B0B10" w:rsidRDefault="00BE2407">
            <w:pPr>
              <w:spacing w:line="240" w:lineRule="auto"/>
              <w:rPr>
                <w:b/>
                <w:sz w:val="24"/>
                <w:szCs w:val="24"/>
              </w:rPr>
            </w:pPr>
            <w:r>
              <w:rPr>
                <w:b/>
                <w:sz w:val="24"/>
                <w:szCs w:val="24"/>
              </w:rPr>
              <w:t>Summer Break</w:t>
            </w:r>
          </w:p>
          <w:p w14:paraId="7FE958C9" w14:textId="77777777" w:rsidR="004B0B10" w:rsidRDefault="004B0B10">
            <w:pPr>
              <w:spacing w:line="240" w:lineRule="auto"/>
              <w:rPr>
                <w:b/>
                <w:sz w:val="24"/>
                <w:szCs w:val="24"/>
              </w:rPr>
            </w:pPr>
          </w:p>
          <w:p w14:paraId="36001F9D" w14:textId="77777777" w:rsidR="004B0B10" w:rsidRDefault="00BE2407">
            <w:pPr>
              <w:spacing w:line="240" w:lineRule="auto"/>
              <w:rPr>
                <w:b/>
                <w:sz w:val="24"/>
                <w:szCs w:val="24"/>
              </w:rPr>
            </w:pPr>
            <w:r>
              <w:rPr>
                <w:b/>
                <w:sz w:val="24"/>
                <w:szCs w:val="24"/>
              </w:rPr>
              <w:t>Membership Recruitment</w:t>
            </w:r>
          </w:p>
          <w:p w14:paraId="3DC9A8F8" w14:textId="77777777" w:rsidR="004B0B10" w:rsidRDefault="00BE2407">
            <w:pPr>
              <w:numPr>
                <w:ilvl w:val="0"/>
                <w:numId w:val="14"/>
              </w:numPr>
              <w:spacing w:line="240" w:lineRule="auto"/>
              <w:rPr>
                <w:sz w:val="24"/>
                <w:szCs w:val="24"/>
              </w:rPr>
            </w:pPr>
            <w:r>
              <w:rPr>
                <w:sz w:val="24"/>
                <w:szCs w:val="24"/>
              </w:rPr>
              <w:t>Short Search Committee process this summer</w:t>
            </w:r>
          </w:p>
          <w:p w14:paraId="7C641140" w14:textId="77777777" w:rsidR="004B0B10" w:rsidRDefault="00BE2407">
            <w:pPr>
              <w:numPr>
                <w:ilvl w:val="0"/>
                <w:numId w:val="14"/>
              </w:numPr>
              <w:spacing w:line="240" w:lineRule="auto"/>
              <w:rPr>
                <w:sz w:val="24"/>
                <w:szCs w:val="24"/>
              </w:rPr>
            </w:pPr>
            <w:r>
              <w:rPr>
                <w:sz w:val="24"/>
                <w:szCs w:val="24"/>
              </w:rPr>
              <w:t xml:space="preserve">Fall Recruitment Push  </w:t>
            </w:r>
          </w:p>
          <w:p w14:paraId="25F6B851" w14:textId="77777777" w:rsidR="004B0B10" w:rsidRDefault="00BE2407">
            <w:pPr>
              <w:numPr>
                <w:ilvl w:val="1"/>
                <w:numId w:val="14"/>
              </w:numPr>
              <w:spacing w:line="240" w:lineRule="auto"/>
              <w:rPr>
                <w:sz w:val="24"/>
                <w:szCs w:val="24"/>
              </w:rPr>
            </w:pPr>
            <w:hyperlink r:id="rId22">
              <w:r>
                <w:rPr>
                  <w:color w:val="1155CC"/>
                  <w:sz w:val="24"/>
                  <w:szCs w:val="24"/>
                  <w:u w:val="single"/>
                </w:rPr>
                <w:t>Application Form</w:t>
              </w:r>
            </w:hyperlink>
            <w:r>
              <w:rPr>
                <w:sz w:val="24"/>
                <w:szCs w:val="24"/>
              </w:rPr>
              <w:t xml:space="preserve"> - </w:t>
            </w:r>
            <w:r>
              <w:rPr>
                <w:b/>
                <w:i/>
                <w:sz w:val="24"/>
                <w:szCs w:val="24"/>
              </w:rPr>
              <w:t>Due September 30</w:t>
            </w:r>
          </w:p>
          <w:p w14:paraId="0509BCD8" w14:textId="77777777" w:rsidR="004B0B10" w:rsidRDefault="00BE2407">
            <w:pPr>
              <w:numPr>
                <w:ilvl w:val="1"/>
                <w:numId w:val="14"/>
              </w:numPr>
              <w:spacing w:line="240" w:lineRule="auto"/>
              <w:rPr>
                <w:sz w:val="24"/>
                <w:szCs w:val="24"/>
              </w:rPr>
            </w:pPr>
            <w:r>
              <w:rPr>
                <w:sz w:val="24"/>
                <w:szCs w:val="24"/>
              </w:rPr>
              <w:t>High school students, Community college students and recently graduated students- workforce connection</w:t>
            </w:r>
          </w:p>
          <w:p w14:paraId="619E4D89" w14:textId="77777777" w:rsidR="004B0B10" w:rsidRDefault="00BE2407">
            <w:pPr>
              <w:numPr>
                <w:ilvl w:val="1"/>
                <w:numId w:val="14"/>
              </w:numPr>
              <w:spacing w:line="240" w:lineRule="auto"/>
              <w:rPr>
                <w:sz w:val="24"/>
                <w:szCs w:val="24"/>
              </w:rPr>
            </w:pPr>
            <w:r>
              <w:rPr>
                <w:sz w:val="24"/>
                <w:szCs w:val="24"/>
              </w:rPr>
              <w:t xml:space="preserve">Prelim conversations with Oregon ACTE </w:t>
            </w:r>
            <w:proofErr w:type="gramStart"/>
            <w:r>
              <w:rPr>
                <w:sz w:val="24"/>
                <w:szCs w:val="24"/>
              </w:rPr>
              <w:t>re</w:t>
            </w:r>
            <w:proofErr w:type="gramEnd"/>
            <w:r>
              <w:rPr>
                <w:sz w:val="24"/>
                <w:szCs w:val="24"/>
              </w:rPr>
              <w:t xml:space="preserve"> possibly setting up a student-facing Instagram account</w:t>
            </w:r>
          </w:p>
          <w:p w14:paraId="11115AE9" w14:textId="77777777" w:rsidR="004B0B10" w:rsidRDefault="00BE2407">
            <w:pPr>
              <w:numPr>
                <w:ilvl w:val="2"/>
                <w:numId w:val="14"/>
              </w:numPr>
              <w:spacing w:line="240" w:lineRule="auto"/>
              <w:rPr>
                <w:sz w:val="24"/>
                <w:szCs w:val="24"/>
              </w:rPr>
            </w:pPr>
            <w:r>
              <w:rPr>
                <w:sz w:val="24"/>
                <w:szCs w:val="24"/>
              </w:rPr>
              <w:t>Current social media efforts are on ODE’s X and Facebook accounts (limited student exposure)</w:t>
            </w:r>
          </w:p>
        </w:tc>
      </w:tr>
      <w:tr w:rsidR="004B0B10" w14:paraId="2B63ECB6" w14:textId="77777777" w:rsidTr="00F61414">
        <w:tc>
          <w:tcPr>
            <w:tcW w:w="975" w:type="dxa"/>
          </w:tcPr>
          <w:p w14:paraId="6BD784EB" w14:textId="77777777" w:rsidR="004B0B10" w:rsidRDefault="00BE2407">
            <w:pPr>
              <w:spacing w:line="240" w:lineRule="auto"/>
              <w:rPr>
                <w:sz w:val="24"/>
                <w:szCs w:val="24"/>
              </w:rPr>
            </w:pPr>
            <w:r>
              <w:rPr>
                <w:sz w:val="24"/>
                <w:szCs w:val="24"/>
              </w:rPr>
              <w:t>3:20</w:t>
            </w:r>
          </w:p>
        </w:tc>
        <w:tc>
          <w:tcPr>
            <w:tcW w:w="2265" w:type="dxa"/>
          </w:tcPr>
          <w:p w14:paraId="46132175" w14:textId="77777777" w:rsidR="004B0B10" w:rsidRDefault="00BE2407">
            <w:pPr>
              <w:spacing w:line="240" w:lineRule="auto"/>
              <w:rPr>
                <w:sz w:val="24"/>
                <w:szCs w:val="24"/>
              </w:rPr>
            </w:pPr>
            <w:r>
              <w:rPr>
                <w:sz w:val="24"/>
                <w:szCs w:val="24"/>
              </w:rPr>
              <w:t>CTE Data Conversation</w:t>
            </w:r>
          </w:p>
          <w:p w14:paraId="66F76988" w14:textId="77777777" w:rsidR="004B0B10" w:rsidRDefault="00BE2407">
            <w:pPr>
              <w:spacing w:line="240" w:lineRule="auto"/>
              <w:rPr>
                <w:b/>
                <w:sz w:val="24"/>
                <w:szCs w:val="24"/>
              </w:rPr>
            </w:pPr>
            <w:r>
              <w:rPr>
                <w:b/>
                <w:sz w:val="24"/>
                <w:szCs w:val="24"/>
              </w:rPr>
              <w:t>(Rebecca Amodeo)</w:t>
            </w:r>
          </w:p>
        </w:tc>
        <w:tc>
          <w:tcPr>
            <w:tcW w:w="7725" w:type="dxa"/>
          </w:tcPr>
          <w:p w14:paraId="3C98730E" w14:textId="77777777" w:rsidR="004B0B10" w:rsidRDefault="00BE2407">
            <w:pPr>
              <w:numPr>
                <w:ilvl w:val="0"/>
                <w:numId w:val="10"/>
              </w:numPr>
              <w:spacing w:line="240" w:lineRule="auto"/>
              <w:rPr>
                <w:sz w:val="24"/>
                <w:szCs w:val="24"/>
              </w:rPr>
            </w:pPr>
            <w:r>
              <w:rPr>
                <w:sz w:val="24"/>
                <w:szCs w:val="24"/>
              </w:rPr>
              <w:t>Rebecca is a Data Analyst with ODE</w:t>
            </w:r>
          </w:p>
          <w:p w14:paraId="3F82A219" w14:textId="77777777" w:rsidR="004B0B10" w:rsidRDefault="00BE2407">
            <w:pPr>
              <w:numPr>
                <w:ilvl w:val="0"/>
                <w:numId w:val="10"/>
              </w:numPr>
              <w:spacing w:line="240" w:lineRule="auto"/>
              <w:rPr>
                <w:sz w:val="24"/>
                <w:szCs w:val="24"/>
              </w:rPr>
            </w:pPr>
            <w:r>
              <w:rPr>
                <w:b/>
                <w:sz w:val="24"/>
                <w:szCs w:val="24"/>
              </w:rPr>
              <w:t>How-to</w:t>
            </w:r>
            <w:r>
              <w:rPr>
                <w:sz w:val="24"/>
                <w:szCs w:val="24"/>
              </w:rPr>
              <w:t xml:space="preserve">: View </w:t>
            </w:r>
            <w:hyperlink r:id="rId23">
              <w:r>
                <w:rPr>
                  <w:color w:val="1155CC"/>
                  <w:sz w:val="24"/>
                  <w:szCs w:val="24"/>
                  <w:u w:val="single"/>
                </w:rPr>
                <w:t>Secondary CTE Programs</w:t>
              </w:r>
            </w:hyperlink>
            <w:r>
              <w:rPr>
                <w:sz w:val="24"/>
                <w:szCs w:val="24"/>
              </w:rPr>
              <w:t xml:space="preserve"> in Oregon</w:t>
            </w:r>
          </w:p>
          <w:p w14:paraId="119173E6" w14:textId="77777777" w:rsidR="004B0B10" w:rsidRDefault="00BE2407">
            <w:pPr>
              <w:numPr>
                <w:ilvl w:val="0"/>
                <w:numId w:val="10"/>
              </w:numPr>
              <w:spacing w:line="240" w:lineRule="auto"/>
              <w:rPr>
                <w:sz w:val="24"/>
                <w:szCs w:val="24"/>
              </w:rPr>
            </w:pPr>
            <w:r>
              <w:rPr>
                <w:b/>
                <w:sz w:val="24"/>
                <w:szCs w:val="24"/>
              </w:rPr>
              <w:t>Overview</w:t>
            </w:r>
            <w:r>
              <w:rPr>
                <w:sz w:val="24"/>
                <w:szCs w:val="24"/>
              </w:rPr>
              <w:t xml:space="preserve">: CTE Data Collections </w:t>
            </w:r>
          </w:p>
          <w:p w14:paraId="1417F7BA" w14:textId="77777777" w:rsidR="004B0B10" w:rsidRDefault="00BE2407">
            <w:pPr>
              <w:numPr>
                <w:ilvl w:val="1"/>
                <w:numId w:val="10"/>
              </w:numPr>
              <w:spacing w:line="240" w:lineRule="auto"/>
              <w:rPr>
                <w:sz w:val="24"/>
                <w:szCs w:val="24"/>
              </w:rPr>
            </w:pPr>
            <w:r>
              <w:rPr>
                <w:sz w:val="24"/>
                <w:szCs w:val="24"/>
              </w:rPr>
              <w:t>CTE Program Update - Fall</w:t>
            </w:r>
          </w:p>
          <w:p w14:paraId="768764BF" w14:textId="77777777" w:rsidR="004B0B10" w:rsidRDefault="00BE2407">
            <w:pPr>
              <w:numPr>
                <w:ilvl w:val="1"/>
                <w:numId w:val="10"/>
              </w:numPr>
              <w:spacing w:line="240" w:lineRule="auto"/>
              <w:rPr>
                <w:sz w:val="24"/>
                <w:szCs w:val="24"/>
              </w:rPr>
            </w:pPr>
            <w:r>
              <w:rPr>
                <w:sz w:val="24"/>
                <w:szCs w:val="24"/>
              </w:rPr>
              <w:t>CTE Student - Spring &amp; Summer</w:t>
            </w:r>
          </w:p>
          <w:p w14:paraId="4330ECD8" w14:textId="77777777" w:rsidR="004B0B10" w:rsidRDefault="00BE2407">
            <w:pPr>
              <w:numPr>
                <w:ilvl w:val="1"/>
                <w:numId w:val="10"/>
              </w:numPr>
              <w:spacing w:line="240" w:lineRule="auto"/>
              <w:rPr>
                <w:sz w:val="24"/>
                <w:szCs w:val="24"/>
              </w:rPr>
            </w:pPr>
            <w:r>
              <w:rPr>
                <w:sz w:val="24"/>
                <w:szCs w:val="24"/>
              </w:rPr>
              <w:t>CTE Course - Spring &amp; Summer</w:t>
            </w:r>
          </w:p>
          <w:p w14:paraId="46FB053E" w14:textId="77777777" w:rsidR="004B0B10" w:rsidRDefault="00BE2407">
            <w:pPr>
              <w:numPr>
                <w:ilvl w:val="0"/>
                <w:numId w:val="10"/>
              </w:numPr>
              <w:spacing w:line="240" w:lineRule="auto"/>
              <w:rPr>
                <w:sz w:val="24"/>
                <w:szCs w:val="24"/>
              </w:rPr>
            </w:pPr>
            <w:r>
              <w:rPr>
                <w:sz w:val="24"/>
                <w:szCs w:val="24"/>
              </w:rPr>
              <w:t xml:space="preserve">Data collected is used in </w:t>
            </w:r>
            <w:proofErr w:type="gramStart"/>
            <w:r>
              <w:rPr>
                <w:sz w:val="24"/>
                <w:szCs w:val="24"/>
              </w:rPr>
              <w:t>a number of</w:t>
            </w:r>
            <w:proofErr w:type="gramEnd"/>
            <w:r>
              <w:rPr>
                <w:sz w:val="24"/>
                <w:szCs w:val="24"/>
              </w:rPr>
              <w:t xml:space="preserve"> ways:</w:t>
            </w:r>
          </w:p>
          <w:p w14:paraId="2704EF25" w14:textId="77777777" w:rsidR="004B0B10" w:rsidRDefault="00BE2407">
            <w:pPr>
              <w:numPr>
                <w:ilvl w:val="1"/>
                <w:numId w:val="10"/>
              </w:numPr>
              <w:spacing w:line="240" w:lineRule="auto"/>
              <w:rPr>
                <w:sz w:val="24"/>
                <w:szCs w:val="24"/>
              </w:rPr>
            </w:pPr>
            <w:r>
              <w:rPr>
                <w:sz w:val="24"/>
                <w:szCs w:val="24"/>
              </w:rPr>
              <w:t>Formula funding Secondary Career Pathways</w:t>
            </w:r>
          </w:p>
          <w:p w14:paraId="03572D32" w14:textId="77777777" w:rsidR="004B0B10" w:rsidRDefault="00BE2407">
            <w:pPr>
              <w:numPr>
                <w:ilvl w:val="1"/>
                <w:numId w:val="10"/>
              </w:numPr>
              <w:spacing w:line="240" w:lineRule="auto"/>
              <w:rPr>
                <w:sz w:val="24"/>
                <w:szCs w:val="24"/>
              </w:rPr>
            </w:pPr>
            <w:r>
              <w:rPr>
                <w:sz w:val="24"/>
                <w:szCs w:val="24"/>
              </w:rPr>
              <w:t>Compiling Perkins reports</w:t>
            </w:r>
          </w:p>
          <w:p w14:paraId="426D86F8" w14:textId="77777777" w:rsidR="004B0B10" w:rsidRDefault="00BE2407">
            <w:pPr>
              <w:numPr>
                <w:ilvl w:val="1"/>
                <w:numId w:val="10"/>
              </w:numPr>
              <w:spacing w:line="240" w:lineRule="auto"/>
              <w:rPr>
                <w:sz w:val="24"/>
                <w:szCs w:val="24"/>
              </w:rPr>
            </w:pPr>
            <w:r>
              <w:rPr>
                <w:sz w:val="24"/>
                <w:szCs w:val="24"/>
              </w:rPr>
              <w:lastRenderedPageBreak/>
              <w:t>CTE Course info is used internally in MOA process (civil rights monitoring)</w:t>
            </w:r>
          </w:p>
          <w:p w14:paraId="7EDFAD95" w14:textId="77777777" w:rsidR="004B0B10" w:rsidRDefault="00BE2407">
            <w:pPr>
              <w:numPr>
                <w:ilvl w:val="0"/>
                <w:numId w:val="10"/>
              </w:numPr>
              <w:spacing w:line="240" w:lineRule="auto"/>
              <w:rPr>
                <w:sz w:val="24"/>
                <w:szCs w:val="24"/>
              </w:rPr>
            </w:pPr>
            <w:r>
              <w:rPr>
                <w:sz w:val="24"/>
                <w:szCs w:val="24"/>
              </w:rPr>
              <w:t xml:space="preserve">Question: Do we have data that follows students from secondary to </w:t>
            </w:r>
            <w:proofErr w:type="spellStart"/>
            <w:r>
              <w:rPr>
                <w:sz w:val="24"/>
                <w:szCs w:val="24"/>
              </w:rPr>
              <w:t>postsec</w:t>
            </w:r>
            <w:proofErr w:type="spellEnd"/>
            <w:r>
              <w:rPr>
                <w:sz w:val="24"/>
                <w:szCs w:val="24"/>
              </w:rPr>
              <w:t>?</w:t>
            </w:r>
          </w:p>
          <w:p w14:paraId="661336FF" w14:textId="77777777" w:rsidR="004B0B10" w:rsidRDefault="00BE2407">
            <w:pPr>
              <w:numPr>
                <w:ilvl w:val="1"/>
                <w:numId w:val="10"/>
              </w:numPr>
              <w:spacing w:line="240" w:lineRule="auto"/>
              <w:rPr>
                <w:sz w:val="24"/>
                <w:szCs w:val="24"/>
              </w:rPr>
            </w:pPr>
            <w:r>
              <w:rPr>
                <w:sz w:val="24"/>
                <w:szCs w:val="24"/>
              </w:rPr>
              <w:t xml:space="preserve">Currently limited </w:t>
            </w:r>
            <w:proofErr w:type="gramStart"/>
            <w:r>
              <w:rPr>
                <w:sz w:val="24"/>
                <w:szCs w:val="24"/>
              </w:rPr>
              <w:t>access, but</w:t>
            </w:r>
            <w:proofErr w:type="gramEnd"/>
            <w:r>
              <w:rPr>
                <w:sz w:val="24"/>
                <w:szCs w:val="24"/>
              </w:rPr>
              <w:t xml:space="preserve"> moving toward improvement in that area.</w:t>
            </w:r>
          </w:p>
          <w:p w14:paraId="0A31B6DF" w14:textId="77777777" w:rsidR="004B0B10" w:rsidRDefault="00BE2407">
            <w:pPr>
              <w:numPr>
                <w:ilvl w:val="0"/>
                <w:numId w:val="10"/>
              </w:numPr>
              <w:spacing w:line="240" w:lineRule="auto"/>
              <w:rPr>
                <w:sz w:val="24"/>
                <w:szCs w:val="24"/>
              </w:rPr>
            </w:pPr>
            <w:r>
              <w:rPr>
                <w:b/>
                <w:sz w:val="24"/>
                <w:szCs w:val="24"/>
              </w:rPr>
              <w:t>CTE Data Transparency</w:t>
            </w:r>
            <w:r>
              <w:rPr>
                <w:sz w:val="24"/>
                <w:szCs w:val="24"/>
              </w:rPr>
              <w:t xml:space="preserve">: Continuous Improvement </w:t>
            </w:r>
          </w:p>
          <w:p w14:paraId="30414182" w14:textId="77777777" w:rsidR="004B0B10" w:rsidRDefault="00BE2407">
            <w:pPr>
              <w:numPr>
                <w:ilvl w:val="1"/>
                <w:numId w:val="10"/>
              </w:numPr>
              <w:spacing w:line="240" w:lineRule="auto"/>
              <w:rPr>
                <w:sz w:val="24"/>
                <w:szCs w:val="24"/>
              </w:rPr>
            </w:pPr>
            <w:r>
              <w:rPr>
                <w:sz w:val="24"/>
                <w:szCs w:val="24"/>
              </w:rPr>
              <w:t>ODE is developing additional CTE information displays, including</w:t>
            </w:r>
          </w:p>
          <w:p w14:paraId="527AF06B" w14:textId="77777777" w:rsidR="004B0B10" w:rsidRDefault="00BE2407">
            <w:pPr>
              <w:numPr>
                <w:ilvl w:val="2"/>
                <w:numId w:val="10"/>
              </w:numPr>
              <w:spacing w:line="240" w:lineRule="auto"/>
              <w:rPr>
                <w:sz w:val="24"/>
                <w:szCs w:val="24"/>
              </w:rPr>
            </w:pPr>
            <w:r>
              <w:rPr>
                <w:sz w:val="24"/>
                <w:szCs w:val="24"/>
              </w:rPr>
              <w:t>Aggregation of data for service to AI/AN+ students</w:t>
            </w:r>
          </w:p>
          <w:p w14:paraId="51660AB1" w14:textId="77777777" w:rsidR="004B0B10" w:rsidRDefault="00BE2407">
            <w:pPr>
              <w:numPr>
                <w:ilvl w:val="2"/>
                <w:numId w:val="10"/>
              </w:numPr>
              <w:spacing w:line="240" w:lineRule="auto"/>
              <w:rPr>
                <w:sz w:val="24"/>
                <w:szCs w:val="24"/>
              </w:rPr>
            </w:pPr>
            <w:r>
              <w:rPr>
                <w:sz w:val="24"/>
                <w:szCs w:val="24"/>
              </w:rPr>
              <w:t>Centralized landing page answering OR CTE questions</w:t>
            </w:r>
          </w:p>
          <w:p w14:paraId="52B50FA0" w14:textId="77777777" w:rsidR="004B0B10" w:rsidRDefault="00BE2407">
            <w:pPr>
              <w:numPr>
                <w:ilvl w:val="3"/>
                <w:numId w:val="10"/>
              </w:numPr>
              <w:spacing w:line="240" w:lineRule="auto"/>
              <w:rPr>
                <w:sz w:val="24"/>
                <w:szCs w:val="24"/>
              </w:rPr>
            </w:pPr>
            <w:r>
              <w:rPr>
                <w:sz w:val="24"/>
                <w:szCs w:val="24"/>
              </w:rPr>
              <w:t>Expanded, interactive dashboards</w:t>
            </w:r>
          </w:p>
          <w:p w14:paraId="0725597A" w14:textId="77777777" w:rsidR="004B0B10" w:rsidRDefault="00BE2407">
            <w:pPr>
              <w:numPr>
                <w:ilvl w:val="3"/>
                <w:numId w:val="10"/>
              </w:numPr>
              <w:spacing w:line="240" w:lineRule="auto"/>
              <w:rPr>
                <w:sz w:val="24"/>
                <w:szCs w:val="24"/>
              </w:rPr>
            </w:pPr>
            <w:r>
              <w:rPr>
                <w:sz w:val="24"/>
                <w:szCs w:val="24"/>
              </w:rPr>
              <w:t>Clearly linked spreadsheets to data underlying visualizations</w:t>
            </w:r>
          </w:p>
          <w:p w14:paraId="3EE64376" w14:textId="77777777" w:rsidR="004B0B10" w:rsidRDefault="00BE2407">
            <w:pPr>
              <w:numPr>
                <w:ilvl w:val="3"/>
                <w:numId w:val="10"/>
              </w:numPr>
              <w:spacing w:line="240" w:lineRule="auto"/>
              <w:rPr>
                <w:sz w:val="24"/>
                <w:szCs w:val="24"/>
              </w:rPr>
            </w:pPr>
            <w:r>
              <w:rPr>
                <w:sz w:val="24"/>
                <w:szCs w:val="24"/>
              </w:rPr>
              <w:t>Comparison of CTE and non-CTE participation rates</w:t>
            </w:r>
          </w:p>
          <w:p w14:paraId="22B6CACE" w14:textId="77777777" w:rsidR="004B0B10" w:rsidRDefault="00BE2407">
            <w:pPr>
              <w:numPr>
                <w:ilvl w:val="3"/>
                <w:numId w:val="10"/>
              </w:numPr>
              <w:spacing w:line="240" w:lineRule="auto"/>
              <w:rPr>
                <w:sz w:val="24"/>
                <w:szCs w:val="24"/>
              </w:rPr>
            </w:pPr>
            <w:r>
              <w:rPr>
                <w:sz w:val="24"/>
                <w:szCs w:val="24"/>
              </w:rPr>
              <w:t>Collection and reporting cycle infographics</w:t>
            </w:r>
          </w:p>
          <w:p w14:paraId="598EF882" w14:textId="77777777" w:rsidR="004B0B10" w:rsidRDefault="00BE2407">
            <w:pPr>
              <w:numPr>
                <w:ilvl w:val="0"/>
                <w:numId w:val="10"/>
              </w:numPr>
              <w:spacing w:line="240" w:lineRule="auto"/>
              <w:rPr>
                <w:sz w:val="24"/>
                <w:szCs w:val="24"/>
              </w:rPr>
            </w:pPr>
            <w:hyperlink r:id="rId24">
              <w:r>
                <w:rPr>
                  <w:color w:val="1155CC"/>
                  <w:sz w:val="24"/>
                  <w:szCs w:val="24"/>
                  <w:u w:val="single"/>
                </w:rPr>
                <w:t>https://www.ode.state.or.us/apps/CTEReports/ApprovedPrograms/Details</w:t>
              </w:r>
            </w:hyperlink>
            <w:r>
              <w:rPr>
                <w:sz w:val="24"/>
                <w:szCs w:val="24"/>
              </w:rPr>
              <w:t xml:space="preserve"> shows multiple years of Secondary CTE Program offerings across Oregon.</w:t>
            </w:r>
          </w:p>
          <w:p w14:paraId="5CE06B7E" w14:textId="77777777" w:rsidR="004B0B10" w:rsidRDefault="00BE2407">
            <w:pPr>
              <w:numPr>
                <w:ilvl w:val="0"/>
                <w:numId w:val="10"/>
              </w:numPr>
              <w:spacing w:line="240" w:lineRule="auto"/>
              <w:rPr>
                <w:sz w:val="24"/>
                <w:szCs w:val="24"/>
              </w:rPr>
            </w:pPr>
            <w:r>
              <w:rPr>
                <w:sz w:val="24"/>
                <w:szCs w:val="24"/>
              </w:rPr>
              <w:t xml:space="preserve">Specific PS questions, please reach out to Kelly Zinck </w:t>
            </w:r>
            <w:hyperlink r:id="rId25">
              <w:r>
                <w:rPr>
                  <w:color w:val="1155CC"/>
                  <w:sz w:val="24"/>
                  <w:szCs w:val="24"/>
                  <w:u w:val="single"/>
                </w:rPr>
                <w:t>kelly.zinck@hecc.oregon.gov</w:t>
              </w:r>
            </w:hyperlink>
          </w:p>
          <w:p w14:paraId="28889991" w14:textId="77777777" w:rsidR="004B0B10" w:rsidRDefault="00BE2407">
            <w:pPr>
              <w:numPr>
                <w:ilvl w:val="1"/>
                <w:numId w:val="10"/>
              </w:numPr>
              <w:spacing w:line="240" w:lineRule="auto"/>
              <w:rPr>
                <w:sz w:val="24"/>
                <w:szCs w:val="24"/>
              </w:rPr>
            </w:pPr>
            <w:hyperlink r:id="rId26">
              <w:r>
                <w:rPr>
                  <w:color w:val="1155CC"/>
                  <w:sz w:val="24"/>
                  <w:szCs w:val="24"/>
                  <w:u w:val="single"/>
                </w:rPr>
                <w:t>PS video</w:t>
              </w:r>
            </w:hyperlink>
          </w:p>
          <w:p w14:paraId="1B780C85" w14:textId="77777777" w:rsidR="004B0B10" w:rsidRDefault="00BE2407">
            <w:pPr>
              <w:numPr>
                <w:ilvl w:val="0"/>
                <w:numId w:val="10"/>
              </w:numPr>
              <w:spacing w:line="240" w:lineRule="auto"/>
              <w:rPr>
                <w:sz w:val="24"/>
                <w:szCs w:val="24"/>
              </w:rPr>
            </w:pPr>
            <w:r>
              <w:rPr>
                <w:sz w:val="24"/>
                <w:szCs w:val="24"/>
              </w:rPr>
              <w:t xml:space="preserve">Is the Oregon Longitudinal Data Collaborative - </w:t>
            </w:r>
            <w:hyperlink r:id="rId27">
              <w:r>
                <w:rPr>
                  <w:color w:val="1155CC"/>
                  <w:sz w:val="24"/>
                  <w:szCs w:val="24"/>
                  <w:u w:val="single"/>
                </w:rPr>
                <w:t>https://www.oregon.gov/highered/strategy-research/pages/oldc.aspx</w:t>
              </w:r>
            </w:hyperlink>
            <w:r>
              <w:rPr>
                <w:sz w:val="24"/>
                <w:szCs w:val="24"/>
              </w:rPr>
              <w:t xml:space="preserve">  - still active, and does it include reports specific to CTE students?</w:t>
            </w:r>
          </w:p>
          <w:p w14:paraId="678510AC" w14:textId="77777777" w:rsidR="004B0B10" w:rsidRDefault="00BE2407">
            <w:pPr>
              <w:numPr>
                <w:ilvl w:val="0"/>
                <w:numId w:val="10"/>
              </w:numPr>
              <w:spacing w:line="240" w:lineRule="auto"/>
              <w:rPr>
                <w:sz w:val="24"/>
                <w:szCs w:val="24"/>
              </w:rPr>
            </w:pPr>
            <w:r>
              <w:rPr>
                <w:sz w:val="24"/>
                <w:szCs w:val="24"/>
              </w:rPr>
              <w:t>There is space for the Council to suggest data points/sets to look at</w:t>
            </w:r>
          </w:p>
          <w:p w14:paraId="76DD85D3" w14:textId="77777777" w:rsidR="004B0B10" w:rsidRDefault="00BE2407">
            <w:pPr>
              <w:numPr>
                <w:ilvl w:val="0"/>
                <w:numId w:val="10"/>
              </w:numPr>
              <w:spacing w:line="240" w:lineRule="auto"/>
              <w:rPr>
                <w:sz w:val="24"/>
                <w:szCs w:val="24"/>
              </w:rPr>
            </w:pPr>
            <w:r>
              <w:rPr>
                <w:sz w:val="24"/>
                <w:szCs w:val="24"/>
              </w:rPr>
              <w:t xml:space="preserve">It would be a good step for the Council to come up with a list of what data points we would like to see </w:t>
            </w:r>
          </w:p>
        </w:tc>
      </w:tr>
      <w:tr w:rsidR="004B0B10" w14:paraId="68D53396" w14:textId="77777777" w:rsidTr="00F61414">
        <w:trPr>
          <w:trHeight w:val="5430"/>
        </w:trPr>
        <w:tc>
          <w:tcPr>
            <w:tcW w:w="975" w:type="dxa"/>
          </w:tcPr>
          <w:p w14:paraId="337CBBBD" w14:textId="77777777" w:rsidR="004B0B10" w:rsidRDefault="00BE2407">
            <w:pPr>
              <w:spacing w:line="240" w:lineRule="auto"/>
              <w:rPr>
                <w:sz w:val="24"/>
                <w:szCs w:val="24"/>
              </w:rPr>
            </w:pPr>
            <w:r>
              <w:rPr>
                <w:sz w:val="24"/>
                <w:szCs w:val="24"/>
              </w:rPr>
              <w:lastRenderedPageBreak/>
              <w:t>3:45 -</w:t>
            </w:r>
          </w:p>
          <w:p w14:paraId="533B0F49" w14:textId="77777777" w:rsidR="004B0B10" w:rsidRDefault="00BE2407">
            <w:pPr>
              <w:spacing w:line="240" w:lineRule="auto"/>
              <w:rPr>
                <w:sz w:val="24"/>
                <w:szCs w:val="24"/>
              </w:rPr>
            </w:pPr>
            <w:r>
              <w:rPr>
                <w:sz w:val="24"/>
                <w:szCs w:val="24"/>
              </w:rPr>
              <w:t>4:00</w:t>
            </w:r>
          </w:p>
        </w:tc>
        <w:tc>
          <w:tcPr>
            <w:tcW w:w="2265" w:type="dxa"/>
          </w:tcPr>
          <w:p w14:paraId="1BC64441" w14:textId="77777777" w:rsidR="004B0B10" w:rsidRDefault="00BE2407">
            <w:pPr>
              <w:spacing w:line="240" w:lineRule="auto"/>
            </w:pPr>
            <w:r>
              <w:t>Announcements / Good of the Order</w:t>
            </w:r>
          </w:p>
          <w:p w14:paraId="20353833" w14:textId="77777777" w:rsidR="004B0B10" w:rsidRDefault="00BE2407">
            <w:pPr>
              <w:spacing w:line="240" w:lineRule="auto"/>
              <w:rPr>
                <w:b/>
              </w:rPr>
            </w:pPr>
            <w:r>
              <w:rPr>
                <w:b/>
              </w:rPr>
              <w:t xml:space="preserve">(ALL) </w:t>
            </w:r>
          </w:p>
          <w:p w14:paraId="34B9B40D" w14:textId="77777777" w:rsidR="004B0B10" w:rsidRDefault="004B0B10">
            <w:pPr>
              <w:spacing w:line="240" w:lineRule="auto"/>
            </w:pPr>
          </w:p>
        </w:tc>
        <w:tc>
          <w:tcPr>
            <w:tcW w:w="7725" w:type="dxa"/>
          </w:tcPr>
          <w:p w14:paraId="533D210D" w14:textId="77777777" w:rsidR="004B0B10" w:rsidRDefault="00BE2407">
            <w:pPr>
              <w:spacing w:line="240" w:lineRule="auto"/>
              <w:rPr>
                <w:i/>
                <w:sz w:val="24"/>
                <w:szCs w:val="24"/>
                <w:highlight w:val="yellow"/>
              </w:rPr>
            </w:pPr>
            <w:r>
              <w:rPr>
                <w:i/>
                <w:sz w:val="24"/>
                <w:szCs w:val="24"/>
                <w:highlight w:val="yellow"/>
              </w:rPr>
              <w:t>You are encouraged to add things to this section to share with the group! Please add your name so we know who added the info for future reference!</w:t>
            </w:r>
          </w:p>
          <w:p w14:paraId="6B29D0C1" w14:textId="77777777" w:rsidR="004B0B10" w:rsidRDefault="00BE2407">
            <w:pPr>
              <w:spacing w:line="240" w:lineRule="auto"/>
              <w:rPr>
                <w:sz w:val="24"/>
                <w:szCs w:val="24"/>
              </w:rPr>
            </w:pPr>
            <w:r>
              <w:rPr>
                <w:sz w:val="24"/>
                <w:szCs w:val="24"/>
              </w:rPr>
              <w:t>=====================================================</w:t>
            </w:r>
          </w:p>
          <w:p w14:paraId="3E3A5E92" w14:textId="77777777" w:rsidR="004B0B10" w:rsidRDefault="004B0B10">
            <w:pPr>
              <w:rPr>
                <w:b/>
                <w:i/>
                <w:sz w:val="24"/>
                <w:szCs w:val="24"/>
              </w:rPr>
            </w:pPr>
          </w:p>
          <w:p w14:paraId="604AD497" w14:textId="77777777" w:rsidR="004B0B10" w:rsidRDefault="00BE2407">
            <w:pPr>
              <w:rPr>
                <w:b/>
                <w:i/>
                <w:sz w:val="24"/>
                <w:szCs w:val="24"/>
              </w:rPr>
            </w:pPr>
            <w:r>
              <w:rPr>
                <w:b/>
                <w:i/>
                <w:sz w:val="24"/>
                <w:szCs w:val="24"/>
              </w:rPr>
              <w:t>Reminder:</w:t>
            </w:r>
            <w:r>
              <w:rPr>
                <w:sz w:val="24"/>
                <w:szCs w:val="24"/>
              </w:rPr>
              <w:t xml:space="preserve"> If you’d like to submit content to </w:t>
            </w:r>
            <w:proofErr w:type="gramStart"/>
            <w:r>
              <w:rPr>
                <w:sz w:val="24"/>
                <w:szCs w:val="24"/>
              </w:rPr>
              <w:t>the SCAC</w:t>
            </w:r>
            <w:proofErr w:type="gramEnd"/>
            <w:r>
              <w:rPr>
                <w:sz w:val="24"/>
                <w:szCs w:val="24"/>
              </w:rPr>
              <w:t xml:space="preserve"> communication, the </w:t>
            </w:r>
            <w:r>
              <w:rPr>
                <w:b/>
                <w:i/>
                <w:sz w:val="24"/>
                <w:szCs w:val="24"/>
              </w:rPr>
              <w:t>deadline is the end of the first week of each month</w:t>
            </w:r>
          </w:p>
          <w:p w14:paraId="40686477" w14:textId="781FA8DC" w:rsidR="004B0B10" w:rsidRPr="00F61414" w:rsidRDefault="00BE2407" w:rsidP="00F61414">
            <w:pPr>
              <w:numPr>
                <w:ilvl w:val="0"/>
                <w:numId w:val="5"/>
              </w:numPr>
              <w:rPr>
                <w:sz w:val="24"/>
                <w:szCs w:val="24"/>
              </w:rPr>
            </w:pPr>
            <w:r>
              <w:rPr>
                <w:sz w:val="24"/>
                <w:szCs w:val="24"/>
              </w:rPr>
              <w:t xml:space="preserve">Submission </w:t>
            </w:r>
            <w:hyperlink r:id="rId28">
              <w:r>
                <w:rPr>
                  <w:color w:val="1155CC"/>
                  <w:sz w:val="24"/>
                  <w:szCs w:val="24"/>
                  <w:u w:val="single"/>
                </w:rPr>
                <w:t>FORM</w:t>
              </w:r>
            </w:hyperlink>
            <w:r>
              <w:rPr>
                <w:sz w:val="24"/>
                <w:szCs w:val="24"/>
              </w:rPr>
              <w:t xml:space="preserve"> </w:t>
            </w:r>
          </w:p>
          <w:p w14:paraId="7FE306BD" w14:textId="77777777" w:rsidR="004B0B10" w:rsidRDefault="00BE2407">
            <w:pPr>
              <w:spacing w:line="240" w:lineRule="auto"/>
              <w:rPr>
                <w:sz w:val="24"/>
                <w:szCs w:val="24"/>
              </w:rPr>
            </w:pPr>
            <w:r>
              <w:rPr>
                <w:sz w:val="24"/>
                <w:szCs w:val="24"/>
              </w:rPr>
              <w:t>=====================================================</w:t>
            </w:r>
          </w:p>
          <w:p w14:paraId="438674E0" w14:textId="77777777" w:rsidR="004B0B10" w:rsidRDefault="004B0B10">
            <w:pPr>
              <w:spacing w:line="240" w:lineRule="auto"/>
              <w:rPr>
                <w:i/>
                <w:sz w:val="24"/>
                <w:szCs w:val="24"/>
                <w:u w:val="single"/>
              </w:rPr>
            </w:pPr>
          </w:p>
          <w:p w14:paraId="183E84BA" w14:textId="77777777" w:rsidR="004B0B10" w:rsidRDefault="00BE2407">
            <w:pPr>
              <w:spacing w:line="240" w:lineRule="auto"/>
              <w:rPr>
                <w:sz w:val="24"/>
                <w:szCs w:val="24"/>
              </w:rPr>
            </w:pPr>
            <w:r>
              <w:rPr>
                <w:i/>
                <w:sz w:val="24"/>
                <w:szCs w:val="24"/>
                <w:u w:val="single"/>
              </w:rPr>
              <w:t xml:space="preserve">Share your CTE “Bright Spots” with a wider audience: </w:t>
            </w:r>
            <w:r>
              <w:rPr>
                <w:sz w:val="24"/>
                <w:szCs w:val="24"/>
              </w:rPr>
              <w:t xml:space="preserve"> </w:t>
            </w:r>
          </w:p>
          <w:p w14:paraId="317694C2" w14:textId="77777777" w:rsidR="004B0B10" w:rsidRDefault="00BE2407">
            <w:pPr>
              <w:numPr>
                <w:ilvl w:val="0"/>
                <w:numId w:val="15"/>
              </w:numPr>
              <w:spacing w:line="240" w:lineRule="auto"/>
              <w:rPr>
                <w:sz w:val="24"/>
                <w:szCs w:val="24"/>
              </w:rPr>
            </w:pPr>
            <w:r>
              <w:rPr>
                <w:b/>
                <w:sz w:val="24"/>
                <w:szCs w:val="24"/>
              </w:rPr>
              <w:t>#ThisIsCTE</w:t>
            </w:r>
            <w:r>
              <w:rPr>
                <w:sz w:val="24"/>
                <w:szCs w:val="24"/>
              </w:rPr>
              <w:t xml:space="preserve"> (social media) and the </w:t>
            </w:r>
            <w:r>
              <w:rPr>
                <w:b/>
                <w:sz w:val="24"/>
                <w:szCs w:val="24"/>
              </w:rPr>
              <w:t>CTE Students In Action Newsletter</w:t>
            </w:r>
            <w:r>
              <w:rPr>
                <w:sz w:val="24"/>
                <w:szCs w:val="24"/>
              </w:rPr>
              <w:t xml:space="preserve"> - </w:t>
            </w:r>
            <w:hyperlink r:id="rId29">
              <w:r>
                <w:rPr>
                  <w:color w:val="1155CC"/>
                  <w:sz w:val="24"/>
                  <w:szCs w:val="24"/>
                  <w:u w:val="single"/>
                </w:rPr>
                <w:t>Submission Form</w:t>
              </w:r>
            </w:hyperlink>
          </w:p>
          <w:p w14:paraId="2D35B15E" w14:textId="77777777" w:rsidR="004B0B10" w:rsidRDefault="00BE2407">
            <w:pPr>
              <w:numPr>
                <w:ilvl w:val="0"/>
                <w:numId w:val="15"/>
              </w:numPr>
              <w:spacing w:line="240" w:lineRule="auto"/>
              <w:rPr>
                <w:sz w:val="24"/>
                <w:szCs w:val="24"/>
              </w:rPr>
            </w:pPr>
            <w:r>
              <w:rPr>
                <w:b/>
                <w:sz w:val="24"/>
                <w:szCs w:val="24"/>
              </w:rPr>
              <w:t>CTE Update</w:t>
            </w:r>
            <w:r>
              <w:rPr>
                <w:sz w:val="24"/>
                <w:szCs w:val="24"/>
              </w:rPr>
              <w:t xml:space="preserve"> (monthly GovDelivery from ODE)</w:t>
            </w:r>
          </w:p>
          <w:p w14:paraId="7FE22349" w14:textId="77777777" w:rsidR="004B0B10" w:rsidRDefault="00BE2407">
            <w:pPr>
              <w:numPr>
                <w:ilvl w:val="1"/>
                <w:numId w:val="15"/>
              </w:numPr>
              <w:spacing w:line="240" w:lineRule="auto"/>
              <w:rPr>
                <w:sz w:val="24"/>
                <w:szCs w:val="24"/>
              </w:rPr>
            </w:pPr>
            <w:r>
              <w:rPr>
                <w:sz w:val="24"/>
                <w:szCs w:val="24"/>
              </w:rPr>
              <w:t xml:space="preserve">Submit by the first working day of the month to </w:t>
            </w:r>
            <w:hyperlink r:id="rId30">
              <w:r>
                <w:rPr>
                  <w:color w:val="1155CC"/>
                  <w:u w:val="single"/>
                </w:rPr>
                <w:t>ODE.ctecommunications@ode.oregon.gov</w:t>
              </w:r>
            </w:hyperlink>
            <w:r>
              <w:t xml:space="preserve"> </w:t>
            </w:r>
          </w:p>
          <w:p w14:paraId="217093F1" w14:textId="77777777" w:rsidR="004B0B10" w:rsidRDefault="004B0B10">
            <w:pPr>
              <w:spacing w:line="240" w:lineRule="auto"/>
              <w:rPr>
                <w:sz w:val="24"/>
                <w:szCs w:val="24"/>
              </w:rPr>
            </w:pPr>
          </w:p>
          <w:p w14:paraId="4049C346" w14:textId="719DED64" w:rsidR="004B0B10" w:rsidRDefault="00BE2407" w:rsidP="00F61414">
            <w:pPr>
              <w:spacing w:line="240" w:lineRule="auto"/>
              <w:rPr>
                <w:sz w:val="24"/>
                <w:szCs w:val="24"/>
              </w:rPr>
            </w:pPr>
            <w:r>
              <w:rPr>
                <w:sz w:val="24"/>
                <w:szCs w:val="24"/>
              </w:rPr>
              <w:t>=====================================================</w:t>
            </w:r>
          </w:p>
        </w:tc>
      </w:tr>
    </w:tbl>
    <w:p w14:paraId="5628F58E" w14:textId="77777777" w:rsidR="004B0B10" w:rsidRDefault="004B0B10">
      <w:pPr>
        <w:rPr>
          <w:b/>
          <w:sz w:val="28"/>
          <w:szCs w:val="28"/>
        </w:rPr>
      </w:pPr>
    </w:p>
    <w:p w14:paraId="3819BD48" w14:textId="141C3FD2" w:rsidR="00F61414" w:rsidRPr="00F61414" w:rsidRDefault="00F61414" w:rsidP="00F61414">
      <w:pPr>
        <w:jc w:val="center"/>
        <w:rPr>
          <w:bCs/>
          <w:sz w:val="24"/>
          <w:szCs w:val="24"/>
        </w:rPr>
      </w:pPr>
      <w:r w:rsidRPr="00F61414">
        <w:rPr>
          <w:bCs/>
          <w:sz w:val="24"/>
          <w:szCs w:val="24"/>
        </w:rPr>
        <w:t># # #</w:t>
      </w:r>
    </w:p>
    <w:sectPr w:rsidR="00F61414" w:rsidRPr="00F61414">
      <w:headerReference w:type="default" r:id="rId3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0C83" w14:textId="77777777" w:rsidR="00BE2407" w:rsidRDefault="00BE2407">
      <w:pPr>
        <w:spacing w:line="240" w:lineRule="auto"/>
      </w:pPr>
      <w:r>
        <w:separator/>
      </w:r>
    </w:p>
  </w:endnote>
  <w:endnote w:type="continuationSeparator" w:id="0">
    <w:p w14:paraId="414884AE" w14:textId="77777777" w:rsidR="00BE2407" w:rsidRDefault="00BE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89CF" w14:textId="77777777" w:rsidR="00BE2407" w:rsidRDefault="00BE2407">
      <w:pPr>
        <w:spacing w:line="240" w:lineRule="auto"/>
      </w:pPr>
      <w:r>
        <w:separator/>
      </w:r>
    </w:p>
  </w:footnote>
  <w:footnote w:type="continuationSeparator" w:id="0">
    <w:p w14:paraId="39C1DD07" w14:textId="77777777" w:rsidR="00BE2407" w:rsidRDefault="00BE2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791F" w14:textId="77777777" w:rsidR="004B0B10" w:rsidRDefault="004B0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4B3D"/>
    <w:multiLevelType w:val="multilevel"/>
    <w:tmpl w:val="397CC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2614EC"/>
    <w:multiLevelType w:val="multilevel"/>
    <w:tmpl w:val="8C94924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3474C8"/>
    <w:multiLevelType w:val="multilevel"/>
    <w:tmpl w:val="C94A92A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6A6DF8"/>
    <w:multiLevelType w:val="multilevel"/>
    <w:tmpl w:val="2EAE4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4E1BD4"/>
    <w:multiLevelType w:val="multilevel"/>
    <w:tmpl w:val="76F29FF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E60636"/>
    <w:multiLevelType w:val="multilevel"/>
    <w:tmpl w:val="D8002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3A7A6A"/>
    <w:multiLevelType w:val="multilevel"/>
    <w:tmpl w:val="0CDCCD5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0F1D4C"/>
    <w:multiLevelType w:val="multilevel"/>
    <w:tmpl w:val="653AE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CF7188"/>
    <w:multiLevelType w:val="multilevel"/>
    <w:tmpl w:val="58FC4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897303"/>
    <w:multiLevelType w:val="multilevel"/>
    <w:tmpl w:val="0A7A4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0C1C8A"/>
    <w:multiLevelType w:val="multilevel"/>
    <w:tmpl w:val="32CC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795963"/>
    <w:multiLevelType w:val="multilevel"/>
    <w:tmpl w:val="E418E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DB5F39"/>
    <w:multiLevelType w:val="multilevel"/>
    <w:tmpl w:val="C79C6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A5147A"/>
    <w:multiLevelType w:val="multilevel"/>
    <w:tmpl w:val="8ABE15C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782557"/>
    <w:multiLevelType w:val="multilevel"/>
    <w:tmpl w:val="83862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0161519">
    <w:abstractNumId w:val="13"/>
  </w:num>
  <w:num w:numId="2" w16cid:durableId="234898744">
    <w:abstractNumId w:val="8"/>
  </w:num>
  <w:num w:numId="3" w16cid:durableId="1445268573">
    <w:abstractNumId w:val="12"/>
  </w:num>
  <w:num w:numId="4" w16cid:durableId="1362977596">
    <w:abstractNumId w:val="3"/>
  </w:num>
  <w:num w:numId="5" w16cid:durableId="127280685">
    <w:abstractNumId w:val="11"/>
  </w:num>
  <w:num w:numId="6" w16cid:durableId="1197890135">
    <w:abstractNumId w:val="4"/>
  </w:num>
  <w:num w:numId="7" w16cid:durableId="656029824">
    <w:abstractNumId w:val="5"/>
  </w:num>
  <w:num w:numId="8" w16cid:durableId="1428580578">
    <w:abstractNumId w:val="1"/>
  </w:num>
  <w:num w:numId="9" w16cid:durableId="821119008">
    <w:abstractNumId w:val="14"/>
  </w:num>
  <w:num w:numId="10" w16cid:durableId="274823682">
    <w:abstractNumId w:val="10"/>
  </w:num>
  <w:num w:numId="11" w16cid:durableId="1956056780">
    <w:abstractNumId w:val="6"/>
  </w:num>
  <w:num w:numId="12" w16cid:durableId="1728256145">
    <w:abstractNumId w:val="2"/>
  </w:num>
  <w:num w:numId="13" w16cid:durableId="1737050010">
    <w:abstractNumId w:val="9"/>
  </w:num>
  <w:num w:numId="14" w16cid:durableId="1066800440">
    <w:abstractNumId w:val="7"/>
  </w:num>
  <w:num w:numId="15" w16cid:durableId="110665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10"/>
    <w:rsid w:val="004B0B10"/>
    <w:rsid w:val="008E3310"/>
    <w:rsid w:val="00BE2407"/>
    <w:rsid w:val="00F6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36940C"/>
  <w15:docId w15:val="{8FB5D0FF-7047-4B42-AE14-390C8AA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E2407"/>
    <w:rPr>
      <w:color w:val="0000FF" w:themeColor="hyperlink"/>
      <w:u w:val="single"/>
    </w:rPr>
  </w:style>
  <w:style w:type="character" w:styleId="UnresolvedMention">
    <w:name w:val="Unresolved Mention"/>
    <w:basedOn w:val="DefaultParagraphFont"/>
    <w:uiPriority w:val="99"/>
    <w:semiHidden/>
    <w:unhideWhenUsed/>
    <w:rsid w:val="00BE2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eadxruqb_cjkj7qLdzF7dITygTk24fZq95ModqqV7Pj8Y62A/viewform?usp=header" TargetMode="External"/><Relationship Id="rId18" Type="http://schemas.openxmlformats.org/officeDocument/2006/relationships/hyperlink" Target="https://www.ed.gov/media/document/ed-dol-fact-sheet-110396.pdf" TargetMode="External"/><Relationship Id="rId26" Type="http://schemas.openxmlformats.org/officeDocument/2006/relationships/hyperlink" Target="https://www.oregon.gov/highered/about/community-colleges-workforce-development/SiteAssets/Pages/career-technical-education/Stoplight%20video.mp4" TargetMode="External"/><Relationship Id="rId3" Type="http://schemas.openxmlformats.org/officeDocument/2006/relationships/settings" Target="settings.xml"/><Relationship Id="rId21" Type="http://schemas.openxmlformats.org/officeDocument/2006/relationships/hyperlink" Target="https://docs.google.com/forms/d/e/1FAIpQLSemTY6QfWO08BtbMqGo7ZsIOHcsPuJfhKe1_Fx3LYHNAdUqaA/viewform" TargetMode="External"/><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docs.google.com/document/d/1peEG9YXjY09-896BUGJXmWU8xYVkktKrirFq1mSQ1Dw/edit?tab=t.0" TargetMode="External"/><Relationship Id="rId17" Type="http://schemas.openxmlformats.org/officeDocument/2006/relationships/hyperlink" Target="https://www.oregon.gov/highered/about/workforce/Pages/eligible-training-provider-list.aspx?utm_medium=email&amp;utm_source=govdelivery" TargetMode="External"/><Relationship Id="rId25" Type="http://schemas.openxmlformats.org/officeDocument/2006/relationships/hyperlink" Target="mailto:kelly.zinck@hecc.oregon.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regon.gov/highered/strategy-research/Documents/Reports/2025-Oregon-Behavioral-Health-Talent-Assessment-Report-final.pdf" TargetMode="External"/><Relationship Id="rId20" Type="http://schemas.openxmlformats.org/officeDocument/2006/relationships/hyperlink" Target="https://docs.google.com/presentation/d/1EH5LkJOSt4yO-gykKbRgeY86wtFc2UMu-_0EFbKqMh4/edit?usp=sharing" TargetMode="External"/><Relationship Id="rId29" Type="http://schemas.openxmlformats.org/officeDocument/2006/relationships/hyperlink" Target="https://docs.google.com/forms/d/e/1FAIpQLSdaLXPjY1VlpMA_wkS26l-U1qABzlKHuKOSshQNkZzygrKJ0g/viewform?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7i-Y71QDIrsry6A51MZNQfovNHWnNVt_aokFW6wT7Hs/edit?usp=sharing" TargetMode="External"/><Relationship Id="rId24" Type="http://schemas.openxmlformats.org/officeDocument/2006/relationships/hyperlink" Target="https://www.ode.state.or.us/apps/CTEReports/ApprovedPrograms/Detail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regon.gov/highered/public-engagement/pages/federal.aspx" TargetMode="External"/><Relationship Id="rId23" Type="http://schemas.openxmlformats.org/officeDocument/2006/relationships/hyperlink" Target="https://www.ode.state.or.us/apps/CTEReports/ApprovedPrograms/Details" TargetMode="External"/><Relationship Id="rId28" Type="http://schemas.openxmlformats.org/officeDocument/2006/relationships/hyperlink" Target="https://docs.google.com/forms/d/e/1FAIpQLSdXWcIkdrXn-fFqo6TVTJCywrrg5o0TCvF5pgug-anrIPn5Dg/viewform?usp=sf_link" TargetMode="External"/><Relationship Id="rId36" Type="http://schemas.openxmlformats.org/officeDocument/2006/relationships/customXml" Target="../customXml/item3.xml"/><Relationship Id="rId10" Type="http://schemas.openxmlformats.org/officeDocument/2006/relationships/hyperlink" Target="https://docs.google.com/presentation/d/1EuS_N8jhfdn86psOP1zjnsxkWf4runM2zbmu4_GFo6M/edit?usp=sharing" TargetMode="External"/><Relationship Id="rId19" Type="http://schemas.openxmlformats.org/officeDocument/2006/relationships/hyperlink" Target="https://ctepolicywatch.acteonline.org/2025/07/supreme-court-clears-the-way-for-perkins-move-from-ed-to-labor.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egon.gov/ode/learning-options/CTE/FedFund/Pages/Statewide-CTE-Advisory-Council.aspx" TargetMode="External"/><Relationship Id="rId14" Type="http://schemas.openxmlformats.org/officeDocument/2006/relationships/hyperlink" Target="https://www.oregon.gov/ode/schools-and-districts/Pages/Federal-Actions.aspx" TargetMode="External"/><Relationship Id="rId22" Type="http://schemas.openxmlformats.org/officeDocument/2006/relationships/hyperlink" Target="https://docs.google.com/forms/d/e/1FAIpQLSdcBNt-QLdrQiw3gs6p7CeeZbl4mCnzUqnlwAPwDiyr4SAZzw/viewform?usp=sharing" TargetMode="External"/><Relationship Id="rId27" Type="http://schemas.openxmlformats.org/officeDocument/2006/relationships/hyperlink" Target="https://www.oregon.gov/highered/strategy-research/pages/oldc.aspx" TargetMode="External"/><Relationship Id="rId30" Type="http://schemas.openxmlformats.org/officeDocument/2006/relationships/hyperlink" Target="mailto:ODE.ctecommunications@ode.oregon.gov" TargetMode="External"/><Relationship Id="rId35" Type="http://schemas.openxmlformats.org/officeDocument/2006/relationships/customXml" Target="../customXml/item2.xml"/><Relationship Id="rId8" Type="http://schemas.openxmlformats.org/officeDocument/2006/relationships/hyperlink" Target="https://www.oregon.gov/ode/learning-options/CTE/FedFund/Documents/SAC%20Meeting%20Attendance%207-16-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2025-07-17T16:40:58+00:00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2BA18E7F-F805-4C93-A8D7-04C86DAF3DB8}"/>
</file>

<file path=customXml/itemProps2.xml><?xml version="1.0" encoding="utf-8"?>
<ds:datastoreItem xmlns:ds="http://schemas.openxmlformats.org/officeDocument/2006/customXml" ds:itemID="{F4AB720D-1035-4663-A9BB-2D0D38749F29}"/>
</file>

<file path=customXml/itemProps3.xml><?xml version="1.0" encoding="utf-8"?>
<ds:datastoreItem xmlns:ds="http://schemas.openxmlformats.org/officeDocument/2006/customXml" ds:itemID="{CBE38608-B755-4393-9E0A-7E663ACA89B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3</cp:revision>
  <dcterms:created xsi:type="dcterms:W3CDTF">2025-07-17T16:07:00Z</dcterms:created>
  <dcterms:modified xsi:type="dcterms:W3CDTF">2025-07-17T16:39:00Z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