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8C4B6" w14:textId="77777777" w:rsidR="00F4437F" w:rsidRPr="008D3DA9" w:rsidRDefault="00F4437F" w:rsidP="00F4437F">
      <w:pPr>
        <w:jc w:val="center"/>
        <w:rPr>
          <w:rFonts w:ascii="Myriad Pro" w:hAnsi="Myriad Pro"/>
          <w:b/>
          <w:bCs/>
          <w:color w:val="009AA6"/>
        </w:rPr>
      </w:pPr>
      <w:r w:rsidRPr="008D3DA9">
        <w:rPr>
          <w:rFonts w:ascii="Myriad Pro" w:hAnsi="Myriad Pro"/>
          <w:b/>
          <w:bCs/>
          <w:color w:val="009AA6"/>
        </w:rPr>
        <w:t>Oregon Perkins V Data and Accountability Workgroup</w:t>
      </w:r>
      <w:r>
        <w:rPr>
          <w:rFonts w:ascii="Myriad Pro" w:hAnsi="Myriad Pro"/>
          <w:b/>
          <w:bCs/>
          <w:color w:val="009AA6"/>
        </w:rPr>
        <w:t xml:space="preserve"> Virtual Meeting Notes</w:t>
      </w:r>
    </w:p>
    <w:p w14:paraId="73D7EA0D" w14:textId="59071001" w:rsidR="00F4437F" w:rsidRPr="00F4437F" w:rsidRDefault="00F4437F">
      <w:pPr>
        <w:jc w:val="center"/>
        <w:rPr>
          <w:rFonts w:ascii="Myriad Pro" w:hAnsi="Myriad Pro"/>
        </w:rPr>
      </w:pPr>
      <w:r>
        <w:rPr>
          <w:rFonts w:ascii="Myriad Pro" w:hAnsi="Myriad Pro"/>
        </w:rPr>
        <w:t>August 19, 2019</w:t>
      </w:r>
    </w:p>
    <w:p w14:paraId="00000002" w14:textId="77777777" w:rsidR="003F5A80" w:rsidRDefault="003F5A80"/>
    <w:p w14:paraId="6FF01A85" w14:textId="77777777" w:rsidR="00F4437F" w:rsidRPr="0064737A" w:rsidRDefault="00F4437F" w:rsidP="003061B2">
      <w:pPr>
        <w:pStyle w:val="Perkinsheading1"/>
      </w:pPr>
      <w:r w:rsidRPr="0064737A">
        <w:t>Workgroup Objectives</w:t>
      </w:r>
    </w:p>
    <w:p w14:paraId="693658CD" w14:textId="77777777" w:rsidR="00F4437F" w:rsidRPr="008D3DA9" w:rsidRDefault="00F4437F" w:rsidP="00F4437F">
      <w:pPr>
        <w:numPr>
          <w:ilvl w:val="0"/>
          <w:numId w:val="9"/>
        </w:numPr>
        <w:rPr>
          <w:rFonts w:ascii="Myriad Pro" w:hAnsi="Myriad Pro"/>
        </w:rPr>
      </w:pPr>
      <w:r w:rsidRPr="008D3DA9">
        <w:rPr>
          <w:rFonts w:ascii="Myriad Pro" w:hAnsi="Myriad Pro"/>
        </w:rPr>
        <w:t xml:space="preserve">Prioritize data necessary to support Oregon’s CTE system, determining what is already available and what new data </w:t>
      </w:r>
      <w:proofErr w:type="gramStart"/>
      <w:r w:rsidRPr="008D3DA9">
        <w:rPr>
          <w:rFonts w:ascii="Myriad Pro" w:hAnsi="Myriad Pro"/>
        </w:rPr>
        <w:t>is needed</w:t>
      </w:r>
      <w:proofErr w:type="gramEnd"/>
      <w:r w:rsidRPr="008D3DA9">
        <w:rPr>
          <w:rFonts w:ascii="Myriad Pro" w:hAnsi="Myriad Pro"/>
        </w:rPr>
        <w:t xml:space="preserve">. </w:t>
      </w:r>
    </w:p>
    <w:p w14:paraId="64F98D4F" w14:textId="77777777" w:rsidR="00F4437F" w:rsidRPr="00F4437F" w:rsidRDefault="00F4437F" w:rsidP="00F4437F">
      <w:pPr>
        <w:numPr>
          <w:ilvl w:val="0"/>
          <w:numId w:val="9"/>
        </w:numPr>
        <w:rPr>
          <w:rFonts w:ascii="Myriad Pro" w:hAnsi="Myriad Pro"/>
          <w:b/>
          <w:bCs/>
        </w:rPr>
      </w:pPr>
      <w:r w:rsidRPr="00F4437F">
        <w:rPr>
          <w:rFonts w:ascii="Myriad Pro" w:hAnsi="Myriad Pro"/>
          <w:b/>
          <w:bCs/>
        </w:rPr>
        <w:t>Review and provide input on draft definitions of CTE concentrator at the secondary and postsecondary level.</w:t>
      </w:r>
    </w:p>
    <w:p w14:paraId="54AEEB8F" w14:textId="77777777" w:rsidR="00F4437F" w:rsidRPr="008D3DA9" w:rsidRDefault="00F4437F" w:rsidP="00F4437F">
      <w:pPr>
        <w:numPr>
          <w:ilvl w:val="0"/>
          <w:numId w:val="9"/>
        </w:numPr>
        <w:rPr>
          <w:rFonts w:ascii="Myriad Pro" w:hAnsi="Myriad Pro"/>
        </w:rPr>
      </w:pPr>
      <w:r w:rsidRPr="008D3DA9">
        <w:rPr>
          <w:rFonts w:ascii="Myriad Pro" w:hAnsi="Myriad Pro"/>
        </w:rPr>
        <w:t xml:space="preserve">Develop recommendations on the secondary program quality indicator. </w:t>
      </w:r>
    </w:p>
    <w:p w14:paraId="558FC150" w14:textId="77777777" w:rsidR="00F4437F" w:rsidRPr="00F4437F" w:rsidRDefault="00F4437F" w:rsidP="00F4437F">
      <w:pPr>
        <w:numPr>
          <w:ilvl w:val="0"/>
          <w:numId w:val="9"/>
        </w:numPr>
        <w:rPr>
          <w:rFonts w:ascii="Myriad Pro" w:hAnsi="Myriad Pro"/>
          <w:b/>
          <w:bCs/>
        </w:rPr>
      </w:pPr>
      <w:r w:rsidRPr="00F4437F">
        <w:rPr>
          <w:rFonts w:ascii="Myriad Pro" w:hAnsi="Myriad Pro"/>
          <w:b/>
          <w:bCs/>
        </w:rPr>
        <w:t xml:space="preserve">Review and provide input into draft definitions of numerators and denominators for secondary and postsecondary measures. </w:t>
      </w:r>
    </w:p>
    <w:p w14:paraId="06F7F747" w14:textId="77777777" w:rsidR="00F4437F" w:rsidRPr="008D3DA9" w:rsidRDefault="00F4437F" w:rsidP="00F4437F">
      <w:pPr>
        <w:numPr>
          <w:ilvl w:val="0"/>
          <w:numId w:val="9"/>
        </w:numPr>
        <w:rPr>
          <w:rFonts w:ascii="Myriad Pro" w:hAnsi="Myriad Pro"/>
        </w:rPr>
      </w:pPr>
      <w:r w:rsidRPr="008D3DA9">
        <w:rPr>
          <w:rFonts w:ascii="Myriad Pro" w:hAnsi="Myriad Pro"/>
        </w:rPr>
        <w:t>Develop recommendations for secondary and postsecondary state determined levels of performance.</w:t>
      </w:r>
    </w:p>
    <w:p w14:paraId="71D610C4" w14:textId="77777777" w:rsidR="00F4437F" w:rsidRPr="008D3DA9" w:rsidRDefault="00F4437F" w:rsidP="00F4437F">
      <w:pPr>
        <w:numPr>
          <w:ilvl w:val="0"/>
          <w:numId w:val="9"/>
        </w:numPr>
        <w:rPr>
          <w:rFonts w:ascii="Myriad Pro" w:hAnsi="Myriad Pro"/>
        </w:rPr>
      </w:pPr>
      <w:r w:rsidRPr="008D3DA9">
        <w:rPr>
          <w:rFonts w:ascii="Myriad Pro" w:hAnsi="Myriad Pro"/>
        </w:rPr>
        <w:t xml:space="preserve">Review and provide input into other Perkins accountability related requirements, such as required state plan elements.  </w:t>
      </w:r>
    </w:p>
    <w:p w14:paraId="306AD4A5" w14:textId="2335FB6B" w:rsidR="00F4437F" w:rsidRPr="00F4437F" w:rsidRDefault="00F4437F" w:rsidP="00F4437F">
      <w:pPr>
        <w:numPr>
          <w:ilvl w:val="0"/>
          <w:numId w:val="9"/>
        </w:numPr>
        <w:rPr>
          <w:rFonts w:ascii="Myriad Pro" w:hAnsi="Myriad Pro"/>
        </w:rPr>
      </w:pPr>
      <w:r w:rsidRPr="008D3DA9">
        <w:rPr>
          <w:rFonts w:ascii="Myriad Pro" w:hAnsi="Myriad Pro"/>
        </w:rPr>
        <w:t>Develop recommendations for state activities around data technical assistance and guidance to local recipients, use of leadership funds, and data-driven decision-making.</w:t>
      </w:r>
    </w:p>
    <w:p w14:paraId="0DB61E29" w14:textId="77777777" w:rsidR="00F4437F" w:rsidRDefault="00F4437F">
      <w:pPr>
        <w:rPr>
          <w:b/>
        </w:rPr>
      </w:pPr>
    </w:p>
    <w:p w14:paraId="00000003" w14:textId="7FF24E63" w:rsidR="003F5A80" w:rsidRPr="0064737A" w:rsidRDefault="00711733" w:rsidP="003061B2">
      <w:pPr>
        <w:pStyle w:val="Perkinsheading1"/>
      </w:pPr>
      <w:r w:rsidRPr="0064737A">
        <w:t>New Concentrator Definitions</w:t>
      </w:r>
    </w:p>
    <w:p w14:paraId="79E15D28" w14:textId="77777777" w:rsidR="0064737A" w:rsidRPr="0064737A" w:rsidRDefault="0064737A" w:rsidP="003061B2">
      <w:pPr>
        <w:pStyle w:val="PerkinsHeading2"/>
      </w:pPr>
      <w:r w:rsidRPr="003061B2">
        <w:t>Postsecondary</w:t>
      </w:r>
      <w:r w:rsidRPr="0064737A">
        <w:t xml:space="preserve"> Definition</w:t>
      </w:r>
    </w:p>
    <w:p w14:paraId="55BFD2F9" w14:textId="77777777" w:rsidR="0064737A" w:rsidRDefault="0064737A" w:rsidP="0064737A">
      <w:pPr>
        <w:rPr>
          <w:rFonts w:ascii="Myriad Pro" w:hAnsi="Myriad Pro"/>
        </w:rPr>
      </w:pPr>
      <w:r>
        <w:rPr>
          <w:rFonts w:ascii="Myriad Pro" w:hAnsi="Myriad Pro"/>
        </w:rPr>
        <w:t>Current Oregon Definition</w:t>
      </w:r>
    </w:p>
    <w:p w14:paraId="3B0D75A5" w14:textId="77777777" w:rsidR="0064737A" w:rsidRDefault="0064737A" w:rsidP="0064737A">
      <w:pPr>
        <w:pStyle w:val="ListParagraph"/>
        <w:numPr>
          <w:ilvl w:val="0"/>
          <w:numId w:val="10"/>
        </w:numPr>
        <w:rPr>
          <w:rFonts w:ascii="Myriad Pro" w:hAnsi="Myriad Pro"/>
        </w:rPr>
      </w:pPr>
      <w:r>
        <w:rPr>
          <w:rFonts w:ascii="Myriad Pro" w:hAnsi="Myriad Pro"/>
        </w:rPr>
        <w:t>A</w:t>
      </w:r>
      <w:r w:rsidRPr="004B2000">
        <w:rPr>
          <w:rFonts w:ascii="Myriad Pro" w:hAnsi="Myriad Pro"/>
        </w:rPr>
        <w:t xml:space="preserve"> student who is enrolled for credit and has completed 18+ program credits, of which 9+ credits are CTE core credits, within a single program of study that terminates in the award of a degree, a certificate of completion or an industry-recognized credential.</w:t>
      </w:r>
    </w:p>
    <w:p w14:paraId="0E6716F5" w14:textId="77777777" w:rsidR="0064737A" w:rsidRDefault="0064737A" w:rsidP="0064737A">
      <w:pPr>
        <w:rPr>
          <w:rFonts w:ascii="Myriad Pro" w:hAnsi="Myriad Pro"/>
        </w:rPr>
      </w:pPr>
      <w:r>
        <w:rPr>
          <w:rFonts w:ascii="Myriad Pro" w:hAnsi="Myriad Pro"/>
        </w:rPr>
        <w:t>Perkins V Definition</w:t>
      </w:r>
    </w:p>
    <w:p w14:paraId="23E86A94" w14:textId="77777777" w:rsidR="0064737A" w:rsidRPr="004B2000" w:rsidRDefault="0064737A" w:rsidP="0064737A">
      <w:pPr>
        <w:pStyle w:val="ListParagraph"/>
        <w:numPr>
          <w:ilvl w:val="0"/>
          <w:numId w:val="10"/>
        </w:numPr>
        <w:rPr>
          <w:rFonts w:ascii="Myriad Pro" w:hAnsi="Myriad Pro"/>
        </w:rPr>
      </w:pPr>
      <w:r>
        <w:rPr>
          <w:rFonts w:ascii="Myriad Pro" w:hAnsi="Myriad Pro"/>
        </w:rPr>
        <w:t xml:space="preserve">A </w:t>
      </w:r>
      <w:r w:rsidRPr="004B2000">
        <w:rPr>
          <w:rFonts w:ascii="Myriad Pro" w:hAnsi="Myriad Pro"/>
        </w:rPr>
        <w:t>student enrolled in an eligible recipient who has:</w:t>
      </w:r>
    </w:p>
    <w:p w14:paraId="264D84BC" w14:textId="3D22B17E" w:rsidR="0064737A" w:rsidRPr="004B2000" w:rsidRDefault="00F421B6" w:rsidP="0064737A">
      <w:pPr>
        <w:pStyle w:val="ListParagraph"/>
        <w:numPr>
          <w:ilvl w:val="1"/>
          <w:numId w:val="10"/>
        </w:numPr>
        <w:rPr>
          <w:rFonts w:ascii="Myriad Pro" w:hAnsi="Myriad Pro"/>
        </w:rPr>
      </w:pPr>
      <w:r>
        <w:rPr>
          <w:rFonts w:ascii="Myriad Pro" w:hAnsi="Myriad Pro"/>
        </w:rPr>
        <w:t>E</w:t>
      </w:r>
      <w:r w:rsidRPr="00F421B6">
        <w:rPr>
          <w:rFonts w:ascii="Myriad Pro" w:hAnsi="Myriad Pro"/>
        </w:rPr>
        <w:t xml:space="preserve">arned at least 12 postsecondary credits, </w:t>
      </w:r>
      <w:r w:rsidRPr="00F421B6">
        <w:rPr>
          <w:rFonts w:ascii="Myriad Pro" w:hAnsi="Myriad Pro"/>
          <w:u w:val="single"/>
        </w:rPr>
        <w:t>of which 9 postsecondary credits are CTE specific</w:t>
      </w:r>
      <w:r w:rsidRPr="00F421B6">
        <w:rPr>
          <w:rFonts w:ascii="Myriad Pro" w:hAnsi="Myriad Pro"/>
        </w:rPr>
        <w:t>, within a career and technical education program or program of study</w:t>
      </w:r>
      <w:r w:rsidR="0064737A" w:rsidRPr="004B2000">
        <w:rPr>
          <w:rFonts w:ascii="Myriad Pro" w:hAnsi="Myriad Pro"/>
        </w:rPr>
        <w:t>; or</w:t>
      </w:r>
    </w:p>
    <w:p w14:paraId="71BB2C17" w14:textId="7F05F012" w:rsidR="0064737A" w:rsidRPr="0064737A" w:rsidRDefault="0064737A" w:rsidP="0064737A">
      <w:pPr>
        <w:pStyle w:val="ListParagraph"/>
        <w:numPr>
          <w:ilvl w:val="1"/>
          <w:numId w:val="10"/>
        </w:numPr>
        <w:rPr>
          <w:rFonts w:ascii="Myriad Pro" w:hAnsi="Myriad Pro"/>
        </w:rPr>
      </w:pPr>
      <w:r>
        <w:rPr>
          <w:rFonts w:ascii="Myriad Pro" w:hAnsi="Myriad Pro"/>
        </w:rPr>
        <w:t>C</w:t>
      </w:r>
      <w:r w:rsidRPr="004B2000">
        <w:rPr>
          <w:rFonts w:ascii="Myriad Pro" w:hAnsi="Myriad Pro"/>
        </w:rPr>
        <w:t>ompleted such a program if the program encompasses fewer than 12 credits or the equivalent in total</w:t>
      </w:r>
      <w:r>
        <w:rPr>
          <w:rFonts w:ascii="Myriad Pro" w:hAnsi="Myriad Pro"/>
        </w:rPr>
        <w:t>.</w:t>
      </w:r>
    </w:p>
    <w:p w14:paraId="00000004" w14:textId="308FF274" w:rsidR="003F5A80" w:rsidRPr="0064737A" w:rsidRDefault="0064737A" w:rsidP="003061B2">
      <w:pPr>
        <w:pStyle w:val="PerkinsHeading3"/>
      </w:pPr>
      <w:r w:rsidRPr="003061B2">
        <w:t>Discussion</w:t>
      </w:r>
      <w:r w:rsidRPr="0064737A">
        <w:t xml:space="preserve"> Questions</w:t>
      </w:r>
      <w:bookmarkStart w:id="0" w:name="_GoBack"/>
      <w:bookmarkEnd w:id="0"/>
    </w:p>
    <w:p w14:paraId="00000005" w14:textId="482E3D94" w:rsidR="003F5A80" w:rsidRPr="00F4437F" w:rsidRDefault="00711733">
      <w:pPr>
        <w:numPr>
          <w:ilvl w:val="0"/>
          <w:numId w:val="5"/>
        </w:numPr>
        <w:rPr>
          <w:rFonts w:ascii="Myriad Pro" w:hAnsi="Myriad Pro"/>
        </w:rPr>
      </w:pPr>
      <w:r w:rsidRPr="00F4437F">
        <w:rPr>
          <w:rFonts w:ascii="Myriad Pro" w:hAnsi="Myriad Pro"/>
        </w:rPr>
        <w:t xml:space="preserve">What is your initial reaction to continuing to include the </w:t>
      </w:r>
      <w:r w:rsidR="00F461B4">
        <w:rPr>
          <w:rFonts w:ascii="Myriad Pro" w:hAnsi="Myriad Pro"/>
        </w:rPr>
        <w:t>nine</w:t>
      </w:r>
      <w:r w:rsidRPr="00F4437F">
        <w:rPr>
          <w:rFonts w:ascii="Myriad Pro" w:hAnsi="Myriad Pro"/>
        </w:rPr>
        <w:t xml:space="preserve"> postsecondary credits </w:t>
      </w:r>
      <w:r w:rsidR="0064737A">
        <w:rPr>
          <w:rFonts w:ascii="Myriad Pro" w:hAnsi="Myriad Pro"/>
        </w:rPr>
        <w:t>that are</w:t>
      </w:r>
      <w:r w:rsidRPr="00F4437F">
        <w:rPr>
          <w:rFonts w:ascii="Myriad Pro" w:hAnsi="Myriad Pro"/>
        </w:rPr>
        <w:t xml:space="preserve"> CTE specific</w:t>
      </w:r>
      <w:r w:rsidR="00F461B4">
        <w:rPr>
          <w:rFonts w:ascii="Myriad Pro" w:hAnsi="Myriad Pro"/>
        </w:rPr>
        <w:t xml:space="preserve"> in the definition</w:t>
      </w:r>
      <w:r w:rsidRPr="00F4437F">
        <w:rPr>
          <w:rFonts w:ascii="Myriad Pro" w:hAnsi="Myriad Pro"/>
        </w:rPr>
        <w:t>? Is that something that you definitely want to do? Do you have a different suggestion?</w:t>
      </w:r>
    </w:p>
    <w:p w14:paraId="00000007" w14:textId="745FE9EE" w:rsidR="003F5A80" w:rsidRPr="0064737A" w:rsidRDefault="00711733" w:rsidP="0064737A">
      <w:pPr>
        <w:numPr>
          <w:ilvl w:val="0"/>
          <w:numId w:val="5"/>
        </w:numPr>
        <w:rPr>
          <w:rFonts w:ascii="Myriad Pro" w:hAnsi="Myriad Pro"/>
        </w:rPr>
      </w:pPr>
      <w:r w:rsidRPr="00F4437F">
        <w:rPr>
          <w:rFonts w:ascii="Myriad Pro" w:hAnsi="Myriad Pro"/>
        </w:rPr>
        <w:t xml:space="preserve">Particularly </w:t>
      </w:r>
      <w:r w:rsidR="00F461B4">
        <w:rPr>
          <w:rFonts w:ascii="Myriad Pro" w:hAnsi="Myriad Pro"/>
        </w:rPr>
        <w:t xml:space="preserve">for </w:t>
      </w:r>
      <w:r w:rsidRPr="00F4437F">
        <w:rPr>
          <w:rFonts w:ascii="Myriad Pro" w:hAnsi="Myriad Pro"/>
        </w:rPr>
        <w:t xml:space="preserve">those who work at the postsecondary level, what is your initial reaction to what this definition will do to the overall concentrators in your reporting? Does dropping the top number </w:t>
      </w:r>
      <w:r w:rsidR="00F461B4" w:rsidRPr="00F4437F">
        <w:rPr>
          <w:rFonts w:ascii="Myriad Pro" w:hAnsi="Myriad Pro"/>
        </w:rPr>
        <w:t>from</w:t>
      </w:r>
      <w:r w:rsidRPr="00F4437F">
        <w:rPr>
          <w:rFonts w:ascii="Myriad Pro" w:hAnsi="Myriad Pro"/>
        </w:rPr>
        <w:t xml:space="preserve"> 18 to 12</w:t>
      </w:r>
      <w:r w:rsidR="00F461B4">
        <w:rPr>
          <w:rFonts w:ascii="Myriad Pro" w:hAnsi="Myriad Pro"/>
        </w:rPr>
        <w:t xml:space="preserve"> </w:t>
      </w:r>
      <w:r w:rsidRPr="00F4437F">
        <w:rPr>
          <w:rFonts w:ascii="Myriad Pro" w:hAnsi="Myriad Pro"/>
        </w:rPr>
        <w:t>greatly increase the number of concentrator</w:t>
      </w:r>
      <w:r w:rsidR="00F461B4">
        <w:rPr>
          <w:rFonts w:ascii="Myriad Pro" w:hAnsi="Myriad Pro"/>
        </w:rPr>
        <w:t>s</w:t>
      </w:r>
      <w:r w:rsidRPr="00F4437F">
        <w:rPr>
          <w:rFonts w:ascii="Myriad Pro" w:hAnsi="Myriad Pro"/>
        </w:rPr>
        <w:t xml:space="preserve">? How will this change the types of students that </w:t>
      </w:r>
      <w:proofErr w:type="gramStart"/>
      <w:r w:rsidRPr="00F4437F">
        <w:rPr>
          <w:rFonts w:ascii="Myriad Pro" w:hAnsi="Myriad Pro"/>
        </w:rPr>
        <w:t>get</w:t>
      </w:r>
      <w:proofErr w:type="gramEnd"/>
      <w:r w:rsidRPr="00F4437F">
        <w:rPr>
          <w:rFonts w:ascii="Myriad Pro" w:hAnsi="Myriad Pro"/>
        </w:rPr>
        <w:t xml:space="preserve"> captured in that definition? </w:t>
      </w:r>
    </w:p>
    <w:p w14:paraId="00000008" w14:textId="77777777" w:rsidR="003F5A80" w:rsidRPr="0064737A" w:rsidRDefault="00711733">
      <w:pPr>
        <w:rPr>
          <w:rFonts w:ascii="Myriad Pro" w:hAnsi="Myriad Pro"/>
          <w:i/>
          <w:iCs/>
        </w:rPr>
      </w:pPr>
      <w:r w:rsidRPr="0064737A">
        <w:rPr>
          <w:rFonts w:ascii="Myriad Pro" w:hAnsi="Myriad Pro"/>
          <w:i/>
          <w:iCs/>
        </w:rPr>
        <w:t>Discussion:</w:t>
      </w:r>
    </w:p>
    <w:p w14:paraId="00000009" w14:textId="6ABC469F" w:rsidR="003F5A80" w:rsidRPr="00F4437F" w:rsidRDefault="00711733">
      <w:pPr>
        <w:numPr>
          <w:ilvl w:val="0"/>
          <w:numId w:val="6"/>
        </w:numPr>
        <w:rPr>
          <w:rFonts w:ascii="Myriad Pro" w:hAnsi="Myriad Pro"/>
        </w:rPr>
      </w:pPr>
      <w:r w:rsidRPr="00F4437F">
        <w:rPr>
          <w:rFonts w:ascii="Myriad Pro" w:hAnsi="Myriad Pro"/>
        </w:rPr>
        <w:t xml:space="preserve">Observation: The </w:t>
      </w:r>
      <w:r w:rsidR="00BA3A1B">
        <w:rPr>
          <w:rFonts w:ascii="Myriad Pro" w:hAnsi="Myriad Pro"/>
        </w:rPr>
        <w:t xml:space="preserve">old </w:t>
      </w:r>
      <w:r w:rsidRPr="00F4437F">
        <w:rPr>
          <w:rFonts w:ascii="Myriad Pro" w:hAnsi="Myriad Pro"/>
        </w:rPr>
        <w:t xml:space="preserve">definition </w:t>
      </w:r>
      <w:r w:rsidR="00BA3A1B">
        <w:rPr>
          <w:rFonts w:ascii="Myriad Pro" w:hAnsi="Myriad Pro"/>
        </w:rPr>
        <w:t>says</w:t>
      </w:r>
      <w:r w:rsidRPr="00F4437F">
        <w:rPr>
          <w:rFonts w:ascii="Myriad Pro" w:hAnsi="Myriad Pro"/>
        </w:rPr>
        <w:t xml:space="preserve"> </w:t>
      </w:r>
      <w:r w:rsidR="00BA3A1B">
        <w:rPr>
          <w:rFonts w:ascii="Myriad Pro" w:hAnsi="Myriad Pro"/>
        </w:rPr>
        <w:t>“</w:t>
      </w:r>
      <w:r w:rsidRPr="00F4437F">
        <w:rPr>
          <w:rFonts w:ascii="Myriad Pro" w:hAnsi="Myriad Pro"/>
        </w:rPr>
        <w:t>within a single program of study</w:t>
      </w:r>
      <w:r w:rsidR="00BA3A1B">
        <w:rPr>
          <w:rFonts w:ascii="Myriad Pro" w:hAnsi="Myriad Pro"/>
        </w:rPr>
        <w:t>”</w:t>
      </w:r>
      <w:r w:rsidRPr="00F4437F">
        <w:rPr>
          <w:rFonts w:ascii="Myriad Pro" w:hAnsi="Myriad Pro"/>
        </w:rPr>
        <w:t xml:space="preserve">, </w:t>
      </w:r>
      <w:r w:rsidR="00BA3A1B">
        <w:rPr>
          <w:rFonts w:ascii="Myriad Pro" w:hAnsi="Myriad Pro"/>
        </w:rPr>
        <w:t xml:space="preserve">while the </w:t>
      </w:r>
      <w:r w:rsidRPr="00F4437F">
        <w:rPr>
          <w:rFonts w:ascii="Myriad Pro" w:hAnsi="Myriad Pro"/>
        </w:rPr>
        <w:t xml:space="preserve">new definition says </w:t>
      </w:r>
      <w:r w:rsidR="00BA3A1B">
        <w:rPr>
          <w:rFonts w:ascii="Myriad Pro" w:hAnsi="Myriad Pro"/>
        </w:rPr>
        <w:t>“</w:t>
      </w:r>
      <w:r w:rsidRPr="00F4437F">
        <w:rPr>
          <w:rFonts w:ascii="Myriad Pro" w:hAnsi="Myriad Pro"/>
        </w:rPr>
        <w:t>within a CTE program or program of study</w:t>
      </w:r>
      <w:r w:rsidR="00BA3A1B">
        <w:rPr>
          <w:rFonts w:ascii="Myriad Pro" w:hAnsi="Myriad Pro"/>
        </w:rPr>
        <w:t>.”</w:t>
      </w:r>
      <w:r w:rsidRPr="00F4437F">
        <w:rPr>
          <w:rFonts w:ascii="Myriad Pro" w:hAnsi="Myriad Pro"/>
        </w:rPr>
        <w:t xml:space="preserve"> </w:t>
      </w:r>
    </w:p>
    <w:p w14:paraId="0000000A" w14:textId="7BFACC8D" w:rsidR="003F5A80" w:rsidRPr="00F4437F" w:rsidRDefault="00711733">
      <w:pPr>
        <w:numPr>
          <w:ilvl w:val="1"/>
          <w:numId w:val="6"/>
        </w:numPr>
        <w:rPr>
          <w:rFonts w:ascii="Myriad Pro" w:hAnsi="Myriad Pro"/>
        </w:rPr>
      </w:pPr>
      <w:r w:rsidRPr="00F4437F">
        <w:rPr>
          <w:rFonts w:ascii="Myriad Pro" w:hAnsi="Myriad Pro"/>
        </w:rPr>
        <w:t xml:space="preserve">What is the thinking behind opening </w:t>
      </w:r>
      <w:r w:rsidR="00BA3A1B">
        <w:rPr>
          <w:rFonts w:ascii="Myriad Pro" w:hAnsi="Myriad Pro"/>
        </w:rPr>
        <w:t xml:space="preserve">the </w:t>
      </w:r>
      <w:r w:rsidRPr="00F4437F">
        <w:rPr>
          <w:rFonts w:ascii="Myriad Pro" w:hAnsi="Myriad Pro"/>
        </w:rPr>
        <w:t>definition</w:t>
      </w:r>
      <w:r w:rsidR="00BA3A1B">
        <w:rPr>
          <w:rFonts w:ascii="Myriad Pro" w:hAnsi="Myriad Pro"/>
        </w:rPr>
        <w:t xml:space="preserve"> in this way</w:t>
      </w:r>
      <w:r w:rsidRPr="00F4437F">
        <w:rPr>
          <w:rFonts w:ascii="Myriad Pro" w:hAnsi="Myriad Pro"/>
        </w:rPr>
        <w:t>?</w:t>
      </w:r>
    </w:p>
    <w:p w14:paraId="0000000C" w14:textId="6F672323" w:rsidR="003F5A80" w:rsidRPr="00F473D6" w:rsidRDefault="00711733" w:rsidP="00F473D6">
      <w:pPr>
        <w:numPr>
          <w:ilvl w:val="2"/>
          <w:numId w:val="6"/>
        </w:numPr>
        <w:rPr>
          <w:rFonts w:ascii="Myriad Pro" w:hAnsi="Myriad Pro"/>
        </w:rPr>
      </w:pPr>
      <w:r w:rsidRPr="00F4437F">
        <w:rPr>
          <w:rFonts w:ascii="Myriad Pro" w:hAnsi="Myriad Pro"/>
        </w:rPr>
        <w:lastRenderedPageBreak/>
        <w:t xml:space="preserve">The term </w:t>
      </w:r>
      <w:r w:rsidR="00F473D6">
        <w:rPr>
          <w:rFonts w:ascii="Myriad Pro" w:hAnsi="Myriad Pro"/>
        </w:rPr>
        <w:t>“</w:t>
      </w:r>
      <w:r w:rsidRPr="00F4437F">
        <w:rPr>
          <w:rFonts w:ascii="Myriad Pro" w:hAnsi="Myriad Pro"/>
        </w:rPr>
        <w:t>program of study</w:t>
      </w:r>
      <w:r w:rsidR="00F473D6">
        <w:rPr>
          <w:rFonts w:ascii="Myriad Pro" w:hAnsi="Myriad Pro"/>
        </w:rPr>
        <w:t>”</w:t>
      </w:r>
      <w:r w:rsidRPr="00F4437F">
        <w:rPr>
          <w:rFonts w:ascii="Myriad Pro" w:hAnsi="Myriad Pro"/>
        </w:rPr>
        <w:t xml:space="preserve"> is a very specific term that indicates an approved CTE program of study with </w:t>
      </w:r>
      <w:r w:rsidR="00F473D6">
        <w:rPr>
          <w:rFonts w:ascii="Myriad Pro" w:hAnsi="Myriad Pro"/>
        </w:rPr>
        <w:t xml:space="preserve">postsecondary </w:t>
      </w:r>
      <w:r w:rsidRPr="00F4437F">
        <w:rPr>
          <w:rFonts w:ascii="Myriad Pro" w:hAnsi="Myriad Pro"/>
        </w:rPr>
        <w:t>connected to K-12</w:t>
      </w:r>
      <w:r w:rsidR="00F473D6">
        <w:rPr>
          <w:rFonts w:ascii="Myriad Pro" w:hAnsi="Myriad Pro"/>
        </w:rPr>
        <w:t xml:space="preserve">. </w:t>
      </w:r>
      <w:r w:rsidRPr="00F473D6">
        <w:rPr>
          <w:rFonts w:ascii="Myriad Pro" w:hAnsi="Myriad Pro"/>
        </w:rPr>
        <w:t xml:space="preserve">The term </w:t>
      </w:r>
      <w:r w:rsidR="00F473D6" w:rsidRPr="00F473D6">
        <w:rPr>
          <w:rFonts w:ascii="Myriad Pro" w:hAnsi="Myriad Pro"/>
        </w:rPr>
        <w:t>“</w:t>
      </w:r>
      <w:r w:rsidRPr="00F473D6">
        <w:rPr>
          <w:rFonts w:ascii="Myriad Pro" w:hAnsi="Myriad Pro"/>
        </w:rPr>
        <w:t>program</w:t>
      </w:r>
      <w:r w:rsidR="00F473D6" w:rsidRPr="00F473D6">
        <w:rPr>
          <w:rFonts w:ascii="Myriad Pro" w:hAnsi="Myriad Pro"/>
        </w:rPr>
        <w:t>”</w:t>
      </w:r>
      <w:r w:rsidRPr="00F473D6">
        <w:rPr>
          <w:rFonts w:ascii="Myriad Pro" w:hAnsi="Myriad Pro"/>
        </w:rPr>
        <w:t xml:space="preserve"> is not </w:t>
      </w:r>
      <w:r w:rsidR="00F473D6" w:rsidRPr="00F473D6">
        <w:rPr>
          <w:rFonts w:ascii="Myriad Pro" w:hAnsi="Myriad Pro"/>
        </w:rPr>
        <w:t>the same</w:t>
      </w:r>
      <w:r w:rsidRPr="00F473D6">
        <w:rPr>
          <w:rFonts w:ascii="Myriad Pro" w:hAnsi="Myriad Pro"/>
        </w:rPr>
        <w:t>- it is essentially postsecondary</w:t>
      </w:r>
      <w:r w:rsidR="00F473D6" w:rsidRPr="00F473D6">
        <w:rPr>
          <w:rFonts w:ascii="Myriad Pro" w:hAnsi="Myriad Pro"/>
        </w:rPr>
        <w:t>-</w:t>
      </w:r>
      <w:r w:rsidRPr="00F473D6">
        <w:rPr>
          <w:rFonts w:ascii="Myriad Pro" w:hAnsi="Myriad Pro"/>
        </w:rPr>
        <w:t>only</w:t>
      </w:r>
      <w:r w:rsidR="00F473D6" w:rsidRPr="00F473D6">
        <w:rPr>
          <w:rFonts w:ascii="Myriad Pro" w:hAnsi="Myriad Pro"/>
        </w:rPr>
        <w:t xml:space="preserve"> with no connection to K-12.</w:t>
      </w:r>
      <w:r w:rsidRPr="00F473D6">
        <w:rPr>
          <w:rFonts w:ascii="Myriad Pro" w:hAnsi="Myriad Pro"/>
        </w:rPr>
        <w:t xml:space="preserve"> In the Perkins V definition, </w:t>
      </w:r>
      <w:r w:rsidR="00F473D6" w:rsidRPr="00F473D6">
        <w:rPr>
          <w:rFonts w:ascii="Myriad Pro" w:hAnsi="Myriad Pro"/>
        </w:rPr>
        <w:t xml:space="preserve">Oregon is trying to capture both </w:t>
      </w:r>
      <w:r w:rsidRPr="00F473D6">
        <w:rPr>
          <w:rFonts w:ascii="Myriad Pro" w:hAnsi="Myriad Pro"/>
        </w:rPr>
        <w:t>programs and program</w:t>
      </w:r>
      <w:r w:rsidR="00F473D6" w:rsidRPr="00F473D6">
        <w:rPr>
          <w:rFonts w:ascii="Myriad Pro" w:hAnsi="Myriad Pro"/>
        </w:rPr>
        <w:t>s</w:t>
      </w:r>
      <w:r w:rsidRPr="00F473D6">
        <w:rPr>
          <w:rFonts w:ascii="Myriad Pro" w:hAnsi="Myriad Pro"/>
        </w:rPr>
        <w:t xml:space="preserve"> of study</w:t>
      </w:r>
    </w:p>
    <w:p w14:paraId="0000000D" w14:textId="50900D51" w:rsidR="003F5A80" w:rsidRPr="00F4437F" w:rsidRDefault="00711733">
      <w:pPr>
        <w:numPr>
          <w:ilvl w:val="1"/>
          <w:numId w:val="6"/>
        </w:numPr>
        <w:rPr>
          <w:rFonts w:ascii="Myriad Pro" w:hAnsi="Myriad Pro"/>
        </w:rPr>
      </w:pPr>
      <w:r w:rsidRPr="00F4437F">
        <w:rPr>
          <w:rFonts w:ascii="Myriad Pro" w:hAnsi="Myriad Pro"/>
        </w:rPr>
        <w:t xml:space="preserve">Concern: </w:t>
      </w:r>
      <w:r w:rsidR="00F473D6">
        <w:rPr>
          <w:rFonts w:ascii="Myriad Pro" w:hAnsi="Myriad Pro"/>
        </w:rPr>
        <w:t xml:space="preserve">The Perkins V definition </w:t>
      </w:r>
      <w:r w:rsidRPr="00F4437F">
        <w:rPr>
          <w:rFonts w:ascii="Myriad Pro" w:hAnsi="Myriad Pro"/>
        </w:rPr>
        <w:t xml:space="preserve">makes it clear that we can use Perkins funds at the </w:t>
      </w:r>
      <w:r w:rsidR="00E05258" w:rsidRPr="00F4437F">
        <w:rPr>
          <w:rFonts w:ascii="Myriad Pro" w:hAnsi="Myriad Pro"/>
        </w:rPr>
        <w:t>postsecondary</w:t>
      </w:r>
      <w:r w:rsidRPr="00F4437F">
        <w:rPr>
          <w:rFonts w:ascii="Myriad Pro" w:hAnsi="Myriad Pro"/>
        </w:rPr>
        <w:t xml:space="preserve"> level for all CTE programs, not just programs of study</w:t>
      </w:r>
    </w:p>
    <w:p w14:paraId="0000000E" w14:textId="365657AC" w:rsidR="003F5A80" w:rsidRPr="00F4437F" w:rsidRDefault="00F473D6">
      <w:pPr>
        <w:numPr>
          <w:ilvl w:val="2"/>
          <w:numId w:val="6"/>
        </w:numPr>
        <w:rPr>
          <w:rFonts w:ascii="Myriad Pro" w:hAnsi="Myriad Pro"/>
        </w:rPr>
      </w:pPr>
      <w:r>
        <w:rPr>
          <w:rFonts w:ascii="Myriad Pro" w:hAnsi="Myriad Pro"/>
        </w:rPr>
        <w:t>Are we</w:t>
      </w:r>
      <w:r w:rsidR="00711733" w:rsidRPr="00F4437F">
        <w:rPr>
          <w:rFonts w:ascii="Myriad Pro" w:hAnsi="Myriad Pro"/>
        </w:rPr>
        <w:t xml:space="preserve"> choosing </w:t>
      </w:r>
      <w:proofErr w:type="gramStart"/>
      <w:r w:rsidR="00711733" w:rsidRPr="00F4437F">
        <w:rPr>
          <w:rFonts w:ascii="Myriad Pro" w:hAnsi="Myriad Pro"/>
        </w:rPr>
        <w:t>to not invest</w:t>
      </w:r>
      <w:proofErr w:type="gramEnd"/>
      <w:r w:rsidR="00711733" w:rsidRPr="00F4437F">
        <w:rPr>
          <w:rFonts w:ascii="Myriad Pro" w:hAnsi="Myriad Pro"/>
        </w:rPr>
        <w:t xml:space="preserve"> our Perkins funds</w:t>
      </w:r>
      <w:r>
        <w:rPr>
          <w:rFonts w:ascii="Myriad Pro" w:hAnsi="Myriad Pro"/>
        </w:rPr>
        <w:t xml:space="preserve"> only</w:t>
      </w:r>
      <w:r w:rsidR="00711733" w:rsidRPr="00F4437F">
        <w:rPr>
          <w:rFonts w:ascii="Myriad Pro" w:hAnsi="Myriad Pro"/>
        </w:rPr>
        <w:t xml:space="preserve"> into programs of study</w:t>
      </w:r>
      <w:r>
        <w:rPr>
          <w:rFonts w:ascii="Myriad Pro" w:hAnsi="Myriad Pro"/>
        </w:rPr>
        <w:t>?</w:t>
      </w:r>
    </w:p>
    <w:p w14:paraId="0000000F" w14:textId="696BB0B6" w:rsidR="003F5A80" w:rsidRPr="00F4437F" w:rsidRDefault="00E05258">
      <w:pPr>
        <w:numPr>
          <w:ilvl w:val="2"/>
          <w:numId w:val="6"/>
        </w:numPr>
        <w:rPr>
          <w:rFonts w:ascii="Myriad Pro" w:hAnsi="Myriad Pro"/>
        </w:rPr>
      </w:pPr>
      <w:proofErr w:type="gramStart"/>
      <w:r>
        <w:rPr>
          <w:rFonts w:ascii="Myriad Pro" w:hAnsi="Myriad Pro"/>
        </w:rPr>
        <w:t>Will institutions be h</w:t>
      </w:r>
      <w:r w:rsidR="00711733" w:rsidRPr="00F4437F">
        <w:rPr>
          <w:rFonts w:ascii="Myriad Pro" w:hAnsi="Myriad Pro"/>
        </w:rPr>
        <w:t>eld</w:t>
      </w:r>
      <w:proofErr w:type="gramEnd"/>
      <w:r w:rsidR="00711733" w:rsidRPr="00F4437F">
        <w:rPr>
          <w:rFonts w:ascii="Myriad Pro" w:hAnsi="Myriad Pro"/>
        </w:rPr>
        <w:t xml:space="preserve"> responsible for</w:t>
      </w:r>
      <w:r w:rsidR="006C328B">
        <w:rPr>
          <w:rFonts w:ascii="Myriad Pro" w:hAnsi="Myriad Pro"/>
        </w:rPr>
        <w:t xml:space="preserve"> the</w:t>
      </w:r>
      <w:r w:rsidR="00711733" w:rsidRPr="00F4437F">
        <w:rPr>
          <w:rFonts w:ascii="Myriad Pro" w:hAnsi="Myriad Pro"/>
        </w:rPr>
        <w:t xml:space="preserve"> performanc</w:t>
      </w:r>
      <w:r w:rsidR="006C328B">
        <w:rPr>
          <w:rFonts w:ascii="Myriad Pro" w:hAnsi="Myriad Pro"/>
        </w:rPr>
        <w:t>e</w:t>
      </w:r>
      <w:r w:rsidR="00711733" w:rsidRPr="00F4437F">
        <w:rPr>
          <w:rFonts w:ascii="Myriad Pro" w:hAnsi="Myriad Pro"/>
        </w:rPr>
        <w:t xml:space="preserve"> measurements for programs that are</w:t>
      </w:r>
      <w:r w:rsidR="006C328B">
        <w:rPr>
          <w:rFonts w:ascii="Myriad Pro" w:hAnsi="Myriad Pro"/>
        </w:rPr>
        <w:t xml:space="preserve"> not</w:t>
      </w:r>
      <w:r w:rsidR="00711733" w:rsidRPr="00F4437F">
        <w:rPr>
          <w:rFonts w:ascii="Myriad Pro" w:hAnsi="Myriad Pro"/>
        </w:rPr>
        <w:t xml:space="preserve"> programs of study</w:t>
      </w:r>
      <w:r>
        <w:rPr>
          <w:rFonts w:ascii="Myriad Pro" w:hAnsi="Myriad Pro"/>
        </w:rPr>
        <w:t>?</w:t>
      </w:r>
    </w:p>
    <w:p w14:paraId="00000010" w14:textId="556194B7" w:rsidR="003F5A80" w:rsidRPr="00F4437F" w:rsidRDefault="00711733">
      <w:pPr>
        <w:numPr>
          <w:ilvl w:val="1"/>
          <w:numId w:val="6"/>
        </w:numPr>
        <w:rPr>
          <w:rFonts w:ascii="Myriad Pro" w:hAnsi="Myriad Pro"/>
        </w:rPr>
      </w:pPr>
      <w:r w:rsidRPr="00F4437F">
        <w:rPr>
          <w:rFonts w:ascii="Myriad Pro" w:hAnsi="Myriad Pro"/>
        </w:rPr>
        <w:t>All CTE programs report data</w:t>
      </w:r>
      <w:r w:rsidR="00112282">
        <w:rPr>
          <w:rFonts w:ascii="Myriad Pro" w:hAnsi="Myriad Pro"/>
        </w:rPr>
        <w:t xml:space="preserve"> regardless of</w:t>
      </w:r>
      <w:r w:rsidRPr="00F4437F">
        <w:rPr>
          <w:rFonts w:ascii="Myriad Pro" w:hAnsi="Myriad Pro"/>
        </w:rPr>
        <w:t xml:space="preserve"> whether the</w:t>
      </w:r>
      <w:r w:rsidR="00B94896">
        <w:rPr>
          <w:rFonts w:ascii="Myriad Pro" w:hAnsi="Myriad Pro"/>
        </w:rPr>
        <w:t xml:space="preserve"> programs </w:t>
      </w:r>
      <w:r w:rsidR="00E05258">
        <w:rPr>
          <w:rFonts w:ascii="Myriad Pro" w:hAnsi="Myriad Pro"/>
        </w:rPr>
        <w:t>are</w:t>
      </w:r>
      <w:r w:rsidRPr="00F4437F">
        <w:rPr>
          <w:rFonts w:ascii="Myriad Pro" w:hAnsi="Myriad Pro"/>
        </w:rPr>
        <w:t xml:space="preserve"> a CTE program of study </w:t>
      </w:r>
    </w:p>
    <w:p w14:paraId="00000011" w14:textId="385D47EC" w:rsidR="003F5A80" w:rsidRPr="00F4437F" w:rsidRDefault="006C328B">
      <w:pPr>
        <w:numPr>
          <w:ilvl w:val="0"/>
          <w:numId w:val="6"/>
        </w:numPr>
        <w:rPr>
          <w:rFonts w:ascii="Myriad Pro" w:hAnsi="Myriad Pro"/>
        </w:rPr>
      </w:pPr>
      <w:r>
        <w:rPr>
          <w:rFonts w:ascii="Myriad Pro" w:hAnsi="Myriad Pro"/>
        </w:rPr>
        <w:t>Reducing</w:t>
      </w:r>
      <w:r w:rsidR="00F421B6">
        <w:rPr>
          <w:rFonts w:ascii="Myriad Pro" w:hAnsi="Myriad Pro"/>
        </w:rPr>
        <w:t xml:space="preserve"> the credits required to be a concentrator to any 12 postsecondary </w:t>
      </w:r>
      <w:r>
        <w:rPr>
          <w:rFonts w:ascii="Myriad Pro" w:hAnsi="Myriad Pro"/>
        </w:rPr>
        <w:t xml:space="preserve">credits </w:t>
      </w:r>
      <w:r w:rsidR="00F421B6">
        <w:rPr>
          <w:rFonts w:ascii="Myriad Pro" w:hAnsi="Myriad Pro"/>
        </w:rPr>
        <w:t xml:space="preserve">will expand the cohort examined significantly </w:t>
      </w:r>
    </w:p>
    <w:p w14:paraId="00000012" w14:textId="4EDF9451" w:rsidR="003F5A80" w:rsidRPr="00F4437F" w:rsidRDefault="00711733">
      <w:pPr>
        <w:numPr>
          <w:ilvl w:val="0"/>
          <w:numId w:val="6"/>
        </w:numPr>
        <w:rPr>
          <w:rFonts w:ascii="Myriad Pro" w:hAnsi="Myriad Pro"/>
        </w:rPr>
      </w:pPr>
      <w:r w:rsidRPr="00F4437F">
        <w:rPr>
          <w:rFonts w:ascii="Myriad Pro" w:hAnsi="Myriad Pro"/>
        </w:rPr>
        <w:t xml:space="preserve">How many </w:t>
      </w:r>
      <w:r w:rsidR="00F421B6">
        <w:rPr>
          <w:rFonts w:ascii="Myriad Pro" w:hAnsi="Myriad Pro"/>
        </w:rPr>
        <w:t>institutions</w:t>
      </w:r>
      <w:r w:rsidRPr="00F4437F">
        <w:rPr>
          <w:rFonts w:ascii="Myriad Pro" w:hAnsi="Myriad Pro"/>
        </w:rPr>
        <w:t xml:space="preserve"> can pull </w:t>
      </w:r>
      <w:r w:rsidR="00B94896">
        <w:rPr>
          <w:rFonts w:ascii="Myriad Pro" w:hAnsi="Myriad Pro"/>
        </w:rPr>
        <w:t xml:space="preserve">the </w:t>
      </w:r>
      <w:r w:rsidRPr="00F4437F">
        <w:rPr>
          <w:rFonts w:ascii="Myriad Pro" w:hAnsi="Myriad Pro"/>
        </w:rPr>
        <w:t xml:space="preserve">data to show what your </w:t>
      </w:r>
      <w:r w:rsidR="00841804">
        <w:rPr>
          <w:rFonts w:ascii="Myriad Pro" w:hAnsi="Myriad Pro"/>
        </w:rPr>
        <w:t xml:space="preserve">concentrator </w:t>
      </w:r>
      <w:r w:rsidRPr="00F4437F">
        <w:rPr>
          <w:rFonts w:ascii="Myriad Pro" w:hAnsi="Myriad Pro"/>
        </w:rPr>
        <w:t xml:space="preserve">cohort would look like if you drop </w:t>
      </w:r>
      <w:r w:rsidR="00B94896">
        <w:rPr>
          <w:rFonts w:ascii="Myriad Pro" w:hAnsi="Myriad Pro"/>
        </w:rPr>
        <w:t>from 18 to 12 credits for concentrators</w:t>
      </w:r>
      <w:r w:rsidRPr="00F4437F">
        <w:rPr>
          <w:rFonts w:ascii="Myriad Pro" w:hAnsi="Myriad Pro"/>
        </w:rPr>
        <w:t>?</w:t>
      </w:r>
    </w:p>
    <w:p w14:paraId="00000013" w14:textId="0846B440" w:rsidR="003F5A80" w:rsidRPr="00F4437F" w:rsidRDefault="00F421B6">
      <w:pPr>
        <w:numPr>
          <w:ilvl w:val="1"/>
          <w:numId w:val="6"/>
        </w:numPr>
        <w:rPr>
          <w:rFonts w:ascii="Myriad Pro" w:hAnsi="Myriad Pro"/>
        </w:rPr>
      </w:pPr>
      <w:r>
        <w:rPr>
          <w:rFonts w:ascii="Myriad Pro" w:hAnsi="Myriad Pro"/>
        </w:rPr>
        <w:t>Three participants indicated that they would be able to do this</w:t>
      </w:r>
    </w:p>
    <w:p w14:paraId="00000014" w14:textId="60F3A8F0" w:rsidR="003F5A80" w:rsidRPr="00F4437F" w:rsidRDefault="00711733">
      <w:pPr>
        <w:numPr>
          <w:ilvl w:val="0"/>
          <w:numId w:val="6"/>
        </w:numPr>
        <w:rPr>
          <w:rFonts w:ascii="Myriad Pro" w:hAnsi="Myriad Pro"/>
        </w:rPr>
      </w:pPr>
      <w:r w:rsidRPr="00F4437F">
        <w:rPr>
          <w:rFonts w:ascii="Myriad Pro" w:hAnsi="Myriad Pro"/>
        </w:rPr>
        <w:t xml:space="preserve">What is the purpose of the CTE concentrator </w:t>
      </w:r>
      <w:r w:rsidR="00F421B6">
        <w:rPr>
          <w:rFonts w:ascii="Myriad Pro" w:hAnsi="Myriad Pro"/>
        </w:rPr>
        <w:t>in regards to</w:t>
      </w:r>
      <w:r w:rsidRPr="00F4437F">
        <w:rPr>
          <w:rFonts w:ascii="Myriad Pro" w:hAnsi="Myriad Pro"/>
        </w:rPr>
        <w:t xml:space="preserve"> </w:t>
      </w:r>
      <w:r w:rsidR="00F421B6" w:rsidRPr="00F4437F">
        <w:rPr>
          <w:rFonts w:ascii="Myriad Pro" w:hAnsi="Myriad Pro"/>
        </w:rPr>
        <w:t>postsecondary</w:t>
      </w:r>
      <w:r w:rsidRPr="00F4437F">
        <w:rPr>
          <w:rFonts w:ascii="Myriad Pro" w:hAnsi="Myriad Pro"/>
        </w:rPr>
        <w:t xml:space="preserve"> data? Are </w:t>
      </w:r>
      <w:r w:rsidR="00F421B6">
        <w:rPr>
          <w:rFonts w:ascii="Myriad Pro" w:hAnsi="Myriad Pro"/>
        </w:rPr>
        <w:t>institutions</w:t>
      </w:r>
      <w:r w:rsidRPr="00F4437F">
        <w:rPr>
          <w:rFonts w:ascii="Myriad Pro" w:hAnsi="Myriad Pro"/>
        </w:rPr>
        <w:t xml:space="preserve"> going to </w:t>
      </w:r>
      <w:proofErr w:type="gramStart"/>
      <w:r w:rsidRPr="00F4437F">
        <w:rPr>
          <w:rFonts w:ascii="Myriad Pro" w:hAnsi="Myriad Pro"/>
        </w:rPr>
        <w:t>be held</w:t>
      </w:r>
      <w:proofErr w:type="gramEnd"/>
      <w:r w:rsidRPr="00F4437F">
        <w:rPr>
          <w:rFonts w:ascii="Myriad Pro" w:hAnsi="Myriad Pro"/>
        </w:rPr>
        <w:t xml:space="preserve"> accountable for this data </w:t>
      </w:r>
      <w:r w:rsidR="00B94896">
        <w:rPr>
          <w:rFonts w:ascii="Myriad Pro" w:hAnsi="Myriad Pro"/>
        </w:rPr>
        <w:t xml:space="preserve">regardless of whether </w:t>
      </w:r>
      <w:r w:rsidR="00F421B6">
        <w:rPr>
          <w:rFonts w:ascii="Myriad Pro" w:hAnsi="Myriad Pro"/>
        </w:rPr>
        <w:t>the program measured is</w:t>
      </w:r>
      <w:r w:rsidRPr="00F4437F">
        <w:rPr>
          <w:rFonts w:ascii="Myriad Pro" w:hAnsi="Myriad Pro"/>
        </w:rPr>
        <w:t xml:space="preserve"> a program of study?</w:t>
      </w:r>
    </w:p>
    <w:p w14:paraId="120E3C8A" w14:textId="0121DC05" w:rsidR="00B94896" w:rsidRPr="00B94896" w:rsidRDefault="00B94896" w:rsidP="00B94896">
      <w:pPr>
        <w:numPr>
          <w:ilvl w:val="1"/>
          <w:numId w:val="6"/>
        </w:numPr>
        <w:rPr>
          <w:rFonts w:ascii="Myriad Pro" w:hAnsi="Myriad Pro"/>
        </w:rPr>
      </w:pPr>
      <w:r>
        <w:rPr>
          <w:rFonts w:ascii="Myriad Pro" w:hAnsi="Myriad Pro"/>
        </w:rPr>
        <w:t xml:space="preserve">Concern: </w:t>
      </w:r>
      <w:r w:rsidRPr="00F4437F">
        <w:rPr>
          <w:rFonts w:ascii="Myriad Pro" w:hAnsi="Myriad Pro"/>
        </w:rPr>
        <w:t xml:space="preserve">To what end is the data going to </w:t>
      </w:r>
      <w:proofErr w:type="gramStart"/>
      <w:r w:rsidRPr="00F4437F">
        <w:rPr>
          <w:rFonts w:ascii="Myriad Pro" w:hAnsi="Myriad Pro"/>
        </w:rPr>
        <w:t>be evaluated</w:t>
      </w:r>
      <w:proofErr w:type="gramEnd"/>
      <w:r w:rsidRPr="00F4437F">
        <w:rPr>
          <w:rFonts w:ascii="Myriad Pro" w:hAnsi="Myriad Pro"/>
        </w:rPr>
        <w:t xml:space="preserve">? If it’s punitive, </w:t>
      </w:r>
      <w:r w:rsidR="00841804">
        <w:rPr>
          <w:rFonts w:ascii="Myriad Pro" w:hAnsi="Myriad Pro"/>
        </w:rPr>
        <w:t>then there is</w:t>
      </w:r>
      <w:r w:rsidRPr="00F4437F">
        <w:rPr>
          <w:rFonts w:ascii="Myriad Pro" w:hAnsi="Myriad Pro"/>
        </w:rPr>
        <w:t xml:space="preserve"> apprehensive </w:t>
      </w:r>
      <w:r w:rsidR="00841804">
        <w:rPr>
          <w:rFonts w:ascii="Myriad Pro" w:hAnsi="Myriad Pro"/>
        </w:rPr>
        <w:t>about changing the definition</w:t>
      </w:r>
    </w:p>
    <w:p w14:paraId="00000016" w14:textId="2BC53F99" w:rsidR="003F5A80" w:rsidRDefault="00711733" w:rsidP="00B94896">
      <w:pPr>
        <w:numPr>
          <w:ilvl w:val="0"/>
          <w:numId w:val="6"/>
        </w:numPr>
        <w:rPr>
          <w:rFonts w:ascii="Myriad Pro" w:hAnsi="Myriad Pro"/>
        </w:rPr>
      </w:pPr>
      <w:r w:rsidRPr="00F4437F">
        <w:rPr>
          <w:rFonts w:ascii="Myriad Pro" w:hAnsi="Myriad Pro"/>
        </w:rPr>
        <w:t xml:space="preserve">Concern: </w:t>
      </w:r>
      <w:r w:rsidR="00B94896">
        <w:rPr>
          <w:rFonts w:ascii="Myriad Pro" w:hAnsi="Myriad Pro"/>
        </w:rPr>
        <w:t xml:space="preserve"> Some community colleges’ CTE programs will never be programs of study because of </w:t>
      </w:r>
      <w:r w:rsidRPr="00F4437F">
        <w:rPr>
          <w:rFonts w:ascii="Myriad Pro" w:hAnsi="Myriad Pro"/>
        </w:rPr>
        <w:t>funding</w:t>
      </w:r>
      <w:r w:rsidR="00B94896">
        <w:rPr>
          <w:rFonts w:ascii="Myriad Pro" w:hAnsi="Myriad Pro"/>
        </w:rPr>
        <w:t xml:space="preserve"> limitations</w:t>
      </w:r>
    </w:p>
    <w:p w14:paraId="4925A8D9" w14:textId="78EF26FB" w:rsidR="006C5D15" w:rsidRPr="00F4437F" w:rsidRDefault="006C5D15" w:rsidP="006C5D15">
      <w:pPr>
        <w:numPr>
          <w:ilvl w:val="1"/>
          <w:numId w:val="6"/>
        </w:numPr>
        <w:rPr>
          <w:rFonts w:ascii="Myriad Pro" w:hAnsi="Myriad Pro"/>
        </w:rPr>
      </w:pPr>
      <w:r>
        <w:rPr>
          <w:rFonts w:ascii="Myriad Pro" w:hAnsi="Myriad Pro"/>
        </w:rPr>
        <w:t>Programs should be open to Career Tech programs as well as programs of study if there is going to be funding attached</w:t>
      </w:r>
    </w:p>
    <w:p w14:paraId="00000018" w14:textId="7FD9FA6A" w:rsidR="003F5A80" w:rsidRPr="00F4437F" w:rsidRDefault="00711733">
      <w:pPr>
        <w:numPr>
          <w:ilvl w:val="0"/>
          <w:numId w:val="6"/>
        </w:numPr>
        <w:rPr>
          <w:rFonts w:ascii="Myriad Pro" w:hAnsi="Myriad Pro"/>
        </w:rPr>
      </w:pPr>
      <w:r w:rsidRPr="00F4437F">
        <w:rPr>
          <w:rFonts w:ascii="Myriad Pro" w:hAnsi="Myriad Pro"/>
        </w:rPr>
        <w:t xml:space="preserve">Concern: </w:t>
      </w:r>
      <w:r w:rsidR="00DF0247">
        <w:rPr>
          <w:rFonts w:ascii="Myriad Pro" w:hAnsi="Myriad Pro"/>
        </w:rPr>
        <w:t>Changing the concentrator definition so that it’s not specific to one program of study is going to immensely increase the cohort, since students will get credit while in CTE programs in high school</w:t>
      </w:r>
    </w:p>
    <w:p w14:paraId="00000019" w14:textId="5DF19598" w:rsidR="003F5A80" w:rsidRPr="00F4437F" w:rsidRDefault="00DF0247">
      <w:pPr>
        <w:numPr>
          <w:ilvl w:val="1"/>
          <w:numId w:val="6"/>
        </w:numPr>
        <w:rPr>
          <w:rFonts w:ascii="Myriad Pro" w:hAnsi="Myriad Pro"/>
        </w:rPr>
      </w:pPr>
      <w:r>
        <w:rPr>
          <w:rFonts w:ascii="Myriad Pro" w:hAnsi="Myriad Pro"/>
        </w:rPr>
        <w:t>Concerns that this will open the concentrator definition</w:t>
      </w:r>
      <w:r w:rsidR="00711733" w:rsidRPr="00F4437F">
        <w:rPr>
          <w:rFonts w:ascii="Myriad Pro" w:hAnsi="Myriad Pro"/>
        </w:rPr>
        <w:t xml:space="preserve"> to kids who are “sampling” programs of study</w:t>
      </w:r>
    </w:p>
    <w:p w14:paraId="40B4F386" w14:textId="6F4FB79C" w:rsidR="0025240B" w:rsidRDefault="00DF0247" w:rsidP="0025240B">
      <w:pPr>
        <w:numPr>
          <w:ilvl w:val="2"/>
          <w:numId w:val="6"/>
        </w:numPr>
        <w:rPr>
          <w:rFonts w:ascii="Myriad Pro" w:hAnsi="Myriad Pro"/>
        </w:rPr>
      </w:pPr>
      <w:r>
        <w:rPr>
          <w:rFonts w:ascii="Myriad Pro" w:hAnsi="Myriad Pro"/>
        </w:rPr>
        <w:t>However, some people are interpreting the</w:t>
      </w:r>
      <w:r w:rsidR="006C5D15">
        <w:rPr>
          <w:rFonts w:ascii="Myriad Pro" w:hAnsi="Myriad Pro"/>
        </w:rPr>
        <w:t xml:space="preserve"> Perkins V</w:t>
      </w:r>
      <w:r>
        <w:rPr>
          <w:rFonts w:ascii="Myriad Pro" w:hAnsi="Myriad Pro"/>
        </w:rPr>
        <w:t xml:space="preserve"> concentrator definition </w:t>
      </w:r>
      <w:r w:rsidR="00727F63">
        <w:rPr>
          <w:rFonts w:ascii="Myriad Pro" w:hAnsi="Myriad Pro"/>
        </w:rPr>
        <w:t xml:space="preserve">to mean </w:t>
      </w:r>
      <w:r w:rsidR="00D366B0">
        <w:rPr>
          <w:rFonts w:ascii="Myriad Pro" w:hAnsi="Myriad Pro"/>
        </w:rPr>
        <w:t xml:space="preserve">that </w:t>
      </w:r>
      <w:r>
        <w:rPr>
          <w:rFonts w:ascii="Myriad Pro" w:hAnsi="Myriad Pro"/>
        </w:rPr>
        <w:t xml:space="preserve">the </w:t>
      </w:r>
      <w:r w:rsidR="008A1967">
        <w:rPr>
          <w:rFonts w:ascii="Myriad Pro" w:hAnsi="Myriad Pro"/>
        </w:rPr>
        <w:t xml:space="preserve">12 </w:t>
      </w:r>
      <w:r>
        <w:rPr>
          <w:rFonts w:ascii="Myriad Pro" w:hAnsi="Myriad Pro"/>
        </w:rPr>
        <w:t>credits</w:t>
      </w:r>
      <w:r w:rsidR="00D366B0">
        <w:rPr>
          <w:rFonts w:ascii="Myriad Pro" w:hAnsi="Myriad Pro"/>
        </w:rPr>
        <w:t xml:space="preserve"> must </w:t>
      </w:r>
      <w:r>
        <w:rPr>
          <w:rFonts w:ascii="Myriad Pro" w:hAnsi="Myriad Pro"/>
        </w:rPr>
        <w:t xml:space="preserve"> </w:t>
      </w:r>
      <w:r w:rsidR="008A1967">
        <w:rPr>
          <w:rFonts w:ascii="Myriad Pro" w:hAnsi="Myriad Pro"/>
        </w:rPr>
        <w:t xml:space="preserve">be </w:t>
      </w:r>
      <w:r>
        <w:rPr>
          <w:rFonts w:ascii="Myriad Pro" w:hAnsi="Myriad Pro"/>
        </w:rPr>
        <w:t xml:space="preserve">within one pathway </w:t>
      </w:r>
    </w:p>
    <w:p w14:paraId="0000001B" w14:textId="3B5BF7D1" w:rsidR="003F5A80" w:rsidRPr="0025240B" w:rsidRDefault="0019271B" w:rsidP="0025240B">
      <w:pPr>
        <w:numPr>
          <w:ilvl w:val="1"/>
          <w:numId w:val="6"/>
        </w:numPr>
        <w:rPr>
          <w:rFonts w:ascii="Myriad Pro" w:hAnsi="Myriad Pro"/>
        </w:rPr>
      </w:pPr>
      <w:r>
        <w:rPr>
          <w:rFonts w:ascii="Myriad Pro" w:hAnsi="Myriad Pro"/>
        </w:rPr>
        <w:t>Some participants expressed that t</w:t>
      </w:r>
      <w:r w:rsidR="006C5D15" w:rsidRPr="0025240B">
        <w:rPr>
          <w:rFonts w:ascii="Myriad Pro" w:hAnsi="Myriad Pro"/>
        </w:rPr>
        <w:t>he</w:t>
      </w:r>
      <w:r w:rsidR="00D366B0">
        <w:rPr>
          <w:rFonts w:ascii="Myriad Pro" w:hAnsi="Myriad Pro"/>
        </w:rPr>
        <w:t xml:space="preserve"> </w:t>
      </w:r>
      <w:r w:rsidR="006C5D15" w:rsidRPr="0025240B">
        <w:rPr>
          <w:rFonts w:ascii="Myriad Pro" w:hAnsi="Myriad Pro"/>
        </w:rPr>
        <w:t xml:space="preserve">nine </w:t>
      </w:r>
      <w:r w:rsidR="00711733" w:rsidRPr="0025240B">
        <w:rPr>
          <w:rFonts w:ascii="Myriad Pro" w:hAnsi="Myriad Pro"/>
        </w:rPr>
        <w:t>and 12 credits</w:t>
      </w:r>
      <w:r w:rsidR="00D366B0">
        <w:rPr>
          <w:rFonts w:ascii="Myriad Pro" w:hAnsi="Myriad Pro"/>
        </w:rPr>
        <w:t xml:space="preserve"> referenced</w:t>
      </w:r>
      <w:r w:rsidR="006C5D15" w:rsidRPr="0025240B">
        <w:rPr>
          <w:rFonts w:ascii="Myriad Pro" w:hAnsi="Myriad Pro"/>
        </w:rPr>
        <w:t xml:space="preserve"> in the Perkins V concentrator definition</w:t>
      </w:r>
      <w:r w:rsidR="00711733" w:rsidRPr="0025240B">
        <w:rPr>
          <w:rFonts w:ascii="Myriad Pro" w:hAnsi="Myriad Pro"/>
        </w:rPr>
        <w:t xml:space="preserve"> </w:t>
      </w:r>
      <w:r w:rsidR="006C5D15" w:rsidRPr="0025240B">
        <w:rPr>
          <w:rFonts w:ascii="Myriad Pro" w:hAnsi="Myriad Pro"/>
        </w:rPr>
        <w:t>need to</w:t>
      </w:r>
      <w:r w:rsidR="00711733" w:rsidRPr="0025240B">
        <w:rPr>
          <w:rFonts w:ascii="Myriad Pro" w:hAnsi="Myriad Pro"/>
        </w:rPr>
        <w:t xml:space="preserve"> be within the same program </w:t>
      </w:r>
    </w:p>
    <w:p w14:paraId="78A77B67" w14:textId="5EEE8648" w:rsidR="00D366B0" w:rsidRDefault="00D366B0">
      <w:pPr>
        <w:numPr>
          <w:ilvl w:val="0"/>
          <w:numId w:val="6"/>
        </w:numPr>
        <w:rPr>
          <w:rFonts w:ascii="Myriad Pro" w:hAnsi="Myriad Pro"/>
        </w:rPr>
      </w:pPr>
      <w:r>
        <w:rPr>
          <w:rFonts w:ascii="Myriad Pro" w:hAnsi="Myriad Pro"/>
        </w:rPr>
        <w:t>There is no time period referenced in the definition</w:t>
      </w:r>
    </w:p>
    <w:p w14:paraId="0000001E" w14:textId="33750A69" w:rsidR="003F5A80" w:rsidRPr="00F4437F" w:rsidRDefault="00D366B0" w:rsidP="00D366B0">
      <w:pPr>
        <w:numPr>
          <w:ilvl w:val="1"/>
          <w:numId w:val="6"/>
        </w:numPr>
        <w:rPr>
          <w:rFonts w:ascii="Myriad Pro" w:hAnsi="Myriad Pro"/>
        </w:rPr>
      </w:pPr>
      <w:r>
        <w:rPr>
          <w:rFonts w:ascii="Myriad Pro" w:hAnsi="Myriad Pro"/>
        </w:rPr>
        <w:t xml:space="preserve">How will Oregon ensure forward momentum for learners given that there is no </w:t>
      </w:r>
      <w:proofErr w:type="gramStart"/>
      <w:r>
        <w:rPr>
          <w:rFonts w:ascii="Myriad Pro" w:hAnsi="Myriad Pro"/>
        </w:rPr>
        <w:t>time period</w:t>
      </w:r>
      <w:proofErr w:type="gramEnd"/>
      <w:r>
        <w:rPr>
          <w:rFonts w:ascii="Myriad Pro" w:hAnsi="Myriad Pro"/>
        </w:rPr>
        <w:t xml:space="preserve"> in the definition? </w:t>
      </w:r>
    </w:p>
    <w:p w14:paraId="00000020" w14:textId="3CCAB1ED" w:rsidR="003F5A80" w:rsidRPr="00F4437F" w:rsidRDefault="00711733" w:rsidP="00D366B0">
      <w:pPr>
        <w:numPr>
          <w:ilvl w:val="1"/>
          <w:numId w:val="6"/>
        </w:numPr>
        <w:rPr>
          <w:rFonts w:ascii="Myriad Pro" w:hAnsi="Myriad Pro"/>
        </w:rPr>
      </w:pPr>
      <w:r w:rsidRPr="00F4437F">
        <w:rPr>
          <w:rFonts w:ascii="Myriad Pro" w:hAnsi="Myriad Pro"/>
        </w:rPr>
        <w:t xml:space="preserve">In some states, </w:t>
      </w:r>
      <w:r w:rsidR="00D366B0">
        <w:rPr>
          <w:rFonts w:ascii="Myriad Pro" w:hAnsi="Myriad Pro"/>
        </w:rPr>
        <w:t>the state will establish</w:t>
      </w:r>
      <w:r w:rsidRPr="00F4437F">
        <w:rPr>
          <w:rFonts w:ascii="Myriad Pro" w:hAnsi="Myriad Pro"/>
        </w:rPr>
        <w:t xml:space="preserve"> a reasonable amount of time for a student to earn 12 credits</w:t>
      </w:r>
    </w:p>
    <w:p w14:paraId="00000021" w14:textId="78C0E110" w:rsidR="003F5A80" w:rsidRPr="00F4437F" w:rsidRDefault="00711733">
      <w:pPr>
        <w:numPr>
          <w:ilvl w:val="0"/>
          <w:numId w:val="6"/>
        </w:numPr>
        <w:rPr>
          <w:rFonts w:ascii="Myriad Pro" w:hAnsi="Myriad Pro"/>
        </w:rPr>
      </w:pPr>
      <w:r w:rsidRPr="00F4437F">
        <w:rPr>
          <w:rFonts w:ascii="Myriad Pro" w:hAnsi="Myriad Pro"/>
        </w:rPr>
        <w:t>The current Oregon definition uses the term</w:t>
      </w:r>
      <w:r w:rsidR="0076625F">
        <w:rPr>
          <w:rFonts w:ascii="Myriad Pro" w:hAnsi="Myriad Pro"/>
        </w:rPr>
        <w:t>s</w:t>
      </w:r>
      <w:r w:rsidRPr="00F4437F">
        <w:rPr>
          <w:rFonts w:ascii="Myriad Pro" w:hAnsi="Myriad Pro"/>
        </w:rPr>
        <w:t xml:space="preserve"> </w:t>
      </w:r>
      <w:r w:rsidR="0076625F">
        <w:rPr>
          <w:rFonts w:ascii="Myriad Pro" w:hAnsi="Myriad Pro"/>
        </w:rPr>
        <w:t>“</w:t>
      </w:r>
      <w:r w:rsidRPr="00F4437F">
        <w:rPr>
          <w:rFonts w:ascii="Myriad Pro" w:hAnsi="Myriad Pro"/>
        </w:rPr>
        <w:t>program credit</w:t>
      </w:r>
      <w:r w:rsidR="0076625F">
        <w:rPr>
          <w:rFonts w:ascii="Myriad Pro" w:hAnsi="Myriad Pro"/>
        </w:rPr>
        <w:t xml:space="preserve">” </w:t>
      </w:r>
      <w:r w:rsidRPr="00F4437F">
        <w:rPr>
          <w:rFonts w:ascii="Myriad Pro" w:hAnsi="Myriad Pro"/>
        </w:rPr>
        <w:t xml:space="preserve">and </w:t>
      </w:r>
      <w:r w:rsidR="0076625F">
        <w:rPr>
          <w:rFonts w:ascii="Myriad Pro" w:hAnsi="Myriad Pro"/>
        </w:rPr>
        <w:t>“</w:t>
      </w:r>
      <w:r w:rsidRPr="00F4437F">
        <w:rPr>
          <w:rFonts w:ascii="Myriad Pro" w:hAnsi="Myriad Pro"/>
        </w:rPr>
        <w:t>core credit</w:t>
      </w:r>
      <w:r w:rsidR="0076625F">
        <w:rPr>
          <w:rFonts w:ascii="Myriad Pro" w:hAnsi="Myriad Pro"/>
        </w:rPr>
        <w:t>”</w:t>
      </w:r>
    </w:p>
    <w:p w14:paraId="00000022" w14:textId="3AEC0AC8" w:rsidR="003F5A80" w:rsidRPr="00F4437F" w:rsidRDefault="00711733">
      <w:pPr>
        <w:numPr>
          <w:ilvl w:val="1"/>
          <w:numId w:val="6"/>
        </w:numPr>
        <w:rPr>
          <w:rFonts w:ascii="Myriad Pro" w:hAnsi="Myriad Pro"/>
        </w:rPr>
      </w:pPr>
      <w:proofErr w:type="gramStart"/>
      <w:r w:rsidRPr="00F4437F">
        <w:rPr>
          <w:rFonts w:ascii="Myriad Pro" w:hAnsi="Myriad Pro"/>
        </w:rPr>
        <w:t>Were these</w:t>
      </w:r>
      <w:r w:rsidR="0076625F">
        <w:rPr>
          <w:rFonts w:ascii="Myriad Pro" w:hAnsi="Myriad Pro"/>
        </w:rPr>
        <w:t xml:space="preserve"> definitions</w:t>
      </w:r>
      <w:r w:rsidRPr="00F4437F">
        <w:rPr>
          <w:rFonts w:ascii="Myriad Pro" w:hAnsi="Myriad Pro"/>
        </w:rPr>
        <w:t xml:space="preserve"> crafted</w:t>
      </w:r>
      <w:proofErr w:type="gramEnd"/>
      <w:r w:rsidRPr="00F4437F">
        <w:rPr>
          <w:rFonts w:ascii="Myriad Pro" w:hAnsi="Myriad Pro"/>
        </w:rPr>
        <w:t xml:space="preserve"> around field names in the past?</w:t>
      </w:r>
    </w:p>
    <w:p w14:paraId="00000024" w14:textId="09105C9E" w:rsidR="003F5A80" w:rsidRDefault="00711733" w:rsidP="0076625F">
      <w:pPr>
        <w:numPr>
          <w:ilvl w:val="1"/>
          <w:numId w:val="6"/>
        </w:numPr>
        <w:rPr>
          <w:rFonts w:ascii="Myriad Pro" w:hAnsi="Myriad Pro"/>
        </w:rPr>
      </w:pPr>
      <w:r w:rsidRPr="00F4437F">
        <w:rPr>
          <w:rFonts w:ascii="Myriad Pro" w:hAnsi="Myriad Pro"/>
        </w:rPr>
        <w:lastRenderedPageBreak/>
        <w:t>Important to connect Perkins V definition language to the field</w:t>
      </w:r>
    </w:p>
    <w:p w14:paraId="53BDBFB0" w14:textId="77777777" w:rsidR="0076625F" w:rsidRPr="0076625F" w:rsidRDefault="0076625F" w:rsidP="0076625F">
      <w:pPr>
        <w:rPr>
          <w:rFonts w:ascii="Myriad Pro" w:hAnsi="Myriad Pro"/>
        </w:rPr>
      </w:pPr>
    </w:p>
    <w:p w14:paraId="00000025" w14:textId="10730E36" w:rsidR="003F5A80" w:rsidRPr="0076625F" w:rsidRDefault="00711733" w:rsidP="003061B2">
      <w:pPr>
        <w:pStyle w:val="PerkinsHeading2"/>
      </w:pPr>
      <w:r w:rsidRPr="0076625F">
        <w:t>Secondary Definition</w:t>
      </w:r>
      <w:r w:rsidR="0076625F" w:rsidRPr="0076625F">
        <w:t>s</w:t>
      </w:r>
    </w:p>
    <w:p w14:paraId="2E57D62D" w14:textId="77777777" w:rsidR="00195921" w:rsidRDefault="00195921" w:rsidP="00195921">
      <w:pPr>
        <w:rPr>
          <w:rFonts w:ascii="Myriad Pro" w:hAnsi="Myriad Pro"/>
        </w:rPr>
      </w:pPr>
      <w:r>
        <w:rPr>
          <w:rFonts w:ascii="Myriad Pro" w:hAnsi="Myriad Pro"/>
        </w:rPr>
        <w:t>Current Oregon Definition</w:t>
      </w:r>
    </w:p>
    <w:p w14:paraId="7AC04806" w14:textId="77777777" w:rsidR="00195921" w:rsidRDefault="00195921" w:rsidP="00195921">
      <w:pPr>
        <w:pStyle w:val="ListParagraph"/>
        <w:numPr>
          <w:ilvl w:val="0"/>
          <w:numId w:val="11"/>
        </w:numPr>
        <w:rPr>
          <w:rFonts w:ascii="Myriad Pro" w:hAnsi="Myriad Pro"/>
        </w:rPr>
      </w:pPr>
      <w:r>
        <w:rPr>
          <w:rFonts w:ascii="Myriad Pro" w:hAnsi="Myriad Pro"/>
        </w:rPr>
        <w:t xml:space="preserve">A </w:t>
      </w:r>
      <w:r w:rsidRPr="00CD6E72">
        <w:rPr>
          <w:rFonts w:ascii="Myriad Pro" w:hAnsi="Myriad Pro"/>
        </w:rPr>
        <w:t>student who has earned a minimum of 1 credit in CTE courses, with at least .5 credit being designated by the school as required</w:t>
      </w:r>
    </w:p>
    <w:p w14:paraId="3D97F98D" w14:textId="77777777" w:rsidR="00195921" w:rsidRDefault="00195921" w:rsidP="00195921">
      <w:pPr>
        <w:pStyle w:val="ListParagraph"/>
        <w:numPr>
          <w:ilvl w:val="1"/>
          <w:numId w:val="11"/>
        </w:numPr>
        <w:rPr>
          <w:rFonts w:ascii="Myriad Pro" w:hAnsi="Myriad Pro"/>
        </w:rPr>
      </w:pPr>
      <w:r>
        <w:rPr>
          <w:rFonts w:ascii="Myriad Pro" w:hAnsi="Myriad Pro"/>
        </w:rPr>
        <w:t xml:space="preserve">Note: </w:t>
      </w:r>
      <w:r w:rsidRPr="00CD6E72">
        <w:rPr>
          <w:rFonts w:ascii="Myriad Pro" w:hAnsi="Myriad Pro"/>
        </w:rPr>
        <w:t>In this use, required means that this course curriculum and instruction is based on industry-recognized standards approved for the applicable CTE program and may be addressed by the technical skill assessment used to measure student achievement</w:t>
      </w:r>
      <w:r>
        <w:rPr>
          <w:rFonts w:ascii="Myriad Pro" w:hAnsi="Myriad Pro"/>
        </w:rPr>
        <w:t>.</w:t>
      </w:r>
    </w:p>
    <w:p w14:paraId="36DAD800" w14:textId="38B71D1D" w:rsidR="00195921" w:rsidRDefault="00195921" w:rsidP="00195921">
      <w:pPr>
        <w:rPr>
          <w:rFonts w:ascii="Myriad Pro" w:hAnsi="Myriad Pro"/>
        </w:rPr>
      </w:pPr>
      <w:r>
        <w:rPr>
          <w:rFonts w:ascii="Myriad Pro" w:hAnsi="Myriad Pro"/>
        </w:rPr>
        <w:t>Proposed Perkins V Definition</w:t>
      </w:r>
    </w:p>
    <w:p w14:paraId="049D4328" w14:textId="555471A7" w:rsidR="00195921" w:rsidRDefault="00195921" w:rsidP="00195921">
      <w:pPr>
        <w:pStyle w:val="ListParagraph"/>
        <w:numPr>
          <w:ilvl w:val="0"/>
          <w:numId w:val="10"/>
        </w:numPr>
        <w:rPr>
          <w:rFonts w:ascii="Myriad Pro" w:hAnsi="Myriad Pro"/>
        </w:rPr>
      </w:pPr>
      <w:r w:rsidRPr="004B2000">
        <w:rPr>
          <w:rFonts w:ascii="Myriad Pro" w:hAnsi="Myriad Pro"/>
        </w:rPr>
        <w:t xml:space="preserve">A CTE Concentrator must take a least two courses in an approved CTE Program of Study, </w:t>
      </w:r>
      <w:r>
        <w:rPr>
          <w:rFonts w:ascii="Myriad Pro" w:hAnsi="Myriad Pro"/>
        </w:rPr>
        <w:t>with at least one at the intermediate or advanced level. The courses must use separate course numbers assigned by the school.</w:t>
      </w:r>
    </w:p>
    <w:p w14:paraId="744CD03C" w14:textId="690F1702" w:rsidR="00195921" w:rsidRDefault="00195921" w:rsidP="00195921">
      <w:pPr>
        <w:rPr>
          <w:rFonts w:ascii="Myriad Pro" w:hAnsi="Myriad Pro"/>
        </w:rPr>
      </w:pPr>
      <w:r>
        <w:rPr>
          <w:rFonts w:ascii="Myriad Pro" w:hAnsi="Myriad Pro"/>
        </w:rPr>
        <w:t>Proposed Perkins V “Course” Definition</w:t>
      </w:r>
    </w:p>
    <w:p w14:paraId="41DD8289" w14:textId="69E59B9B" w:rsidR="00195921" w:rsidRDefault="00195921" w:rsidP="00195921">
      <w:pPr>
        <w:pStyle w:val="ListParagraph"/>
        <w:numPr>
          <w:ilvl w:val="0"/>
          <w:numId w:val="10"/>
        </w:numPr>
        <w:rPr>
          <w:rFonts w:ascii="Myriad Pro" w:hAnsi="Myriad Pro"/>
        </w:rPr>
      </w:pPr>
      <w:r w:rsidRPr="004B2000">
        <w:rPr>
          <w:rFonts w:ascii="Myriad Pro" w:hAnsi="Myriad Pro"/>
        </w:rPr>
        <w:t>A course is a single semester or trimester course equating to either .5 credits or .33 credits respectively.</w:t>
      </w:r>
    </w:p>
    <w:p w14:paraId="288F8158" w14:textId="69396D52" w:rsidR="00195921" w:rsidRPr="00195921" w:rsidRDefault="00195921" w:rsidP="00195921">
      <w:pPr>
        <w:rPr>
          <w:rFonts w:ascii="Myriad Pro" w:hAnsi="Myriad Pro"/>
        </w:rPr>
      </w:pPr>
      <w:r>
        <w:rPr>
          <w:rFonts w:ascii="Myriad Pro" w:hAnsi="Myriad Pro"/>
        </w:rPr>
        <w:t>Proposed Perkins V “Intermediate” Definition</w:t>
      </w:r>
    </w:p>
    <w:p w14:paraId="23990004" w14:textId="0ACFF0BD" w:rsidR="00195921" w:rsidRDefault="00195921" w:rsidP="00195921">
      <w:pPr>
        <w:pStyle w:val="ListParagraph"/>
        <w:numPr>
          <w:ilvl w:val="0"/>
          <w:numId w:val="12"/>
        </w:numPr>
        <w:rPr>
          <w:rFonts w:ascii="Myriad Pro" w:hAnsi="Myriad Pro"/>
        </w:rPr>
      </w:pPr>
      <w:r w:rsidRPr="00195921">
        <w:rPr>
          <w:rFonts w:ascii="Myriad Pro" w:hAnsi="Myriad Pro"/>
        </w:rPr>
        <w:t xml:space="preserve">A course that focuses on career exploration and learning </w:t>
      </w:r>
      <w:proofErr w:type="gramStart"/>
      <w:r w:rsidRPr="00195921">
        <w:rPr>
          <w:rFonts w:ascii="Myriad Pro" w:hAnsi="Myriad Pro"/>
        </w:rPr>
        <w:t>more specific technical skills</w:t>
      </w:r>
      <w:proofErr w:type="gramEnd"/>
      <w:r w:rsidRPr="00195921">
        <w:rPr>
          <w:rFonts w:ascii="Myriad Pro" w:hAnsi="Myriad Pro"/>
        </w:rPr>
        <w:t xml:space="preserve">.  The course </w:t>
      </w:r>
      <w:proofErr w:type="gramStart"/>
      <w:r w:rsidRPr="00195921">
        <w:rPr>
          <w:rFonts w:ascii="Myriad Pro" w:hAnsi="Myriad Pro"/>
        </w:rPr>
        <w:t>is usually designed</w:t>
      </w:r>
      <w:proofErr w:type="gramEnd"/>
      <w:r w:rsidRPr="00195921">
        <w:rPr>
          <w:rFonts w:ascii="Myriad Pro" w:hAnsi="Myriad Pro"/>
        </w:rPr>
        <w:t xml:space="preserve"> to build on basic skills with intent to move toward technical proficiency in preparation for a career.</w:t>
      </w:r>
    </w:p>
    <w:p w14:paraId="6653366F" w14:textId="42AE03CC" w:rsidR="00195921" w:rsidRPr="00195921" w:rsidRDefault="00195921" w:rsidP="00195921">
      <w:pPr>
        <w:pStyle w:val="ListParagraph"/>
        <w:numPr>
          <w:ilvl w:val="1"/>
          <w:numId w:val="12"/>
        </w:numPr>
        <w:rPr>
          <w:rFonts w:ascii="Myriad Pro" w:hAnsi="Myriad Pro"/>
        </w:rPr>
      </w:pPr>
      <w:r w:rsidRPr="00195921">
        <w:rPr>
          <w:rFonts w:ascii="Myriad Pro" w:hAnsi="Myriad Pro"/>
        </w:rPr>
        <w:t>How this might be identified in a course name, description or matrix</w:t>
      </w:r>
      <w:r>
        <w:rPr>
          <w:rFonts w:ascii="Myriad Pro" w:hAnsi="Myriad Pro"/>
        </w:rPr>
        <w:t>:</w:t>
      </w:r>
    </w:p>
    <w:p w14:paraId="75190E36" w14:textId="77777777" w:rsidR="00195921" w:rsidRPr="00195921" w:rsidRDefault="00195921" w:rsidP="00195921">
      <w:pPr>
        <w:pStyle w:val="ListParagraph"/>
        <w:numPr>
          <w:ilvl w:val="2"/>
          <w:numId w:val="12"/>
        </w:numPr>
        <w:rPr>
          <w:rFonts w:ascii="Myriad Pro" w:hAnsi="Myriad Pro"/>
        </w:rPr>
      </w:pPr>
      <w:r w:rsidRPr="00195921">
        <w:rPr>
          <w:rFonts w:ascii="Myriad Pro" w:hAnsi="Myriad Pro"/>
        </w:rPr>
        <w:t>May be the second course in a numbered sequence.</w:t>
      </w:r>
    </w:p>
    <w:p w14:paraId="5D43202E" w14:textId="77777777" w:rsidR="00195921" w:rsidRPr="00195921" w:rsidRDefault="00195921" w:rsidP="00195921">
      <w:pPr>
        <w:pStyle w:val="ListParagraph"/>
        <w:numPr>
          <w:ilvl w:val="2"/>
          <w:numId w:val="12"/>
        </w:numPr>
        <w:rPr>
          <w:rFonts w:ascii="Myriad Pro" w:hAnsi="Myriad Pro"/>
        </w:rPr>
      </w:pPr>
      <w:r w:rsidRPr="00195921">
        <w:rPr>
          <w:rFonts w:ascii="Myriad Pro" w:hAnsi="Myriad Pro"/>
        </w:rPr>
        <w:t>Often will have some sort of prerequisite course or skill level.</w:t>
      </w:r>
    </w:p>
    <w:p w14:paraId="73367A92" w14:textId="77777777" w:rsidR="00195921" w:rsidRPr="00195921" w:rsidRDefault="00195921" w:rsidP="00195921">
      <w:pPr>
        <w:pStyle w:val="ListParagraph"/>
        <w:numPr>
          <w:ilvl w:val="2"/>
          <w:numId w:val="12"/>
        </w:numPr>
        <w:rPr>
          <w:rFonts w:ascii="Myriad Pro" w:hAnsi="Myriad Pro"/>
        </w:rPr>
      </w:pPr>
      <w:r w:rsidRPr="00195921">
        <w:rPr>
          <w:rFonts w:ascii="Myriad Pro" w:hAnsi="Myriad Pro"/>
        </w:rPr>
        <w:t>Usually recommended for students in grades 10 to 12</w:t>
      </w:r>
    </w:p>
    <w:p w14:paraId="67C65275" w14:textId="0C092888" w:rsidR="00195921" w:rsidRPr="00195921" w:rsidRDefault="00195921" w:rsidP="00195921">
      <w:pPr>
        <w:pStyle w:val="ListParagraph"/>
        <w:numPr>
          <w:ilvl w:val="2"/>
          <w:numId w:val="12"/>
        </w:numPr>
        <w:rPr>
          <w:rFonts w:ascii="Myriad Pro" w:hAnsi="Myriad Pro"/>
        </w:rPr>
      </w:pPr>
      <w:r w:rsidRPr="00195921">
        <w:rPr>
          <w:rFonts w:ascii="Myriad Pro" w:hAnsi="Myriad Pro"/>
        </w:rPr>
        <w:t>Combines cluster level and focus level skills.</w:t>
      </w:r>
    </w:p>
    <w:p w14:paraId="5747A0E1" w14:textId="3064C363" w:rsidR="00195921" w:rsidRPr="00195921" w:rsidRDefault="00195921" w:rsidP="003061B2">
      <w:pPr>
        <w:pStyle w:val="PerkinsHeading3"/>
      </w:pPr>
      <w:r>
        <w:t>Discussion:</w:t>
      </w:r>
    </w:p>
    <w:p w14:paraId="00000027" w14:textId="760BC581" w:rsidR="003F5A80" w:rsidRPr="00F4437F" w:rsidRDefault="00711733" w:rsidP="00195921">
      <w:pPr>
        <w:numPr>
          <w:ilvl w:val="0"/>
          <w:numId w:val="13"/>
        </w:numPr>
        <w:rPr>
          <w:rFonts w:ascii="Myriad Pro" w:hAnsi="Myriad Pro"/>
        </w:rPr>
      </w:pPr>
      <w:r w:rsidRPr="00F4437F">
        <w:rPr>
          <w:rFonts w:ascii="Myriad Pro" w:hAnsi="Myriad Pro"/>
        </w:rPr>
        <w:t>Any initial reaction to the proposed Perkins V definition</w:t>
      </w:r>
      <w:r w:rsidR="00195921">
        <w:rPr>
          <w:rFonts w:ascii="Myriad Pro" w:hAnsi="Myriad Pro"/>
        </w:rPr>
        <w:t>?</w:t>
      </w:r>
    </w:p>
    <w:p w14:paraId="00000028" w14:textId="13EE7829" w:rsidR="003F5A80" w:rsidRPr="00F4437F" w:rsidRDefault="005C28FA" w:rsidP="00195921">
      <w:pPr>
        <w:numPr>
          <w:ilvl w:val="1"/>
          <w:numId w:val="13"/>
        </w:numPr>
        <w:rPr>
          <w:rFonts w:ascii="Myriad Pro" w:hAnsi="Myriad Pro"/>
        </w:rPr>
      </w:pPr>
      <w:r>
        <w:rPr>
          <w:rFonts w:ascii="Myriad Pro" w:hAnsi="Myriad Pro"/>
        </w:rPr>
        <w:t xml:space="preserve">Why do the courses need to have different course numbers than those assigned by the school? </w:t>
      </w:r>
    </w:p>
    <w:p w14:paraId="00000029" w14:textId="7975BCC5" w:rsidR="003F5A80" w:rsidRPr="00F4437F" w:rsidRDefault="005C28FA" w:rsidP="00195921">
      <w:pPr>
        <w:numPr>
          <w:ilvl w:val="2"/>
          <w:numId w:val="13"/>
        </w:numPr>
        <w:rPr>
          <w:rFonts w:ascii="Myriad Pro" w:hAnsi="Myriad Pro"/>
        </w:rPr>
      </w:pPr>
      <w:r>
        <w:rPr>
          <w:rFonts w:ascii="Myriad Pro" w:hAnsi="Myriad Pro"/>
        </w:rPr>
        <w:t>Concerns that this would lead to a</w:t>
      </w:r>
      <w:r w:rsidR="00711733" w:rsidRPr="00F4437F">
        <w:rPr>
          <w:rFonts w:ascii="Myriad Pro" w:hAnsi="Myriad Pro"/>
        </w:rPr>
        <w:t>dditional work for high school staff</w:t>
      </w:r>
      <w:r w:rsidR="002170FE">
        <w:rPr>
          <w:rFonts w:ascii="Myriad Pro" w:hAnsi="Myriad Pro"/>
        </w:rPr>
        <w:t xml:space="preserve"> because they would </w:t>
      </w:r>
      <w:r w:rsidR="00711733" w:rsidRPr="00F4437F">
        <w:rPr>
          <w:rFonts w:ascii="Myriad Pro" w:hAnsi="Myriad Pro"/>
        </w:rPr>
        <w:t>have to code one course differently two times</w:t>
      </w:r>
    </w:p>
    <w:p w14:paraId="0000002A" w14:textId="2EDC88BA" w:rsidR="003F5A80" w:rsidRPr="00F4437F" w:rsidRDefault="00711733" w:rsidP="00195921">
      <w:pPr>
        <w:numPr>
          <w:ilvl w:val="2"/>
          <w:numId w:val="13"/>
        </w:numPr>
        <w:rPr>
          <w:rFonts w:ascii="Myriad Pro" w:hAnsi="Myriad Pro"/>
        </w:rPr>
      </w:pPr>
      <w:r w:rsidRPr="00F4437F">
        <w:rPr>
          <w:rFonts w:ascii="Myriad Pro" w:hAnsi="Myriad Pro"/>
        </w:rPr>
        <w:t xml:space="preserve">ODE: </w:t>
      </w:r>
      <w:r w:rsidR="002170FE">
        <w:rPr>
          <w:rFonts w:ascii="Myriad Pro" w:hAnsi="Myriad Pro"/>
        </w:rPr>
        <w:t xml:space="preserve">This was added to the definition to account for courses that can be repeated </w:t>
      </w:r>
    </w:p>
    <w:p w14:paraId="0000002B" w14:textId="39533E2E" w:rsidR="003F5A80" w:rsidRPr="00F4437F" w:rsidRDefault="00711733" w:rsidP="00195921">
      <w:pPr>
        <w:numPr>
          <w:ilvl w:val="1"/>
          <w:numId w:val="14"/>
        </w:numPr>
        <w:rPr>
          <w:rFonts w:ascii="Myriad Pro" w:hAnsi="Myriad Pro"/>
        </w:rPr>
      </w:pPr>
      <w:r w:rsidRPr="00F4437F">
        <w:rPr>
          <w:rFonts w:ascii="Myriad Pro" w:hAnsi="Myriad Pro"/>
        </w:rPr>
        <w:t xml:space="preserve">How </w:t>
      </w:r>
      <w:r w:rsidR="002170FE">
        <w:rPr>
          <w:rFonts w:ascii="Myriad Pro" w:hAnsi="Myriad Pro"/>
        </w:rPr>
        <w:t xml:space="preserve">would </w:t>
      </w:r>
      <w:r w:rsidRPr="00F4437F">
        <w:rPr>
          <w:rFonts w:ascii="Myriad Pro" w:hAnsi="Myriad Pro"/>
        </w:rPr>
        <w:t>an</w:t>
      </w:r>
      <w:r w:rsidR="002170FE">
        <w:rPr>
          <w:rFonts w:ascii="Myriad Pro" w:hAnsi="Myriad Pro"/>
        </w:rPr>
        <w:t xml:space="preserve"> institution delineate an</w:t>
      </w:r>
      <w:r w:rsidRPr="00F4437F">
        <w:rPr>
          <w:rFonts w:ascii="Myriad Pro" w:hAnsi="Myriad Pro"/>
        </w:rPr>
        <w:t xml:space="preserve"> intermediate course from an advanced course</w:t>
      </w:r>
      <w:r w:rsidR="002170FE">
        <w:rPr>
          <w:rFonts w:ascii="Myriad Pro" w:hAnsi="Myriad Pro"/>
        </w:rPr>
        <w:t>?</w:t>
      </w:r>
      <w:r w:rsidRPr="00F4437F">
        <w:rPr>
          <w:rFonts w:ascii="Myriad Pro" w:hAnsi="Myriad Pro"/>
        </w:rPr>
        <w:t xml:space="preserve"> </w:t>
      </w:r>
    </w:p>
    <w:p w14:paraId="0000002C" w14:textId="7E9E197A" w:rsidR="003F5A80" w:rsidRPr="00F4437F" w:rsidRDefault="002170FE" w:rsidP="00195921">
      <w:pPr>
        <w:numPr>
          <w:ilvl w:val="2"/>
          <w:numId w:val="14"/>
        </w:numPr>
        <w:rPr>
          <w:rFonts w:ascii="Myriad Pro" w:hAnsi="Myriad Pro"/>
        </w:rPr>
      </w:pPr>
      <w:r>
        <w:rPr>
          <w:rFonts w:ascii="Myriad Pro" w:hAnsi="Myriad Pro"/>
        </w:rPr>
        <w:t>Suggestion: c</w:t>
      </w:r>
      <w:r w:rsidR="00711733" w:rsidRPr="00F4437F">
        <w:rPr>
          <w:rFonts w:ascii="Myriad Pro" w:hAnsi="Myriad Pro"/>
        </w:rPr>
        <w:t xml:space="preserve">ourse standards matrix is one way </w:t>
      </w:r>
      <w:r>
        <w:rPr>
          <w:rFonts w:ascii="Myriad Pro" w:hAnsi="Myriad Pro"/>
        </w:rPr>
        <w:t xml:space="preserve">to delineate </w:t>
      </w:r>
    </w:p>
    <w:p w14:paraId="0000002D" w14:textId="47FE472B" w:rsidR="003F5A80" w:rsidRPr="00F4437F" w:rsidRDefault="00711733" w:rsidP="00195921">
      <w:pPr>
        <w:numPr>
          <w:ilvl w:val="1"/>
          <w:numId w:val="14"/>
        </w:numPr>
        <w:rPr>
          <w:rFonts w:ascii="Myriad Pro" w:hAnsi="Myriad Pro"/>
        </w:rPr>
      </w:pPr>
      <w:r w:rsidRPr="00F4437F">
        <w:rPr>
          <w:rFonts w:ascii="Myriad Pro" w:hAnsi="Myriad Pro"/>
        </w:rPr>
        <w:t>Concern</w:t>
      </w:r>
      <w:r w:rsidR="004E25F8">
        <w:rPr>
          <w:rFonts w:ascii="Myriad Pro" w:hAnsi="Myriad Pro"/>
        </w:rPr>
        <w:t xml:space="preserve">s: Ninth grade students </w:t>
      </w:r>
      <w:proofErr w:type="gramStart"/>
      <w:r w:rsidR="004E25F8">
        <w:rPr>
          <w:rFonts w:ascii="Myriad Pro" w:hAnsi="Myriad Pro"/>
        </w:rPr>
        <w:t>could potentially be considered</w:t>
      </w:r>
      <w:proofErr w:type="gramEnd"/>
      <w:r w:rsidR="004E25F8">
        <w:rPr>
          <w:rFonts w:ascii="Myriad Pro" w:hAnsi="Myriad Pro"/>
        </w:rPr>
        <w:t xml:space="preserve"> CTE concentrators. For instance, if a ninth grader could take a first semester intro course and then a second semester intermediate course, they </w:t>
      </w:r>
      <w:proofErr w:type="gramStart"/>
      <w:r w:rsidR="004E25F8">
        <w:rPr>
          <w:rFonts w:ascii="Myriad Pro" w:hAnsi="Myriad Pro"/>
        </w:rPr>
        <w:t>would be considered</w:t>
      </w:r>
      <w:proofErr w:type="gramEnd"/>
      <w:r w:rsidR="004E25F8">
        <w:rPr>
          <w:rFonts w:ascii="Myriad Pro" w:hAnsi="Myriad Pro"/>
        </w:rPr>
        <w:t xml:space="preserve"> a concentrator under the proposed definition. </w:t>
      </w:r>
    </w:p>
    <w:p w14:paraId="0000002E" w14:textId="42754458" w:rsidR="003F5A80" w:rsidRPr="00F4437F" w:rsidRDefault="00711733" w:rsidP="00195921">
      <w:pPr>
        <w:numPr>
          <w:ilvl w:val="2"/>
          <w:numId w:val="14"/>
        </w:numPr>
        <w:rPr>
          <w:rFonts w:ascii="Myriad Pro" w:hAnsi="Myriad Pro"/>
        </w:rPr>
      </w:pPr>
      <w:r w:rsidRPr="00F4437F">
        <w:rPr>
          <w:rFonts w:ascii="Myriad Pro" w:hAnsi="Myriad Pro"/>
        </w:rPr>
        <w:t>Concern</w:t>
      </w:r>
      <w:r w:rsidR="004E25F8">
        <w:rPr>
          <w:rFonts w:ascii="Myriad Pro" w:hAnsi="Myriad Pro"/>
        </w:rPr>
        <w:t>s that</w:t>
      </w:r>
      <w:r w:rsidRPr="00F4437F">
        <w:rPr>
          <w:rFonts w:ascii="Myriad Pro" w:hAnsi="Myriad Pro"/>
        </w:rPr>
        <w:t xml:space="preserve"> </w:t>
      </w:r>
      <w:r w:rsidR="004E25F8">
        <w:rPr>
          <w:rFonts w:ascii="Myriad Pro" w:hAnsi="Myriad Pro"/>
        </w:rPr>
        <w:t>f</w:t>
      </w:r>
      <w:r w:rsidRPr="00F4437F">
        <w:rPr>
          <w:rFonts w:ascii="Myriad Pro" w:hAnsi="Myriad Pro"/>
        </w:rPr>
        <w:t>reshmen</w:t>
      </w:r>
      <w:r w:rsidR="004E25F8">
        <w:rPr>
          <w:rFonts w:ascii="Myriad Pro" w:hAnsi="Myriad Pro"/>
        </w:rPr>
        <w:t xml:space="preserve"> are not ready to take intermediate courses</w:t>
      </w:r>
    </w:p>
    <w:p w14:paraId="0000002F" w14:textId="17982763" w:rsidR="003F5A80" w:rsidRPr="00F4437F" w:rsidRDefault="00711733" w:rsidP="00195921">
      <w:pPr>
        <w:numPr>
          <w:ilvl w:val="1"/>
          <w:numId w:val="14"/>
        </w:numPr>
        <w:rPr>
          <w:rFonts w:ascii="Myriad Pro" w:hAnsi="Myriad Pro"/>
        </w:rPr>
      </w:pPr>
      <w:r w:rsidRPr="00F4437F">
        <w:rPr>
          <w:rFonts w:ascii="Myriad Pro" w:hAnsi="Myriad Pro"/>
        </w:rPr>
        <w:t xml:space="preserve">Concern: </w:t>
      </w:r>
      <w:r w:rsidR="004E25F8">
        <w:rPr>
          <w:rFonts w:ascii="Myriad Pro" w:hAnsi="Myriad Pro"/>
        </w:rPr>
        <w:t xml:space="preserve">Freshmen students in rural communities may not be included in the concentrator definition even if they take an intermediate course second semester.  </w:t>
      </w:r>
    </w:p>
    <w:p w14:paraId="00000030" w14:textId="069C7216" w:rsidR="003F5A80" w:rsidRPr="00F4437F" w:rsidRDefault="00711733" w:rsidP="00195921">
      <w:pPr>
        <w:numPr>
          <w:ilvl w:val="1"/>
          <w:numId w:val="14"/>
        </w:numPr>
        <w:rPr>
          <w:rFonts w:ascii="Myriad Pro" w:hAnsi="Myriad Pro"/>
        </w:rPr>
      </w:pPr>
      <w:r w:rsidRPr="00F4437F">
        <w:rPr>
          <w:rFonts w:ascii="Myriad Pro" w:hAnsi="Myriad Pro"/>
        </w:rPr>
        <w:lastRenderedPageBreak/>
        <w:t>Course definition</w:t>
      </w:r>
      <w:r w:rsidR="00400AB5">
        <w:rPr>
          <w:rFonts w:ascii="Myriad Pro" w:hAnsi="Myriad Pro"/>
        </w:rPr>
        <w:t xml:space="preserve"> feedback</w:t>
      </w:r>
      <w:r w:rsidRPr="00F4437F">
        <w:rPr>
          <w:rFonts w:ascii="Myriad Pro" w:hAnsi="Myriad Pro"/>
        </w:rPr>
        <w:t>:</w:t>
      </w:r>
    </w:p>
    <w:p w14:paraId="00000031" w14:textId="5DAFEE6F" w:rsidR="003F5A80" w:rsidRPr="00F4437F" w:rsidRDefault="00711733" w:rsidP="00195921">
      <w:pPr>
        <w:numPr>
          <w:ilvl w:val="2"/>
          <w:numId w:val="14"/>
        </w:numPr>
        <w:rPr>
          <w:rFonts w:ascii="Myriad Pro" w:hAnsi="Myriad Pro"/>
        </w:rPr>
      </w:pPr>
      <w:r w:rsidRPr="00F4437F">
        <w:rPr>
          <w:rFonts w:ascii="Myriad Pro" w:hAnsi="Myriad Pro"/>
        </w:rPr>
        <w:t xml:space="preserve">Remove the word “respectively” because not all trimester courses in the K-12 </w:t>
      </w:r>
      <w:r w:rsidR="004E25F8" w:rsidRPr="00F4437F">
        <w:rPr>
          <w:rFonts w:ascii="Myriad Pro" w:hAnsi="Myriad Pro"/>
        </w:rPr>
        <w:t>environment</w:t>
      </w:r>
      <w:r w:rsidRPr="00F4437F">
        <w:rPr>
          <w:rFonts w:ascii="Myriad Pro" w:hAnsi="Myriad Pro"/>
        </w:rPr>
        <w:t xml:space="preserve"> are .33 credits</w:t>
      </w:r>
    </w:p>
    <w:p w14:paraId="00000032" w14:textId="79CC8B71" w:rsidR="003F5A80" w:rsidRPr="00F4437F" w:rsidRDefault="00711733" w:rsidP="00195921">
      <w:pPr>
        <w:numPr>
          <w:ilvl w:val="3"/>
          <w:numId w:val="14"/>
        </w:numPr>
        <w:rPr>
          <w:rFonts w:ascii="Myriad Pro" w:hAnsi="Myriad Pro"/>
        </w:rPr>
      </w:pPr>
      <w:r w:rsidRPr="00F4437F">
        <w:rPr>
          <w:rFonts w:ascii="Myriad Pro" w:hAnsi="Myriad Pro"/>
        </w:rPr>
        <w:t xml:space="preserve">What </w:t>
      </w:r>
      <w:r w:rsidR="00D202C4">
        <w:rPr>
          <w:rFonts w:ascii="Myriad Pro" w:hAnsi="Myriad Pro"/>
        </w:rPr>
        <w:t xml:space="preserve">would an institution do </w:t>
      </w:r>
      <w:r w:rsidRPr="00F4437F">
        <w:rPr>
          <w:rFonts w:ascii="Myriad Pro" w:hAnsi="Myriad Pro"/>
        </w:rPr>
        <w:t xml:space="preserve">when </w:t>
      </w:r>
      <w:r w:rsidR="00D202C4">
        <w:rPr>
          <w:rFonts w:ascii="Myriad Pro" w:hAnsi="Myriad Pro"/>
        </w:rPr>
        <w:t xml:space="preserve">it </w:t>
      </w:r>
      <w:r w:rsidRPr="00F4437F">
        <w:rPr>
          <w:rFonts w:ascii="Myriad Pro" w:hAnsi="Myriad Pro"/>
        </w:rPr>
        <w:t>ha</w:t>
      </w:r>
      <w:r w:rsidR="00D202C4">
        <w:rPr>
          <w:rFonts w:ascii="Myriad Pro" w:hAnsi="Myriad Pro"/>
        </w:rPr>
        <w:t xml:space="preserve">s </w:t>
      </w:r>
      <w:r w:rsidRPr="00F4437F">
        <w:rPr>
          <w:rFonts w:ascii="Myriad Pro" w:hAnsi="Myriad Pro"/>
        </w:rPr>
        <w:t xml:space="preserve">a trimester class </w:t>
      </w:r>
      <w:r w:rsidR="00400AB5">
        <w:rPr>
          <w:rFonts w:ascii="Myriad Pro" w:hAnsi="Myriad Pro"/>
        </w:rPr>
        <w:t>that is .5</w:t>
      </w:r>
      <w:r w:rsidRPr="00F4437F">
        <w:rPr>
          <w:rFonts w:ascii="Myriad Pro" w:hAnsi="Myriad Pro"/>
        </w:rPr>
        <w:t xml:space="preserve"> credit</w:t>
      </w:r>
      <w:r w:rsidR="00400AB5">
        <w:rPr>
          <w:rFonts w:ascii="Myriad Pro" w:hAnsi="Myriad Pro"/>
        </w:rPr>
        <w:t>s</w:t>
      </w:r>
      <w:r w:rsidRPr="00F4437F">
        <w:rPr>
          <w:rFonts w:ascii="Myriad Pro" w:hAnsi="Myriad Pro"/>
        </w:rPr>
        <w:t>?</w:t>
      </w:r>
    </w:p>
    <w:p w14:paraId="00000033" w14:textId="426CD64D" w:rsidR="003F5A80" w:rsidRPr="00F4437F" w:rsidRDefault="00711733" w:rsidP="00195921">
      <w:pPr>
        <w:numPr>
          <w:ilvl w:val="3"/>
          <w:numId w:val="14"/>
        </w:numPr>
        <w:rPr>
          <w:rFonts w:ascii="Myriad Pro" w:hAnsi="Myriad Pro"/>
        </w:rPr>
      </w:pPr>
      <w:r w:rsidRPr="00F4437F">
        <w:rPr>
          <w:rFonts w:ascii="Myriad Pro" w:hAnsi="Myriad Pro"/>
        </w:rPr>
        <w:t xml:space="preserve">Concerned about using the word </w:t>
      </w:r>
      <w:r w:rsidR="00400AB5">
        <w:rPr>
          <w:rFonts w:ascii="Myriad Pro" w:hAnsi="Myriad Pro"/>
        </w:rPr>
        <w:t>“</w:t>
      </w:r>
      <w:r w:rsidRPr="00F4437F">
        <w:rPr>
          <w:rFonts w:ascii="Myriad Pro" w:hAnsi="Myriad Pro"/>
        </w:rPr>
        <w:t>course</w:t>
      </w:r>
      <w:r w:rsidR="00400AB5">
        <w:rPr>
          <w:rFonts w:ascii="Myriad Pro" w:hAnsi="Myriad Pro"/>
        </w:rPr>
        <w:t>”</w:t>
      </w:r>
      <w:r w:rsidRPr="00F4437F">
        <w:rPr>
          <w:rFonts w:ascii="Myriad Pro" w:hAnsi="Myriad Pro"/>
        </w:rPr>
        <w:t xml:space="preserve"> since </w:t>
      </w:r>
      <w:r w:rsidR="00400AB5">
        <w:rPr>
          <w:rFonts w:ascii="Myriad Pro" w:hAnsi="Myriad Pro"/>
        </w:rPr>
        <w:t xml:space="preserve">what is usually measured is </w:t>
      </w:r>
      <w:r w:rsidRPr="00F4437F">
        <w:rPr>
          <w:rFonts w:ascii="Myriad Pro" w:hAnsi="Myriad Pro"/>
        </w:rPr>
        <w:t>credit</w:t>
      </w:r>
    </w:p>
    <w:p w14:paraId="00000034" w14:textId="3DD3FA5E" w:rsidR="003F5A80" w:rsidRPr="00F4437F" w:rsidRDefault="00711733" w:rsidP="009F0823">
      <w:pPr>
        <w:numPr>
          <w:ilvl w:val="0"/>
          <w:numId w:val="15"/>
        </w:numPr>
        <w:rPr>
          <w:rFonts w:ascii="Myriad Pro" w:hAnsi="Myriad Pro"/>
        </w:rPr>
      </w:pPr>
      <w:r w:rsidRPr="00F4437F">
        <w:rPr>
          <w:rFonts w:ascii="Myriad Pro" w:hAnsi="Myriad Pro"/>
        </w:rPr>
        <w:t>Is two semester</w:t>
      </w:r>
      <w:r w:rsidR="00D202C4">
        <w:rPr>
          <w:rFonts w:ascii="Myriad Pro" w:hAnsi="Myriad Pro"/>
        </w:rPr>
        <w:t>-</w:t>
      </w:r>
      <w:r w:rsidRPr="00F4437F">
        <w:rPr>
          <w:rFonts w:ascii="Myriad Pro" w:hAnsi="Myriad Pro"/>
        </w:rPr>
        <w:t>long or two .5 credit courses enough to be a concentrator?</w:t>
      </w:r>
    </w:p>
    <w:p w14:paraId="00000035" w14:textId="2B876236" w:rsidR="003F5A80" w:rsidRPr="00F4437F" w:rsidRDefault="00711733" w:rsidP="009F0823">
      <w:pPr>
        <w:numPr>
          <w:ilvl w:val="1"/>
          <w:numId w:val="15"/>
        </w:numPr>
        <w:rPr>
          <w:rFonts w:ascii="Myriad Pro" w:hAnsi="Myriad Pro"/>
        </w:rPr>
      </w:pPr>
      <w:r w:rsidRPr="00F4437F">
        <w:rPr>
          <w:rFonts w:ascii="Myriad Pro" w:hAnsi="Myriad Pro"/>
        </w:rPr>
        <w:t xml:space="preserve">ODE </w:t>
      </w:r>
      <w:r w:rsidR="00D202C4">
        <w:rPr>
          <w:rFonts w:ascii="Myriad Pro" w:hAnsi="Myriad Pro"/>
        </w:rPr>
        <w:t>c</w:t>
      </w:r>
      <w:r w:rsidRPr="00F4437F">
        <w:rPr>
          <w:rFonts w:ascii="Myriad Pro" w:hAnsi="Myriad Pro"/>
        </w:rPr>
        <w:t>onsidering adding a completer definition to also collect data on students who complete the secondary portion of the</w:t>
      </w:r>
      <w:r w:rsidR="00517D87">
        <w:rPr>
          <w:rFonts w:ascii="Myriad Pro" w:hAnsi="Myriad Pro"/>
        </w:rPr>
        <w:t>ir</w:t>
      </w:r>
      <w:r w:rsidRPr="00F4437F">
        <w:rPr>
          <w:rFonts w:ascii="Myriad Pro" w:hAnsi="Myriad Pro"/>
        </w:rPr>
        <w:t xml:space="preserve"> CTE programs</w:t>
      </w:r>
      <w:r w:rsidR="00517D87">
        <w:rPr>
          <w:rFonts w:ascii="Myriad Pro" w:hAnsi="Myriad Pro"/>
        </w:rPr>
        <w:t xml:space="preserve">, so that the state can </w:t>
      </w:r>
      <w:r w:rsidRPr="00F4437F">
        <w:rPr>
          <w:rFonts w:ascii="Myriad Pro" w:hAnsi="Myriad Pro"/>
        </w:rPr>
        <w:t>identify the outcome of students who finished the program</w:t>
      </w:r>
    </w:p>
    <w:p w14:paraId="278ABC07" w14:textId="5C91B6D2" w:rsidR="00D202C4" w:rsidRDefault="00711733" w:rsidP="00D202C4">
      <w:pPr>
        <w:numPr>
          <w:ilvl w:val="2"/>
          <w:numId w:val="15"/>
        </w:numPr>
        <w:rPr>
          <w:rFonts w:ascii="Myriad Pro" w:hAnsi="Myriad Pro"/>
        </w:rPr>
      </w:pPr>
      <w:r w:rsidRPr="00F4437F">
        <w:rPr>
          <w:rFonts w:ascii="Myriad Pro" w:hAnsi="Myriad Pro"/>
        </w:rPr>
        <w:t xml:space="preserve">What is the value of us determining </w:t>
      </w:r>
      <w:r w:rsidR="00D202C4" w:rsidRPr="00F4437F">
        <w:rPr>
          <w:rFonts w:ascii="Myriad Pro" w:hAnsi="Myriad Pro"/>
        </w:rPr>
        <w:t>completer</w:t>
      </w:r>
      <w:r w:rsidR="00D202C4">
        <w:rPr>
          <w:rFonts w:ascii="Myriad Pro" w:hAnsi="Myriad Pro"/>
        </w:rPr>
        <w:t>s</w:t>
      </w:r>
      <w:r w:rsidRPr="00F4437F">
        <w:rPr>
          <w:rFonts w:ascii="Myriad Pro" w:hAnsi="Myriad Pro"/>
        </w:rPr>
        <w:t xml:space="preserve">? </w:t>
      </w:r>
      <w:r w:rsidR="00D202C4">
        <w:rPr>
          <w:rFonts w:ascii="Myriad Pro" w:hAnsi="Myriad Pro"/>
        </w:rPr>
        <w:t xml:space="preserve">What is the purpose of collecting data on a </w:t>
      </w:r>
      <w:proofErr w:type="gramStart"/>
      <w:r w:rsidR="00D202C4">
        <w:rPr>
          <w:rFonts w:ascii="Myriad Pro" w:hAnsi="Myriad Pro"/>
        </w:rPr>
        <w:t>completer</w:t>
      </w:r>
      <w:proofErr w:type="gramEnd"/>
      <w:r w:rsidR="00D202C4">
        <w:rPr>
          <w:rFonts w:ascii="Myriad Pro" w:hAnsi="Myriad Pro"/>
        </w:rPr>
        <w:t>?</w:t>
      </w:r>
    </w:p>
    <w:p w14:paraId="4B5CF039" w14:textId="070FBB01" w:rsidR="00D202C4" w:rsidRPr="00D202C4" w:rsidRDefault="00D202C4" w:rsidP="00D202C4">
      <w:pPr>
        <w:numPr>
          <w:ilvl w:val="2"/>
          <w:numId w:val="15"/>
        </w:numPr>
        <w:rPr>
          <w:rFonts w:ascii="Myriad Pro" w:hAnsi="Myriad Pro"/>
        </w:rPr>
      </w:pPr>
      <w:r w:rsidRPr="00D202C4">
        <w:rPr>
          <w:rFonts w:ascii="Myriad Pro" w:hAnsi="Myriad Pro"/>
        </w:rPr>
        <w:t>If this is a concern than the concentrator definition should just be expanded upon</w:t>
      </w:r>
    </w:p>
    <w:p w14:paraId="00000039" w14:textId="4505D4E8" w:rsidR="003F5A80" w:rsidRPr="00F4437F" w:rsidRDefault="00711733" w:rsidP="009F0823">
      <w:pPr>
        <w:numPr>
          <w:ilvl w:val="2"/>
          <w:numId w:val="15"/>
        </w:numPr>
        <w:rPr>
          <w:rFonts w:ascii="Myriad Pro" w:hAnsi="Myriad Pro"/>
        </w:rPr>
      </w:pPr>
      <w:r w:rsidRPr="00F4437F">
        <w:rPr>
          <w:rFonts w:ascii="Myriad Pro" w:hAnsi="Myriad Pro"/>
        </w:rPr>
        <w:t>Concern: Definitions are going to drive practice</w:t>
      </w:r>
      <w:r w:rsidR="00D202C4">
        <w:rPr>
          <w:rFonts w:ascii="Myriad Pro" w:hAnsi="Myriad Pro"/>
        </w:rPr>
        <w:t xml:space="preserve"> and it </w:t>
      </w:r>
      <w:r w:rsidRPr="00F4437F">
        <w:rPr>
          <w:rFonts w:ascii="Myriad Pro" w:hAnsi="Myriad Pro"/>
        </w:rPr>
        <w:t xml:space="preserve">seems that definitions are </w:t>
      </w:r>
      <w:r w:rsidR="00D202C4">
        <w:rPr>
          <w:rFonts w:ascii="Myriad Pro" w:hAnsi="Myriad Pro"/>
        </w:rPr>
        <w:t>becoming</w:t>
      </w:r>
      <w:r w:rsidRPr="00F4437F">
        <w:rPr>
          <w:rFonts w:ascii="Myriad Pro" w:hAnsi="Myriad Pro"/>
        </w:rPr>
        <w:t xml:space="preserve"> “water</w:t>
      </w:r>
      <w:r w:rsidR="00D202C4">
        <w:rPr>
          <w:rFonts w:ascii="Myriad Pro" w:hAnsi="Myriad Pro"/>
        </w:rPr>
        <w:t>ed</w:t>
      </w:r>
      <w:r w:rsidRPr="00F4437F">
        <w:rPr>
          <w:rFonts w:ascii="Myriad Pro" w:hAnsi="Myriad Pro"/>
        </w:rPr>
        <w:t xml:space="preserve"> down” </w:t>
      </w:r>
    </w:p>
    <w:p w14:paraId="0000003A" w14:textId="39BEDF2C" w:rsidR="003F5A80" w:rsidRPr="00F4437F" w:rsidRDefault="00D202C4" w:rsidP="009F0823">
      <w:pPr>
        <w:numPr>
          <w:ilvl w:val="3"/>
          <w:numId w:val="15"/>
        </w:numPr>
        <w:rPr>
          <w:rFonts w:ascii="Myriad Pro" w:hAnsi="Myriad Pro"/>
        </w:rPr>
      </w:pPr>
      <w:r>
        <w:rPr>
          <w:rFonts w:ascii="Myriad Pro" w:hAnsi="Myriad Pro"/>
        </w:rPr>
        <w:t>Th</w:t>
      </w:r>
      <w:r w:rsidR="00D35E2F">
        <w:rPr>
          <w:rFonts w:ascii="Myriad Pro" w:hAnsi="Myriad Pro"/>
        </w:rPr>
        <w:t>is</w:t>
      </w:r>
      <w:r>
        <w:rPr>
          <w:rFonts w:ascii="Myriad Pro" w:hAnsi="Myriad Pro"/>
        </w:rPr>
        <w:t xml:space="preserve"> make</w:t>
      </w:r>
      <w:r w:rsidR="00D35E2F">
        <w:rPr>
          <w:rFonts w:ascii="Myriad Pro" w:hAnsi="Myriad Pro"/>
        </w:rPr>
        <w:t>s</w:t>
      </w:r>
      <w:r>
        <w:rPr>
          <w:rFonts w:ascii="Myriad Pro" w:hAnsi="Myriad Pro"/>
        </w:rPr>
        <w:t xml:space="preserve"> it difficult for</w:t>
      </w:r>
      <w:r w:rsidR="00711733" w:rsidRPr="00F4437F">
        <w:rPr>
          <w:rFonts w:ascii="Myriad Pro" w:hAnsi="Myriad Pro"/>
        </w:rPr>
        <w:t xml:space="preserve"> those who are trying to use performance measurement</w:t>
      </w:r>
      <w:r w:rsidR="00D35E2F">
        <w:rPr>
          <w:rFonts w:ascii="Myriad Pro" w:hAnsi="Myriad Pro"/>
        </w:rPr>
        <w:t>s</w:t>
      </w:r>
      <w:r w:rsidR="00711733" w:rsidRPr="00F4437F">
        <w:rPr>
          <w:rFonts w:ascii="Myriad Pro" w:hAnsi="Myriad Pro"/>
        </w:rPr>
        <w:t xml:space="preserve"> to </w:t>
      </w:r>
      <w:r>
        <w:rPr>
          <w:rFonts w:ascii="Myriad Pro" w:hAnsi="Myriad Pro"/>
        </w:rPr>
        <w:t>drive</w:t>
      </w:r>
      <w:r w:rsidR="00711733" w:rsidRPr="00F4437F">
        <w:rPr>
          <w:rFonts w:ascii="Myriad Pro" w:hAnsi="Myriad Pro"/>
        </w:rPr>
        <w:t xml:space="preserve"> changes and investments that will </w:t>
      </w:r>
      <w:r>
        <w:rPr>
          <w:rFonts w:ascii="Myriad Pro" w:hAnsi="Myriad Pro"/>
        </w:rPr>
        <w:t>improve</w:t>
      </w:r>
      <w:r w:rsidR="00711733" w:rsidRPr="00F4437F">
        <w:rPr>
          <w:rFonts w:ascii="Myriad Pro" w:hAnsi="Myriad Pro"/>
        </w:rPr>
        <w:t xml:space="preserve"> programs</w:t>
      </w:r>
    </w:p>
    <w:p w14:paraId="0000003B" w14:textId="3F6C90AF" w:rsidR="003F5A80" w:rsidRPr="00F4437F" w:rsidRDefault="00711733" w:rsidP="009F0823">
      <w:pPr>
        <w:numPr>
          <w:ilvl w:val="4"/>
          <w:numId w:val="15"/>
        </w:numPr>
        <w:rPr>
          <w:rFonts w:ascii="Myriad Pro" w:hAnsi="Myriad Pro"/>
        </w:rPr>
      </w:pPr>
      <w:r w:rsidRPr="00F4437F">
        <w:rPr>
          <w:rFonts w:ascii="Myriad Pro" w:hAnsi="Myriad Pro"/>
        </w:rPr>
        <w:t xml:space="preserve">If the definitions are too broad, then </w:t>
      </w:r>
      <w:r w:rsidR="00D202C4">
        <w:rPr>
          <w:rFonts w:ascii="Myriad Pro" w:hAnsi="Myriad Pro"/>
        </w:rPr>
        <w:t xml:space="preserve">the data will not be useful </w:t>
      </w:r>
    </w:p>
    <w:p w14:paraId="0000003F" w14:textId="509C9FCC" w:rsidR="003F5A80" w:rsidRDefault="00D35E2F" w:rsidP="00D35E2F">
      <w:pPr>
        <w:numPr>
          <w:ilvl w:val="1"/>
          <w:numId w:val="15"/>
        </w:numPr>
        <w:rPr>
          <w:rFonts w:ascii="Myriad Pro" w:hAnsi="Myriad Pro"/>
        </w:rPr>
      </w:pPr>
      <w:r>
        <w:rPr>
          <w:rFonts w:ascii="Myriad Pro" w:hAnsi="Myriad Pro"/>
        </w:rPr>
        <w:t xml:space="preserve">Suggestion: A student must complete two full credits to be considered a concentrator </w:t>
      </w:r>
    </w:p>
    <w:p w14:paraId="23AB4295" w14:textId="77777777" w:rsidR="00D35E2F" w:rsidRPr="00F4437F" w:rsidRDefault="00D35E2F" w:rsidP="00D35E2F">
      <w:pPr>
        <w:rPr>
          <w:rFonts w:ascii="Myriad Pro" w:hAnsi="Myriad Pro"/>
        </w:rPr>
      </w:pPr>
    </w:p>
    <w:p w14:paraId="00000040" w14:textId="77777777" w:rsidR="003F5A80" w:rsidRPr="00950778" w:rsidRDefault="00711733" w:rsidP="003061B2">
      <w:pPr>
        <w:pStyle w:val="Perkinsheading1"/>
      </w:pPr>
      <w:r w:rsidRPr="00950778">
        <w:t>Indicator Numerator and Denominators</w:t>
      </w:r>
    </w:p>
    <w:p w14:paraId="00000043" w14:textId="77777777" w:rsidR="003F5A80" w:rsidRPr="00950778" w:rsidRDefault="00711733" w:rsidP="003061B2">
      <w:pPr>
        <w:pStyle w:val="PerkinsHeading2"/>
      </w:pPr>
      <w:r w:rsidRPr="00950778">
        <w:t>1P1 Postsecondary Placement</w:t>
      </w:r>
    </w:p>
    <w:p w14:paraId="1431D0C2" w14:textId="47FF0FA1" w:rsidR="00950778" w:rsidRDefault="00950778">
      <w:pPr>
        <w:numPr>
          <w:ilvl w:val="0"/>
          <w:numId w:val="3"/>
        </w:numPr>
        <w:rPr>
          <w:rFonts w:ascii="Myriad Pro" w:hAnsi="Myriad Pro"/>
        </w:rPr>
      </w:pPr>
      <w:proofErr w:type="gramStart"/>
      <w:r w:rsidRPr="00950778">
        <w:rPr>
          <w:rFonts w:ascii="Myriad Pro" w:hAnsi="Myriad Pro"/>
          <w:u w:val="single"/>
        </w:rPr>
        <w:t>Numerator</w:t>
      </w:r>
      <w:r w:rsidRPr="00950778">
        <w:rPr>
          <w:rFonts w:ascii="Myriad Pro" w:hAnsi="Myriad Pro"/>
        </w:rPr>
        <w:t>: Number of CTE concentrators who completed a program or program of study and, at 2nd quarter after program completion, remain enrolled in postsecondary education, are in advanced training, military service, or a service program that receives assistance under title I of the National Community Service Act of 1990, are volunteers as described in section 5(a) of Peace Corps Act, or are placed or retained in employment.</w:t>
      </w:r>
      <w:proofErr w:type="gramEnd"/>
    </w:p>
    <w:p w14:paraId="1F077918" w14:textId="00A6230A" w:rsidR="00950778" w:rsidRPr="00950778" w:rsidRDefault="00950778" w:rsidP="00950778">
      <w:pPr>
        <w:numPr>
          <w:ilvl w:val="0"/>
          <w:numId w:val="3"/>
        </w:numPr>
        <w:rPr>
          <w:rFonts w:ascii="Myriad Pro" w:hAnsi="Myriad Pro"/>
          <w:lang w:val="en-US"/>
        </w:rPr>
      </w:pPr>
      <w:r w:rsidRPr="00950778">
        <w:rPr>
          <w:rFonts w:ascii="Myriad Pro" w:hAnsi="Myriad Pro"/>
          <w:u w:val="single"/>
          <w:lang w:val="en-US"/>
        </w:rPr>
        <w:t>Denominator</w:t>
      </w:r>
      <w:r w:rsidRPr="00950778">
        <w:rPr>
          <w:rFonts w:ascii="Myriad Pro" w:hAnsi="Myriad Pro"/>
          <w:lang w:val="en-US"/>
        </w:rPr>
        <w:t xml:space="preserve">: Number of CTE concentrators who completed a program or program of study during the reporting year. </w:t>
      </w:r>
    </w:p>
    <w:p w14:paraId="52B7DE79" w14:textId="57436912" w:rsidR="00950778" w:rsidRPr="00950778" w:rsidRDefault="00950778" w:rsidP="003061B2">
      <w:pPr>
        <w:pStyle w:val="PerkinsHeading3"/>
      </w:pPr>
      <w:r w:rsidRPr="00950778">
        <w:t>Discussion</w:t>
      </w:r>
    </w:p>
    <w:p w14:paraId="00000044" w14:textId="1225E78C" w:rsidR="003F5A80" w:rsidRPr="00F4437F" w:rsidRDefault="00950778">
      <w:pPr>
        <w:numPr>
          <w:ilvl w:val="0"/>
          <w:numId w:val="3"/>
        </w:numPr>
        <w:rPr>
          <w:rFonts w:ascii="Myriad Pro" w:hAnsi="Myriad Pro"/>
        </w:rPr>
      </w:pPr>
      <w:r>
        <w:rPr>
          <w:rFonts w:ascii="Myriad Pro" w:hAnsi="Myriad Pro"/>
        </w:rPr>
        <w:t xml:space="preserve">Challenge: </w:t>
      </w:r>
      <w:r w:rsidR="00711733" w:rsidRPr="00F4437F">
        <w:rPr>
          <w:rFonts w:ascii="Myriad Pro" w:hAnsi="Myriad Pro"/>
        </w:rPr>
        <w:t>Oregon does not have a</w:t>
      </w:r>
      <w:r>
        <w:rPr>
          <w:rFonts w:ascii="Myriad Pro" w:hAnsi="Myriad Pro"/>
        </w:rPr>
        <w:t>n effective mechanism</w:t>
      </w:r>
      <w:r w:rsidR="00711733" w:rsidRPr="00F4437F">
        <w:rPr>
          <w:rFonts w:ascii="Myriad Pro" w:hAnsi="Myriad Pro"/>
        </w:rPr>
        <w:t xml:space="preserve"> to </w:t>
      </w:r>
      <w:r>
        <w:rPr>
          <w:rFonts w:ascii="Myriad Pro" w:hAnsi="Myriad Pro"/>
        </w:rPr>
        <w:t xml:space="preserve">collect </w:t>
      </w:r>
      <w:r w:rsidR="00711733" w:rsidRPr="00F4437F">
        <w:rPr>
          <w:rFonts w:ascii="Myriad Pro" w:hAnsi="Myriad Pro"/>
        </w:rPr>
        <w:t xml:space="preserve">data </w:t>
      </w:r>
      <w:r>
        <w:rPr>
          <w:rFonts w:ascii="Myriad Pro" w:hAnsi="Myriad Pro"/>
        </w:rPr>
        <w:t xml:space="preserve">on </w:t>
      </w:r>
      <w:r w:rsidR="00711733" w:rsidRPr="00F4437F">
        <w:rPr>
          <w:rFonts w:ascii="Myriad Pro" w:hAnsi="Myriad Pro"/>
        </w:rPr>
        <w:t>military service or service program participation (</w:t>
      </w:r>
      <w:r>
        <w:rPr>
          <w:rFonts w:ascii="Myriad Pro" w:hAnsi="Myriad Pro"/>
        </w:rPr>
        <w:t>which concerns</w:t>
      </w:r>
      <w:r w:rsidR="00711733" w:rsidRPr="00F4437F">
        <w:rPr>
          <w:rFonts w:ascii="Myriad Pro" w:hAnsi="Myriad Pro"/>
        </w:rPr>
        <w:t xml:space="preserve"> the number of students who go into the military AFTER they leave </w:t>
      </w:r>
      <w:r>
        <w:rPr>
          <w:rFonts w:ascii="Myriad Pro" w:hAnsi="Myriad Pro"/>
        </w:rPr>
        <w:t xml:space="preserve">a </w:t>
      </w:r>
      <w:r w:rsidR="00711733" w:rsidRPr="00F4437F">
        <w:rPr>
          <w:rFonts w:ascii="Myriad Pro" w:hAnsi="Myriad Pro"/>
        </w:rPr>
        <w:t>program)</w:t>
      </w:r>
    </w:p>
    <w:p w14:paraId="00000046" w14:textId="3A8610DB" w:rsidR="003F5A80" w:rsidRPr="00F4437F" w:rsidRDefault="00950778" w:rsidP="00950778">
      <w:pPr>
        <w:numPr>
          <w:ilvl w:val="1"/>
          <w:numId w:val="3"/>
        </w:numPr>
        <w:rPr>
          <w:rFonts w:ascii="Myriad Pro" w:hAnsi="Myriad Pro"/>
        </w:rPr>
      </w:pPr>
      <w:r>
        <w:rPr>
          <w:rFonts w:ascii="Myriad Pro" w:hAnsi="Myriad Pro"/>
        </w:rPr>
        <w:t xml:space="preserve">None of the workgroup participants </w:t>
      </w:r>
      <w:proofErr w:type="gramStart"/>
      <w:r>
        <w:rPr>
          <w:rFonts w:ascii="Myriad Pro" w:hAnsi="Myriad Pro"/>
        </w:rPr>
        <w:t>are</w:t>
      </w:r>
      <w:proofErr w:type="gramEnd"/>
      <w:r>
        <w:rPr>
          <w:rFonts w:ascii="Myriad Pro" w:hAnsi="Myriad Pro"/>
        </w:rPr>
        <w:t xml:space="preserve"> able to collect this data at their institutions. </w:t>
      </w:r>
    </w:p>
    <w:p w14:paraId="00000049" w14:textId="0DF574B8" w:rsidR="003F5A80" w:rsidRDefault="00711733" w:rsidP="00950778">
      <w:pPr>
        <w:numPr>
          <w:ilvl w:val="1"/>
          <w:numId w:val="3"/>
        </w:numPr>
        <w:rPr>
          <w:rFonts w:ascii="Myriad Pro" w:hAnsi="Myriad Pro"/>
        </w:rPr>
      </w:pPr>
      <w:r w:rsidRPr="00F4437F">
        <w:rPr>
          <w:rFonts w:ascii="Myriad Pro" w:hAnsi="Myriad Pro"/>
        </w:rPr>
        <w:t>Concern:</w:t>
      </w:r>
      <w:r w:rsidR="00950778">
        <w:rPr>
          <w:rFonts w:ascii="Myriad Pro" w:hAnsi="Myriad Pro"/>
        </w:rPr>
        <w:t xml:space="preserve"> It is not fair to include something in a definition that institutions do not have mechanism to collect the data </w:t>
      </w:r>
      <w:proofErr w:type="gramStart"/>
      <w:r w:rsidR="00950778">
        <w:rPr>
          <w:rFonts w:ascii="Myriad Pro" w:hAnsi="Myriad Pro"/>
        </w:rPr>
        <w:t>on</w:t>
      </w:r>
      <w:proofErr w:type="gramEnd"/>
      <w:r w:rsidR="00950778">
        <w:rPr>
          <w:rFonts w:ascii="Myriad Pro" w:hAnsi="Myriad Pro"/>
        </w:rPr>
        <w:t xml:space="preserve">. If it </w:t>
      </w:r>
      <w:proofErr w:type="gramStart"/>
      <w:r w:rsidR="00950778">
        <w:rPr>
          <w:rFonts w:ascii="Myriad Pro" w:hAnsi="Myriad Pro"/>
        </w:rPr>
        <w:t>cannot be collected</w:t>
      </w:r>
      <w:proofErr w:type="gramEnd"/>
      <w:r w:rsidR="00950778">
        <w:rPr>
          <w:rFonts w:ascii="Myriad Pro" w:hAnsi="Myriad Pro"/>
        </w:rPr>
        <w:t xml:space="preserve"> at the state level, then it is </w:t>
      </w:r>
      <w:r w:rsidR="00950778">
        <w:rPr>
          <w:rFonts w:ascii="Myriad Pro" w:hAnsi="Myriad Pro"/>
        </w:rPr>
        <w:lastRenderedPageBreak/>
        <w:t xml:space="preserve">not fair to expect institutions to collect it. It is already difficult for institutions to capture required data. </w:t>
      </w:r>
    </w:p>
    <w:p w14:paraId="1C8B7496" w14:textId="77777777" w:rsidR="00950778" w:rsidRPr="00F4437F" w:rsidRDefault="00950778" w:rsidP="00950778">
      <w:pPr>
        <w:rPr>
          <w:rFonts w:ascii="Myriad Pro" w:hAnsi="Myriad Pro"/>
        </w:rPr>
      </w:pPr>
    </w:p>
    <w:p w14:paraId="0000004A" w14:textId="77777777" w:rsidR="003F5A80" w:rsidRPr="00950778" w:rsidRDefault="00711733" w:rsidP="003061B2">
      <w:pPr>
        <w:pStyle w:val="PerkinsHeading2"/>
      </w:pPr>
      <w:r w:rsidRPr="00950778">
        <w:t>2P1 Earned Recognized Postsecondary Credential</w:t>
      </w:r>
    </w:p>
    <w:p w14:paraId="2C0AE54E" w14:textId="77777777" w:rsidR="0063353F" w:rsidRPr="0063353F" w:rsidRDefault="0063353F" w:rsidP="0063353F">
      <w:pPr>
        <w:numPr>
          <w:ilvl w:val="0"/>
          <w:numId w:val="2"/>
        </w:numPr>
        <w:rPr>
          <w:rFonts w:ascii="Myriad Pro" w:hAnsi="Myriad Pro"/>
          <w:lang w:val="en-US"/>
        </w:rPr>
      </w:pPr>
      <w:r w:rsidRPr="0063353F">
        <w:rPr>
          <w:rFonts w:ascii="Myriad Pro" w:hAnsi="Myriad Pro"/>
          <w:u w:val="single"/>
          <w:lang w:val="en-US"/>
        </w:rPr>
        <w:t>Numerator</w:t>
      </w:r>
      <w:r w:rsidRPr="0063353F">
        <w:rPr>
          <w:rFonts w:ascii="Myriad Pro" w:hAnsi="Myriad Pro"/>
          <w:lang w:val="en-US"/>
        </w:rPr>
        <w:t xml:space="preserve">: Number of CTE concentrators in the previous reporting year who earned an industry-recognized credential, certificate of completion, or a degree and left during the previous reporting year or the current reporting year. </w:t>
      </w:r>
    </w:p>
    <w:p w14:paraId="7BCC3A83" w14:textId="77777777" w:rsidR="0063353F" w:rsidRPr="0063353F" w:rsidRDefault="0063353F" w:rsidP="0063353F">
      <w:pPr>
        <w:numPr>
          <w:ilvl w:val="0"/>
          <w:numId w:val="2"/>
        </w:numPr>
        <w:rPr>
          <w:rFonts w:ascii="Myriad Pro" w:hAnsi="Myriad Pro"/>
          <w:lang w:val="en-US"/>
        </w:rPr>
      </w:pPr>
      <w:r w:rsidRPr="0063353F">
        <w:rPr>
          <w:rFonts w:ascii="Myriad Pro" w:hAnsi="Myriad Pro"/>
          <w:u w:val="single"/>
          <w:lang w:val="en-US"/>
        </w:rPr>
        <w:t>Denominator</w:t>
      </w:r>
      <w:r w:rsidRPr="0063353F">
        <w:rPr>
          <w:rFonts w:ascii="Myriad Pro" w:hAnsi="Myriad Pro"/>
          <w:lang w:val="en-US"/>
        </w:rPr>
        <w:t xml:space="preserve">: Number of CTE concentrators who </w:t>
      </w:r>
      <w:proofErr w:type="gramStart"/>
      <w:r w:rsidRPr="0063353F">
        <w:rPr>
          <w:rFonts w:ascii="Myriad Pro" w:hAnsi="Myriad Pro"/>
          <w:lang w:val="en-US"/>
        </w:rPr>
        <w:t>were enrolled</w:t>
      </w:r>
      <w:proofErr w:type="gramEnd"/>
      <w:r w:rsidRPr="0063353F">
        <w:rPr>
          <w:rFonts w:ascii="Myriad Pro" w:hAnsi="Myriad Pro"/>
          <w:lang w:val="en-US"/>
        </w:rPr>
        <w:t xml:space="preserve"> in the previous reporting year who left during the previous reporting year or the current reporting year.</w:t>
      </w:r>
    </w:p>
    <w:p w14:paraId="2E87DF6A" w14:textId="286B43FE" w:rsidR="0063353F" w:rsidRPr="0063353F" w:rsidRDefault="0063353F" w:rsidP="003061B2">
      <w:pPr>
        <w:pStyle w:val="PerkinsHeading3"/>
      </w:pPr>
      <w:r w:rsidRPr="0063353F">
        <w:t>Discussion</w:t>
      </w:r>
    </w:p>
    <w:p w14:paraId="0000004B" w14:textId="539CD581" w:rsidR="003F5A80" w:rsidRPr="00F4437F" w:rsidRDefault="0063353F">
      <w:pPr>
        <w:numPr>
          <w:ilvl w:val="0"/>
          <w:numId w:val="2"/>
        </w:numPr>
        <w:rPr>
          <w:rFonts w:ascii="Myriad Pro" w:hAnsi="Myriad Pro"/>
        </w:rPr>
      </w:pPr>
      <w:r>
        <w:rPr>
          <w:rFonts w:ascii="Myriad Pro" w:hAnsi="Myriad Pro"/>
        </w:rPr>
        <w:t>This data would l</w:t>
      </w:r>
      <w:r w:rsidR="00711733" w:rsidRPr="00F4437F">
        <w:rPr>
          <w:rFonts w:ascii="Myriad Pro" w:hAnsi="Myriad Pro"/>
        </w:rPr>
        <w:t>ag</w:t>
      </w:r>
    </w:p>
    <w:p w14:paraId="0000004D" w14:textId="77777777" w:rsidR="003F5A80" w:rsidRPr="00F4437F" w:rsidRDefault="00711733">
      <w:pPr>
        <w:numPr>
          <w:ilvl w:val="0"/>
          <w:numId w:val="2"/>
        </w:numPr>
        <w:rPr>
          <w:rFonts w:ascii="Myriad Pro" w:hAnsi="Myriad Pro"/>
        </w:rPr>
      </w:pPr>
      <w:r w:rsidRPr="00F4437F">
        <w:rPr>
          <w:rFonts w:ascii="Myriad Pro" w:hAnsi="Myriad Pro"/>
        </w:rPr>
        <w:t>Need to define what a certificate of completion is</w:t>
      </w:r>
    </w:p>
    <w:p w14:paraId="4EC0F721" w14:textId="1A06C912" w:rsidR="0063353F" w:rsidRDefault="0063353F">
      <w:pPr>
        <w:numPr>
          <w:ilvl w:val="0"/>
          <w:numId w:val="2"/>
        </w:numPr>
        <w:rPr>
          <w:rFonts w:ascii="Myriad Pro" w:hAnsi="Myriad Pro"/>
        </w:rPr>
      </w:pPr>
      <w:r>
        <w:rPr>
          <w:rFonts w:ascii="Myriad Pro" w:hAnsi="Myriad Pro"/>
        </w:rPr>
        <w:t>State will have to help tremendously with the data match</w:t>
      </w:r>
    </w:p>
    <w:p w14:paraId="115C6A45" w14:textId="2CA52E6B" w:rsidR="0063353F" w:rsidRDefault="0063353F" w:rsidP="0063353F">
      <w:pPr>
        <w:numPr>
          <w:ilvl w:val="1"/>
          <w:numId w:val="2"/>
        </w:numPr>
        <w:rPr>
          <w:rFonts w:ascii="Myriad Pro" w:hAnsi="Myriad Pro"/>
        </w:rPr>
      </w:pPr>
      <w:r>
        <w:rPr>
          <w:rFonts w:ascii="Myriad Pro" w:hAnsi="Myriad Pro"/>
        </w:rPr>
        <w:t>Industry-recognized credentials will be difficult to collect data on since not all industry-recognized credentials are created equally</w:t>
      </w:r>
    </w:p>
    <w:p w14:paraId="0026C232" w14:textId="2334395F" w:rsidR="0063353F" w:rsidRDefault="0063353F" w:rsidP="0063353F">
      <w:pPr>
        <w:numPr>
          <w:ilvl w:val="2"/>
          <w:numId w:val="2"/>
        </w:numPr>
        <w:rPr>
          <w:rFonts w:ascii="Myriad Pro" w:hAnsi="Myriad Pro"/>
        </w:rPr>
      </w:pPr>
      <w:r>
        <w:rPr>
          <w:rFonts w:ascii="Myriad Pro" w:hAnsi="Myriad Pro"/>
        </w:rPr>
        <w:t>Most states are moving in the direction of only counting industry-recognized credentials that are on an approved list</w:t>
      </w:r>
    </w:p>
    <w:p w14:paraId="00000052" w14:textId="77777777" w:rsidR="003F5A80" w:rsidRPr="00F4437F" w:rsidRDefault="003F5A80">
      <w:pPr>
        <w:rPr>
          <w:rFonts w:ascii="Myriad Pro" w:hAnsi="Myriad Pro"/>
        </w:rPr>
      </w:pPr>
    </w:p>
    <w:p w14:paraId="00000053" w14:textId="77777777" w:rsidR="003F5A80" w:rsidRPr="00DC1F81" w:rsidRDefault="00711733" w:rsidP="003061B2">
      <w:pPr>
        <w:pStyle w:val="PerkinsHeading2"/>
      </w:pPr>
      <w:r w:rsidRPr="00DC1F81">
        <w:t>3P1 Nontraditional Program Concentration</w:t>
      </w:r>
    </w:p>
    <w:p w14:paraId="0F31DD79" w14:textId="0BE64E4D" w:rsidR="00DC1F81" w:rsidRDefault="00DC1F81" w:rsidP="00DC1F81">
      <w:pPr>
        <w:pStyle w:val="ListParagraph"/>
        <w:numPr>
          <w:ilvl w:val="0"/>
          <w:numId w:val="20"/>
        </w:numPr>
        <w:rPr>
          <w:rFonts w:ascii="Myriad Pro" w:hAnsi="Myriad Pro"/>
        </w:rPr>
      </w:pPr>
      <w:r w:rsidRPr="00DC1F81">
        <w:rPr>
          <w:rFonts w:ascii="Myriad Pro" w:hAnsi="Myriad Pro"/>
          <w:u w:val="single"/>
        </w:rPr>
        <w:t>Numerator</w:t>
      </w:r>
      <w:r w:rsidRPr="00DC1F81">
        <w:rPr>
          <w:rFonts w:ascii="Myriad Pro" w:hAnsi="Myriad Pro"/>
        </w:rPr>
        <w:t>: Number of CTE concentrators from underrepresented gender groups who participated in nontraditional programs.</w:t>
      </w:r>
    </w:p>
    <w:p w14:paraId="1D5688A9" w14:textId="400AE88D" w:rsidR="00DC1F81" w:rsidRDefault="00DC1F81" w:rsidP="00DC1F81">
      <w:pPr>
        <w:pStyle w:val="ListParagraph"/>
        <w:numPr>
          <w:ilvl w:val="0"/>
          <w:numId w:val="20"/>
        </w:numPr>
        <w:rPr>
          <w:rFonts w:ascii="Myriad Pro" w:hAnsi="Myriad Pro"/>
          <w:lang w:val="en-US"/>
        </w:rPr>
      </w:pPr>
      <w:r w:rsidRPr="00DC1F81">
        <w:rPr>
          <w:rFonts w:ascii="Myriad Pro" w:hAnsi="Myriad Pro"/>
          <w:u w:val="single"/>
          <w:lang w:val="en-US"/>
        </w:rPr>
        <w:t>Denominator</w:t>
      </w:r>
      <w:r w:rsidRPr="00DC1F81">
        <w:rPr>
          <w:rFonts w:ascii="Myriad Pro" w:hAnsi="Myriad Pro"/>
          <w:lang w:val="en-US"/>
        </w:rPr>
        <w:t>: Number of CTE concentrators who participated in nontraditional programs.</w:t>
      </w:r>
    </w:p>
    <w:p w14:paraId="7D8839D8" w14:textId="2D9F30A9" w:rsidR="00DC1F81" w:rsidRPr="00DC1F81" w:rsidRDefault="00DC1F81" w:rsidP="003061B2">
      <w:pPr>
        <w:pStyle w:val="PerkinsHeading3"/>
        <w:rPr>
          <w:lang w:val="en-US"/>
        </w:rPr>
      </w:pPr>
      <w:r w:rsidRPr="00DC1F81">
        <w:rPr>
          <w:lang w:val="en-US"/>
        </w:rPr>
        <w:t>Discussion</w:t>
      </w:r>
    </w:p>
    <w:p w14:paraId="47B07F44" w14:textId="5E2DBF5B" w:rsidR="00DC1F81" w:rsidRDefault="00DC1F81">
      <w:pPr>
        <w:numPr>
          <w:ilvl w:val="0"/>
          <w:numId w:val="8"/>
        </w:numPr>
        <w:rPr>
          <w:rFonts w:ascii="Myriad Pro" w:hAnsi="Myriad Pro"/>
        </w:rPr>
      </w:pPr>
      <w:r>
        <w:rPr>
          <w:rFonts w:ascii="Myriad Pro" w:hAnsi="Myriad Pro"/>
        </w:rPr>
        <w:t xml:space="preserve">What is a nontraditional program for X student? Is this going to </w:t>
      </w:r>
      <w:proofErr w:type="gramStart"/>
      <w:r>
        <w:rPr>
          <w:rFonts w:ascii="Myriad Pro" w:hAnsi="Myriad Pro"/>
        </w:rPr>
        <w:t>be revisited</w:t>
      </w:r>
      <w:proofErr w:type="gramEnd"/>
      <w:r>
        <w:rPr>
          <w:rFonts w:ascii="Myriad Pro" w:hAnsi="Myriad Pro"/>
        </w:rPr>
        <w:t xml:space="preserve"> so that the measure will not be based on old nontraditional program data?</w:t>
      </w:r>
    </w:p>
    <w:p w14:paraId="41F59774" w14:textId="325AD61B" w:rsidR="00DC1F81" w:rsidRDefault="00DC1F81" w:rsidP="00DC1F81">
      <w:pPr>
        <w:numPr>
          <w:ilvl w:val="1"/>
          <w:numId w:val="8"/>
        </w:numPr>
        <w:rPr>
          <w:rFonts w:ascii="Myriad Pro" w:hAnsi="Myriad Pro"/>
        </w:rPr>
      </w:pPr>
      <w:r>
        <w:rPr>
          <w:rFonts w:ascii="Myriad Pro" w:hAnsi="Myriad Pro"/>
        </w:rPr>
        <w:t>ODE re</w:t>
      </w:r>
      <w:r w:rsidR="005B6F4A">
        <w:rPr>
          <w:rFonts w:ascii="Myriad Pro" w:hAnsi="Myriad Pro"/>
        </w:rPr>
        <w:t>e</w:t>
      </w:r>
      <w:r>
        <w:rPr>
          <w:rFonts w:ascii="Myriad Pro" w:hAnsi="Myriad Pro"/>
        </w:rPr>
        <w:t>valuated nontraditional programs recently</w:t>
      </w:r>
    </w:p>
    <w:p w14:paraId="00000058" w14:textId="4D5CA886" w:rsidR="003F5A80" w:rsidRPr="00F4437F" w:rsidRDefault="005B6F4A">
      <w:pPr>
        <w:numPr>
          <w:ilvl w:val="0"/>
          <w:numId w:val="8"/>
        </w:numPr>
        <w:rPr>
          <w:rFonts w:ascii="Myriad Pro" w:hAnsi="Myriad Pro"/>
        </w:rPr>
      </w:pPr>
      <w:r>
        <w:rPr>
          <w:rFonts w:ascii="Myriad Pro" w:hAnsi="Myriad Pro"/>
        </w:rPr>
        <w:t>Concern: The definition reads as if someone can qualify as a concentrator in one program and a participant in another program</w:t>
      </w:r>
    </w:p>
    <w:p w14:paraId="0000005B" w14:textId="2141538E" w:rsidR="003F5A80" w:rsidRPr="00F4437F" w:rsidRDefault="00673795">
      <w:pPr>
        <w:numPr>
          <w:ilvl w:val="0"/>
          <w:numId w:val="8"/>
        </w:numPr>
        <w:rPr>
          <w:rFonts w:ascii="Myriad Pro" w:hAnsi="Myriad Pro"/>
        </w:rPr>
      </w:pPr>
      <w:r>
        <w:rPr>
          <w:rFonts w:ascii="Myriad Pro" w:hAnsi="Myriad Pro"/>
        </w:rPr>
        <w:t>When examining the u</w:t>
      </w:r>
      <w:r w:rsidRPr="00F4437F">
        <w:rPr>
          <w:rFonts w:ascii="Myriad Pro" w:hAnsi="Myriad Pro"/>
        </w:rPr>
        <w:t>nderrepresented</w:t>
      </w:r>
      <w:r w:rsidR="00711733" w:rsidRPr="00F4437F">
        <w:rPr>
          <w:rFonts w:ascii="Myriad Pro" w:hAnsi="Myriad Pro"/>
        </w:rPr>
        <w:t xml:space="preserve"> gender group</w:t>
      </w:r>
      <w:r>
        <w:rPr>
          <w:rFonts w:ascii="Myriad Pro" w:hAnsi="Myriad Pro"/>
        </w:rPr>
        <w:t xml:space="preserve">, </w:t>
      </w:r>
      <w:proofErr w:type="gramStart"/>
      <w:r>
        <w:rPr>
          <w:rFonts w:ascii="Myriad Pro" w:hAnsi="Myriad Pro"/>
        </w:rPr>
        <w:t>will a gender binary be used</w:t>
      </w:r>
      <w:proofErr w:type="gramEnd"/>
      <w:r>
        <w:rPr>
          <w:rFonts w:ascii="Myriad Pro" w:hAnsi="Myriad Pro"/>
        </w:rPr>
        <w:t xml:space="preserve"> or will there be an additional option? </w:t>
      </w:r>
    </w:p>
    <w:p w14:paraId="0000005C" w14:textId="4A39B7EF" w:rsidR="003F5A80" w:rsidRPr="00F4437F" w:rsidRDefault="00711733">
      <w:pPr>
        <w:numPr>
          <w:ilvl w:val="1"/>
          <w:numId w:val="8"/>
        </w:numPr>
        <w:rPr>
          <w:rFonts w:ascii="Myriad Pro" w:hAnsi="Myriad Pro"/>
        </w:rPr>
      </w:pPr>
      <w:r w:rsidRPr="00F4437F">
        <w:rPr>
          <w:rFonts w:ascii="Myriad Pro" w:hAnsi="Myriad Pro"/>
        </w:rPr>
        <w:t>At this point, nonbinary students would be removed from the numerator</w:t>
      </w:r>
    </w:p>
    <w:p w14:paraId="0000005D" w14:textId="024F612B" w:rsidR="003F5A80" w:rsidRPr="00F4437F" w:rsidRDefault="00711733">
      <w:pPr>
        <w:numPr>
          <w:ilvl w:val="1"/>
          <w:numId w:val="8"/>
        </w:numPr>
        <w:rPr>
          <w:rFonts w:ascii="Myriad Pro" w:hAnsi="Myriad Pro"/>
        </w:rPr>
      </w:pPr>
      <w:r w:rsidRPr="00F4437F">
        <w:rPr>
          <w:rFonts w:ascii="Myriad Pro" w:hAnsi="Myriad Pro"/>
        </w:rPr>
        <w:t>Who would</w:t>
      </w:r>
      <w:r w:rsidR="00673795">
        <w:rPr>
          <w:rFonts w:ascii="Myriad Pro" w:hAnsi="Myriad Pro"/>
        </w:rPr>
        <w:t xml:space="preserve"> note</w:t>
      </w:r>
      <w:r w:rsidR="005478A1">
        <w:rPr>
          <w:rFonts w:ascii="Myriad Pro" w:hAnsi="Myriad Pro"/>
        </w:rPr>
        <w:t xml:space="preserve"> if</w:t>
      </w:r>
      <w:r w:rsidR="00673795">
        <w:rPr>
          <w:rFonts w:ascii="Myriad Pro" w:hAnsi="Myriad Pro"/>
        </w:rPr>
        <w:t xml:space="preserve"> a student is</w:t>
      </w:r>
      <w:r w:rsidRPr="00F4437F">
        <w:rPr>
          <w:rFonts w:ascii="Myriad Pro" w:hAnsi="Myriad Pro"/>
        </w:rPr>
        <w:t xml:space="preserve"> nonbinary?</w:t>
      </w:r>
    </w:p>
    <w:p w14:paraId="0000005E" w14:textId="31B16D57" w:rsidR="003F5A80" w:rsidRDefault="00711733">
      <w:pPr>
        <w:numPr>
          <w:ilvl w:val="2"/>
          <w:numId w:val="8"/>
        </w:numPr>
        <w:rPr>
          <w:rFonts w:ascii="Myriad Pro" w:hAnsi="Myriad Pro"/>
        </w:rPr>
      </w:pPr>
      <w:r w:rsidRPr="00F4437F">
        <w:rPr>
          <w:rFonts w:ascii="Myriad Pro" w:hAnsi="Myriad Pro"/>
        </w:rPr>
        <w:t xml:space="preserve">ODE: </w:t>
      </w:r>
      <w:r w:rsidR="00673795">
        <w:rPr>
          <w:rFonts w:ascii="Myriad Pro" w:hAnsi="Myriad Pro"/>
        </w:rPr>
        <w:t>I</w:t>
      </w:r>
      <w:r w:rsidRPr="00F4437F">
        <w:rPr>
          <w:rFonts w:ascii="Myriad Pro" w:hAnsi="Myriad Pro"/>
        </w:rPr>
        <w:t>t would be up to the program to collect</w:t>
      </w:r>
      <w:r w:rsidR="00673795">
        <w:rPr>
          <w:rFonts w:ascii="Myriad Pro" w:hAnsi="Myriad Pro"/>
        </w:rPr>
        <w:t xml:space="preserve"> that data</w:t>
      </w:r>
    </w:p>
    <w:p w14:paraId="7EBC8249" w14:textId="49DA9124" w:rsidR="00673795" w:rsidRPr="00F4437F" w:rsidRDefault="00673795" w:rsidP="00673795">
      <w:pPr>
        <w:numPr>
          <w:ilvl w:val="3"/>
          <w:numId w:val="8"/>
        </w:numPr>
        <w:rPr>
          <w:rFonts w:ascii="Myriad Pro" w:hAnsi="Myriad Pro"/>
        </w:rPr>
      </w:pPr>
      <w:r>
        <w:rPr>
          <w:rFonts w:ascii="Myriad Pro" w:hAnsi="Myriad Pro"/>
        </w:rPr>
        <w:t>Some institutions provide the option to identify as nonbinary</w:t>
      </w:r>
    </w:p>
    <w:p w14:paraId="0000005F" w14:textId="2C522E25" w:rsidR="003F5A80" w:rsidRDefault="005478A1" w:rsidP="005478A1">
      <w:pPr>
        <w:numPr>
          <w:ilvl w:val="2"/>
          <w:numId w:val="8"/>
        </w:numPr>
        <w:rPr>
          <w:rFonts w:ascii="Myriad Pro" w:hAnsi="Myriad Pro"/>
        </w:rPr>
      </w:pPr>
      <w:r>
        <w:rPr>
          <w:rFonts w:ascii="Myriad Pro" w:hAnsi="Myriad Pro"/>
        </w:rPr>
        <w:t xml:space="preserve">Often, whatever gender the parents fill out on the form will travel with the student until it is changed in the system </w:t>
      </w:r>
    </w:p>
    <w:p w14:paraId="42DA8B36" w14:textId="77777777" w:rsidR="00E4726A" w:rsidRDefault="00E4726A" w:rsidP="00E4726A">
      <w:pPr>
        <w:rPr>
          <w:rFonts w:ascii="Myriad Pro" w:hAnsi="Myriad Pro"/>
        </w:rPr>
      </w:pPr>
    </w:p>
    <w:p w14:paraId="67C0FB36" w14:textId="551B6391" w:rsidR="00E4726A" w:rsidRDefault="00E4726A" w:rsidP="003061B2">
      <w:pPr>
        <w:pStyle w:val="PerkinsHeading2"/>
      </w:pPr>
      <w:r w:rsidRPr="00E4726A">
        <w:t>1S1: Four-Year Graduation Rate</w:t>
      </w:r>
    </w:p>
    <w:p w14:paraId="3D1A1D81" w14:textId="177F3BDF" w:rsidR="00E4726A" w:rsidRPr="00E4726A" w:rsidRDefault="00E4726A" w:rsidP="00E4726A">
      <w:pPr>
        <w:pStyle w:val="ListParagraph"/>
        <w:numPr>
          <w:ilvl w:val="0"/>
          <w:numId w:val="23"/>
        </w:numPr>
        <w:rPr>
          <w:rFonts w:ascii="Myriad Pro" w:hAnsi="Myriad Pro"/>
          <w:lang w:val="en-US"/>
        </w:rPr>
      </w:pPr>
      <w:r w:rsidRPr="00E4726A">
        <w:rPr>
          <w:rFonts w:ascii="Myriad Pro" w:hAnsi="Myriad Pro"/>
          <w:u w:val="single"/>
          <w:lang w:val="en-US"/>
        </w:rPr>
        <w:t>Numerator</w:t>
      </w:r>
      <w:r w:rsidRPr="00E4726A">
        <w:rPr>
          <w:rFonts w:ascii="Myriad Pro" w:hAnsi="Myriad Pro"/>
          <w:lang w:val="en-US"/>
        </w:rPr>
        <w:t>: # of CTE concentrators in the state’s adjusted four-year cohort that earn regular high school diplomas by August 1 in the reporting year.</w:t>
      </w:r>
    </w:p>
    <w:p w14:paraId="07288C98" w14:textId="3B6D2542" w:rsidR="00E4726A" w:rsidRDefault="00E4726A" w:rsidP="00E4726A">
      <w:pPr>
        <w:pStyle w:val="ListParagraph"/>
        <w:numPr>
          <w:ilvl w:val="0"/>
          <w:numId w:val="23"/>
        </w:numPr>
        <w:rPr>
          <w:rFonts w:ascii="Myriad Pro" w:hAnsi="Myriad Pro"/>
          <w:lang w:val="en-US"/>
        </w:rPr>
      </w:pPr>
      <w:r w:rsidRPr="00E4726A">
        <w:rPr>
          <w:rFonts w:ascii="Myriad Pro" w:hAnsi="Myriad Pro"/>
          <w:u w:val="single"/>
          <w:lang w:val="en-US"/>
        </w:rPr>
        <w:lastRenderedPageBreak/>
        <w:t>Denominator:</w:t>
      </w:r>
      <w:r w:rsidRPr="00E4726A">
        <w:rPr>
          <w:rFonts w:ascii="Myriad Pro" w:hAnsi="Myriad Pro"/>
          <w:lang w:val="en-US"/>
        </w:rPr>
        <w:t xml:space="preserve"> # of CTE concentrators in the state’s adjusted four-year cohort in the reporting year. The adjusted four-year cohort includes students who </w:t>
      </w:r>
      <w:proofErr w:type="gramStart"/>
      <w:r w:rsidRPr="00E4726A">
        <w:rPr>
          <w:rFonts w:ascii="Myriad Pro" w:hAnsi="Myriad Pro"/>
          <w:lang w:val="en-US"/>
        </w:rPr>
        <w:t>were first enrolled</w:t>
      </w:r>
      <w:proofErr w:type="gramEnd"/>
      <w:r w:rsidRPr="00E4726A">
        <w:rPr>
          <w:rFonts w:ascii="Myriad Pro" w:hAnsi="Myriad Pro"/>
          <w:lang w:val="en-US"/>
        </w:rPr>
        <w:t xml:space="preserve"> in high school four years prior to August of the reporting year plus those students who transferred into the cohort within these four years and minus those students who transferred out of the cohort within these four years.</w:t>
      </w:r>
    </w:p>
    <w:p w14:paraId="653B1BEF" w14:textId="5ACC43BB" w:rsidR="00E4726A" w:rsidRDefault="00E4726A" w:rsidP="00E4726A">
      <w:pPr>
        <w:rPr>
          <w:rFonts w:ascii="Myriad Pro" w:hAnsi="Myriad Pro"/>
          <w:lang w:val="en-US"/>
        </w:rPr>
      </w:pPr>
    </w:p>
    <w:p w14:paraId="694F4AED" w14:textId="2B7E59FB" w:rsidR="00E4726A" w:rsidRPr="00E4726A" w:rsidRDefault="00E4726A" w:rsidP="003061B2">
      <w:pPr>
        <w:pStyle w:val="PerkinsHeading2"/>
        <w:rPr>
          <w:lang w:val="en-US"/>
        </w:rPr>
      </w:pPr>
      <w:r w:rsidRPr="00E4726A">
        <w:rPr>
          <w:lang w:val="en-US"/>
        </w:rPr>
        <w:t>2S1: Academic Proficiency in Reading/Language Arts</w:t>
      </w:r>
    </w:p>
    <w:p w14:paraId="16C7A06C" w14:textId="2344FAAA" w:rsidR="00E4726A" w:rsidRDefault="00E4726A" w:rsidP="00E4726A">
      <w:pPr>
        <w:pStyle w:val="ListParagraph"/>
        <w:numPr>
          <w:ilvl w:val="0"/>
          <w:numId w:val="24"/>
        </w:numPr>
        <w:rPr>
          <w:rFonts w:ascii="Myriad Pro" w:hAnsi="Myriad Pro"/>
        </w:rPr>
      </w:pPr>
      <w:r w:rsidRPr="00E4726A">
        <w:rPr>
          <w:rFonts w:ascii="Myriad Pro" w:hAnsi="Myriad Pro"/>
          <w:u w:val="single"/>
        </w:rPr>
        <w:t>Numerator:</w:t>
      </w:r>
      <w:r w:rsidRPr="00E4726A">
        <w:rPr>
          <w:rFonts w:ascii="Myriad Pro" w:hAnsi="Myriad Pro"/>
        </w:rPr>
        <w:t xml:space="preserve"> # of CTE concentrators who have met the proficient or advanced level on Oregon’s reading/language arts assessment administered under Section 1111(b)(3) of the Elementary and Secondary Education Act (ESEA) as amended by the No Child Left Behind Act based on the scores of CTE concentrators who, in the reporting year, completed high school.</w:t>
      </w:r>
    </w:p>
    <w:p w14:paraId="66C36EBE" w14:textId="77777777" w:rsidR="00E4726A" w:rsidRPr="00E4726A" w:rsidRDefault="00E4726A" w:rsidP="00E4726A">
      <w:pPr>
        <w:pStyle w:val="ListParagraph"/>
        <w:numPr>
          <w:ilvl w:val="0"/>
          <w:numId w:val="24"/>
        </w:numPr>
        <w:rPr>
          <w:rFonts w:ascii="Myriad Pro" w:hAnsi="Myriad Pro"/>
          <w:lang w:val="en-US"/>
        </w:rPr>
      </w:pPr>
      <w:r w:rsidRPr="00E4726A">
        <w:rPr>
          <w:rFonts w:ascii="Myriad Pro" w:hAnsi="Myriad Pro"/>
          <w:u w:val="single"/>
          <w:lang w:val="en-US"/>
        </w:rPr>
        <w:t>Denominator</w:t>
      </w:r>
      <w:r w:rsidRPr="00E4726A">
        <w:rPr>
          <w:rFonts w:ascii="Myriad Pro" w:hAnsi="Myriad Pro"/>
          <w:lang w:val="en-US"/>
        </w:rPr>
        <w:t>: # of CTE concentrators who took the ESEA assessment in reading/language arts and who, in the reporting year, completed high school.</w:t>
      </w:r>
    </w:p>
    <w:p w14:paraId="28511C3C" w14:textId="5E21063E" w:rsidR="00E4726A" w:rsidRDefault="00E4726A" w:rsidP="00B47BA2">
      <w:pPr>
        <w:rPr>
          <w:rFonts w:ascii="Myriad Pro" w:hAnsi="Myriad Pro"/>
        </w:rPr>
      </w:pPr>
    </w:p>
    <w:p w14:paraId="33F972EB" w14:textId="6314A3EA" w:rsidR="00B47BA2" w:rsidRDefault="00B47BA2" w:rsidP="003061B2">
      <w:pPr>
        <w:pStyle w:val="PerkinsHeading2"/>
      </w:pPr>
      <w:r w:rsidRPr="00B47BA2">
        <w:t>3S1: Post-Program Placement</w:t>
      </w:r>
    </w:p>
    <w:p w14:paraId="29E12645" w14:textId="5D5F26A2" w:rsidR="00B47BA2" w:rsidRDefault="00B47BA2" w:rsidP="00B47BA2">
      <w:pPr>
        <w:pStyle w:val="ListParagraph"/>
        <w:numPr>
          <w:ilvl w:val="0"/>
          <w:numId w:val="26"/>
        </w:numPr>
        <w:rPr>
          <w:rFonts w:ascii="Myriad Pro" w:hAnsi="Myriad Pro"/>
          <w:lang w:val="en-US"/>
        </w:rPr>
      </w:pPr>
      <w:proofErr w:type="gramStart"/>
      <w:r w:rsidRPr="00B47BA2">
        <w:rPr>
          <w:rFonts w:ascii="Myriad Pro" w:hAnsi="Myriad Pro"/>
          <w:u w:val="single"/>
          <w:lang w:val="en-US"/>
        </w:rPr>
        <w:t>Numerator</w:t>
      </w:r>
      <w:r w:rsidRPr="00B47BA2">
        <w:rPr>
          <w:rFonts w:ascii="Myriad Pro" w:hAnsi="Myriad Pro"/>
          <w:lang w:val="en-US"/>
        </w:rPr>
        <w:t>: # of CTE concentrators who, in the second quarter after exiting from secondary education, are in postsecondary education or advanced training, military service or a service program that receives assistance under title I of the National and Community Service Act of 1990 (42 U.S.C. 12511 et seq.), are volunteers as described in section 5(a) of the Peace Corps Act (22 U.S.C. 2504(a)), or are employed.</w:t>
      </w:r>
      <w:proofErr w:type="gramEnd"/>
    </w:p>
    <w:p w14:paraId="265A0206" w14:textId="2FB9AD38" w:rsidR="00B47BA2" w:rsidRDefault="00B47BA2" w:rsidP="00B47BA2">
      <w:pPr>
        <w:pStyle w:val="ListParagraph"/>
        <w:numPr>
          <w:ilvl w:val="0"/>
          <w:numId w:val="26"/>
        </w:numPr>
        <w:rPr>
          <w:rFonts w:ascii="Myriad Pro" w:hAnsi="Myriad Pro"/>
          <w:lang w:val="en-US"/>
        </w:rPr>
      </w:pPr>
      <w:r w:rsidRPr="00B47BA2">
        <w:rPr>
          <w:rFonts w:ascii="Myriad Pro" w:hAnsi="Myriad Pro"/>
          <w:u w:val="single"/>
          <w:lang w:val="en-US"/>
        </w:rPr>
        <w:t xml:space="preserve">Denominator: </w:t>
      </w:r>
      <w:r w:rsidRPr="00B47BA2">
        <w:rPr>
          <w:rFonts w:ascii="Myriad Pro" w:hAnsi="Myriad Pro"/>
          <w:lang w:val="en-US"/>
        </w:rPr>
        <w:t># of CTE Concentrators who exited an approved secondary Program of Study during the reporting yea</w:t>
      </w:r>
      <w:r>
        <w:rPr>
          <w:rFonts w:ascii="Myriad Pro" w:hAnsi="Myriad Pro"/>
          <w:lang w:val="en-US"/>
        </w:rPr>
        <w:t>r</w:t>
      </w:r>
    </w:p>
    <w:p w14:paraId="612B2C28" w14:textId="77777777" w:rsidR="00B47BA2" w:rsidRDefault="00B47BA2" w:rsidP="00B47BA2">
      <w:pPr>
        <w:rPr>
          <w:rFonts w:ascii="Myriad Pro" w:hAnsi="Myriad Pro"/>
          <w:lang w:val="en-US"/>
        </w:rPr>
      </w:pPr>
    </w:p>
    <w:p w14:paraId="2679A44E" w14:textId="42F8CB88" w:rsidR="00B47BA2" w:rsidRPr="00B47BA2" w:rsidRDefault="00B47BA2" w:rsidP="003061B2">
      <w:pPr>
        <w:pStyle w:val="PerkinsHeading2"/>
        <w:rPr>
          <w:lang w:val="en-US"/>
        </w:rPr>
      </w:pPr>
      <w:r w:rsidRPr="00B47BA2">
        <w:rPr>
          <w:lang w:val="en-US"/>
        </w:rPr>
        <w:t>4S1: Non-traditional Program Concentration</w:t>
      </w:r>
    </w:p>
    <w:p w14:paraId="50F2B215" w14:textId="77777777" w:rsidR="00B47BA2" w:rsidRPr="00B47BA2" w:rsidRDefault="00B47BA2" w:rsidP="00B47BA2">
      <w:pPr>
        <w:pStyle w:val="ListParagraph"/>
        <w:numPr>
          <w:ilvl w:val="0"/>
          <w:numId w:val="28"/>
        </w:numPr>
        <w:rPr>
          <w:rFonts w:ascii="Myriad Pro" w:hAnsi="Myriad Pro"/>
        </w:rPr>
      </w:pPr>
      <w:r w:rsidRPr="00B47BA2">
        <w:rPr>
          <w:rFonts w:ascii="Myriad Pro" w:hAnsi="Myriad Pro"/>
          <w:u w:val="single"/>
        </w:rPr>
        <w:t>Numerator:</w:t>
      </w:r>
      <w:r w:rsidRPr="00B47BA2">
        <w:rPr>
          <w:rFonts w:ascii="Myriad Pro" w:hAnsi="Myriad Pro"/>
        </w:rPr>
        <w:t xml:space="preserve"> Number of CTE concentrators from underrepresented gender groups who participated in nontraditional programs.</w:t>
      </w:r>
    </w:p>
    <w:p w14:paraId="42961734" w14:textId="212DC843" w:rsidR="00E4726A" w:rsidRPr="00B47BA2" w:rsidRDefault="00B47BA2" w:rsidP="00B47BA2">
      <w:pPr>
        <w:pStyle w:val="ListParagraph"/>
        <w:numPr>
          <w:ilvl w:val="0"/>
          <w:numId w:val="28"/>
        </w:numPr>
        <w:rPr>
          <w:rFonts w:ascii="Myriad Pro" w:hAnsi="Myriad Pro"/>
          <w:lang w:val="en-US"/>
        </w:rPr>
      </w:pPr>
      <w:r w:rsidRPr="00B47BA2">
        <w:rPr>
          <w:rFonts w:ascii="Myriad Pro" w:hAnsi="Myriad Pro"/>
          <w:u w:val="single"/>
          <w:lang w:val="en-US"/>
        </w:rPr>
        <w:t>Denominator</w:t>
      </w:r>
      <w:r w:rsidRPr="00B47BA2">
        <w:rPr>
          <w:rFonts w:ascii="Myriad Pro" w:hAnsi="Myriad Pro"/>
          <w:lang w:val="en-US"/>
        </w:rPr>
        <w:t>: Number of CTE concentrators who participated in nontraditional programs.</w:t>
      </w:r>
    </w:p>
    <w:p w14:paraId="00000061" w14:textId="77777777" w:rsidR="003F5A80" w:rsidRPr="00F4437F" w:rsidRDefault="003F5A80">
      <w:pPr>
        <w:rPr>
          <w:rFonts w:ascii="Myriad Pro" w:hAnsi="Myriad Pro"/>
        </w:rPr>
      </w:pPr>
    </w:p>
    <w:p w14:paraId="00000062" w14:textId="77777777" w:rsidR="003F5A80" w:rsidRPr="00B47BA2" w:rsidRDefault="00711733" w:rsidP="003061B2">
      <w:pPr>
        <w:pStyle w:val="Perkinsheading1"/>
      </w:pPr>
      <w:r w:rsidRPr="00B47BA2">
        <w:t>Program Quality Indicator Report Update</w:t>
      </w:r>
    </w:p>
    <w:p w14:paraId="00000063" w14:textId="38BAC2F4" w:rsidR="003F5A80" w:rsidRPr="00F4437F" w:rsidRDefault="00B47BA2">
      <w:pPr>
        <w:numPr>
          <w:ilvl w:val="0"/>
          <w:numId w:val="7"/>
        </w:numPr>
        <w:rPr>
          <w:rFonts w:ascii="Myriad Pro" w:hAnsi="Myriad Pro"/>
        </w:rPr>
      </w:pPr>
      <w:r>
        <w:rPr>
          <w:rFonts w:ascii="Myriad Pro" w:hAnsi="Myriad Pro"/>
        </w:rPr>
        <w:t>Work-based learning will be the secondary CTE program quality indicator</w:t>
      </w:r>
    </w:p>
    <w:p w14:paraId="00000065" w14:textId="71635358" w:rsidR="003F5A80" w:rsidRPr="00F4437F" w:rsidRDefault="00711733">
      <w:pPr>
        <w:numPr>
          <w:ilvl w:val="0"/>
          <w:numId w:val="7"/>
        </w:numPr>
        <w:rPr>
          <w:rFonts w:ascii="Myriad Pro" w:hAnsi="Myriad Pro"/>
        </w:rPr>
      </w:pPr>
      <w:r w:rsidRPr="00F4437F">
        <w:rPr>
          <w:rFonts w:ascii="Myriad Pro" w:hAnsi="Myriad Pro"/>
        </w:rPr>
        <w:t xml:space="preserve">ODE </w:t>
      </w:r>
      <w:r w:rsidR="00B47BA2">
        <w:rPr>
          <w:rFonts w:ascii="Myriad Pro" w:hAnsi="Myriad Pro"/>
        </w:rPr>
        <w:t>plans to develop a</w:t>
      </w:r>
      <w:r w:rsidRPr="00F4437F">
        <w:rPr>
          <w:rFonts w:ascii="Myriad Pro" w:hAnsi="Myriad Pro"/>
        </w:rPr>
        <w:t xml:space="preserve"> career college readiness indicator</w:t>
      </w:r>
    </w:p>
    <w:p w14:paraId="7C24C195" w14:textId="4D1CC285" w:rsidR="00B47BA2" w:rsidRDefault="00B47BA2">
      <w:pPr>
        <w:numPr>
          <w:ilvl w:val="1"/>
          <w:numId w:val="7"/>
        </w:numPr>
        <w:rPr>
          <w:rFonts w:ascii="Myriad Pro" w:hAnsi="Myriad Pro"/>
        </w:rPr>
      </w:pPr>
      <w:r>
        <w:rPr>
          <w:rFonts w:ascii="Myriad Pro" w:hAnsi="Myriad Pro"/>
        </w:rPr>
        <w:t>A workgroup will be established to influence what this indicator will measure</w:t>
      </w:r>
    </w:p>
    <w:p w14:paraId="00000067" w14:textId="32AA5B77" w:rsidR="003F5A80" w:rsidRPr="00F4437F" w:rsidRDefault="00B47BA2" w:rsidP="00B47BA2">
      <w:pPr>
        <w:numPr>
          <w:ilvl w:val="1"/>
          <w:numId w:val="7"/>
        </w:numPr>
        <w:rPr>
          <w:rFonts w:ascii="Myriad Pro" w:hAnsi="Myriad Pro"/>
        </w:rPr>
      </w:pPr>
      <w:r>
        <w:rPr>
          <w:rFonts w:ascii="Myriad Pro" w:hAnsi="Myriad Pro"/>
        </w:rPr>
        <w:t xml:space="preserve">This indicator will encompass all three secondary CTE program quality indicator options </w:t>
      </w:r>
    </w:p>
    <w:p w14:paraId="00000068" w14:textId="71B456F0" w:rsidR="003F5A80" w:rsidRDefault="00B47BA2">
      <w:pPr>
        <w:numPr>
          <w:ilvl w:val="1"/>
          <w:numId w:val="7"/>
        </w:numPr>
        <w:rPr>
          <w:rFonts w:ascii="Myriad Pro" w:hAnsi="Myriad Pro"/>
        </w:rPr>
      </w:pPr>
      <w:r>
        <w:rPr>
          <w:rFonts w:ascii="Myriad Pro" w:hAnsi="Myriad Pro"/>
        </w:rPr>
        <w:t xml:space="preserve">ODE hopes to </w:t>
      </w:r>
      <w:r w:rsidR="00711733" w:rsidRPr="00F4437F">
        <w:rPr>
          <w:rFonts w:ascii="Myriad Pro" w:hAnsi="Myriad Pro"/>
        </w:rPr>
        <w:t>pilot this indicator in the 2020- 2021 school year</w:t>
      </w:r>
    </w:p>
    <w:p w14:paraId="2E7832D8" w14:textId="54435379" w:rsidR="00D5346D" w:rsidRDefault="00D5346D" w:rsidP="00D5346D">
      <w:pPr>
        <w:rPr>
          <w:rFonts w:ascii="Myriad Pro" w:hAnsi="Myriad Pro"/>
        </w:rPr>
      </w:pPr>
    </w:p>
    <w:p w14:paraId="35E61BFB" w14:textId="3A01B301" w:rsidR="00D5346D" w:rsidRDefault="00D5346D" w:rsidP="003061B2">
      <w:pPr>
        <w:pStyle w:val="PerkinsHeading2"/>
      </w:pPr>
      <w:r w:rsidRPr="00D5346D">
        <w:t>Next Steps</w:t>
      </w:r>
    </w:p>
    <w:p w14:paraId="5EB16AD8" w14:textId="77777777" w:rsidR="00D5346D" w:rsidRPr="00D5346D" w:rsidRDefault="00D5346D" w:rsidP="00D5346D">
      <w:pPr>
        <w:pStyle w:val="ListParagraph"/>
        <w:numPr>
          <w:ilvl w:val="0"/>
          <w:numId w:val="30"/>
        </w:numPr>
        <w:rPr>
          <w:rFonts w:ascii="Myriad Pro" w:hAnsi="Myriad Pro"/>
        </w:rPr>
      </w:pPr>
      <w:r w:rsidRPr="00D5346D">
        <w:rPr>
          <w:rFonts w:ascii="Myriad Pro" w:hAnsi="Myriad Pro"/>
        </w:rPr>
        <w:t>Virtual Meeting, September 9, 9:00 am</w:t>
      </w:r>
    </w:p>
    <w:p w14:paraId="6E3CFCC9" w14:textId="6B1C1E2A" w:rsidR="00D5346D" w:rsidRDefault="00D5346D" w:rsidP="00D5346D">
      <w:pPr>
        <w:pStyle w:val="ListParagraph"/>
        <w:numPr>
          <w:ilvl w:val="1"/>
          <w:numId w:val="30"/>
        </w:numPr>
        <w:rPr>
          <w:rFonts w:ascii="Myriad Pro" w:hAnsi="Myriad Pro"/>
        </w:rPr>
      </w:pPr>
      <w:r w:rsidRPr="00D5346D">
        <w:rPr>
          <w:rFonts w:ascii="Myriad Pro" w:hAnsi="Myriad Pro"/>
        </w:rPr>
        <w:t>Discuss performance targets</w:t>
      </w:r>
    </w:p>
    <w:p w14:paraId="18C72116" w14:textId="77777777" w:rsidR="00D5346D" w:rsidRPr="00D5346D" w:rsidRDefault="00D5346D" w:rsidP="00D5346D">
      <w:pPr>
        <w:pStyle w:val="ListParagraph"/>
        <w:numPr>
          <w:ilvl w:val="0"/>
          <w:numId w:val="30"/>
        </w:numPr>
        <w:rPr>
          <w:rFonts w:ascii="Myriad Pro" w:hAnsi="Myriad Pro"/>
          <w:lang w:val="en-US"/>
        </w:rPr>
      </w:pPr>
      <w:r w:rsidRPr="00D5346D">
        <w:rPr>
          <w:rFonts w:ascii="Myriad Pro" w:hAnsi="Myriad Pro"/>
          <w:lang w:val="en-US"/>
        </w:rPr>
        <w:t>In-person Meeting, October 8 or 9</w:t>
      </w:r>
    </w:p>
    <w:p w14:paraId="2A4D0BAE" w14:textId="77777777" w:rsidR="00D5346D" w:rsidRPr="00D5346D" w:rsidRDefault="00D5346D" w:rsidP="00D5346D">
      <w:pPr>
        <w:pStyle w:val="ListParagraph"/>
        <w:numPr>
          <w:ilvl w:val="1"/>
          <w:numId w:val="30"/>
        </w:numPr>
        <w:rPr>
          <w:rFonts w:ascii="Myriad Pro" w:hAnsi="Myriad Pro"/>
          <w:lang w:val="en-US"/>
        </w:rPr>
      </w:pPr>
      <w:r w:rsidRPr="00D5346D">
        <w:rPr>
          <w:rFonts w:ascii="Myriad Pro" w:hAnsi="Myriad Pro"/>
          <w:lang w:val="en-US"/>
        </w:rPr>
        <w:t>Additional data collection needs</w:t>
      </w:r>
    </w:p>
    <w:p w14:paraId="68C5DF03" w14:textId="77777777" w:rsidR="00D5346D" w:rsidRPr="00D5346D" w:rsidRDefault="00D5346D" w:rsidP="00D5346D">
      <w:pPr>
        <w:pStyle w:val="ListParagraph"/>
        <w:numPr>
          <w:ilvl w:val="1"/>
          <w:numId w:val="30"/>
        </w:numPr>
        <w:rPr>
          <w:rFonts w:ascii="Myriad Pro" w:hAnsi="Myriad Pro"/>
          <w:lang w:val="en-US"/>
        </w:rPr>
      </w:pPr>
      <w:r w:rsidRPr="00D5346D">
        <w:rPr>
          <w:rFonts w:ascii="Myriad Pro" w:hAnsi="Myriad Pro"/>
          <w:lang w:val="en-US"/>
        </w:rPr>
        <w:t>Accountability-related state plan elements</w:t>
      </w:r>
    </w:p>
    <w:p w14:paraId="30BE3296" w14:textId="398D51F4" w:rsidR="00D5346D" w:rsidRDefault="00D5346D" w:rsidP="00D5346D">
      <w:pPr>
        <w:pStyle w:val="ListParagraph"/>
        <w:numPr>
          <w:ilvl w:val="1"/>
          <w:numId w:val="30"/>
        </w:numPr>
        <w:rPr>
          <w:rFonts w:ascii="Myriad Pro" w:hAnsi="Myriad Pro"/>
          <w:lang w:val="en-US"/>
        </w:rPr>
      </w:pPr>
      <w:r w:rsidRPr="00D5346D">
        <w:rPr>
          <w:rFonts w:ascii="Myriad Pro" w:hAnsi="Myriad Pro"/>
          <w:lang w:val="en-US"/>
        </w:rPr>
        <w:t>College and career readiness indicator</w:t>
      </w:r>
    </w:p>
    <w:p w14:paraId="0000006B" w14:textId="02B34A92" w:rsidR="003F5A80" w:rsidRPr="00D5346D" w:rsidRDefault="00D5346D" w:rsidP="00D5346D">
      <w:pPr>
        <w:pStyle w:val="ListParagraph"/>
        <w:numPr>
          <w:ilvl w:val="0"/>
          <w:numId w:val="30"/>
        </w:numPr>
        <w:rPr>
          <w:rFonts w:ascii="Myriad Pro" w:hAnsi="Myriad Pro"/>
          <w:lang w:val="en-US"/>
        </w:rPr>
      </w:pPr>
      <w:r>
        <w:rPr>
          <w:rFonts w:ascii="Myriad Pro" w:hAnsi="Myriad Pro"/>
          <w:lang w:val="en-US"/>
        </w:rPr>
        <w:t>Goal: Performance targets out for public comment by mid-September</w:t>
      </w:r>
    </w:p>
    <w:sectPr w:rsidR="003F5A80" w:rsidRPr="00D5346D">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50662" w14:textId="77777777" w:rsidR="00711733" w:rsidRDefault="00711733" w:rsidP="000760FA">
      <w:pPr>
        <w:spacing w:line="240" w:lineRule="auto"/>
      </w:pPr>
      <w:r>
        <w:separator/>
      </w:r>
    </w:p>
  </w:endnote>
  <w:endnote w:type="continuationSeparator" w:id="0">
    <w:p w14:paraId="2472DB78" w14:textId="77777777" w:rsidR="00711733" w:rsidRDefault="00711733" w:rsidP="00076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30146" w14:textId="1CC9BB93" w:rsidR="000760FA" w:rsidRDefault="000760FA" w:rsidP="000760FA">
    <w:pPr>
      <w:pStyle w:val="Footer"/>
      <w:tabs>
        <w:tab w:val="clear" w:pos="4680"/>
        <w:tab w:val="clear" w:pos="9360"/>
        <w:tab w:val="left" w:pos="3792"/>
      </w:tabs>
    </w:pPr>
    <w:r>
      <w:rPr>
        <w:noProof/>
        <w:lang w:val="en-US"/>
      </w:rPr>
      <w:drawing>
        <wp:anchor distT="0" distB="0" distL="114300" distR="114300" simplePos="0" relativeHeight="251661312" behindDoc="0" locked="0" layoutInCell="1" allowOverlap="1" wp14:anchorId="212F44FB" wp14:editId="49018130">
          <wp:simplePos x="0" y="0"/>
          <wp:positionH relativeFrom="margin">
            <wp:align>right</wp:align>
          </wp:positionH>
          <wp:positionV relativeFrom="paragraph">
            <wp:posOffset>-228600</wp:posOffset>
          </wp:positionV>
          <wp:extent cx="1188720" cy="722630"/>
          <wp:effectExtent l="0" t="0" r="0" b="1270"/>
          <wp:wrapThrough wrapText="bothSides">
            <wp:wrapPolygon edited="0">
              <wp:start x="0" y="0"/>
              <wp:lineTo x="0" y="21069"/>
              <wp:lineTo x="21115" y="21069"/>
              <wp:lineTo x="21115" y="0"/>
              <wp:lineTo x="0" y="0"/>
            </wp:wrapPolygon>
          </wp:wrapThrough>
          <wp:docPr id="8" name="Picture 8" title="A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22630"/>
                  </a:xfrm>
                  <a:prstGeom prst="rect">
                    <a:avLst/>
                  </a:prstGeom>
                  <a:noFill/>
                  <a:ln>
                    <a:noFill/>
                  </a:ln>
                </pic:spPr>
              </pic:pic>
            </a:graphicData>
          </a:graphic>
        </wp:anchor>
      </w:drawing>
    </w:r>
    <w:r>
      <w:rPr>
        <w:noProof/>
        <w:lang w:val="en-US"/>
      </w:rPr>
      <w:drawing>
        <wp:anchor distT="0" distB="0" distL="114300" distR="114300" simplePos="0" relativeHeight="251659264" behindDoc="0" locked="0" layoutInCell="1" allowOverlap="1" wp14:anchorId="3501704F" wp14:editId="174E1FB0">
          <wp:simplePos x="0" y="0"/>
          <wp:positionH relativeFrom="margin">
            <wp:align>left</wp:align>
          </wp:positionH>
          <wp:positionV relativeFrom="paragraph">
            <wp:posOffset>-114300</wp:posOffset>
          </wp:positionV>
          <wp:extent cx="2240915" cy="480060"/>
          <wp:effectExtent l="0" t="0" r="6985" b="0"/>
          <wp:wrapThrough wrapText="bothSides">
            <wp:wrapPolygon edited="0">
              <wp:start x="0" y="0"/>
              <wp:lineTo x="0" y="20571"/>
              <wp:lineTo x="21484" y="20571"/>
              <wp:lineTo x="21484" y="0"/>
              <wp:lineTo x="0" y="0"/>
            </wp:wrapPolygon>
          </wp:wrapThrough>
          <wp:docPr id="2" name="Picture 2" title="Advance 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0915" cy="480060"/>
                  </a:xfrm>
                  <a:prstGeom prst="rect">
                    <a:avLst/>
                  </a:prstGeom>
                  <a:noFill/>
                  <a:ln>
                    <a:noFill/>
                  </a:ln>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AD8FA" w14:textId="77777777" w:rsidR="00711733" w:rsidRDefault="00711733" w:rsidP="000760FA">
      <w:pPr>
        <w:spacing w:line="240" w:lineRule="auto"/>
      </w:pPr>
      <w:r>
        <w:separator/>
      </w:r>
    </w:p>
  </w:footnote>
  <w:footnote w:type="continuationSeparator" w:id="0">
    <w:p w14:paraId="06701280" w14:textId="77777777" w:rsidR="00711733" w:rsidRDefault="00711733" w:rsidP="000760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BBE"/>
    <w:multiLevelType w:val="hybridMultilevel"/>
    <w:tmpl w:val="F00EF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D4A05"/>
    <w:multiLevelType w:val="hybridMultilevel"/>
    <w:tmpl w:val="B0F0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61348"/>
    <w:multiLevelType w:val="hybridMultilevel"/>
    <w:tmpl w:val="E7DCA4DE"/>
    <w:lvl w:ilvl="0" w:tplc="873C88A4">
      <w:start w:val="1"/>
      <w:numFmt w:val="bullet"/>
      <w:lvlText w:val="•"/>
      <w:lvlJc w:val="left"/>
      <w:pPr>
        <w:tabs>
          <w:tab w:val="num" w:pos="720"/>
        </w:tabs>
        <w:ind w:left="720" w:hanging="360"/>
      </w:pPr>
      <w:rPr>
        <w:rFonts w:ascii="Arial" w:hAnsi="Arial" w:hint="default"/>
      </w:rPr>
    </w:lvl>
    <w:lvl w:ilvl="1" w:tplc="8A380F04" w:tentative="1">
      <w:start w:val="1"/>
      <w:numFmt w:val="bullet"/>
      <w:lvlText w:val="•"/>
      <w:lvlJc w:val="left"/>
      <w:pPr>
        <w:tabs>
          <w:tab w:val="num" w:pos="1440"/>
        </w:tabs>
        <w:ind w:left="1440" w:hanging="360"/>
      </w:pPr>
      <w:rPr>
        <w:rFonts w:ascii="Arial" w:hAnsi="Arial" w:hint="default"/>
      </w:rPr>
    </w:lvl>
    <w:lvl w:ilvl="2" w:tplc="599AE5FE" w:tentative="1">
      <w:start w:val="1"/>
      <w:numFmt w:val="bullet"/>
      <w:lvlText w:val="•"/>
      <w:lvlJc w:val="left"/>
      <w:pPr>
        <w:tabs>
          <w:tab w:val="num" w:pos="2160"/>
        </w:tabs>
        <w:ind w:left="2160" w:hanging="360"/>
      </w:pPr>
      <w:rPr>
        <w:rFonts w:ascii="Arial" w:hAnsi="Arial" w:hint="default"/>
      </w:rPr>
    </w:lvl>
    <w:lvl w:ilvl="3" w:tplc="DD743B9E" w:tentative="1">
      <w:start w:val="1"/>
      <w:numFmt w:val="bullet"/>
      <w:lvlText w:val="•"/>
      <w:lvlJc w:val="left"/>
      <w:pPr>
        <w:tabs>
          <w:tab w:val="num" w:pos="2880"/>
        </w:tabs>
        <w:ind w:left="2880" w:hanging="360"/>
      </w:pPr>
      <w:rPr>
        <w:rFonts w:ascii="Arial" w:hAnsi="Arial" w:hint="default"/>
      </w:rPr>
    </w:lvl>
    <w:lvl w:ilvl="4" w:tplc="76F62966" w:tentative="1">
      <w:start w:val="1"/>
      <w:numFmt w:val="bullet"/>
      <w:lvlText w:val="•"/>
      <w:lvlJc w:val="left"/>
      <w:pPr>
        <w:tabs>
          <w:tab w:val="num" w:pos="3600"/>
        </w:tabs>
        <w:ind w:left="3600" w:hanging="360"/>
      </w:pPr>
      <w:rPr>
        <w:rFonts w:ascii="Arial" w:hAnsi="Arial" w:hint="default"/>
      </w:rPr>
    </w:lvl>
    <w:lvl w:ilvl="5" w:tplc="A802DC38" w:tentative="1">
      <w:start w:val="1"/>
      <w:numFmt w:val="bullet"/>
      <w:lvlText w:val="•"/>
      <w:lvlJc w:val="left"/>
      <w:pPr>
        <w:tabs>
          <w:tab w:val="num" w:pos="4320"/>
        </w:tabs>
        <w:ind w:left="4320" w:hanging="360"/>
      </w:pPr>
      <w:rPr>
        <w:rFonts w:ascii="Arial" w:hAnsi="Arial" w:hint="default"/>
      </w:rPr>
    </w:lvl>
    <w:lvl w:ilvl="6" w:tplc="D41E318C" w:tentative="1">
      <w:start w:val="1"/>
      <w:numFmt w:val="bullet"/>
      <w:lvlText w:val="•"/>
      <w:lvlJc w:val="left"/>
      <w:pPr>
        <w:tabs>
          <w:tab w:val="num" w:pos="5040"/>
        </w:tabs>
        <w:ind w:left="5040" w:hanging="360"/>
      </w:pPr>
      <w:rPr>
        <w:rFonts w:ascii="Arial" w:hAnsi="Arial" w:hint="default"/>
      </w:rPr>
    </w:lvl>
    <w:lvl w:ilvl="7" w:tplc="156E8AD8" w:tentative="1">
      <w:start w:val="1"/>
      <w:numFmt w:val="bullet"/>
      <w:lvlText w:val="•"/>
      <w:lvlJc w:val="left"/>
      <w:pPr>
        <w:tabs>
          <w:tab w:val="num" w:pos="5760"/>
        </w:tabs>
        <w:ind w:left="5760" w:hanging="360"/>
      </w:pPr>
      <w:rPr>
        <w:rFonts w:ascii="Arial" w:hAnsi="Arial" w:hint="default"/>
      </w:rPr>
    </w:lvl>
    <w:lvl w:ilvl="8" w:tplc="F73E8C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CF52726"/>
    <w:multiLevelType w:val="multilevel"/>
    <w:tmpl w:val="09B6F5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1695813"/>
    <w:multiLevelType w:val="hybridMultilevel"/>
    <w:tmpl w:val="2228AB4C"/>
    <w:lvl w:ilvl="0" w:tplc="341C6224">
      <w:start w:val="1"/>
      <w:numFmt w:val="bullet"/>
      <w:lvlText w:val="•"/>
      <w:lvlJc w:val="left"/>
      <w:pPr>
        <w:tabs>
          <w:tab w:val="num" w:pos="720"/>
        </w:tabs>
        <w:ind w:left="720" w:hanging="360"/>
      </w:pPr>
      <w:rPr>
        <w:rFonts w:ascii="Arial" w:hAnsi="Arial" w:hint="default"/>
      </w:rPr>
    </w:lvl>
    <w:lvl w:ilvl="1" w:tplc="96FA890A" w:tentative="1">
      <w:start w:val="1"/>
      <w:numFmt w:val="bullet"/>
      <w:lvlText w:val="•"/>
      <w:lvlJc w:val="left"/>
      <w:pPr>
        <w:tabs>
          <w:tab w:val="num" w:pos="1440"/>
        </w:tabs>
        <w:ind w:left="1440" w:hanging="360"/>
      </w:pPr>
      <w:rPr>
        <w:rFonts w:ascii="Arial" w:hAnsi="Arial" w:hint="default"/>
      </w:rPr>
    </w:lvl>
    <w:lvl w:ilvl="2" w:tplc="ECBEE672" w:tentative="1">
      <w:start w:val="1"/>
      <w:numFmt w:val="bullet"/>
      <w:lvlText w:val="•"/>
      <w:lvlJc w:val="left"/>
      <w:pPr>
        <w:tabs>
          <w:tab w:val="num" w:pos="2160"/>
        </w:tabs>
        <w:ind w:left="2160" w:hanging="360"/>
      </w:pPr>
      <w:rPr>
        <w:rFonts w:ascii="Arial" w:hAnsi="Arial" w:hint="default"/>
      </w:rPr>
    </w:lvl>
    <w:lvl w:ilvl="3" w:tplc="30E42BEE" w:tentative="1">
      <w:start w:val="1"/>
      <w:numFmt w:val="bullet"/>
      <w:lvlText w:val="•"/>
      <w:lvlJc w:val="left"/>
      <w:pPr>
        <w:tabs>
          <w:tab w:val="num" w:pos="2880"/>
        </w:tabs>
        <w:ind w:left="2880" w:hanging="360"/>
      </w:pPr>
      <w:rPr>
        <w:rFonts w:ascii="Arial" w:hAnsi="Arial" w:hint="default"/>
      </w:rPr>
    </w:lvl>
    <w:lvl w:ilvl="4" w:tplc="A88EE932" w:tentative="1">
      <w:start w:val="1"/>
      <w:numFmt w:val="bullet"/>
      <w:lvlText w:val="•"/>
      <w:lvlJc w:val="left"/>
      <w:pPr>
        <w:tabs>
          <w:tab w:val="num" w:pos="3600"/>
        </w:tabs>
        <w:ind w:left="3600" w:hanging="360"/>
      </w:pPr>
      <w:rPr>
        <w:rFonts w:ascii="Arial" w:hAnsi="Arial" w:hint="default"/>
      </w:rPr>
    </w:lvl>
    <w:lvl w:ilvl="5" w:tplc="DBD2AA98" w:tentative="1">
      <w:start w:val="1"/>
      <w:numFmt w:val="bullet"/>
      <w:lvlText w:val="•"/>
      <w:lvlJc w:val="left"/>
      <w:pPr>
        <w:tabs>
          <w:tab w:val="num" w:pos="4320"/>
        </w:tabs>
        <w:ind w:left="4320" w:hanging="360"/>
      </w:pPr>
      <w:rPr>
        <w:rFonts w:ascii="Arial" w:hAnsi="Arial" w:hint="default"/>
      </w:rPr>
    </w:lvl>
    <w:lvl w:ilvl="6" w:tplc="2C867C04" w:tentative="1">
      <w:start w:val="1"/>
      <w:numFmt w:val="bullet"/>
      <w:lvlText w:val="•"/>
      <w:lvlJc w:val="left"/>
      <w:pPr>
        <w:tabs>
          <w:tab w:val="num" w:pos="5040"/>
        </w:tabs>
        <w:ind w:left="5040" w:hanging="360"/>
      </w:pPr>
      <w:rPr>
        <w:rFonts w:ascii="Arial" w:hAnsi="Arial" w:hint="default"/>
      </w:rPr>
    </w:lvl>
    <w:lvl w:ilvl="7" w:tplc="4B00B25E" w:tentative="1">
      <w:start w:val="1"/>
      <w:numFmt w:val="bullet"/>
      <w:lvlText w:val="•"/>
      <w:lvlJc w:val="left"/>
      <w:pPr>
        <w:tabs>
          <w:tab w:val="num" w:pos="5760"/>
        </w:tabs>
        <w:ind w:left="5760" w:hanging="360"/>
      </w:pPr>
      <w:rPr>
        <w:rFonts w:ascii="Arial" w:hAnsi="Arial" w:hint="default"/>
      </w:rPr>
    </w:lvl>
    <w:lvl w:ilvl="8" w:tplc="75B4F2E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972068B"/>
    <w:multiLevelType w:val="multilevel"/>
    <w:tmpl w:val="4B2A0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4A6B4B"/>
    <w:multiLevelType w:val="multilevel"/>
    <w:tmpl w:val="6AA0D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A41D5F"/>
    <w:multiLevelType w:val="hybridMultilevel"/>
    <w:tmpl w:val="06E60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8557DD"/>
    <w:multiLevelType w:val="hybridMultilevel"/>
    <w:tmpl w:val="268A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69709D"/>
    <w:multiLevelType w:val="hybridMultilevel"/>
    <w:tmpl w:val="E93A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E000A8"/>
    <w:multiLevelType w:val="hybridMultilevel"/>
    <w:tmpl w:val="ACE8F5D6"/>
    <w:lvl w:ilvl="0" w:tplc="C06EE1AA">
      <w:start w:val="1"/>
      <w:numFmt w:val="bullet"/>
      <w:lvlText w:val="•"/>
      <w:lvlJc w:val="left"/>
      <w:pPr>
        <w:tabs>
          <w:tab w:val="num" w:pos="720"/>
        </w:tabs>
        <w:ind w:left="720" w:hanging="360"/>
      </w:pPr>
      <w:rPr>
        <w:rFonts w:ascii="Arial" w:hAnsi="Arial" w:hint="default"/>
      </w:rPr>
    </w:lvl>
    <w:lvl w:ilvl="1" w:tplc="ECBC8944" w:tentative="1">
      <w:start w:val="1"/>
      <w:numFmt w:val="bullet"/>
      <w:lvlText w:val="•"/>
      <w:lvlJc w:val="left"/>
      <w:pPr>
        <w:tabs>
          <w:tab w:val="num" w:pos="1440"/>
        </w:tabs>
        <w:ind w:left="1440" w:hanging="360"/>
      </w:pPr>
      <w:rPr>
        <w:rFonts w:ascii="Arial" w:hAnsi="Arial" w:hint="default"/>
      </w:rPr>
    </w:lvl>
    <w:lvl w:ilvl="2" w:tplc="8B2A2CB4" w:tentative="1">
      <w:start w:val="1"/>
      <w:numFmt w:val="bullet"/>
      <w:lvlText w:val="•"/>
      <w:lvlJc w:val="left"/>
      <w:pPr>
        <w:tabs>
          <w:tab w:val="num" w:pos="2160"/>
        </w:tabs>
        <w:ind w:left="2160" w:hanging="360"/>
      </w:pPr>
      <w:rPr>
        <w:rFonts w:ascii="Arial" w:hAnsi="Arial" w:hint="default"/>
      </w:rPr>
    </w:lvl>
    <w:lvl w:ilvl="3" w:tplc="5AC827B0" w:tentative="1">
      <w:start w:val="1"/>
      <w:numFmt w:val="bullet"/>
      <w:lvlText w:val="•"/>
      <w:lvlJc w:val="left"/>
      <w:pPr>
        <w:tabs>
          <w:tab w:val="num" w:pos="2880"/>
        </w:tabs>
        <w:ind w:left="2880" w:hanging="360"/>
      </w:pPr>
      <w:rPr>
        <w:rFonts w:ascii="Arial" w:hAnsi="Arial" w:hint="default"/>
      </w:rPr>
    </w:lvl>
    <w:lvl w:ilvl="4" w:tplc="FFC0264C" w:tentative="1">
      <w:start w:val="1"/>
      <w:numFmt w:val="bullet"/>
      <w:lvlText w:val="•"/>
      <w:lvlJc w:val="left"/>
      <w:pPr>
        <w:tabs>
          <w:tab w:val="num" w:pos="3600"/>
        </w:tabs>
        <w:ind w:left="3600" w:hanging="360"/>
      </w:pPr>
      <w:rPr>
        <w:rFonts w:ascii="Arial" w:hAnsi="Arial" w:hint="default"/>
      </w:rPr>
    </w:lvl>
    <w:lvl w:ilvl="5" w:tplc="B48A8F86" w:tentative="1">
      <w:start w:val="1"/>
      <w:numFmt w:val="bullet"/>
      <w:lvlText w:val="•"/>
      <w:lvlJc w:val="left"/>
      <w:pPr>
        <w:tabs>
          <w:tab w:val="num" w:pos="4320"/>
        </w:tabs>
        <w:ind w:left="4320" w:hanging="360"/>
      </w:pPr>
      <w:rPr>
        <w:rFonts w:ascii="Arial" w:hAnsi="Arial" w:hint="default"/>
      </w:rPr>
    </w:lvl>
    <w:lvl w:ilvl="6" w:tplc="8FF4146C" w:tentative="1">
      <w:start w:val="1"/>
      <w:numFmt w:val="bullet"/>
      <w:lvlText w:val="•"/>
      <w:lvlJc w:val="left"/>
      <w:pPr>
        <w:tabs>
          <w:tab w:val="num" w:pos="5040"/>
        </w:tabs>
        <w:ind w:left="5040" w:hanging="360"/>
      </w:pPr>
      <w:rPr>
        <w:rFonts w:ascii="Arial" w:hAnsi="Arial" w:hint="default"/>
      </w:rPr>
    </w:lvl>
    <w:lvl w:ilvl="7" w:tplc="E706783E" w:tentative="1">
      <w:start w:val="1"/>
      <w:numFmt w:val="bullet"/>
      <w:lvlText w:val="•"/>
      <w:lvlJc w:val="left"/>
      <w:pPr>
        <w:tabs>
          <w:tab w:val="num" w:pos="5760"/>
        </w:tabs>
        <w:ind w:left="5760" w:hanging="360"/>
      </w:pPr>
      <w:rPr>
        <w:rFonts w:ascii="Arial" w:hAnsi="Arial" w:hint="default"/>
      </w:rPr>
    </w:lvl>
    <w:lvl w:ilvl="8" w:tplc="47A049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E391AC6"/>
    <w:multiLevelType w:val="multilevel"/>
    <w:tmpl w:val="C5389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E3A5A50"/>
    <w:multiLevelType w:val="multilevel"/>
    <w:tmpl w:val="16040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E636516"/>
    <w:multiLevelType w:val="multilevel"/>
    <w:tmpl w:val="AD9E0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835148"/>
    <w:multiLevelType w:val="multilevel"/>
    <w:tmpl w:val="12080F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422583C"/>
    <w:multiLevelType w:val="multilevel"/>
    <w:tmpl w:val="8BF84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55314B8"/>
    <w:multiLevelType w:val="multilevel"/>
    <w:tmpl w:val="12F00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1E08B6"/>
    <w:multiLevelType w:val="hybridMultilevel"/>
    <w:tmpl w:val="AEC447DE"/>
    <w:lvl w:ilvl="0" w:tplc="82429F70">
      <w:start w:val="1"/>
      <w:numFmt w:val="bullet"/>
      <w:lvlText w:val="•"/>
      <w:lvlJc w:val="left"/>
      <w:pPr>
        <w:tabs>
          <w:tab w:val="num" w:pos="720"/>
        </w:tabs>
        <w:ind w:left="720" w:hanging="360"/>
      </w:pPr>
      <w:rPr>
        <w:rFonts w:ascii="Arial" w:hAnsi="Arial" w:hint="default"/>
      </w:rPr>
    </w:lvl>
    <w:lvl w:ilvl="1" w:tplc="F82AF48E" w:tentative="1">
      <w:start w:val="1"/>
      <w:numFmt w:val="bullet"/>
      <w:lvlText w:val="•"/>
      <w:lvlJc w:val="left"/>
      <w:pPr>
        <w:tabs>
          <w:tab w:val="num" w:pos="1440"/>
        </w:tabs>
        <w:ind w:left="1440" w:hanging="360"/>
      </w:pPr>
      <w:rPr>
        <w:rFonts w:ascii="Arial" w:hAnsi="Arial" w:hint="default"/>
      </w:rPr>
    </w:lvl>
    <w:lvl w:ilvl="2" w:tplc="6F1614AA" w:tentative="1">
      <w:start w:val="1"/>
      <w:numFmt w:val="bullet"/>
      <w:lvlText w:val="•"/>
      <w:lvlJc w:val="left"/>
      <w:pPr>
        <w:tabs>
          <w:tab w:val="num" w:pos="2160"/>
        </w:tabs>
        <w:ind w:left="2160" w:hanging="360"/>
      </w:pPr>
      <w:rPr>
        <w:rFonts w:ascii="Arial" w:hAnsi="Arial" w:hint="default"/>
      </w:rPr>
    </w:lvl>
    <w:lvl w:ilvl="3" w:tplc="2D347898" w:tentative="1">
      <w:start w:val="1"/>
      <w:numFmt w:val="bullet"/>
      <w:lvlText w:val="•"/>
      <w:lvlJc w:val="left"/>
      <w:pPr>
        <w:tabs>
          <w:tab w:val="num" w:pos="2880"/>
        </w:tabs>
        <w:ind w:left="2880" w:hanging="360"/>
      </w:pPr>
      <w:rPr>
        <w:rFonts w:ascii="Arial" w:hAnsi="Arial" w:hint="default"/>
      </w:rPr>
    </w:lvl>
    <w:lvl w:ilvl="4" w:tplc="F4BC528E" w:tentative="1">
      <w:start w:val="1"/>
      <w:numFmt w:val="bullet"/>
      <w:lvlText w:val="•"/>
      <w:lvlJc w:val="left"/>
      <w:pPr>
        <w:tabs>
          <w:tab w:val="num" w:pos="3600"/>
        </w:tabs>
        <w:ind w:left="3600" w:hanging="360"/>
      </w:pPr>
      <w:rPr>
        <w:rFonts w:ascii="Arial" w:hAnsi="Arial" w:hint="default"/>
      </w:rPr>
    </w:lvl>
    <w:lvl w:ilvl="5" w:tplc="A34414C4" w:tentative="1">
      <w:start w:val="1"/>
      <w:numFmt w:val="bullet"/>
      <w:lvlText w:val="•"/>
      <w:lvlJc w:val="left"/>
      <w:pPr>
        <w:tabs>
          <w:tab w:val="num" w:pos="4320"/>
        </w:tabs>
        <w:ind w:left="4320" w:hanging="360"/>
      </w:pPr>
      <w:rPr>
        <w:rFonts w:ascii="Arial" w:hAnsi="Arial" w:hint="default"/>
      </w:rPr>
    </w:lvl>
    <w:lvl w:ilvl="6" w:tplc="F1D2AB0E" w:tentative="1">
      <w:start w:val="1"/>
      <w:numFmt w:val="bullet"/>
      <w:lvlText w:val="•"/>
      <w:lvlJc w:val="left"/>
      <w:pPr>
        <w:tabs>
          <w:tab w:val="num" w:pos="5040"/>
        </w:tabs>
        <w:ind w:left="5040" w:hanging="360"/>
      </w:pPr>
      <w:rPr>
        <w:rFonts w:ascii="Arial" w:hAnsi="Arial" w:hint="default"/>
      </w:rPr>
    </w:lvl>
    <w:lvl w:ilvl="7" w:tplc="C8863082" w:tentative="1">
      <w:start w:val="1"/>
      <w:numFmt w:val="bullet"/>
      <w:lvlText w:val="•"/>
      <w:lvlJc w:val="left"/>
      <w:pPr>
        <w:tabs>
          <w:tab w:val="num" w:pos="5760"/>
        </w:tabs>
        <w:ind w:left="5760" w:hanging="360"/>
      </w:pPr>
      <w:rPr>
        <w:rFonts w:ascii="Arial" w:hAnsi="Arial" w:hint="default"/>
      </w:rPr>
    </w:lvl>
    <w:lvl w:ilvl="8" w:tplc="4AC86E1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65E255B"/>
    <w:multiLevelType w:val="hybridMultilevel"/>
    <w:tmpl w:val="91A02A82"/>
    <w:lvl w:ilvl="0" w:tplc="02B0610A">
      <w:start w:val="1"/>
      <w:numFmt w:val="bullet"/>
      <w:lvlText w:val="•"/>
      <w:lvlJc w:val="left"/>
      <w:pPr>
        <w:tabs>
          <w:tab w:val="num" w:pos="720"/>
        </w:tabs>
        <w:ind w:left="720" w:hanging="360"/>
      </w:pPr>
      <w:rPr>
        <w:rFonts w:ascii="Arial" w:hAnsi="Arial" w:hint="default"/>
      </w:rPr>
    </w:lvl>
    <w:lvl w:ilvl="1" w:tplc="432E87DA">
      <w:start w:val="277"/>
      <w:numFmt w:val="bullet"/>
      <w:lvlText w:val="•"/>
      <w:lvlJc w:val="left"/>
      <w:pPr>
        <w:tabs>
          <w:tab w:val="num" w:pos="1440"/>
        </w:tabs>
        <w:ind w:left="1440" w:hanging="360"/>
      </w:pPr>
      <w:rPr>
        <w:rFonts w:ascii="Arial" w:hAnsi="Arial" w:hint="default"/>
      </w:rPr>
    </w:lvl>
    <w:lvl w:ilvl="2" w:tplc="5C8CB924" w:tentative="1">
      <w:start w:val="1"/>
      <w:numFmt w:val="bullet"/>
      <w:lvlText w:val="•"/>
      <w:lvlJc w:val="left"/>
      <w:pPr>
        <w:tabs>
          <w:tab w:val="num" w:pos="2160"/>
        </w:tabs>
        <w:ind w:left="2160" w:hanging="360"/>
      </w:pPr>
      <w:rPr>
        <w:rFonts w:ascii="Arial" w:hAnsi="Arial" w:hint="default"/>
      </w:rPr>
    </w:lvl>
    <w:lvl w:ilvl="3" w:tplc="484844B8" w:tentative="1">
      <w:start w:val="1"/>
      <w:numFmt w:val="bullet"/>
      <w:lvlText w:val="•"/>
      <w:lvlJc w:val="left"/>
      <w:pPr>
        <w:tabs>
          <w:tab w:val="num" w:pos="2880"/>
        </w:tabs>
        <w:ind w:left="2880" w:hanging="360"/>
      </w:pPr>
      <w:rPr>
        <w:rFonts w:ascii="Arial" w:hAnsi="Arial" w:hint="default"/>
      </w:rPr>
    </w:lvl>
    <w:lvl w:ilvl="4" w:tplc="A30A2C68" w:tentative="1">
      <w:start w:val="1"/>
      <w:numFmt w:val="bullet"/>
      <w:lvlText w:val="•"/>
      <w:lvlJc w:val="left"/>
      <w:pPr>
        <w:tabs>
          <w:tab w:val="num" w:pos="3600"/>
        </w:tabs>
        <w:ind w:left="3600" w:hanging="360"/>
      </w:pPr>
      <w:rPr>
        <w:rFonts w:ascii="Arial" w:hAnsi="Arial" w:hint="default"/>
      </w:rPr>
    </w:lvl>
    <w:lvl w:ilvl="5" w:tplc="D952A05A" w:tentative="1">
      <w:start w:val="1"/>
      <w:numFmt w:val="bullet"/>
      <w:lvlText w:val="•"/>
      <w:lvlJc w:val="left"/>
      <w:pPr>
        <w:tabs>
          <w:tab w:val="num" w:pos="4320"/>
        </w:tabs>
        <w:ind w:left="4320" w:hanging="360"/>
      </w:pPr>
      <w:rPr>
        <w:rFonts w:ascii="Arial" w:hAnsi="Arial" w:hint="default"/>
      </w:rPr>
    </w:lvl>
    <w:lvl w:ilvl="6" w:tplc="32369A72" w:tentative="1">
      <w:start w:val="1"/>
      <w:numFmt w:val="bullet"/>
      <w:lvlText w:val="•"/>
      <w:lvlJc w:val="left"/>
      <w:pPr>
        <w:tabs>
          <w:tab w:val="num" w:pos="5040"/>
        </w:tabs>
        <w:ind w:left="5040" w:hanging="360"/>
      </w:pPr>
      <w:rPr>
        <w:rFonts w:ascii="Arial" w:hAnsi="Arial" w:hint="default"/>
      </w:rPr>
    </w:lvl>
    <w:lvl w:ilvl="7" w:tplc="771C0E24" w:tentative="1">
      <w:start w:val="1"/>
      <w:numFmt w:val="bullet"/>
      <w:lvlText w:val="•"/>
      <w:lvlJc w:val="left"/>
      <w:pPr>
        <w:tabs>
          <w:tab w:val="num" w:pos="5760"/>
        </w:tabs>
        <w:ind w:left="5760" w:hanging="360"/>
      </w:pPr>
      <w:rPr>
        <w:rFonts w:ascii="Arial" w:hAnsi="Arial" w:hint="default"/>
      </w:rPr>
    </w:lvl>
    <w:lvl w:ilvl="8" w:tplc="D180946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652293"/>
    <w:multiLevelType w:val="hybridMultilevel"/>
    <w:tmpl w:val="477E10F2"/>
    <w:lvl w:ilvl="0" w:tplc="869692D2">
      <w:start w:val="1"/>
      <w:numFmt w:val="bullet"/>
      <w:lvlText w:val="•"/>
      <w:lvlJc w:val="left"/>
      <w:pPr>
        <w:tabs>
          <w:tab w:val="num" w:pos="720"/>
        </w:tabs>
        <w:ind w:left="720" w:hanging="360"/>
      </w:pPr>
      <w:rPr>
        <w:rFonts w:ascii="Arial" w:hAnsi="Arial" w:hint="default"/>
      </w:rPr>
    </w:lvl>
    <w:lvl w:ilvl="1" w:tplc="2F02E5AA" w:tentative="1">
      <w:start w:val="1"/>
      <w:numFmt w:val="bullet"/>
      <w:lvlText w:val="•"/>
      <w:lvlJc w:val="left"/>
      <w:pPr>
        <w:tabs>
          <w:tab w:val="num" w:pos="1440"/>
        </w:tabs>
        <w:ind w:left="1440" w:hanging="360"/>
      </w:pPr>
      <w:rPr>
        <w:rFonts w:ascii="Arial" w:hAnsi="Arial" w:hint="default"/>
      </w:rPr>
    </w:lvl>
    <w:lvl w:ilvl="2" w:tplc="563A7D80" w:tentative="1">
      <w:start w:val="1"/>
      <w:numFmt w:val="bullet"/>
      <w:lvlText w:val="•"/>
      <w:lvlJc w:val="left"/>
      <w:pPr>
        <w:tabs>
          <w:tab w:val="num" w:pos="2160"/>
        </w:tabs>
        <w:ind w:left="2160" w:hanging="360"/>
      </w:pPr>
      <w:rPr>
        <w:rFonts w:ascii="Arial" w:hAnsi="Arial" w:hint="default"/>
      </w:rPr>
    </w:lvl>
    <w:lvl w:ilvl="3" w:tplc="2D6046C4" w:tentative="1">
      <w:start w:val="1"/>
      <w:numFmt w:val="bullet"/>
      <w:lvlText w:val="•"/>
      <w:lvlJc w:val="left"/>
      <w:pPr>
        <w:tabs>
          <w:tab w:val="num" w:pos="2880"/>
        </w:tabs>
        <w:ind w:left="2880" w:hanging="360"/>
      </w:pPr>
      <w:rPr>
        <w:rFonts w:ascii="Arial" w:hAnsi="Arial" w:hint="default"/>
      </w:rPr>
    </w:lvl>
    <w:lvl w:ilvl="4" w:tplc="57FCDFE2" w:tentative="1">
      <w:start w:val="1"/>
      <w:numFmt w:val="bullet"/>
      <w:lvlText w:val="•"/>
      <w:lvlJc w:val="left"/>
      <w:pPr>
        <w:tabs>
          <w:tab w:val="num" w:pos="3600"/>
        </w:tabs>
        <w:ind w:left="3600" w:hanging="360"/>
      </w:pPr>
      <w:rPr>
        <w:rFonts w:ascii="Arial" w:hAnsi="Arial" w:hint="default"/>
      </w:rPr>
    </w:lvl>
    <w:lvl w:ilvl="5" w:tplc="628C0ADE" w:tentative="1">
      <w:start w:val="1"/>
      <w:numFmt w:val="bullet"/>
      <w:lvlText w:val="•"/>
      <w:lvlJc w:val="left"/>
      <w:pPr>
        <w:tabs>
          <w:tab w:val="num" w:pos="4320"/>
        </w:tabs>
        <w:ind w:left="4320" w:hanging="360"/>
      </w:pPr>
      <w:rPr>
        <w:rFonts w:ascii="Arial" w:hAnsi="Arial" w:hint="default"/>
      </w:rPr>
    </w:lvl>
    <w:lvl w:ilvl="6" w:tplc="470C1BAE" w:tentative="1">
      <w:start w:val="1"/>
      <w:numFmt w:val="bullet"/>
      <w:lvlText w:val="•"/>
      <w:lvlJc w:val="left"/>
      <w:pPr>
        <w:tabs>
          <w:tab w:val="num" w:pos="5040"/>
        </w:tabs>
        <w:ind w:left="5040" w:hanging="360"/>
      </w:pPr>
      <w:rPr>
        <w:rFonts w:ascii="Arial" w:hAnsi="Arial" w:hint="default"/>
      </w:rPr>
    </w:lvl>
    <w:lvl w:ilvl="7" w:tplc="606464FE" w:tentative="1">
      <w:start w:val="1"/>
      <w:numFmt w:val="bullet"/>
      <w:lvlText w:val="•"/>
      <w:lvlJc w:val="left"/>
      <w:pPr>
        <w:tabs>
          <w:tab w:val="num" w:pos="5760"/>
        </w:tabs>
        <w:ind w:left="5760" w:hanging="360"/>
      </w:pPr>
      <w:rPr>
        <w:rFonts w:ascii="Arial" w:hAnsi="Arial" w:hint="default"/>
      </w:rPr>
    </w:lvl>
    <w:lvl w:ilvl="8" w:tplc="EE946BA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B1445CE"/>
    <w:multiLevelType w:val="hybridMultilevel"/>
    <w:tmpl w:val="4FCEF7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A1615B"/>
    <w:multiLevelType w:val="hybridMultilevel"/>
    <w:tmpl w:val="34F0241A"/>
    <w:lvl w:ilvl="0" w:tplc="7E1EBFEE">
      <w:start w:val="1"/>
      <w:numFmt w:val="bullet"/>
      <w:lvlText w:val="•"/>
      <w:lvlJc w:val="left"/>
      <w:pPr>
        <w:tabs>
          <w:tab w:val="num" w:pos="720"/>
        </w:tabs>
        <w:ind w:left="720" w:hanging="360"/>
      </w:pPr>
      <w:rPr>
        <w:rFonts w:ascii="Arial" w:hAnsi="Arial" w:hint="default"/>
      </w:rPr>
    </w:lvl>
    <w:lvl w:ilvl="1" w:tplc="BE7AEF22" w:tentative="1">
      <w:start w:val="1"/>
      <w:numFmt w:val="bullet"/>
      <w:lvlText w:val="•"/>
      <w:lvlJc w:val="left"/>
      <w:pPr>
        <w:tabs>
          <w:tab w:val="num" w:pos="1440"/>
        </w:tabs>
        <w:ind w:left="1440" w:hanging="360"/>
      </w:pPr>
      <w:rPr>
        <w:rFonts w:ascii="Arial" w:hAnsi="Arial" w:hint="default"/>
      </w:rPr>
    </w:lvl>
    <w:lvl w:ilvl="2" w:tplc="A7EED5CA" w:tentative="1">
      <w:start w:val="1"/>
      <w:numFmt w:val="bullet"/>
      <w:lvlText w:val="•"/>
      <w:lvlJc w:val="left"/>
      <w:pPr>
        <w:tabs>
          <w:tab w:val="num" w:pos="2160"/>
        </w:tabs>
        <w:ind w:left="2160" w:hanging="360"/>
      </w:pPr>
      <w:rPr>
        <w:rFonts w:ascii="Arial" w:hAnsi="Arial" w:hint="default"/>
      </w:rPr>
    </w:lvl>
    <w:lvl w:ilvl="3" w:tplc="638E92D2" w:tentative="1">
      <w:start w:val="1"/>
      <w:numFmt w:val="bullet"/>
      <w:lvlText w:val="•"/>
      <w:lvlJc w:val="left"/>
      <w:pPr>
        <w:tabs>
          <w:tab w:val="num" w:pos="2880"/>
        </w:tabs>
        <w:ind w:left="2880" w:hanging="360"/>
      </w:pPr>
      <w:rPr>
        <w:rFonts w:ascii="Arial" w:hAnsi="Arial" w:hint="default"/>
      </w:rPr>
    </w:lvl>
    <w:lvl w:ilvl="4" w:tplc="1E3C2602" w:tentative="1">
      <w:start w:val="1"/>
      <w:numFmt w:val="bullet"/>
      <w:lvlText w:val="•"/>
      <w:lvlJc w:val="left"/>
      <w:pPr>
        <w:tabs>
          <w:tab w:val="num" w:pos="3600"/>
        </w:tabs>
        <w:ind w:left="3600" w:hanging="360"/>
      </w:pPr>
      <w:rPr>
        <w:rFonts w:ascii="Arial" w:hAnsi="Arial" w:hint="default"/>
      </w:rPr>
    </w:lvl>
    <w:lvl w:ilvl="5" w:tplc="9522E518" w:tentative="1">
      <w:start w:val="1"/>
      <w:numFmt w:val="bullet"/>
      <w:lvlText w:val="•"/>
      <w:lvlJc w:val="left"/>
      <w:pPr>
        <w:tabs>
          <w:tab w:val="num" w:pos="4320"/>
        </w:tabs>
        <w:ind w:left="4320" w:hanging="360"/>
      </w:pPr>
      <w:rPr>
        <w:rFonts w:ascii="Arial" w:hAnsi="Arial" w:hint="default"/>
      </w:rPr>
    </w:lvl>
    <w:lvl w:ilvl="6" w:tplc="49CEB978" w:tentative="1">
      <w:start w:val="1"/>
      <w:numFmt w:val="bullet"/>
      <w:lvlText w:val="•"/>
      <w:lvlJc w:val="left"/>
      <w:pPr>
        <w:tabs>
          <w:tab w:val="num" w:pos="5040"/>
        </w:tabs>
        <w:ind w:left="5040" w:hanging="360"/>
      </w:pPr>
      <w:rPr>
        <w:rFonts w:ascii="Arial" w:hAnsi="Arial" w:hint="default"/>
      </w:rPr>
    </w:lvl>
    <w:lvl w:ilvl="7" w:tplc="A82AD7D4" w:tentative="1">
      <w:start w:val="1"/>
      <w:numFmt w:val="bullet"/>
      <w:lvlText w:val="•"/>
      <w:lvlJc w:val="left"/>
      <w:pPr>
        <w:tabs>
          <w:tab w:val="num" w:pos="5760"/>
        </w:tabs>
        <w:ind w:left="5760" w:hanging="360"/>
      </w:pPr>
      <w:rPr>
        <w:rFonts w:ascii="Arial" w:hAnsi="Arial" w:hint="default"/>
      </w:rPr>
    </w:lvl>
    <w:lvl w:ilvl="8" w:tplc="934E7F4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0822452"/>
    <w:multiLevelType w:val="multilevel"/>
    <w:tmpl w:val="12C42D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1F246D8"/>
    <w:multiLevelType w:val="hybridMultilevel"/>
    <w:tmpl w:val="24E61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915B07"/>
    <w:multiLevelType w:val="hybridMultilevel"/>
    <w:tmpl w:val="EA5E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1E70CF"/>
    <w:multiLevelType w:val="hybridMultilevel"/>
    <w:tmpl w:val="912CE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A7DA9"/>
    <w:multiLevelType w:val="hybridMultilevel"/>
    <w:tmpl w:val="03F08EB6"/>
    <w:lvl w:ilvl="0" w:tplc="55AAF1D6">
      <w:start w:val="1"/>
      <w:numFmt w:val="bullet"/>
      <w:lvlText w:val="•"/>
      <w:lvlJc w:val="left"/>
      <w:pPr>
        <w:tabs>
          <w:tab w:val="num" w:pos="720"/>
        </w:tabs>
        <w:ind w:left="720" w:hanging="360"/>
      </w:pPr>
      <w:rPr>
        <w:rFonts w:ascii="Arial" w:hAnsi="Arial" w:hint="default"/>
      </w:rPr>
    </w:lvl>
    <w:lvl w:ilvl="1" w:tplc="51C8BA3E" w:tentative="1">
      <w:start w:val="1"/>
      <w:numFmt w:val="bullet"/>
      <w:lvlText w:val="•"/>
      <w:lvlJc w:val="left"/>
      <w:pPr>
        <w:tabs>
          <w:tab w:val="num" w:pos="1440"/>
        </w:tabs>
        <w:ind w:left="1440" w:hanging="360"/>
      </w:pPr>
      <w:rPr>
        <w:rFonts w:ascii="Arial" w:hAnsi="Arial" w:hint="default"/>
      </w:rPr>
    </w:lvl>
    <w:lvl w:ilvl="2" w:tplc="7724FDE8" w:tentative="1">
      <w:start w:val="1"/>
      <w:numFmt w:val="bullet"/>
      <w:lvlText w:val="•"/>
      <w:lvlJc w:val="left"/>
      <w:pPr>
        <w:tabs>
          <w:tab w:val="num" w:pos="2160"/>
        </w:tabs>
        <w:ind w:left="2160" w:hanging="360"/>
      </w:pPr>
      <w:rPr>
        <w:rFonts w:ascii="Arial" w:hAnsi="Arial" w:hint="default"/>
      </w:rPr>
    </w:lvl>
    <w:lvl w:ilvl="3" w:tplc="64E888E8" w:tentative="1">
      <w:start w:val="1"/>
      <w:numFmt w:val="bullet"/>
      <w:lvlText w:val="•"/>
      <w:lvlJc w:val="left"/>
      <w:pPr>
        <w:tabs>
          <w:tab w:val="num" w:pos="2880"/>
        </w:tabs>
        <w:ind w:left="2880" w:hanging="360"/>
      </w:pPr>
      <w:rPr>
        <w:rFonts w:ascii="Arial" w:hAnsi="Arial" w:hint="default"/>
      </w:rPr>
    </w:lvl>
    <w:lvl w:ilvl="4" w:tplc="CD640D38" w:tentative="1">
      <w:start w:val="1"/>
      <w:numFmt w:val="bullet"/>
      <w:lvlText w:val="•"/>
      <w:lvlJc w:val="left"/>
      <w:pPr>
        <w:tabs>
          <w:tab w:val="num" w:pos="3600"/>
        </w:tabs>
        <w:ind w:left="3600" w:hanging="360"/>
      </w:pPr>
      <w:rPr>
        <w:rFonts w:ascii="Arial" w:hAnsi="Arial" w:hint="default"/>
      </w:rPr>
    </w:lvl>
    <w:lvl w:ilvl="5" w:tplc="7FF4161A" w:tentative="1">
      <w:start w:val="1"/>
      <w:numFmt w:val="bullet"/>
      <w:lvlText w:val="•"/>
      <w:lvlJc w:val="left"/>
      <w:pPr>
        <w:tabs>
          <w:tab w:val="num" w:pos="4320"/>
        </w:tabs>
        <w:ind w:left="4320" w:hanging="360"/>
      </w:pPr>
      <w:rPr>
        <w:rFonts w:ascii="Arial" w:hAnsi="Arial" w:hint="default"/>
      </w:rPr>
    </w:lvl>
    <w:lvl w:ilvl="6" w:tplc="3F7E25AA" w:tentative="1">
      <w:start w:val="1"/>
      <w:numFmt w:val="bullet"/>
      <w:lvlText w:val="•"/>
      <w:lvlJc w:val="left"/>
      <w:pPr>
        <w:tabs>
          <w:tab w:val="num" w:pos="5040"/>
        </w:tabs>
        <w:ind w:left="5040" w:hanging="360"/>
      </w:pPr>
      <w:rPr>
        <w:rFonts w:ascii="Arial" w:hAnsi="Arial" w:hint="default"/>
      </w:rPr>
    </w:lvl>
    <w:lvl w:ilvl="7" w:tplc="767868BC" w:tentative="1">
      <w:start w:val="1"/>
      <w:numFmt w:val="bullet"/>
      <w:lvlText w:val="•"/>
      <w:lvlJc w:val="left"/>
      <w:pPr>
        <w:tabs>
          <w:tab w:val="num" w:pos="5760"/>
        </w:tabs>
        <w:ind w:left="5760" w:hanging="360"/>
      </w:pPr>
      <w:rPr>
        <w:rFonts w:ascii="Arial" w:hAnsi="Arial" w:hint="default"/>
      </w:rPr>
    </w:lvl>
    <w:lvl w:ilvl="8" w:tplc="52EA605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6964643"/>
    <w:multiLevelType w:val="multilevel"/>
    <w:tmpl w:val="6AA0D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EB25F06"/>
    <w:multiLevelType w:val="hybridMultilevel"/>
    <w:tmpl w:val="5CF8246A"/>
    <w:lvl w:ilvl="0" w:tplc="7C288E0E">
      <w:start w:val="1"/>
      <w:numFmt w:val="bullet"/>
      <w:lvlText w:val="•"/>
      <w:lvlJc w:val="left"/>
      <w:pPr>
        <w:tabs>
          <w:tab w:val="num" w:pos="720"/>
        </w:tabs>
        <w:ind w:left="720" w:hanging="360"/>
      </w:pPr>
      <w:rPr>
        <w:rFonts w:ascii="Arial" w:hAnsi="Arial" w:hint="default"/>
      </w:rPr>
    </w:lvl>
    <w:lvl w:ilvl="1" w:tplc="34BA4CE8" w:tentative="1">
      <w:start w:val="1"/>
      <w:numFmt w:val="bullet"/>
      <w:lvlText w:val="•"/>
      <w:lvlJc w:val="left"/>
      <w:pPr>
        <w:tabs>
          <w:tab w:val="num" w:pos="1440"/>
        </w:tabs>
        <w:ind w:left="1440" w:hanging="360"/>
      </w:pPr>
      <w:rPr>
        <w:rFonts w:ascii="Arial" w:hAnsi="Arial" w:hint="default"/>
      </w:rPr>
    </w:lvl>
    <w:lvl w:ilvl="2" w:tplc="B3B22900" w:tentative="1">
      <w:start w:val="1"/>
      <w:numFmt w:val="bullet"/>
      <w:lvlText w:val="•"/>
      <w:lvlJc w:val="left"/>
      <w:pPr>
        <w:tabs>
          <w:tab w:val="num" w:pos="2160"/>
        </w:tabs>
        <w:ind w:left="2160" w:hanging="360"/>
      </w:pPr>
      <w:rPr>
        <w:rFonts w:ascii="Arial" w:hAnsi="Arial" w:hint="default"/>
      </w:rPr>
    </w:lvl>
    <w:lvl w:ilvl="3" w:tplc="68447F0A" w:tentative="1">
      <w:start w:val="1"/>
      <w:numFmt w:val="bullet"/>
      <w:lvlText w:val="•"/>
      <w:lvlJc w:val="left"/>
      <w:pPr>
        <w:tabs>
          <w:tab w:val="num" w:pos="2880"/>
        </w:tabs>
        <w:ind w:left="2880" w:hanging="360"/>
      </w:pPr>
      <w:rPr>
        <w:rFonts w:ascii="Arial" w:hAnsi="Arial" w:hint="default"/>
      </w:rPr>
    </w:lvl>
    <w:lvl w:ilvl="4" w:tplc="0AC46870" w:tentative="1">
      <w:start w:val="1"/>
      <w:numFmt w:val="bullet"/>
      <w:lvlText w:val="•"/>
      <w:lvlJc w:val="left"/>
      <w:pPr>
        <w:tabs>
          <w:tab w:val="num" w:pos="3600"/>
        </w:tabs>
        <w:ind w:left="3600" w:hanging="360"/>
      </w:pPr>
      <w:rPr>
        <w:rFonts w:ascii="Arial" w:hAnsi="Arial" w:hint="default"/>
      </w:rPr>
    </w:lvl>
    <w:lvl w:ilvl="5" w:tplc="EBE0B5DA" w:tentative="1">
      <w:start w:val="1"/>
      <w:numFmt w:val="bullet"/>
      <w:lvlText w:val="•"/>
      <w:lvlJc w:val="left"/>
      <w:pPr>
        <w:tabs>
          <w:tab w:val="num" w:pos="4320"/>
        </w:tabs>
        <w:ind w:left="4320" w:hanging="360"/>
      </w:pPr>
      <w:rPr>
        <w:rFonts w:ascii="Arial" w:hAnsi="Arial" w:hint="default"/>
      </w:rPr>
    </w:lvl>
    <w:lvl w:ilvl="6" w:tplc="F5BCF4CC" w:tentative="1">
      <w:start w:val="1"/>
      <w:numFmt w:val="bullet"/>
      <w:lvlText w:val="•"/>
      <w:lvlJc w:val="left"/>
      <w:pPr>
        <w:tabs>
          <w:tab w:val="num" w:pos="5040"/>
        </w:tabs>
        <w:ind w:left="5040" w:hanging="360"/>
      </w:pPr>
      <w:rPr>
        <w:rFonts w:ascii="Arial" w:hAnsi="Arial" w:hint="default"/>
      </w:rPr>
    </w:lvl>
    <w:lvl w:ilvl="7" w:tplc="C930C49A" w:tentative="1">
      <w:start w:val="1"/>
      <w:numFmt w:val="bullet"/>
      <w:lvlText w:val="•"/>
      <w:lvlJc w:val="left"/>
      <w:pPr>
        <w:tabs>
          <w:tab w:val="num" w:pos="5760"/>
        </w:tabs>
        <w:ind w:left="5760" w:hanging="360"/>
      </w:pPr>
      <w:rPr>
        <w:rFonts w:ascii="Arial" w:hAnsi="Arial" w:hint="default"/>
      </w:rPr>
    </w:lvl>
    <w:lvl w:ilvl="8" w:tplc="F5DC7B9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12611FA"/>
    <w:multiLevelType w:val="hybridMultilevel"/>
    <w:tmpl w:val="90E66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87C9D"/>
    <w:multiLevelType w:val="hybridMultilevel"/>
    <w:tmpl w:val="C21894C6"/>
    <w:lvl w:ilvl="0" w:tplc="F814CB3A">
      <w:start w:val="1"/>
      <w:numFmt w:val="bullet"/>
      <w:lvlText w:val="•"/>
      <w:lvlJc w:val="left"/>
      <w:pPr>
        <w:tabs>
          <w:tab w:val="num" w:pos="720"/>
        </w:tabs>
        <w:ind w:left="720" w:hanging="360"/>
      </w:pPr>
      <w:rPr>
        <w:rFonts w:ascii="Arial" w:hAnsi="Arial" w:hint="default"/>
      </w:rPr>
    </w:lvl>
    <w:lvl w:ilvl="1" w:tplc="F32A5604" w:tentative="1">
      <w:start w:val="1"/>
      <w:numFmt w:val="bullet"/>
      <w:lvlText w:val="•"/>
      <w:lvlJc w:val="left"/>
      <w:pPr>
        <w:tabs>
          <w:tab w:val="num" w:pos="1440"/>
        </w:tabs>
        <w:ind w:left="1440" w:hanging="360"/>
      </w:pPr>
      <w:rPr>
        <w:rFonts w:ascii="Arial" w:hAnsi="Arial" w:hint="default"/>
      </w:rPr>
    </w:lvl>
    <w:lvl w:ilvl="2" w:tplc="59AEED30" w:tentative="1">
      <w:start w:val="1"/>
      <w:numFmt w:val="bullet"/>
      <w:lvlText w:val="•"/>
      <w:lvlJc w:val="left"/>
      <w:pPr>
        <w:tabs>
          <w:tab w:val="num" w:pos="2160"/>
        </w:tabs>
        <w:ind w:left="2160" w:hanging="360"/>
      </w:pPr>
      <w:rPr>
        <w:rFonts w:ascii="Arial" w:hAnsi="Arial" w:hint="default"/>
      </w:rPr>
    </w:lvl>
    <w:lvl w:ilvl="3" w:tplc="0608C3F8" w:tentative="1">
      <w:start w:val="1"/>
      <w:numFmt w:val="bullet"/>
      <w:lvlText w:val="•"/>
      <w:lvlJc w:val="left"/>
      <w:pPr>
        <w:tabs>
          <w:tab w:val="num" w:pos="2880"/>
        </w:tabs>
        <w:ind w:left="2880" w:hanging="360"/>
      </w:pPr>
      <w:rPr>
        <w:rFonts w:ascii="Arial" w:hAnsi="Arial" w:hint="default"/>
      </w:rPr>
    </w:lvl>
    <w:lvl w:ilvl="4" w:tplc="9898ADAA" w:tentative="1">
      <w:start w:val="1"/>
      <w:numFmt w:val="bullet"/>
      <w:lvlText w:val="•"/>
      <w:lvlJc w:val="left"/>
      <w:pPr>
        <w:tabs>
          <w:tab w:val="num" w:pos="3600"/>
        </w:tabs>
        <w:ind w:left="3600" w:hanging="360"/>
      </w:pPr>
      <w:rPr>
        <w:rFonts w:ascii="Arial" w:hAnsi="Arial" w:hint="default"/>
      </w:rPr>
    </w:lvl>
    <w:lvl w:ilvl="5" w:tplc="CCE4EE1E" w:tentative="1">
      <w:start w:val="1"/>
      <w:numFmt w:val="bullet"/>
      <w:lvlText w:val="•"/>
      <w:lvlJc w:val="left"/>
      <w:pPr>
        <w:tabs>
          <w:tab w:val="num" w:pos="4320"/>
        </w:tabs>
        <w:ind w:left="4320" w:hanging="360"/>
      </w:pPr>
      <w:rPr>
        <w:rFonts w:ascii="Arial" w:hAnsi="Arial" w:hint="default"/>
      </w:rPr>
    </w:lvl>
    <w:lvl w:ilvl="6" w:tplc="B8DECBAC" w:tentative="1">
      <w:start w:val="1"/>
      <w:numFmt w:val="bullet"/>
      <w:lvlText w:val="•"/>
      <w:lvlJc w:val="left"/>
      <w:pPr>
        <w:tabs>
          <w:tab w:val="num" w:pos="5040"/>
        </w:tabs>
        <w:ind w:left="5040" w:hanging="360"/>
      </w:pPr>
      <w:rPr>
        <w:rFonts w:ascii="Arial" w:hAnsi="Arial" w:hint="default"/>
      </w:rPr>
    </w:lvl>
    <w:lvl w:ilvl="7" w:tplc="0BAC3D3C" w:tentative="1">
      <w:start w:val="1"/>
      <w:numFmt w:val="bullet"/>
      <w:lvlText w:val="•"/>
      <w:lvlJc w:val="left"/>
      <w:pPr>
        <w:tabs>
          <w:tab w:val="num" w:pos="5760"/>
        </w:tabs>
        <w:ind w:left="5760" w:hanging="360"/>
      </w:pPr>
      <w:rPr>
        <w:rFonts w:ascii="Arial" w:hAnsi="Arial" w:hint="default"/>
      </w:rPr>
    </w:lvl>
    <w:lvl w:ilvl="8" w:tplc="89A033FC"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12"/>
  </w:num>
  <w:num w:numId="3">
    <w:abstractNumId w:val="11"/>
  </w:num>
  <w:num w:numId="4">
    <w:abstractNumId w:val="14"/>
  </w:num>
  <w:num w:numId="5">
    <w:abstractNumId w:val="3"/>
  </w:num>
  <w:num w:numId="6">
    <w:abstractNumId w:val="16"/>
  </w:num>
  <w:num w:numId="7">
    <w:abstractNumId w:val="15"/>
  </w:num>
  <w:num w:numId="8">
    <w:abstractNumId w:val="22"/>
  </w:num>
  <w:num w:numId="9">
    <w:abstractNumId w:val="5"/>
  </w:num>
  <w:num w:numId="10">
    <w:abstractNumId w:val="27"/>
  </w:num>
  <w:num w:numId="11">
    <w:abstractNumId w:val="6"/>
  </w:num>
  <w:num w:numId="12">
    <w:abstractNumId w:val="25"/>
  </w:num>
  <w:num w:numId="13">
    <w:abstractNumId w:val="7"/>
  </w:num>
  <w:num w:numId="14">
    <w:abstractNumId w:val="0"/>
  </w:num>
  <w:num w:numId="15">
    <w:abstractNumId w:val="20"/>
  </w:num>
  <w:num w:numId="16">
    <w:abstractNumId w:val="4"/>
  </w:num>
  <w:num w:numId="17">
    <w:abstractNumId w:val="21"/>
  </w:num>
  <w:num w:numId="18">
    <w:abstractNumId w:val="2"/>
  </w:num>
  <w:num w:numId="19">
    <w:abstractNumId w:val="30"/>
  </w:num>
  <w:num w:numId="20">
    <w:abstractNumId w:val="24"/>
  </w:num>
  <w:num w:numId="21">
    <w:abstractNumId w:val="17"/>
  </w:num>
  <w:num w:numId="22">
    <w:abstractNumId w:val="26"/>
  </w:num>
  <w:num w:numId="23">
    <w:abstractNumId w:val="1"/>
  </w:num>
  <w:num w:numId="24">
    <w:abstractNumId w:val="9"/>
  </w:num>
  <w:num w:numId="25">
    <w:abstractNumId w:val="19"/>
  </w:num>
  <w:num w:numId="26">
    <w:abstractNumId w:val="8"/>
  </w:num>
  <w:num w:numId="27">
    <w:abstractNumId w:val="28"/>
  </w:num>
  <w:num w:numId="28">
    <w:abstractNumId w:val="29"/>
  </w:num>
  <w:num w:numId="29">
    <w:abstractNumId w:val="10"/>
  </w:num>
  <w:num w:numId="30">
    <w:abstractNumId w:val="23"/>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A80"/>
    <w:rsid w:val="000760FA"/>
    <w:rsid w:val="00112282"/>
    <w:rsid w:val="0019271B"/>
    <w:rsid w:val="00195921"/>
    <w:rsid w:val="001A0122"/>
    <w:rsid w:val="002170FE"/>
    <w:rsid w:val="0025240B"/>
    <w:rsid w:val="003061B2"/>
    <w:rsid w:val="003E68C4"/>
    <w:rsid w:val="003F5A80"/>
    <w:rsid w:val="00400AB5"/>
    <w:rsid w:val="00432950"/>
    <w:rsid w:val="004E25F8"/>
    <w:rsid w:val="00517D87"/>
    <w:rsid w:val="005478A1"/>
    <w:rsid w:val="005B6F4A"/>
    <w:rsid w:val="005C28FA"/>
    <w:rsid w:val="0063353F"/>
    <w:rsid w:val="0064737A"/>
    <w:rsid w:val="00673795"/>
    <w:rsid w:val="006C328B"/>
    <w:rsid w:val="006C5D15"/>
    <w:rsid w:val="00711733"/>
    <w:rsid w:val="00727F63"/>
    <w:rsid w:val="0076625F"/>
    <w:rsid w:val="00841804"/>
    <w:rsid w:val="008A1967"/>
    <w:rsid w:val="00950778"/>
    <w:rsid w:val="009F0823"/>
    <w:rsid w:val="00B47BA2"/>
    <w:rsid w:val="00B94896"/>
    <w:rsid w:val="00BA3A1B"/>
    <w:rsid w:val="00D202C4"/>
    <w:rsid w:val="00D35E2F"/>
    <w:rsid w:val="00D366B0"/>
    <w:rsid w:val="00D5346D"/>
    <w:rsid w:val="00DB7A54"/>
    <w:rsid w:val="00DC1F81"/>
    <w:rsid w:val="00DF0247"/>
    <w:rsid w:val="00E05258"/>
    <w:rsid w:val="00E4726A"/>
    <w:rsid w:val="00F421B6"/>
    <w:rsid w:val="00F4437F"/>
    <w:rsid w:val="00F461B4"/>
    <w:rsid w:val="00F47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91D45"/>
  <w15:docId w15:val="{F7C2CC13-94E7-4E09-AFF0-AB697001D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2C4"/>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4737A"/>
    <w:pPr>
      <w:ind w:left="720"/>
      <w:contextualSpacing/>
    </w:pPr>
  </w:style>
  <w:style w:type="paragraph" w:styleId="Header">
    <w:name w:val="header"/>
    <w:basedOn w:val="Normal"/>
    <w:link w:val="HeaderChar"/>
    <w:uiPriority w:val="99"/>
    <w:unhideWhenUsed/>
    <w:rsid w:val="000760FA"/>
    <w:pPr>
      <w:tabs>
        <w:tab w:val="center" w:pos="4680"/>
        <w:tab w:val="right" w:pos="9360"/>
      </w:tabs>
      <w:spacing w:line="240" w:lineRule="auto"/>
    </w:pPr>
  </w:style>
  <w:style w:type="character" w:customStyle="1" w:styleId="HeaderChar">
    <w:name w:val="Header Char"/>
    <w:basedOn w:val="DefaultParagraphFont"/>
    <w:link w:val="Header"/>
    <w:uiPriority w:val="99"/>
    <w:rsid w:val="000760FA"/>
  </w:style>
  <w:style w:type="paragraph" w:styleId="Footer">
    <w:name w:val="footer"/>
    <w:basedOn w:val="Normal"/>
    <w:link w:val="FooterChar"/>
    <w:uiPriority w:val="99"/>
    <w:unhideWhenUsed/>
    <w:rsid w:val="000760FA"/>
    <w:pPr>
      <w:tabs>
        <w:tab w:val="center" w:pos="4680"/>
        <w:tab w:val="right" w:pos="9360"/>
      </w:tabs>
      <w:spacing w:line="240" w:lineRule="auto"/>
    </w:pPr>
  </w:style>
  <w:style w:type="character" w:customStyle="1" w:styleId="FooterChar">
    <w:name w:val="Footer Char"/>
    <w:basedOn w:val="DefaultParagraphFont"/>
    <w:link w:val="Footer"/>
    <w:uiPriority w:val="99"/>
    <w:rsid w:val="000760FA"/>
  </w:style>
  <w:style w:type="paragraph" w:customStyle="1" w:styleId="Perkinsheading1">
    <w:name w:val="Perkins heading 1"/>
    <w:basedOn w:val="Heading1"/>
    <w:link w:val="Perkinsheading1Char"/>
    <w:qFormat/>
    <w:rsid w:val="003061B2"/>
    <w:rPr>
      <w:rFonts w:ascii="Myriad Pro" w:hAnsi="Myriad Pro"/>
      <w:b/>
      <w:bCs/>
      <w:color w:val="FF6D14"/>
      <w:sz w:val="24"/>
      <w:szCs w:val="24"/>
    </w:rPr>
  </w:style>
  <w:style w:type="paragraph" w:customStyle="1" w:styleId="PerkinsHeading2">
    <w:name w:val="Perkins Heading 2"/>
    <w:basedOn w:val="Heading2"/>
    <w:link w:val="PerkinsHeading2Char"/>
    <w:qFormat/>
    <w:rsid w:val="00432950"/>
    <w:rPr>
      <w:rFonts w:ascii="Myriad Pro" w:hAnsi="Myriad Pro"/>
      <w:b/>
      <w:bCs/>
      <w:color w:val="009AA6"/>
      <w:sz w:val="22"/>
    </w:rPr>
  </w:style>
  <w:style w:type="character" w:customStyle="1" w:styleId="Perkinsheading1Char">
    <w:name w:val="Perkins heading 1 Char"/>
    <w:basedOn w:val="DefaultParagraphFont"/>
    <w:link w:val="Perkinsheading1"/>
    <w:rsid w:val="003061B2"/>
    <w:rPr>
      <w:rFonts w:ascii="Myriad Pro" w:hAnsi="Myriad Pro"/>
      <w:b/>
      <w:bCs/>
      <w:color w:val="FF6D14"/>
      <w:sz w:val="24"/>
      <w:szCs w:val="24"/>
    </w:rPr>
  </w:style>
  <w:style w:type="paragraph" w:customStyle="1" w:styleId="PerkinsHeading3">
    <w:name w:val="Perkins Heading 3"/>
    <w:basedOn w:val="Heading3"/>
    <w:link w:val="PerkinsHeading3Char"/>
    <w:qFormat/>
    <w:rsid w:val="00432950"/>
    <w:rPr>
      <w:rFonts w:ascii="Myriad Pro" w:hAnsi="Myriad Pro"/>
      <w:iCs/>
      <w:color w:val="009AA6"/>
      <w:sz w:val="22"/>
    </w:rPr>
  </w:style>
  <w:style w:type="character" w:customStyle="1" w:styleId="PerkinsHeading2Char">
    <w:name w:val="Perkins Heading 2 Char"/>
    <w:basedOn w:val="DefaultParagraphFont"/>
    <w:link w:val="PerkinsHeading2"/>
    <w:rsid w:val="00432950"/>
    <w:rPr>
      <w:rFonts w:ascii="Myriad Pro" w:hAnsi="Myriad Pro"/>
      <w:b/>
      <w:bCs/>
      <w:color w:val="009AA6"/>
      <w:szCs w:val="32"/>
    </w:rPr>
  </w:style>
  <w:style w:type="character" w:customStyle="1" w:styleId="PerkinsHeading3Char">
    <w:name w:val="Perkins Heading 3 Char"/>
    <w:basedOn w:val="DefaultParagraphFont"/>
    <w:link w:val="PerkinsHeading3"/>
    <w:rsid w:val="00432950"/>
    <w:rPr>
      <w:rFonts w:ascii="Myriad Pro" w:hAnsi="Myriad Pro"/>
      <w:iCs/>
      <w:color w:val="009AA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7122">
      <w:bodyDiv w:val="1"/>
      <w:marLeft w:val="0"/>
      <w:marRight w:val="0"/>
      <w:marTop w:val="0"/>
      <w:marBottom w:val="0"/>
      <w:divBdr>
        <w:top w:val="none" w:sz="0" w:space="0" w:color="auto"/>
        <w:left w:val="none" w:sz="0" w:space="0" w:color="auto"/>
        <w:bottom w:val="none" w:sz="0" w:space="0" w:color="auto"/>
        <w:right w:val="none" w:sz="0" w:space="0" w:color="auto"/>
      </w:divBdr>
      <w:divsChild>
        <w:div w:id="223879290">
          <w:marLeft w:val="360"/>
          <w:marRight w:val="0"/>
          <w:marTop w:val="200"/>
          <w:marBottom w:val="0"/>
          <w:divBdr>
            <w:top w:val="none" w:sz="0" w:space="0" w:color="auto"/>
            <w:left w:val="none" w:sz="0" w:space="0" w:color="auto"/>
            <w:bottom w:val="none" w:sz="0" w:space="0" w:color="auto"/>
            <w:right w:val="none" w:sz="0" w:space="0" w:color="auto"/>
          </w:divBdr>
        </w:div>
      </w:divsChild>
    </w:div>
    <w:div w:id="138152888">
      <w:bodyDiv w:val="1"/>
      <w:marLeft w:val="0"/>
      <w:marRight w:val="0"/>
      <w:marTop w:val="0"/>
      <w:marBottom w:val="0"/>
      <w:divBdr>
        <w:top w:val="none" w:sz="0" w:space="0" w:color="auto"/>
        <w:left w:val="none" w:sz="0" w:space="0" w:color="auto"/>
        <w:bottom w:val="none" w:sz="0" w:space="0" w:color="auto"/>
        <w:right w:val="none" w:sz="0" w:space="0" w:color="auto"/>
      </w:divBdr>
      <w:divsChild>
        <w:div w:id="1778989337">
          <w:marLeft w:val="360"/>
          <w:marRight w:val="0"/>
          <w:marTop w:val="200"/>
          <w:marBottom w:val="0"/>
          <w:divBdr>
            <w:top w:val="none" w:sz="0" w:space="0" w:color="auto"/>
            <w:left w:val="none" w:sz="0" w:space="0" w:color="auto"/>
            <w:bottom w:val="none" w:sz="0" w:space="0" w:color="auto"/>
            <w:right w:val="none" w:sz="0" w:space="0" w:color="auto"/>
          </w:divBdr>
        </w:div>
      </w:divsChild>
    </w:div>
    <w:div w:id="352534799">
      <w:bodyDiv w:val="1"/>
      <w:marLeft w:val="0"/>
      <w:marRight w:val="0"/>
      <w:marTop w:val="0"/>
      <w:marBottom w:val="0"/>
      <w:divBdr>
        <w:top w:val="none" w:sz="0" w:space="0" w:color="auto"/>
        <w:left w:val="none" w:sz="0" w:space="0" w:color="auto"/>
        <w:bottom w:val="none" w:sz="0" w:space="0" w:color="auto"/>
        <w:right w:val="none" w:sz="0" w:space="0" w:color="auto"/>
      </w:divBdr>
      <w:divsChild>
        <w:div w:id="2007395146">
          <w:marLeft w:val="360"/>
          <w:marRight w:val="0"/>
          <w:marTop w:val="200"/>
          <w:marBottom w:val="0"/>
          <w:divBdr>
            <w:top w:val="none" w:sz="0" w:space="0" w:color="auto"/>
            <w:left w:val="none" w:sz="0" w:space="0" w:color="auto"/>
            <w:bottom w:val="none" w:sz="0" w:space="0" w:color="auto"/>
            <w:right w:val="none" w:sz="0" w:space="0" w:color="auto"/>
          </w:divBdr>
        </w:div>
      </w:divsChild>
    </w:div>
    <w:div w:id="474883642">
      <w:bodyDiv w:val="1"/>
      <w:marLeft w:val="0"/>
      <w:marRight w:val="0"/>
      <w:marTop w:val="0"/>
      <w:marBottom w:val="0"/>
      <w:divBdr>
        <w:top w:val="none" w:sz="0" w:space="0" w:color="auto"/>
        <w:left w:val="none" w:sz="0" w:space="0" w:color="auto"/>
        <w:bottom w:val="none" w:sz="0" w:space="0" w:color="auto"/>
        <w:right w:val="none" w:sz="0" w:space="0" w:color="auto"/>
      </w:divBdr>
      <w:divsChild>
        <w:div w:id="688221225">
          <w:marLeft w:val="360"/>
          <w:marRight w:val="0"/>
          <w:marTop w:val="200"/>
          <w:marBottom w:val="0"/>
          <w:divBdr>
            <w:top w:val="none" w:sz="0" w:space="0" w:color="auto"/>
            <w:left w:val="none" w:sz="0" w:space="0" w:color="auto"/>
            <w:bottom w:val="none" w:sz="0" w:space="0" w:color="auto"/>
            <w:right w:val="none" w:sz="0" w:space="0" w:color="auto"/>
          </w:divBdr>
        </w:div>
      </w:divsChild>
    </w:div>
    <w:div w:id="672759451">
      <w:bodyDiv w:val="1"/>
      <w:marLeft w:val="0"/>
      <w:marRight w:val="0"/>
      <w:marTop w:val="0"/>
      <w:marBottom w:val="0"/>
      <w:divBdr>
        <w:top w:val="none" w:sz="0" w:space="0" w:color="auto"/>
        <w:left w:val="none" w:sz="0" w:space="0" w:color="auto"/>
        <w:bottom w:val="none" w:sz="0" w:space="0" w:color="auto"/>
        <w:right w:val="none" w:sz="0" w:space="0" w:color="auto"/>
      </w:divBdr>
      <w:divsChild>
        <w:div w:id="832839436">
          <w:marLeft w:val="360"/>
          <w:marRight w:val="0"/>
          <w:marTop w:val="200"/>
          <w:marBottom w:val="0"/>
          <w:divBdr>
            <w:top w:val="none" w:sz="0" w:space="0" w:color="auto"/>
            <w:left w:val="none" w:sz="0" w:space="0" w:color="auto"/>
            <w:bottom w:val="none" w:sz="0" w:space="0" w:color="auto"/>
            <w:right w:val="none" w:sz="0" w:space="0" w:color="auto"/>
          </w:divBdr>
        </w:div>
      </w:divsChild>
    </w:div>
    <w:div w:id="675766230">
      <w:bodyDiv w:val="1"/>
      <w:marLeft w:val="0"/>
      <w:marRight w:val="0"/>
      <w:marTop w:val="0"/>
      <w:marBottom w:val="0"/>
      <w:divBdr>
        <w:top w:val="none" w:sz="0" w:space="0" w:color="auto"/>
        <w:left w:val="none" w:sz="0" w:space="0" w:color="auto"/>
        <w:bottom w:val="none" w:sz="0" w:space="0" w:color="auto"/>
        <w:right w:val="none" w:sz="0" w:space="0" w:color="auto"/>
      </w:divBdr>
      <w:divsChild>
        <w:div w:id="925456768">
          <w:marLeft w:val="360"/>
          <w:marRight w:val="0"/>
          <w:marTop w:val="200"/>
          <w:marBottom w:val="0"/>
          <w:divBdr>
            <w:top w:val="none" w:sz="0" w:space="0" w:color="auto"/>
            <w:left w:val="none" w:sz="0" w:space="0" w:color="auto"/>
            <w:bottom w:val="none" w:sz="0" w:space="0" w:color="auto"/>
            <w:right w:val="none" w:sz="0" w:space="0" w:color="auto"/>
          </w:divBdr>
        </w:div>
        <w:div w:id="1741321250">
          <w:marLeft w:val="1080"/>
          <w:marRight w:val="0"/>
          <w:marTop w:val="100"/>
          <w:marBottom w:val="0"/>
          <w:divBdr>
            <w:top w:val="none" w:sz="0" w:space="0" w:color="auto"/>
            <w:left w:val="none" w:sz="0" w:space="0" w:color="auto"/>
            <w:bottom w:val="none" w:sz="0" w:space="0" w:color="auto"/>
            <w:right w:val="none" w:sz="0" w:space="0" w:color="auto"/>
          </w:divBdr>
        </w:div>
        <w:div w:id="466360543">
          <w:marLeft w:val="1080"/>
          <w:marRight w:val="0"/>
          <w:marTop w:val="100"/>
          <w:marBottom w:val="0"/>
          <w:divBdr>
            <w:top w:val="none" w:sz="0" w:space="0" w:color="auto"/>
            <w:left w:val="none" w:sz="0" w:space="0" w:color="auto"/>
            <w:bottom w:val="none" w:sz="0" w:space="0" w:color="auto"/>
            <w:right w:val="none" w:sz="0" w:space="0" w:color="auto"/>
          </w:divBdr>
        </w:div>
        <w:div w:id="715159658">
          <w:marLeft w:val="1080"/>
          <w:marRight w:val="0"/>
          <w:marTop w:val="100"/>
          <w:marBottom w:val="0"/>
          <w:divBdr>
            <w:top w:val="none" w:sz="0" w:space="0" w:color="auto"/>
            <w:left w:val="none" w:sz="0" w:space="0" w:color="auto"/>
            <w:bottom w:val="none" w:sz="0" w:space="0" w:color="auto"/>
            <w:right w:val="none" w:sz="0" w:space="0" w:color="auto"/>
          </w:divBdr>
        </w:div>
      </w:divsChild>
    </w:div>
    <w:div w:id="884874736">
      <w:bodyDiv w:val="1"/>
      <w:marLeft w:val="0"/>
      <w:marRight w:val="0"/>
      <w:marTop w:val="0"/>
      <w:marBottom w:val="0"/>
      <w:divBdr>
        <w:top w:val="none" w:sz="0" w:space="0" w:color="auto"/>
        <w:left w:val="none" w:sz="0" w:space="0" w:color="auto"/>
        <w:bottom w:val="none" w:sz="0" w:space="0" w:color="auto"/>
        <w:right w:val="none" w:sz="0" w:space="0" w:color="auto"/>
      </w:divBdr>
      <w:divsChild>
        <w:div w:id="1910531023">
          <w:marLeft w:val="360"/>
          <w:marRight w:val="0"/>
          <w:marTop w:val="200"/>
          <w:marBottom w:val="0"/>
          <w:divBdr>
            <w:top w:val="none" w:sz="0" w:space="0" w:color="auto"/>
            <w:left w:val="none" w:sz="0" w:space="0" w:color="auto"/>
            <w:bottom w:val="none" w:sz="0" w:space="0" w:color="auto"/>
            <w:right w:val="none" w:sz="0" w:space="0" w:color="auto"/>
          </w:divBdr>
        </w:div>
      </w:divsChild>
    </w:div>
    <w:div w:id="1535461210">
      <w:bodyDiv w:val="1"/>
      <w:marLeft w:val="0"/>
      <w:marRight w:val="0"/>
      <w:marTop w:val="0"/>
      <w:marBottom w:val="0"/>
      <w:divBdr>
        <w:top w:val="none" w:sz="0" w:space="0" w:color="auto"/>
        <w:left w:val="none" w:sz="0" w:space="0" w:color="auto"/>
        <w:bottom w:val="none" w:sz="0" w:space="0" w:color="auto"/>
        <w:right w:val="none" w:sz="0" w:space="0" w:color="auto"/>
      </w:divBdr>
      <w:divsChild>
        <w:div w:id="1508399189">
          <w:marLeft w:val="360"/>
          <w:marRight w:val="0"/>
          <w:marTop w:val="200"/>
          <w:marBottom w:val="0"/>
          <w:divBdr>
            <w:top w:val="none" w:sz="0" w:space="0" w:color="auto"/>
            <w:left w:val="none" w:sz="0" w:space="0" w:color="auto"/>
            <w:bottom w:val="none" w:sz="0" w:space="0" w:color="auto"/>
            <w:right w:val="none" w:sz="0" w:space="0" w:color="auto"/>
          </w:divBdr>
        </w:div>
      </w:divsChild>
    </w:div>
    <w:div w:id="1615286461">
      <w:bodyDiv w:val="1"/>
      <w:marLeft w:val="0"/>
      <w:marRight w:val="0"/>
      <w:marTop w:val="0"/>
      <w:marBottom w:val="0"/>
      <w:divBdr>
        <w:top w:val="none" w:sz="0" w:space="0" w:color="auto"/>
        <w:left w:val="none" w:sz="0" w:space="0" w:color="auto"/>
        <w:bottom w:val="none" w:sz="0" w:space="0" w:color="auto"/>
        <w:right w:val="none" w:sz="0" w:space="0" w:color="auto"/>
      </w:divBdr>
      <w:divsChild>
        <w:div w:id="728572896">
          <w:marLeft w:val="360"/>
          <w:marRight w:val="0"/>
          <w:marTop w:val="200"/>
          <w:marBottom w:val="0"/>
          <w:divBdr>
            <w:top w:val="none" w:sz="0" w:space="0" w:color="auto"/>
            <w:left w:val="none" w:sz="0" w:space="0" w:color="auto"/>
            <w:bottom w:val="none" w:sz="0" w:space="0" w:color="auto"/>
            <w:right w:val="none" w:sz="0" w:space="0" w:color="auto"/>
          </w:divBdr>
        </w:div>
      </w:divsChild>
    </w:div>
    <w:div w:id="2085108915">
      <w:bodyDiv w:val="1"/>
      <w:marLeft w:val="0"/>
      <w:marRight w:val="0"/>
      <w:marTop w:val="0"/>
      <w:marBottom w:val="0"/>
      <w:divBdr>
        <w:top w:val="none" w:sz="0" w:space="0" w:color="auto"/>
        <w:left w:val="none" w:sz="0" w:space="0" w:color="auto"/>
        <w:bottom w:val="none" w:sz="0" w:space="0" w:color="auto"/>
        <w:right w:val="none" w:sz="0" w:space="0" w:color="auto"/>
      </w:divBdr>
      <w:divsChild>
        <w:div w:id="1648389411">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afac9031-5f96-4f43-a642-40c4ec1d4f3f">2019-11-07T08:00:00+00:00</Remediation_x0020_Date>
    <Estimated_x0020_Creation_x0020_Date xmlns="afac9031-5f96-4f43-a642-40c4ec1d4f3f">2019-11-07T08:00:00+00:00</Estimated_x0020_Creation_x0020_Date>
    <Priority xmlns="afac9031-5f96-4f43-a642-40c4ec1d4f3f">New</Priority>
  </documentManagement>
</p:properties>
</file>

<file path=customXml/itemProps1.xml><?xml version="1.0" encoding="utf-8"?>
<ds:datastoreItem xmlns:ds="http://schemas.openxmlformats.org/officeDocument/2006/customXml" ds:itemID="{8F965F4B-AF90-475C-B524-410B06F169F9}"/>
</file>

<file path=customXml/itemProps2.xml><?xml version="1.0" encoding="utf-8"?>
<ds:datastoreItem xmlns:ds="http://schemas.openxmlformats.org/officeDocument/2006/customXml" ds:itemID="{E1CEEA1F-A94E-4EDD-92D4-2660DA59AFE0}"/>
</file>

<file path=customXml/itemProps3.xml><?xml version="1.0" encoding="utf-8"?>
<ds:datastoreItem xmlns:ds="http://schemas.openxmlformats.org/officeDocument/2006/customXml" ds:itemID="{5589951C-FFC1-46B2-86AF-454179CC0655}"/>
</file>

<file path=docProps/app.xml><?xml version="1.0" encoding="utf-8"?>
<Properties xmlns="http://schemas.openxmlformats.org/officeDocument/2006/extended-properties" xmlns:vt="http://schemas.openxmlformats.org/officeDocument/2006/docPropsVTypes">
  <Template>Normal</Template>
  <TotalTime>0</TotalTime>
  <Pages>7</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and Accountability Workgroup Meeting Notes 8-19-19</dc:title>
  <dc:creator>Brianna McCain</dc:creator>
  <cp:lastModifiedBy>THOMPSON Tom - ODE</cp:lastModifiedBy>
  <cp:revision>2</cp:revision>
  <dcterms:created xsi:type="dcterms:W3CDTF">2019-11-05T23:03:00Z</dcterms:created>
  <dcterms:modified xsi:type="dcterms:W3CDTF">2019-11-05T23:03:00Z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