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4959FB3" w:rsidR="00526277" w:rsidRPr="0067394E" w:rsidRDefault="00305A50">
      <w:pPr>
        <w:rPr>
          <w:rFonts w:asciiTheme="majorHAnsi" w:hAnsiTheme="majorHAnsi" w:cstheme="majorHAnsi"/>
          <w:sz w:val="40"/>
          <w:szCs w:val="40"/>
        </w:rPr>
      </w:pPr>
      <w:r w:rsidRPr="00165D20">
        <w:rPr>
          <w:b/>
          <w:noProof/>
          <w:sz w:val="32"/>
          <w:szCs w:val="32"/>
          <w:lang w:val="en-US"/>
        </w:rPr>
        <w:drawing>
          <wp:anchor distT="0" distB="0" distL="114300" distR="114300" simplePos="0" relativeHeight="251661312" behindDoc="0" locked="0" layoutInCell="1" allowOverlap="1" wp14:anchorId="09EEEA6D" wp14:editId="2C171C75">
            <wp:simplePos x="0" y="0"/>
            <wp:positionH relativeFrom="column">
              <wp:posOffset>4257040</wp:posOffset>
            </wp:positionH>
            <wp:positionV relativeFrom="paragraph">
              <wp:posOffset>-57150</wp:posOffset>
            </wp:positionV>
            <wp:extent cx="1615284" cy="590550"/>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5284"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351B" w:rsidRPr="0067394E">
        <w:rPr>
          <w:rFonts w:asciiTheme="majorHAnsi" w:hAnsiTheme="majorHAnsi" w:cstheme="majorHAnsi"/>
          <w:sz w:val="40"/>
          <w:szCs w:val="40"/>
        </w:rPr>
        <w:t>CTE Revitalization Grant 2023-25</w:t>
      </w:r>
    </w:p>
    <w:p w14:paraId="00000002" w14:textId="77777777" w:rsidR="00526277" w:rsidRPr="0067394E" w:rsidRDefault="001B351B">
      <w:pPr>
        <w:rPr>
          <w:rFonts w:asciiTheme="majorHAnsi" w:hAnsiTheme="majorHAnsi" w:cstheme="majorHAnsi"/>
          <w:sz w:val="36"/>
          <w:szCs w:val="36"/>
        </w:rPr>
      </w:pPr>
      <w:r w:rsidRPr="0067394E">
        <w:rPr>
          <w:rFonts w:asciiTheme="majorHAnsi" w:hAnsiTheme="majorHAnsi" w:cstheme="majorHAnsi"/>
          <w:sz w:val="36"/>
          <w:szCs w:val="36"/>
        </w:rPr>
        <w:t>Frequently Asked Questions</w:t>
      </w:r>
    </w:p>
    <w:p w14:paraId="00000003" w14:textId="77777777" w:rsidR="00526277" w:rsidRDefault="00526277">
      <w:pPr>
        <w:rPr>
          <w:rFonts w:asciiTheme="majorHAnsi" w:hAnsiTheme="majorHAnsi" w:cstheme="majorHAnsi"/>
        </w:rPr>
      </w:pPr>
    </w:p>
    <w:p w14:paraId="7F333545" w14:textId="256BF396" w:rsidR="00305A50" w:rsidRPr="00085FE6" w:rsidRDefault="00305A50" w:rsidP="00305A50">
      <w:pPr>
        <w:spacing w:before="240" w:after="240"/>
        <w:rPr>
          <w:rFonts w:asciiTheme="majorHAnsi" w:hAnsiTheme="majorHAnsi" w:cstheme="majorHAnsi"/>
          <w:sz w:val="24"/>
          <w:szCs w:val="24"/>
        </w:rPr>
      </w:pPr>
      <w:r w:rsidRPr="00085FE6">
        <w:rPr>
          <w:rFonts w:asciiTheme="majorHAnsi" w:hAnsiTheme="majorHAnsi" w:cstheme="majorHAnsi"/>
          <w:sz w:val="24"/>
          <w:szCs w:val="24"/>
        </w:rPr>
        <w:t xml:space="preserve">This is a guide to frequently asked questions that arise as applicants are working on their CTE Revitalization Grant RFA. For those of you with some history with the program, a number of these are </w:t>
      </w:r>
      <w:proofErr w:type="gramStart"/>
      <w:r w:rsidRPr="00085FE6">
        <w:rPr>
          <w:rFonts w:asciiTheme="majorHAnsi" w:hAnsiTheme="majorHAnsi" w:cstheme="majorHAnsi"/>
          <w:sz w:val="24"/>
          <w:szCs w:val="24"/>
        </w:rPr>
        <w:t>similar to</w:t>
      </w:r>
      <w:proofErr w:type="gramEnd"/>
      <w:r w:rsidRPr="00085FE6">
        <w:rPr>
          <w:rFonts w:asciiTheme="majorHAnsi" w:hAnsiTheme="majorHAnsi" w:cstheme="majorHAnsi"/>
          <w:sz w:val="24"/>
          <w:szCs w:val="24"/>
        </w:rPr>
        <w:t xml:space="preserve"> the FAQ used for earlier versions of the grant.</w:t>
      </w:r>
    </w:p>
    <w:p w14:paraId="3B672640" w14:textId="396C8514" w:rsidR="00305A50" w:rsidRPr="0067394E" w:rsidRDefault="00305A50" w:rsidP="00305A50">
      <w:pPr>
        <w:spacing w:before="240" w:after="240"/>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606C6D34" wp14:editId="33465427">
                <wp:simplePos x="0" y="0"/>
                <wp:positionH relativeFrom="column">
                  <wp:posOffset>-1</wp:posOffset>
                </wp:positionH>
                <wp:positionV relativeFrom="paragraph">
                  <wp:posOffset>-4445</wp:posOffset>
                </wp:positionV>
                <wp:extent cx="5991225" cy="57150"/>
                <wp:effectExtent l="38100" t="38100" r="66675" b="95250"/>
                <wp:wrapNone/>
                <wp:docPr id="80412890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1225" cy="5715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61A0603"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35pt" to="471.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" strokecolor="black [3213]" strokeweight="1pt">
                <v:shadow on="t" color="black" opacity="24903f" origin=",.5" offset="0,.55556mm"/>
              </v:line>
            </w:pict>
          </mc:Fallback>
        </mc:AlternateContent>
      </w:r>
    </w:p>
    <w:p w14:paraId="5CFE61B1" w14:textId="2C6344F4" w:rsidR="002E24C5" w:rsidRDefault="002E24C5">
      <w:pPr>
        <w:spacing w:before="240" w:after="240"/>
        <w:rPr>
          <w:rFonts w:asciiTheme="majorHAnsi" w:hAnsiTheme="majorHAnsi" w:cstheme="majorHAnsi"/>
          <w:b/>
          <w:sz w:val="24"/>
          <w:szCs w:val="24"/>
          <w:u w:val="single"/>
        </w:rPr>
      </w:pPr>
      <w:r w:rsidRPr="00085FE6">
        <w:rPr>
          <w:rFonts w:asciiTheme="majorHAnsi" w:hAnsiTheme="majorHAnsi" w:cstheme="majorHAnsi"/>
          <w:b/>
          <w:i/>
          <w:sz w:val="24"/>
          <w:szCs w:val="24"/>
        </w:rPr>
        <w:t xml:space="preserve">Please Note: </w:t>
      </w:r>
      <w:r w:rsidRPr="00085FE6">
        <w:rPr>
          <w:rFonts w:asciiTheme="majorHAnsi" w:hAnsiTheme="majorHAnsi" w:cstheme="majorHAnsi"/>
          <w:sz w:val="24"/>
          <w:szCs w:val="24"/>
        </w:rPr>
        <w:t xml:space="preserve">It is important to remember that your grant application must convey what you are seeking to accomplish within your plan in a manner that essentially stands on its own. Please verify that your supporting documents indeed provide support for your concept, and make sure that a reasonable and prudent person reading your application can clearly see how the pieces are put together. As a “reality check,” </w:t>
      </w:r>
      <w:r w:rsidR="00085FE6">
        <w:rPr>
          <w:rFonts w:asciiTheme="majorHAnsi" w:hAnsiTheme="majorHAnsi" w:cstheme="majorHAnsi"/>
          <w:sz w:val="24"/>
          <w:szCs w:val="24"/>
        </w:rPr>
        <w:t xml:space="preserve">you may wish to </w:t>
      </w:r>
      <w:r w:rsidRPr="00085FE6">
        <w:rPr>
          <w:rFonts w:asciiTheme="majorHAnsi" w:hAnsiTheme="majorHAnsi" w:cstheme="majorHAnsi"/>
          <w:sz w:val="24"/>
          <w:szCs w:val="24"/>
        </w:rPr>
        <w:t>present the application to another (or several…) p</w:t>
      </w:r>
      <w:r w:rsidR="00085FE6">
        <w:rPr>
          <w:rFonts w:asciiTheme="majorHAnsi" w:hAnsiTheme="majorHAnsi" w:cstheme="majorHAnsi"/>
          <w:sz w:val="24"/>
          <w:szCs w:val="24"/>
        </w:rPr>
        <w:t>erson</w:t>
      </w:r>
      <w:r w:rsidRPr="00085FE6">
        <w:rPr>
          <w:rFonts w:asciiTheme="majorHAnsi" w:hAnsiTheme="majorHAnsi" w:cstheme="majorHAnsi"/>
          <w:sz w:val="24"/>
          <w:szCs w:val="24"/>
        </w:rPr>
        <w:t xml:space="preserve"> not connected with the project and see what they tell you it appears to say and mean. Revise and adjust accordingly.</w:t>
      </w:r>
    </w:p>
    <w:p w14:paraId="2ED99E8A" w14:textId="77777777" w:rsidR="00085FE6" w:rsidRDefault="00085FE6">
      <w:pPr>
        <w:spacing w:before="240" w:after="240"/>
        <w:rPr>
          <w:rFonts w:asciiTheme="majorHAnsi" w:hAnsiTheme="majorHAnsi" w:cstheme="majorHAnsi"/>
          <w:b/>
          <w:sz w:val="24"/>
          <w:szCs w:val="24"/>
          <w:u w:val="single"/>
        </w:rPr>
      </w:pPr>
    </w:p>
    <w:p w14:paraId="42332235" w14:textId="77777777" w:rsidR="00793CA7" w:rsidRPr="00085FE6" w:rsidRDefault="00793CA7">
      <w:pPr>
        <w:spacing w:before="240" w:after="240"/>
        <w:rPr>
          <w:rFonts w:asciiTheme="majorHAnsi" w:hAnsiTheme="majorHAnsi" w:cstheme="majorHAnsi"/>
          <w:b/>
          <w:sz w:val="24"/>
          <w:szCs w:val="24"/>
          <w:u w:val="single"/>
        </w:rPr>
      </w:pPr>
    </w:p>
    <w:p w14:paraId="00000004" w14:textId="06E222F2" w:rsidR="00526277" w:rsidRPr="0067394E" w:rsidRDefault="00305A50">
      <w:pPr>
        <w:spacing w:before="240" w:after="240"/>
        <w:rPr>
          <w:rFonts w:asciiTheme="majorHAnsi" w:hAnsiTheme="majorHAnsi" w:cstheme="majorHAnsi"/>
          <w:sz w:val="24"/>
          <w:szCs w:val="24"/>
        </w:rPr>
      </w:pPr>
      <w:r>
        <w:rPr>
          <w:rFonts w:asciiTheme="majorHAnsi" w:hAnsiTheme="majorHAnsi" w:cstheme="majorHAnsi"/>
          <w:b/>
          <w:i/>
          <w:sz w:val="24"/>
          <w:szCs w:val="24"/>
        </w:rPr>
        <w:t xml:space="preserve">Q: </w:t>
      </w:r>
      <w:r w:rsidR="001B351B" w:rsidRPr="0067394E">
        <w:rPr>
          <w:rFonts w:asciiTheme="majorHAnsi" w:hAnsiTheme="majorHAnsi" w:cstheme="majorHAnsi"/>
          <w:b/>
          <w:i/>
          <w:sz w:val="24"/>
          <w:szCs w:val="24"/>
        </w:rPr>
        <w:t>Can</w:t>
      </w:r>
      <w:r>
        <w:rPr>
          <w:rFonts w:asciiTheme="majorHAnsi" w:hAnsiTheme="majorHAnsi" w:cstheme="majorHAnsi"/>
          <w:b/>
          <w:i/>
          <w:sz w:val="24"/>
          <w:szCs w:val="24"/>
        </w:rPr>
        <w:t xml:space="preserve"> two</w:t>
      </w:r>
      <w:r w:rsidR="001B351B" w:rsidRPr="0067394E">
        <w:rPr>
          <w:rFonts w:asciiTheme="majorHAnsi" w:hAnsiTheme="majorHAnsi" w:cstheme="majorHAnsi"/>
          <w:b/>
          <w:i/>
          <w:sz w:val="24"/>
          <w:szCs w:val="24"/>
        </w:rPr>
        <w:t xml:space="preserve"> high schools in the same school district partner on a </w:t>
      </w:r>
      <w:r w:rsidR="00085FE6" w:rsidRPr="0067394E">
        <w:rPr>
          <w:rFonts w:asciiTheme="majorHAnsi" w:hAnsiTheme="majorHAnsi" w:cstheme="majorHAnsi"/>
          <w:b/>
          <w:i/>
          <w:sz w:val="24"/>
          <w:szCs w:val="24"/>
        </w:rPr>
        <w:t>Revit</w:t>
      </w:r>
      <w:r w:rsidR="001B351B" w:rsidRPr="0067394E">
        <w:rPr>
          <w:rFonts w:asciiTheme="majorHAnsi" w:hAnsiTheme="majorHAnsi" w:cstheme="majorHAnsi"/>
          <w:b/>
          <w:i/>
          <w:sz w:val="24"/>
          <w:szCs w:val="24"/>
        </w:rPr>
        <w:t xml:space="preserve"> grant totaling $500k?  Or do the</w:t>
      </w:r>
      <w:r>
        <w:rPr>
          <w:rFonts w:asciiTheme="majorHAnsi" w:hAnsiTheme="majorHAnsi" w:cstheme="majorHAnsi"/>
          <w:b/>
          <w:i/>
          <w:sz w:val="24"/>
          <w:szCs w:val="24"/>
        </w:rPr>
        <w:t xml:space="preserve"> two</w:t>
      </w:r>
      <w:r w:rsidR="001B351B" w:rsidRPr="0067394E">
        <w:rPr>
          <w:rFonts w:asciiTheme="majorHAnsi" w:hAnsiTheme="majorHAnsi" w:cstheme="majorHAnsi"/>
          <w:b/>
          <w:i/>
          <w:sz w:val="24"/>
          <w:szCs w:val="24"/>
        </w:rPr>
        <w:t xml:space="preserve"> schools have to come from separate school district</w:t>
      </w:r>
      <w:r w:rsidR="00085FE6">
        <w:rPr>
          <w:rFonts w:asciiTheme="majorHAnsi" w:hAnsiTheme="majorHAnsi" w:cstheme="majorHAnsi"/>
          <w:b/>
          <w:i/>
          <w:sz w:val="24"/>
          <w:szCs w:val="24"/>
        </w:rPr>
        <w:t>s?</w:t>
      </w:r>
      <w:r w:rsidR="001B351B" w:rsidRPr="0067394E">
        <w:rPr>
          <w:rFonts w:asciiTheme="majorHAnsi" w:hAnsiTheme="majorHAnsi" w:cstheme="majorHAnsi"/>
          <w:b/>
          <w:i/>
          <w:sz w:val="24"/>
          <w:szCs w:val="24"/>
        </w:rPr>
        <w:t xml:space="preserve"> If </w:t>
      </w:r>
      <w:r>
        <w:rPr>
          <w:rFonts w:asciiTheme="majorHAnsi" w:hAnsiTheme="majorHAnsi" w:cstheme="majorHAnsi"/>
          <w:b/>
          <w:i/>
          <w:sz w:val="24"/>
          <w:szCs w:val="24"/>
        </w:rPr>
        <w:t>two</w:t>
      </w:r>
      <w:r w:rsidR="001B351B" w:rsidRPr="0067394E">
        <w:rPr>
          <w:rFonts w:asciiTheme="majorHAnsi" w:hAnsiTheme="majorHAnsi" w:cstheme="majorHAnsi"/>
          <w:b/>
          <w:i/>
          <w:sz w:val="24"/>
          <w:szCs w:val="24"/>
        </w:rPr>
        <w:t xml:space="preserve"> schools from the same district can partner together, do the P</w:t>
      </w:r>
      <w:r>
        <w:rPr>
          <w:rFonts w:asciiTheme="majorHAnsi" w:hAnsiTheme="majorHAnsi" w:cstheme="majorHAnsi"/>
          <w:b/>
          <w:i/>
          <w:sz w:val="24"/>
          <w:szCs w:val="24"/>
        </w:rPr>
        <w:t>rograms of Study</w:t>
      </w:r>
      <w:r w:rsidR="001B351B" w:rsidRPr="0067394E">
        <w:rPr>
          <w:rFonts w:asciiTheme="majorHAnsi" w:hAnsiTheme="majorHAnsi" w:cstheme="majorHAnsi"/>
          <w:b/>
          <w:i/>
          <w:sz w:val="24"/>
          <w:szCs w:val="24"/>
        </w:rPr>
        <w:t xml:space="preserve"> from each school have to be the same?</w:t>
      </w:r>
      <w:r w:rsidR="001B351B" w:rsidRPr="0067394E">
        <w:rPr>
          <w:rFonts w:asciiTheme="majorHAnsi" w:hAnsiTheme="majorHAnsi" w:cstheme="majorHAnsi"/>
          <w:sz w:val="24"/>
          <w:szCs w:val="24"/>
        </w:rPr>
        <w:t xml:space="preserve">  </w:t>
      </w:r>
    </w:p>
    <w:p w14:paraId="00000005" w14:textId="7742E2EC" w:rsidR="00526277" w:rsidRPr="0067394E" w:rsidRDefault="00305A50">
      <w:pPr>
        <w:spacing w:before="240" w:after="240"/>
        <w:rPr>
          <w:rFonts w:asciiTheme="majorHAnsi" w:hAnsiTheme="majorHAnsi" w:cstheme="majorHAnsi"/>
          <w:sz w:val="24"/>
          <w:szCs w:val="24"/>
        </w:rPr>
      </w:pPr>
      <w:r>
        <w:rPr>
          <w:rFonts w:asciiTheme="majorHAnsi" w:hAnsiTheme="majorHAnsi" w:cstheme="majorHAnsi"/>
          <w:sz w:val="24"/>
          <w:szCs w:val="24"/>
        </w:rPr>
        <w:t xml:space="preserve">A: </w:t>
      </w:r>
      <w:r w:rsidR="001B351B" w:rsidRPr="0067394E">
        <w:rPr>
          <w:rFonts w:asciiTheme="majorHAnsi" w:hAnsiTheme="majorHAnsi" w:cstheme="majorHAnsi"/>
          <w:sz w:val="24"/>
          <w:szCs w:val="24"/>
        </w:rPr>
        <w:t xml:space="preserve">Per the RFA, “Collaborative proposals involving </w:t>
      </w:r>
      <w:r w:rsidR="001B351B" w:rsidRPr="00793CA7">
        <w:rPr>
          <w:rFonts w:asciiTheme="majorHAnsi" w:hAnsiTheme="majorHAnsi" w:cstheme="majorHAnsi"/>
          <w:i/>
          <w:color w:val="C00000"/>
          <w:sz w:val="24"/>
          <w:szCs w:val="24"/>
        </w:rPr>
        <w:t>multiple districts (consortia)</w:t>
      </w:r>
      <w:r w:rsidR="001B351B" w:rsidRPr="00793CA7">
        <w:rPr>
          <w:rFonts w:asciiTheme="majorHAnsi" w:hAnsiTheme="majorHAnsi" w:cstheme="majorHAnsi"/>
          <w:color w:val="C00000"/>
          <w:sz w:val="24"/>
          <w:szCs w:val="24"/>
        </w:rPr>
        <w:t xml:space="preserve"> </w:t>
      </w:r>
      <w:r w:rsidR="001B351B" w:rsidRPr="0067394E">
        <w:rPr>
          <w:rFonts w:asciiTheme="majorHAnsi" w:hAnsiTheme="majorHAnsi" w:cstheme="majorHAnsi"/>
          <w:sz w:val="24"/>
          <w:szCs w:val="24"/>
        </w:rPr>
        <w:t xml:space="preserve">are encouraged; consortia can request up to </w:t>
      </w:r>
      <w:r w:rsidR="001B351B" w:rsidRPr="0067394E">
        <w:rPr>
          <w:rFonts w:asciiTheme="majorHAnsi" w:hAnsiTheme="majorHAnsi" w:cstheme="majorHAnsi"/>
          <w:b/>
          <w:sz w:val="24"/>
          <w:szCs w:val="24"/>
        </w:rPr>
        <w:t>$500,000</w:t>
      </w:r>
      <w:r w:rsidR="001B351B" w:rsidRPr="0067394E">
        <w:rPr>
          <w:rFonts w:asciiTheme="majorHAnsi" w:hAnsiTheme="majorHAnsi" w:cstheme="majorHAnsi"/>
          <w:sz w:val="24"/>
          <w:szCs w:val="24"/>
        </w:rPr>
        <w:t xml:space="preserve">.” So, no, schools in the same district wouldn’t fit the definition. The intent of the consortia model is to combine forces on the same project to benefit a broader group of learners (essentially, a more extensive or comprehensive grant implementation that would benefit the learners in two districts). </w:t>
      </w:r>
      <w:proofErr w:type="gramStart"/>
      <w:r w:rsidR="001B351B" w:rsidRPr="0067394E">
        <w:rPr>
          <w:rFonts w:asciiTheme="majorHAnsi" w:hAnsiTheme="majorHAnsi" w:cstheme="majorHAnsi"/>
          <w:sz w:val="24"/>
          <w:szCs w:val="24"/>
        </w:rPr>
        <w:t>Work</w:t>
      </w:r>
      <w:proofErr w:type="gramEnd"/>
      <w:r w:rsidR="001B351B" w:rsidRPr="0067394E">
        <w:rPr>
          <w:rFonts w:asciiTheme="majorHAnsi" w:hAnsiTheme="majorHAnsi" w:cstheme="majorHAnsi"/>
          <w:sz w:val="24"/>
          <w:szCs w:val="24"/>
        </w:rPr>
        <w:t xml:space="preserve"> on two, non-complementary grant concepts would not meet the requirements for a consortia grant. </w:t>
      </w:r>
    </w:p>
    <w:p w14:paraId="00000006" w14:textId="3FFDCAD6" w:rsidR="00526277" w:rsidRDefault="001B351B">
      <w:pPr>
        <w:spacing w:before="240" w:after="240"/>
        <w:rPr>
          <w:rFonts w:asciiTheme="majorHAnsi" w:hAnsiTheme="majorHAnsi" w:cstheme="majorHAnsi"/>
          <w:sz w:val="24"/>
          <w:szCs w:val="24"/>
        </w:rPr>
      </w:pPr>
      <w:r w:rsidRPr="0067394E">
        <w:rPr>
          <w:rFonts w:asciiTheme="majorHAnsi" w:hAnsiTheme="majorHAnsi" w:cstheme="majorHAnsi"/>
          <w:sz w:val="24"/>
          <w:szCs w:val="24"/>
        </w:rPr>
        <w:t xml:space="preserve">As is the case with any Revit grant, the final decision on all </w:t>
      </w:r>
      <w:proofErr w:type="gramStart"/>
      <w:r w:rsidRPr="0067394E">
        <w:rPr>
          <w:rFonts w:asciiTheme="majorHAnsi" w:hAnsiTheme="majorHAnsi" w:cstheme="majorHAnsi"/>
          <w:sz w:val="24"/>
          <w:szCs w:val="24"/>
        </w:rPr>
        <w:t>grants</w:t>
      </w:r>
      <w:proofErr w:type="gramEnd"/>
      <w:r w:rsidRPr="0067394E">
        <w:rPr>
          <w:rFonts w:asciiTheme="majorHAnsi" w:hAnsiTheme="majorHAnsi" w:cstheme="majorHAnsi"/>
          <w:sz w:val="24"/>
          <w:szCs w:val="24"/>
        </w:rPr>
        <w:t xml:space="preserve"> rests with the grant review panel</w:t>
      </w:r>
      <w:r w:rsidR="00305A50">
        <w:rPr>
          <w:rFonts w:asciiTheme="majorHAnsi" w:hAnsiTheme="majorHAnsi" w:cstheme="majorHAnsi"/>
          <w:sz w:val="24"/>
          <w:szCs w:val="24"/>
        </w:rPr>
        <w:t>,</w:t>
      </w:r>
      <w:r w:rsidRPr="0067394E">
        <w:rPr>
          <w:rFonts w:asciiTheme="majorHAnsi" w:hAnsiTheme="majorHAnsi" w:cstheme="majorHAnsi"/>
          <w:sz w:val="24"/>
          <w:szCs w:val="24"/>
        </w:rPr>
        <w:t xml:space="preserve"> together with the grant advisory committee.</w:t>
      </w:r>
    </w:p>
    <w:p w14:paraId="26C0D11A" w14:textId="77777777" w:rsidR="00305A50" w:rsidRPr="0067394E" w:rsidRDefault="00305A50">
      <w:pPr>
        <w:spacing w:before="240" w:after="240"/>
        <w:rPr>
          <w:rFonts w:asciiTheme="majorHAnsi" w:hAnsiTheme="majorHAnsi" w:cstheme="majorHAnsi"/>
          <w:sz w:val="24"/>
          <w:szCs w:val="24"/>
        </w:rPr>
      </w:pPr>
    </w:p>
    <w:p w14:paraId="00000007" w14:textId="603C2C53" w:rsidR="00526277" w:rsidRPr="0067394E" w:rsidRDefault="00305A50">
      <w:pPr>
        <w:spacing w:before="240" w:after="240"/>
        <w:rPr>
          <w:rFonts w:asciiTheme="majorHAnsi" w:hAnsiTheme="majorHAnsi" w:cstheme="majorHAnsi"/>
          <w:b/>
          <w:i/>
          <w:sz w:val="24"/>
          <w:szCs w:val="24"/>
        </w:rPr>
      </w:pPr>
      <w:r>
        <w:rPr>
          <w:rFonts w:asciiTheme="majorHAnsi" w:hAnsiTheme="majorHAnsi" w:cstheme="majorHAnsi"/>
          <w:b/>
          <w:i/>
          <w:sz w:val="24"/>
          <w:szCs w:val="24"/>
        </w:rPr>
        <w:lastRenderedPageBreak/>
        <w:t xml:space="preserve">Q: </w:t>
      </w:r>
      <w:r w:rsidR="001B351B" w:rsidRPr="0067394E">
        <w:rPr>
          <w:rFonts w:asciiTheme="majorHAnsi" w:hAnsiTheme="majorHAnsi" w:cstheme="majorHAnsi"/>
          <w:b/>
          <w:i/>
          <w:sz w:val="24"/>
          <w:szCs w:val="24"/>
        </w:rPr>
        <w:t>We are interested in applying for the grant but have a question about our eligibility. XYZ is technically a private school that receives funding from public school districts for our students’ tuition. We partner with and support school districts in our region.</w:t>
      </w:r>
      <w:r w:rsidR="001B351B" w:rsidRPr="0067394E">
        <w:rPr>
          <w:rFonts w:asciiTheme="majorHAnsi" w:hAnsiTheme="majorHAnsi" w:cstheme="majorHAnsi"/>
          <w:b/>
          <w:i/>
          <w:color w:val="1155CC"/>
          <w:sz w:val="24"/>
          <w:szCs w:val="24"/>
          <w:u w:val="single"/>
        </w:rPr>
        <w:t xml:space="preserve"> </w:t>
      </w:r>
      <w:r w:rsidR="001B351B" w:rsidRPr="0067394E">
        <w:rPr>
          <w:rFonts w:asciiTheme="majorHAnsi" w:hAnsiTheme="majorHAnsi" w:cstheme="majorHAnsi"/>
          <w:b/>
          <w:i/>
          <w:sz w:val="24"/>
          <w:szCs w:val="24"/>
        </w:rPr>
        <w:t>Are we eligible to apply for this grant?</w:t>
      </w:r>
    </w:p>
    <w:p w14:paraId="00000008" w14:textId="1F973F38" w:rsidR="00526277" w:rsidRDefault="00305A50">
      <w:pPr>
        <w:spacing w:before="240" w:after="240"/>
        <w:rPr>
          <w:rFonts w:asciiTheme="majorHAnsi" w:hAnsiTheme="majorHAnsi" w:cstheme="majorHAnsi"/>
          <w:sz w:val="24"/>
          <w:szCs w:val="24"/>
        </w:rPr>
      </w:pPr>
      <w:r>
        <w:rPr>
          <w:rFonts w:asciiTheme="majorHAnsi" w:hAnsiTheme="majorHAnsi" w:cstheme="majorHAnsi"/>
          <w:sz w:val="24"/>
          <w:szCs w:val="24"/>
        </w:rPr>
        <w:t xml:space="preserve">A: </w:t>
      </w:r>
      <w:r w:rsidR="001B351B" w:rsidRPr="0067394E">
        <w:rPr>
          <w:rFonts w:asciiTheme="majorHAnsi" w:hAnsiTheme="majorHAnsi" w:cstheme="majorHAnsi"/>
          <w:sz w:val="24"/>
          <w:szCs w:val="24"/>
        </w:rPr>
        <w:t>Based on the language of the RFA, “[p]er</w:t>
      </w:r>
      <w:hyperlink r:id="rId7">
        <w:r w:rsidR="001B351B" w:rsidRPr="0067394E">
          <w:rPr>
            <w:rFonts w:asciiTheme="majorHAnsi" w:hAnsiTheme="majorHAnsi" w:cstheme="majorHAnsi"/>
            <w:sz w:val="24"/>
            <w:szCs w:val="24"/>
          </w:rPr>
          <w:t xml:space="preserve"> </w:t>
        </w:r>
      </w:hyperlink>
      <w:hyperlink r:id="rId8">
        <w:r w:rsidR="001B351B" w:rsidRPr="0067394E">
          <w:rPr>
            <w:rFonts w:asciiTheme="majorHAnsi" w:hAnsiTheme="majorHAnsi" w:cstheme="majorHAnsi"/>
            <w:color w:val="1155CC"/>
            <w:sz w:val="24"/>
            <w:szCs w:val="24"/>
            <w:u w:val="single"/>
          </w:rPr>
          <w:t>OAR 581-044-0230</w:t>
        </w:r>
      </w:hyperlink>
      <w:r w:rsidR="001B351B" w:rsidRPr="0067394E">
        <w:rPr>
          <w:rFonts w:asciiTheme="majorHAnsi" w:hAnsiTheme="majorHAnsi" w:cstheme="majorHAnsi"/>
          <w:sz w:val="24"/>
          <w:szCs w:val="24"/>
        </w:rPr>
        <w:t xml:space="preserve">, any public school district, education service district (ESD), public school, public charter school, or combination in Oregon is eligible to apply.” If you are not designated as a public charter school–and your program does not appear to be so listed–you would not be eligible. However, “[e]ligible recipients may contract with other partners who are not eligible recipients for some services related to the proposed project.” This may be an option if one of your schools is interested in and has </w:t>
      </w:r>
      <w:proofErr w:type="gramStart"/>
      <w:r w:rsidR="001B351B" w:rsidRPr="0067394E">
        <w:rPr>
          <w:rFonts w:asciiTheme="majorHAnsi" w:hAnsiTheme="majorHAnsi" w:cstheme="majorHAnsi"/>
          <w:sz w:val="24"/>
          <w:szCs w:val="24"/>
        </w:rPr>
        <w:t>capacity</w:t>
      </w:r>
      <w:proofErr w:type="gramEnd"/>
      <w:r w:rsidR="001B351B" w:rsidRPr="0067394E">
        <w:rPr>
          <w:rFonts w:asciiTheme="majorHAnsi" w:hAnsiTheme="majorHAnsi" w:cstheme="majorHAnsi"/>
          <w:sz w:val="24"/>
          <w:szCs w:val="24"/>
        </w:rPr>
        <w:t xml:space="preserve"> to join in the grant process.</w:t>
      </w:r>
    </w:p>
    <w:p w14:paraId="22AE4467" w14:textId="77777777" w:rsidR="00305A50" w:rsidRPr="0067394E" w:rsidRDefault="00305A50">
      <w:pPr>
        <w:spacing w:before="240" w:after="240"/>
        <w:rPr>
          <w:rFonts w:asciiTheme="majorHAnsi" w:hAnsiTheme="majorHAnsi" w:cstheme="majorHAnsi"/>
          <w:sz w:val="24"/>
          <w:szCs w:val="24"/>
        </w:rPr>
      </w:pPr>
    </w:p>
    <w:p w14:paraId="00000009" w14:textId="528A4442" w:rsidR="00526277" w:rsidRPr="0067394E" w:rsidRDefault="00305A50">
      <w:pPr>
        <w:spacing w:before="240" w:after="240"/>
        <w:rPr>
          <w:rFonts w:asciiTheme="majorHAnsi" w:hAnsiTheme="majorHAnsi" w:cstheme="majorHAnsi"/>
          <w:b/>
          <w:i/>
          <w:sz w:val="24"/>
          <w:szCs w:val="24"/>
        </w:rPr>
      </w:pPr>
      <w:r>
        <w:rPr>
          <w:rFonts w:asciiTheme="majorHAnsi" w:hAnsiTheme="majorHAnsi" w:cstheme="majorHAnsi"/>
          <w:b/>
          <w:i/>
          <w:sz w:val="24"/>
          <w:szCs w:val="24"/>
        </w:rPr>
        <w:t xml:space="preserve">Q: </w:t>
      </w:r>
      <w:r w:rsidR="001B351B" w:rsidRPr="0067394E">
        <w:rPr>
          <w:rFonts w:asciiTheme="majorHAnsi" w:hAnsiTheme="majorHAnsi" w:cstheme="majorHAnsi"/>
          <w:b/>
          <w:i/>
          <w:sz w:val="24"/>
          <w:szCs w:val="24"/>
        </w:rPr>
        <w:t xml:space="preserve">I wanted to ask whether the </w:t>
      </w:r>
      <w:r>
        <w:rPr>
          <w:rFonts w:asciiTheme="majorHAnsi" w:hAnsiTheme="majorHAnsi" w:cstheme="majorHAnsi"/>
          <w:b/>
          <w:i/>
          <w:sz w:val="24"/>
          <w:szCs w:val="24"/>
        </w:rPr>
        <w:t>CTE R</w:t>
      </w:r>
      <w:r w:rsidR="001B351B" w:rsidRPr="0067394E">
        <w:rPr>
          <w:rFonts w:asciiTheme="majorHAnsi" w:hAnsiTheme="majorHAnsi" w:cstheme="majorHAnsi"/>
          <w:b/>
          <w:i/>
          <w:sz w:val="24"/>
          <w:szCs w:val="24"/>
        </w:rPr>
        <w:t xml:space="preserve">evitalization </w:t>
      </w:r>
      <w:r>
        <w:rPr>
          <w:rFonts w:asciiTheme="majorHAnsi" w:hAnsiTheme="majorHAnsi" w:cstheme="majorHAnsi"/>
          <w:b/>
          <w:i/>
          <w:sz w:val="24"/>
          <w:szCs w:val="24"/>
        </w:rPr>
        <w:t>G</w:t>
      </w:r>
      <w:r w:rsidR="001B351B" w:rsidRPr="0067394E">
        <w:rPr>
          <w:rFonts w:asciiTheme="majorHAnsi" w:hAnsiTheme="majorHAnsi" w:cstheme="majorHAnsi"/>
          <w:b/>
          <w:i/>
          <w:sz w:val="24"/>
          <w:szCs w:val="24"/>
        </w:rPr>
        <w:t>rant is specifically geared towar</w:t>
      </w:r>
      <w:r>
        <w:rPr>
          <w:rFonts w:asciiTheme="majorHAnsi" w:hAnsiTheme="majorHAnsi" w:cstheme="majorHAnsi"/>
          <w:b/>
          <w:i/>
          <w:sz w:val="24"/>
          <w:szCs w:val="24"/>
        </w:rPr>
        <w:t>d</w:t>
      </w:r>
      <w:r w:rsidR="001B351B" w:rsidRPr="0067394E">
        <w:rPr>
          <w:rFonts w:asciiTheme="majorHAnsi" w:hAnsiTheme="majorHAnsi" w:cstheme="majorHAnsi"/>
          <w:b/>
          <w:i/>
          <w:sz w:val="24"/>
          <w:szCs w:val="24"/>
        </w:rPr>
        <w:t xml:space="preserve"> high schools?</w:t>
      </w:r>
    </w:p>
    <w:p w14:paraId="0000000A" w14:textId="1D6989CC" w:rsidR="00526277" w:rsidRDefault="00305A50">
      <w:pPr>
        <w:spacing w:before="240" w:after="240"/>
        <w:rPr>
          <w:rFonts w:asciiTheme="majorHAnsi" w:hAnsiTheme="majorHAnsi" w:cstheme="majorHAnsi"/>
          <w:sz w:val="24"/>
          <w:szCs w:val="24"/>
        </w:rPr>
      </w:pPr>
      <w:r>
        <w:rPr>
          <w:rFonts w:asciiTheme="majorHAnsi" w:hAnsiTheme="majorHAnsi" w:cstheme="majorHAnsi"/>
          <w:sz w:val="24"/>
          <w:szCs w:val="24"/>
        </w:rPr>
        <w:t xml:space="preserve">A: </w:t>
      </w:r>
      <w:r w:rsidR="001B351B" w:rsidRPr="0067394E">
        <w:rPr>
          <w:rFonts w:asciiTheme="majorHAnsi" w:hAnsiTheme="majorHAnsi" w:cstheme="majorHAnsi"/>
          <w:sz w:val="24"/>
          <w:szCs w:val="24"/>
        </w:rPr>
        <w:t xml:space="preserve">The Revitalization Grant focuses on creating and developing </w:t>
      </w:r>
      <w:proofErr w:type="gramStart"/>
      <w:r w:rsidR="001B351B" w:rsidRPr="0067394E">
        <w:rPr>
          <w:rFonts w:asciiTheme="majorHAnsi" w:hAnsiTheme="majorHAnsi" w:cstheme="majorHAnsi"/>
          <w:sz w:val="24"/>
          <w:szCs w:val="24"/>
        </w:rPr>
        <w:t>opportunity</w:t>
      </w:r>
      <w:proofErr w:type="gramEnd"/>
      <w:r w:rsidR="001B351B" w:rsidRPr="0067394E">
        <w:rPr>
          <w:rFonts w:asciiTheme="majorHAnsi" w:hAnsiTheme="majorHAnsi" w:cstheme="majorHAnsi"/>
          <w:sz w:val="24"/>
          <w:szCs w:val="24"/>
        </w:rPr>
        <w:t xml:space="preserve"> through robust, relevant CTE programs. Per the RFA, “</w:t>
      </w:r>
      <w:hyperlink r:id="rId9">
        <w:r w:rsidR="001B351B" w:rsidRPr="0067394E">
          <w:rPr>
            <w:rFonts w:asciiTheme="majorHAnsi" w:hAnsiTheme="majorHAnsi" w:cstheme="majorHAnsi"/>
            <w:color w:val="1155CC"/>
            <w:sz w:val="24"/>
            <w:szCs w:val="24"/>
            <w:u w:val="single"/>
          </w:rPr>
          <w:t>OAR 581-044-0230</w:t>
        </w:r>
      </w:hyperlink>
      <w:r w:rsidR="001B351B" w:rsidRPr="0067394E">
        <w:rPr>
          <w:rFonts w:asciiTheme="majorHAnsi" w:hAnsiTheme="majorHAnsi" w:cstheme="majorHAnsi"/>
          <w:sz w:val="24"/>
          <w:szCs w:val="24"/>
        </w:rPr>
        <w:t xml:space="preserve">, any public school district, education service district (ESD), public school, public charter school, or combination in Oregon is eligible to apply.” Community colleges are natural partners for engagement through Revitalization </w:t>
      </w:r>
      <w:proofErr w:type="gramStart"/>
      <w:r w:rsidR="001B351B" w:rsidRPr="0067394E">
        <w:rPr>
          <w:rFonts w:asciiTheme="majorHAnsi" w:hAnsiTheme="majorHAnsi" w:cstheme="majorHAnsi"/>
          <w:sz w:val="24"/>
          <w:szCs w:val="24"/>
        </w:rPr>
        <w:t>Grants</w:t>
      </w:r>
      <w:r>
        <w:rPr>
          <w:rFonts w:asciiTheme="majorHAnsi" w:hAnsiTheme="majorHAnsi" w:cstheme="majorHAnsi"/>
          <w:sz w:val="24"/>
          <w:szCs w:val="24"/>
        </w:rPr>
        <w:t>,</w:t>
      </w:r>
      <w:r w:rsidR="001B351B" w:rsidRPr="0067394E">
        <w:rPr>
          <w:rFonts w:asciiTheme="majorHAnsi" w:hAnsiTheme="majorHAnsi" w:cstheme="majorHAnsi"/>
          <w:sz w:val="24"/>
          <w:szCs w:val="24"/>
        </w:rPr>
        <w:t xml:space="preserve"> since</w:t>
      </w:r>
      <w:proofErr w:type="gramEnd"/>
      <w:r w:rsidR="001B351B" w:rsidRPr="0067394E">
        <w:rPr>
          <w:rFonts w:asciiTheme="majorHAnsi" w:hAnsiTheme="majorHAnsi" w:cstheme="majorHAnsi"/>
          <w:sz w:val="24"/>
          <w:szCs w:val="24"/>
        </w:rPr>
        <w:t xml:space="preserve"> alignment is required for a valid Perkins Program of Study. The community college may NOT originate or lead the grant, but we encourage collaboration. There are examples of community colleges and secondary programs collaborating to create value and success, so we’d probably say </w:t>
      </w:r>
      <w:proofErr w:type="gramStart"/>
      <w:r w:rsidR="001B351B" w:rsidRPr="0067394E">
        <w:rPr>
          <w:rFonts w:asciiTheme="majorHAnsi" w:hAnsiTheme="majorHAnsi" w:cstheme="majorHAnsi"/>
          <w:sz w:val="24"/>
          <w:szCs w:val="24"/>
        </w:rPr>
        <w:t>that ”Revit</w:t>
      </w:r>
      <w:proofErr w:type="gramEnd"/>
      <w:r w:rsidR="001B351B" w:rsidRPr="0067394E">
        <w:rPr>
          <w:rFonts w:asciiTheme="majorHAnsi" w:hAnsiTheme="majorHAnsi" w:cstheme="majorHAnsi"/>
          <w:sz w:val="24"/>
          <w:szCs w:val="24"/>
        </w:rPr>
        <w:t>” is geared to success rather than anything else.</w:t>
      </w:r>
    </w:p>
    <w:p w14:paraId="414F974B" w14:textId="77777777" w:rsidR="00305A50" w:rsidRPr="0067394E" w:rsidRDefault="00305A50">
      <w:pPr>
        <w:spacing w:before="240" w:after="240"/>
        <w:rPr>
          <w:rFonts w:asciiTheme="majorHAnsi" w:hAnsiTheme="majorHAnsi" w:cstheme="majorHAnsi"/>
          <w:sz w:val="24"/>
          <w:szCs w:val="24"/>
        </w:rPr>
      </w:pPr>
    </w:p>
    <w:p w14:paraId="0000000B" w14:textId="01A74DC4" w:rsidR="00526277" w:rsidRPr="0067394E" w:rsidRDefault="00305A50">
      <w:pPr>
        <w:spacing w:before="240" w:after="240"/>
        <w:rPr>
          <w:rFonts w:asciiTheme="majorHAnsi" w:hAnsiTheme="majorHAnsi" w:cstheme="majorHAnsi"/>
          <w:sz w:val="24"/>
          <w:szCs w:val="24"/>
        </w:rPr>
      </w:pPr>
      <w:r>
        <w:rPr>
          <w:rFonts w:asciiTheme="majorHAnsi" w:hAnsiTheme="majorHAnsi" w:cstheme="majorHAnsi"/>
          <w:b/>
          <w:i/>
          <w:sz w:val="24"/>
          <w:szCs w:val="24"/>
        </w:rPr>
        <w:t xml:space="preserve">Q: </w:t>
      </w:r>
      <w:r w:rsidR="001B351B" w:rsidRPr="0067394E">
        <w:rPr>
          <w:rFonts w:asciiTheme="majorHAnsi" w:hAnsiTheme="majorHAnsi" w:cstheme="majorHAnsi"/>
          <w:b/>
          <w:i/>
          <w:sz w:val="24"/>
          <w:szCs w:val="24"/>
        </w:rPr>
        <w:t>One district I work with has a unique situation and has</w:t>
      </w:r>
      <w:r>
        <w:rPr>
          <w:rFonts w:asciiTheme="majorHAnsi" w:hAnsiTheme="majorHAnsi" w:cstheme="majorHAnsi"/>
          <w:b/>
          <w:i/>
          <w:sz w:val="24"/>
          <w:szCs w:val="24"/>
        </w:rPr>
        <w:t xml:space="preserve"> three</w:t>
      </w:r>
      <w:r w:rsidR="001B351B" w:rsidRPr="0067394E">
        <w:rPr>
          <w:rFonts w:asciiTheme="majorHAnsi" w:hAnsiTheme="majorHAnsi" w:cstheme="majorHAnsi"/>
          <w:b/>
          <w:i/>
          <w:sz w:val="24"/>
          <w:szCs w:val="24"/>
        </w:rPr>
        <w:t xml:space="preserve"> separate high schools with </w:t>
      </w:r>
      <w:proofErr w:type="gramStart"/>
      <w:r w:rsidR="001B351B" w:rsidRPr="0067394E">
        <w:rPr>
          <w:rFonts w:asciiTheme="majorHAnsi" w:hAnsiTheme="majorHAnsi" w:cstheme="majorHAnsi"/>
          <w:b/>
          <w:i/>
          <w:sz w:val="24"/>
          <w:szCs w:val="24"/>
        </w:rPr>
        <w:t>very unique</w:t>
      </w:r>
      <w:proofErr w:type="gramEnd"/>
      <w:r w:rsidR="001B351B" w:rsidRPr="0067394E">
        <w:rPr>
          <w:rFonts w:asciiTheme="majorHAnsi" w:hAnsiTheme="majorHAnsi" w:cstheme="majorHAnsi"/>
          <w:b/>
          <w:i/>
          <w:sz w:val="24"/>
          <w:szCs w:val="24"/>
        </w:rPr>
        <w:t xml:space="preserve"> needs. The </w:t>
      </w:r>
      <w:proofErr w:type="gramStart"/>
      <w:r w:rsidR="001B351B" w:rsidRPr="0067394E">
        <w:rPr>
          <w:rFonts w:asciiTheme="majorHAnsi" w:hAnsiTheme="majorHAnsi" w:cstheme="majorHAnsi"/>
          <w:b/>
          <w:i/>
          <w:sz w:val="24"/>
          <w:szCs w:val="24"/>
        </w:rPr>
        <w:t>District’s</w:t>
      </w:r>
      <w:proofErr w:type="gramEnd"/>
      <w:r w:rsidR="001B351B" w:rsidRPr="0067394E">
        <w:rPr>
          <w:rFonts w:asciiTheme="majorHAnsi" w:hAnsiTheme="majorHAnsi" w:cstheme="majorHAnsi"/>
          <w:b/>
          <w:i/>
          <w:sz w:val="24"/>
          <w:szCs w:val="24"/>
        </w:rPr>
        <w:t xml:space="preserve"> question is: can districts put in multiple grant </w:t>
      </w:r>
      <w:r w:rsidR="00085FE6" w:rsidRPr="0067394E">
        <w:rPr>
          <w:rFonts w:asciiTheme="majorHAnsi" w:hAnsiTheme="majorHAnsi" w:cstheme="majorHAnsi"/>
          <w:b/>
          <w:i/>
          <w:sz w:val="24"/>
          <w:szCs w:val="24"/>
        </w:rPr>
        <w:t>proposal</w:t>
      </w:r>
      <w:r w:rsidR="00085FE6">
        <w:rPr>
          <w:rFonts w:asciiTheme="majorHAnsi" w:hAnsiTheme="majorHAnsi" w:cstheme="majorHAnsi"/>
          <w:b/>
          <w:i/>
          <w:sz w:val="24"/>
          <w:szCs w:val="24"/>
        </w:rPr>
        <w:t>s</w:t>
      </w:r>
      <w:r w:rsidR="001B351B" w:rsidRPr="0067394E">
        <w:rPr>
          <w:rFonts w:asciiTheme="majorHAnsi" w:hAnsiTheme="majorHAnsi" w:cstheme="majorHAnsi"/>
          <w:b/>
          <w:i/>
          <w:sz w:val="24"/>
          <w:szCs w:val="24"/>
        </w:rPr>
        <w:t xml:space="preserve"> or just </w:t>
      </w:r>
      <w:r>
        <w:rPr>
          <w:rFonts w:asciiTheme="majorHAnsi" w:hAnsiTheme="majorHAnsi" w:cstheme="majorHAnsi"/>
          <w:b/>
          <w:i/>
          <w:sz w:val="24"/>
          <w:szCs w:val="24"/>
        </w:rPr>
        <w:t>one</w:t>
      </w:r>
      <w:r w:rsidR="001B351B" w:rsidRPr="0067394E">
        <w:rPr>
          <w:rFonts w:asciiTheme="majorHAnsi" w:hAnsiTheme="majorHAnsi" w:cstheme="majorHAnsi"/>
          <w:b/>
          <w:i/>
          <w:sz w:val="24"/>
          <w:szCs w:val="24"/>
        </w:rPr>
        <w:t>?</w:t>
      </w:r>
      <w:r w:rsidR="001B351B" w:rsidRPr="0067394E">
        <w:rPr>
          <w:rFonts w:asciiTheme="majorHAnsi" w:hAnsiTheme="majorHAnsi" w:cstheme="majorHAnsi"/>
          <w:sz w:val="24"/>
          <w:szCs w:val="24"/>
        </w:rPr>
        <w:t xml:space="preserve"> </w:t>
      </w:r>
    </w:p>
    <w:p w14:paraId="0000000C" w14:textId="4411D7D5" w:rsidR="00526277" w:rsidRPr="0067394E" w:rsidRDefault="00305A50">
      <w:pPr>
        <w:spacing w:before="240" w:after="240"/>
        <w:rPr>
          <w:rFonts w:asciiTheme="majorHAnsi" w:hAnsiTheme="majorHAnsi" w:cstheme="majorHAnsi"/>
          <w:sz w:val="24"/>
          <w:szCs w:val="24"/>
        </w:rPr>
      </w:pPr>
      <w:r>
        <w:rPr>
          <w:rFonts w:asciiTheme="majorHAnsi" w:hAnsiTheme="majorHAnsi" w:cstheme="majorHAnsi"/>
          <w:sz w:val="24"/>
          <w:szCs w:val="24"/>
        </w:rPr>
        <w:t xml:space="preserve">A: </w:t>
      </w:r>
      <w:r w:rsidR="001B351B" w:rsidRPr="0067394E">
        <w:rPr>
          <w:rFonts w:asciiTheme="majorHAnsi" w:hAnsiTheme="majorHAnsi" w:cstheme="majorHAnsi"/>
          <w:sz w:val="24"/>
          <w:szCs w:val="24"/>
        </w:rPr>
        <w:t>All three schools are welcome to apply. Based on the responses/reactions/recommendations of the review committee/advisory committee, any, all, or none of them could be successful. They wouldn’t be able to do a consortium play due to all being in the same district, but that’s the only barrier they’d face. All other options are open.</w:t>
      </w:r>
    </w:p>
    <w:p w14:paraId="0000000D" w14:textId="77777777" w:rsidR="00526277" w:rsidRDefault="00526277">
      <w:pPr>
        <w:spacing w:before="240" w:after="240"/>
        <w:rPr>
          <w:rFonts w:asciiTheme="majorHAnsi" w:hAnsiTheme="majorHAnsi" w:cstheme="majorHAnsi"/>
          <w:sz w:val="24"/>
          <w:szCs w:val="24"/>
        </w:rPr>
      </w:pPr>
    </w:p>
    <w:p w14:paraId="54EBAA52" w14:textId="6DA3F0F7" w:rsidR="004449E6" w:rsidRPr="00096B69" w:rsidRDefault="004449E6">
      <w:pPr>
        <w:spacing w:before="240" w:after="240"/>
        <w:rPr>
          <w:rFonts w:asciiTheme="majorHAnsi" w:hAnsiTheme="majorHAnsi" w:cstheme="majorHAnsi"/>
          <w:b/>
          <w:bCs/>
          <w:i/>
          <w:iCs/>
          <w:sz w:val="24"/>
          <w:szCs w:val="24"/>
        </w:rPr>
      </w:pPr>
      <w:r w:rsidRPr="00096B69">
        <w:rPr>
          <w:rFonts w:asciiTheme="majorHAnsi" w:hAnsiTheme="majorHAnsi" w:cstheme="majorHAnsi"/>
          <w:b/>
          <w:bCs/>
          <w:i/>
          <w:iCs/>
          <w:sz w:val="24"/>
          <w:szCs w:val="24"/>
        </w:rPr>
        <w:lastRenderedPageBreak/>
        <w:t>Q: On the assurances page, I see that we need to check boxes saying we have permits and plans in place for any construction we might be doing.  Do we need to have permits and plans before submitting</w:t>
      </w:r>
      <w:r w:rsidR="00085FE6">
        <w:rPr>
          <w:rFonts w:asciiTheme="majorHAnsi" w:hAnsiTheme="majorHAnsi" w:cstheme="majorHAnsi"/>
          <w:b/>
          <w:bCs/>
          <w:i/>
          <w:iCs/>
          <w:sz w:val="24"/>
          <w:szCs w:val="24"/>
        </w:rPr>
        <w:t>,</w:t>
      </w:r>
      <w:r w:rsidRPr="00096B69">
        <w:rPr>
          <w:rFonts w:asciiTheme="majorHAnsi" w:hAnsiTheme="majorHAnsi" w:cstheme="majorHAnsi"/>
          <w:b/>
          <w:bCs/>
          <w:i/>
          <w:iCs/>
          <w:sz w:val="24"/>
          <w:szCs w:val="24"/>
        </w:rPr>
        <w:t xml:space="preserve"> or is that verifying that we will get the proper permits and plans before moving forward?</w:t>
      </w:r>
    </w:p>
    <w:p w14:paraId="6FA9271C" w14:textId="1294264B" w:rsidR="00096B69" w:rsidRPr="00096B69" w:rsidRDefault="004449E6" w:rsidP="00096B69">
      <w:pPr>
        <w:rPr>
          <w:rFonts w:asciiTheme="majorHAnsi" w:hAnsiTheme="majorHAnsi" w:cstheme="majorHAnsi"/>
          <w:sz w:val="24"/>
          <w:szCs w:val="24"/>
        </w:rPr>
      </w:pPr>
      <w:r w:rsidRPr="00096B69">
        <w:rPr>
          <w:rFonts w:asciiTheme="majorHAnsi" w:hAnsiTheme="majorHAnsi" w:cstheme="majorHAnsi"/>
          <w:sz w:val="24"/>
          <w:szCs w:val="24"/>
        </w:rPr>
        <w:t xml:space="preserve">A: </w:t>
      </w:r>
      <w:r w:rsidR="00096B69" w:rsidRPr="00096B69">
        <w:rPr>
          <w:rFonts w:asciiTheme="majorHAnsi" w:hAnsiTheme="majorHAnsi" w:cstheme="majorHAnsi"/>
          <w:sz w:val="24"/>
          <w:szCs w:val="24"/>
        </w:rPr>
        <w:t xml:space="preserve">To the greatest degree possible, you should have the permits and plans in place. This can be </w:t>
      </w:r>
      <w:r w:rsidR="001B351B">
        <w:rPr>
          <w:rFonts w:asciiTheme="majorHAnsi" w:hAnsiTheme="majorHAnsi" w:cstheme="majorHAnsi"/>
          <w:sz w:val="24"/>
          <w:szCs w:val="24"/>
        </w:rPr>
        <w:t xml:space="preserve">somewhat </w:t>
      </w:r>
      <w:r w:rsidR="00096B69" w:rsidRPr="00096B69">
        <w:rPr>
          <w:rFonts w:asciiTheme="majorHAnsi" w:hAnsiTheme="majorHAnsi" w:cstheme="majorHAnsi"/>
          <w:sz w:val="24"/>
          <w:szCs w:val="24"/>
        </w:rPr>
        <w:t xml:space="preserve">unrealistic; you’ll want to be able to articulate (briefly…) your plans/process for obtaining permits and approvals. Unfortunately, 18 months isn’t that much time. For that reason, we recommend having a plan for contractors and such as well. Things may be less complicated now compared to the </w:t>
      </w:r>
      <w:r w:rsidR="001B351B">
        <w:rPr>
          <w:rFonts w:asciiTheme="majorHAnsi" w:hAnsiTheme="majorHAnsi" w:cstheme="majorHAnsi"/>
          <w:sz w:val="24"/>
          <w:szCs w:val="24"/>
        </w:rPr>
        <w:t>pandemic</w:t>
      </w:r>
      <w:r w:rsidR="00096B69" w:rsidRPr="00096B69">
        <w:rPr>
          <w:rFonts w:asciiTheme="majorHAnsi" w:hAnsiTheme="majorHAnsi" w:cstheme="majorHAnsi"/>
          <w:sz w:val="24"/>
          <w:szCs w:val="24"/>
        </w:rPr>
        <w:t xml:space="preserve"> and fires era, but we still encourage applicants to have alternative plans (essentially, plans A through…E) in the event of a need to pivot.</w:t>
      </w:r>
    </w:p>
    <w:p w14:paraId="474E5B93" w14:textId="77777777" w:rsidR="00096B69" w:rsidRDefault="00096B69" w:rsidP="00096B69"/>
    <w:p w14:paraId="241C00BA" w14:textId="77777777" w:rsidR="00096B69" w:rsidRDefault="00096B69" w:rsidP="00096B69">
      <w:pPr>
        <w:rPr>
          <w:rFonts w:asciiTheme="majorHAnsi" w:hAnsiTheme="majorHAnsi" w:cstheme="majorHAnsi"/>
          <w:sz w:val="24"/>
          <w:szCs w:val="24"/>
        </w:rPr>
      </w:pPr>
      <w:r w:rsidRPr="00096B69">
        <w:rPr>
          <w:rFonts w:asciiTheme="majorHAnsi" w:hAnsiTheme="majorHAnsi" w:cstheme="majorHAnsi"/>
          <w:sz w:val="24"/>
          <w:szCs w:val="24"/>
        </w:rPr>
        <w:t xml:space="preserve">To be clear, our motivation for having these “discussions” is to make sure that the applicant touches on </w:t>
      </w:r>
      <w:proofErr w:type="gramStart"/>
      <w:r w:rsidRPr="00096B69">
        <w:rPr>
          <w:rFonts w:asciiTheme="majorHAnsi" w:hAnsiTheme="majorHAnsi" w:cstheme="majorHAnsi"/>
          <w:sz w:val="24"/>
          <w:szCs w:val="24"/>
        </w:rPr>
        <w:t>all of</w:t>
      </w:r>
      <w:proofErr w:type="gramEnd"/>
      <w:r w:rsidRPr="00096B69">
        <w:rPr>
          <w:rFonts w:asciiTheme="majorHAnsi" w:hAnsiTheme="majorHAnsi" w:cstheme="majorHAnsi"/>
          <w:sz w:val="24"/>
          <w:szCs w:val="24"/>
        </w:rPr>
        <w:t xml:space="preserve"> the possibilities and pitfalls of building things or purchasing things that roll.</w:t>
      </w:r>
    </w:p>
    <w:p w14:paraId="54BD2422" w14:textId="77777777" w:rsidR="001B351B" w:rsidRDefault="001B351B" w:rsidP="00096B69">
      <w:pPr>
        <w:rPr>
          <w:rFonts w:asciiTheme="majorHAnsi" w:hAnsiTheme="majorHAnsi" w:cstheme="majorHAnsi"/>
          <w:sz w:val="24"/>
          <w:szCs w:val="24"/>
        </w:rPr>
      </w:pPr>
    </w:p>
    <w:p w14:paraId="081924C6" w14:textId="77777777" w:rsidR="00096B69" w:rsidRDefault="00096B69" w:rsidP="00096B69">
      <w:pPr>
        <w:rPr>
          <w:rFonts w:asciiTheme="majorHAnsi" w:hAnsiTheme="majorHAnsi" w:cstheme="majorHAnsi"/>
          <w:sz w:val="24"/>
          <w:szCs w:val="24"/>
        </w:rPr>
      </w:pPr>
    </w:p>
    <w:p w14:paraId="20899C45" w14:textId="2ACA3F0B" w:rsidR="00096B69" w:rsidRPr="00096B69" w:rsidRDefault="00096B69" w:rsidP="00096B69">
      <w:pPr>
        <w:rPr>
          <w:rFonts w:asciiTheme="majorHAnsi" w:hAnsiTheme="majorHAnsi" w:cstheme="majorHAnsi"/>
          <w:b/>
          <w:bCs/>
          <w:i/>
          <w:iCs/>
          <w:sz w:val="24"/>
          <w:szCs w:val="24"/>
        </w:rPr>
      </w:pPr>
      <w:r w:rsidRPr="00096B69">
        <w:rPr>
          <w:rFonts w:asciiTheme="majorHAnsi" w:hAnsiTheme="majorHAnsi" w:cstheme="majorHAnsi"/>
          <w:b/>
          <w:bCs/>
          <w:i/>
          <w:iCs/>
          <w:sz w:val="24"/>
          <w:szCs w:val="24"/>
        </w:rPr>
        <w:t xml:space="preserve">Q: We are interested in applying for this </w:t>
      </w:r>
      <w:proofErr w:type="gramStart"/>
      <w:r w:rsidRPr="00096B69">
        <w:rPr>
          <w:rFonts w:asciiTheme="majorHAnsi" w:hAnsiTheme="majorHAnsi" w:cstheme="majorHAnsi"/>
          <w:b/>
          <w:bCs/>
          <w:i/>
          <w:iCs/>
          <w:sz w:val="24"/>
          <w:szCs w:val="24"/>
        </w:rPr>
        <w:t>grant</w:t>
      </w:r>
      <w:proofErr w:type="gramEnd"/>
      <w:r w:rsidRPr="00096B69">
        <w:rPr>
          <w:rFonts w:asciiTheme="majorHAnsi" w:hAnsiTheme="majorHAnsi" w:cstheme="majorHAnsi"/>
          <w:b/>
          <w:bCs/>
          <w:i/>
          <w:iCs/>
          <w:sz w:val="24"/>
          <w:szCs w:val="24"/>
        </w:rPr>
        <w:t xml:space="preserve"> but we are not sure if this is the right time to apply. Is this a one-time grant or do they take applications every year?</w:t>
      </w:r>
    </w:p>
    <w:p w14:paraId="00B63C20" w14:textId="77777777" w:rsidR="00096B69" w:rsidRPr="00096B69" w:rsidRDefault="00096B69" w:rsidP="00096B69">
      <w:pPr>
        <w:rPr>
          <w:rFonts w:asciiTheme="majorHAnsi" w:hAnsiTheme="majorHAnsi" w:cstheme="majorHAnsi"/>
          <w:sz w:val="24"/>
          <w:szCs w:val="24"/>
        </w:rPr>
      </w:pPr>
    </w:p>
    <w:p w14:paraId="67A2D14C" w14:textId="77B09E71" w:rsidR="00096B69" w:rsidRDefault="00096B69" w:rsidP="00096B69">
      <w:pPr>
        <w:rPr>
          <w:rFonts w:asciiTheme="majorHAnsi" w:hAnsiTheme="majorHAnsi" w:cstheme="majorHAnsi"/>
          <w:sz w:val="24"/>
          <w:szCs w:val="24"/>
        </w:rPr>
      </w:pPr>
      <w:r w:rsidRPr="00096B69">
        <w:rPr>
          <w:rFonts w:asciiTheme="majorHAnsi" w:hAnsiTheme="majorHAnsi" w:cstheme="majorHAnsi"/>
          <w:sz w:val="24"/>
          <w:szCs w:val="24"/>
        </w:rPr>
        <w:t xml:space="preserve">A: This is a biennial grant. Assuming legislative funding in future cycles, the next grant will occur in the </w:t>
      </w:r>
      <w:r>
        <w:rPr>
          <w:rFonts w:asciiTheme="majorHAnsi" w:hAnsiTheme="majorHAnsi" w:cstheme="majorHAnsi"/>
          <w:sz w:val="24"/>
          <w:szCs w:val="24"/>
        </w:rPr>
        <w:t>20</w:t>
      </w:r>
      <w:r w:rsidRPr="00096B69">
        <w:rPr>
          <w:rFonts w:asciiTheme="majorHAnsi" w:hAnsiTheme="majorHAnsi" w:cstheme="majorHAnsi"/>
          <w:sz w:val="24"/>
          <w:szCs w:val="24"/>
        </w:rPr>
        <w:t xml:space="preserve">25-27 biennium. </w:t>
      </w:r>
    </w:p>
    <w:p w14:paraId="2191E35F" w14:textId="77777777" w:rsidR="001B351B" w:rsidRDefault="001B351B" w:rsidP="00096B69">
      <w:pPr>
        <w:rPr>
          <w:rFonts w:asciiTheme="majorHAnsi" w:hAnsiTheme="majorHAnsi" w:cstheme="majorHAnsi"/>
          <w:sz w:val="24"/>
          <w:szCs w:val="24"/>
        </w:rPr>
      </w:pPr>
    </w:p>
    <w:p w14:paraId="7E29F772" w14:textId="013D9F1E" w:rsidR="00096B69" w:rsidRPr="00096B69" w:rsidRDefault="00096B69" w:rsidP="00096B69">
      <w:pPr>
        <w:rPr>
          <w:rFonts w:asciiTheme="majorHAnsi" w:hAnsiTheme="majorHAnsi" w:cstheme="majorHAnsi"/>
          <w:sz w:val="24"/>
          <w:szCs w:val="24"/>
        </w:rPr>
      </w:pPr>
    </w:p>
    <w:p w14:paraId="66287BCF" w14:textId="3B902676" w:rsidR="00096B69" w:rsidRPr="00E83F2C" w:rsidRDefault="00096B69" w:rsidP="00096B69">
      <w:pPr>
        <w:rPr>
          <w:rFonts w:asciiTheme="majorHAnsi" w:hAnsiTheme="majorHAnsi" w:cstheme="majorHAnsi"/>
          <w:b/>
          <w:bCs/>
          <w:i/>
          <w:iCs/>
          <w:sz w:val="24"/>
          <w:szCs w:val="24"/>
        </w:rPr>
      </w:pPr>
      <w:r w:rsidRPr="00E83F2C">
        <w:rPr>
          <w:rFonts w:asciiTheme="majorHAnsi" w:hAnsiTheme="majorHAnsi" w:cstheme="majorHAnsi"/>
          <w:b/>
          <w:bCs/>
          <w:i/>
          <w:iCs/>
          <w:sz w:val="24"/>
          <w:szCs w:val="24"/>
        </w:rPr>
        <w:t>Q: I see on the RFA that the narrative cannot exceed four (4) pages or 1,000 words maximum. I just want to make sure this is correct as it seems shor</w:t>
      </w:r>
      <w:r w:rsidR="00E83F2C">
        <w:rPr>
          <w:rFonts w:asciiTheme="majorHAnsi" w:hAnsiTheme="majorHAnsi" w:cstheme="majorHAnsi"/>
          <w:b/>
          <w:bCs/>
          <w:i/>
          <w:iCs/>
          <w:sz w:val="24"/>
          <w:szCs w:val="24"/>
        </w:rPr>
        <w:t>t.</w:t>
      </w:r>
    </w:p>
    <w:p w14:paraId="27E52ADC" w14:textId="77777777" w:rsidR="00E83F2C" w:rsidRPr="00E83F2C" w:rsidRDefault="00E83F2C" w:rsidP="00096B69">
      <w:pPr>
        <w:rPr>
          <w:rFonts w:asciiTheme="majorHAnsi" w:hAnsiTheme="majorHAnsi" w:cstheme="majorHAnsi"/>
          <w:sz w:val="24"/>
          <w:szCs w:val="24"/>
        </w:rPr>
      </w:pPr>
    </w:p>
    <w:p w14:paraId="6CFA675A" w14:textId="77777777" w:rsidR="00E83F2C" w:rsidRPr="00E83F2C" w:rsidRDefault="00E83F2C" w:rsidP="00E83F2C">
      <w:pPr>
        <w:rPr>
          <w:rFonts w:asciiTheme="majorHAnsi" w:hAnsiTheme="majorHAnsi" w:cstheme="majorHAnsi"/>
          <w:sz w:val="24"/>
          <w:szCs w:val="24"/>
        </w:rPr>
      </w:pPr>
      <w:r w:rsidRPr="00E83F2C">
        <w:rPr>
          <w:rFonts w:asciiTheme="majorHAnsi" w:hAnsiTheme="majorHAnsi" w:cstheme="majorHAnsi"/>
          <w:sz w:val="24"/>
          <w:szCs w:val="24"/>
        </w:rPr>
        <w:t>A: The length as stated is correct. It is possible to leverage other sections, referring across the documents to tell the story. Grant readers will be aware that programs are doing this to be as efficient and effective as possible.</w:t>
      </w:r>
    </w:p>
    <w:p w14:paraId="17B745B8" w14:textId="77777777" w:rsidR="00E83F2C" w:rsidRDefault="00E83F2C" w:rsidP="00096B69"/>
    <w:p w14:paraId="10AAA590" w14:textId="77777777" w:rsidR="00096B69" w:rsidRDefault="00096B69" w:rsidP="00096B69"/>
    <w:p w14:paraId="0C0E8165" w14:textId="0DB1968B" w:rsidR="00096B69" w:rsidRPr="00096B69" w:rsidRDefault="00096B69" w:rsidP="00096B69">
      <w:pPr>
        <w:rPr>
          <w:rFonts w:asciiTheme="majorHAnsi" w:hAnsiTheme="majorHAnsi" w:cstheme="majorHAnsi"/>
          <w:sz w:val="24"/>
          <w:szCs w:val="24"/>
        </w:rPr>
      </w:pPr>
      <w:r w:rsidRPr="00096B69">
        <w:rPr>
          <w:rFonts w:asciiTheme="majorHAnsi" w:hAnsiTheme="majorHAnsi" w:cstheme="majorHAnsi"/>
          <w:b/>
          <w:bCs/>
          <w:i/>
          <w:iCs/>
          <w:sz w:val="24"/>
          <w:szCs w:val="24"/>
        </w:rPr>
        <w:t>Q: For the “bonus” (CTSO) information</w:t>
      </w:r>
      <w:r w:rsidRPr="00096B69">
        <w:rPr>
          <w:rFonts w:asciiTheme="majorHAnsi" w:hAnsiTheme="majorHAnsi" w:cstheme="majorHAnsi"/>
          <w:sz w:val="24"/>
          <w:szCs w:val="24"/>
        </w:rPr>
        <w:t>, is that included in the four pages? Is there a length required? Can we include pictures?</w:t>
      </w:r>
    </w:p>
    <w:p w14:paraId="5C35B38A" w14:textId="77777777" w:rsidR="00096B69" w:rsidRPr="00096B69" w:rsidRDefault="00096B69" w:rsidP="00096B69">
      <w:pPr>
        <w:rPr>
          <w:rFonts w:asciiTheme="majorHAnsi" w:hAnsiTheme="majorHAnsi" w:cstheme="majorHAnsi"/>
          <w:sz w:val="24"/>
          <w:szCs w:val="24"/>
        </w:rPr>
      </w:pPr>
    </w:p>
    <w:p w14:paraId="0AF3DE87" w14:textId="5FFE6D90" w:rsidR="00096B69" w:rsidRPr="00096B69" w:rsidRDefault="00096B69" w:rsidP="00096B69">
      <w:pPr>
        <w:rPr>
          <w:rFonts w:asciiTheme="majorHAnsi" w:hAnsiTheme="majorHAnsi" w:cstheme="majorHAnsi"/>
          <w:sz w:val="24"/>
          <w:szCs w:val="24"/>
        </w:rPr>
      </w:pPr>
      <w:r w:rsidRPr="00096B69">
        <w:rPr>
          <w:rFonts w:asciiTheme="majorHAnsi" w:hAnsiTheme="majorHAnsi" w:cstheme="majorHAnsi"/>
          <w:sz w:val="24"/>
          <w:szCs w:val="24"/>
        </w:rPr>
        <w:t>A: Please limit yourself to an additional page, including pictures.</w:t>
      </w:r>
    </w:p>
    <w:p w14:paraId="2023A68F" w14:textId="77777777" w:rsidR="00096B69" w:rsidRDefault="00096B69">
      <w:pPr>
        <w:spacing w:before="240" w:after="240"/>
        <w:rPr>
          <w:rFonts w:asciiTheme="majorHAnsi" w:hAnsiTheme="majorHAnsi" w:cstheme="majorHAnsi"/>
          <w:sz w:val="24"/>
          <w:szCs w:val="24"/>
        </w:rPr>
      </w:pPr>
    </w:p>
    <w:p w14:paraId="12AEF435" w14:textId="659F8FA4" w:rsidR="004449E6" w:rsidRPr="00096B69" w:rsidRDefault="00096B69">
      <w:pPr>
        <w:spacing w:before="240" w:after="240"/>
        <w:rPr>
          <w:rFonts w:asciiTheme="majorHAnsi" w:eastAsia="Times New Roman" w:hAnsiTheme="majorHAnsi" w:cstheme="majorHAnsi"/>
          <w:b/>
          <w:bCs/>
          <w:i/>
          <w:iCs/>
          <w:sz w:val="24"/>
          <w:szCs w:val="24"/>
        </w:rPr>
      </w:pPr>
      <w:r w:rsidRPr="00096B69">
        <w:rPr>
          <w:rFonts w:asciiTheme="majorHAnsi" w:hAnsiTheme="majorHAnsi" w:cstheme="majorHAnsi"/>
          <w:b/>
          <w:bCs/>
          <w:i/>
          <w:iCs/>
          <w:sz w:val="24"/>
          <w:szCs w:val="24"/>
        </w:rPr>
        <w:lastRenderedPageBreak/>
        <w:t xml:space="preserve">Q: </w:t>
      </w:r>
      <w:r w:rsidRPr="00096B69">
        <w:rPr>
          <w:rFonts w:asciiTheme="majorHAnsi" w:eastAsia="Times New Roman" w:hAnsiTheme="majorHAnsi" w:cstheme="majorHAnsi"/>
          <w:b/>
          <w:bCs/>
          <w:i/>
          <w:iCs/>
          <w:sz w:val="24"/>
          <w:szCs w:val="24"/>
        </w:rPr>
        <w:t>I see the requirements for formatting in the attachments we must submit.  I'm wondering if each attachment (narrative, budget, etc</w:t>
      </w:r>
      <w:r w:rsidR="001B351B">
        <w:rPr>
          <w:rFonts w:asciiTheme="majorHAnsi" w:eastAsia="Times New Roman" w:hAnsiTheme="majorHAnsi" w:cstheme="majorHAnsi"/>
          <w:b/>
          <w:bCs/>
          <w:i/>
          <w:iCs/>
          <w:sz w:val="24"/>
          <w:szCs w:val="24"/>
        </w:rPr>
        <w:t>.</w:t>
      </w:r>
      <w:r w:rsidRPr="00096B69">
        <w:rPr>
          <w:rFonts w:asciiTheme="majorHAnsi" w:eastAsia="Times New Roman" w:hAnsiTheme="majorHAnsi" w:cstheme="majorHAnsi"/>
          <w:b/>
          <w:bCs/>
          <w:i/>
          <w:iCs/>
          <w:sz w:val="24"/>
          <w:szCs w:val="24"/>
        </w:rPr>
        <w:t xml:space="preserve">) should be uploaded as separate files or as </w:t>
      </w:r>
      <w:proofErr w:type="gramStart"/>
      <w:r w:rsidRPr="00096B69">
        <w:rPr>
          <w:rFonts w:asciiTheme="majorHAnsi" w:eastAsia="Times New Roman" w:hAnsiTheme="majorHAnsi" w:cstheme="majorHAnsi"/>
          <w:b/>
          <w:bCs/>
          <w:i/>
          <w:iCs/>
          <w:sz w:val="24"/>
          <w:szCs w:val="24"/>
        </w:rPr>
        <w:t>a single one</w:t>
      </w:r>
      <w:proofErr w:type="gramEnd"/>
      <w:r w:rsidRPr="00096B69">
        <w:rPr>
          <w:rFonts w:asciiTheme="majorHAnsi" w:eastAsia="Times New Roman" w:hAnsiTheme="majorHAnsi" w:cstheme="majorHAnsi"/>
          <w:b/>
          <w:bCs/>
          <w:i/>
          <w:iCs/>
          <w:sz w:val="24"/>
          <w:szCs w:val="24"/>
        </w:rPr>
        <w:t>.  </w:t>
      </w:r>
    </w:p>
    <w:p w14:paraId="1FAE2EFE" w14:textId="4996A731" w:rsidR="00096B69" w:rsidRDefault="00096B69">
      <w:pPr>
        <w:spacing w:before="240" w:after="240"/>
        <w:rPr>
          <w:rFonts w:asciiTheme="majorHAnsi" w:eastAsia="Times New Roman" w:hAnsiTheme="majorHAnsi" w:cstheme="majorHAnsi"/>
          <w:sz w:val="24"/>
          <w:szCs w:val="24"/>
        </w:rPr>
      </w:pPr>
      <w:r w:rsidRPr="00096B69">
        <w:rPr>
          <w:rFonts w:asciiTheme="majorHAnsi" w:eastAsia="Times New Roman" w:hAnsiTheme="majorHAnsi" w:cstheme="majorHAnsi"/>
          <w:sz w:val="24"/>
          <w:szCs w:val="24"/>
        </w:rPr>
        <w:t>A: You may choose to submit your application in one document, or multiple documents (PDF, Word, Excel). Your entire submission must fall within the 30 Megabyte limit of the Smartsheet submission system.</w:t>
      </w:r>
    </w:p>
    <w:p w14:paraId="732789E6" w14:textId="77777777" w:rsidR="00096B69" w:rsidRPr="00096B69" w:rsidRDefault="00096B69">
      <w:pPr>
        <w:spacing w:before="240" w:after="240"/>
        <w:rPr>
          <w:rFonts w:asciiTheme="majorHAnsi" w:hAnsiTheme="majorHAnsi" w:cstheme="majorHAnsi"/>
          <w:sz w:val="24"/>
          <w:szCs w:val="24"/>
        </w:rPr>
      </w:pPr>
    </w:p>
    <w:p w14:paraId="733B20A3" w14:textId="5F3F3904" w:rsidR="004449E6" w:rsidRPr="004449E6" w:rsidRDefault="004449E6" w:rsidP="004449E6">
      <w:pPr>
        <w:spacing w:after="240"/>
        <w:rPr>
          <w:rStyle w:val="Strong"/>
          <w:rFonts w:asciiTheme="majorHAnsi" w:hAnsiTheme="majorHAnsi" w:cstheme="majorHAnsi"/>
          <w:i/>
          <w:iCs/>
          <w:sz w:val="24"/>
          <w:szCs w:val="24"/>
        </w:rPr>
      </w:pPr>
      <w:r w:rsidRPr="004449E6">
        <w:rPr>
          <w:rFonts w:asciiTheme="majorHAnsi" w:hAnsiTheme="majorHAnsi" w:cstheme="majorHAnsi"/>
          <w:b/>
          <w:bCs/>
          <w:i/>
          <w:iCs/>
          <w:sz w:val="24"/>
          <w:szCs w:val="24"/>
        </w:rPr>
        <w:t>Q:</w:t>
      </w:r>
      <w:r w:rsidRPr="004449E6">
        <w:rPr>
          <w:rFonts w:asciiTheme="majorHAnsi" w:hAnsiTheme="majorHAnsi" w:cstheme="majorHAnsi"/>
          <w:i/>
          <w:iCs/>
          <w:sz w:val="24"/>
          <w:szCs w:val="24"/>
        </w:rPr>
        <w:t xml:space="preserve"> </w:t>
      </w:r>
      <w:r w:rsidRPr="004449E6">
        <w:rPr>
          <w:rStyle w:val="Strong"/>
          <w:rFonts w:asciiTheme="majorHAnsi" w:hAnsiTheme="majorHAnsi" w:cstheme="majorHAnsi"/>
          <w:i/>
          <w:iCs/>
          <w:sz w:val="24"/>
          <w:szCs w:val="24"/>
        </w:rPr>
        <w:t>Why are partnerships part of the picture?</w:t>
      </w:r>
    </w:p>
    <w:p w14:paraId="3E5FFB82" w14:textId="66795D4D" w:rsidR="004449E6" w:rsidRPr="004449E6" w:rsidRDefault="004449E6" w:rsidP="004449E6">
      <w:pPr>
        <w:spacing w:before="240" w:after="240"/>
        <w:rPr>
          <w:rFonts w:asciiTheme="majorHAnsi" w:hAnsiTheme="majorHAnsi" w:cstheme="majorHAnsi"/>
          <w:sz w:val="24"/>
          <w:szCs w:val="24"/>
        </w:rPr>
      </w:pPr>
      <w:r>
        <w:rPr>
          <w:rFonts w:asciiTheme="majorHAnsi" w:hAnsiTheme="majorHAnsi" w:cstheme="majorHAnsi"/>
          <w:sz w:val="24"/>
          <w:szCs w:val="24"/>
        </w:rPr>
        <w:t xml:space="preserve">A: </w:t>
      </w:r>
      <w:r w:rsidRPr="004449E6">
        <w:rPr>
          <w:rFonts w:asciiTheme="majorHAnsi" w:hAnsiTheme="majorHAnsi" w:cstheme="majorHAnsi"/>
          <w:sz w:val="24"/>
          <w:szCs w:val="24"/>
        </w:rPr>
        <w:t>Partnerships have been a core element to CTE Revitalization since its inception. Successful programs require a diverse partnership group to ensure community voices are heard, buy-in across education, workforce, and economic organizations is created, and is a factor for sustaining positive student outcomes.</w:t>
      </w:r>
    </w:p>
    <w:p w14:paraId="0000000E" w14:textId="77777777" w:rsidR="00526277" w:rsidRPr="0067394E" w:rsidRDefault="00526277">
      <w:pPr>
        <w:spacing w:before="240" w:after="240"/>
        <w:rPr>
          <w:rFonts w:asciiTheme="majorHAnsi" w:hAnsiTheme="majorHAnsi" w:cstheme="majorHAnsi"/>
          <w:sz w:val="24"/>
          <w:szCs w:val="24"/>
        </w:rPr>
      </w:pPr>
    </w:p>
    <w:p w14:paraId="6D7A574F" w14:textId="59AB497E" w:rsidR="004449E6" w:rsidRPr="004449E6" w:rsidRDefault="004449E6" w:rsidP="004449E6">
      <w:pPr>
        <w:rPr>
          <w:rStyle w:val="Strong"/>
          <w:rFonts w:asciiTheme="majorHAnsi" w:hAnsiTheme="majorHAnsi" w:cstheme="majorHAnsi"/>
          <w:i/>
          <w:iCs/>
          <w:sz w:val="24"/>
          <w:szCs w:val="24"/>
        </w:rPr>
      </w:pPr>
      <w:r w:rsidRPr="004449E6">
        <w:rPr>
          <w:rStyle w:val="Strong"/>
          <w:rFonts w:asciiTheme="majorHAnsi" w:hAnsiTheme="majorHAnsi" w:cstheme="majorHAnsi"/>
          <w:i/>
          <w:iCs/>
          <w:sz w:val="24"/>
          <w:szCs w:val="24"/>
        </w:rPr>
        <w:t xml:space="preserve">Q: How do I get notifications about CTE Revit? </w:t>
      </w:r>
    </w:p>
    <w:p w14:paraId="09746205" w14:textId="77777777" w:rsidR="004449E6" w:rsidRPr="004449E6" w:rsidRDefault="004449E6" w:rsidP="004449E6">
      <w:pPr>
        <w:rPr>
          <w:rFonts w:asciiTheme="majorHAnsi" w:hAnsiTheme="majorHAnsi" w:cstheme="majorHAnsi"/>
          <w:sz w:val="24"/>
          <w:szCs w:val="24"/>
        </w:rPr>
      </w:pPr>
    </w:p>
    <w:p w14:paraId="50E11815" w14:textId="6E5DA5E8" w:rsidR="004449E6" w:rsidRDefault="005D5B95" w:rsidP="004449E6">
      <w:pPr>
        <w:rPr>
          <w:rFonts w:asciiTheme="majorHAnsi" w:hAnsiTheme="majorHAnsi" w:cstheme="majorHAnsi"/>
          <w:sz w:val="24"/>
          <w:szCs w:val="24"/>
        </w:rPr>
      </w:pPr>
      <w:r>
        <w:rPr>
          <w:rFonts w:asciiTheme="majorHAnsi" w:hAnsiTheme="majorHAnsi" w:cstheme="majorHAnsi"/>
          <w:sz w:val="24"/>
          <w:szCs w:val="24"/>
        </w:rPr>
        <w:t xml:space="preserve">A: </w:t>
      </w:r>
      <w:r w:rsidR="004449E6" w:rsidRPr="004449E6">
        <w:rPr>
          <w:rFonts w:asciiTheme="majorHAnsi" w:hAnsiTheme="majorHAnsi" w:cstheme="majorHAnsi"/>
          <w:sz w:val="24"/>
          <w:szCs w:val="24"/>
        </w:rPr>
        <w:t xml:space="preserve">Join the CTE Revit Listserv by </w:t>
      </w:r>
      <w:r w:rsidR="004449E6">
        <w:rPr>
          <w:rFonts w:asciiTheme="majorHAnsi" w:hAnsiTheme="majorHAnsi" w:cstheme="majorHAnsi"/>
          <w:sz w:val="24"/>
          <w:szCs w:val="24"/>
        </w:rPr>
        <w:t xml:space="preserve">visiting </w:t>
      </w:r>
      <w:hyperlink r:id="rId10">
        <w:r w:rsidR="004449E6" w:rsidRPr="004449E6">
          <w:rPr>
            <w:rFonts w:asciiTheme="majorHAnsi" w:hAnsiTheme="majorHAnsi" w:cstheme="majorHAnsi"/>
            <w:color w:val="1155CC"/>
            <w:sz w:val="24"/>
            <w:szCs w:val="24"/>
            <w:u w:val="single"/>
          </w:rPr>
          <w:t>CTE Revitalization, CTE and STEM related notifications</w:t>
        </w:r>
      </w:hyperlink>
      <w:r w:rsidR="004449E6" w:rsidRPr="004449E6">
        <w:rPr>
          <w:rFonts w:asciiTheme="majorHAnsi" w:hAnsiTheme="majorHAnsi" w:cstheme="majorHAnsi"/>
          <w:sz w:val="24"/>
          <w:szCs w:val="24"/>
        </w:rPr>
        <w:t xml:space="preserve">. You can also find this on the </w:t>
      </w:r>
      <w:hyperlink r:id="rId11">
        <w:r w:rsidR="004449E6" w:rsidRPr="004449E6">
          <w:rPr>
            <w:rFonts w:asciiTheme="majorHAnsi" w:hAnsiTheme="majorHAnsi" w:cstheme="majorHAnsi"/>
            <w:color w:val="1155CC"/>
            <w:sz w:val="24"/>
            <w:szCs w:val="24"/>
            <w:u w:val="single"/>
          </w:rPr>
          <w:t>CTE Revit webpage</w:t>
        </w:r>
      </w:hyperlink>
      <w:r w:rsidR="004449E6">
        <w:rPr>
          <w:rFonts w:asciiTheme="majorHAnsi" w:hAnsiTheme="majorHAnsi" w:cstheme="majorHAnsi"/>
          <w:sz w:val="24"/>
          <w:szCs w:val="24"/>
        </w:rPr>
        <w:t xml:space="preserve"> and </w:t>
      </w:r>
      <w:hyperlink r:id="rId12" w:history="1">
        <w:r w:rsidR="004449E6" w:rsidRPr="004449E6">
          <w:rPr>
            <w:rStyle w:val="Hyperlink"/>
            <w:rFonts w:asciiTheme="majorHAnsi" w:hAnsiTheme="majorHAnsi" w:cstheme="majorHAnsi"/>
            <w:sz w:val="24"/>
            <w:szCs w:val="24"/>
          </w:rPr>
          <w:t>CTE Update page</w:t>
        </w:r>
      </w:hyperlink>
      <w:r w:rsidR="004449E6">
        <w:rPr>
          <w:rFonts w:asciiTheme="majorHAnsi" w:hAnsiTheme="majorHAnsi" w:cstheme="majorHAnsi"/>
          <w:sz w:val="24"/>
          <w:szCs w:val="24"/>
        </w:rPr>
        <w:t>.</w:t>
      </w:r>
    </w:p>
    <w:p w14:paraId="681D19AB" w14:textId="77777777" w:rsidR="002E24C5" w:rsidRDefault="002E24C5" w:rsidP="004449E6">
      <w:pPr>
        <w:rPr>
          <w:rFonts w:asciiTheme="majorHAnsi" w:hAnsiTheme="majorHAnsi" w:cstheme="majorHAnsi"/>
          <w:sz w:val="24"/>
          <w:szCs w:val="24"/>
        </w:rPr>
      </w:pPr>
    </w:p>
    <w:p w14:paraId="10BCCFB9" w14:textId="77777777" w:rsidR="001B351B" w:rsidRDefault="001B351B" w:rsidP="004449E6">
      <w:pPr>
        <w:rPr>
          <w:rFonts w:asciiTheme="majorHAnsi" w:hAnsiTheme="majorHAnsi" w:cstheme="majorHAnsi"/>
          <w:sz w:val="24"/>
          <w:szCs w:val="24"/>
        </w:rPr>
      </w:pPr>
    </w:p>
    <w:p w14:paraId="7B66E40C" w14:textId="77777777" w:rsidR="001B351B" w:rsidRDefault="001B351B" w:rsidP="004449E6">
      <w:pPr>
        <w:rPr>
          <w:rFonts w:asciiTheme="majorHAnsi" w:hAnsiTheme="majorHAnsi" w:cstheme="majorHAnsi"/>
          <w:sz w:val="24"/>
          <w:szCs w:val="24"/>
        </w:rPr>
      </w:pPr>
    </w:p>
    <w:p w14:paraId="01C4CBEA" w14:textId="77777777" w:rsidR="00A82643" w:rsidRDefault="00A82643" w:rsidP="004449E6">
      <w:pPr>
        <w:rPr>
          <w:rFonts w:asciiTheme="majorHAnsi" w:hAnsiTheme="majorHAnsi" w:cstheme="majorHAnsi"/>
          <w:sz w:val="24"/>
          <w:szCs w:val="24"/>
        </w:rPr>
      </w:pPr>
    </w:p>
    <w:p w14:paraId="366C8CC8" w14:textId="77777777" w:rsidR="00A82643" w:rsidRDefault="00A82643" w:rsidP="004449E6">
      <w:pPr>
        <w:rPr>
          <w:rFonts w:asciiTheme="majorHAnsi" w:hAnsiTheme="majorHAnsi" w:cstheme="majorHAnsi"/>
          <w:sz w:val="24"/>
          <w:szCs w:val="24"/>
        </w:rPr>
      </w:pPr>
    </w:p>
    <w:p w14:paraId="24A72FE2" w14:textId="77777777" w:rsidR="00A82643" w:rsidRDefault="00A82643" w:rsidP="004449E6">
      <w:pPr>
        <w:rPr>
          <w:rFonts w:asciiTheme="majorHAnsi" w:hAnsiTheme="majorHAnsi" w:cstheme="majorHAnsi"/>
          <w:sz w:val="24"/>
          <w:szCs w:val="24"/>
        </w:rPr>
      </w:pPr>
    </w:p>
    <w:p w14:paraId="2E2DE98A" w14:textId="77777777" w:rsidR="00A82643" w:rsidRDefault="00A82643" w:rsidP="004449E6">
      <w:pPr>
        <w:rPr>
          <w:rFonts w:asciiTheme="majorHAnsi" w:hAnsiTheme="majorHAnsi" w:cstheme="majorHAnsi"/>
          <w:sz w:val="24"/>
          <w:szCs w:val="24"/>
        </w:rPr>
      </w:pPr>
    </w:p>
    <w:p w14:paraId="69C9942F" w14:textId="77777777" w:rsidR="00A82643" w:rsidRDefault="00A82643" w:rsidP="004449E6">
      <w:pPr>
        <w:rPr>
          <w:rFonts w:asciiTheme="majorHAnsi" w:hAnsiTheme="majorHAnsi" w:cstheme="majorHAnsi"/>
          <w:sz w:val="24"/>
          <w:szCs w:val="24"/>
        </w:rPr>
      </w:pPr>
    </w:p>
    <w:p w14:paraId="37E9AFB5" w14:textId="77777777" w:rsidR="00A82643" w:rsidRDefault="00A82643" w:rsidP="004449E6">
      <w:pPr>
        <w:rPr>
          <w:rFonts w:asciiTheme="majorHAnsi" w:hAnsiTheme="majorHAnsi" w:cstheme="majorHAnsi"/>
          <w:sz w:val="24"/>
          <w:szCs w:val="24"/>
        </w:rPr>
      </w:pPr>
    </w:p>
    <w:p w14:paraId="6557F45F" w14:textId="77777777" w:rsidR="00A82643" w:rsidRDefault="00A82643" w:rsidP="004449E6">
      <w:pPr>
        <w:rPr>
          <w:rFonts w:asciiTheme="majorHAnsi" w:hAnsiTheme="majorHAnsi" w:cstheme="majorHAnsi"/>
          <w:sz w:val="24"/>
          <w:szCs w:val="24"/>
        </w:rPr>
      </w:pPr>
    </w:p>
    <w:p w14:paraId="099DFB62" w14:textId="77777777" w:rsidR="00A82643" w:rsidRDefault="00A82643" w:rsidP="004449E6">
      <w:pPr>
        <w:rPr>
          <w:rFonts w:asciiTheme="majorHAnsi" w:hAnsiTheme="majorHAnsi" w:cstheme="majorHAnsi"/>
          <w:sz w:val="24"/>
          <w:szCs w:val="24"/>
        </w:rPr>
      </w:pPr>
    </w:p>
    <w:p w14:paraId="7A94C959" w14:textId="77777777" w:rsidR="00A82643" w:rsidRDefault="00A82643" w:rsidP="004449E6">
      <w:pPr>
        <w:rPr>
          <w:rFonts w:asciiTheme="majorHAnsi" w:hAnsiTheme="majorHAnsi" w:cstheme="majorHAnsi"/>
          <w:sz w:val="24"/>
          <w:szCs w:val="24"/>
        </w:rPr>
      </w:pPr>
    </w:p>
    <w:p w14:paraId="671B51A4" w14:textId="77777777" w:rsidR="00A82643" w:rsidRDefault="00A82643" w:rsidP="004449E6">
      <w:pPr>
        <w:rPr>
          <w:rFonts w:asciiTheme="majorHAnsi" w:hAnsiTheme="majorHAnsi" w:cstheme="majorHAnsi"/>
          <w:sz w:val="24"/>
          <w:szCs w:val="24"/>
        </w:rPr>
      </w:pPr>
    </w:p>
    <w:p w14:paraId="521DDD5F" w14:textId="77777777" w:rsidR="002E24C5" w:rsidRDefault="002E24C5" w:rsidP="004449E6">
      <w:pPr>
        <w:rPr>
          <w:rFonts w:asciiTheme="majorHAnsi" w:hAnsiTheme="majorHAnsi" w:cstheme="majorHAnsi"/>
          <w:sz w:val="24"/>
          <w:szCs w:val="24"/>
        </w:rPr>
      </w:pPr>
    </w:p>
    <w:p w14:paraId="0000000F" w14:textId="3EB41CC7" w:rsidR="00526277" w:rsidRPr="00793CA7" w:rsidRDefault="002E24C5" w:rsidP="00793CA7">
      <w:pPr>
        <w:pStyle w:val="NoSpacing"/>
        <w:rPr>
          <w:rFonts w:ascii="Arial" w:hAnsi="Arial" w:cs="Arial"/>
          <w:i/>
          <w:sz w:val="18"/>
          <w:szCs w:val="18"/>
        </w:rPr>
      </w:pPr>
      <w:r w:rsidRPr="001B351B">
        <w:rPr>
          <w:rFonts w:ascii="Arial" w:hAnsi="Arial" w:cs="Arial"/>
          <w:i/>
          <w:sz w:val="18"/>
          <w:szCs w:val="18"/>
        </w:rPr>
        <w:t xml:space="preserve">The CTE brand logo, brand positioning, theme, and brand extensions are the property of </w:t>
      </w:r>
      <w:proofErr w:type="gramStart"/>
      <w:r w:rsidRPr="001B351B">
        <w:rPr>
          <w:rFonts w:ascii="Arial" w:hAnsi="Arial" w:cs="Arial"/>
          <w:i/>
          <w:sz w:val="18"/>
          <w:szCs w:val="18"/>
        </w:rPr>
        <w:t>NASDCTEc</w:t>
      </w:r>
      <w:proofErr w:type="gramEnd"/>
    </w:p>
    <w:sectPr w:rsidR="00526277" w:rsidRPr="00793CA7">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9EAE" w14:textId="77777777" w:rsidR="00305A50" w:rsidRDefault="00305A50" w:rsidP="00305A50">
      <w:pPr>
        <w:spacing w:line="240" w:lineRule="auto"/>
      </w:pPr>
      <w:r>
        <w:separator/>
      </w:r>
    </w:p>
  </w:endnote>
  <w:endnote w:type="continuationSeparator" w:id="0">
    <w:p w14:paraId="7D14E0E6" w14:textId="77777777" w:rsidR="00305A50" w:rsidRDefault="00305A50" w:rsidP="00305A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657351"/>
      <w:docPartObj>
        <w:docPartGallery w:val="Page Numbers (Bottom of Page)"/>
        <w:docPartUnique/>
      </w:docPartObj>
    </w:sdtPr>
    <w:sdtEndPr>
      <w:rPr>
        <w:noProof/>
      </w:rPr>
    </w:sdtEndPr>
    <w:sdtContent>
      <w:p w14:paraId="182D3D04" w14:textId="629B074A" w:rsidR="00305A50" w:rsidRDefault="00305A50" w:rsidP="00305A50">
        <w:pPr>
          <w:pStyle w:val="Footer"/>
        </w:pPr>
        <w:r>
          <w:t>Oregon Department of Education | November 2023</w:t>
        </w:r>
        <w:r>
          <w:tab/>
        </w:r>
        <w:r>
          <w:fldChar w:fldCharType="begin"/>
        </w:r>
        <w:r>
          <w:instrText xml:space="preserve"> PAGE   \* MERGEFORMAT </w:instrText>
        </w:r>
        <w:r>
          <w:fldChar w:fldCharType="separate"/>
        </w:r>
        <w:r>
          <w:rPr>
            <w:noProof/>
          </w:rPr>
          <w:t>2</w:t>
        </w:r>
        <w:r>
          <w:rPr>
            <w:noProof/>
          </w:rPr>
          <w:fldChar w:fldCharType="end"/>
        </w:r>
      </w:p>
    </w:sdtContent>
  </w:sdt>
  <w:p w14:paraId="49CAC851" w14:textId="14FF109E" w:rsidR="00305A50" w:rsidRDefault="00305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ABF68" w14:textId="77777777" w:rsidR="00305A50" w:rsidRDefault="00305A50" w:rsidP="00305A50">
      <w:pPr>
        <w:spacing w:line="240" w:lineRule="auto"/>
      </w:pPr>
      <w:r>
        <w:separator/>
      </w:r>
    </w:p>
  </w:footnote>
  <w:footnote w:type="continuationSeparator" w:id="0">
    <w:p w14:paraId="3E36EAA4" w14:textId="77777777" w:rsidR="00305A50" w:rsidRDefault="00305A50" w:rsidP="00305A5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77"/>
    <w:rsid w:val="000250B1"/>
    <w:rsid w:val="00085FE6"/>
    <w:rsid w:val="00096B69"/>
    <w:rsid w:val="001B351B"/>
    <w:rsid w:val="002E24C5"/>
    <w:rsid w:val="00305A50"/>
    <w:rsid w:val="00356784"/>
    <w:rsid w:val="004449E6"/>
    <w:rsid w:val="00526277"/>
    <w:rsid w:val="005D5B95"/>
    <w:rsid w:val="0067394E"/>
    <w:rsid w:val="00793CA7"/>
    <w:rsid w:val="00881B34"/>
    <w:rsid w:val="00A82643"/>
    <w:rsid w:val="00AB0E20"/>
    <w:rsid w:val="00E8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951B2"/>
  <w15:docId w15:val="{FF38A164-70B4-4ED4-95C8-877EBE7E8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05A50"/>
    <w:pPr>
      <w:tabs>
        <w:tab w:val="center" w:pos="4680"/>
        <w:tab w:val="right" w:pos="9360"/>
      </w:tabs>
      <w:spacing w:line="240" w:lineRule="auto"/>
    </w:pPr>
  </w:style>
  <w:style w:type="character" w:customStyle="1" w:styleId="HeaderChar">
    <w:name w:val="Header Char"/>
    <w:basedOn w:val="DefaultParagraphFont"/>
    <w:link w:val="Header"/>
    <w:uiPriority w:val="99"/>
    <w:rsid w:val="00305A50"/>
  </w:style>
  <w:style w:type="paragraph" w:styleId="Footer">
    <w:name w:val="footer"/>
    <w:basedOn w:val="Normal"/>
    <w:link w:val="FooterChar"/>
    <w:uiPriority w:val="99"/>
    <w:unhideWhenUsed/>
    <w:rsid w:val="00305A50"/>
    <w:pPr>
      <w:tabs>
        <w:tab w:val="center" w:pos="4680"/>
        <w:tab w:val="right" w:pos="9360"/>
      </w:tabs>
      <w:spacing w:line="240" w:lineRule="auto"/>
    </w:pPr>
  </w:style>
  <w:style w:type="character" w:customStyle="1" w:styleId="FooterChar">
    <w:name w:val="Footer Char"/>
    <w:basedOn w:val="DefaultParagraphFont"/>
    <w:link w:val="Footer"/>
    <w:uiPriority w:val="99"/>
    <w:rsid w:val="00305A50"/>
  </w:style>
  <w:style w:type="character" w:styleId="Strong">
    <w:name w:val="Strong"/>
    <w:basedOn w:val="DefaultParagraphFont"/>
    <w:uiPriority w:val="22"/>
    <w:qFormat/>
    <w:rsid w:val="004449E6"/>
    <w:rPr>
      <w:b/>
      <w:bCs/>
    </w:rPr>
  </w:style>
  <w:style w:type="character" w:styleId="Hyperlink">
    <w:name w:val="Hyperlink"/>
    <w:basedOn w:val="DefaultParagraphFont"/>
    <w:uiPriority w:val="99"/>
    <w:unhideWhenUsed/>
    <w:rsid w:val="004449E6"/>
    <w:rPr>
      <w:color w:val="0000FF" w:themeColor="hyperlink"/>
      <w:u w:val="single"/>
    </w:rPr>
  </w:style>
  <w:style w:type="character" w:styleId="UnresolvedMention">
    <w:name w:val="Unresolved Mention"/>
    <w:basedOn w:val="DefaultParagraphFont"/>
    <w:uiPriority w:val="99"/>
    <w:semiHidden/>
    <w:unhideWhenUsed/>
    <w:rsid w:val="004449E6"/>
    <w:rPr>
      <w:color w:val="605E5C"/>
      <w:shd w:val="clear" w:color="auto" w:fill="E1DFDD"/>
    </w:rPr>
  </w:style>
  <w:style w:type="character" w:styleId="FollowedHyperlink">
    <w:name w:val="FollowedHyperlink"/>
    <w:basedOn w:val="DefaultParagraphFont"/>
    <w:uiPriority w:val="99"/>
    <w:semiHidden/>
    <w:unhideWhenUsed/>
    <w:rsid w:val="004449E6"/>
    <w:rPr>
      <w:color w:val="800080" w:themeColor="followedHyperlink"/>
      <w:u w:val="single"/>
    </w:rPr>
  </w:style>
  <w:style w:type="paragraph" w:styleId="NoSpacing">
    <w:name w:val="No Spacing"/>
    <w:uiPriority w:val="1"/>
    <w:qFormat/>
    <w:rsid w:val="002E24C5"/>
    <w:pPr>
      <w:spacing w:line="240" w:lineRule="auto"/>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93947">
      <w:bodyDiv w:val="1"/>
      <w:marLeft w:val="0"/>
      <w:marRight w:val="0"/>
      <w:marTop w:val="0"/>
      <w:marBottom w:val="0"/>
      <w:divBdr>
        <w:top w:val="none" w:sz="0" w:space="0" w:color="auto"/>
        <w:left w:val="none" w:sz="0" w:space="0" w:color="auto"/>
        <w:bottom w:val="none" w:sz="0" w:space="0" w:color="auto"/>
        <w:right w:val="none" w:sz="0" w:space="0" w:color="auto"/>
      </w:divBdr>
    </w:div>
    <w:div w:id="524291423">
      <w:bodyDiv w:val="1"/>
      <w:marLeft w:val="0"/>
      <w:marRight w:val="0"/>
      <w:marTop w:val="0"/>
      <w:marBottom w:val="0"/>
      <w:divBdr>
        <w:top w:val="none" w:sz="0" w:space="0" w:color="auto"/>
        <w:left w:val="none" w:sz="0" w:space="0" w:color="auto"/>
        <w:bottom w:val="none" w:sz="0" w:space="0" w:color="auto"/>
        <w:right w:val="none" w:sz="0" w:space="0" w:color="auto"/>
      </w:divBdr>
    </w:div>
    <w:div w:id="1004404977">
      <w:bodyDiv w:val="1"/>
      <w:marLeft w:val="0"/>
      <w:marRight w:val="0"/>
      <w:marTop w:val="0"/>
      <w:marBottom w:val="0"/>
      <w:divBdr>
        <w:top w:val="none" w:sz="0" w:space="0" w:color="auto"/>
        <w:left w:val="none" w:sz="0" w:space="0" w:color="auto"/>
        <w:bottom w:val="none" w:sz="0" w:space="0" w:color="auto"/>
        <w:right w:val="none" w:sz="0" w:space="0" w:color="auto"/>
      </w:divBdr>
    </w:div>
    <w:div w:id="199093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sos.state.or.us/oard/viewSingleRule.action?ruleVrsnRsn=146472"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secure.sos.state.or.us/oard/viewSingleRule.action?ruleVrsnRsn=146472" TargetMode="External"/><Relationship Id="rId12" Type="http://schemas.openxmlformats.org/officeDocument/2006/relationships/hyperlink" Target="https://www.oregon.gov/ode/learning-options/CTE/FedFund/Pages/CTE-Update.aspx"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oregon.gov/ode/learning-options/CTE/FedFund/Pages/CTE-Revitalization-Grant.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public.govdelivery.com/accounts/ORED/subscriber/new?topic_id=ORED_82" TargetMode="External"/><Relationship Id="rId4" Type="http://schemas.openxmlformats.org/officeDocument/2006/relationships/footnotes" Target="footnotes.xml"/><Relationship Id="rId9" Type="http://schemas.openxmlformats.org/officeDocument/2006/relationships/hyperlink" Target="https://secure.sos.state.or.us/oard/viewSingleRule.action?ruleVrsnRsn=14647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2023-11-03T21:25:44+00:00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933A3F69-2486-44D3-8A9A-7F380C7BCBF2}"/>
</file>

<file path=customXml/itemProps2.xml><?xml version="1.0" encoding="utf-8"?>
<ds:datastoreItem xmlns:ds="http://schemas.openxmlformats.org/officeDocument/2006/customXml" ds:itemID="{ED697C89-81E5-4CC0-A38D-DE435C90DA1A}"/>
</file>

<file path=customXml/itemProps3.xml><?xml version="1.0" encoding="utf-8"?>
<ds:datastoreItem xmlns:ds="http://schemas.openxmlformats.org/officeDocument/2006/customXml" ds:itemID="{7C414489-2FC4-4AE5-B7E1-6C43A21BA6C9}"/>
</file>

<file path=docProps/app.xml><?xml version="1.0" encoding="utf-8"?>
<Properties xmlns="http://schemas.openxmlformats.org/officeDocument/2006/extended-properties" xmlns:vt="http://schemas.openxmlformats.org/officeDocument/2006/docPropsVTypes">
  <Template>Normal</Template>
  <TotalTime>111</TotalTime>
  <Pages>4</Pages>
  <Words>1157</Words>
  <Characters>6597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CATTERALL Linda * ODE</dc:creator>
  <cp:lastModifiedBy>CATTERALL Linda * ODE</cp:lastModifiedBy>
  <cp:revision>8</cp:revision>
  <dcterms:created xsi:type="dcterms:W3CDTF">2023-11-02T19:25:00Z</dcterms:created>
  <dcterms:modified xsi:type="dcterms:W3CDTF">2023-11-03T21:24:00Z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2023-11-02T19:24:27Z</vt:lpwstr>
  </property>
  <property fmtid="{D5CDD505-2E9C-101B-9397-08002B2CF9AE}" pid="4" name="MSIP_Label_7730ea53-6f5e-4160-81a5-992a9105450a_Method">
    <vt:lpwstr>Privileged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09079573-d311-47e4-b135-e474e055d782</vt:lpwstr>
  </property>
  <property fmtid="{D5CDD505-2E9C-101B-9397-08002B2CF9AE}" pid="8" name="MSIP_Label_7730ea53-6f5e-4160-81a5-992a9105450a_ContentBits">
    <vt:lpwstr>0</vt:lpwstr>
  </property>
  <property fmtid="{D5CDD505-2E9C-101B-9397-08002B2CF9AE}" pid="9" name="ContentTypeId">
    <vt:lpwstr>0x010100370A246D552C07439E8981692F46C31B</vt:lpwstr>
  </property>
</Properties>
</file>