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BA38C" w14:textId="785EC803" w:rsidR="273D4178" w:rsidRPr="00656C82" w:rsidRDefault="00656C82" w:rsidP="0CF31F77">
      <w:pPr>
        <w:pStyle w:val="Heading3"/>
        <w:spacing w:before="281" w:after="281"/>
        <w:rPr>
          <w:rFonts w:ascii="Calibri" w:hAnsi="Calibri" w:cs="Calibri"/>
        </w:rPr>
      </w:pPr>
      <w:r w:rsidRPr="00656C82">
        <w:rPr>
          <w:rFonts w:ascii="Calibri" w:eastAsia="Aptos" w:hAnsi="Calibri" w:cs="Calibri"/>
          <w:b/>
          <w:bCs/>
        </w:rPr>
        <w:t>Full-Day</w:t>
      </w:r>
      <w:r w:rsidR="273D4178" w:rsidRPr="00656C82">
        <w:rPr>
          <w:rFonts w:ascii="Calibri" w:eastAsia="Aptos" w:hAnsi="Calibri" w:cs="Calibri"/>
          <w:b/>
          <w:bCs/>
        </w:rPr>
        <w:t xml:space="preserve"> Process</w:t>
      </w:r>
      <w:r w:rsidRPr="00656C82">
        <w:rPr>
          <w:rFonts w:ascii="Calibri" w:eastAsia="Aptos" w:hAnsi="Calibri" w:cs="Calibri"/>
          <w:b/>
          <w:bCs/>
        </w:rPr>
        <w:t xml:space="preserve"> – Day 1</w:t>
      </w:r>
      <w:r w:rsidR="273D4178" w:rsidRPr="00656C82">
        <w:rPr>
          <w:rFonts w:ascii="Calibri" w:eastAsia="Aptos" w:hAnsi="Calibri" w:cs="Calibri"/>
          <w:b/>
          <w:bCs/>
        </w:rPr>
        <w:t>: SORT</w:t>
      </w:r>
    </w:p>
    <w:p w14:paraId="2DC279FD" w14:textId="0B46795F" w:rsidR="273D4178" w:rsidRPr="00656C82" w:rsidRDefault="273D4178" w:rsidP="0CF31F77">
      <w:pPr>
        <w:pStyle w:val="Heading4"/>
        <w:spacing w:before="319" w:after="319"/>
        <w:rPr>
          <w:rFonts w:ascii="Calibri" w:hAnsi="Calibri" w:cs="Calibri"/>
        </w:rPr>
      </w:pPr>
      <w:r w:rsidRPr="00656C82">
        <w:rPr>
          <w:rFonts w:ascii="Calibri" w:eastAsia="Aptos" w:hAnsi="Calibri" w:cs="Calibri"/>
          <w:b/>
          <w:bCs/>
        </w:rPr>
        <w:t>Objective</w:t>
      </w:r>
    </w:p>
    <w:p w14:paraId="7CA4EACB" w14:textId="7730BD5C" w:rsidR="0CF31F77" w:rsidRPr="00656C82" w:rsidRDefault="273D4178" w:rsidP="00A50C82">
      <w:pPr>
        <w:spacing w:before="240" w:after="240"/>
        <w:rPr>
          <w:rFonts w:ascii="Calibri" w:hAnsi="Calibri" w:cs="Calibri"/>
        </w:rPr>
      </w:pPr>
      <w:r w:rsidRPr="00656C82">
        <w:rPr>
          <w:rFonts w:ascii="Calibri" w:eastAsia="Aptos" w:hAnsi="Calibri" w:cs="Calibri"/>
        </w:rPr>
        <w:t>The primary goal of Day One is to "Sort" the workspace by organizing, identifying unnecessary items, and laying the groundwork for the rest of the implementation process. This step establishes the foundation for a safer, more efficient CTE classroom or shop.</w:t>
      </w:r>
    </w:p>
    <w:p w14:paraId="283D1FDA" w14:textId="6B683F9E" w:rsidR="273D4178" w:rsidRPr="00656C82" w:rsidRDefault="273D4178" w:rsidP="0CF31F77">
      <w:pPr>
        <w:pStyle w:val="Heading4"/>
        <w:spacing w:before="319" w:after="319"/>
        <w:rPr>
          <w:rFonts w:ascii="Calibri" w:hAnsi="Calibri" w:cs="Calibri"/>
        </w:rPr>
      </w:pPr>
      <w:r w:rsidRPr="00656C82">
        <w:rPr>
          <w:rFonts w:ascii="Calibri" w:eastAsia="Aptos" w:hAnsi="Calibri" w:cs="Calibri"/>
          <w:b/>
          <w:bCs/>
        </w:rPr>
        <w:t>Activities</w:t>
      </w:r>
    </w:p>
    <w:p w14:paraId="1942B1D5" w14:textId="42737A9B" w:rsidR="273D4178" w:rsidRPr="00656C82" w:rsidRDefault="273D4178" w:rsidP="0CF31F77">
      <w:pPr>
        <w:pStyle w:val="ListParagraph"/>
        <w:numPr>
          <w:ilvl w:val="0"/>
          <w:numId w:val="3"/>
        </w:numPr>
        <w:spacing w:before="240" w:after="240"/>
        <w:rPr>
          <w:rFonts w:ascii="Calibri" w:eastAsia="Aptos" w:hAnsi="Calibri" w:cs="Calibri"/>
          <w:b/>
          <w:bCs/>
        </w:rPr>
      </w:pPr>
      <w:r w:rsidRPr="00656C82">
        <w:rPr>
          <w:rFonts w:ascii="Calibri" w:eastAsia="Aptos" w:hAnsi="Calibri" w:cs="Calibri"/>
          <w:b/>
          <w:bCs/>
        </w:rPr>
        <w:t>Apply the 7 Ways Technique</w:t>
      </w:r>
    </w:p>
    <w:p w14:paraId="2A44B3AC" w14:textId="5A42D57B" w:rsidR="273D4178" w:rsidRPr="00656C82" w:rsidRDefault="273D4178" w:rsidP="0CF31F77">
      <w:pPr>
        <w:pStyle w:val="ListParagraph"/>
        <w:numPr>
          <w:ilvl w:val="1"/>
          <w:numId w:val="3"/>
        </w:numPr>
        <w:spacing w:after="0"/>
        <w:rPr>
          <w:rFonts w:ascii="Calibri" w:eastAsia="Aptos" w:hAnsi="Calibri" w:cs="Calibri"/>
        </w:rPr>
      </w:pPr>
      <w:r w:rsidRPr="00656C82">
        <w:rPr>
          <w:rFonts w:ascii="Calibri" w:eastAsia="Aptos" w:hAnsi="Calibri" w:cs="Calibri"/>
          <w:b/>
          <w:bCs/>
        </w:rPr>
        <w:t>Purpose</w:t>
      </w:r>
      <w:r w:rsidRPr="00656C82">
        <w:rPr>
          <w:rFonts w:ascii="Calibri" w:eastAsia="Aptos" w:hAnsi="Calibri" w:cs="Calibri"/>
        </w:rPr>
        <w:t>: Teachers and team members brainstorm and explore various layout options for the classroom or shop. The objective is to identify the most effective and safe arrangement for equipment, tools, and materials.</w:t>
      </w:r>
    </w:p>
    <w:p w14:paraId="288FB2E6" w14:textId="4B313194" w:rsidR="273D4178" w:rsidRPr="00656C82" w:rsidRDefault="273D4178" w:rsidP="0CF31F77">
      <w:pPr>
        <w:pStyle w:val="ListParagraph"/>
        <w:numPr>
          <w:ilvl w:val="1"/>
          <w:numId w:val="3"/>
        </w:numPr>
        <w:spacing w:after="0"/>
        <w:rPr>
          <w:rFonts w:ascii="Calibri" w:eastAsia="Aptos" w:hAnsi="Calibri" w:cs="Calibri"/>
        </w:rPr>
      </w:pPr>
      <w:r w:rsidRPr="00656C82">
        <w:rPr>
          <w:rFonts w:ascii="Calibri" w:eastAsia="Aptos" w:hAnsi="Calibri" w:cs="Calibri"/>
          <w:b/>
          <w:bCs/>
        </w:rPr>
        <w:t>Outcome</w:t>
      </w:r>
      <w:r w:rsidRPr="00656C82">
        <w:rPr>
          <w:rFonts w:ascii="Calibri" w:eastAsia="Aptos" w:hAnsi="Calibri" w:cs="Calibri"/>
        </w:rPr>
        <w:t>: A finalized floor plan/layout that optimizes space, improves workflow, and enhances safety.</w:t>
      </w:r>
    </w:p>
    <w:p w14:paraId="684ABF7C" w14:textId="39482E17" w:rsidR="273D4178" w:rsidRPr="00656C82" w:rsidRDefault="273D4178" w:rsidP="0CF31F77">
      <w:pPr>
        <w:pStyle w:val="ListParagraph"/>
        <w:numPr>
          <w:ilvl w:val="0"/>
          <w:numId w:val="3"/>
        </w:numPr>
        <w:spacing w:before="240" w:after="240"/>
        <w:rPr>
          <w:rFonts w:ascii="Calibri" w:eastAsia="Aptos" w:hAnsi="Calibri" w:cs="Calibri"/>
          <w:b/>
          <w:bCs/>
        </w:rPr>
      </w:pPr>
      <w:r w:rsidRPr="00656C82">
        <w:rPr>
          <w:rFonts w:ascii="Calibri" w:eastAsia="Aptos" w:hAnsi="Calibri" w:cs="Calibri"/>
          <w:b/>
          <w:bCs/>
        </w:rPr>
        <w:t>Red Tagging Items</w:t>
      </w:r>
    </w:p>
    <w:p w14:paraId="41E5D312" w14:textId="14D6946F" w:rsidR="273D4178" w:rsidRPr="00656C82" w:rsidRDefault="273D4178" w:rsidP="0CF31F77">
      <w:pPr>
        <w:pStyle w:val="ListParagraph"/>
        <w:numPr>
          <w:ilvl w:val="1"/>
          <w:numId w:val="3"/>
        </w:numPr>
        <w:spacing w:after="0"/>
        <w:rPr>
          <w:rFonts w:ascii="Calibri" w:eastAsia="Aptos" w:hAnsi="Calibri" w:cs="Calibri"/>
        </w:rPr>
      </w:pPr>
      <w:r w:rsidRPr="00656C82">
        <w:rPr>
          <w:rFonts w:ascii="Calibri" w:eastAsia="Aptos" w:hAnsi="Calibri" w:cs="Calibri"/>
          <w:b/>
          <w:bCs/>
        </w:rPr>
        <w:t>Purpose</w:t>
      </w:r>
      <w:r w:rsidRPr="00656C82">
        <w:rPr>
          <w:rFonts w:ascii="Calibri" w:eastAsia="Aptos" w:hAnsi="Calibri" w:cs="Calibri"/>
        </w:rPr>
        <w:t>: Identify and label items that are unnecessary, hazardous, or not immediately needed. These items are tagged with red tags, signaling that they require removal, storage, or further evaluation.</w:t>
      </w:r>
    </w:p>
    <w:p w14:paraId="29546EF5" w14:textId="1B70521F" w:rsidR="273D4178" w:rsidRPr="00656C82" w:rsidRDefault="273D4178" w:rsidP="0CF31F77">
      <w:pPr>
        <w:pStyle w:val="ListParagraph"/>
        <w:numPr>
          <w:ilvl w:val="1"/>
          <w:numId w:val="3"/>
        </w:numPr>
        <w:spacing w:after="0"/>
        <w:rPr>
          <w:rFonts w:ascii="Calibri" w:eastAsia="Aptos" w:hAnsi="Calibri" w:cs="Calibri"/>
        </w:rPr>
      </w:pPr>
      <w:r w:rsidRPr="00656C82">
        <w:rPr>
          <w:rFonts w:ascii="Calibri" w:eastAsia="Aptos" w:hAnsi="Calibri" w:cs="Calibri"/>
          <w:b/>
          <w:bCs/>
        </w:rPr>
        <w:t>Outcome</w:t>
      </w:r>
      <w:r w:rsidRPr="00656C82">
        <w:rPr>
          <w:rFonts w:ascii="Calibri" w:eastAsia="Aptos" w:hAnsi="Calibri" w:cs="Calibri"/>
        </w:rPr>
        <w:t>: A clear understanding of items to be relocated, discarded, or reconsidered, reducing clutter and potential hazards.</w:t>
      </w:r>
    </w:p>
    <w:p w14:paraId="4278A0B3" w14:textId="2C43DC52" w:rsidR="273D4178" w:rsidRPr="00656C82" w:rsidRDefault="273D4178" w:rsidP="0CF31F77">
      <w:pPr>
        <w:pStyle w:val="ListParagraph"/>
        <w:numPr>
          <w:ilvl w:val="0"/>
          <w:numId w:val="3"/>
        </w:numPr>
        <w:spacing w:before="240" w:after="240"/>
        <w:rPr>
          <w:rFonts w:ascii="Calibri" w:eastAsia="Aptos" w:hAnsi="Calibri" w:cs="Calibri"/>
          <w:b/>
          <w:bCs/>
        </w:rPr>
      </w:pPr>
      <w:r w:rsidRPr="00656C82">
        <w:rPr>
          <w:rFonts w:ascii="Calibri" w:eastAsia="Aptos" w:hAnsi="Calibri" w:cs="Calibri"/>
          <w:b/>
          <w:bCs/>
        </w:rPr>
        <w:t>Finalize Floor Plan/Layout</w:t>
      </w:r>
    </w:p>
    <w:p w14:paraId="4B93769B" w14:textId="79DB2C96" w:rsidR="273D4178" w:rsidRPr="00656C82" w:rsidRDefault="273D4178" w:rsidP="0CF31F77">
      <w:pPr>
        <w:pStyle w:val="ListParagraph"/>
        <w:numPr>
          <w:ilvl w:val="1"/>
          <w:numId w:val="3"/>
        </w:numPr>
        <w:spacing w:after="0"/>
        <w:rPr>
          <w:rFonts w:ascii="Calibri" w:eastAsia="Aptos" w:hAnsi="Calibri" w:cs="Calibri"/>
        </w:rPr>
      </w:pPr>
      <w:r w:rsidRPr="00656C82">
        <w:rPr>
          <w:rFonts w:ascii="Calibri" w:eastAsia="Aptos" w:hAnsi="Calibri" w:cs="Calibri"/>
          <w:b/>
          <w:bCs/>
        </w:rPr>
        <w:t>Purpose</w:t>
      </w:r>
      <w:r w:rsidRPr="00656C82">
        <w:rPr>
          <w:rFonts w:ascii="Calibri" w:eastAsia="Aptos" w:hAnsi="Calibri" w:cs="Calibri"/>
        </w:rPr>
        <w:t>: Based on insights from the 7 Ways Technique, the team finalizes the workspace layout, including the placement of machinery, workstations, safety zones, storage areas, and pathways.</w:t>
      </w:r>
    </w:p>
    <w:p w14:paraId="6B465A43" w14:textId="550EBD6A" w:rsidR="273D4178" w:rsidRPr="00656C82" w:rsidRDefault="273D4178" w:rsidP="0CF31F77">
      <w:pPr>
        <w:pStyle w:val="ListParagraph"/>
        <w:numPr>
          <w:ilvl w:val="1"/>
          <w:numId w:val="3"/>
        </w:numPr>
        <w:spacing w:after="0"/>
        <w:rPr>
          <w:rFonts w:ascii="Calibri" w:eastAsia="Aptos" w:hAnsi="Calibri" w:cs="Calibri"/>
        </w:rPr>
      </w:pPr>
      <w:r w:rsidRPr="00656C82">
        <w:rPr>
          <w:rFonts w:ascii="Calibri" w:eastAsia="Aptos" w:hAnsi="Calibri" w:cs="Calibri"/>
          <w:b/>
          <w:bCs/>
        </w:rPr>
        <w:t>Outcome</w:t>
      </w:r>
      <w:r w:rsidRPr="00656C82">
        <w:rPr>
          <w:rFonts w:ascii="Calibri" w:eastAsia="Aptos" w:hAnsi="Calibri" w:cs="Calibri"/>
        </w:rPr>
        <w:t>: A documented, optimized layout ready to support safety and efficiency throughout the implementation process.</w:t>
      </w:r>
    </w:p>
    <w:p w14:paraId="3EA68F43" w14:textId="4B3C4D7E" w:rsidR="273D4178" w:rsidRPr="00656C82" w:rsidRDefault="273D4178" w:rsidP="0CF31F77">
      <w:pPr>
        <w:pStyle w:val="ListParagraph"/>
        <w:numPr>
          <w:ilvl w:val="0"/>
          <w:numId w:val="3"/>
        </w:numPr>
        <w:spacing w:before="240" w:after="240"/>
        <w:rPr>
          <w:rFonts w:ascii="Calibri" w:eastAsia="Aptos" w:hAnsi="Calibri" w:cs="Calibri"/>
          <w:b/>
          <w:bCs/>
        </w:rPr>
      </w:pPr>
      <w:r w:rsidRPr="00656C82">
        <w:rPr>
          <w:rFonts w:ascii="Calibri" w:eastAsia="Aptos" w:hAnsi="Calibri" w:cs="Calibri"/>
          <w:b/>
          <w:bCs/>
        </w:rPr>
        <w:t>Outline Processes and Projects</w:t>
      </w:r>
    </w:p>
    <w:p w14:paraId="1483C108" w14:textId="1F3526F5" w:rsidR="273D4178" w:rsidRPr="00656C82" w:rsidRDefault="273D4178" w:rsidP="0CF31F77">
      <w:pPr>
        <w:pStyle w:val="ListParagraph"/>
        <w:numPr>
          <w:ilvl w:val="1"/>
          <w:numId w:val="3"/>
        </w:numPr>
        <w:spacing w:after="0"/>
        <w:rPr>
          <w:rFonts w:ascii="Calibri" w:eastAsia="Aptos" w:hAnsi="Calibri" w:cs="Calibri"/>
        </w:rPr>
      </w:pPr>
      <w:r w:rsidRPr="00656C82">
        <w:rPr>
          <w:rFonts w:ascii="Calibri" w:eastAsia="Aptos" w:hAnsi="Calibri" w:cs="Calibri"/>
          <w:b/>
          <w:bCs/>
        </w:rPr>
        <w:t>Purpose</w:t>
      </w:r>
      <w:r w:rsidRPr="00656C82">
        <w:rPr>
          <w:rFonts w:ascii="Calibri" w:eastAsia="Aptos" w:hAnsi="Calibri" w:cs="Calibri"/>
        </w:rPr>
        <w:t>: Identify and initiate processes or projects necessary to achieve the day’s goals, such as minor repairs, equipment adjustments, or setting up temporary work zones.</w:t>
      </w:r>
    </w:p>
    <w:p w14:paraId="70F83252" w14:textId="01AB1C80" w:rsidR="273D4178" w:rsidRDefault="273D4178" w:rsidP="0CF31F77">
      <w:pPr>
        <w:pStyle w:val="ListParagraph"/>
        <w:numPr>
          <w:ilvl w:val="1"/>
          <w:numId w:val="3"/>
        </w:numPr>
        <w:spacing w:after="0"/>
        <w:rPr>
          <w:rFonts w:ascii="Calibri" w:eastAsia="Aptos" w:hAnsi="Calibri" w:cs="Calibri"/>
        </w:rPr>
      </w:pPr>
      <w:r w:rsidRPr="00656C82">
        <w:rPr>
          <w:rFonts w:ascii="Calibri" w:eastAsia="Aptos" w:hAnsi="Calibri" w:cs="Calibri"/>
          <w:b/>
          <w:bCs/>
        </w:rPr>
        <w:t>Outcome</w:t>
      </w:r>
      <w:r w:rsidRPr="00656C82">
        <w:rPr>
          <w:rFonts w:ascii="Calibri" w:eastAsia="Aptos" w:hAnsi="Calibri" w:cs="Calibri"/>
        </w:rPr>
        <w:t>: A prioritized list of tasks with assigned responsibilities to ensure successful reorganization.</w:t>
      </w:r>
    </w:p>
    <w:p w14:paraId="00CE1DF3" w14:textId="77777777" w:rsidR="00A50C82" w:rsidRDefault="00A50C82" w:rsidP="00A50C82">
      <w:pPr>
        <w:pStyle w:val="ListParagraph"/>
        <w:spacing w:after="0"/>
        <w:ind w:left="1440"/>
        <w:rPr>
          <w:rFonts w:ascii="Calibri" w:eastAsia="Aptos" w:hAnsi="Calibri" w:cs="Calibri"/>
          <w:b/>
          <w:bCs/>
        </w:rPr>
      </w:pPr>
    </w:p>
    <w:p w14:paraId="3525BBF4" w14:textId="77777777" w:rsidR="00A50C82" w:rsidRDefault="00A50C82" w:rsidP="00A50C82">
      <w:pPr>
        <w:pStyle w:val="ListParagraph"/>
        <w:spacing w:after="0"/>
        <w:ind w:left="1440"/>
        <w:rPr>
          <w:rFonts w:ascii="Calibri" w:eastAsia="Aptos" w:hAnsi="Calibri" w:cs="Calibri"/>
          <w:b/>
          <w:bCs/>
        </w:rPr>
      </w:pPr>
    </w:p>
    <w:p w14:paraId="6ADFA7FA" w14:textId="77777777" w:rsidR="00A50C82" w:rsidRPr="00656C82" w:rsidRDefault="00A50C82" w:rsidP="00A50C82">
      <w:pPr>
        <w:pStyle w:val="ListParagraph"/>
        <w:spacing w:after="0"/>
        <w:ind w:left="1440"/>
        <w:rPr>
          <w:rFonts w:ascii="Calibri" w:eastAsia="Aptos" w:hAnsi="Calibri" w:cs="Calibri"/>
        </w:rPr>
      </w:pPr>
    </w:p>
    <w:p w14:paraId="6E6114C3" w14:textId="0087FCB5" w:rsidR="273D4178" w:rsidRPr="00656C82" w:rsidRDefault="273D4178" w:rsidP="0CF31F77">
      <w:pPr>
        <w:pStyle w:val="ListParagraph"/>
        <w:numPr>
          <w:ilvl w:val="0"/>
          <w:numId w:val="3"/>
        </w:numPr>
        <w:spacing w:before="240" w:after="240"/>
        <w:rPr>
          <w:rFonts w:ascii="Calibri" w:eastAsia="Aptos" w:hAnsi="Calibri" w:cs="Calibri"/>
          <w:b/>
          <w:bCs/>
        </w:rPr>
      </w:pPr>
      <w:r w:rsidRPr="00656C82">
        <w:rPr>
          <w:rFonts w:ascii="Calibri" w:eastAsia="Aptos" w:hAnsi="Calibri" w:cs="Calibri"/>
          <w:b/>
          <w:bCs/>
        </w:rPr>
        <w:lastRenderedPageBreak/>
        <w:t>Take “Before” Pictures</w:t>
      </w:r>
    </w:p>
    <w:p w14:paraId="6AA1B116" w14:textId="2E3853DE" w:rsidR="273D4178" w:rsidRPr="00656C82" w:rsidRDefault="273D4178" w:rsidP="0CF31F77">
      <w:pPr>
        <w:pStyle w:val="ListParagraph"/>
        <w:numPr>
          <w:ilvl w:val="1"/>
          <w:numId w:val="3"/>
        </w:numPr>
        <w:spacing w:after="0"/>
        <w:rPr>
          <w:rFonts w:ascii="Calibri" w:eastAsia="Aptos" w:hAnsi="Calibri" w:cs="Calibri"/>
        </w:rPr>
      </w:pPr>
      <w:r w:rsidRPr="00656C82">
        <w:rPr>
          <w:rFonts w:ascii="Calibri" w:eastAsia="Aptos" w:hAnsi="Calibri" w:cs="Calibri"/>
          <w:b/>
          <w:bCs/>
        </w:rPr>
        <w:t>Purpose</w:t>
      </w:r>
      <w:r w:rsidRPr="00656C82">
        <w:rPr>
          <w:rFonts w:ascii="Calibri" w:eastAsia="Aptos" w:hAnsi="Calibri" w:cs="Calibri"/>
        </w:rPr>
        <w:t>: Document the initial state of the classroom or shop by taking photographs before any significant changes are made. These images serve as a baseline for comparison with the final "after" state.</w:t>
      </w:r>
    </w:p>
    <w:p w14:paraId="27402185" w14:textId="2709F207" w:rsidR="273D4178" w:rsidRPr="00656C82" w:rsidRDefault="273D4178" w:rsidP="0CF31F77">
      <w:pPr>
        <w:pStyle w:val="ListParagraph"/>
        <w:numPr>
          <w:ilvl w:val="1"/>
          <w:numId w:val="3"/>
        </w:numPr>
        <w:spacing w:after="0"/>
        <w:rPr>
          <w:rFonts w:ascii="Calibri" w:eastAsia="Aptos" w:hAnsi="Calibri" w:cs="Calibri"/>
        </w:rPr>
      </w:pPr>
      <w:r w:rsidRPr="00656C82">
        <w:rPr>
          <w:rFonts w:ascii="Calibri" w:eastAsia="Aptos" w:hAnsi="Calibri" w:cs="Calibri"/>
          <w:b/>
          <w:bCs/>
        </w:rPr>
        <w:t>Outcome</w:t>
      </w:r>
      <w:r w:rsidRPr="00656C82">
        <w:rPr>
          <w:rFonts w:ascii="Calibri" w:eastAsia="Aptos" w:hAnsi="Calibri" w:cs="Calibri"/>
        </w:rPr>
        <w:t>: A visual record of the starting conditions for evaluation, reporting, and continuous improvement.</w:t>
      </w:r>
    </w:p>
    <w:p w14:paraId="274EB89F" w14:textId="6D9C26DB" w:rsidR="0CF31F77" w:rsidRPr="00656C82" w:rsidRDefault="0CF31F77">
      <w:pPr>
        <w:rPr>
          <w:rFonts w:ascii="Calibri" w:hAnsi="Calibri" w:cs="Calibri"/>
        </w:rPr>
      </w:pPr>
    </w:p>
    <w:p w14:paraId="4F7A8B92" w14:textId="45BCA7E4" w:rsidR="273D4178" w:rsidRPr="00656C82" w:rsidRDefault="273D4178" w:rsidP="0CF31F77">
      <w:pPr>
        <w:pStyle w:val="Heading4"/>
        <w:spacing w:before="319" w:after="319"/>
        <w:rPr>
          <w:rFonts w:ascii="Calibri" w:hAnsi="Calibri" w:cs="Calibri"/>
        </w:rPr>
      </w:pPr>
      <w:r w:rsidRPr="00656C82">
        <w:rPr>
          <w:rFonts w:ascii="Calibri" w:eastAsia="Aptos" w:hAnsi="Calibri" w:cs="Calibri"/>
          <w:b/>
          <w:bCs/>
        </w:rPr>
        <w:t>Team Members Involved</w:t>
      </w:r>
    </w:p>
    <w:p w14:paraId="74C379B2" w14:textId="37B0DBFC" w:rsidR="273D4178" w:rsidRPr="00656C82" w:rsidRDefault="273D4178" w:rsidP="0CF31F77">
      <w:pPr>
        <w:pStyle w:val="ListParagraph"/>
        <w:numPr>
          <w:ilvl w:val="0"/>
          <w:numId w:val="2"/>
        </w:numPr>
        <w:spacing w:after="0"/>
        <w:rPr>
          <w:rFonts w:ascii="Calibri" w:eastAsia="Aptos" w:hAnsi="Calibri" w:cs="Calibri"/>
        </w:rPr>
      </w:pPr>
      <w:r w:rsidRPr="00656C82">
        <w:rPr>
          <w:rFonts w:ascii="Calibri" w:eastAsia="Aptos" w:hAnsi="Calibri" w:cs="Calibri"/>
          <w:b/>
          <w:bCs/>
        </w:rPr>
        <w:t>Teacher</w:t>
      </w:r>
      <w:r w:rsidRPr="00656C82">
        <w:rPr>
          <w:rFonts w:ascii="Calibri" w:eastAsia="Aptos" w:hAnsi="Calibri" w:cs="Calibri"/>
        </w:rPr>
        <w:t>: Leads the process, ensuring activities align with safety and educational goals.</w:t>
      </w:r>
    </w:p>
    <w:p w14:paraId="1BF40A3F" w14:textId="7833331F" w:rsidR="273D4178" w:rsidRPr="00656C82" w:rsidRDefault="273D4178" w:rsidP="0CF31F77">
      <w:pPr>
        <w:pStyle w:val="ListParagraph"/>
        <w:numPr>
          <w:ilvl w:val="0"/>
          <w:numId w:val="2"/>
        </w:numPr>
        <w:spacing w:after="0"/>
        <w:rPr>
          <w:rFonts w:ascii="Calibri" w:eastAsia="Aptos" w:hAnsi="Calibri" w:cs="Calibri"/>
        </w:rPr>
      </w:pPr>
      <w:r w:rsidRPr="00656C82">
        <w:rPr>
          <w:rFonts w:ascii="Calibri" w:eastAsia="Aptos" w:hAnsi="Calibri" w:cs="Calibri"/>
          <w:b/>
          <w:bCs/>
        </w:rPr>
        <w:t>Students</w:t>
      </w:r>
      <w:r w:rsidRPr="00656C82">
        <w:rPr>
          <w:rFonts w:ascii="Calibri" w:eastAsia="Aptos" w:hAnsi="Calibri" w:cs="Calibri"/>
        </w:rPr>
        <w:t>: Actively participate in sorting and organizing, gaining hands-on experience in creating a safe and orderly work environment.</w:t>
      </w:r>
    </w:p>
    <w:p w14:paraId="340E518E" w14:textId="369242E8" w:rsidR="273D4178" w:rsidRPr="00656C82" w:rsidRDefault="273D4178" w:rsidP="0CF31F77">
      <w:pPr>
        <w:pStyle w:val="ListParagraph"/>
        <w:numPr>
          <w:ilvl w:val="0"/>
          <w:numId w:val="2"/>
        </w:numPr>
        <w:spacing w:after="0"/>
        <w:rPr>
          <w:rFonts w:ascii="Calibri" w:eastAsia="Aptos" w:hAnsi="Calibri" w:cs="Calibri"/>
        </w:rPr>
      </w:pPr>
      <w:r w:rsidRPr="00656C82">
        <w:rPr>
          <w:rFonts w:ascii="Calibri" w:eastAsia="Aptos" w:hAnsi="Calibri" w:cs="Calibri"/>
          <w:b/>
          <w:bCs/>
        </w:rPr>
        <w:t>SRMS Safety Officer</w:t>
      </w:r>
      <w:r w:rsidRPr="00656C82">
        <w:rPr>
          <w:rFonts w:ascii="Calibri" w:eastAsia="Aptos" w:hAnsi="Calibri" w:cs="Calibri"/>
        </w:rPr>
        <w:t>: Provides guidance on safety standards and ensures compliance with regulations.</w:t>
      </w:r>
    </w:p>
    <w:p w14:paraId="2245C222" w14:textId="247372B8" w:rsidR="273D4178" w:rsidRPr="00656C82" w:rsidRDefault="273D4178" w:rsidP="0CF31F77">
      <w:pPr>
        <w:pStyle w:val="ListParagraph"/>
        <w:numPr>
          <w:ilvl w:val="0"/>
          <w:numId w:val="2"/>
        </w:numPr>
        <w:spacing w:after="0"/>
        <w:rPr>
          <w:rFonts w:ascii="Calibri" w:eastAsia="Aptos" w:hAnsi="Calibri" w:cs="Calibri"/>
        </w:rPr>
      </w:pPr>
      <w:r w:rsidRPr="00656C82">
        <w:rPr>
          <w:rFonts w:ascii="Calibri" w:eastAsia="Aptos" w:hAnsi="Calibri" w:cs="Calibri"/>
          <w:b/>
          <w:bCs/>
        </w:rPr>
        <w:t>Maintenance Staff</w:t>
      </w:r>
      <w:r w:rsidRPr="00656C82">
        <w:rPr>
          <w:rFonts w:ascii="Calibri" w:eastAsia="Aptos" w:hAnsi="Calibri" w:cs="Calibri"/>
        </w:rPr>
        <w:t>: Assists with physical changes or repairs needed during the sorting process.</w:t>
      </w:r>
    </w:p>
    <w:p w14:paraId="7B040D05" w14:textId="070A186D" w:rsidR="273D4178" w:rsidRPr="00656C82" w:rsidRDefault="273D4178" w:rsidP="0CF31F77">
      <w:pPr>
        <w:pStyle w:val="ListParagraph"/>
        <w:numPr>
          <w:ilvl w:val="0"/>
          <w:numId w:val="2"/>
        </w:numPr>
        <w:spacing w:after="0"/>
        <w:rPr>
          <w:rFonts w:ascii="Calibri" w:eastAsia="Aptos" w:hAnsi="Calibri" w:cs="Calibri"/>
        </w:rPr>
      </w:pPr>
      <w:r w:rsidRPr="00656C82">
        <w:rPr>
          <w:rFonts w:ascii="Calibri" w:eastAsia="Aptos" w:hAnsi="Calibri" w:cs="Calibri"/>
          <w:b/>
          <w:bCs/>
        </w:rPr>
        <w:t>Additional Support (as needed)</w:t>
      </w:r>
      <w:r w:rsidRPr="00656C82">
        <w:rPr>
          <w:rFonts w:ascii="Calibri" w:eastAsia="Aptos" w:hAnsi="Calibri" w:cs="Calibri"/>
        </w:rPr>
        <w:t>: May include other staff members, external experts, or volunteers who contribute to completing Day One tasks effectively.</w:t>
      </w:r>
    </w:p>
    <w:p w14:paraId="5245DE98" w14:textId="5AE8061F" w:rsidR="0CF31F77" w:rsidRPr="00656C82" w:rsidRDefault="0CF31F77">
      <w:pPr>
        <w:rPr>
          <w:rFonts w:ascii="Calibri" w:hAnsi="Calibri" w:cs="Calibri"/>
        </w:rPr>
      </w:pPr>
    </w:p>
    <w:p w14:paraId="110D6866" w14:textId="297E743E" w:rsidR="273D4178" w:rsidRPr="00656C82" w:rsidRDefault="273D4178" w:rsidP="0CF31F77">
      <w:pPr>
        <w:pStyle w:val="Heading4"/>
        <w:spacing w:before="319" w:after="319"/>
        <w:rPr>
          <w:rFonts w:ascii="Calibri" w:hAnsi="Calibri" w:cs="Calibri"/>
        </w:rPr>
      </w:pPr>
      <w:r w:rsidRPr="00656C82">
        <w:rPr>
          <w:rFonts w:ascii="Calibri" w:eastAsia="Aptos" w:hAnsi="Calibri" w:cs="Calibri"/>
          <w:b/>
          <w:bCs/>
        </w:rPr>
        <w:t>Conclusion of Day One</w:t>
      </w:r>
    </w:p>
    <w:p w14:paraId="70FB15EF" w14:textId="2665EEAE" w:rsidR="273D4178" w:rsidRPr="00656C82" w:rsidRDefault="273D4178" w:rsidP="0CF31F77">
      <w:pPr>
        <w:spacing w:before="240" w:after="240"/>
        <w:rPr>
          <w:rFonts w:ascii="Calibri" w:hAnsi="Calibri" w:cs="Calibri"/>
        </w:rPr>
      </w:pPr>
      <w:r w:rsidRPr="00656C82">
        <w:rPr>
          <w:rFonts w:ascii="Calibri" w:eastAsia="Aptos" w:hAnsi="Calibri" w:cs="Calibri"/>
        </w:rPr>
        <w:t>By the end of Day One, the classroom or shop should be:</w:t>
      </w:r>
    </w:p>
    <w:p w14:paraId="39A599B6" w14:textId="0F19E877" w:rsidR="273D4178" w:rsidRPr="00656C82" w:rsidRDefault="273D4178" w:rsidP="0CF31F77">
      <w:pPr>
        <w:pStyle w:val="ListParagraph"/>
        <w:numPr>
          <w:ilvl w:val="0"/>
          <w:numId w:val="1"/>
        </w:numPr>
        <w:spacing w:after="0"/>
        <w:rPr>
          <w:rFonts w:ascii="Calibri" w:eastAsia="Aptos" w:hAnsi="Calibri" w:cs="Calibri"/>
        </w:rPr>
      </w:pPr>
      <w:r w:rsidRPr="00656C82">
        <w:rPr>
          <w:rFonts w:ascii="Calibri" w:eastAsia="Aptos" w:hAnsi="Calibri" w:cs="Calibri"/>
          <w:b/>
          <w:bCs/>
        </w:rPr>
        <w:t>Sorted</w:t>
      </w:r>
      <w:r w:rsidRPr="00656C82">
        <w:rPr>
          <w:rFonts w:ascii="Calibri" w:eastAsia="Aptos" w:hAnsi="Calibri" w:cs="Calibri"/>
        </w:rPr>
        <w:t>: Unnecessary or hazardous items are identified and tagged for removal or further action.</w:t>
      </w:r>
    </w:p>
    <w:p w14:paraId="69AC7863" w14:textId="68E50800" w:rsidR="273D4178" w:rsidRPr="00656C82" w:rsidRDefault="273D4178" w:rsidP="0CF31F77">
      <w:pPr>
        <w:pStyle w:val="ListParagraph"/>
        <w:numPr>
          <w:ilvl w:val="0"/>
          <w:numId w:val="1"/>
        </w:numPr>
        <w:spacing w:after="0"/>
        <w:rPr>
          <w:rFonts w:ascii="Calibri" w:eastAsia="Aptos" w:hAnsi="Calibri" w:cs="Calibri"/>
        </w:rPr>
      </w:pPr>
      <w:r w:rsidRPr="00656C82">
        <w:rPr>
          <w:rFonts w:ascii="Calibri" w:eastAsia="Aptos" w:hAnsi="Calibri" w:cs="Calibri"/>
          <w:b/>
          <w:bCs/>
        </w:rPr>
        <w:t>Organized</w:t>
      </w:r>
      <w:r w:rsidRPr="00656C82">
        <w:rPr>
          <w:rFonts w:ascii="Calibri" w:eastAsia="Aptos" w:hAnsi="Calibri" w:cs="Calibri"/>
        </w:rPr>
        <w:t>: The final layout is documented and optimized for safety and efficiency.</w:t>
      </w:r>
    </w:p>
    <w:p w14:paraId="539A7561" w14:textId="466C4A31" w:rsidR="273D4178" w:rsidRPr="00656C82" w:rsidRDefault="273D4178" w:rsidP="0CF31F77">
      <w:pPr>
        <w:pStyle w:val="ListParagraph"/>
        <w:numPr>
          <w:ilvl w:val="0"/>
          <w:numId w:val="1"/>
        </w:numPr>
        <w:spacing w:after="0"/>
        <w:rPr>
          <w:rFonts w:ascii="Calibri" w:eastAsia="Aptos" w:hAnsi="Calibri" w:cs="Calibri"/>
        </w:rPr>
      </w:pPr>
      <w:r w:rsidRPr="00656C82">
        <w:rPr>
          <w:rFonts w:ascii="Calibri" w:eastAsia="Aptos" w:hAnsi="Calibri" w:cs="Calibri"/>
          <w:b/>
          <w:bCs/>
        </w:rPr>
        <w:t>Documented</w:t>
      </w:r>
      <w:r w:rsidRPr="00656C82">
        <w:rPr>
          <w:rFonts w:ascii="Calibri" w:eastAsia="Aptos" w:hAnsi="Calibri" w:cs="Calibri"/>
        </w:rPr>
        <w:t>: "Before" pictures and the finalized floor plan serve as benchmarks for measuring progress.</w:t>
      </w:r>
    </w:p>
    <w:p w14:paraId="1003440B" w14:textId="02D3835D" w:rsidR="273D4178" w:rsidRPr="00656C82" w:rsidRDefault="273D4178" w:rsidP="0CF31F77">
      <w:pPr>
        <w:spacing w:before="240" w:after="240"/>
        <w:rPr>
          <w:rFonts w:ascii="Calibri" w:hAnsi="Calibri" w:cs="Calibri"/>
        </w:rPr>
      </w:pPr>
      <w:r w:rsidRPr="00656C82">
        <w:rPr>
          <w:rFonts w:ascii="Calibri" w:eastAsia="Aptos" w:hAnsi="Calibri" w:cs="Calibri"/>
        </w:rPr>
        <w:t>This structured process ensures the workspace is ready for the next steps in implementing the CTE Safety System, setting the stage for a safer, more productive learning environment.</w:t>
      </w:r>
    </w:p>
    <w:p w14:paraId="6D620FEA" w14:textId="710AAE6D" w:rsidR="0CF31F77" w:rsidRPr="00656C82" w:rsidRDefault="0CF31F77">
      <w:pPr>
        <w:rPr>
          <w:rFonts w:ascii="Calibri" w:hAnsi="Calibri" w:cs="Calibri"/>
        </w:rPr>
      </w:pPr>
    </w:p>
    <w:sectPr w:rsidR="0CF31F77" w:rsidRPr="00656C8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48E0E" w14:textId="77777777" w:rsidR="00656C82" w:rsidRDefault="00656C82" w:rsidP="00656C82">
      <w:pPr>
        <w:spacing w:after="0" w:line="240" w:lineRule="auto"/>
      </w:pPr>
      <w:r>
        <w:separator/>
      </w:r>
    </w:p>
  </w:endnote>
  <w:endnote w:type="continuationSeparator" w:id="0">
    <w:p w14:paraId="38560EA5" w14:textId="77777777" w:rsidR="00656C82" w:rsidRDefault="00656C82" w:rsidP="00656C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60FBC" w14:textId="1DEB37AF" w:rsidR="00656C82" w:rsidRPr="00656C82" w:rsidRDefault="00656C82">
    <w:pPr>
      <w:pStyle w:val="Footer"/>
      <w:rPr>
        <w:rFonts w:ascii="Calibri" w:hAnsi="Calibri" w:cs="Calibri"/>
        <w:sz w:val="20"/>
        <w:szCs w:val="20"/>
      </w:rPr>
    </w:pPr>
    <w:r w:rsidRPr="00656C82">
      <w:rPr>
        <w:rFonts w:ascii="Calibri" w:hAnsi="Calibri" w:cs="Calibri"/>
        <w:sz w:val="20"/>
        <w:szCs w:val="20"/>
      </w:rPr>
      <w:t>Oregon Department of Education | March 2025</w:t>
    </w:r>
    <w:r w:rsidR="00650605">
      <w:rPr>
        <w:rFonts w:ascii="Calibri" w:hAnsi="Calibri" w:cs="Calibri"/>
        <w:sz w:val="20"/>
        <w:szCs w:val="20"/>
      </w:rPr>
      <w:tab/>
    </w:r>
    <w:r w:rsidR="00650605">
      <w:rPr>
        <w:rFonts w:ascii="Calibri" w:hAnsi="Calibri" w:cs="Calibri"/>
        <w:sz w:val="20"/>
        <w:szCs w:val="20"/>
      </w:rPr>
      <w:tab/>
    </w:r>
    <w:r w:rsidR="00650605" w:rsidRPr="00650605">
      <w:rPr>
        <w:rFonts w:ascii="Calibri" w:hAnsi="Calibri" w:cs="Calibri"/>
        <w:sz w:val="20"/>
        <w:szCs w:val="20"/>
      </w:rPr>
      <w:fldChar w:fldCharType="begin"/>
    </w:r>
    <w:r w:rsidR="00650605" w:rsidRPr="00650605">
      <w:rPr>
        <w:rFonts w:ascii="Calibri" w:hAnsi="Calibri" w:cs="Calibri"/>
        <w:sz w:val="20"/>
        <w:szCs w:val="20"/>
      </w:rPr>
      <w:instrText xml:space="preserve"> PAGE   \* MERGEFORMAT </w:instrText>
    </w:r>
    <w:r w:rsidR="00650605" w:rsidRPr="00650605">
      <w:rPr>
        <w:rFonts w:ascii="Calibri" w:hAnsi="Calibri" w:cs="Calibri"/>
        <w:sz w:val="20"/>
        <w:szCs w:val="20"/>
      </w:rPr>
      <w:fldChar w:fldCharType="separate"/>
    </w:r>
    <w:r w:rsidR="00650605" w:rsidRPr="00650605">
      <w:rPr>
        <w:rFonts w:ascii="Calibri" w:hAnsi="Calibri" w:cs="Calibri"/>
        <w:noProof/>
        <w:sz w:val="20"/>
        <w:szCs w:val="20"/>
      </w:rPr>
      <w:t>1</w:t>
    </w:r>
    <w:r w:rsidR="00650605" w:rsidRPr="00650605">
      <w:rPr>
        <w:rFonts w:ascii="Calibri" w:hAnsi="Calibri" w:cs="Calibr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B23C5" w14:textId="77777777" w:rsidR="00656C82" w:rsidRDefault="00656C82" w:rsidP="00656C82">
      <w:pPr>
        <w:spacing w:after="0" w:line="240" w:lineRule="auto"/>
      </w:pPr>
      <w:r>
        <w:separator/>
      </w:r>
    </w:p>
  </w:footnote>
  <w:footnote w:type="continuationSeparator" w:id="0">
    <w:p w14:paraId="21C28AEF" w14:textId="77777777" w:rsidR="00656C82" w:rsidRDefault="00656C82" w:rsidP="00656C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2BEA2"/>
    <w:multiLevelType w:val="hybridMultilevel"/>
    <w:tmpl w:val="D88CEE64"/>
    <w:lvl w:ilvl="0" w:tplc="F08A665C">
      <w:start w:val="1"/>
      <w:numFmt w:val="decimal"/>
      <w:lvlText w:val="%1."/>
      <w:lvlJc w:val="left"/>
      <w:pPr>
        <w:ind w:left="720" w:hanging="360"/>
      </w:pPr>
    </w:lvl>
    <w:lvl w:ilvl="1" w:tplc="73782B1A">
      <w:start w:val="1"/>
      <w:numFmt w:val="lowerLetter"/>
      <w:lvlText w:val="%2."/>
      <w:lvlJc w:val="left"/>
      <w:pPr>
        <w:ind w:left="1440" w:hanging="360"/>
      </w:pPr>
    </w:lvl>
    <w:lvl w:ilvl="2" w:tplc="DE4A7DFC">
      <w:start w:val="1"/>
      <w:numFmt w:val="lowerRoman"/>
      <w:lvlText w:val="%3."/>
      <w:lvlJc w:val="right"/>
      <w:pPr>
        <w:ind w:left="2160" w:hanging="180"/>
      </w:pPr>
    </w:lvl>
    <w:lvl w:ilvl="3" w:tplc="C6F080CA">
      <w:start w:val="1"/>
      <w:numFmt w:val="decimal"/>
      <w:lvlText w:val="%4."/>
      <w:lvlJc w:val="left"/>
      <w:pPr>
        <w:ind w:left="2880" w:hanging="360"/>
      </w:pPr>
    </w:lvl>
    <w:lvl w:ilvl="4" w:tplc="334EAEB6">
      <w:start w:val="1"/>
      <w:numFmt w:val="lowerLetter"/>
      <w:lvlText w:val="%5."/>
      <w:lvlJc w:val="left"/>
      <w:pPr>
        <w:ind w:left="3600" w:hanging="360"/>
      </w:pPr>
    </w:lvl>
    <w:lvl w:ilvl="5" w:tplc="3168BA50">
      <w:start w:val="1"/>
      <w:numFmt w:val="lowerRoman"/>
      <w:lvlText w:val="%6."/>
      <w:lvlJc w:val="right"/>
      <w:pPr>
        <w:ind w:left="4320" w:hanging="180"/>
      </w:pPr>
    </w:lvl>
    <w:lvl w:ilvl="6" w:tplc="1DEE7972">
      <w:start w:val="1"/>
      <w:numFmt w:val="decimal"/>
      <w:lvlText w:val="%7."/>
      <w:lvlJc w:val="left"/>
      <w:pPr>
        <w:ind w:left="5040" w:hanging="360"/>
      </w:pPr>
    </w:lvl>
    <w:lvl w:ilvl="7" w:tplc="79CC1D2A">
      <w:start w:val="1"/>
      <w:numFmt w:val="lowerLetter"/>
      <w:lvlText w:val="%8."/>
      <w:lvlJc w:val="left"/>
      <w:pPr>
        <w:ind w:left="5760" w:hanging="360"/>
      </w:pPr>
    </w:lvl>
    <w:lvl w:ilvl="8" w:tplc="2D64C6E6">
      <w:start w:val="1"/>
      <w:numFmt w:val="lowerRoman"/>
      <w:lvlText w:val="%9."/>
      <w:lvlJc w:val="right"/>
      <w:pPr>
        <w:ind w:left="6480" w:hanging="180"/>
      </w:pPr>
    </w:lvl>
  </w:abstractNum>
  <w:abstractNum w:abstractNumId="1" w15:restartNumberingAfterBreak="0">
    <w:nsid w:val="63213EBD"/>
    <w:multiLevelType w:val="hybridMultilevel"/>
    <w:tmpl w:val="D990E32A"/>
    <w:lvl w:ilvl="0" w:tplc="883865D4">
      <w:start w:val="1"/>
      <w:numFmt w:val="bullet"/>
      <w:lvlText w:val=""/>
      <w:lvlJc w:val="left"/>
      <w:pPr>
        <w:ind w:left="720" w:hanging="360"/>
      </w:pPr>
      <w:rPr>
        <w:rFonts w:ascii="Symbol" w:hAnsi="Symbol" w:hint="default"/>
      </w:rPr>
    </w:lvl>
    <w:lvl w:ilvl="1" w:tplc="0450F34A">
      <w:start w:val="1"/>
      <w:numFmt w:val="bullet"/>
      <w:lvlText w:val="o"/>
      <w:lvlJc w:val="left"/>
      <w:pPr>
        <w:ind w:left="1440" w:hanging="360"/>
      </w:pPr>
      <w:rPr>
        <w:rFonts w:ascii="Courier New" w:hAnsi="Courier New" w:hint="default"/>
      </w:rPr>
    </w:lvl>
    <w:lvl w:ilvl="2" w:tplc="0826EEB0">
      <w:start w:val="1"/>
      <w:numFmt w:val="bullet"/>
      <w:lvlText w:val=""/>
      <w:lvlJc w:val="left"/>
      <w:pPr>
        <w:ind w:left="2160" w:hanging="360"/>
      </w:pPr>
      <w:rPr>
        <w:rFonts w:ascii="Wingdings" w:hAnsi="Wingdings" w:hint="default"/>
      </w:rPr>
    </w:lvl>
    <w:lvl w:ilvl="3" w:tplc="70A01448">
      <w:start w:val="1"/>
      <w:numFmt w:val="bullet"/>
      <w:lvlText w:val=""/>
      <w:lvlJc w:val="left"/>
      <w:pPr>
        <w:ind w:left="2880" w:hanging="360"/>
      </w:pPr>
      <w:rPr>
        <w:rFonts w:ascii="Symbol" w:hAnsi="Symbol" w:hint="default"/>
      </w:rPr>
    </w:lvl>
    <w:lvl w:ilvl="4" w:tplc="745EA7C6">
      <w:start w:val="1"/>
      <w:numFmt w:val="bullet"/>
      <w:lvlText w:val="o"/>
      <w:lvlJc w:val="left"/>
      <w:pPr>
        <w:ind w:left="3600" w:hanging="360"/>
      </w:pPr>
      <w:rPr>
        <w:rFonts w:ascii="Courier New" w:hAnsi="Courier New" w:hint="default"/>
      </w:rPr>
    </w:lvl>
    <w:lvl w:ilvl="5" w:tplc="CB2498D8">
      <w:start w:val="1"/>
      <w:numFmt w:val="bullet"/>
      <w:lvlText w:val=""/>
      <w:lvlJc w:val="left"/>
      <w:pPr>
        <w:ind w:left="4320" w:hanging="360"/>
      </w:pPr>
      <w:rPr>
        <w:rFonts w:ascii="Wingdings" w:hAnsi="Wingdings" w:hint="default"/>
      </w:rPr>
    </w:lvl>
    <w:lvl w:ilvl="6" w:tplc="3926E6B0">
      <w:start w:val="1"/>
      <w:numFmt w:val="bullet"/>
      <w:lvlText w:val=""/>
      <w:lvlJc w:val="left"/>
      <w:pPr>
        <w:ind w:left="5040" w:hanging="360"/>
      </w:pPr>
      <w:rPr>
        <w:rFonts w:ascii="Symbol" w:hAnsi="Symbol" w:hint="default"/>
      </w:rPr>
    </w:lvl>
    <w:lvl w:ilvl="7" w:tplc="A614DAA4">
      <w:start w:val="1"/>
      <w:numFmt w:val="bullet"/>
      <w:lvlText w:val="o"/>
      <w:lvlJc w:val="left"/>
      <w:pPr>
        <w:ind w:left="5760" w:hanging="360"/>
      </w:pPr>
      <w:rPr>
        <w:rFonts w:ascii="Courier New" w:hAnsi="Courier New" w:hint="default"/>
      </w:rPr>
    </w:lvl>
    <w:lvl w:ilvl="8" w:tplc="8842C3CC">
      <w:start w:val="1"/>
      <w:numFmt w:val="bullet"/>
      <w:lvlText w:val=""/>
      <w:lvlJc w:val="left"/>
      <w:pPr>
        <w:ind w:left="6480" w:hanging="360"/>
      </w:pPr>
      <w:rPr>
        <w:rFonts w:ascii="Wingdings" w:hAnsi="Wingdings" w:hint="default"/>
      </w:rPr>
    </w:lvl>
  </w:abstractNum>
  <w:abstractNum w:abstractNumId="2" w15:restartNumberingAfterBreak="0">
    <w:nsid w:val="7A620268"/>
    <w:multiLevelType w:val="hybridMultilevel"/>
    <w:tmpl w:val="48AC7204"/>
    <w:lvl w:ilvl="0" w:tplc="6B54DDC0">
      <w:start w:val="1"/>
      <w:numFmt w:val="bullet"/>
      <w:lvlText w:val=""/>
      <w:lvlJc w:val="left"/>
      <w:pPr>
        <w:ind w:left="720" w:hanging="360"/>
      </w:pPr>
      <w:rPr>
        <w:rFonts w:ascii="Symbol" w:hAnsi="Symbol" w:hint="default"/>
      </w:rPr>
    </w:lvl>
    <w:lvl w:ilvl="1" w:tplc="A81CB6B2">
      <w:start w:val="1"/>
      <w:numFmt w:val="bullet"/>
      <w:lvlText w:val="o"/>
      <w:lvlJc w:val="left"/>
      <w:pPr>
        <w:ind w:left="1440" w:hanging="360"/>
      </w:pPr>
      <w:rPr>
        <w:rFonts w:ascii="Courier New" w:hAnsi="Courier New" w:hint="default"/>
      </w:rPr>
    </w:lvl>
    <w:lvl w:ilvl="2" w:tplc="57B2A6D8">
      <w:start w:val="1"/>
      <w:numFmt w:val="bullet"/>
      <w:lvlText w:val=""/>
      <w:lvlJc w:val="left"/>
      <w:pPr>
        <w:ind w:left="2160" w:hanging="360"/>
      </w:pPr>
      <w:rPr>
        <w:rFonts w:ascii="Wingdings" w:hAnsi="Wingdings" w:hint="default"/>
      </w:rPr>
    </w:lvl>
    <w:lvl w:ilvl="3" w:tplc="3BDAA274">
      <w:start w:val="1"/>
      <w:numFmt w:val="bullet"/>
      <w:lvlText w:val=""/>
      <w:lvlJc w:val="left"/>
      <w:pPr>
        <w:ind w:left="2880" w:hanging="360"/>
      </w:pPr>
      <w:rPr>
        <w:rFonts w:ascii="Symbol" w:hAnsi="Symbol" w:hint="default"/>
      </w:rPr>
    </w:lvl>
    <w:lvl w:ilvl="4" w:tplc="E2A431BE">
      <w:start w:val="1"/>
      <w:numFmt w:val="bullet"/>
      <w:lvlText w:val="o"/>
      <w:lvlJc w:val="left"/>
      <w:pPr>
        <w:ind w:left="3600" w:hanging="360"/>
      </w:pPr>
      <w:rPr>
        <w:rFonts w:ascii="Courier New" w:hAnsi="Courier New" w:hint="default"/>
      </w:rPr>
    </w:lvl>
    <w:lvl w:ilvl="5" w:tplc="CF86BE5C">
      <w:start w:val="1"/>
      <w:numFmt w:val="bullet"/>
      <w:lvlText w:val=""/>
      <w:lvlJc w:val="left"/>
      <w:pPr>
        <w:ind w:left="4320" w:hanging="360"/>
      </w:pPr>
      <w:rPr>
        <w:rFonts w:ascii="Wingdings" w:hAnsi="Wingdings" w:hint="default"/>
      </w:rPr>
    </w:lvl>
    <w:lvl w:ilvl="6" w:tplc="4B58BF24">
      <w:start w:val="1"/>
      <w:numFmt w:val="bullet"/>
      <w:lvlText w:val=""/>
      <w:lvlJc w:val="left"/>
      <w:pPr>
        <w:ind w:left="5040" w:hanging="360"/>
      </w:pPr>
      <w:rPr>
        <w:rFonts w:ascii="Symbol" w:hAnsi="Symbol" w:hint="default"/>
      </w:rPr>
    </w:lvl>
    <w:lvl w:ilvl="7" w:tplc="6262BFF0">
      <w:start w:val="1"/>
      <w:numFmt w:val="bullet"/>
      <w:lvlText w:val="o"/>
      <w:lvlJc w:val="left"/>
      <w:pPr>
        <w:ind w:left="5760" w:hanging="360"/>
      </w:pPr>
      <w:rPr>
        <w:rFonts w:ascii="Courier New" w:hAnsi="Courier New" w:hint="default"/>
      </w:rPr>
    </w:lvl>
    <w:lvl w:ilvl="8" w:tplc="CDCED862">
      <w:start w:val="1"/>
      <w:numFmt w:val="bullet"/>
      <w:lvlText w:val=""/>
      <w:lvlJc w:val="left"/>
      <w:pPr>
        <w:ind w:left="6480" w:hanging="360"/>
      </w:pPr>
      <w:rPr>
        <w:rFonts w:ascii="Wingdings" w:hAnsi="Wingdings" w:hint="default"/>
      </w:rPr>
    </w:lvl>
  </w:abstractNum>
  <w:num w:numId="1" w16cid:durableId="1345281700">
    <w:abstractNumId w:val="1"/>
  </w:num>
  <w:num w:numId="2" w16cid:durableId="1259559946">
    <w:abstractNumId w:val="2"/>
  </w:num>
  <w:num w:numId="3" w16cid:durableId="205507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A41182"/>
    <w:rsid w:val="000445EE"/>
    <w:rsid w:val="00650605"/>
    <w:rsid w:val="00656C82"/>
    <w:rsid w:val="00750F38"/>
    <w:rsid w:val="00A50C82"/>
    <w:rsid w:val="00E04603"/>
    <w:rsid w:val="00E1697C"/>
    <w:rsid w:val="00E75B77"/>
    <w:rsid w:val="0451F62A"/>
    <w:rsid w:val="0CF31F77"/>
    <w:rsid w:val="154CD56A"/>
    <w:rsid w:val="164D5A0A"/>
    <w:rsid w:val="273D4178"/>
    <w:rsid w:val="3E2A6C61"/>
    <w:rsid w:val="4E4D9588"/>
    <w:rsid w:val="58A41182"/>
    <w:rsid w:val="635C9E47"/>
    <w:rsid w:val="737F90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41182"/>
  <w15:chartTrackingRefBased/>
  <w15:docId w15:val="{77FC67BF-C950-401B-B2CC-68CD844A9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656C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C82"/>
  </w:style>
  <w:style w:type="paragraph" w:styleId="Footer">
    <w:name w:val="footer"/>
    <w:basedOn w:val="Normal"/>
    <w:link w:val="FooterChar"/>
    <w:uiPriority w:val="99"/>
    <w:unhideWhenUsed/>
    <w:rsid w:val="00656C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C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134A395911EF47963D75C96E13D29E" ma:contentTypeVersion="7" ma:contentTypeDescription="Create a new document." ma:contentTypeScope="" ma:versionID="8c4f0ece87d50a87c23c73ca5f2088c2">
  <xsd:schema xmlns:xsd="http://www.w3.org/2001/XMLSchema" xmlns:xs="http://www.w3.org/2001/XMLSchema" xmlns:p="http://schemas.microsoft.com/office/2006/metadata/properties" xmlns:ns1="http://schemas.microsoft.com/sharepoint/v3" xmlns:ns2="35f46561-43eb-4aa5-802f-226754f2f865" xmlns:ns3="54031767-dd6d-417c-ab73-583408f47564" targetNamespace="http://schemas.microsoft.com/office/2006/metadata/properties" ma:root="true" ma:fieldsID="623b1adc412d3c3764da9fa773ce8c36" ns1:_="" ns2:_="" ns3:_="">
    <xsd:import namespace="http://schemas.microsoft.com/sharepoint/v3"/>
    <xsd:import namespace="35f46561-43eb-4aa5-802f-226754f2f86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f46561-43eb-4aa5-802f-226754f2f86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35f46561-43eb-4aa5-802f-226754f2f865">2025-04-03T17:12:39+00:00</Remediation_x0020_Date>
    <Estimated_x0020_Creation_x0020_Date xmlns="35f46561-43eb-4aa5-802f-226754f2f865" xsi:nil="true"/>
    <PublishingExpirationDate xmlns="http://schemas.microsoft.com/sharepoint/v3" xsi:nil="true"/>
    <PublishingStartDate xmlns="http://schemas.microsoft.com/sharepoint/v3" xsi:nil="true"/>
    <Priority xmlns="35f46561-43eb-4aa5-802f-226754f2f865">New</Priority>
  </documentManagement>
</p:properties>
</file>

<file path=customXml/itemProps1.xml><?xml version="1.0" encoding="utf-8"?>
<ds:datastoreItem xmlns:ds="http://schemas.openxmlformats.org/officeDocument/2006/customXml" ds:itemID="{43B3788C-8480-4B91-B8F4-37A27671C8C4}"/>
</file>

<file path=customXml/itemProps2.xml><?xml version="1.0" encoding="utf-8"?>
<ds:datastoreItem xmlns:ds="http://schemas.openxmlformats.org/officeDocument/2006/customXml" ds:itemID="{0EFABC77-1E1D-407E-88CC-BAB3B6CE58DC}"/>
</file>

<file path=customXml/itemProps3.xml><?xml version="1.0" encoding="utf-8"?>
<ds:datastoreItem xmlns:ds="http://schemas.openxmlformats.org/officeDocument/2006/customXml" ds:itemID="{56F6DD91-0645-4FB2-8325-6AD2E0FF7082}"/>
</file>

<file path=docProps/app.xml><?xml version="1.0" encoding="utf-8"?>
<Properties xmlns="http://schemas.openxmlformats.org/officeDocument/2006/extended-properties" xmlns:vt="http://schemas.openxmlformats.org/officeDocument/2006/docPropsVTypes">
  <Template>Normal</Template>
  <TotalTime>2</TotalTime>
  <Pages>2</Pages>
  <Words>464</Words>
  <Characters>2651</Characters>
  <Application>Microsoft Office Word</Application>
  <DocSecurity>2</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O'KELLEY Donna * ODE</dc:creator>
  <cp:keywords/>
  <dc:description/>
  <cp:lastModifiedBy>CATTERALL Linda * ODE</cp:lastModifiedBy>
  <cp:revision>7</cp:revision>
  <dcterms:created xsi:type="dcterms:W3CDTF">2025-01-03T15:56:00Z</dcterms:created>
  <dcterms:modified xsi:type="dcterms:W3CDTF">2025-04-03T16:22:00Z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730ea53-6f5e-4160-81a5-992a9105450a_Enabled">
    <vt:lpwstr>true</vt:lpwstr>
  </property>
  <property fmtid="{D5CDD505-2E9C-101B-9397-08002B2CF9AE}" pid="3" name="MSIP_Label_7730ea53-6f5e-4160-81a5-992a9105450a_SetDate">
    <vt:lpwstr>2025-01-03T15:56:23Z</vt:lpwstr>
  </property>
  <property fmtid="{D5CDD505-2E9C-101B-9397-08002B2CF9AE}" pid="4" name="MSIP_Label_7730ea53-6f5e-4160-81a5-992a9105450a_Method">
    <vt:lpwstr>Standard</vt:lpwstr>
  </property>
  <property fmtid="{D5CDD505-2E9C-101B-9397-08002B2CF9AE}" pid="5" name="MSIP_Label_7730ea53-6f5e-4160-81a5-992a9105450a_Name">
    <vt:lpwstr>Level 2 - Limited (Items)</vt:lpwstr>
  </property>
  <property fmtid="{D5CDD505-2E9C-101B-9397-08002B2CF9AE}" pid="6" name="MSIP_Label_7730ea53-6f5e-4160-81a5-992a9105450a_SiteId">
    <vt:lpwstr>b4f51418-b269-49a2-935a-fa54bf584fc8</vt:lpwstr>
  </property>
  <property fmtid="{D5CDD505-2E9C-101B-9397-08002B2CF9AE}" pid="7" name="MSIP_Label_7730ea53-6f5e-4160-81a5-992a9105450a_ActionId">
    <vt:lpwstr>32720098-513f-4d4d-bfc6-ac5340099f57</vt:lpwstr>
  </property>
  <property fmtid="{D5CDD505-2E9C-101B-9397-08002B2CF9AE}" pid="8" name="MSIP_Label_7730ea53-6f5e-4160-81a5-992a9105450a_ContentBits">
    <vt:lpwstr>0</vt:lpwstr>
  </property>
  <property fmtid="{D5CDD505-2E9C-101B-9397-08002B2CF9AE}" pid="9" name="ContentTypeId">
    <vt:lpwstr>0x0101005A134A395911EF47963D75C96E13D29E</vt:lpwstr>
  </property>
</Properties>
</file>