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4812" w14:textId="5F9165DE" w:rsidR="29A64169" w:rsidRPr="00861B76" w:rsidRDefault="29A64169" w:rsidP="566D115E">
      <w:pPr>
        <w:pStyle w:val="Heading3"/>
        <w:spacing w:before="281" w:after="281"/>
        <w:rPr>
          <w:rFonts w:ascii="Calibri" w:eastAsia="Aptos" w:hAnsi="Calibri" w:cs="Calibri"/>
          <w:b/>
          <w:bCs/>
        </w:rPr>
      </w:pPr>
      <w:r w:rsidRPr="00861B76">
        <w:rPr>
          <w:rFonts w:ascii="Calibri" w:eastAsia="Aptos" w:hAnsi="Calibri" w:cs="Calibri"/>
          <w:b/>
          <w:bCs/>
        </w:rPr>
        <w:t>Full-Day Process</w:t>
      </w:r>
      <w:r w:rsidR="00861B76" w:rsidRPr="00861B76">
        <w:rPr>
          <w:rFonts w:ascii="Calibri" w:eastAsia="Aptos" w:hAnsi="Calibri" w:cs="Calibri"/>
          <w:b/>
          <w:bCs/>
        </w:rPr>
        <w:t xml:space="preserve"> – Day 4</w:t>
      </w:r>
      <w:r w:rsidRPr="00861B76">
        <w:rPr>
          <w:rFonts w:ascii="Calibri" w:eastAsia="Aptos" w:hAnsi="Calibri" w:cs="Calibri"/>
          <w:b/>
          <w:bCs/>
        </w:rPr>
        <w:t>: STANDARDIZE</w:t>
      </w:r>
    </w:p>
    <w:p w14:paraId="69D18991" w14:textId="437AC1BE" w:rsidR="29A64169" w:rsidRPr="00861B76" w:rsidRDefault="29A64169" w:rsidP="566D115E">
      <w:pPr>
        <w:pStyle w:val="Heading4"/>
        <w:spacing w:before="319" w:after="319"/>
        <w:rPr>
          <w:rFonts w:ascii="Calibri" w:hAnsi="Calibri" w:cs="Calibri"/>
        </w:rPr>
      </w:pPr>
      <w:r w:rsidRPr="00861B76">
        <w:rPr>
          <w:rFonts w:ascii="Calibri" w:eastAsia="Aptos" w:hAnsi="Calibri" w:cs="Calibri"/>
          <w:b/>
          <w:bCs/>
        </w:rPr>
        <w:t>Objective</w:t>
      </w:r>
    </w:p>
    <w:p w14:paraId="174DF19B" w14:textId="23E1863A" w:rsidR="29A64169" w:rsidRPr="00861B76" w:rsidRDefault="29A64169" w:rsidP="566D115E">
      <w:pPr>
        <w:spacing w:before="240" w:after="240"/>
        <w:rPr>
          <w:rFonts w:ascii="Calibri" w:hAnsi="Calibri" w:cs="Calibri"/>
        </w:rPr>
      </w:pPr>
      <w:r w:rsidRPr="00861B76">
        <w:rPr>
          <w:rFonts w:ascii="Calibri" w:eastAsia="Aptos" w:hAnsi="Calibri" w:cs="Calibri"/>
        </w:rPr>
        <w:t>The goal of Step 4 is to "Standardize" the processes and layout established in the previous steps. This involves creating consistency in the workspace through labeling, organizing, and implementing standardized procedures to ensure the changes made are sustainable and easily maintained.</w:t>
      </w:r>
    </w:p>
    <w:p w14:paraId="29B871A3" w14:textId="3EBE0EFF" w:rsidR="29A64169" w:rsidRPr="00861B76" w:rsidRDefault="29A64169" w:rsidP="566D115E">
      <w:pPr>
        <w:pStyle w:val="Heading4"/>
        <w:rPr>
          <w:rFonts w:ascii="Calibri" w:hAnsi="Calibri" w:cs="Calibri"/>
        </w:rPr>
      </w:pPr>
      <w:r w:rsidRPr="00861B76">
        <w:rPr>
          <w:rFonts w:ascii="Calibri" w:eastAsia="Aptos" w:hAnsi="Calibri" w:cs="Calibri"/>
          <w:b/>
          <w:bCs/>
        </w:rPr>
        <w:t>Activities</w:t>
      </w:r>
    </w:p>
    <w:p w14:paraId="546CB98A" w14:textId="66CFFE52" w:rsidR="29A64169" w:rsidRPr="00861B76" w:rsidRDefault="29A64169" w:rsidP="566D115E">
      <w:pPr>
        <w:spacing w:before="240" w:after="240"/>
        <w:rPr>
          <w:rFonts w:ascii="Calibri" w:hAnsi="Calibri" w:cs="Calibri"/>
        </w:rPr>
      </w:pPr>
      <w:r w:rsidRPr="00861B76">
        <w:rPr>
          <w:rFonts w:ascii="Calibri" w:eastAsia="Aptos" w:hAnsi="Calibri" w:cs="Calibri"/>
          <w:b/>
          <w:bCs/>
        </w:rPr>
        <w:t xml:space="preserve">1. Sort </w:t>
      </w:r>
    </w:p>
    <w:p w14:paraId="0512F4A2" w14:textId="17BDDDE1" w:rsidR="29A64169" w:rsidRPr="00861B76" w:rsidRDefault="29A64169" w:rsidP="566D115E">
      <w:pPr>
        <w:pStyle w:val="ListParagraph"/>
        <w:numPr>
          <w:ilvl w:val="0"/>
          <w:numId w:val="5"/>
        </w:numPr>
        <w:spacing w:after="0"/>
        <w:rPr>
          <w:rFonts w:ascii="Calibri" w:eastAsia="Aptos" w:hAnsi="Calibri" w:cs="Calibri"/>
        </w:rPr>
      </w:pPr>
      <w:r w:rsidRPr="00861B76">
        <w:rPr>
          <w:rFonts w:ascii="Calibri" w:eastAsia="Aptos" w:hAnsi="Calibri" w:cs="Calibri"/>
          <w:b/>
          <w:bCs/>
        </w:rPr>
        <w:t>Purpose</w:t>
      </w:r>
      <w:r w:rsidRPr="00861B76">
        <w:rPr>
          <w:rFonts w:ascii="Calibri" w:eastAsia="Aptos" w:hAnsi="Calibri" w:cs="Calibri"/>
        </w:rPr>
        <w:t>: Perform any final sorting tasks to ensure all items are correctly categorized and placed according to the new system.</w:t>
      </w:r>
    </w:p>
    <w:p w14:paraId="07A398C6" w14:textId="793095BB" w:rsidR="29A64169" w:rsidRPr="00861B76" w:rsidRDefault="29A64169" w:rsidP="566D115E">
      <w:pPr>
        <w:pStyle w:val="ListParagraph"/>
        <w:numPr>
          <w:ilvl w:val="0"/>
          <w:numId w:val="5"/>
        </w:numPr>
        <w:spacing w:after="0"/>
        <w:rPr>
          <w:rFonts w:ascii="Calibri" w:eastAsia="Aptos" w:hAnsi="Calibri" w:cs="Calibri"/>
        </w:rPr>
      </w:pPr>
      <w:r w:rsidRPr="00861B76">
        <w:rPr>
          <w:rFonts w:ascii="Calibri" w:eastAsia="Aptos" w:hAnsi="Calibri" w:cs="Calibri"/>
          <w:b/>
          <w:bCs/>
        </w:rPr>
        <w:t>Process</w:t>
      </w:r>
      <w:r w:rsidRPr="00861B76">
        <w:rPr>
          <w:rFonts w:ascii="Calibri" w:eastAsia="Aptos" w:hAnsi="Calibri" w:cs="Calibri"/>
        </w:rPr>
        <w:t>:</w:t>
      </w:r>
    </w:p>
    <w:p w14:paraId="3114C378" w14:textId="53668A6B" w:rsidR="29A64169" w:rsidRPr="00861B76" w:rsidRDefault="29A64169" w:rsidP="566D115E">
      <w:pPr>
        <w:pStyle w:val="ListParagraph"/>
        <w:numPr>
          <w:ilvl w:val="1"/>
          <w:numId w:val="5"/>
        </w:numPr>
        <w:spacing w:after="0"/>
        <w:rPr>
          <w:rFonts w:ascii="Calibri" w:eastAsia="Aptos" w:hAnsi="Calibri" w:cs="Calibri"/>
        </w:rPr>
      </w:pPr>
      <w:r w:rsidRPr="00861B76">
        <w:rPr>
          <w:rFonts w:ascii="Calibri" w:eastAsia="Aptos" w:hAnsi="Calibri" w:cs="Calibri"/>
        </w:rPr>
        <w:t>Review the workspace to identify any remaining items that may not have been properly sorted.</w:t>
      </w:r>
    </w:p>
    <w:p w14:paraId="1817FF25" w14:textId="2CDACCE2" w:rsidR="29A64169" w:rsidRPr="00861B76" w:rsidRDefault="29A64169" w:rsidP="566D115E">
      <w:pPr>
        <w:pStyle w:val="ListParagraph"/>
        <w:numPr>
          <w:ilvl w:val="1"/>
          <w:numId w:val="5"/>
        </w:numPr>
        <w:spacing w:after="0"/>
        <w:rPr>
          <w:rFonts w:ascii="Calibri" w:eastAsia="Aptos" w:hAnsi="Calibri" w:cs="Calibri"/>
        </w:rPr>
      </w:pPr>
      <w:r w:rsidRPr="00861B76">
        <w:rPr>
          <w:rFonts w:ascii="Calibri" w:eastAsia="Aptos" w:hAnsi="Calibri" w:cs="Calibri"/>
        </w:rPr>
        <w:t>Re-categorize or relocate these items to their appropriate areas.</w:t>
      </w:r>
    </w:p>
    <w:p w14:paraId="33D65ADD" w14:textId="03CE0B51" w:rsidR="29A64169" w:rsidRPr="00861B76" w:rsidRDefault="29A64169" w:rsidP="566D115E">
      <w:pPr>
        <w:pStyle w:val="ListParagraph"/>
        <w:numPr>
          <w:ilvl w:val="1"/>
          <w:numId w:val="5"/>
        </w:numPr>
        <w:spacing w:after="0"/>
        <w:rPr>
          <w:rFonts w:ascii="Calibri" w:eastAsia="Aptos" w:hAnsi="Calibri" w:cs="Calibri"/>
        </w:rPr>
      </w:pPr>
      <w:r w:rsidRPr="00861B76">
        <w:rPr>
          <w:rFonts w:ascii="Calibri" w:eastAsia="Aptos" w:hAnsi="Calibri" w:cs="Calibri"/>
        </w:rPr>
        <w:t>Double-check that all unnecessary items have been removed or stored outside the primary workspace.</w:t>
      </w:r>
    </w:p>
    <w:p w14:paraId="1F646693" w14:textId="1BA1CE6D" w:rsidR="29A64169" w:rsidRPr="00861B76" w:rsidRDefault="29A64169" w:rsidP="566D115E">
      <w:pPr>
        <w:pStyle w:val="ListParagraph"/>
        <w:numPr>
          <w:ilvl w:val="0"/>
          <w:numId w:val="5"/>
        </w:numPr>
        <w:spacing w:after="0"/>
        <w:rPr>
          <w:rFonts w:ascii="Calibri" w:eastAsia="Aptos" w:hAnsi="Calibri" w:cs="Calibri"/>
        </w:rPr>
      </w:pPr>
      <w:r w:rsidRPr="00861B76">
        <w:rPr>
          <w:rFonts w:ascii="Calibri" w:eastAsia="Aptos" w:hAnsi="Calibri" w:cs="Calibri"/>
          <w:b/>
          <w:bCs/>
        </w:rPr>
        <w:t>Outcome</w:t>
      </w:r>
      <w:r w:rsidRPr="00861B76">
        <w:rPr>
          <w:rFonts w:ascii="Calibri" w:eastAsia="Aptos" w:hAnsi="Calibri" w:cs="Calibri"/>
        </w:rPr>
        <w:t>: A fully sorted workspace, ready for standardization.</w:t>
      </w:r>
    </w:p>
    <w:p w14:paraId="2E478E53" w14:textId="32988A0F" w:rsidR="566D115E" w:rsidRPr="00861B76" w:rsidRDefault="566D115E">
      <w:pPr>
        <w:rPr>
          <w:rFonts w:ascii="Calibri" w:hAnsi="Calibri" w:cs="Calibri"/>
        </w:rPr>
      </w:pPr>
    </w:p>
    <w:p w14:paraId="04371ECE" w14:textId="08C7703F" w:rsidR="29A64169" w:rsidRPr="00861B76" w:rsidRDefault="29A64169" w:rsidP="566D115E">
      <w:pPr>
        <w:spacing w:before="240" w:after="240"/>
        <w:rPr>
          <w:rFonts w:ascii="Calibri" w:hAnsi="Calibri" w:cs="Calibri"/>
        </w:rPr>
      </w:pPr>
      <w:r w:rsidRPr="00861B76">
        <w:rPr>
          <w:rFonts w:ascii="Calibri" w:eastAsia="Aptos" w:hAnsi="Calibri" w:cs="Calibri"/>
          <w:b/>
          <w:bCs/>
        </w:rPr>
        <w:t>2. Set in Order</w:t>
      </w:r>
    </w:p>
    <w:p w14:paraId="64D57DFD" w14:textId="647D4B51" w:rsidR="29A64169" w:rsidRPr="00861B76" w:rsidRDefault="29A64169" w:rsidP="566D115E">
      <w:pPr>
        <w:pStyle w:val="ListParagraph"/>
        <w:numPr>
          <w:ilvl w:val="0"/>
          <w:numId w:val="4"/>
        </w:numPr>
        <w:spacing w:after="0"/>
        <w:rPr>
          <w:rFonts w:ascii="Calibri" w:eastAsia="Aptos" w:hAnsi="Calibri" w:cs="Calibri"/>
        </w:rPr>
      </w:pPr>
      <w:r w:rsidRPr="00861B76">
        <w:rPr>
          <w:rFonts w:ascii="Calibri" w:eastAsia="Aptos" w:hAnsi="Calibri" w:cs="Calibri"/>
          <w:b/>
          <w:bCs/>
        </w:rPr>
        <w:t>Purpose</w:t>
      </w:r>
      <w:r w:rsidRPr="00861B76">
        <w:rPr>
          <w:rFonts w:ascii="Calibri" w:eastAsia="Aptos" w:hAnsi="Calibri" w:cs="Calibri"/>
        </w:rPr>
        <w:t>: Reaffirm the order established earlier by ensuring all items are in their correct locations and the layout supports efficient workflow and safety.</w:t>
      </w:r>
    </w:p>
    <w:p w14:paraId="09CDEAB8" w14:textId="00DDD5D1" w:rsidR="29A64169" w:rsidRPr="00861B76" w:rsidRDefault="29A64169" w:rsidP="566D115E">
      <w:pPr>
        <w:pStyle w:val="ListParagraph"/>
        <w:numPr>
          <w:ilvl w:val="0"/>
          <w:numId w:val="4"/>
        </w:numPr>
        <w:spacing w:after="0"/>
        <w:rPr>
          <w:rFonts w:ascii="Calibri" w:eastAsia="Aptos" w:hAnsi="Calibri" w:cs="Calibri"/>
        </w:rPr>
      </w:pPr>
      <w:r w:rsidRPr="00861B76">
        <w:rPr>
          <w:rFonts w:ascii="Calibri" w:eastAsia="Aptos" w:hAnsi="Calibri" w:cs="Calibri"/>
          <w:b/>
          <w:bCs/>
        </w:rPr>
        <w:t>Process</w:t>
      </w:r>
      <w:r w:rsidRPr="00861B76">
        <w:rPr>
          <w:rFonts w:ascii="Calibri" w:eastAsia="Aptos" w:hAnsi="Calibri" w:cs="Calibri"/>
        </w:rPr>
        <w:t>:</w:t>
      </w:r>
    </w:p>
    <w:p w14:paraId="2975F43E" w14:textId="70824AE0" w:rsidR="29A64169" w:rsidRPr="00861B76" w:rsidRDefault="29A64169" w:rsidP="566D115E">
      <w:pPr>
        <w:pStyle w:val="ListParagraph"/>
        <w:numPr>
          <w:ilvl w:val="1"/>
          <w:numId w:val="4"/>
        </w:numPr>
        <w:spacing w:after="0"/>
        <w:rPr>
          <w:rFonts w:ascii="Calibri" w:eastAsia="Aptos" w:hAnsi="Calibri" w:cs="Calibri"/>
        </w:rPr>
      </w:pPr>
      <w:r w:rsidRPr="00861B76">
        <w:rPr>
          <w:rFonts w:ascii="Calibri" w:eastAsia="Aptos" w:hAnsi="Calibri" w:cs="Calibri"/>
        </w:rPr>
        <w:t>Walk through the workspace to confirm each tool, piece of equipment, and material is placed according to the finalized layout.</w:t>
      </w:r>
    </w:p>
    <w:p w14:paraId="34CB2AF9" w14:textId="2D27A142" w:rsidR="29A64169" w:rsidRPr="00861B76" w:rsidRDefault="29A64169" w:rsidP="566D115E">
      <w:pPr>
        <w:pStyle w:val="ListParagraph"/>
        <w:numPr>
          <w:ilvl w:val="1"/>
          <w:numId w:val="4"/>
        </w:numPr>
        <w:spacing w:after="0"/>
        <w:rPr>
          <w:rFonts w:ascii="Calibri" w:eastAsia="Aptos" w:hAnsi="Calibri" w:cs="Calibri"/>
        </w:rPr>
      </w:pPr>
      <w:r w:rsidRPr="00861B76">
        <w:rPr>
          <w:rFonts w:ascii="Calibri" w:eastAsia="Aptos" w:hAnsi="Calibri" w:cs="Calibri"/>
        </w:rPr>
        <w:t>Make minor adjustments to optimize the flow of work and accessibility.</w:t>
      </w:r>
    </w:p>
    <w:p w14:paraId="3CE9E656" w14:textId="34FB2D1C" w:rsidR="29A64169" w:rsidRPr="00861B76" w:rsidRDefault="29A64169" w:rsidP="566D115E">
      <w:pPr>
        <w:pStyle w:val="ListParagraph"/>
        <w:numPr>
          <w:ilvl w:val="1"/>
          <w:numId w:val="4"/>
        </w:numPr>
        <w:spacing w:after="0"/>
        <w:rPr>
          <w:rFonts w:ascii="Calibri" w:eastAsia="Aptos" w:hAnsi="Calibri" w:cs="Calibri"/>
        </w:rPr>
      </w:pPr>
      <w:r w:rsidRPr="00861B76">
        <w:rPr>
          <w:rFonts w:ascii="Calibri" w:eastAsia="Aptos" w:hAnsi="Calibri" w:cs="Calibri"/>
        </w:rPr>
        <w:t>Ensure frequently used items are easily accessible, while less frequently used items are stored appropriately.</w:t>
      </w:r>
    </w:p>
    <w:p w14:paraId="2BDCEB0D" w14:textId="4000FD1F" w:rsidR="29A64169" w:rsidRPr="00861B76" w:rsidRDefault="29A64169" w:rsidP="566D115E">
      <w:pPr>
        <w:pStyle w:val="ListParagraph"/>
        <w:numPr>
          <w:ilvl w:val="0"/>
          <w:numId w:val="4"/>
        </w:numPr>
        <w:spacing w:after="0"/>
        <w:rPr>
          <w:rFonts w:ascii="Calibri" w:eastAsia="Aptos" w:hAnsi="Calibri" w:cs="Calibri"/>
        </w:rPr>
      </w:pPr>
      <w:r w:rsidRPr="00861B76">
        <w:rPr>
          <w:rFonts w:ascii="Calibri" w:eastAsia="Aptos" w:hAnsi="Calibri" w:cs="Calibri"/>
          <w:b/>
          <w:bCs/>
        </w:rPr>
        <w:t>Outcome</w:t>
      </w:r>
      <w:r w:rsidRPr="00861B76">
        <w:rPr>
          <w:rFonts w:ascii="Calibri" w:eastAsia="Aptos" w:hAnsi="Calibri" w:cs="Calibri"/>
        </w:rPr>
        <w:t>: A workspace optimized for workflow and accessibility.</w:t>
      </w:r>
    </w:p>
    <w:p w14:paraId="65EA8528" w14:textId="1742D866" w:rsidR="566D115E" w:rsidRDefault="566D115E">
      <w:pPr>
        <w:rPr>
          <w:rFonts w:ascii="Calibri" w:hAnsi="Calibri" w:cs="Calibri"/>
        </w:rPr>
      </w:pPr>
    </w:p>
    <w:p w14:paraId="0CC1B326" w14:textId="77777777" w:rsidR="00861B76" w:rsidRPr="00861B76" w:rsidRDefault="00861B76">
      <w:pPr>
        <w:rPr>
          <w:rFonts w:ascii="Calibri" w:hAnsi="Calibri" w:cs="Calibri"/>
        </w:rPr>
      </w:pPr>
    </w:p>
    <w:p w14:paraId="6A810BB2" w14:textId="4437568F" w:rsidR="29A64169" w:rsidRPr="00861B76" w:rsidRDefault="29A64169" w:rsidP="566D115E">
      <w:pPr>
        <w:spacing w:before="240" w:after="240"/>
        <w:rPr>
          <w:rFonts w:ascii="Calibri" w:hAnsi="Calibri" w:cs="Calibri"/>
        </w:rPr>
      </w:pPr>
      <w:r w:rsidRPr="00861B76">
        <w:rPr>
          <w:rFonts w:ascii="Calibri" w:eastAsia="Aptos" w:hAnsi="Calibri" w:cs="Calibri"/>
          <w:b/>
          <w:bCs/>
        </w:rPr>
        <w:lastRenderedPageBreak/>
        <w:t>3. Shine</w:t>
      </w:r>
    </w:p>
    <w:p w14:paraId="13BB94A1" w14:textId="79085C76" w:rsidR="29A64169" w:rsidRPr="00861B76" w:rsidRDefault="29A64169" w:rsidP="566D115E">
      <w:pPr>
        <w:pStyle w:val="ListParagraph"/>
        <w:numPr>
          <w:ilvl w:val="0"/>
          <w:numId w:val="3"/>
        </w:numPr>
        <w:spacing w:after="0"/>
        <w:rPr>
          <w:rFonts w:ascii="Calibri" w:eastAsia="Aptos" w:hAnsi="Calibri" w:cs="Calibri"/>
        </w:rPr>
      </w:pPr>
      <w:r w:rsidRPr="00861B76">
        <w:rPr>
          <w:rFonts w:ascii="Calibri" w:eastAsia="Aptos" w:hAnsi="Calibri" w:cs="Calibri"/>
          <w:b/>
          <w:bCs/>
        </w:rPr>
        <w:t>Purpose</w:t>
      </w:r>
      <w:r w:rsidRPr="00861B76">
        <w:rPr>
          <w:rFonts w:ascii="Calibri" w:eastAsia="Aptos" w:hAnsi="Calibri" w:cs="Calibri"/>
        </w:rPr>
        <w:t>: Maintain the high standard of cleanliness achieved on Day 3.</w:t>
      </w:r>
    </w:p>
    <w:p w14:paraId="1B8BF66B" w14:textId="490117CF" w:rsidR="29A64169" w:rsidRPr="00861B76" w:rsidRDefault="29A64169" w:rsidP="566D115E">
      <w:pPr>
        <w:pStyle w:val="ListParagraph"/>
        <w:numPr>
          <w:ilvl w:val="0"/>
          <w:numId w:val="3"/>
        </w:numPr>
        <w:spacing w:after="0"/>
        <w:rPr>
          <w:rFonts w:ascii="Calibri" w:eastAsia="Aptos" w:hAnsi="Calibri" w:cs="Calibri"/>
        </w:rPr>
      </w:pPr>
      <w:r w:rsidRPr="00861B76">
        <w:rPr>
          <w:rFonts w:ascii="Calibri" w:eastAsia="Aptos" w:hAnsi="Calibri" w:cs="Calibri"/>
          <w:b/>
          <w:bCs/>
        </w:rPr>
        <w:t>Process</w:t>
      </w:r>
      <w:r w:rsidRPr="00861B76">
        <w:rPr>
          <w:rFonts w:ascii="Calibri" w:eastAsia="Aptos" w:hAnsi="Calibri" w:cs="Calibri"/>
        </w:rPr>
        <w:t>:</w:t>
      </w:r>
    </w:p>
    <w:p w14:paraId="58383E1A" w14:textId="451049C6" w:rsidR="29A64169" w:rsidRPr="00861B76" w:rsidRDefault="29A64169" w:rsidP="566D115E">
      <w:pPr>
        <w:pStyle w:val="ListParagraph"/>
        <w:numPr>
          <w:ilvl w:val="1"/>
          <w:numId w:val="3"/>
        </w:numPr>
        <w:spacing w:after="0"/>
        <w:rPr>
          <w:rFonts w:ascii="Calibri" w:eastAsia="Aptos" w:hAnsi="Calibri" w:cs="Calibri"/>
        </w:rPr>
      </w:pPr>
      <w:r w:rsidRPr="00861B76">
        <w:rPr>
          <w:rFonts w:ascii="Calibri" w:eastAsia="Aptos" w:hAnsi="Calibri" w:cs="Calibri"/>
        </w:rPr>
        <w:t>Perform a quick clean-up, including wiping surfaces, sweeping floors, and tidying up the workspace.</w:t>
      </w:r>
    </w:p>
    <w:p w14:paraId="32C7C68F" w14:textId="12A208E7" w:rsidR="29A64169" w:rsidRPr="00861B76" w:rsidRDefault="29A64169" w:rsidP="566D115E">
      <w:pPr>
        <w:pStyle w:val="ListParagraph"/>
        <w:numPr>
          <w:ilvl w:val="1"/>
          <w:numId w:val="3"/>
        </w:numPr>
        <w:spacing w:after="0"/>
        <w:rPr>
          <w:rFonts w:ascii="Calibri" w:eastAsia="Aptos" w:hAnsi="Calibri" w:cs="Calibri"/>
        </w:rPr>
      </w:pPr>
      <w:r w:rsidRPr="00861B76">
        <w:rPr>
          <w:rFonts w:ascii="Calibri" w:eastAsia="Aptos" w:hAnsi="Calibri" w:cs="Calibri"/>
        </w:rPr>
        <w:t>Ensure all cleaning supplies are stored properly after use.</w:t>
      </w:r>
    </w:p>
    <w:p w14:paraId="7CB5BB23" w14:textId="351ED2B0" w:rsidR="29A64169" w:rsidRPr="00861B76" w:rsidRDefault="29A64169" w:rsidP="566D115E">
      <w:pPr>
        <w:pStyle w:val="ListParagraph"/>
        <w:numPr>
          <w:ilvl w:val="1"/>
          <w:numId w:val="3"/>
        </w:numPr>
        <w:spacing w:after="0"/>
        <w:rPr>
          <w:rFonts w:ascii="Calibri" w:eastAsia="Aptos" w:hAnsi="Calibri" w:cs="Calibri"/>
        </w:rPr>
      </w:pPr>
      <w:r w:rsidRPr="00861B76">
        <w:rPr>
          <w:rFonts w:ascii="Calibri" w:eastAsia="Aptos" w:hAnsi="Calibri" w:cs="Calibri"/>
        </w:rPr>
        <w:t>Inspect the workspace for any areas that require additional attention.</w:t>
      </w:r>
    </w:p>
    <w:p w14:paraId="5BA65DB6" w14:textId="67029B60" w:rsidR="29A64169" w:rsidRPr="00861B76" w:rsidRDefault="29A64169" w:rsidP="566D115E">
      <w:pPr>
        <w:pStyle w:val="ListParagraph"/>
        <w:numPr>
          <w:ilvl w:val="0"/>
          <w:numId w:val="3"/>
        </w:numPr>
        <w:spacing w:after="0"/>
        <w:rPr>
          <w:rFonts w:ascii="Calibri" w:eastAsia="Aptos" w:hAnsi="Calibri" w:cs="Calibri"/>
        </w:rPr>
      </w:pPr>
      <w:r w:rsidRPr="00861B76">
        <w:rPr>
          <w:rFonts w:ascii="Calibri" w:eastAsia="Aptos" w:hAnsi="Calibri" w:cs="Calibri"/>
          <w:b/>
          <w:bCs/>
        </w:rPr>
        <w:t>Outcome</w:t>
      </w:r>
      <w:r w:rsidRPr="00861B76">
        <w:rPr>
          <w:rFonts w:ascii="Calibri" w:eastAsia="Aptos" w:hAnsi="Calibri" w:cs="Calibri"/>
        </w:rPr>
        <w:t>: A clean, sanitary, and visually appealing workspace.</w:t>
      </w:r>
    </w:p>
    <w:p w14:paraId="2CFADA27" w14:textId="5188BC35" w:rsidR="566D115E" w:rsidRPr="00861B76" w:rsidRDefault="566D115E">
      <w:pPr>
        <w:rPr>
          <w:rFonts w:ascii="Calibri" w:hAnsi="Calibri" w:cs="Calibri"/>
        </w:rPr>
      </w:pPr>
    </w:p>
    <w:p w14:paraId="0C36BFDE" w14:textId="67810BA2" w:rsidR="29A64169" w:rsidRPr="00861B76" w:rsidRDefault="29A64169" w:rsidP="566D115E">
      <w:pPr>
        <w:spacing w:before="240" w:after="240"/>
        <w:rPr>
          <w:rFonts w:ascii="Calibri" w:hAnsi="Calibri" w:cs="Calibri"/>
        </w:rPr>
      </w:pPr>
      <w:r w:rsidRPr="00861B76">
        <w:rPr>
          <w:rFonts w:ascii="Calibri" w:eastAsia="Aptos" w:hAnsi="Calibri" w:cs="Calibri"/>
          <w:b/>
          <w:bCs/>
        </w:rPr>
        <w:t>4. Label and Tape</w:t>
      </w:r>
    </w:p>
    <w:p w14:paraId="580A8F48" w14:textId="45B64FF4" w:rsidR="29A64169" w:rsidRPr="00861B76" w:rsidRDefault="29A64169" w:rsidP="566D115E">
      <w:pPr>
        <w:pStyle w:val="ListParagraph"/>
        <w:numPr>
          <w:ilvl w:val="0"/>
          <w:numId w:val="2"/>
        </w:numPr>
        <w:spacing w:after="0"/>
        <w:rPr>
          <w:rFonts w:ascii="Calibri" w:eastAsia="Aptos" w:hAnsi="Calibri" w:cs="Calibri"/>
        </w:rPr>
      </w:pPr>
      <w:r w:rsidRPr="00861B76">
        <w:rPr>
          <w:rFonts w:ascii="Calibri" w:eastAsia="Aptos" w:hAnsi="Calibri" w:cs="Calibri"/>
          <w:b/>
          <w:bCs/>
        </w:rPr>
        <w:t>Purpose</w:t>
      </w:r>
      <w:r w:rsidRPr="00861B76">
        <w:rPr>
          <w:rFonts w:ascii="Calibri" w:eastAsia="Aptos" w:hAnsi="Calibri" w:cs="Calibri"/>
        </w:rPr>
        <w:t>: Implement a labeling and taping system to standardize the organization of the workspace.</w:t>
      </w:r>
    </w:p>
    <w:p w14:paraId="56D477CD" w14:textId="4E8B0C4F" w:rsidR="29A64169" w:rsidRPr="00861B76" w:rsidRDefault="29A64169" w:rsidP="566D115E">
      <w:pPr>
        <w:pStyle w:val="ListParagraph"/>
        <w:numPr>
          <w:ilvl w:val="0"/>
          <w:numId w:val="2"/>
        </w:numPr>
        <w:spacing w:after="0"/>
        <w:rPr>
          <w:rFonts w:ascii="Calibri" w:eastAsia="Aptos" w:hAnsi="Calibri" w:cs="Calibri"/>
        </w:rPr>
      </w:pPr>
      <w:r w:rsidRPr="00861B76">
        <w:rPr>
          <w:rFonts w:ascii="Calibri" w:eastAsia="Aptos" w:hAnsi="Calibri" w:cs="Calibri"/>
          <w:b/>
          <w:bCs/>
        </w:rPr>
        <w:t>Process</w:t>
      </w:r>
      <w:r w:rsidRPr="00861B76">
        <w:rPr>
          <w:rFonts w:ascii="Calibri" w:eastAsia="Aptos" w:hAnsi="Calibri" w:cs="Calibri"/>
        </w:rPr>
        <w:t>:</w:t>
      </w:r>
    </w:p>
    <w:p w14:paraId="452310B2" w14:textId="699CB19C" w:rsidR="29A64169" w:rsidRPr="00861B76" w:rsidRDefault="29A64169" w:rsidP="566D115E">
      <w:pPr>
        <w:pStyle w:val="ListParagraph"/>
        <w:numPr>
          <w:ilvl w:val="1"/>
          <w:numId w:val="2"/>
        </w:numPr>
        <w:spacing w:after="0"/>
        <w:rPr>
          <w:rFonts w:ascii="Calibri" w:eastAsia="Aptos" w:hAnsi="Calibri" w:cs="Calibri"/>
        </w:rPr>
      </w:pPr>
      <w:r w:rsidRPr="00861B76">
        <w:rPr>
          <w:rFonts w:ascii="Calibri" w:eastAsia="Aptos" w:hAnsi="Calibri" w:cs="Calibri"/>
        </w:rPr>
        <w:t>Label storage bins, shelves, and containers with durable, easy-to-read labels.</w:t>
      </w:r>
    </w:p>
    <w:p w14:paraId="19E3040E" w14:textId="0FA328D4" w:rsidR="29A64169" w:rsidRPr="00861B76" w:rsidRDefault="29A64169" w:rsidP="566D115E">
      <w:pPr>
        <w:pStyle w:val="ListParagraph"/>
        <w:numPr>
          <w:ilvl w:val="1"/>
          <w:numId w:val="2"/>
        </w:numPr>
        <w:spacing w:after="0"/>
        <w:rPr>
          <w:rFonts w:ascii="Calibri" w:eastAsia="Aptos" w:hAnsi="Calibri" w:cs="Calibri"/>
        </w:rPr>
      </w:pPr>
      <w:r w:rsidRPr="00861B76">
        <w:rPr>
          <w:rFonts w:ascii="Calibri" w:eastAsia="Aptos" w:hAnsi="Calibri" w:cs="Calibri"/>
        </w:rPr>
        <w:t>Apply tape to the floor to mark pathways, work zones, and safety areas, using color-coded tape for clarity.</w:t>
      </w:r>
    </w:p>
    <w:p w14:paraId="404B4475" w14:textId="3E8801BA" w:rsidR="29A64169" w:rsidRPr="00861B76" w:rsidRDefault="29A64169" w:rsidP="566D115E">
      <w:pPr>
        <w:pStyle w:val="ListParagraph"/>
        <w:numPr>
          <w:ilvl w:val="1"/>
          <w:numId w:val="2"/>
        </w:numPr>
        <w:spacing w:after="0"/>
        <w:rPr>
          <w:rFonts w:ascii="Calibri" w:eastAsia="Aptos" w:hAnsi="Calibri" w:cs="Calibri"/>
        </w:rPr>
      </w:pPr>
      <w:r w:rsidRPr="00861B76">
        <w:rPr>
          <w:rFonts w:ascii="Calibri" w:eastAsia="Aptos" w:hAnsi="Calibri" w:cs="Calibri"/>
        </w:rPr>
        <w:t>Label tools and equipment with their designated storage locations.</w:t>
      </w:r>
    </w:p>
    <w:p w14:paraId="289671F0" w14:textId="1B576327" w:rsidR="29A64169" w:rsidRPr="00861B76" w:rsidRDefault="29A64169" w:rsidP="566D115E">
      <w:pPr>
        <w:pStyle w:val="ListParagraph"/>
        <w:numPr>
          <w:ilvl w:val="1"/>
          <w:numId w:val="2"/>
        </w:numPr>
        <w:spacing w:after="0"/>
        <w:rPr>
          <w:rFonts w:ascii="Calibri" w:eastAsia="Aptos" w:hAnsi="Calibri" w:cs="Calibri"/>
        </w:rPr>
      </w:pPr>
      <w:r w:rsidRPr="00861B76">
        <w:rPr>
          <w:rFonts w:ascii="Calibri" w:eastAsia="Aptos" w:hAnsi="Calibri" w:cs="Calibri"/>
        </w:rPr>
        <w:t>Document the labeling and taping system in a standard operating procedure (SOP).</w:t>
      </w:r>
    </w:p>
    <w:p w14:paraId="336AF32B" w14:textId="4E9997E0" w:rsidR="29A64169" w:rsidRPr="00861B76" w:rsidRDefault="29A64169" w:rsidP="566D115E">
      <w:pPr>
        <w:pStyle w:val="ListParagraph"/>
        <w:numPr>
          <w:ilvl w:val="0"/>
          <w:numId w:val="2"/>
        </w:numPr>
        <w:spacing w:after="0"/>
        <w:rPr>
          <w:rFonts w:ascii="Calibri" w:eastAsia="Aptos" w:hAnsi="Calibri" w:cs="Calibri"/>
        </w:rPr>
      </w:pPr>
      <w:r w:rsidRPr="00861B76">
        <w:rPr>
          <w:rFonts w:ascii="Calibri" w:eastAsia="Aptos" w:hAnsi="Calibri" w:cs="Calibri"/>
          <w:b/>
          <w:bCs/>
        </w:rPr>
        <w:t>Outcome</w:t>
      </w:r>
      <w:r w:rsidRPr="00861B76">
        <w:rPr>
          <w:rFonts w:ascii="Calibri" w:eastAsia="Aptos" w:hAnsi="Calibri" w:cs="Calibri"/>
        </w:rPr>
        <w:t>: A visually standardized workspace with clear organizational cues.</w:t>
      </w:r>
    </w:p>
    <w:p w14:paraId="18837C92" w14:textId="76B30B41" w:rsidR="566D115E" w:rsidRPr="00861B76" w:rsidRDefault="566D115E">
      <w:pPr>
        <w:rPr>
          <w:rFonts w:ascii="Calibri" w:hAnsi="Calibri" w:cs="Calibri"/>
        </w:rPr>
      </w:pPr>
    </w:p>
    <w:p w14:paraId="7898D8C7" w14:textId="4450B181" w:rsidR="29A64169" w:rsidRPr="00861B76" w:rsidRDefault="29A64169" w:rsidP="566D115E">
      <w:pPr>
        <w:pStyle w:val="Heading4"/>
        <w:spacing w:before="319" w:after="319"/>
        <w:rPr>
          <w:rFonts w:ascii="Calibri" w:hAnsi="Calibri" w:cs="Calibri"/>
        </w:rPr>
      </w:pPr>
      <w:r w:rsidRPr="00861B76">
        <w:rPr>
          <w:rFonts w:ascii="Calibri" w:eastAsia="Aptos" w:hAnsi="Calibri" w:cs="Calibri"/>
          <w:b/>
          <w:bCs/>
        </w:rPr>
        <w:t>Team Members Involved</w:t>
      </w:r>
    </w:p>
    <w:p w14:paraId="25487446" w14:textId="581991D9" w:rsidR="29A64169" w:rsidRPr="00861B76" w:rsidRDefault="29A64169" w:rsidP="566D115E">
      <w:pPr>
        <w:pStyle w:val="ListParagraph"/>
        <w:numPr>
          <w:ilvl w:val="0"/>
          <w:numId w:val="1"/>
        </w:numPr>
        <w:spacing w:after="0"/>
        <w:rPr>
          <w:rFonts w:ascii="Calibri" w:eastAsia="Aptos" w:hAnsi="Calibri" w:cs="Calibri"/>
        </w:rPr>
      </w:pPr>
      <w:r w:rsidRPr="00861B76">
        <w:rPr>
          <w:rFonts w:ascii="Calibri" w:eastAsia="Aptos" w:hAnsi="Calibri" w:cs="Calibri"/>
          <w:b/>
          <w:bCs/>
        </w:rPr>
        <w:t>Teachers</w:t>
      </w:r>
      <w:r w:rsidRPr="00861B76">
        <w:rPr>
          <w:rFonts w:ascii="Calibri" w:eastAsia="Aptos" w:hAnsi="Calibri" w:cs="Calibri"/>
        </w:rPr>
        <w:t>: Lead the standardization process, ensuring consistency in labeling, taping, and organization.</w:t>
      </w:r>
    </w:p>
    <w:p w14:paraId="21B3F282" w14:textId="2D8A9E56" w:rsidR="29A64169" w:rsidRPr="00861B76" w:rsidRDefault="29A64169" w:rsidP="566D115E">
      <w:pPr>
        <w:pStyle w:val="ListParagraph"/>
        <w:numPr>
          <w:ilvl w:val="0"/>
          <w:numId w:val="1"/>
        </w:numPr>
        <w:spacing w:after="0"/>
        <w:rPr>
          <w:rFonts w:ascii="Calibri" w:eastAsia="Aptos" w:hAnsi="Calibri" w:cs="Calibri"/>
        </w:rPr>
      </w:pPr>
      <w:r w:rsidRPr="00861B76">
        <w:rPr>
          <w:rFonts w:ascii="Calibri" w:eastAsia="Aptos" w:hAnsi="Calibri" w:cs="Calibri"/>
          <w:b/>
          <w:bCs/>
        </w:rPr>
        <w:t>Students</w:t>
      </w:r>
      <w:r w:rsidRPr="00861B76">
        <w:rPr>
          <w:rFonts w:ascii="Calibri" w:eastAsia="Aptos" w:hAnsi="Calibri" w:cs="Calibri"/>
        </w:rPr>
        <w:t>: Assist in applying labels, taping areas, and maintaining workspace cleanliness.</w:t>
      </w:r>
    </w:p>
    <w:p w14:paraId="47BD51D0" w14:textId="541B0E8B" w:rsidR="29A64169" w:rsidRPr="00861B76" w:rsidRDefault="29A64169" w:rsidP="566D115E">
      <w:pPr>
        <w:pStyle w:val="ListParagraph"/>
        <w:numPr>
          <w:ilvl w:val="0"/>
          <w:numId w:val="1"/>
        </w:numPr>
        <w:spacing w:after="0"/>
        <w:rPr>
          <w:rFonts w:ascii="Calibri" w:eastAsia="Aptos" w:hAnsi="Calibri" w:cs="Calibri"/>
        </w:rPr>
      </w:pPr>
      <w:r w:rsidRPr="00861B76">
        <w:rPr>
          <w:rFonts w:ascii="Calibri" w:eastAsia="Aptos" w:hAnsi="Calibri" w:cs="Calibri"/>
          <w:b/>
          <w:bCs/>
        </w:rPr>
        <w:t>CTE Team Members</w:t>
      </w:r>
      <w:r w:rsidRPr="00861B76">
        <w:rPr>
          <w:rFonts w:ascii="Calibri" w:eastAsia="Aptos" w:hAnsi="Calibri" w:cs="Calibri"/>
        </w:rPr>
        <w:t>: Provide oversight and support to ensure compliance with safety standards.</w:t>
      </w:r>
    </w:p>
    <w:p w14:paraId="2EB0A384" w14:textId="36A7E8C6" w:rsidR="29A64169" w:rsidRPr="00861B76" w:rsidRDefault="29A64169" w:rsidP="566D115E">
      <w:pPr>
        <w:pStyle w:val="ListParagraph"/>
        <w:numPr>
          <w:ilvl w:val="0"/>
          <w:numId w:val="1"/>
        </w:numPr>
        <w:spacing w:after="0"/>
        <w:rPr>
          <w:rFonts w:ascii="Calibri" w:eastAsia="Aptos" w:hAnsi="Calibri" w:cs="Calibri"/>
        </w:rPr>
      </w:pPr>
      <w:r w:rsidRPr="00861B76">
        <w:rPr>
          <w:rFonts w:ascii="Calibri" w:eastAsia="Aptos" w:hAnsi="Calibri" w:cs="Calibri"/>
          <w:b/>
          <w:bCs/>
        </w:rPr>
        <w:t>Maintenance (if needed)</w:t>
      </w:r>
      <w:r w:rsidRPr="00861B76">
        <w:rPr>
          <w:rFonts w:ascii="Calibri" w:eastAsia="Aptos" w:hAnsi="Calibri" w:cs="Calibri"/>
        </w:rPr>
        <w:t>: Assist with physical adjustments or installations required for labeling and taping.</w:t>
      </w:r>
    </w:p>
    <w:p w14:paraId="256174C8" w14:textId="3172B7DC" w:rsidR="29A64169" w:rsidRPr="00861B76" w:rsidRDefault="29A64169" w:rsidP="566D115E">
      <w:pPr>
        <w:pStyle w:val="ListParagraph"/>
        <w:numPr>
          <w:ilvl w:val="0"/>
          <w:numId w:val="1"/>
        </w:numPr>
        <w:spacing w:after="0"/>
        <w:rPr>
          <w:rFonts w:ascii="Calibri" w:eastAsia="Aptos" w:hAnsi="Calibri" w:cs="Calibri"/>
        </w:rPr>
      </w:pPr>
      <w:r w:rsidRPr="00861B76">
        <w:rPr>
          <w:rFonts w:ascii="Calibri" w:eastAsia="Aptos" w:hAnsi="Calibri" w:cs="Calibri"/>
          <w:b/>
          <w:bCs/>
        </w:rPr>
        <w:t>Additional Support</w:t>
      </w:r>
      <w:r w:rsidRPr="00861B76">
        <w:rPr>
          <w:rFonts w:ascii="Calibri" w:eastAsia="Aptos" w:hAnsi="Calibri" w:cs="Calibri"/>
        </w:rPr>
        <w:t>: May include staff or external experts for specialized tasks, such as designing labels or installing taping systems.</w:t>
      </w:r>
    </w:p>
    <w:p w14:paraId="5530040C" w14:textId="7AB5F93D" w:rsidR="566D115E" w:rsidRPr="00861B76" w:rsidRDefault="566D115E">
      <w:pPr>
        <w:rPr>
          <w:rFonts w:ascii="Calibri" w:hAnsi="Calibri" w:cs="Calibri"/>
        </w:rPr>
      </w:pPr>
    </w:p>
    <w:p w14:paraId="1AB81D4F" w14:textId="25241143" w:rsidR="29A64169" w:rsidRPr="00861B76" w:rsidRDefault="29A64169" w:rsidP="566D115E">
      <w:pPr>
        <w:pStyle w:val="Heading4"/>
        <w:spacing w:before="319" w:after="319"/>
        <w:rPr>
          <w:rFonts w:ascii="Calibri" w:hAnsi="Calibri" w:cs="Calibri"/>
        </w:rPr>
      </w:pPr>
      <w:r w:rsidRPr="00861B76">
        <w:rPr>
          <w:rFonts w:ascii="Calibri" w:eastAsia="Aptos" w:hAnsi="Calibri" w:cs="Calibri"/>
          <w:b/>
          <w:bCs/>
        </w:rPr>
        <w:lastRenderedPageBreak/>
        <w:t>Conclusion of Step 4</w:t>
      </w:r>
    </w:p>
    <w:p w14:paraId="4131CE0D" w14:textId="2BE4EA45" w:rsidR="29A64169" w:rsidRPr="00861B76" w:rsidRDefault="29A64169" w:rsidP="566D115E">
      <w:pPr>
        <w:spacing w:before="240" w:after="240"/>
        <w:rPr>
          <w:rFonts w:ascii="Calibri" w:hAnsi="Calibri" w:cs="Calibri"/>
        </w:rPr>
      </w:pPr>
      <w:r w:rsidRPr="00861B76">
        <w:rPr>
          <w:rFonts w:ascii="Calibri" w:eastAsia="Aptos" w:hAnsi="Calibri" w:cs="Calibri"/>
        </w:rPr>
        <w:t>By the end of Step 4, the workspace will be fully standardized, with all items clearly labeled and organized according to the new system. Labeling and taping provide visual cues to maintain order, ensuring the workspace remains safe and efficient. Standardized procedures established during this step will sustain the improvements made, preparing the team for the final step: sustaining these changes long-term.</w:t>
      </w:r>
    </w:p>
    <w:p w14:paraId="77FE1C55" w14:textId="6ED50DA9" w:rsidR="566D115E" w:rsidRPr="00861B76" w:rsidRDefault="566D115E">
      <w:pPr>
        <w:rPr>
          <w:rFonts w:ascii="Calibri" w:hAnsi="Calibri" w:cs="Calibri"/>
        </w:rPr>
      </w:pPr>
    </w:p>
    <w:sectPr w:rsidR="566D115E" w:rsidRPr="00861B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F6BA" w14:textId="77777777" w:rsidR="00861B76" w:rsidRDefault="00861B76" w:rsidP="00861B76">
      <w:pPr>
        <w:spacing w:after="0" w:line="240" w:lineRule="auto"/>
      </w:pPr>
      <w:r>
        <w:separator/>
      </w:r>
    </w:p>
  </w:endnote>
  <w:endnote w:type="continuationSeparator" w:id="0">
    <w:p w14:paraId="1E4AA90F" w14:textId="77777777" w:rsidR="00861B76" w:rsidRDefault="00861B76" w:rsidP="0086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CB29" w14:textId="6C7943C6" w:rsidR="00861B76" w:rsidRPr="00861B76" w:rsidRDefault="00861B76">
    <w:pPr>
      <w:pStyle w:val="Footer"/>
      <w:rPr>
        <w:rFonts w:ascii="Calibri" w:hAnsi="Calibri" w:cs="Calibri"/>
        <w:sz w:val="20"/>
        <w:szCs w:val="20"/>
      </w:rPr>
    </w:pPr>
    <w:r w:rsidRPr="00861B76">
      <w:rPr>
        <w:rFonts w:ascii="Calibri" w:hAnsi="Calibri" w:cs="Calibri"/>
        <w:sz w:val="20"/>
        <w:szCs w:val="20"/>
      </w:rPr>
      <w:t>Oregon Department of Education | March 2025</w:t>
    </w:r>
    <w:r w:rsidR="00312490">
      <w:rPr>
        <w:rFonts w:ascii="Calibri" w:hAnsi="Calibri" w:cs="Calibri"/>
        <w:sz w:val="20"/>
        <w:szCs w:val="20"/>
      </w:rPr>
      <w:tab/>
    </w:r>
    <w:r w:rsidR="00312490">
      <w:rPr>
        <w:rFonts w:ascii="Calibri" w:hAnsi="Calibri" w:cs="Calibri"/>
        <w:sz w:val="20"/>
        <w:szCs w:val="20"/>
      </w:rPr>
      <w:tab/>
    </w:r>
    <w:r w:rsidR="00312490" w:rsidRPr="00312490">
      <w:rPr>
        <w:rFonts w:ascii="Calibri" w:hAnsi="Calibri" w:cs="Calibri"/>
        <w:sz w:val="20"/>
        <w:szCs w:val="20"/>
      </w:rPr>
      <w:fldChar w:fldCharType="begin"/>
    </w:r>
    <w:r w:rsidR="00312490" w:rsidRPr="00312490">
      <w:rPr>
        <w:rFonts w:ascii="Calibri" w:hAnsi="Calibri" w:cs="Calibri"/>
        <w:sz w:val="20"/>
        <w:szCs w:val="20"/>
      </w:rPr>
      <w:instrText xml:space="preserve"> PAGE   \* MERGEFORMAT </w:instrText>
    </w:r>
    <w:r w:rsidR="00312490" w:rsidRPr="00312490">
      <w:rPr>
        <w:rFonts w:ascii="Calibri" w:hAnsi="Calibri" w:cs="Calibri"/>
        <w:sz w:val="20"/>
        <w:szCs w:val="20"/>
      </w:rPr>
      <w:fldChar w:fldCharType="separate"/>
    </w:r>
    <w:r w:rsidR="00312490" w:rsidRPr="00312490">
      <w:rPr>
        <w:rFonts w:ascii="Calibri" w:hAnsi="Calibri" w:cs="Calibri"/>
        <w:noProof/>
        <w:sz w:val="20"/>
        <w:szCs w:val="20"/>
      </w:rPr>
      <w:t>1</w:t>
    </w:r>
    <w:r w:rsidR="00312490" w:rsidRPr="00312490">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BBDE" w14:textId="77777777" w:rsidR="00861B76" w:rsidRDefault="00861B76" w:rsidP="00861B76">
      <w:pPr>
        <w:spacing w:after="0" w:line="240" w:lineRule="auto"/>
      </w:pPr>
      <w:r>
        <w:separator/>
      </w:r>
    </w:p>
  </w:footnote>
  <w:footnote w:type="continuationSeparator" w:id="0">
    <w:p w14:paraId="3C4E9520" w14:textId="77777777" w:rsidR="00861B76" w:rsidRDefault="00861B76" w:rsidP="00861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DFAC"/>
    <w:multiLevelType w:val="hybridMultilevel"/>
    <w:tmpl w:val="A0C2A486"/>
    <w:lvl w:ilvl="0" w:tplc="3EB29082">
      <w:start w:val="1"/>
      <w:numFmt w:val="bullet"/>
      <w:lvlText w:val=""/>
      <w:lvlJc w:val="left"/>
      <w:pPr>
        <w:ind w:left="720" w:hanging="360"/>
      </w:pPr>
      <w:rPr>
        <w:rFonts w:ascii="Symbol" w:hAnsi="Symbol" w:hint="default"/>
      </w:rPr>
    </w:lvl>
    <w:lvl w:ilvl="1" w:tplc="6E96115E">
      <w:start w:val="1"/>
      <w:numFmt w:val="bullet"/>
      <w:lvlText w:val="o"/>
      <w:lvlJc w:val="left"/>
      <w:pPr>
        <w:ind w:left="1440" w:hanging="360"/>
      </w:pPr>
      <w:rPr>
        <w:rFonts w:ascii="Courier New" w:hAnsi="Courier New" w:hint="default"/>
      </w:rPr>
    </w:lvl>
    <w:lvl w:ilvl="2" w:tplc="AC5E346A">
      <w:start w:val="1"/>
      <w:numFmt w:val="bullet"/>
      <w:lvlText w:val=""/>
      <w:lvlJc w:val="left"/>
      <w:pPr>
        <w:ind w:left="2160" w:hanging="360"/>
      </w:pPr>
      <w:rPr>
        <w:rFonts w:ascii="Wingdings" w:hAnsi="Wingdings" w:hint="default"/>
      </w:rPr>
    </w:lvl>
    <w:lvl w:ilvl="3" w:tplc="0F325A3E">
      <w:start w:val="1"/>
      <w:numFmt w:val="bullet"/>
      <w:lvlText w:val=""/>
      <w:lvlJc w:val="left"/>
      <w:pPr>
        <w:ind w:left="2880" w:hanging="360"/>
      </w:pPr>
      <w:rPr>
        <w:rFonts w:ascii="Symbol" w:hAnsi="Symbol" w:hint="default"/>
      </w:rPr>
    </w:lvl>
    <w:lvl w:ilvl="4" w:tplc="9822C680">
      <w:start w:val="1"/>
      <w:numFmt w:val="bullet"/>
      <w:lvlText w:val="o"/>
      <w:lvlJc w:val="left"/>
      <w:pPr>
        <w:ind w:left="3600" w:hanging="360"/>
      </w:pPr>
      <w:rPr>
        <w:rFonts w:ascii="Courier New" w:hAnsi="Courier New" w:hint="default"/>
      </w:rPr>
    </w:lvl>
    <w:lvl w:ilvl="5" w:tplc="A44A4F80">
      <w:start w:val="1"/>
      <w:numFmt w:val="bullet"/>
      <w:lvlText w:val=""/>
      <w:lvlJc w:val="left"/>
      <w:pPr>
        <w:ind w:left="4320" w:hanging="360"/>
      </w:pPr>
      <w:rPr>
        <w:rFonts w:ascii="Wingdings" w:hAnsi="Wingdings" w:hint="default"/>
      </w:rPr>
    </w:lvl>
    <w:lvl w:ilvl="6" w:tplc="47249ED8">
      <w:start w:val="1"/>
      <w:numFmt w:val="bullet"/>
      <w:lvlText w:val=""/>
      <w:lvlJc w:val="left"/>
      <w:pPr>
        <w:ind w:left="5040" w:hanging="360"/>
      </w:pPr>
      <w:rPr>
        <w:rFonts w:ascii="Symbol" w:hAnsi="Symbol" w:hint="default"/>
      </w:rPr>
    </w:lvl>
    <w:lvl w:ilvl="7" w:tplc="40205724">
      <w:start w:val="1"/>
      <w:numFmt w:val="bullet"/>
      <w:lvlText w:val="o"/>
      <w:lvlJc w:val="left"/>
      <w:pPr>
        <w:ind w:left="5760" w:hanging="360"/>
      </w:pPr>
      <w:rPr>
        <w:rFonts w:ascii="Courier New" w:hAnsi="Courier New" w:hint="default"/>
      </w:rPr>
    </w:lvl>
    <w:lvl w:ilvl="8" w:tplc="63CE6C76">
      <w:start w:val="1"/>
      <w:numFmt w:val="bullet"/>
      <w:lvlText w:val=""/>
      <w:lvlJc w:val="left"/>
      <w:pPr>
        <w:ind w:left="6480" w:hanging="360"/>
      </w:pPr>
      <w:rPr>
        <w:rFonts w:ascii="Wingdings" w:hAnsi="Wingdings" w:hint="default"/>
      </w:rPr>
    </w:lvl>
  </w:abstractNum>
  <w:abstractNum w:abstractNumId="1" w15:restartNumberingAfterBreak="0">
    <w:nsid w:val="15348A45"/>
    <w:multiLevelType w:val="hybridMultilevel"/>
    <w:tmpl w:val="B5AE6BD0"/>
    <w:lvl w:ilvl="0" w:tplc="7606331E">
      <w:start w:val="1"/>
      <w:numFmt w:val="bullet"/>
      <w:lvlText w:val=""/>
      <w:lvlJc w:val="left"/>
      <w:pPr>
        <w:ind w:left="720" w:hanging="360"/>
      </w:pPr>
      <w:rPr>
        <w:rFonts w:ascii="Symbol" w:hAnsi="Symbol" w:hint="default"/>
      </w:rPr>
    </w:lvl>
    <w:lvl w:ilvl="1" w:tplc="9514C8E6">
      <w:start w:val="1"/>
      <w:numFmt w:val="bullet"/>
      <w:lvlText w:val="o"/>
      <w:lvlJc w:val="left"/>
      <w:pPr>
        <w:ind w:left="1440" w:hanging="360"/>
      </w:pPr>
      <w:rPr>
        <w:rFonts w:ascii="Courier New" w:hAnsi="Courier New" w:hint="default"/>
      </w:rPr>
    </w:lvl>
    <w:lvl w:ilvl="2" w:tplc="BE322730">
      <w:start w:val="1"/>
      <w:numFmt w:val="bullet"/>
      <w:lvlText w:val=""/>
      <w:lvlJc w:val="left"/>
      <w:pPr>
        <w:ind w:left="2160" w:hanging="360"/>
      </w:pPr>
      <w:rPr>
        <w:rFonts w:ascii="Wingdings" w:hAnsi="Wingdings" w:hint="default"/>
      </w:rPr>
    </w:lvl>
    <w:lvl w:ilvl="3" w:tplc="B874B7D4">
      <w:start w:val="1"/>
      <w:numFmt w:val="bullet"/>
      <w:lvlText w:val=""/>
      <w:lvlJc w:val="left"/>
      <w:pPr>
        <w:ind w:left="2880" w:hanging="360"/>
      </w:pPr>
      <w:rPr>
        <w:rFonts w:ascii="Symbol" w:hAnsi="Symbol" w:hint="default"/>
      </w:rPr>
    </w:lvl>
    <w:lvl w:ilvl="4" w:tplc="DF601E62">
      <w:start w:val="1"/>
      <w:numFmt w:val="bullet"/>
      <w:lvlText w:val="o"/>
      <w:lvlJc w:val="left"/>
      <w:pPr>
        <w:ind w:left="3600" w:hanging="360"/>
      </w:pPr>
      <w:rPr>
        <w:rFonts w:ascii="Courier New" w:hAnsi="Courier New" w:hint="default"/>
      </w:rPr>
    </w:lvl>
    <w:lvl w:ilvl="5" w:tplc="02E445B8">
      <w:start w:val="1"/>
      <w:numFmt w:val="bullet"/>
      <w:lvlText w:val=""/>
      <w:lvlJc w:val="left"/>
      <w:pPr>
        <w:ind w:left="4320" w:hanging="360"/>
      </w:pPr>
      <w:rPr>
        <w:rFonts w:ascii="Wingdings" w:hAnsi="Wingdings" w:hint="default"/>
      </w:rPr>
    </w:lvl>
    <w:lvl w:ilvl="6" w:tplc="377C07EA">
      <w:start w:val="1"/>
      <w:numFmt w:val="bullet"/>
      <w:lvlText w:val=""/>
      <w:lvlJc w:val="left"/>
      <w:pPr>
        <w:ind w:left="5040" w:hanging="360"/>
      </w:pPr>
      <w:rPr>
        <w:rFonts w:ascii="Symbol" w:hAnsi="Symbol" w:hint="default"/>
      </w:rPr>
    </w:lvl>
    <w:lvl w:ilvl="7" w:tplc="FF16B3C6">
      <w:start w:val="1"/>
      <w:numFmt w:val="bullet"/>
      <w:lvlText w:val="o"/>
      <w:lvlJc w:val="left"/>
      <w:pPr>
        <w:ind w:left="5760" w:hanging="360"/>
      </w:pPr>
      <w:rPr>
        <w:rFonts w:ascii="Courier New" w:hAnsi="Courier New" w:hint="default"/>
      </w:rPr>
    </w:lvl>
    <w:lvl w:ilvl="8" w:tplc="553EC292">
      <w:start w:val="1"/>
      <w:numFmt w:val="bullet"/>
      <w:lvlText w:val=""/>
      <w:lvlJc w:val="left"/>
      <w:pPr>
        <w:ind w:left="6480" w:hanging="360"/>
      </w:pPr>
      <w:rPr>
        <w:rFonts w:ascii="Wingdings" w:hAnsi="Wingdings" w:hint="default"/>
      </w:rPr>
    </w:lvl>
  </w:abstractNum>
  <w:abstractNum w:abstractNumId="2" w15:restartNumberingAfterBreak="0">
    <w:nsid w:val="1599CAB5"/>
    <w:multiLevelType w:val="hybridMultilevel"/>
    <w:tmpl w:val="1F28AF74"/>
    <w:lvl w:ilvl="0" w:tplc="95F43C30">
      <w:start w:val="1"/>
      <w:numFmt w:val="bullet"/>
      <w:lvlText w:val=""/>
      <w:lvlJc w:val="left"/>
      <w:pPr>
        <w:ind w:left="720" w:hanging="360"/>
      </w:pPr>
      <w:rPr>
        <w:rFonts w:ascii="Symbol" w:hAnsi="Symbol" w:hint="default"/>
      </w:rPr>
    </w:lvl>
    <w:lvl w:ilvl="1" w:tplc="610A4D54">
      <w:start w:val="1"/>
      <w:numFmt w:val="bullet"/>
      <w:lvlText w:val="o"/>
      <w:lvlJc w:val="left"/>
      <w:pPr>
        <w:ind w:left="1440" w:hanging="360"/>
      </w:pPr>
      <w:rPr>
        <w:rFonts w:ascii="Courier New" w:hAnsi="Courier New" w:hint="default"/>
      </w:rPr>
    </w:lvl>
    <w:lvl w:ilvl="2" w:tplc="E2A0929C">
      <w:start w:val="1"/>
      <w:numFmt w:val="bullet"/>
      <w:lvlText w:val=""/>
      <w:lvlJc w:val="left"/>
      <w:pPr>
        <w:ind w:left="2160" w:hanging="360"/>
      </w:pPr>
      <w:rPr>
        <w:rFonts w:ascii="Wingdings" w:hAnsi="Wingdings" w:hint="default"/>
      </w:rPr>
    </w:lvl>
    <w:lvl w:ilvl="3" w:tplc="F6387C52">
      <w:start w:val="1"/>
      <w:numFmt w:val="bullet"/>
      <w:lvlText w:val=""/>
      <w:lvlJc w:val="left"/>
      <w:pPr>
        <w:ind w:left="2880" w:hanging="360"/>
      </w:pPr>
      <w:rPr>
        <w:rFonts w:ascii="Symbol" w:hAnsi="Symbol" w:hint="default"/>
      </w:rPr>
    </w:lvl>
    <w:lvl w:ilvl="4" w:tplc="D3A622EA">
      <w:start w:val="1"/>
      <w:numFmt w:val="bullet"/>
      <w:lvlText w:val="o"/>
      <w:lvlJc w:val="left"/>
      <w:pPr>
        <w:ind w:left="3600" w:hanging="360"/>
      </w:pPr>
      <w:rPr>
        <w:rFonts w:ascii="Courier New" w:hAnsi="Courier New" w:hint="default"/>
      </w:rPr>
    </w:lvl>
    <w:lvl w:ilvl="5" w:tplc="F29AAAC2">
      <w:start w:val="1"/>
      <w:numFmt w:val="bullet"/>
      <w:lvlText w:val=""/>
      <w:lvlJc w:val="left"/>
      <w:pPr>
        <w:ind w:left="4320" w:hanging="360"/>
      </w:pPr>
      <w:rPr>
        <w:rFonts w:ascii="Wingdings" w:hAnsi="Wingdings" w:hint="default"/>
      </w:rPr>
    </w:lvl>
    <w:lvl w:ilvl="6" w:tplc="4AA648C8">
      <w:start w:val="1"/>
      <w:numFmt w:val="bullet"/>
      <w:lvlText w:val=""/>
      <w:lvlJc w:val="left"/>
      <w:pPr>
        <w:ind w:left="5040" w:hanging="360"/>
      </w:pPr>
      <w:rPr>
        <w:rFonts w:ascii="Symbol" w:hAnsi="Symbol" w:hint="default"/>
      </w:rPr>
    </w:lvl>
    <w:lvl w:ilvl="7" w:tplc="76C2719E">
      <w:start w:val="1"/>
      <w:numFmt w:val="bullet"/>
      <w:lvlText w:val="o"/>
      <w:lvlJc w:val="left"/>
      <w:pPr>
        <w:ind w:left="5760" w:hanging="360"/>
      </w:pPr>
      <w:rPr>
        <w:rFonts w:ascii="Courier New" w:hAnsi="Courier New" w:hint="default"/>
      </w:rPr>
    </w:lvl>
    <w:lvl w:ilvl="8" w:tplc="16B44F82">
      <w:start w:val="1"/>
      <w:numFmt w:val="bullet"/>
      <w:lvlText w:val=""/>
      <w:lvlJc w:val="left"/>
      <w:pPr>
        <w:ind w:left="6480" w:hanging="360"/>
      </w:pPr>
      <w:rPr>
        <w:rFonts w:ascii="Wingdings" w:hAnsi="Wingdings" w:hint="default"/>
      </w:rPr>
    </w:lvl>
  </w:abstractNum>
  <w:abstractNum w:abstractNumId="3" w15:restartNumberingAfterBreak="0">
    <w:nsid w:val="49A32C88"/>
    <w:multiLevelType w:val="hybridMultilevel"/>
    <w:tmpl w:val="91A4EAA6"/>
    <w:lvl w:ilvl="0" w:tplc="6A98C94E">
      <w:start w:val="1"/>
      <w:numFmt w:val="bullet"/>
      <w:lvlText w:val=""/>
      <w:lvlJc w:val="left"/>
      <w:pPr>
        <w:ind w:left="720" w:hanging="360"/>
      </w:pPr>
      <w:rPr>
        <w:rFonts w:ascii="Symbol" w:hAnsi="Symbol" w:hint="default"/>
      </w:rPr>
    </w:lvl>
    <w:lvl w:ilvl="1" w:tplc="5CD484C2">
      <w:start w:val="1"/>
      <w:numFmt w:val="bullet"/>
      <w:lvlText w:val="o"/>
      <w:lvlJc w:val="left"/>
      <w:pPr>
        <w:ind w:left="1440" w:hanging="360"/>
      </w:pPr>
      <w:rPr>
        <w:rFonts w:ascii="Courier New" w:hAnsi="Courier New" w:hint="default"/>
      </w:rPr>
    </w:lvl>
    <w:lvl w:ilvl="2" w:tplc="8760DDD0">
      <w:start w:val="1"/>
      <w:numFmt w:val="bullet"/>
      <w:lvlText w:val=""/>
      <w:lvlJc w:val="left"/>
      <w:pPr>
        <w:ind w:left="2160" w:hanging="360"/>
      </w:pPr>
      <w:rPr>
        <w:rFonts w:ascii="Wingdings" w:hAnsi="Wingdings" w:hint="default"/>
      </w:rPr>
    </w:lvl>
    <w:lvl w:ilvl="3" w:tplc="1E5289C6">
      <w:start w:val="1"/>
      <w:numFmt w:val="bullet"/>
      <w:lvlText w:val=""/>
      <w:lvlJc w:val="left"/>
      <w:pPr>
        <w:ind w:left="2880" w:hanging="360"/>
      </w:pPr>
      <w:rPr>
        <w:rFonts w:ascii="Symbol" w:hAnsi="Symbol" w:hint="default"/>
      </w:rPr>
    </w:lvl>
    <w:lvl w:ilvl="4" w:tplc="E42281B8">
      <w:start w:val="1"/>
      <w:numFmt w:val="bullet"/>
      <w:lvlText w:val="o"/>
      <w:lvlJc w:val="left"/>
      <w:pPr>
        <w:ind w:left="3600" w:hanging="360"/>
      </w:pPr>
      <w:rPr>
        <w:rFonts w:ascii="Courier New" w:hAnsi="Courier New" w:hint="default"/>
      </w:rPr>
    </w:lvl>
    <w:lvl w:ilvl="5" w:tplc="D2DA7D14">
      <w:start w:val="1"/>
      <w:numFmt w:val="bullet"/>
      <w:lvlText w:val=""/>
      <w:lvlJc w:val="left"/>
      <w:pPr>
        <w:ind w:left="4320" w:hanging="360"/>
      </w:pPr>
      <w:rPr>
        <w:rFonts w:ascii="Wingdings" w:hAnsi="Wingdings" w:hint="default"/>
      </w:rPr>
    </w:lvl>
    <w:lvl w:ilvl="6" w:tplc="C4E06712">
      <w:start w:val="1"/>
      <w:numFmt w:val="bullet"/>
      <w:lvlText w:val=""/>
      <w:lvlJc w:val="left"/>
      <w:pPr>
        <w:ind w:left="5040" w:hanging="360"/>
      </w:pPr>
      <w:rPr>
        <w:rFonts w:ascii="Symbol" w:hAnsi="Symbol" w:hint="default"/>
      </w:rPr>
    </w:lvl>
    <w:lvl w:ilvl="7" w:tplc="B46AD516">
      <w:start w:val="1"/>
      <w:numFmt w:val="bullet"/>
      <w:lvlText w:val="o"/>
      <w:lvlJc w:val="left"/>
      <w:pPr>
        <w:ind w:left="5760" w:hanging="360"/>
      </w:pPr>
      <w:rPr>
        <w:rFonts w:ascii="Courier New" w:hAnsi="Courier New" w:hint="default"/>
      </w:rPr>
    </w:lvl>
    <w:lvl w:ilvl="8" w:tplc="2D64D1F6">
      <w:start w:val="1"/>
      <w:numFmt w:val="bullet"/>
      <w:lvlText w:val=""/>
      <w:lvlJc w:val="left"/>
      <w:pPr>
        <w:ind w:left="6480" w:hanging="360"/>
      </w:pPr>
      <w:rPr>
        <w:rFonts w:ascii="Wingdings" w:hAnsi="Wingdings" w:hint="default"/>
      </w:rPr>
    </w:lvl>
  </w:abstractNum>
  <w:abstractNum w:abstractNumId="4" w15:restartNumberingAfterBreak="0">
    <w:nsid w:val="7A4EE7B9"/>
    <w:multiLevelType w:val="hybridMultilevel"/>
    <w:tmpl w:val="38D80420"/>
    <w:lvl w:ilvl="0" w:tplc="B43ABADC">
      <w:start w:val="1"/>
      <w:numFmt w:val="bullet"/>
      <w:lvlText w:val=""/>
      <w:lvlJc w:val="left"/>
      <w:pPr>
        <w:ind w:left="720" w:hanging="360"/>
      </w:pPr>
      <w:rPr>
        <w:rFonts w:ascii="Symbol" w:hAnsi="Symbol" w:hint="default"/>
      </w:rPr>
    </w:lvl>
    <w:lvl w:ilvl="1" w:tplc="2A7E7500">
      <w:start w:val="1"/>
      <w:numFmt w:val="bullet"/>
      <w:lvlText w:val="o"/>
      <w:lvlJc w:val="left"/>
      <w:pPr>
        <w:ind w:left="1440" w:hanging="360"/>
      </w:pPr>
      <w:rPr>
        <w:rFonts w:ascii="Courier New" w:hAnsi="Courier New" w:hint="default"/>
      </w:rPr>
    </w:lvl>
    <w:lvl w:ilvl="2" w:tplc="F1AAA776">
      <w:start w:val="1"/>
      <w:numFmt w:val="bullet"/>
      <w:lvlText w:val=""/>
      <w:lvlJc w:val="left"/>
      <w:pPr>
        <w:ind w:left="2160" w:hanging="360"/>
      </w:pPr>
      <w:rPr>
        <w:rFonts w:ascii="Wingdings" w:hAnsi="Wingdings" w:hint="default"/>
      </w:rPr>
    </w:lvl>
    <w:lvl w:ilvl="3" w:tplc="0542FFAC">
      <w:start w:val="1"/>
      <w:numFmt w:val="bullet"/>
      <w:lvlText w:val=""/>
      <w:lvlJc w:val="left"/>
      <w:pPr>
        <w:ind w:left="2880" w:hanging="360"/>
      </w:pPr>
      <w:rPr>
        <w:rFonts w:ascii="Symbol" w:hAnsi="Symbol" w:hint="default"/>
      </w:rPr>
    </w:lvl>
    <w:lvl w:ilvl="4" w:tplc="2848A9F2">
      <w:start w:val="1"/>
      <w:numFmt w:val="bullet"/>
      <w:lvlText w:val="o"/>
      <w:lvlJc w:val="left"/>
      <w:pPr>
        <w:ind w:left="3600" w:hanging="360"/>
      </w:pPr>
      <w:rPr>
        <w:rFonts w:ascii="Courier New" w:hAnsi="Courier New" w:hint="default"/>
      </w:rPr>
    </w:lvl>
    <w:lvl w:ilvl="5" w:tplc="2844131C">
      <w:start w:val="1"/>
      <w:numFmt w:val="bullet"/>
      <w:lvlText w:val=""/>
      <w:lvlJc w:val="left"/>
      <w:pPr>
        <w:ind w:left="4320" w:hanging="360"/>
      </w:pPr>
      <w:rPr>
        <w:rFonts w:ascii="Wingdings" w:hAnsi="Wingdings" w:hint="default"/>
      </w:rPr>
    </w:lvl>
    <w:lvl w:ilvl="6" w:tplc="74CADE48">
      <w:start w:val="1"/>
      <w:numFmt w:val="bullet"/>
      <w:lvlText w:val=""/>
      <w:lvlJc w:val="left"/>
      <w:pPr>
        <w:ind w:left="5040" w:hanging="360"/>
      </w:pPr>
      <w:rPr>
        <w:rFonts w:ascii="Symbol" w:hAnsi="Symbol" w:hint="default"/>
      </w:rPr>
    </w:lvl>
    <w:lvl w:ilvl="7" w:tplc="0D7EE34C">
      <w:start w:val="1"/>
      <w:numFmt w:val="bullet"/>
      <w:lvlText w:val="o"/>
      <w:lvlJc w:val="left"/>
      <w:pPr>
        <w:ind w:left="5760" w:hanging="360"/>
      </w:pPr>
      <w:rPr>
        <w:rFonts w:ascii="Courier New" w:hAnsi="Courier New" w:hint="default"/>
      </w:rPr>
    </w:lvl>
    <w:lvl w:ilvl="8" w:tplc="5F1AE79C">
      <w:start w:val="1"/>
      <w:numFmt w:val="bullet"/>
      <w:lvlText w:val=""/>
      <w:lvlJc w:val="left"/>
      <w:pPr>
        <w:ind w:left="6480" w:hanging="360"/>
      </w:pPr>
      <w:rPr>
        <w:rFonts w:ascii="Wingdings" w:hAnsi="Wingdings" w:hint="default"/>
      </w:rPr>
    </w:lvl>
  </w:abstractNum>
  <w:num w:numId="1" w16cid:durableId="517621083">
    <w:abstractNumId w:val="0"/>
  </w:num>
  <w:num w:numId="2" w16cid:durableId="79447392">
    <w:abstractNumId w:val="3"/>
  </w:num>
  <w:num w:numId="3" w16cid:durableId="1477994228">
    <w:abstractNumId w:val="2"/>
  </w:num>
  <w:num w:numId="4" w16cid:durableId="753547010">
    <w:abstractNumId w:val="4"/>
  </w:num>
  <w:num w:numId="5" w16cid:durableId="103620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C663C"/>
    <w:rsid w:val="000C013B"/>
    <w:rsid w:val="0013733B"/>
    <w:rsid w:val="002625C6"/>
    <w:rsid w:val="00312490"/>
    <w:rsid w:val="004233A8"/>
    <w:rsid w:val="00643BB5"/>
    <w:rsid w:val="007F65EA"/>
    <w:rsid w:val="00861B76"/>
    <w:rsid w:val="009B5BC6"/>
    <w:rsid w:val="00B16DE6"/>
    <w:rsid w:val="00CA6285"/>
    <w:rsid w:val="00DA14DE"/>
    <w:rsid w:val="00E1697C"/>
    <w:rsid w:val="01DC663C"/>
    <w:rsid w:val="195E4E73"/>
    <w:rsid w:val="29A64169"/>
    <w:rsid w:val="2BD0FE54"/>
    <w:rsid w:val="528C4C10"/>
    <w:rsid w:val="566D115E"/>
    <w:rsid w:val="570B76C2"/>
    <w:rsid w:val="6D6A2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663C"/>
  <w15:chartTrackingRefBased/>
  <w15:docId w15:val="{48D987B7-0901-4301-B490-E277357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61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76"/>
  </w:style>
  <w:style w:type="paragraph" w:styleId="Footer">
    <w:name w:val="footer"/>
    <w:basedOn w:val="Normal"/>
    <w:link w:val="FooterChar"/>
    <w:uiPriority w:val="99"/>
    <w:unhideWhenUsed/>
    <w:rsid w:val="0086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2025-04-03T16:49:16+00:00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9DBFC3BA-0C34-4D55-A5A3-0723131963E7}"/>
</file>

<file path=customXml/itemProps2.xml><?xml version="1.0" encoding="utf-8"?>
<ds:datastoreItem xmlns:ds="http://schemas.openxmlformats.org/officeDocument/2006/customXml" ds:itemID="{8A54982C-543F-49E4-9479-2291348BC44C}"/>
</file>

<file path=customXml/itemProps3.xml><?xml version="1.0" encoding="utf-8"?>
<ds:datastoreItem xmlns:ds="http://schemas.openxmlformats.org/officeDocument/2006/customXml" ds:itemID="{36E10EAB-1C7D-490B-9A3A-413BDC540800}"/>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3</cp:revision>
  <dcterms:created xsi:type="dcterms:W3CDTF">2025-04-03T02:38:00Z</dcterms:created>
  <dcterms:modified xsi:type="dcterms:W3CDTF">2025-04-03T16:40:00Z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2025-01-03T16:40:50Z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725a24c0-b560-4579-b9d8-fe2f9548ab4e</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