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00B6" w14:textId="4D6B7B80" w:rsidR="0705E3C6" w:rsidRPr="007555D2" w:rsidRDefault="0705E3C6" w:rsidP="007555D2">
      <w:pPr>
        <w:pStyle w:val="Heading1"/>
        <w:rPr>
          <w:rFonts w:ascii="Calibri" w:hAnsi="Calibri" w:cs="Calibri"/>
        </w:rPr>
      </w:pPr>
      <w:r w:rsidRPr="007555D2">
        <w:rPr>
          <w:rFonts w:ascii="Calibri" w:hAnsi="Calibri" w:cs="Calibri"/>
        </w:rPr>
        <w:t>Project Implementation Timeline</w:t>
      </w:r>
    </w:p>
    <w:p w14:paraId="37446637" w14:textId="0FE5EFB4" w:rsidR="0705E3C6" w:rsidRPr="007555D2" w:rsidRDefault="0705E3C6" w:rsidP="007555D2">
      <w:pPr>
        <w:spacing w:before="240" w:after="240" w:line="278" w:lineRule="auto"/>
        <w:rPr>
          <w:rFonts w:ascii="Calibri" w:hAnsi="Calibri" w:cs="Calibri"/>
        </w:rPr>
      </w:pPr>
      <w:r w:rsidRPr="007555D2">
        <w:rPr>
          <w:rFonts w:ascii="Calibri" w:eastAsia="Aptos" w:hAnsi="Calibri" w:cs="Calibri"/>
        </w:rPr>
        <w:t>This example timeline illustrates how a district might roll out the CTE Safety System across multiple programs, ensuring each receives focused attention and support. For smaller schools with fewer programs, a condensed approach is provided below.</w:t>
      </w:r>
    </w:p>
    <w:p w14:paraId="6CA91F8D" w14:textId="2601AEED" w:rsidR="0705E3C6" w:rsidRPr="007555D2" w:rsidRDefault="0705E3C6" w:rsidP="007555D2">
      <w:pPr>
        <w:pStyle w:val="Heading2"/>
        <w:rPr>
          <w:rFonts w:ascii="Calibri" w:hAnsi="Calibri" w:cs="Calibri"/>
        </w:rPr>
      </w:pPr>
      <w:r w:rsidRPr="007555D2">
        <w:rPr>
          <w:rFonts w:ascii="Calibri" w:hAnsi="Calibri" w:cs="Calibri"/>
        </w:rPr>
        <w:t>Example for Larger Districts</w:t>
      </w:r>
    </w:p>
    <w:p w14:paraId="3A1034EA" w14:textId="40E0FDD7" w:rsidR="0705E3C6" w:rsidRPr="007555D2" w:rsidRDefault="0705E3C6" w:rsidP="007555D2">
      <w:pPr>
        <w:spacing w:before="240" w:after="240" w:line="278" w:lineRule="auto"/>
        <w:rPr>
          <w:rFonts w:ascii="Calibri" w:eastAsia="Aptos" w:hAnsi="Calibri" w:cs="Calibri"/>
        </w:rPr>
      </w:pPr>
      <w:r w:rsidRPr="007555D2">
        <w:rPr>
          <w:rFonts w:ascii="Calibri" w:eastAsia="Aptos" w:hAnsi="Calibri" w:cs="Calibri"/>
        </w:rPr>
        <w:t xml:space="preserve">In this example, the timeline is strategically developed to allow five </w:t>
      </w:r>
      <w:r w:rsidR="12A0AB05" w:rsidRPr="007555D2">
        <w:rPr>
          <w:rFonts w:ascii="Calibri" w:eastAsia="Aptos" w:hAnsi="Calibri" w:cs="Calibri"/>
        </w:rPr>
        <w:t xml:space="preserve">(5) </w:t>
      </w:r>
      <w:r w:rsidRPr="007555D2">
        <w:rPr>
          <w:rFonts w:ascii="Calibri" w:eastAsia="Aptos" w:hAnsi="Calibri" w:cs="Calibri"/>
        </w:rPr>
        <w:t>dedicated days for each program, ensuring a thorough and efficient rollout while accommodating potential scheduling adjustments.</w:t>
      </w:r>
      <w:r w:rsidR="0A081F0C" w:rsidRPr="007555D2">
        <w:rPr>
          <w:rFonts w:ascii="Calibri" w:eastAsia="Aptos" w:hAnsi="Calibri" w:cs="Calibri"/>
        </w:rPr>
        <w:t xml:space="preserve"> Dates are for illustrative purposes only.</w:t>
      </w:r>
    </w:p>
    <w:p w14:paraId="01B42816" w14:textId="69F22CDF" w:rsidR="0705E3C6" w:rsidRPr="007555D2" w:rsidRDefault="0705E3C6" w:rsidP="007555D2">
      <w:pPr>
        <w:pStyle w:val="Heading3"/>
        <w:rPr>
          <w:rFonts w:ascii="Calibri" w:hAnsi="Calibri" w:cs="Calibri"/>
        </w:rPr>
      </w:pPr>
      <w:r w:rsidRPr="007555D2">
        <w:rPr>
          <w:rFonts w:ascii="Calibri" w:hAnsi="Calibri" w:cs="Calibri"/>
        </w:rPr>
        <w:t>Key Steps in the Timeline Development</w:t>
      </w:r>
    </w:p>
    <w:p w14:paraId="36976708" w14:textId="673F12D8" w:rsidR="0705E3C6" w:rsidRPr="007555D2" w:rsidRDefault="0705E3C6" w:rsidP="519A0103">
      <w:pPr>
        <w:spacing w:before="240" w:after="240"/>
        <w:rPr>
          <w:rFonts w:ascii="Calibri" w:hAnsi="Calibri" w:cs="Calibri"/>
        </w:rPr>
      </w:pPr>
      <w:r w:rsidRPr="007555D2">
        <w:rPr>
          <w:rFonts w:ascii="Calibri" w:eastAsia="Aptos" w:hAnsi="Calibri" w:cs="Calibri"/>
          <w:b/>
          <w:bCs/>
        </w:rPr>
        <w:t>Kick-Off and Initial Preparation</w:t>
      </w:r>
    </w:p>
    <w:p w14:paraId="63F719AF" w14:textId="3819A3AF" w:rsidR="0705E3C6" w:rsidRPr="007555D2" w:rsidRDefault="0705E3C6" w:rsidP="519A0103">
      <w:pPr>
        <w:pStyle w:val="ListParagraph"/>
        <w:numPr>
          <w:ilvl w:val="0"/>
          <w:numId w:val="7"/>
        </w:numPr>
        <w:spacing w:after="0"/>
        <w:rPr>
          <w:rFonts w:ascii="Calibri" w:eastAsia="Aptos" w:hAnsi="Calibri" w:cs="Calibri"/>
        </w:rPr>
      </w:pPr>
      <w:r w:rsidRPr="007555D2">
        <w:rPr>
          <w:rFonts w:ascii="Calibri" w:eastAsia="Aptos" w:hAnsi="Calibri" w:cs="Calibri"/>
          <w:b/>
          <w:bCs/>
        </w:rPr>
        <w:t>August 1</w:t>
      </w:r>
      <w:r w:rsidRPr="007555D2">
        <w:rPr>
          <w:rFonts w:ascii="Calibri" w:eastAsia="Aptos" w:hAnsi="Calibri" w:cs="Calibri"/>
        </w:rPr>
        <w:t>: Kick-off meeting with teachers, administrators, and the Safety and Risk Management Services (SRMS) team to review the plan, establish expectations, and set goals.</w:t>
      </w:r>
    </w:p>
    <w:p w14:paraId="1C0F566C" w14:textId="43C78FBF" w:rsidR="0705E3C6" w:rsidRPr="007555D2" w:rsidRDefault="0705E3C6" w:rsidP="519A0103">
      <w:pPr>
        <w:pStyle w:val="ListParagraph"/>
        <w:numPr>
          <w:ilvl w:val="0"/>
          <w:numId w:val="7"/>
        </w:numPr>
        <w:spacing w:after="0"/>
        <w:rPr>
          <w:rFonts w:ascii="Calibri" w:eastAsia="Aptos" w:hAnsi="Calibri" w:cs="Calibri"/>
        </w:rPr>
      </w:pPr>
      <w:r w:rsidRPr="007555D2">
        <w:rPr>
          <w:rFonts w:ascii="Calibri" w:eastAsia="Aptos" w:hAnsi="Calibri" w:cs="Calibri"/>
          <w:b/>
          <w:bCs/>
        </w:rPr>
        <w:t>August 2</w:t>
      </w:r>
      <w:r w:rsidRPr="007555D2">
        <w:rPr>
          <w:rFonts w:ascii="Calibri" w:eastAsia="Aptos" w:hAnsi="Calibri" w:cs="Calibri"/>
        </w:rPr>
        <w:t>: Teachers receive the Safety System Kit, containing the tools and resources needed to begin implementation.</w:t>
      </w:r>
    </w:p>
    <w:p w14:paraId="36F1D352" w14:textId="09398D32" w:rsidR="0705E3C6" w:rsidRPr="007555D2" w:rsidRDefault="0705E3C6" w:rsidP="519A0103">
      <w:pPr>
        <w:spacing w:before="240" w:after="240"/>
        <w:rPr>
          <w:rFonts w:ascii="Calibri" w:hAnsi="Calibri" w:cs="Calibri"/>
        </w:rPr>
      </w:pPr>
      <w:r w:rsidRPr="007555D2">
        <w:rPr>
          <w:rFonts w:ascii="Calibri" w:eastAsia="Aptos" w:hAnsi="Calibri" w:cs="Calibri"/>
          <w:b/>
          <w:bCs/>
        </w:rPr>
        <w:t>Program-Specific Implementation Phases</w:t>
      </w:r>
    </w:p>
    <w:p w14:paraId="409CCC8B" w14:textId="797019C7" w:rsidR="4123C93C" w:rsidRPr="007555D2" w:rsidRDefault="4123C93C" w:rsidP="007555D2">
      <w:pPr>
        <w:spacing w:before="240" w:after="240" w:line="278" w:lineRule="auto"/>
        <w:rPr>
          <w:rFonts w:ascii="Calibri" w:hAnsi="Calibri" w:cs="Calibri"/>
        </w:rPr>
      </w:pPr>
      <w:r w:rsidRPr="007555D2">
        <w:rPr>
          <w:rFonts w:ascii="Calibri" w:eastAsia="Aptos" w:hAnsi="Calibri" w:cs="Calibri"/>
        </w:rPr>
        <w:t>Each program is allotted a 5-day period dedicated to safety system implementation, ensuring thorough attention and the flexibility to adapt schedules as needed. In the sample timeline provided, each career area has a full week to implement the safety system. This division ensures ample support for every program area. However, it does necessitate a substantial time investment for the SRMS.</w:t>
      </w:r>
    </w:p>
    <w:p w14:paraId="40ECA3B6" w14:textId="6B5EE451" w:rsidR="0705E3C6" w:rsidRPr="007555D2" w:rsidRDefault="0705E3C6" w:rsidP="27B0FC0B">
      <w:pPr>
        <w:spacing w:before="240" w:after="240"/>
        <w:rPr>
          <w:rFonts w:ascii="Calibri" w:eastAsia="Aptos" w:hAnsi="Calibri" w:cs="Calibri"/>
          <w:b/>
          <w:bCs/>
        </w:rPr>
      </w:pPr>
      <w:r w:rsidRPr="007555D2">
        <w:rPr>
          <w:rFonts w:ascii="Calibri" w:eastAsia="Aptos" w:hAnsi="Calibri" w:cs="Calibri"/>
          <w:b/>
          <w:bCs/>
        </w:rPr>
        <w:t>Example Timeline for Programs</w:t>
      </w:r>
    </w:p>
    <w:p w14:paraId="44F96FF5" w14:textId="394CA920" w:rsidR="0705E3C6" w:rsidRPr="007555D2" w:rsidRDefault="0705E3C6" w:rsidP="519A0103">
      <w:pPr>
        <w:pStyle w:val="ListParagraph"/>
        <w:numPr>
          <w:ilvl w:val="0"/>
          <w:numId w:val="6"/>
        </w:numPr>
        <w:spacing w:after="0"/>
        <w:rPr>
          <w:rFonts w:ascii="Calibri" w:eastAsia="Aptos" w:hAnsi="Calibri" w:cs="Calibri"/>
        </w:rPr>
      </w:pPr>
      <w:r w:rsidRPr="007555D2">
        <w:rPr>
          <w:rFonts w:ascii="Calibri" w:eastAsia="Aptos" w:hAnsi="Calibri" w:cs="Calibri"/>
          <w:b/>
          <w:bCs/>
        </w:rPr>
        <w:t>Diesel Program</w:t>
      </w:r>
      <w:r w:rsidRPr="007555D2">
        <w:rPr>
          <w:rFonts w:ascii="Calibri" w:eastAsia="Aptos" w:hAnsi="Calibri" w:cs="Calibri"/>
        </w:rPr>
        <w:t>: August 2–6</w:t>
      </w:r>
    </w:p>
    <w:p w14:paraId="4394EFAE" w14:textId="1D99BD9D" w:rsidR="0705E3C6" w:rsidRPr="007555D2" w:rsidRDefault="0705E3C6" w:rsidP="519A0103">
      <w:pPr>
        <w:pStyle w:val="ListParagraph"/>
        <w:numPr>
          <w:ilvl w:val="0"/>
          <w:numId w:val="6"/>
        </w:numPr>
        <w:spacing w:after="0"/>
        <w:rPr>
          <w:rFonts w:ascii="Calibri" w:eastAsia="Aptos" w:hAnsi="Calibri" w:cs="Calibri"/>
        </w:rPr>
      </w:pPr>
      <w:r w:rsidRPr="007555D2">
        <w:rPr>
          <w:rFonts w:ascii="Calibri" w:eastAsia="Aptos" w:hAnsi="Calibri" w:cs="Calibri"/>
          <w:b/>
          <w:bCs/>
        </w:rPr>
        <w:t>Automotive Program</w:t>
      </w:r>
      <w:r w:rsidRPr="007555D2">
        <w:rPr>
          <w:rFonts w:ascii="Calibri" w:eastAsia="Aptos" w:hAnsi="Calibri" w:cs="Calibri"/>
        </w:rPr>
        <w:t>: August 7–11</w:t>
      </w:r>
    </w:p>
    <w:p w14:paraId="1986DA3D" w14:textId="08E5AE2F" w:rsidR="0705E3C6" w:rsidRPr="007555D2" w:rsidRDefault="0705E3C6" w:rsidP="519A0103">
      <w:pPr>
        <w:pStyle w:val="ListParagraph"/>
        <w:numPr>
          <w:ilvl w:val="0"/>
          <w:numId w:val="6"/>
        </w:numPr>
        <w:spacing w:after="0"/>
        <w:rPr>
          <w:rFonts w:ascii="Calibri" w:eastAsia="Aptos" w:hAnsi="Calibri" w:cs="Calibri"/>
        </w:rPr>
      </w:pPr>
      <w:r w:rsidRPr="007555D2">
        <w:rPr>
          <w:rFonts w:ascii="Calibri" w:eastAsia="Aptos" w:hAnsi="Calibri" w:cs="Calibri"/>
          <w:b/>
          <w:bCs/>
        </w:rPr>
        <w:t>Engineering Program</w:t>
      </w:r>
      <w:r w:rsidRPr="007555D2">
        <w:rPr>
          <w:rFonts w:ascii="Calibri" w:eastAsia="Aptos" w:hAnsi="Calibri" w:cs="Calibri"/>
        </w:rPr>
        <w:t>: August 12–16</w:t>
      </w:r>
    </w:p>
    <w:p w14:paraId="46C3BEA2" w14:textId="0BBAB542" w:rsidR="0705E3C6" w:rsidRPr="007555D2" w:rsidRDefault="0705E3C6" w:rsidP="519A0103">
      <w:pPr>
        <w:pStyle w:val="ListParagraph"/>
        <w:numPr>
          <w:ilvl w:val="0"/>
          <w:numId w:val="6"/>
        </w:numPr>
        <w:spacing w:after="0"/>
        <w:rPr>
          <w:rFonts w:ascii="Calibri" w:eastAsia="Aptos" w:hAnsi="Calibri" w:cs="Calibri"/>
        </w:rPr>
      </w:pPr>
      <w:r w:rsidRPr="007555D2">
        <w:rPr>
          <w:rFonts w:ascii="Calibri" w:eastAsia="Aptos" w:hAnsi="Calibri" w:cs="Calibri"/>
          <w:b/>
          <w:bCs/>
        </w:rPr>
        <w:t>Culinary Program</w:t>
      </w:r>
      <w:r w:rsidRPr="007555D2">
        <w:rPr>
          <w:rFonts w:ascii="Calibri" w:eastAsia="Aptos" w:hAnsi="Calibri" w:cs="Calibri"/>
        </w:rPr>
        <w:t>: August 17–22</w:t>
      </w:r>
    </w:p>
    <w:p w14:paraId="0B71EC4B" w14:textId="11295274" w:rsidR="0705E3C6" w:rsidRPr="007555D2" w:rsidRDefault="0705E3C6" w:rsidP="519A0103">
      <w:pPr>
        <w:pStyle w:val="ListParagraph"/>
        <w:numPr>
          <w:ilvl w:val="0"/>
          <w:numId w:val="6"/>
        </w:numPr>
        <w:spacing w:after="0"/>
        <w:rPr>
          <w:rFonts w:ascii="Calibri" w:eastAsia="Aptos" w:hAnsi="Calibri" w:cs="Calibri"/>
        </w:rPr>
      </w:pPr>
      <w:r w:rsidRPr="007555D2">
        <w:rPr>
          <w:rFonts w:ascii="Calibri" w:eastAsia="Aptos" w:hAnsi="Calibri" w:cs="Calibri"/>
          <w:b/>
          <w:bCs/>
        </w:rPr>
        <w:t>Agriculture Program</w:t>
      </w:r>
      <w:r w:rsidRPr="007555D2">
        <w:rPr>
          <w:rFonts w:ascii="Calibri" w:eastAsia="Aptos" w:hAnsi="Calibri" w:cs="Calibri"/>
        </w:rPr>
        <w:t>: August 23–29</w:t>
      </w:r>
    </w:p>
    <w:p w14:paraId="4EAD90BA" w14:textId="3C6EF27B" w:rsidR="0705E3C6" w:rsidRPr="007555D2" w:rsidRDefault="0705E3C6" w:rsidP="519A0103">
      <w:pPr>
        <w:pStyle w:val="ListParagraph"/>
        <w:numPr>
          <w:ilvl w:val="0"/>
          <w:numId w:val="6"/>
        </w:numPr>
        <w:spacing w:after="0"/>
        <w:rPr>
          <w:rFonts w:ascii="Calibri" w:eastAsia="Aptos" w:hAnsi="Calibri" w:cs="Calibri"/>
        </w:rPr>
      </w:pPr>
      <w:r w:rsidRPr="007555D2">
        <w:rPr>
          <w:rFonts w:ascii="Calibri" w:eastAsia="Aptos" w:hAnsi="Calibri" w:cs="Calibri"/>
          <w:b/>
          <w:bCs/>
        </w:rPr>
        <w:t>Woodshop Program</w:t>
      </w:r>
      <w:r w:rsidRPr="007555D2">
        <w:rPr>
          <w:rFonts w:ascii="Calibri" w:eastAsia="Aptos" w:hAnsi="Calibri" w:cs="Calibri"/>
        </w:rPr>
        <w:t>: August 30 – September 3</w:t>
      </w:r>
    </w:p>
    <w:p w14:paraId="4393DE47" w14:textId="20D05B07" w:rsidR="0705E3C6" w:rsidRPr="007555D2" w:rsidRDefault="0705E3C6" w:rsidP="519A0103">
      <w:pPr>
        <w:spacing w:before="240" w:after="240"/>
        <w:rPr>
          <w:rFonts w:ascii="Calibri" w:hAnsi="Calibri" w:cs="Calibri"/>
        </w:rPr>
      </w:pPr>
      <w:r w:rsidRPr="007555D2">
        <w:rPr>
          <w:rFonts w:ascii="Calibri" w:eastAsia="Aptos" w:hAnsi="Calibri" w:cs="Calibri"/>
          <w:b/>
          <w:bCs/>
        </w:rPr>
        <w:lastRenderedPageBreak/>
        <w:t>Finalization and Review</w:t>
      </w:r>
    </w:p>
    <w:p w14:paraId="7367FD57" w14:textId="3982224B" w:rsidR="0705E3C6" w:rsidRPr="007555D2" w:rsidRDefault="0705E3C6" w:rsidP="519A0103">
      <w:pPr>
        <w:pStyle w:val="ListParagraph"/>
        <w:numPr>
          <w:ilvl w:val="0"/>
          <w:numId w:val="5"/>
        </w:numPr>
        <w:spacing w:after="0"/>
        <w:rPr>
          <w:rFonts w:ascii="Calibri" w:eastAsia="Aptos" w:hAnsi="Calibri" w:cs="Calibri"/>
        </w:rPr>
      </w:pPr>
      <w:r w:rsidRPr="007555D2">
        <w:rPr>
          <w:rFonts w:ascii="Calibri" w:eastAsia="Aptos" w:hAnsi="Calibri" w:cs="Calibri"/>
        </w:rPr>
        <w:t>The timeline concludes with a final review phase to address any outstanding tasks, resolve issues identified during implementation, and prepare for full operational safety compliance.</w:t>
      </w:r>
    </w:p>
    <w:p w14:paraId="0F0B19B1" w14:textId="493E6AFC" w:rsidR="0705E3C6" w:rsidRPr="007555D2" w:rsidRDefault="0705E3C6" w:rsidP="519A0103">
      <w:pPr>
        <w:spacing w:before="240" w:after="240"/>
        <w:rPr>
          <w:rFonts w:ascii="Calibri" w:hAnsi="Calibri" w:cs="Calibri"/>
        </w:rPr>
      </w:pPr>
      <w:r w:rsidRPr="007555D2">
        <w:rPr>
          <w:rFonts w:ascii="Calibri" w:eastAsia="Aptos" w:hAnsi="Calibri" w:cs="Calibri"/>
        </w:rPr>
        <w:t>By allotting five days per program, this timeline ensures a comprehensive and manageable process that supports the successful adoption of the CTE Safety System across multiple areas.</w:t>
      </w:r>
    </w:p>
    <w:p w14:paraId="7CFE985B" w14:textId="3B244E1E" w:rsidR="519A0103" w:rsidRPr="007555D2" w:rsidRDefault="519A0103">
      <w:pPr>
        <w:rPr>
          <w:rFonts w:ascii="Calibri" w:hAnsi="Calibri" w:cs="Calibri"/>
        </w:rPr>
      </w:pPr>
    </w:p>
    <w:p w14:paraId="26B914B4" w14:textId="5457113F" w:rsidR="0705E3C6" w:rsidRPr="007555D2" w:rsidRDefault="0705E3C6" w:rsidP="007555D2">
      <w:pPr>
        <w:pStyle w:val="Heading2"/>
        <w:rPr>
          <w:rFonts w:ascii="Calibri" w:hAnsi="Calibri" w:cs="Calibri"/>
        </w:rPr>
      </w:pPr>
      <w:r w:rsidRPr="007555D2">
        <w:rPr>
          <w:rFonts w:ascii="Calibri" w:hAnsi="Calibri" w:cs="Calibri"/>
        </w:rPr>
        <w:t>Example for Smaller Schools</w:t>
      </w:r>
    </w:p>
    <w:p w14:paraId="65F81209" w14:textId="6A27F9C7" w:rsidR="0705E3C6" w:rsidRPr="007555D2" w:rsidRDefault="0705E3C6" w:rsidP="519A0103">
      <w:pPr>
        <w:spacing w:before="240" w:after="240"/>
        <w:rPr>
          <w:rFonts w:ascii="Calibri" w:hAnsi="Calibri" w:cs="Calibri"/>
        </w:rPr>
      </w:pPr>
      <w:r w:rsidRPr="007555D2">
        <w:rPr>
          <w:rFonts w:ascii="Calibri" w:eastAsia="Aptos" w:hAnsi="Calibri" w:cs="Calibri"/>
        </w:rPr>
        <w:t>For smaller schools with only one or two CTE programs, the implementation timeline can be condensed to reflect their specific needs.</w:t>
      </w:r>
    </w:p>
    <w:p w14:paraId="263DD889" w14:textId="43E65536" w:rsidR="0705E3C6" w:rsidRPr="007555D2" w:rsidRDefault="0705E3C6" w:rsidP="007555D2">
      <w:pPr>
        <w:pStyle w:val="Heading3"/>
        <w:rPr>
          <w:rFonts w:ascii="Calibri" w:hAnsi="Calibri" w:cs="Calibri"/>
        </w:rPr>
      </w:pPr>
      <w:r w:rsidRPr="007555D2">
        <w:rPr>
          <w:rFonts w:ascii="Calibri" w:hAnsi="Calibri" w:cs="Calibri"/>
        </w:rPr>
        <w:t>Key Steps in the Timeline Development</w:t>
      </w:r>
    </w:p>
    <w:p w14:paraId="0EEDFB3D" w14:textId="35243F99" w:rsidR="0705E3C6" w:rsidRPr="007555D2" w:rsidRDefault="0705E3C6" w:rsidP="519A0103">
      <w:pPr>
        <w:spacing w:before="240" w:after="240"/>
        <w:rPr>
          <w:rFonts w:ascii="Calibri" w:hAnsi="Calibri" w:cs="Calibri"/>
        </w:rPr>
      </w:pPr>
      <w:r w:rsidRPr="007555D2">
        <w:rPr>
          <w:rFonts w:ascii="Calibri" w:eastAsia="Aptos" w:hAnsi="Calibri" w:cs="Calibri"/>
          <w:b/>
          <w:bCs/>
        </w:rPr>
        <w:t>Kick-Off and Initial Preparation</w:t>
      </w:r>
    </w:p>
    <w:p w14:paraId="100F6766" w14:textId="3FDA51F3" w:rsidR="0705E3C6" w:rsidRPr="007555D2" w:rsidRDefault="0705E3C6" w:rsidP="519A0103">
      <w:pPr>
        <w:pStyle w:val="ListParagraph"/>
        <w:numPr>
          <w:ilvl w:val="0"/>
          <w:numId w:val="4"/>
        </w:numPr>
        <w:spacing w:after="0"/>
        <w:rPr>
          <w:rFonts w:ascii="Calibri" w:eastAsia="Aptos" w:hAnsi="Calibri" w:cs="Calibri"/>
        </w:rPr>
      </w:pPr>
      <w:r w:rsidRPr="007555D2">
        <w:rPr>
          <w:rFonts w:ascii="Calibri" w:eastAsia="Aptos" w:hAnsi="Calibri" w:cs="Calibri"/>
          <w:b/>
          <w:bCs/>
        </w:rPr>
        <w:t>Day 1</w:t>
      </w:r>
      <w:r w:rsidRPr="007555D2">
        <w:rPr>
          <w:rFonts w:ascii="Calibri" w:eastAsia="Aptos" w:hAnsi="Calibri" w:cs="Calibri"/>
        </w:rPr>
        <w:t>: Hold a kick-off meeting with the program instructor(s) and administrators to review the implementation plan and distribute the Safety System Kit.</w:t>
      </w:r>
    </w:p>
    <w:p w14:paraId="67860624" w14:textId="606D84AF" w:rsidR="0705E3C6" w:rsidRPr="007555D2" w:rsidRDefault="0705E3C6" w:rsidP="519A0103">
      <w:pPr>
        <w:spacing w:before="240" w:after="240"/>
        <w:rPr>
          <w:rFonts w:ascii="Calibri" w:hAnsi="Calibri" w:cs="Calibri"/>
        </w:rPr>
      </w:pPr>
      <w:r w:rsidRPr="007555D2">
        <w:rPr>
          <w:rFonts w:ascii="Calibri" w:eastAsia="Aptos" w:hAnsi="Calibri" w:cs="Calibri"/>
          <w:b/>
          <w:bCs/>
        </w:rPr>
        <w:t>Program Implementation Phase</w:t>
      </w:r>
    </w:p>
    <w:p w14:paraId="40B98178" w14:textId="5A8FAE20" w:rsidR="0705E3C6" w:rsidRPr="007555D2" w:rsidRDefault="0705E3C6" w:rsidP="519A0103">
      <w:pPr>
        <w:pStyle w:val="ListParagraph"/>
        <w:numPr>
          <w:ilvl w:val="0"/>
          <w:numId w:val="3"/>
        </w:numPr>
        <w:spacing w:after="0"/>
        <w:rPr>
          <w:rFonts w:ascii="Calibri" w:eastAsia="Aptos" w:hAnsi="Calibri" w:cs="Calibri"/>
        </w:rPr>
      </w:pPr>
      <w:r w:rsidRPr="007555D2">
        <w:rPr>
          <w:rFonts w:ascii="Calibri" w:eastAsia="Aptos" w:hAnsi="Calibri" w:cs="Calibri"/>
          <w:b/>
          <w:bCs/>
        </w:rPr>
        <w:t>Days 2–4</w:t>
      </w:r>
      <w:r w:rsidRPr="007555D2">
        <w:rPr>
          <w:rFonts w:ascii="Calibri" w:eastAsia="Aptos" w:hAnsi="Calibri" w:cs="Calibri"/>
        </w:rPr>
        <w:t>: Dedicate three days to implementing the safety system in the program(s). Focus on:</w:t>
      </w:r>
    </w:p>
    <w:p w14:paraId="60A035A2" w14:textId="1BA75E6C" w:rsidR="0705E3C6" w:rsidRPr="007555D2" w:rsidRDefault="0705E3C6" w:rsidP="519A0103">
      <w:pPr>
        <w:pStyle w:val="ListParagraph"/>
        <w:numPr>
          <w:ilvl w:val="1"/>
          <w:numId w:val="3"/>
        </w:numPr>
        <w:spacing w:after="0"/>
        <w:rPr>
          <w:rFonts w:ascii="Calibri" w:eastAsia="Aptos" w:hAnsi="Calibri" w:cs="Calibri"/>
        </w:rPr>
      </w:pPr>
      <w:r w:rsidRPr="007555D2">
        <w:rPr>
          <w:rFonts w:ascii="Calibri" w:eastAsia="Aptos" w:hAnsi="Calibri" w:cs="Calibri"/>
        </w:rPr>
        <w:t>Conducting equipment inventories and hazard assessments.</w:t>
      </w:r>
    </w:p>
    <w:p w14:paraId="598AD71E" w14:textId="7AB322F3" w:rsidR="0705E3C6" w:rsidRPr="007555D2" w:rsidRDefault="0705E3C6" w:rsidP="519A0103">
      <w:pPr>
        <w:pStyle w:val="ListParagraph"/>
        <w:numPr>
          <w:ilvl w:val="1"/>
          <w:numId w:val="3"/>
        </w:numPr>
        <w:spacing w:after="0"/>
        <w:rPr>
          <w:rFonts w:ascii="Calibri" w:eastAsia="Aptos" w:hAnsi="Calibri" w:cs="Calibri"/>
        </w:rPr>
      </w:pPr>
      <w:r w:rsidRPr="007555D2">
        <w:rPr>
          <w:rFonts w:ascii="Calibri" w:eastAsia="Aptos" w:hAnsi="Calibri" w:cs="Calibri"/>
        </w:rPr>
        <w:t>Training staff and students on safety protocols.</w:t>
      </w:r>
    </w:p>
    <w:p w14:paraId="6B9EDBB4" w14:textId="5A8E35DA" w:rsidR="0705E3C6" w:rsidRPr="007555D2" w:rsidRDefault="0705E3C6" w:rsidP="519A0103">
      <w:pPr>
        <w:pStyle w:val="ListParagraph"/>
        <w:numPr>
          <w:ilvl w:val="1"/>
          <w:numId w:val="3"/>
        </w:numPr>
        <w:spacing w:after="0"/>
        <w:rPr>
          <w:rFonts w:ascii="Calibri" w:eastAsia="Aptos" w:hAnsi="Calibri" w:cs="Calibri"/>
        </w:rPr>
      </w:pPr>
      <w:r w:rsidRPr="007555D2">
        <w:rPr>
          <w:rFonts w:ascii="Calibri" w:eastAsia="Aptos" w:hAnsi="Calibri" w:cs="Calibri"/>
        </w:rPr>
        <w:t>Setting up safety signage and other physical safety measures.</w:t>
      </w:r>
    </w:p>
    <w:p w14:paraId="2AEB2924" w14:textId="73617655" w:rsidR="0705E3C6" w:rsidRPr="007555D2" w:rsidRDefault="0705E3C6" w:rsidP="519A0103">
      <w:pPr>
        <w:spacing w:before="240" w:after="240"/>
        <w:rPr>
          <w:rFonts w:ascii="Calibri" w:hAnsi="Calibri" w:cs="Calibri"/>
        </w:rPr>
      </w:pPr>
      <w:r w:rsidRPr="007555D2">
        <w:rPr>
          <w:rFonts w:ascii="Calibri" w:eastAsia="Aptos" w:hAnsi="Calibri" w:cs="Calibri"/>
          <w:b/>
          <w:bCs/>
        </w:rPr>
        <w:t>Finalization and Review</w:t>
      </w:r>
    </w:p>
    <w:p w14:paraId="70070459" w14:textId="76F671AB" w:rsidR="0705E3C6" w:rsidRPr="007555D2" w:rsidRDefault="0705E3C6" w:rsidP="519A0103">
      <w:pPr>
        <w:pStyle w:val="ListParagraph"/>
        <w:numPr>
          <w:ilvl w:val="0"/>
          <w:numId w:val="2"/>
        </w:numPr>
        <w:spacing w:after="0"/>
        <w:rPr>
          <w:rFonts w:ascii="Calibri" w:eastAsia="Aptos" w:hAnsi="Calibri" w:cs="Calibri"/>
        </w:rPr>
      </w:pPr>
      <w:r w:rsidRPr="007555D2">
        <w:rPr>
          <w:rFonts w:ascii="Calibri" w:eastAsia="Aptos" w:hAnsi="Calibri" w:cs="Calibri"/>
          <w:b/>
          <w:bCs/>
        </w:rPr>
        <w:t>Day 5</w:t>
      </w:r>
      <w:r w:rsidRPr="007555D2">
        <w:rPr>
          <w:rFonts w:ascii="Calibri" w:eastAsia="Aptos" w:hAnsi="Calibri" w:cs="Calibri"/>
        </w:rPr>
        <w:t>: Review progress, address any gaps, and finalize the safety plan to ensure the program is ready for full operational compliance.</w:t>
      </w:r>
    </w:p>
    <w:p w14:paraId="19416B36" w14:textId="2ADD048F" w:rsidR="0705E3C6" w:rsidRPr="007555D2" w:rsidRDefault="0705E3C6" w:rsidP="519A0103">
      <w:pPr>
        <w:spacing w:before="240" w:after="240"/>
        <w:rPr>
          <w:rFonts w:ascii="Calibri" w:hAnsi="Calibri" w:cs="Calibri"/>
        </w:rPr>
      </w:pPr>
      <w:r w:rsidRPr="007555D2">
        <w:rPr>
          <w:rFonts w:ascii="Calibri" w:eastAsia="Aptos" w:hAnsi="Calibri" w:cs="Calibri"/>
          <w:b/>
          <w:bCs/>
        </w:rPr>
        <w:t>Example Timeline for One Program</w:t>
      </w:r>
    </w:p>
    <w:p w14:paraId="25CC5B9E" w14:textId="40E325EC" w:rsidR="2CEE810C" w:rsidRPr="007555D2" w:rsidRDefault="2CEE810C" w:rsidP="519A0103">
      <w:pPr>
        <w:pStyle w:val="ListParagraph"/>
        <w:numPr>
          <w:ilvl w:val="0"/>
          <w:numId w:val="1"/>
        </w:numPr>
        <w:spacing w:after="0"/>
        <w:rPr>
          <w:rFonts w:ascii="Calibri" w:eastAsia="Aptos" w:hAnsi="Calibri" w:cs="Calibri"/>
        </w:rPr>
      </w:pPr>
      <w:r w:rsidRPr="007555D2">
        <w:rPr>
          <w:rFonts w:ascii="Calibri" w:eastAsia="Aptos" w:hAnsi="Calibri" w:cs="Calibri"/>
          <w:b/>
          <w:bCs/>
        </w:rPr>
        <w:t>Woodworking</w:t>
      </w:r>
      <w:r w:rsidR="0705E3C6" w:rsidRPr="007555D2">
        <w:rPr>
          <w:rFonts w:ascii="Calibri" w:eastAsia="Aptos" w:hAnsi="Calibri" w:cs="Calibri"/>
          <w:b/>
          <w:bCs/>
        </w:rPr>
        <w:t xml:space="preserve"> Program</w:t>
      </w:r>
      <w:r w:rsidR="0705E3C6" w:rsidRPr="007555D2">
        <w:rPr>
          <w:rFonts w:ascii="Calibri" w:eastAsia="Aptos" w:hAnsi="Calibri" w:cs="Calibri"/>
        </w:rPr>
        <w:t>: August 1–5</w:t>
      </w:r>
    </w:p>
    <w:p w14:paraId="4B193435" w14:textId="4318B8E3" w:rsidR="0705E3C6" w:rsidRPr="007555D2" w:rsidRDefault="0705E3C6" w:rsidP="519A0103">
      <w:pPr>
        <w:spacing w:before="240" w:after="240"/>
        <w:rPr>
          <w:rFonts w:ascii="Calibri" w:hAnsi="Calibri" w:cs="Calibri"/>
        </w:rPr>
      </w:pPr>
      <w:r w:rsidRPr="007555D2">
        <w:rPr>
          <w:rFonts w:ascii="Calibri" w:eastAsia="Aptos" w:hAnsi="Calibri" w:cs="Calibri"/>
        </w:rPr>
        <w:t>For schools with two programs, you can repeat the steps over two consecutive weeks, adjusting as necessary to accommodate smaller team sizes and resources.</w:t>
      </w:r>
    </w:p>
    <w:p w14:paraId="19297C91" w14:textId="6C55414E" w:rsidR="599469D7" w:rsidRPr="007555D2" w:rsidRDefault="599469D7" w:rsidP="519A0103">
      <w:pPr>
        <w:pStyle w:val="Heading3"/>
        <w:spacing w:before="281" w:after="281"/>
        <w:rPr>
          <w:rFonts w:ascii="Calibri" w:hAnsi="Calibri" w:cs="Calibri"/>
        </w:rPr>
      </w:pPr>
      <w:r w:rsidRPr="007555D2">
        <w:rPr>
          <w:rFonts w:ascii="Calibri" w:eastAsia="Aptos" w:hAnsi="Calibri" w:cs="Calibri"/>
          <w:b/>
          <w:bCs/>
        </w:rPr>
        <w:lastRenderedPageBreak/>
        <w:t>Considerations for Limited Resources</w:t>
      </w:r>
    </w:p>
    <w:p w14:paraId="464F25B9" w14:textId="78E489AD" w:rsidR="599469D7" w:rsidRPr="007555D2" w:rsidRDefault="599469D7" w:rsidP="007555D2">
      <w:pPr>
        <w:spacing w:before="240" w:after="240" w:line="278" w:lineRule="auto"/>
        <w:rPr>
          <w:rFonts w:ascii="Calibri" w:eastAsia="Aptos" w:hAnsi="Calibri" w:cs="Calibri"/>
        </w:rPr>
      </w:pPr>
      <w:r w:rsidRPr="007555D2">
        <w:rPr>
          <w:rFonts w:ascii="Calibri" w:eastAsia="Aptos" w:hAnsi="Calibri" w:cs="Calibri"/>
        </w:rPr>
        <w:t xml:space="preserve">Some districts may not have the financial resources to bring teachers in during off-contract time for the implementation process. In such cases, finding time within the regular school day becomes essential. </w:t>
      </w:r>
      <w:r w:rsidRPr="007555D2">
        <w:rPr>
          <w:rFonts w:ascii="Calibri" w:eastAsia="Aptos" w:hAnsi="Calibri" w:cs="Calibri"/>
          <w:i/>
          <w:iCs/>
          <w:u w:val="single"/>
        </w:rPr>
        <w:t>Schools can utilize existing curriculum or team collaboration times built into their schedules to prioritize safety planning.</w:t>
      </w:r>
      <w:r w:rsidRPr="007555D2">
        <w:rPr>
          <w:rFonts w:ascii="Calibri" w:eastAsia="Aptos" w:hAnsi="Calibri" w:cs="Calibri"/>
          <w:i/>
          <w:iCs/>
        </w:rPr>
        <w:t xml:space="preserve"> </w:t>
      </w:r>
      <w:r w:rsidRPr="007555D2">
        <w:rPr>
          <w:rFonts w:ascii="Calibri" w:eastAsia="Aptos" w:hAnsi="Calibri" w:cs="Calibri"/>
        </w:rPr>
        <w:t>Using this time to focus on the CTE Safety System is critical, as it provides teachers the opportunity to address safety measures effectively without requiring additional funding or disrupting other instructional responsibilities.</w:t>
      </w:r>
    </w:p>
    <w:p w14:paraId="527C622A" w14:textId="6E5F3C70" w:rsidR="519A0103" w:rsidRPr="007555D2" w:rsidRDefault="519A0103" w:rsidP="519A0103">
      <w:pPr>
        <w:spacing w:before="240" w:after="240"/>
        <w:rPr>
          <w:rFonts w:ascii="Calibri" w:eastAsia="Aptos" w:hAnsi="Calibri" w:cs="Calibri"/>
        </w:rPr>
      </w:pPr>
    </w:p>
    <w:p w14:paraId="20688B10" w14:textId="0E3E75FE" w:rsidR="519A0103" w:rsidRPr="007555D2" w:rsidRDefault="519A0103">
      <w:pPr>
        <w:rPr>
          <w:rFonts w:ascii="Calibri" w:hAnsi="Calibri" w:cs="Calibri"/>
        </w:rPr>
      </w:pPr>
    </w:p>
    <w:sectPr w:rsidR="519A0103" w:rsidRPr="007555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960B" w14:textId="77777777" w:rsidR="007555D2" w:rsidRDefault="007555D2" w:rsidP="007555D2">
      <w:pPr>
        <w:spacing w:after="0" w:line="240" w:lineRule="auto"/>
      </w:pPr>
      <w:r>
        <w:separator/>
      </w:r>
    </w:p>
  </w:endnote>
  <w:endnote w:type="continuationSeparator" w:id="0">
    <w:p w14:paraId="388919F6" w14:textId="77777777" w:rsidR="007555D2" w:rsidRDefault="007555D2" w:rsidP="0075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30E0" w14:textId="607117D8" w:rsidR="007555D2" w:rsidRPr="007555D2" w:rsidRDefault="007555D2">
    <w:pPr>
      <w:pStyle w:val="Footer"/>
      <w:rPr>
        <w:rFonts w:ascii="Calibri" w:hAnsi="Calibri" w:cs="Calibri"/>
        <w:sz w:val="20"/>
        <w:szCs w:val="20"/>
      </w:rPr>
    </w:pPr>
    <w:r w:rsidRPr="007555D2">
      <w:rPr>
        <w:rFonts w:ascii="Calibri" w:hAnsi="Calibri" w:cs="Calibri"/>
        <w:sz w:val="20"/>
        <w:szCs w:val="20"/>
      </w:rPr>
      <w:t>Oregon Department of Education | March 2025</w:t>
    </w:r>
    <w:r w:rsidR="00245786">
      <w:rPr>
        <w:rFonts w:ascii="Calibri" w:hAnsi="Calibri" w:cs="Calibri"/>
        <w:sz w:val="20"/>
        <w:szCs w:val="20"/>
      </w:rPr>
      <w:tab/>
    </w:r>
    <w:r w:rsidR="00245786">
      <w:rPr>
        <w:rFonts w:ascii="Calibri" w:hAnsi="Calibri" w:cs="Calibri"/>
        <w:sz w:val="20"/>
        <w:szCs w:val="20"/>
      </w:rPr>
      <w:tab/>
    </w:r>
    <w:r w:rsidR="00245786" w:rsidRPr="00245786">
      <w:rPr>
        <w:rFonts w:ascii="Calibri" w:hAnsi="Calibri" w:cs="Calibri"/>
        <w:sz w:val="20"/>
        <w:szCs w:val="20"/>
      </w:rPr>
      <w:fldChar w:fldCharType="begin"/>
    </w:r>
    <w:r w:rsidR="00245786" w:rsidRPr="00245786">
      <w:rPr>
        <w:rFonts w:ascii="Calibri" w:hAnsi="Calibri" w:cs="Calibri"/>
        <w:sz w:val="20"/>
        <w:szCs w:val="20"/>
      </w:rPr>
      <w:instrText xml:space="preserve"> PAGE   \* MERGEFORMAT </w:instrText>
    </w:r>
    <w:r w:rsidR="00245786" w:rsidRPr="00245786">
      <w:rPr>
        <w:rFonts w:ascii="Calibri" w:hAnsi="Calibri" w:cs="Calibri"/>
        <w:sz w:val="20"/>
        <w:szCs w:val="20"/>
      </w:rPr>
      <w:fldChar w:fldCharType="separate"/>
    </w:r>
    <w:r w:rsidR="00245786" w:rsidRPr="00245786">
      <w:rPr>
        <w:rFonts w:ascii="Calibri" w:hAnsi="Calibri" w:cs="Calibri"/>
        <w:noProof/>
        <w:sz w:val="20"/>
        <w:szCs w:val="20"/>
      </w:rPr>
      <w:t>1</w:t>
    </w:r>
    <w:r w:rsidR="00245786" w:rsidRPr="00245786">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5B31" w14:textId="77777777" w:rsidR="007555D2" w:rsidRDefault="007555D2" w:rsidP="007555D2">
      <w:pPr>
        <w:spacing w:after="0" w:line="240" w:lineRule="auto"/>
      </w:pPr>
      <w:r>
        <w:separator/>
      </w:r>
    </w:p>
  </w:footnote>
  <w:footnote w:type="continuationSeparator" w:id="0">
    <w:p w14:paraId="1656F17F" w14:textId="77777777" w:rsidR="007555D2" w:rsidRDefault="007555D2" w:rsidP="0075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5E46"/>
    <w:multiLevelType w:val="hybridMultilevel"/>
    <w:tmpl w:val="55FE7564"/>
    <w:lvl w:ilvl="0" w:tplc="15C2FBBA">
      <w:start w:val="1"/>
      <w:numFmt w:val="bullet"/>
      <w:lvlText w:val=""/>
      <w:lvlJc w:val="left"/>
      <w:pPr>
        <w:ind w:left="720" w:hanging="360"/>
      </w:pPr>
      <w:rPr>
        <w:rFonts w:ascii="Symbol" w:hAnsi="Symbol" w:hint="default"/>
      </w:rPr>
    </w:lvl>
    <w:lvl w:ilvl="1" w:tplc="BDB07AC0">
      <w:start w:val="1"/>
      <w:numFmt w:val="bullet"/>
      <w:lvlText w:val="o"/>
      <w:lvlJc w:val="left"/>
      <w:pPr>
        <w:ind w:left="1440" w:hanging="360"/>
      </w:pPr>
      <w:rPr>
        <w:rFonts w:ascii="Courier New" w:hAnsi="Courier New" w:hint="default"/>
      </w:rPr>
    </w:lvl>
    <w:lvl w:ilvl="2" w:tplc="A26C868A">
      <w:start w:val="1"/>
      <w:numFmt w:val="bullet"/>
      <w:lvlText w:val=""/>
      <w:lvlJc w:val="left"/>
      <w:pPr>
        <w:ind w:left="2160" w:hanging="360"/>
      </w:pPr>
      <w:rPr>
        <w:rFonts w:ascii="Wingdings" w:hAnsi="Wingdings" w:hint="default"/>
      </w:rPr>
    </w:lvl>
    <w:lvl w:ilvl="3" w:tplc="CAC0C6F4">
      <w:start w:val="1"/>
      <w:numFmt w:val="bullet"/>
      <w:lvlText w:val=""/>
      <w:lvlJc w:val="left"/>
      <w:pPr>
        <w:ind w:left="2880" w:hanging="360"/>
      </w:pPr>
      <w:rPr>
        <w:rFonts w:ascii="Symbol" w:hAnsi="Symbol" w:hint="default"/>
      </w:rPr>
    </w:lvl>
    <w:lvl w:ilvl="4" w:tplc="3CC859B2">
      <w:start w:val="1"/>
      <w:numFmt w:val="bullet"/>
      <w:lvlText w:val="o"/>
      <w:lvlJc w:val="left"/>
      <w:pPr>
        <w:ind w:left="3600" w:hanging="360"/>
      </w:pPr>
      <w:rPr>
        <w:rFonts w:ascii="Courier New" w:hAnsi="Courier New" w:hint="default"/>
      </w:rPr>
    </w:lvl>
    <w:lvl w:ilvl="5" w:tplc="78A4B6B4">
      <w:start w:val="1"/>
      <w:numFmt w:val="bullet"/>
      <w:lvlText w:val=""/>
      <w:lvlJc w:val="left"/>
      <w:pPr>
        <w:ind w:left="4320" w:hanging="360"/>
      </w:pPr>
      <w:rPr>
        <w:rFonts w:ascii="Wingdings" w:hAnsi="Wingdings" w:hint="default"/>
      </w:rPr>
    </w:lvl>
    <w:lvl w:ilvl="6" w:tplc="934E9CDC">
      <w:start w:val="1"/>
      <w:numFmt w:val="bullet"/>
      <w:lvlText w:val=""/>
      <w:lvlJc w:val="left"/>
      <w:pPr>
        <w:ind w:left="5040" w:hanging="360"/>
      </w:pPr>
      <w:rPr>
        <w:rFonts w:ascii="Symbol" w:hAnsi="Symbol" w:hint="default"/>
      </w:rPr>
    </w:lvl>
    <w:lvl w:ilvl="7" w:tplc="23721524">
      <w:start w:val="1"/>
      <w:numFmt w:val="bullet"/>
      <w:lvlText w:val="o"/>
      <w:lvlJc w:val="left"/>
      <w:pPr>
        <w:ind w:left="5760" w:hanging="360"/>
      </w:pPr>
      <w:rPr>
        <w:rFonts w:ascii="Courier New" w:hAnsi="Courier New" w:hint="default"/>
      </w:rPr>
    </w:lvl>
    <w:lvl w:ilvl="8" w:tplc="6F2EC94E">
      <w:start w:val="1"/>
      <w:numFmt w:val="bullet"/>
      <w:lvlText w:val=""/>
      <w:lvlJc w:val="left"/>
      <w:pPr>
        <w:ind w:left="6480" w:hanging="360"/>
      </w:pPr>
      <w:rPr>
        <w:rFonts w:ascii="Wingdings" w:hAnsi="Wingdings" w:hint="default"/>
      </w:rPr>
    </w:lvl>
  </w:abstractNum>
  <w:abstractNum w:abstractNumId="1" w15:restartNumberingAfterBreak="0">
    <w:nsid w:val="1A95C0FB"/>
    <w:multiLevelType w:val="hybridMultilevel"/>
    <w:tmpl w:val="7F1CC660"/>
    <w:lvl w:ilvl="0" w:tplc="0A862FD6">
      <w:start w:val="1"/>
      <w:numFmt w:val="bullet"/>
      <w:lvlText w:val=""/>
      <w:lvlJc w:val="left"/>
      <w:pPr>
        <w:ind w:left="720" w:hanging="360"/>
      </w:pPr>
      <w:rPr>
        <w:rFonts w:ascii="Symbol" w:hAnsi="Symbol" w:hint="default"/>
      </w:rPr>
    </w:lvl>
    <w:lvl w:ilvl="1" w:tplc="717E7266">
      <w:start w:val="1"/>
      <w:numFmt w:val="bullet"/>
      <w:lvlText w:val="o"/>
      <w:lvlJc w:val="left"/>
      <w:pPr>
        <w:ind w:left="1440" w:hanging="360"/>
      </w:pPr>
      <w:rPr>
        <w:rFonts w:ascii="Courier New" w:hAnsi="Courier New" w:hint="default"/>
      </w:rPr>
    </w:lvl>
    <w:lvl w:ilvl="2" w:tplc="0C545A1A">
      <w:start w:val="1"/>
      <w:numFmt w:val="bullet"/>
      <w:lvlText w:val=""/>
      <w:lvlJc w:val="left"/>
      <w:pPr>
        <w:ind w:left="2160" w:hanging="360"/>
      </w:pPr>
      <w:rPr>
        <w:rFonts w:ascii="Wingdings" w:hAnsi="Wingdings" w:hint="default"/>
      </w:rPr>
    </w:lvl>
    <w:lvl w:ilvl="3" w:tplc="1F882290">
      <w:start w:val="1"/>
      <w:numFmt w:val="bullet"/>
      <w:lvlText w:val=""/>
      <w:lvlJc w:val="left"/>
      <w:pPr>
        <w:ind w:left="2880" w:hanging="360"/>
      </w:pPr>
      <w:rPr>
        <w:rFonts w:ascii="Symbol" w:hAnsi="Symbol" w:hint="default"/>
      </w:rPr>
    </w:lvl>
    <w:lvl w:ilvl="4" w:tplc="2FB23938">
      <w:start w:val="1"/>
      <w:numFmt w:val="bullet"/>
      <w:lvlText w:val="o"/>
      <w:lvlJc w:val="left"/>
      <w:pPr>
        <w:ind w:left="3600" w:hanging="360"/>
      </w:pPr>
      <w:rPr>
        <w:rFonts w:ascii="Courier New" w:hAnsi="Courier New" w:hint="default"/>
      </w:rPr>
    </w:lvl>
    <w:lvl w:ilvl="5" w:tplc="634014CE">
      <w:start w:val="1"/>
      <w:numFmt w:val="bullet"/>
      <w:lvlText w:val=""/>
      <w:lvlJc w:val="left"/>
      <w:pPr>
        <w:ind w:left="4320" w:hanging="360"/>
      </w:pPr>
      <w:rPr>
        <w:rFonts w:ascii="Wingdings" w:hAnsi="Wingdings" w:hint="default"/>
      </w:rPr>
    </w:lvl>
    <w:lvl w:ilvl="6" w:tplc="8B2C9E40">
      <w:start w:val="1"/>
      <w:numFmt w:val="bullet"/>
      <w:lvlText w:val=""/>
      <w:lvlJc w:val="left"/>
      <w:pPr>
        <w:ind w:left="5040" w:hanging="360"/>
      </w:pPr>
      <w:rPr>
        <w:rFonts w:ascii="Symbol" w:hAnsi="Symbol" w:hint="default"/>
      </w:rPr>
    </w:lvl>
    <w:lvl w:ilvl="7" w:tplc="643A7678">
      <w:start w:val="1"/>
      <w:numFmt w:val="bullet"/>
      <w:lvlText w:val="o"/>
      <w:lvlJc w:val="left"/>
      <w:pPr>
        <w:ind w:left="5760" w:hanging="360"/>
      </w:pPr>
      <w:rPr>
        <w:rFonts w:ascii="Courier New" w:hAnsi="Courier New" w:hint="default"/>
      </w:rPr>
    </w:lvl>
    <w:lvl w:ilvl="8" w:tplc="6BECA188">
      <w:start w:val="1"/>
      <w:numFmt w:val="bullet"/>
      <w:lvlText w:val=""/>
      <w:lvlJc w:val="left"/>
      <w:pPr>
        <w:ind w:left="6480" w:hanging="360"/>
      </w:pPr>
      <w:rPr>
        <w:rFonts w:ascii="Wingdings" w:hAnsi="Wingdings" w:hint="default"/>
      </w:rPr>
    </w:lvl>
  </w:abstractNum>
  <w:abstractNum w:abstractNumId="2" w15:restartNumberingAfterBreak="0">
    <w:nsid w:val="3FB66240"/>
    <w:multiLevelType w:val="hybridMultilevel"/>
    <w:tmpl w:val="6C9E4B6A"/>
    <w:lvl w:ilvl="0" w:tplc="B1187470">
      <w:start w:val="1"/>
      <w:numFmt w:val="bullet"/>
      <w:lvlText w:val=""/>
      <w:lvlJc w:val="left"/>
      <w:pPr>
        <w:ind w:left="720" w:hanging="360"/>
      </w:pPr>
      <w:rPr>
        <w:rFonts w:ascii="Symbol" w:hAnsi="Symbol" w:hint="default"/>
      </w:rPr>
    </w:lvl>
    <w:lvl w:ilvl="1" w:tplc="4E709178">
      <w:start w:val="1"/>
      <w:numFmt w:val="bullet"/>
      <w:lvlText w:val="o"/>
      <w:lvlJc w:val="left"/>
      <w:pPr>
        <w:ind w:left="1440" w:hanging="360"/>
      </w:pPr>
      <w:rPr>
        <w:rFonts w:ascii="Courier New" w:hAnsi="Courier New" w:hint="default"/>
      </w:rPr>
    </w:lvl>
    <w:lvl w:ilvl="2" w:tplc="472EFF42">
      <w:start w:val="1"/>
      <w:numFmt w:val="bullet"/>
      <w:lvlText w:val=""/>
      <w:lvlJc w:val="left"/>
      <w:pPr>
        <w:ind w:left="2160" w:hanging="360"/>
      </w:pPr>
      <w:rPr>
        <w:rFonts w:ascii="Wingdings" w:hAnsi="Wingdings" w:hint="default"/>
      </w:rPr>
    </w:lvl>
    <w:lvl w:ilvl="3" w:tplc="3636344C">
      <w:start w:val="1"/>
      <w:numFmt w:val="bullet"/>
      <w:lvlText w:val=""/>
      <w:lvlJc w:val="left"/>
      <w:pPr>
        <w:ind w:left="2880" w:hanging="360"/>
      </w:pPr>
      <w:rPr>
        <w:rFonts w:ascii="Symbol" w:hAnsi="Symbol" w:hint="default"/>
      </w:rPr>
    </w:lvl>
    <w:lvl w:ilvl="4" w:tplc="D7B264B8">
      <w:start w:val="1"/>
      <w:numFmt w:val="bullet"/>
      <w:lvlText w:val="o"/>
      <w:lvlJc w:val="left"/>
      <w:pPr>
        <w:ind w:left="3600" w:hanging="360"/>
      </w:pPr>
      <w:rPr>
        <w:rFonts w:ascii="Courier New" w:hAnsi="Courier New" w:hint="default"/>
      </w:rPr>
    </w:lvl>
    <w:lvl w:ilvl="5" w:tplc="75C238BC">
      <w:start w:val="1"/>
      <w:numFmt w:val="bullet"/>
      <w:lvlText w:val=""/>
      <w:lvlJc w:val="left"/>
      <w:pPr>
        <w:ind w:left="4320" w:hanging="360"/>
      </w:pPr>
      <w:rPr>
        <w:rFonts w:ascii="Wingdings" w:hAnsi="Wingdings" w:hint="default"/>
      </w:rPr>
    </w:lvl>
    <w:lvl w:ilvl="6" w:tplc="E0909730">
      <w:start w:val="1"/>
      <w:numFmt w:val="bullet"/>
      <w:lvlText w:val=""/>
      <w:lvlJc w:val="left"/>
      <w:pPr>
        <w:ind w:left="5040" w:hanging="360"/>
      </w:pPr>
      <w:rPr>
        <w:rFonts w:ascii="Symbol" w:hAnsi="Symbol" w:hint="default"/>
      </w:rPr>
    </w:lvl>
    <w:lvl w:ilvl="7" w:tplc="89CA81DC">
      <w:start w:val="1"/>
      <w:numFmt w:val="bullet"/>
      <w:lvlText w:val="o"/>
      <w:lvlJc w:val="left"/>
      <w:pPr>
        <w:ind w:left="5760" w:hanging="360"/>
      </w:pPr>
      <w:rPr>
        <w:rFonts w:ascii="Courier New" w:hAnsi="Courier New" w:hint="default"/>
      </w:rPr>
    </w:lvl>
    <w:lvl w:ilvl="8" w:tplc="5CB649C0">
      <w:start w:val="1"/>
      <w:numFmt w:val="bullet"/>
      <w:lvlText w:val=""/>
      <w:lvlJc w:val="left"/>
      <w:pPr>
        <w:ind w:left="6480" w:hanging="360"/>
      </w:pPr>
      <w:rPr>
        <w:rFonts w:ascii="Wingdings" w:hAnsi="Wingdings" w:hint="default"/>
      </w:rPr>
    </w:lvl>
  </w:abstractNum>
  <w:abstractNum w:abstractNumId="3" w15:restartNumberingAfterBreak="0">
    <w:nsid w:val="563E2AFE"/>
    <w:multiLevelType w:val="hybridMultilevel"/>
    <w:tmpl w:val="8758D066"/>
    <w:lvl w:ilvl="0" w:tplc="533443C8">
      <w:start w:val="1"/>
      <w:numFmt w:val="bullet"/>
      <w:lvlText w:val=""/>
      <w:lvlJc w:val="left"/>
      <w:pPr>
        <w:ind w:left="720" w:hanging="360"/>
      </w:pPr>
      <w:rPr>
        <w:rFonts w:ascii="Symbol" w:hAnsi="Symbol" w:hint="default"/>
      </w:rPr>
    </w:lvl>
    <w:lvl w:ilvl="1" w:tplc="B15EDDA2">
      <w:start w:val="1"/>
      <w:numFmt w:val="bullet"/>
      <w:lvlText w:val="o"/>
      <w:lvlJc w:val="left"/>
      <w:pPr>
        <w:ind w:left="1440" w:hanging="360"/>
      </w:pPr>
      <w:rPr>
        <w:rFonts w:ascii="Courier New" w:hAnsi="Courier New" w:hint="default"/>
      </w:rPr>
    </w:lvl>
    <w:lvl w:ilvl="2" w:tplc="2B1C59C2">
      <w:start w:val="1"/>
      <w:numFmt w:val="bullet"/>
      <w:lvlText w:val=""/>
      <w:lvlJc w:val="left"/>
      <w:pPr>
        <w:ind w:left="2160" w:hanging="360"/>
      </w:pPr>
      <w:rPr>
        <w:rFonts w:ascii="Wingdings" w:hAnsi="Wingdings" w:hint="default"/>
      </w:rPr>
    </w:lvl>
    <w:lvl w:ilvl="3" w:tplc="EFAC5294">
      <w:start w:val="1"/>
      <w:numFmt w:val="bullet"/>
      <w:lvlText w:val=""/>
      <w:lvlJc w:val="left"/>
      <w:pPr>
        <w:ind w:left="2880" w:hanging="360"/>
      </w:pPr>
      <w:rPr>
        <w:rFonts w:ascii="Symbol" w:hAnsi="Symbol" w:hint="default"/>
      </w:rPr>
    </w:lvl>
    <w:lvl w:ilvl="4" w:tplc="56B4A1BC">
      <w:start w:val="1"/>
      <w:numFmt w:val="bullet"/>
      <w:lvlText w:val="o"/>
      <w:lvlJc w:val="left"/>
      <w:pPr>
        <w:ind w:left="3600" w:hanging="360"/>
      </w:pPr>
      <w:rPr>
        <w:rFonts w:ascii="Courier New" w:hAnsi="Courier New" w:hint="default"/>
      </w:rPr>
    </w:lvl>
    <w:lvl w:ilvl="5" w:tplc="253819C0">
      <w:start w:val="1"/>
      <w:numFmt w:val="bullet"/>
      <w:lvlText w:val=""/>
      <w:lvlJc w:val="left"/>
      <w:pPr>
        <w:ind w:left="4320" w:hanging="360"/>
      </w:pPr>
      <w:rPr>
        <w:rFonts w:ascii="Wingdings" w:hAnsi="Wingdings" w:hint="default"/>
      </w:rPr>
    </w:lvl>
    <w:lvl w:ilvl="6" w:tplc="630080E8">
      <w:start w:val="1"/>
      <w:numFmt w:val="bullet"/>
      <w:lvlText w:val=""/>
      <w:lvlJc w:val="left"/>
      <w:pPr>
        <w:ind w:left="5040" w:hanging="360"/>
      </w:pPr>
      <w:rPr>
        <w:rFonts w:ascii="Symbol" w:hAnsi="Symbol" w:hint="default"/>
      </w:rPr>
    </w:lvl>
    <w:lvl w:ilvl="7" w:tplc="AB3CAA20">
      <w:start w:val="1"/>
      <w:numFmt w:val="bullet"/>
      <w:lvlText w:val="o"/>
      <w:lvlJc w:val="left"/>
      <w:pPr>
        <w:ind w:left="5760" w:hanging="360"/>
      </w:pPr>
      <w:rPr>
        <w:rFonts w:ascii="Courier New" w:hAnsi="Courier New" w:hint="default"/>
      </w:rPr>
    </w:lvl>
    <w:lvl w:ilvl="8" w:tplc="36F23754">
      <w:start w:val="1"/>
      <w:numFmt w:val="bullet"/>
      <w:lvlText w:val=""/>
      <w:lvlJc w:val="left"/>
      <w:pPr>
        <w:ind w:left="6480" w:hanging="360"/>
      </w:pPr>
      <w:rPr>
        <w:rFonts w:ascii="Wingdings" w:hAnsi="Wingdings" w:hint="default"/>
      </w:rPr>
    </w:lvl>
  </w:abstractNum>
  <w:abstractNum w:abstractNumId="4" w15:restartNumberingAfterBreak="0">
    <w:nsid w:val="65849DB6"/>
    <w:multiLevelType w:val="hybridMultilevel"/>
    <w:tmpl w:val="E07EFB02"/>
    <w:lvl w:ilvl="0" w:tplc="204AFA24">
      <w:start w:val="1"/>
      <w:numFmt w:val="bullet"/>
      <w:lvlText w:val=""/>
      <w:lvlJc w:val="left"/>
      <w:pPr>
        <w:ind w:left="720" w:hanging="360"/>
      </w:pPr>
      <w:rPr>
        <w:rFonts w:ascii="Symbol" w:hAnsi="Symbol" w:hint="default"/>
      </w:rPr>
    </w:lvl>
    <w:lvl w:ilvl="1" w:tplc="DDE64374">
      <w:start w:val="1"/>
      <w:numFmt w:val="bullet"/>
      <w:lvlText w:val="o"/>
      <w:lvlJc w:val="left"/>
      <w:pPr>
        <w:ind w:left="1440" w:hanging="360"/>
      </w:pPr>
      <w:rPr>
        <w:rFonts w:ascii="Courier New" w:hAnsi="Courier New" w:hint="default"/>
      </w:rPr>
    </w:lvl>
    <w:lvl w:ilvl="2" w:tplc="0A20C81E">
      <w:start w:val="1"/>
      <w:numFmt w:val="bullet"/>
      <w:lvlText w:val=""/>
      <w:lvlJc w:val="left"/>
      <w:pPr>
        <w:ind w:left="2160" w:hanging="360"/>
      </w:pPr>
      <w:rPr>
        <w:rFonts w:ascii="Wingdings" w:hAnsi="Wingdings" w:hint="default"/>
      </w:rPr>
    </w:lvl>
    <w:lvl w:ilvl="3" w:tplc="B4C8E55E">
      <w:start w:val="1"/>
      <w:numFmt w:val="bullet"/>
      <w:lvlText w:val=""/>
      <w:lvlJc w:val="left"/>
      <w:pPr>
        <w:ind w:left="2880" w:hanging="360"/>
      </w:pPr>
      <w:rPr>
        <w:rFonts w:ascii="Symbol" w:hAnsi="Symbol" w:hint="default"/>
      </w:rPr>
    </w:lvl>
    <w:lvl w:ilvl="4" w:tplc="01489DF2">
      <w:start w:val="1"/>
      <w:numFmt w:val="bullet"/>
      <w:lvlText w:val="o"/>
      <w:lvlJc w:val="left"/>
      <w:pPr>
        <w:ind w:left="3600" w:hanging="360"/>
      </w:pPr>
      <w:rPr>
        <w:rFonts w:ascii="Courier New" w:hAnsi="Courier New" w:hint="default"/>
      </w:rPr>
    </w:lvl>
    <w:lvl w:ilvl="5" w:tplc="C33A2BA8">
      <w:start w:val="1"/>
      <w:numFmt w:val="bullet"/>
      <w:lvlText w:val=""/>
      <w:lvlJc w:val="left"/>
      <w:pPr>
        <w:ind w:left="4320" w:hanging="360"/>
      </w:pPr>
      <w:rPr>
        <w:rFonts w:ascii="Wingdings" w:hAnsi="Wingdings" w:hint="default"/>
      </w:rPr>
    </w:lvl>
    <w:lvl w:ilvl="6" w:tplc="1E121C32">
      <w:start w:val="1"/>
      <w:numFmt w:val="bullet"/>
      <w:lvlText w:val=""/>
      <w:lvlJc w:val="left"/>
      <w:pPr>
        <w:ind w:left="5040" w:hanging="360"/>
      </w:pPr>
      <w:rPr>
        <w:rFonts w:ascii="Symbol" w:hAnsi="Symbol" w:hint="default"/>
      </w:rPr>
    </w:lvl>
    <w:lvl w:ilvl="7" w:tplc="29D4236E">
      <w:start w:val="1"/>
      <w:numFmt w:val="bullet"/>
      <w:lvlText w:val="o"/>
      <w:lvlJc w:val="left"/>
      <w:pPr>
        <w:ind w:left="5760" w:hanging="360"/>
      </w:pPr>
      <w:rPr>
        <w:rFonts w:ascii="Courier New" w:hAnsi="Courier New" w:hint="default"/>
      </w:rPr>
    </w:lvl>
    <w:lvl w:ilvl="8" w:tplc="BF7ED0A0">
      <w:start w:val="1"/>
      <w:numFmt w:val="bullet"/>
      <w:lvlText w:val=""/>
      <w:lvlJc w:val="left"/>
      <w:pPr>
        <w:ind w:left="6480" w:hanging="360"/>
      </w:pPr>
      <w:rPr>
        <w:rFonts w:ascii="Wingdings" w:hAnsi="Wingdings" w:hint="default"/>
      </w:rPr>
    </w:lvl>
  </w:abstractNum>
  <w:abstractNum w:abstractNumId="5" w15:restartNumberingAfterBreak="0">
    <w:nsid w:val="6E0D42A8"/>
    <w:multiLevelType w:val="hybridMultilevel"/>
    <w:tmpl w:val="37FAD45A"/>
    <w:lvl w:ilvl="0" w:tplc="071065F6">
      <w:start w:val="1"/>
      <w:numFmt w:val="bullet"/>
      <w:lvlText w:val=""/>
      <w:lvlJc w:val="left"/>
      <w:pPr>
        <w:ind w:left="720" w:hanging="360"/>
      </w:pPr>
      <w:rPr>
        <w:rFonts w:ascii="Symbol" w:hAnsi="Symbol" w:hint="default"/>
      </w:rPr>
    </w:lvl>
    <w:lvl w:ilvl="1" w:tplc="F9AE1546">
      <w:start w:val="1"/>
      <w:numFmt w:val="bullet"/>
      <w:lvlText w:val="o"/>
      <w:lvlJc w:val="left"/>
      <w:pPr>
        <w:ind w:left="1440" w:hanging="360"/>
      </w:pPr>
      <w:rPr>
        <w:rFonts w:ascii="Courier New" w:hAnsi="Courier New" w:hint="default"/>
      </w:rPr>
    </w:lvl>
    <w:lvl w:ilvl="2" w:tplc="A35A3948">
      <w:start w:val="1"/>
      <w:numFmt w:val="bullet"/>
      <w:lvlText w:val=""/>
      <w:lvlJc w:val="left"/>
      <w:pPr>
        <w:ind w:left="2160" w:hanging="360"/>
      </w:pPr>
      <w:rPr>
        <w:rFonts w:ascii="Wingdings" w:hAnsi="Wingdings" w:hint="default"/>
      </w:rPr>
    </w:lvl>
    <w:lvl w:ilvl="3" w:tplc="0296B526">
      <w:start w:val="1"/>
      <w:numFmt w:val="bullet"/>
      <w:lvlText w:val=""/>
      <w:lvlJc w:val="left"/>
      <w:pPr>
        <w:ind w:left="2880" w:hanging="360"/>
      </w:pPr>
      <w:rPr>
        <w:rFonts w:ascii="Symbol" w:hAnsi="Symbol" w:hint="default"/>
      </w:rPr>
    </w:lvl>
    <w:lvl w:ilvl="4" w:tplc="1E96DCF4">
      <w:start w:val="1"/>
      <w:numFmt w:val="bullet"/>
      <w:lvlText w:val="o"/>
      <w:lvlJc w:val="left"/>
      <w:pPr>
        <w:ind w:left="3600" w:hanging="360"/>
      </w:pPr>
      <w:rPr>
        <w:rFonts w:ascii="Courier New" w:hAnsi="Courier New" w:hint="default"/>
      </w:rPr>
    </w:lvl>
    <w:lvl w:ilvl="5" w:tplc="31E23C68">
      <w:start w:val="1"/>
      <w:numFmt w:val="bullet"/>
      <w:lvlText w:val=""/>
      <w:lvlJc w:val="left"/>
      <w:pPr>
        <w:ind w:left="4320" w:hanging="360"/>
      </w:pPr>
      <w:rPr>
        <w:rFonts w:ascii="Wingdings" w:hAnsi="Wingdings" w:hint="default"/>
      </w:rPr>
    </w:lvl>
    <w:lvl w:ilvl="6" w:tplc="EB604208">
      <w:start w:val="1"/>
      <w:numFmt w:val="bullet"/>
      <w:lvlText w:val=""/>
      <w:lvlJc w:val="left"/>
      <w:pPr>
        <w:ind w:left="5040" w:hanging="360"/>
      </w:pPr>
      <w:rPr>
        <w:rFonts w:ascii="Symbol" w:hAnsi="Symbol" w:hint="default"/>
      </w:rPr>
    </w:lvl>
    <w:lvl w:ilvl="7" w:tplc="7EA01F0E">
      <w:start w:val="1"/>
      <w:numFmt w:val="bullet"/>
      <w:lvlText w:val="o"/>
      <w:lvlJc w:val="left"/>
      <w:pPr>
        <w:ind w:left="5760" w:hanging="360"/>
      </w:pPr>
      <w:rPr>
        <w:rFonts w:ascii="Courier New" w:hAnsi="Courier New" w:hint="default"/>
      </w:rPr>
    </w:lvl>
    <w:lvl w:ilvl="8" w:tplc="E2CE8512">
      <w:start w:val="1"/>
      <w:numFmt w:val="bullet"/>
      <w:lvlText w:val=""/>
      <w:lvlJc w:val="left"/>
      <w:pPr>
        <w:ind w:left="6480" w:hanging="360"/>
      </w:pPr>
      <w:rPr>
        <w:rFonts w:ascii="Wingdings" w:hAnsi="Wingdings" w:hint="default"/>
      </w:rPr>
    </w:lvl>
  </w:abstractNum>
  <w:abstractNum w:abstractNumId="6" w15:restartNumberingAfterBreak="0">
    <w:nsid w:val="7E5BAE00"/>
    <w:multiLevelType w:val="hybridMultilevel"/>
    <w:tmpl w:val="E4D442AE"/>
    <w:lvl w:ilvl="0" w:tplc="6D4805E4">
      <w:start w:val="1"/>
      <w:numFmt w:val="bullet"/>
      <w:lvlText w:val=""/>
      <w:lvlJc w:val="left"/>
      <w:pPr>
        <w:ind w:left="720" w:hanging="360"/>
      </w:pPr>
      <w:rPr>
        <w:rFonts w:ascii="Symbol" w:hAnsi="Symbol" w:hint="default"/>
      </w:rPr>
    </w:lvl>
    <w:lvl w:ilvl="1" w:tplc="61AA227E">
      <w:start w:val="1"/>
      <w:numFmt w:val="bullet"/>
      <w:lvlText w:val="o"/>
      <w:lvlJc w:val="left"/>
      <w:pPr>
        <w:ind w:left="1440" w:hanging="360"/>
      </w:pPr>
      <w:rPr>
        <w:rFonts w:ascii="Courier New" w:hAnsi="Courier New" w:hint="default"/>
      </w:rPr>
    </w:lvl>
    <w:lvl w:ilvl="2" w:tplc="B128DD66">
      <w:start w:val="1"/>
      <w:numFmt w:val="bullet"/>
      <w:lvlText w:val=""/>
      <w:lvlJc w:val="left"/>
      <w:pPr>
        <w:ind w:left="2160" w:hanging="360"/>
      </w:pPr>
      <w:rPr>
        <w:rFonts w:ascii="Wingdings" w:hAnsi="Wingdings" w:hint="default"/>
      </w:rPr>
    </w:lvl>
    <w:lvl w:ilvl="3" w:tplc="43C688E4">
      <w:start w:val="1"/>
      <w:numFmt w:val="bullet"/>
      <w:lvlText w:val=""/>
      <w:lvlJc w:val="left"/>
      <w:pPr>
        <w:ind w:left="2880" w:hanging="360"/>
      </w:pPr>
      <w:rPr>
        <w:rFonts w:ascii="Symbol" w:hAnsi="Symbol" w:hint="default"/>
      </w:rPr>
    </w:lvl>
    <w:lvl w:ilvl="4" w:tplc="03CE5EE6">
      <w:start w:val="1"/>
      <w:numFmt w:val="bullet"/>
      <w:lvlText w:val="o"/>
      <w:lvlJc w:val="left"/>
      <w:pPr>
        <w:ind w:left="3600" w:hanging="360"/>
      </w:pPr>
      <w:rPr>
        <w:rFonts w:ascii="Courier New" w:hAnsi="Courier New" w:hint="default"/>
      </w:rPr>
    </w:lvl>
    <w:lvl w:ilvl="5" w:tplc="F94C762A">
      <w:start w:val="1"/>
      <w:numFmt w:val="bullet"/>
      <w:lvlText w:val=""/>
      <w:lvlJc w:val="left"/>
      <w:pPr>
        <w:ind w:left="4320" w:hanging="360"/>
      </w:pPr>
      <w:rPr>
        <w:rFonts w:ascii="Wingdings" w:hAnsi="Wingdings" w:hint="default"/>
      </w:rPr>
    </w:lvl>
    <w:lvl w:ilvl="6" w:tplc="CB24B4FE">
      <w:start w:val="1"/>
      <w:numFmt w:val="bullet"/>
      <w:lvlText w:val=""/>
      <w:lvlJc w:val="left"/>
      <w:pPr>
        <w:ind w:left="5040" w:hanging="360"/>
      </w:pPr>
      <w:rPr>
        <w:rFonts w:ascii="Symbol" w:hAnsi="Symbol" w:hint="default"/>
      </w:rPr>
    </w:lvl>
    <w:lvl w:ilvl="7" w:tplc="0964A7D2">
      <w:start w:val="1"/>
      <w:numFmt w:val="bullet"/>
      <w:lvlText w:val="o"/>
      <w:lvlJc w:val="left"/>
      <w:pPr>
        <w:ind w:left="5760" w:hanging="360"/>
      </w:pPr>
      <w:rPr>
        <w:rFonts w:ascii="Courier New" w:hAnsi="Courier New" w:hint="default"/>
      </w:rPr>
    </w:lvl>
    <w:lvl w:ilvl="8" w:tplc="B6EADD78">
      <w:start w:val="1"/>
      <w:numFmt w:val="bullet"/>
      <w:lvlText w:val=""/>
      <w:lvlJc w:val="left"/>
      <w:pPr>
        <w:ind w:left="6480" w:hanging="360"/>
      </w:pPr>
      <w:rPr>
        <w:rFonts w:ascii="Wingdings" w:hAnsi="Wingdings" w:hint="default"/>
      </w:rPr>
    </w:lvl>
  </w:abstractNum>
  <w:num w:numId="1" w16cid:durableId="1806778871">
    <w:abstractNumId w:val="4"/>
  </w:num>
  <w:num w:numId="2" w16cid:durableId="1312907176">
    <w:abstractNumId w:val="3"/>
  </w:num>
  <w:num w:numId="3" w16cid:durableId="181239000">
    <w:abstractNumId w:val="2"/>
  </w:num>
  <w:num w:numId="4" w16cid:durableId="1450706689">
    <w:abstractNumId w:val="0"/>
  </w:num>
  <w:num w:numId="5" w16cid:durableId="714357892">
    <w:abstractNumId w:val="5"/>
  </w:num>
  <w:num w:numId="6" w16cid:durableId="560561975">
    <w:abstractNumId w:val="1"/>
  </w:num>
  <w:num w:numId="7" w16cid:durableId="2110199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318C73"/>
    <w:rsid w:val="00245786"/>
    <w:rsid w:val="003E1AAF"/>
    <w:rsid w:val="004A6ACD"/>
    <w:rsid w:val="007555D2"/>
    <w:rsid w:val="0083758F"/>
    <w:rsid w:val="00841F8D"/>
    <w:rsid w:val="00DE3162"/>
    <w:rsid w:val="00E1697C"/>
    <w:rsid w:val="04135218"/>
    <w:rsid w:val="0705E3C6"/>
    <w:rsid w:val="0A081F0C"/>
    <w:rsid w:val="12A0AB05"/>
    <w:rsid w:val="15350ECA"/>
    <w:rsid w:val="16E0406A"/>
    <w:rsid w:val="18B2AD62"/>
    <w:rsid w:val="22D2AE5D"/>
    <w:rsid w:val="23A279C2"/>
    <w:rsid w:val="25945B14"/>
    <w:rsid w:val="27B0FC0B"/>
    <w:rsid w:val="2AC0270A"/>
    <w:rsid w:val="2CEE810C"/>
    <w:rsid w:val="352F4721"/>
    <w:rsid w:val="3970A722"/>
    <w:rsid w:val="3F17EB80"/>
    <w:rsid w:val="40476159"/>
    <w:rsid w:val="4123C93C"/>
    <w:rsid w:val="4442CA76"/>
    <w:rsid w:val="4C4627BB"/>
    <w:rsid w:val="4E61D3F9"/>
    <w:rsid w:val="519A0103"/>
    <w:rsid w:val="599469D7"/>
    <w:rsid w:val="65314FCB"/>
    <w:rsid w:val="66C501F4"/>
    <w:rsid w:val="6E318C73"/>
    <w:rsid w:val="7B7FB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8C73"/>
  <w15:chartTrackingRefBased/>
  <w15:docId w15:val="{7F4A845D-2DAA-417F-A295-94AB0D90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555D2"/>
    <w:pPr>
      <w:spacing w:after="0" w:line="240" w:lineRule="auto"/>
    </w:pPr>
  </w:style>
  <w:style w:type="paragraph" w:styleId="Header">
    <w:name w:val="header"/>
    <w:basedOn w:val="Normal"/>
    <w:link w:val="HeaderChar"/>
    <w:uiPriority w:val="99"/>
    <w:unhideWhenUsed/>
    <w:rsid w:val="00755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5D2"/>
  </w:style>
  <w:style w:type="paragraph" w:styleId="Footer">
    <w:name w:val="footer"/>
    <w:basedOn w:val="Normal"/>
    <w:link w:val="FooterChar"/>
    <w:uiPriority w:val="99"/>
    <w:unhideWhenUsed/>
    <w:rsid w:val="0075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2025-04-03T16:21:49+00:00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B8881EB4-F85C-47E4-A44F-A62081E100C0}"/>
</file>

<file path=customXml/itemProps2.xml><?xml version="1.0" encoding="utf-8"?>
<ds:datastoreItem xmlns:ds="http://schemas.openxmlformats.org/officeDocument/2006/customXml" ds:itemID="{1A824DB8-4694-4608-8C43-839E5002E7DF}"/>
</file>

<file path=customXml/itemProps3.xml><?xml version="1.0" encoding="utf-8"?>
<ds:datastoreItem xmlns:ds="http://schemas.openxmlformats.org/officeDocument/2006/customXml" ds:itemID="{787B3BAA-1BE2-4B8D-B9B0-138E69C5ED1E}"/>
</file>

<file path=docProps/app.xml><?xml version="1.0" encoding="utf-8"?>
<Properties xmlns="http://schemas.openxmlformats.org/officeDocument/2006/extended-properties" xmlns:vt="http://schemas.openxmlformats.org/officeDocument/2006/docPropsVTypes">
  <Template>Normal</Template>
  <TotalTime>66</TotalTime>
  <Pages>3</Pages>
  <Words>541</Words>
  <Characters>3085</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9</cp:revision>
  <dcterms:created xsi:type="dcterms:W3CDTF">2025-01-03T15:30:00Z</dcterms:created>
  <dcterms:modified xsi:type="dcterms:W3CDTF">2025-04-03T16:21:00Z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2025-01-03T15:30:25Z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151c2d4c-0cb7-47ed-85f5-b8b8f84c9787</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