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4A8" w:rsidRPr="00415171" w:rsidRDefault="00D93F86" w:rsidP="00AE14A8">
      <w:pPr>
        <w:pStyle w:val="BodyText2"/>
        <w:rPr>
          <w:b w:val="0"/>
          <w:sz w:val="32"/>
          <w:szCs w:val="22"/>
        </w:rPr>
      </w:pPr>
      <w:r>
        <w:rPr>
          <w:b w:val="0"/>
          <w:noProof/>
          <w:sz w:val="32"/>
          <w:szCs w:val="22"/>
        </w:rPr>
        <w:drawing>
          <wp:anchor distT="0" distB="0" distL="114300" distR="114300" simplePos="0" relativeHeight="251658240" behindDoc="0" locked="0" layoutInCell="1" allowOverlap="1" wp14:anchorId="32B391FD" wp14:editId="2DF4552D">
            <wp:simplePos x="0" y="0"/>
            <wp:positionH relativeFrom="column">
              <wp:posOffset>2247900</wp:posOffset>
            </wp:positionH>
            <wp:positionV relativeFrom="paragraph">
              <wp:posOffset>-213360</wp:posOffset>
            </wp:positionV>
            <wp:extent cx="1501140" cy="1514475"/>
            <wp:effectExtent l="0" t="0" r="3810" b="9525"/>
            <wp:wrapNone/>
            <wp:docPr id="3" name="Picture 3" title="Oregon Department of Educ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Square ODE.jpg"/>
                    <pic:cNvPicPr/>
                  </pic:nvPicPr>
                  <pic:blipFill>
                    <a:blip r:embed="rId8">
                      <a:extLst>
                        <a:ext uri="{28A0092B-C50C-407E-A947-70E740481C1C}">
                          <a14:useLocalDpi xmlns:a14="http://schemas.microsoft.com/office/drawing/2010/main" val="0"/>
                        </a:ext>
                      </a:extLst>
                    </a:blip>
                    <a:stretch>
                      <a:fillRect/>
                    </a:stretch>
                  </pic:blipFill>
                  <pic:spPr>
                    <a:xfrm>
                      <a:off x="0" y="0"/>
                      <a:ext cx="1501140" cy="1514475"/>
                    </a:xfrm>
                    <a:prstGeom prst="rect">
                      <a:avLst/>
                    </a:prstGeom>
                  </pic:spPr>
                </pic:pic>
              </a:graphicData>
            </a:graphic>
            <wp14:sizeRelH relativeFrom="page">
              <wp14:pctWidth>0</wp14:pctWidth>
            </wp14:sizeRelH>
            <wp14:sizeRelV relativeFrom="page">
              <wp14:pctHeight>0</wp14:pctHeight>
            </wp14:sizeRelV>
          </wp:anchor>
        </w:drawing>
      </w:r>
    </w:p>
    <w:p w:rsidR="00AE14A8" w:rsidRDefault="00AE14A8" w:rsidP="00AE14A8">
      <w:pPr>
        <w:pStyle w:val="BodyText2"/>
        <w:rPr>
          <w:b w:val="0"/>
          <w:sz w:val="32"/>
          <w:szCs w:val="22"/>
        </w:rPr>
      </w:pPr>
    </w:p>
    <w:p w:rsidR="00AE14A8" w:rsidRDefault="00AE14A8" w:rsidP="00AE14A8">
      <w:pPr>
        <w:pStyle w:val="BodyText2"/>
        <w:rPr>
          <w:b w:val="0"/>
          <w:sz w:val="32"/>
          <w:szCs w:val="22"/>
        </w:rPr>
      </w:pPr>
    </w:p>
    <w:p w:rsidR="00F931B7" w:rsidRDefault="00F931B7" w:rsidP="00F931B7">
      <w:pPr>
        <w:pStyle w:val="BodyText2"/>
        <w:spacing w:line="1000" w:lineRule="exact"/>
        <w:rPr>
          <w:b w:val="0"/>
          <w:sz w:val="32"/>
          <w:szCs w:val="22"/>
        </w:rPr>
      </w:pPr>
    </w:p>
    <w:p w:rsidR="007A0ECD" w:rsidRDefault="007A0ECD" w:rsidP="00AE14A8">
      <w:pPr>
        <w:pStyle w:val="BodyText2"/>
        <w:rPr>
          <w:b w:val="0"/>
          <w:sz w:val="32"/>
          <w:szCs w:val="22"/>
        </w:rPr>
      </w:pPr>
    </w:p>
    <w:p w:rsidR="00AE14A8" w:rsidRPr="00415171" w:rsidRDefault="00AE14A8" w:rsidP="00AE14A8">
      <w:pPr>
        <w:pStyle w:val="BodyText2"/>
        <w:rPr>
          <w:b w:val="0"/>
          <w:sz w:val="32"/>
          <w:szCs w:val="22"/>
        </w:rPr>
      </w:pPr>
      <w:r>
        <w:rPr>
          <w:b w:val="0"/>
          <w:sz w:val="32"/>
          <w:szCs w:val="22"/>
        </w:rPr>
        <w:t xml:space="preserve">Request for </w:t>
      </w:r>
      <w:r w:rsidR="008D3FA6">
        <w:rPr>
          <w:b w:val="0"/>
          <w:sz w:val="32"/>
          <w:szCs w:val="22"/>
        </w:rPr>
        <w:t>Application</w:t>
      </w:r>
      <w:r w:rsidR="008D3FA6" w:rsidRPr="00415171">
        <w:rPr>
          <w:b w:val="0"/>
          <w:sz w:val="32"/>
          <w:szCs w:val="22"/>
        </w:rPr>
        <w:t xml:space="preserve"> </w:t>
      </w:r>
    </w:p>
    <w:p w:rsidR="00AE14A8" w:rsidRDefault="00AE14A8" w:rsidP="00AE14A8">
      <w:pPr>
        <w:pStyle w:val="BodyText"/>
        <w:jc w:val="center"/>
        <w:rPr>
          <w:b w:val="0"/>
          <w:bCs w:val="0"/>
          <w:sz w:val="32"/>
          <w:szCs w:val="22"/>
        </w:rPr>
      </w:pPr>
    </w:p>
    <w:p w:rsidR="00AE14A8" w:rsidRDefault="007C69DD" w:rsidP="00AE14A8">
      <w:pPr>
        <w:pStyle w:val="BodyText"/>
        <w:jc w:val="center"/>
        <w:rPr>
          <w:b w:val="0"/>
          <w:bCs w:val="0"/>
          <w:sz w:val="32"/>
          <w:szCs w:val="22"/>
        </w:rPr>
      </w:pPr>
      <w:r>
        <w:rPr>
          <w:b w:val="0"/>
          <w:bCs w:val="0"/>
          <w:sz w:val="32"/>
          <w:szCs w:val="22"/>
        </w:rPr>
        <w:t>Oregon Career and Technical Education Revitalization Grant</w:t>
      </w:r>
    </w:p>
    <w:p w:rsidR="00AE14A8" w:rsidRPr="00415171" w:rsidRDefault="00AE14A8" w:rsidP="00AE14A8">
      <w:pPr>
        <w:pStyle w:val="BodyText"/>
        <w:jc w:val="center"/>
        <w:rPr>
          <w:b w:val="0"/>
          <w:bCs w:val="0"/>
          <w:sz w:val="32"/>
          <w:szCs w:val="22"/>
        </w:rPr>
      </w:pPr>
    </w:p>
    <w:p w:rsidR="00AE14A8" w:rsidRPr="00415171" w:rsidRDefault="00871CC5" w:rsidP="00AE14A8">
      <w:pPr>
        <w:pStyle w:val="BodyText"/>
        <w:jc w:val="center"/>
        <w:rPr>
          <w:bCs w:val="0"/>
          <w:sz w:val="32"/>
          <w:szCs w:val="22"/>
        </w:rPr>
      </w:pPr>
      <w:r w:rsidRPr="007C69DD">
        <w:rPr>
          <w:bCs w:val="0"/>
          <w:sz w:val="32"/>
          <w:szCs w:val="22"/>
        </w:rPr>
        <w:t>201</w:t>
      </w:r>
      <w:r w:rsidR="00B86446">
        <w:rPr>
          <w:bCs w:val="0"/>
          <w:sz w:val="32"/>
          <w:szCs w:val="22"/>
        </w:rPr>
        <w:t>7</w:t>
      </w:r>
      <w:r w:rsidR="00AE14A8" w:rsidRPr="007C69DD">
        <w:rPr>
          <w:bCs w:val="0"/>
          <w:sz w:val="32"/>
          <w:szCs w:val="22"/>
        </w:rPr>
        <w:t>-201</w:t>
      </w:r>
      <w:r w:rsidR="00B86446">
        <w:rPr>
          <w:bCs w:val="0"/>
          <w:sz w:val="32"/>
          <w:szCs w:val="22"/>
        </w:rPr>
        <w:t>9</w:t>
      </w:r>
    </w:p>
    <w:p w:rsidR="00AE14A8" w:rsidRPr="00415171" w:rsidRDefault="00AE14A8" w:rsidP="00AE14A8">
      <w:pPr>
        <w:rPr>
          <w:sz w:val="32"/>
        </w:rPr>
      </w:pPr>
    </w:p>
    <w:p w:rsidR="00384A35" w:rsidRPr="00384A35" w:rsidRDefault="00384A35" w:rsidP="00384A35">
      <w:pPr>
        <w:pStyle w:val="FirstLevel-CTETemplate"/>
        <w:jc w:val="center"/>
        <w:rPr>
          <w:rFonts w:asciiTheme="minorHAnsi" w:hAnsiTheme="minorHAnsi"/>
          <w:sz w:val="28"/>
          <w:szCs w:val="36"/>
          <w:highlight w:val="lightGray"/>
        </w:rPr>
      </w:pPr>
      <w:bookmarkStart w:id="0" w:name="_Toc425163701"/>
      <w:bookmarkStart w:id="1" w:name="_Toc425163715"/>
      <w:r w:rsidRPr="00384A35">
        <w:rPr>
          <w:rFonts w:asciiTheme="minorHAnsi" w:hAnsiTheme="minorHAnsi"/>
          <w:sz w:val="28"/>
          <w:szCs w:val="36"/>
          <w:highlight w:val="lightGray"/>
        </w:rPr>
        <w:t xml:space="preserve">Grant Application Due Date: </w:t>
      </w:r>
      <w:bookmarkEnd w:id="0"/>
      <w:bookmarkEnd w:id="1"/>
      <w:r w:rsidRPr="00384A35">
        <w:rPr>
          <w:rFonts w:asciiTheme="minorHAnsi" w:hAnsiTheme="minorHAnsi"/>
          <w:sz w:val="28"/>
          <w:szCs w:val="36"/>
          <w:highlight w:val="lightGray"/>
        </w:rPr>
        <w:t>Sunday, October 15, 2017</w:t>
      </w:r>
    </w:p>
    <w:p w:rsidR="00384A35" w:rsidRPr="00384A35" w:rsidRDefault="00384A35" w:rsidP="00384A35">
      <w:pPr>
        <w:pStyle w:val="FirstLevel-CTETemplate"/>
        <w:jc w:val="center"/>
        <w:rPr>
          <w:rFonts w:asciiTheme="minorHAnsi" w:hAnsiTheme="minorHAnsi"/>
          <w:sz w:val="28"/>
          <w:szCs w:val="36"/>
        </w:rPr>
      </w:pPr>
    </w:p>
    <w:p w:rsidR="00AE14A8" w:rsidRPr="00201406" w:rsidRDefault="00AE14A8" w:rsidP="00AE14A8">
      <w:pPr>
        <w:ind w:firstLine="2790"/>
        <w:jc w:val="center"/>
        <w:rPr>
          <w:b/>
          <w:sz w:val="32"/>
        </w:rPr>
      </w:pPr>
    </w:p>
    <w:p w:rsidR="007A0ECD" w:rsidRDefault="007A0ECD" w:rsidP="00AE14A8">
      <w:pPr>
        <w:jc w:val="center"/>
        <w:rPr>
          <w:sz w:val="32"/>
        </w:rPr>
      </w:pPr>
    </w:p>
    <w:p w:rsidR="007A0ECD" w:rsidRDefault="007A0ECD" w:rsidP="00AE14A8">
      <w:pPr>
        <w:jc w:val="center"/>
        <w:rPr>
          <w:sz w:val="32"/>
        </w:rPr>
      </w:pPr>
    </w:p>
    <w:p w:rsidR="007A0ECD" w:rsidRDefault="007A0ECD" w:rsidP="00AE14A8">
      <w:pPr>
        <w:jc w:val="center"/>
        <w:rPr>
          <w:sz w:val="32"/>
        </w:rPr>
      </w:pPr>
    </w:p>
    <w:p w:rsidR="007A0ECD" w:rsidRDefault="007A0ECD" w:rsidP="00AE14A8">
      <w:pPr>
        <w:jc w:val="center"/>
        <w:rPr>
          <w:sz w:val="32"/>
        </w:rPr>
      </w:pPr>
    </w:p>
    <w:p w:rsidR="005364CC" w:rsidRDefault="005364CC" w:rsidP="00AE14A8">
      <w:pPr>
        <w:jc w:val="center"/>
        <w:rPr>
          <w:sz w:val="32"/>
        </w:rPr>
      </w:pPr>
    </w:p>
    <w:p w:rsidR="007A0ECD" w:rsidRPr="00415171" w:rsidRDefault="007A0ECD" w:rsidP="00AE14A8">
      <w:pPr>
        <w:jc w:val="center"/>
        <w:rPr>
          <w:sz w:val="32"/>
        </w:rPr>
      </w:pPr>
    </w:p>
    <w:p w:rsidR="00AE14A8" w:rsidRPr="00B04A99" w:rsidRDefault="00AE14A8" w:rsidP="00AE14A8">
      <w:pPr>
        <w:jc w:val="center"/>
        <w:rPr>
          <w:rFonts w:ascii="Times New Roman" w:hAnsi="Times New Roman"/>
        </w:rPr>
      </w:pPr>
      <w:r w:rsidRPr="00B04A99">
        <w:rPr>
          <w:rFonts w:ascii="Times New Roman" w:hAnsi="Times New Roman"/>
        </w:rPr>
        <w:t>Oregon Department of Education</w:t>
      </w:r>
    </w:p>
    <w:p w:rsidR="00AE14A8" w:rsidRPr="00B04A99" w:rsidRDefault="00AE14A8" w:rsidP="00AE14A8">
      <w:pPr>
        <w:jc w:val="center"/>
        <w:rPr>
          <w:rFonts w:ascii="Times New Roman" w:hAnsi="Times New Roman"/>
        </w:rPr>
      </w:pPr>
      <w:r w:rsidRPr="007C69DD">
        <w:rPr>
          <w:rFonts w:ascii="Times New Roman" w:hAnsi="Times New Roman"/>
        </w:rPr>
        <w:t xml:space="preserve">Office of </w:t>
      </w:r>
      <w:r w:rsidR="000818D2">
        <w:rPr>
          <w:rFonts w:ascii="Times New Roman" w:hAnsi="Times New Roman"/>
        </w:rPr>
        <w:t>Teaching, Learning &amp; Assessment</w:t>
      </w:r>
    </w:p>
    <w:p w:rsidR="00AE14A8" w:rsidRPr="00B04A99" w:rsidRDefault="00AE14A8" w:rsidP="00AE14A8">
      <w:pPr>
        <w:jc w:val="center"/>
        <w:rPr>
          <w:rFonts w:ascii="Times New Roman" w:hAnsi="Times New Roman"/>
        </w:rPr>
      </w:pPr>
      <w:r w:rsidRPr="00B04A99">
        <w:rPr>
          <w:rFonts w:ascii="Times New Roman" w:hAnsi="Times New Roman"/>
        </w:rPr>
        <w:t>255 Capitol Street NE</w:t>
      </w:r>
    </w:p>
    <w:p w:rsidR="00AE14A8" w:rsidRPr="00B04A99" w:rsidRDefault="00AE14A8" w:rsidP="00AE14A8">
      <w:pPr>
        <w:jc w:val="center"/>
        <w:rPr>
          <w:rFonts w:ascii="Times New Roman" w:hAnsi="Times New Roman"/>
        </w:rPr>
      </w:pPr>
      <w:r w:rsidRPr="00B04A99">
        <w:rPr>
          <w:rFonts w:ascii="Times New Roman" w:hAnsi="Times New Roman"/>
        </w:rPr>
        <w:t>Salem, OR  97310-0203</w:t>
      </w:r>
    </w:p>
    <w:p w:rsidR="00AE14A8" w:rsidRPr="00415171" w:rsidRDefault="00AE14A8" w:rsidP="00AE14A8">
      <w:pPr>
        <w:jc w:val="center"/>
        <w:rPr>
          <w:sz w:val="22"/>
        </w:rPr>
      </w:pPr>
    </w:p>
    <w:p w:rsidR="00AE14A8" w:rsidRDefault="00AE14A8" w:rsidP="00442B3C">
      <w:pPr>
        <w:jc w:val="center"/>
        <w:rPr>
          <w:rFonts w:ascii="Times New Roman" w:hAnsi="Times New Roman"/>
          <w:szCs w:val="24"/>
        </w:rPr>
      </w:pPr>
    </w:p>
    <w:p w:rsidR="0086429C" w:rsidRDefault="0086429C" w:rsidP="0086429C">
      <w:pPr>
        <w:rPr>
          <w:rFonts w:ascii="Times New Roman" w:hAnsi="Times New Roman"/>
          <w:sz w:val="22"/>
        </w:rPr>
      </w:pPr>
    </w:p>
    <w:p w:rsidR="0086429C" w:rsidRDefault="0086429C" w:rsidP="0086429C">
      <w:pPr>
        <w:rPr>
          <w:rFonts w:ascii="Times New Roman" w:hAnsi="Times New Roman"/>
          <w:sz w:val="22"/>
        </w:rPr>
      </w:pPr>
    </w:p>
    <w:p w:rsidR="0086429C" w:rsidRDefault="0086429C" w:rsidP="0086429C">
      <w:pPr>
        <w:rPr>
          <w:rFonts w:ascii="Times New Roman" w:hAnsi="Times New Roman"/>
          <w:sz w:val="22"/>
        </w:rPr>
      </w:pPr>
    </w:p>
    <w:p w:rsidR="007A0ECD" w:rsidRDefault="007A0ECD" w:rsidP="0086429C">
      <w:pPr>
        <w:rPr>
          <w:rFonts w:ascii="Times New Roman" w:hAnsi="Times New Roman"/>
          <w:sz w:val="22"/>
        </w:rPr>
      </w:pPr>
    </w:p>
    <w:p w:rsidR="007A0ECD" w:rsidRDefault="007A0ECD" w:rsidP="0086429C">
      <w:pPr>
        <w:rPr>
          <w:rFonts w:ascii="Times New Roman" w:hAnsi="Times New Roman"/>
          <w:sz w:val="22"/>
        </w:rPr>
      </w:pPr>
    </w:p>
    <w:p w:rsidR="007A0ECD" w:rsidRDefault="007A0ECD" w:rsidP="0086429C">
      <w:pPr>
        <w:rPr>
          <w:rFonts w:ascii="Times New Roman" w:hAnsi="Times New Roman"/>
          <w:sz w:val="22"/>
        </w:rPr>
      </w:pPr>
    </w:p>
    <w:p w:rsidR="0086429C" w:rsidRDefault="0086429C" w:rsidP="0086429C">
      <w:pPr>
        <w:rPr>
          <w:rFonts w:ascii="Times New Roman" w:hAnsi="Times New Roman"/>
          <w:sz w:val="22"/>
        </w:rPr>
      </w:pPr>
    </w:p>
    <w:p w:rsidR="0086429C" w:rsidRDefault="0086429C" w:rsidP="0086429C">
      <w:pPr>
        <w:rPr>
          <w:rFonts w:ascii="Times New Roman" w:hAnsi="Times New Roman"/>
          <w:sz w:val="22"/>
        </w:rPr>
      </w:pPr>
      <w:r>
        <w:rPr>
          <w:rFonts w:ascii="Times New Roman" w:hAnsi="Times New Roman"/>
          <w:sz w:val="22"/>
        </w:rPr>
        <w:t>It is the policy of the State Board of Education and a priority of the Oregon Department of Education that there will be no discrimination or harassment on the grounds of race, color, sex, marital status, religion, national origin, sexual orientation, age</w:t>
      </w:r>
      <w:r w:rsidR="000818D2">
        <w:rPr>
          <w:rFonts w:ascii="Times New Roman" w:hAnsi="Times New Roman"/>
          <w:sz w:val="22"/>
        </w:rPr>
        <w:t>,</w:t>
      </w:r>
      <w:r>
        <w:rPr>
          <w:rFonts w:ascii="Times New Roman" w:hAnsi="Times New Roman"/>
          <w:sz w:val="22"/>
        </w:rPr>
        <w:t xml:space="preserve"> or disability in any educational programs, activities, or employment.  Persons having questions about equal opportunity and nondiscrimination should contact the Oregon Department of Education, 255 Capitol Street NE, Salem, OR 97310; Telephone </w:t>
      </w:r>
      <w:hyperlink r:id="rId9" w:history="1">
        <w:r>
          <w:rPr>
            <w:rFonts w:ascii="Times New Roman" w:hAnsi="Times New Roman"/>
            <w:sz w:val="22"/>
          </w:rPr>
          <w:t>(503) 947-5600</w:t>
        </w:r>
      </w:hyperlink>
      <w:r>
        <w:rPr>
          <w:rFonts w:ascii="Times New Roman" w:hAnsi="Times New Roman"/>
          <w:sz w:val="22"/>
        </w:rPr>
        <w:t xml:space="preserve">; Fax </w:t>
      </w:r>
      <w:hyperlink r:id="rId10" w:history="1">
        <w:r>
          <w:rPr>
            <w:rFonts w:ascii="Times New Roman" w:hAnsi="Times New Roman"/>
            <w:sz w:val="22"/>
          </w:rPr>
          <w:t>(503) 378-5156</w:t>
        </w:r>
      </w:hyperlink>
      <w:r>
        <w:rPr>
          <w:rFonts w:ascii="Times New Roman" w:hAnsi="Times New Roman"/>
          <w:sz w:val="22"/>
        </w:rPr>
        <w:t>.</w:t>
      </w:r>
    </w:p>
    <w:p w:rsidR="00773035" w:rsidRPr="00DD4712" w:rsidRDefault="00773035" w:rsidP="00DD4712">
      <w:pPr>
        <w:rPr>
          <w:rFonts w:ascii="Times New Roman" w:hAnsi="Times New Roman"/>
          <w:szCs w:val="24"/>
        </w:rPr>
        <w:sectPr w:rsidR="00773035" w:rsidRPr="00DD4712" w:rsidSect="00B2754D">
          <w:headerReference w:type="default" r:id="rId11"/>
          <w:footerReference w:type="defaul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sdt>
      <w:sdtPr>
        <w:rPr>
          <w:rFonts w:ascii="Arial" w:eastAsia="Calibri" w:hAnsi="Arial"/>
          <w:b w:val="0"/>
          <w:bCs w:val="0"/>
          <w:color w:val="auto"/>
          <w:sz w:val="24"/>
          <w:szCs w:val="22"/>
          <w:lang w:eastAsia="en-US"/>
        </w:rPr>
        <w:id w:val="1608841298"/>
        <w:docPartObj>
          <w:docPartGallery w:val="Table of Contents"/>
          <w:docPartUnique/>
        </w:docPartObj>
      </w:sdtPr>
      <w:sdtEndPr>
        <w:rPr>
          <w:noProof/>
        </w:rPr>
      </w:sdtEndPr>
      <w:sdtContent>
        <w:p w:rsidR="008F7261" w:rsidRDefault="008F7261" w:rsidP="0081041B">
          <w:pPr>
            <w:pStyle w:val="TOCHeading"/>
            <w:numPr>
              <w:ilvl w:val="0"/>
              <w:numId w:val="0"/>
            </w:numPr>
          </w:pPr>
          <w:r>
            <w:t>Contents</w:t>
          </w:r>
        </w:p>
        <w:p w:rsidR="002C7342" w:rsidRDefault="008F7261">
          <w:pPr>
            <w:pStyle w:val="TOC1"/>
            <w:tabs>
              <w:tab w:val="left" w:pos="480"/>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491427126" w:history="1">
            <w:r w:rsidR="002C7342" w:rsidRPr="00852A03">
              <w:rPr>
                <w:rStyle w:val="Hyperlink"/>
                <w:noProof/>
              </w:rPr>
              <w:t>I.</w:t>
            </w:r>
            <w:r w:rsidR="002C7342">
              <w:rPr>
                <w:rFonts w:asciiTheme="minorHAnsi" w:eastAsiaTheme="minorEastAsia" w:hAnsiTheme="minorHAnsi" w:cstheme="minorBidi"/>
                <w:noProof/>
                <w:sz w:val="22"/>
              </w:rPr>
              <w:tab/>
            </w:r>
            <w:r w:rsidR="002C7342" w:rsidRPr="00852A03">
              <w:rPr>
                <w:rStyle w:val="Hyperlink"/>
                <w:noProof/>
              </w:rPr>
              <w:t>Background and Legislative Intent</w:t>
            </w:r>
            <w:r w:rsidR="002C7342">
              <w:rPr>
                <w:noProof/>
                <w:webHidden/>
              </w:rPr>
              <w:tab/>
            </w:r>
            <w:r w:rsidR="002C7342">
              <w:rPr>
                <w:noProof/>
                <w:webHidden/>
              </w:rPr>
              <w:fldChar w:fldCharType="begin"/>
            </w:r>
            <w:r w:rsidR="002C7342">
              <w:rPr>
                <w:noProof/>
                <w:webHidden/>
              </w:rPr>
              <w:instrText xml:space="preserve"> PAGEREF _Toc491427126 \h </w:instrText>
            </w:r>
            <w:r w:rsidR="002C7342">
              <w:rPr>
                <w:noProof/>
                <w:webHidden/>
              </w:rPr>
            </w:r>
            <w:r w:rsidR="002C7342">
              <w:rPr>
                <w:noProof/>
                <w:webHidden/>
              </w:rPr>
              <w:fldChar w:fldCharType="separate"/>
            </w:r>
            <w:r w:rsidR="009F57D0">
              <w:rPr>
                <w:noProof/>
                <w:webHidden/>
              </w:rPr>
              <w:t>4</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27" w:history="1">
            <w:r w:rsidR="002C7342" w:rsidRPr="00852A03">
              <w:rPr>
                <w:rStyle w:val="Hyperlink"/>
                <w:noProof/>
              </w:rPr>
              <w:t>A.</w:t>
            </w:r>
            <w:r w:rsidR="002C7342">
              <w:rPr>
                <w:rFonts w:asciiTheme="minorHAnsi" w:eastAsiaTheme="minorEastAsia" w:hAnsiTheme="minorHAnsi" w:cstheme="minorBidi"/>
                <w:noProof/>
                <w:sz w:val="22"/>
              </w:rPr>
              <w:tab/>
            </w:r>
            <w:r w:rsidR="002C7342" w:rsidRPr="00852A03">
              <w:rPr>
                <w:rStyle w:val="Hyperlink"/>
                <w:noProof/>
              </w:rPr>
              <w:t>Equity Lens</w:t>
            </w:r>
            <w:r w:rsidR="002C7342">
              <w:rPr>
                <w:noProof/>
                <w:webHidden/>
              </w:rPr>
              <w:tab/>
            </w:r>
            <w:r w:rsidR="002C7342">
              <w:rPr>
                <w:noProof/>
                <w:webHidden/>
              </w:rPr>
              <w:fldChar w:fldCharType="begin"/>
            </w:r>
            <w:r w:rsidR="002C7342">
              <w:rPr>
                <w:noProof/>
                <w:webHidden/>
              </w:rPr>
              <w:instrText xml:space="preserve"> PAGEREF _Toc491427127 \h </w:instrText>
            </w:r>
            <w:r w:rsidR="002C7342">
              <w:rPr>
                <w:noProof/>
                <w:webHidden/>
              </w:rPr>
            </w:r>
            <w:r w:rsidR="002C7342">
              <w:rPr>
                <w:noProof/>
                <w:webHidden/>
              </w:rPr>
              <w:fldChar w:fldCharType="separate"/>
            </w:r>
            <w:r w:rsidR="009F57D0">
              <w:rPr>
                <w:noProof/>
                <w:webHidden/>
              </w:rPr>
              <w:t>5</w:t>
            </w:r>
            <w:r w:rsidR="002C7342">
              <w:rPr>
                <w:noProof/>
                <w:webHidden/>
              </w:rPr>
              <w:fldChar w:fldCharType="end"/>
            </w:r>
          </w:hyperlink>
        </w:p>
        <w:p w:rsidR="002C7342" w:rsidRDefault="0080440B">
          <w:pPr>
            <w:pStyle w:val="TOC1"/>
            <w:tabs>
              <w:tab w:val="left" w:pos="480"/>
              <w:tab w:val="right" w:leader="dot" w:pos="9350"/>
            </w:tabs>
            <w:rPr>
              <w:rFonts w:asciiTheme="minorHAnsi" w:eastAsiaTheme="minorEastAsia" w:hAnsiTheme="minorHAnsi" w:cstheme="minorBidi"/>
              <w:noProof/>
              <w:sz w:val="22"/>
            </w:rPr>
          </w:pPr>
          <w:hyperlink w:anchor="_Toc491427128" w:history="1">
            <w:r w:rsidR="002C7342" w:rsidRPr="00852A03">
              <w:rPr>
                <w:rStyle w:val="Hyperlink"/>
                <w:noProof/>
              </w:rPr>
              <w:t>II.</w:t>
            </w:r>
            <w:r w:rsidR="002C7342">
              <w:rPr>
                <w:rFonts w:asciiTheme="minorHAnsi" w:eastAsiaTheme="minorEastAsia" w:hAnsiTheme="minorHAnsi" w:cstheme="minorBidi"/>
                <w:noProof/>
                <w:sz w:val="22"/>
              </w:rPr>
              <w:tab/>
            </w:r>
            <w:r w:rsidR="002C7342" w:rsidRPr="00852A03">
              <w:rPr>
                <w:rStyle w:val="Hyperlink"/>
                <w:noProof/>
              </w:rPr>
              <w:t>General Information</w:t>
            </w:r>
            <w:r w:rsidR="002C7342">
              <w:rPr>
                <w:noProof/>
                <w:webHidden/>
              </w:rPr>
              <w:tab/>
            </w:r>
            <w:r w:rsidR="002C7342">
              <w:rPr>
                <w:noProof/>
                <w:webHidden/>
              </w:rPr>
              <w:fldChar w:fldCharType="begin"/>
            </w:r>
            <w:r w:rsidR="002C7342">
              <w:rPr>
                <w:noProof/>
                <w:webHidden/>
              </w:rPr>
              <w:instrText xml:space="preserve"> PAGEREF _Toc491427128 \h </w:instrText>
            </w:r>
            <w:r w:rsidR="002C7342">
              <w:rPr>
                <w:noProof/>
                <w:webHidden/>
              </w:rPr>
            </w:r>
            <w:r w:rsidR="002C7342">
              <w:rPr>
                <w:noProof/>
                <w:webHidden/>
              </w:rPr>
              <w:fldChar w:fldCharType="separate"/>
            </w:r>
            <w:r w:rsidR="009F57D0">
              <w:rPr>
                <w:noProof/>
                <w:webHidden/>
              </w:rPr>
              <w:t>6</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29" w:history="1">
            <w:r w:rsidR="002C7342" w:rsidRPr="00852A03">
              <w:rPr>
                <w:rStyle w:val="Hyperlink"/>
                <w:noProof/>
              </w:rPr>
              <w:t>A.</w:t>
            </w:r>
            <w:r w:rsidR="002C7342">
              <w:rPr>
                <w:rFonts w:asciiTheme="minorHAnsi" w:eastAsiaTheme="minorEastAsia" w:hAnsiTheme="minorHAnsi" w:cstheme="minorBidi"/>
                <w:noProof/>
                <w:sz w:val="22"/>
              </w:rPr>
              <w:tab/>
            </w:r>
            <w:r w:rsidR="002C7342" w:rsidRPr="00852A03">
              <w:rPr>
                <w:rStyle w:val="Hyperlink"/>
                <w:noProof/>
              </w:rPr>
              <w:t>Purpose of the CTE Revitalization Grant</w:t>
            </w:r>
            <w:r w:rsidR="002C7342">
              <w:rPr>
                <w:noProof/>
                <w:webHidden/>
              </w:rPr>
              <w:tab/>
            </w:r>
            <w:r w:rsidR="002C7342">
              <w:rPr>
                <w:noProof/>
                <w:webHidden/>
              </w:rPr>
              <w:fldChar w:fldCharType="begin"/>
            </w:r>
            <w:r w:rsidR="002C7342">
              <w:rPr>
                <w:noProof/>
                <w:webHidden/>
              </w:rPr>
              <w:instrText xml:space="preserve"> PAGEREF _Toc491427129 \h </w:instrText>
            </w:r>
            <w:r w:rsidR="002C7342">
              <w:rPr>
                <w:noProof/>
                <w:webHidden/>
              </w:rPr>
            </w:r>
            <w:r w:rsidR="002C7342">
              <w:rPr>
                <w:noProof/>
                <w:webHidden/>
              </w:rPr>
              <w:fldChar w:fldCharType="separate"/>
            </w:r>
            <w:r w:rsidR="009F57D0">
              <w:rPr>
                <w:noProof/>
                <w:webHidden/>
              </w:rPr>
              <w:t>6</w:t>
            </w:r>
            <w:r w:rsidR="002C7342">
              <w:rPr>
                <w:noProof/>
                <w:webHidden/>
              </w:rPr>
              <w:fldChar w:fldCharType="end"/>
            </w:r>
          </w:hyperlink>
        </w:p>
        <w:p w:rsidR="002C7342" w:rsidRDefault="0080440B">
          <w:pPr>
            <w:pStyle w:val="TOC1"/>
            <w:tabs>
              <w:tab w:val="left" w:pos="660"/>
              <w:tab w:val="right" w:leader="dot" w:pos="9350"/>
            </w:tabs>
            <w:rPr>
              <w:rFonts w:asciiTheme="minorHAnsi" w:eastAsiaTheme="minorEastAsia" w:hAnsiTheme="minorHAnsi" w:cstheme="minorBidi"/>
              <w:noProof/>
              <w:sz w:val="22"/>
            </w:rPr>
          </w:pPr>
          <w:hyperlink w:anchor="_Toc491427130" w:history="1">
            <w:r w:rsidR="002C7342" w:rsidRPr="00852A03">
              <w:rPr>
                <w:rStyle w:val="Hyperlink"/>
                <w:noProof/>
              </w:rPr>
              <w:t>III.</w:t>
            </w:r>
            <w:r w:rsidR="002C7342">
              <w:rPr>
                <w:rFonts w:asciiTheme="minorHAnsi" w:eastAsiaTheme="minorEastAsia" w:hAnsiTheme="minorHAnsi" w:cstheme="minorBidi"/>
                <w:noProof/>
                <w:sz w:val="22"/>
              </w:rPr>
              <w:tab/>
            </w:r>
            <w:r w:rsidR="002C7342" w:rsidRPr="00852A03">
              <w:rPr>
                <w:rStyle w:val="Hyperlink"/>
                <w:noProof/>
              </w:rPr>
              <w:t>Application Process</w:t>
            </w:r>
            <w:r w:rsidR="002C7342">
              <w:rPr>
                <w:noProof/>
                <w:webHidden/>
              </w:rPr>
              <w:tab/>
            </w:r>
            <w:r w:rsidR="002C7342">
              <w:rPr>
                <w:noProof/>
                <w:webHidden/>
              </w:rPr>
              <w:fldChar w:fldCharType="begin"/>
            </w:r>
            <w:r w:rsidR="002C7342">
              <w:rPr>
                <w:noProof/>
                <w:webHidden/>
              </w:rPr>
              <w:instrText xml:space="preserve"> PAGEREF _Toc491427130 \h </w:instrText>
            </w:r>
            <w:r w:rsidR="002C7342">
              <w:rPr>
                <w:noProof/>
                <w:webHidden/>
              </w:rPr>
            </w:r>
            <w:r w:rsidR="002C7342">
              <w:rPr>
                <w:noProof/>
                <w:webHidden/>
              </w:rPr>
              <w:fldChar w:fldCharType="separate"/>
            </w:r>
            <w:r w:rsidR="009F57D0">
              <w:rPr>
                <w:noProof/>
                <w:webHidden/>
              </w:rPr>
              <w:t>12</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31" w:history="1">
            <w:r w:rsidR="002C7342" w:rsidRPr="00852A03">
              <w:rPr>
                <w:rStyle w:val="Hyperlink"/>
                <w:noProof/>
              </w:rPr>
              <w:t>A.</w:t>
            </w:r>
            <w:r w:rsidR="002C7342">
              <w:rPr>
                <w:rFonts w:asciiTheme="minorHAnsi" w:eastAsiaTheme="minorEastAsia" w:hAnsiTheme="minorHAnsi" w:cstheme="minorBidi"/>
                <w:noProof/>
                <w:sz w:val="22"/>
              </w:rPr>
              <w:tab/>
            </w:r>
            <w:r w:rsidR="002C7342" w:rsidRPr="00852A03">
              <w:rPr>
                <w:rStyle w:val="Hyperlink"/>
                <w:noProof/>
              </w:rPr>
              <w:t>Timeline and Important Dates</w:t>
            </w:r>
            <w:r w:rsidR="002C7342">
              <w:rPr>
                <w:noProof/>
                <w:webHidden/>
              </w:rPr>
              <w:tab/>
            </w:r>
            <w:r w:rsidR="002C7342">
              <w:rPr>
                <w:noProof/>
                <w:webHidden/>
              </w:rPr>
              <w:fldChar w:fldCharType="begin"/>
            </w:r>
            <w:r w:rsidR="002C7342">
              <w:rPr>
                <w:noProof/>
                <w:webHidden/>
              </w:rPr>
              <w:instrText xml:space="preserve"> PAGEREF _Toc491427131 \h </w:instrText>
            </w:r>
            <w:r w:rsidR="002C7342">
              <w:rPr>
                <w:noProof/>
                <w:webHidden/>
              </w:rPr>
            </w:r>
            <w:r w:rsidR="002C7342">
              <w:rPr>
                <w:noProof/>
                <w:webHidden/>
              </w:rPr>
              <w:fldChar w:fldCharType="separate"/>
            </w:r>
            <w:r w:rsidR="009F57D0">
              <w:rPr>
                <w:noProof/>
                <w:webHidden/>
              </w:rPr>
              <w:t>12</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32" w:history="1">
            <w:r w:rsidR="002C7342" w:rsidRPr="00852A03">
              <w:rPr>
                <w:rStyle w:val="Hyperlink"/>
                <w:noProof/>
              </w:rPr>
              <w:t>B.</w:t>
            </w:r>
            <w:r w:rsidR="002C7342">
              <w:rPr>
                <w:rFonts w:asciiTheme="minorHAnsi" w:eastAsiaTheme="minorEastAsia" w:hAnsiTheme="minorHAnsi" w:cstheme="minorBidi"/>
                <w:noProof/>
                <w:sz w:val="22"/>
              </w:rPr>
              <w:tab/>
            </w:r>
            <w:r w:rsidR="002C7342" w:rsidRPr="00852A03">
              <w:rPr>
                <w:rStyle w:val="Hyperlink"/>
                <w:noProof/>
              </w:rPr>
              <w:t>Application Sections</w:t>
            </w:r>
            <w:r w:rsidR="002C7342">
              <w:rPr>
                <w:noProof/>
                <w:webHidden/>
              </w:rPr>
              <w:tab/>
            </w:r>
            <w:r w:rsidR="002C7342">
              <w:rPr>
                <w:noProof/>
                <w:webHidden/>
              </w:rPr>
              <w:fldChar w:fldCharType="begin"/>
            </w:r>
            <w:r w:rsidR="002C7342">
              <w:rPr>
                <w:noProof/>
                <w:webHidden/>
              </w:rPr>
              <w:instrText xml:space="preserve"> PAGEREF _Toc491427132 \h </w:instrText>
            </w:r>
            <w:r w:rsidR="002C7342">
              <w:rPr>
                <w:noProof/>
                <w:webHidden/>
              </w:rPr>
            </w:r>
            <w:r w:rsidR="002C7342">
              <w:rPr>
                <w:noProof/>
                <w:webHidden/>
              </w:rPr>
              <w:fldChar w:fldCharType="separate"/>
            </w:r>
            <w:r w:rsidR="009F57D0">
              <w:rPr>
                <w:noProof/>
                <w:webHidden/>
              </w:rPr>
              <w:t>13</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33" w:history="1">
            <w:r w:rsidR="002C7342" w:rsidRPr="00852A03">
              <w:rPr>
                <w:rStyle w:val="Hyperlink"/>
                <w:noProof/>
              </w:rPr>
              <w:t>C.</w:t>
            </w:r>
            <w:r w:rsidR="002C7342">
              <w:rPr>
                <w:rFonts w:asciiTheme="minorHAnsi" w:eastAsiaTheme="minorEastAsia" w:hAnsiTheme="minorHAnsi" w:cstheme="minorBidi"/>
                <w:noProof/>
                <w:sz w:val="22"/>
              </w:rPr>
              <w:tab/>
            </w:r>
            <w:r w:rsidR="002C7342" w:rsidRPr="00852A03">
              <w:rPr>
                <w:rStyle w:val="Hyperlink"/>
                <w:noProof/>
              </w:rPr>
              <w:t>Format and Submission</w:t>
            </w:r>
            <w:r w:rsidR="002C7342">
              <w:rPr>
                <w:noProof/>
                <w:webHidden/>
              </w:rPr>
              <w:tab/>
            </w:r>
            <w:r w:rsidR="002C7342">
              <w:rPr>
                <w:noProof/>
                <w:webHidden/>
              </w:rPr>
              <w:fldChar w:fldCharType="begin"/>
            </w:r>
            <w:r w:rsidR="002C7342">
              <w:rPr>
                <w:noProof/>
                <w:webHidden/>
              </w:rPr>
              <w:instrText xml:space="preserve"> PAGEREF _Toc491427133 \h </w:instrText>
            </w:r>
            <w:r w:rsidR="002C7342">
              <w:rPr>
                <w:noProof/>
                <w:webHidden/>
              </w:rPr>
            </w:r>
            <w:r w:rsidR="002C7342">
              <w:rPr>
                <w:noProof/>
                <w:webHidden/>
              </w:rPr>
              <w:fldChar w:fldCharType="separate"/>
            </w:r>
            <w:r w:rsidR="009F57D0">
              <w:rPr>
                <w:noProof/>
                <w:webHidden/>
              </w:rPr>
              <w:t>15</w:t>
            </w:r>
            <w:r w:rsidR="002C7342">
              <w:rPr>
                <w:noProof/>
                <w:webHidden/>
              </w:rPr>
              <w:fldChar w:fldCharType="end"/>
            </w:r>
          </w:hyperlink>
        </w:p>
        <w:p w:rsidR="002C7342" w:rsidRDefault="0080440B">
          <w:pPr>
            <w:pStyle w:val="TOC1"/>
            <w:tabs>
              <w:tab w:val="left" w:pos="660"/>
              <w:tab w:val="right" w:leader="dot" w:pos="9350"/>
            </w:tabs>
            <w:rPr>
              <w:rFonts w:asciiTheme="minorHAnsi" w:eastAsiaTheme="minorEastAsia" w:hAnsiTheme="minorHAnsi" w:cstheme="minorBidi"/>
              <w:noProof/>
              <w:sz w:val="22"/>
            </w:rPr>
          </w:pPr>
          <w:hyperlink w:anchor="_Toc491427134" w:history="1">
            <w:r w:rsidR="002C7342" w:rsidRPr="00852A03">
              <w:rPr>
                <w:rStyle w:val="Hyperlink"/>
                <w:noProof/>
              </w:rPr>
              <w:t>IV.</w:t>
            </w:r>
            <w:r w:rsidR="002C7342">
              <w:rPr>
                <w:rFonts w:asciiTheme="minorHAnsi" w:eastAsiaTheme="minorEastAsia" w:hAnsiTheme="minorHAnsi" w:cstheme="minorBidi"/>
                <w:noProof/>
                <w:sz w:val="22"/>
              </w:rPr>
              <w:tab/>
            </w:r>
            <w:r w:rsidR="002C7342" w:rsidRPr="00852A03">
              <w:rPr>
                <w:rStyle w:val="Hyperlink"/>
                <w:noProof/>
              </w:rPr>
              <w:t>Application Narrative</w:t>
            </w:r>
            <w:r w:rsidR="002C7342">
              <w:rPr>
                <w:noProof/>
                <w:webHidden/>
              </w:rPr>
              <w:tab/>
            </w:r>
            <w:r w:rsidR="002C7342">
              <w:rPr>
                <w:noProof/>
                <w:webHidden/>
              </w:rPr>
              <w:fldChar w:fldCharType="begin"/>
            </w:r>
            <w:r w:rsidR="002C7342">
              <w:rPr>
                <w:noProof/>
                <w:webHidden/>
              </w:rPr>
              <w:instrText xml:space="preserve"> PAGEREF _Toc491427134 \h </w:instrText>
            </w:r>
            <w:r w:rsidR="002C7342">
              <w:rPr>
                <w:noProof/>
                <w:webHidden/>
              </w:rPr>
            </w:r>
            <w:r w:rsidR="002C7342">
              <w:rPr>
                <w:noProof/>
                <w:webHidden/>
              </w:rPr>
              <w:fldChar w:fldCharType="separate"/>
            </w:r>
            <w:r w:rsidR="009F57D0">
              <w:rPr>
                <w:noProof/>
                <w:webHidden/>
              </w:rPr>
              <w:t>16</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35" w:history="1">
            <w:r w:rsidR="002C7342" w:rsidRPr="00852A03">
              <w:rPr>
                <w:rStyle w:val="Hyperlink"/>
                <w:noProof/>
              </w:rPr>
              <w:t>A.</w:t>
            </w:r>
            <w:r w:rsidR="002C7342">
              <w:rPr>
                <w:rFonts w:asciiTheme="minorHAnsi" w:eastAsiaTheme="minorEastAsia" w:hAnsiTheme="minorHAnsi" w:cstheme="minorBidi"/>
                <w:noProof/>
                <w:sz w:val="22"/>
              </w:rPr>
              <w:tab/>
            </w:r>
            <w:r w:rsidR="002C7342" w:rsidRPr="00852A03">
              <w:rPr>
                <w:rStyle w:val="Hyperlink"/>
                <w:noProof/>
              </w:rPr>
              <w:t>Project Abstract</w:t>
            </w:r>
            <w:r w:rsidR="002C7342">
              <w:rPr>
                <w:noProof/>
                <w:webHidden/>
              </w:rPr>
              <w:tab/>
            </w:r>
            <w:r w:rsidR="002C7342">
              <w:rPr>
                <w:noProof/>
                <w:webHidden/>
              </w:rPr>
              <w:fldChar w:fldCharType="begin"/>
            </w:r>
            <w:r w:rsidR="002C7342">
              <w:rPr>
                <w:noProof/>
                <w:webHidden/>
              </w:rPr>
              <w:instrText xml:space="preserve"> PAGEREF _Toc491427135 \h </w:instrText>
            </w:r>
            <w:r w:rsidR="002C7342">
              <w:rPr>
                <w:noProof/>
                <w:webHidden/>
              </w:rPr>
            </w:r>
            <w:r w:rsidR="002C7342">
              <w:rPr>
                <w:noProof/>
                <w:webHidden/>
              </w:rPr>
              <w:fldChar w:fldCharType="separate"/>
            </w:r>
            <w:r w:rsidR="009F57D0">
              <w:rPr>
                <w:noProof/>
                <w:webHidden/>
              </w:rPr>
              <w:t>16</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36" w:history="1">
            <w:r w:rsidR="002C7342" w:rsidRPr="00852A03">
              <w:rPr>
                <w:rStyle w:val="Hyperlink"/>
                <w:noProof/>
              </w:rPr>
              <w:t>B.</w:t>
            </w:r>
            <w:r w:rsidR="002C7342">
              <w:rPr>
                <w:rFonts w:asciiTheme="minorHAnsi" w:eastAsiaTheme="minorEastAsia" w:hAnsiTheme="minorHAnsi" w:cstheme="minorBidi"/>
                <w:noProof/>
                <w:sz w:val="22"/>
              </w:rPr>
              <w:tab/>
            </w:r>
            <w:r w:rsidR="002C7342" w:rsidRPr="00852A03">
              <w:rPr>
                <w:rStyle w:val="Hyperlink"/>
                <w:noProof/>
              </w:rPr>
              <w:t>CTE Revitalization Grant Vision (20 Points)</w:t>
            </w:r>
            <w:r w:rsidR="002C7342">
              <w:rPr>
                <w:noProof/>
                <w:webHidden/>
              </w:rPr>
              <w:tab/>
            </w:r>
            <w:r w:rsidR="002C7342">
              <w:rPr>
                <w:noProof/>
                <w:webHidden/>
              </w:rPr>
              <w:fldChar w:fldCharType="begin"/>
            </w:r>
            <w:r w:rsidR="002C7342">
              <w:rPr>
                <w:noProof/>
                <w:webHidden/>
              </w:rPr>
              <w:instrText xml:space="preserve"> PAGEREF _Toc491427136 \h </w:instrText>
            </w:r>
            <w:r w:rsidR="002C7342">
              <w:rPr>
                <w:noProof/>
                <w:webHidden/>
              </w:rPr>
            </w:r>
            <w:r w:rsidR="002C7342">
              <w:rPr>
                <w:noProof/>
                <w:webHidden/>
              </w:rPr>
              <w:fldChar w:fldCharType="separate"/>
            </w:r>
            <w:r w:rsidR="009F57D0">
              <w:rPr>
                <w:noProof/>
                <w:webHidden/>
              </w:rPr>
              <w:t>16</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37" w:history="1">
            <w:r w:rsidR="002C7342" w:rsidRPr="00852A03">
              <w:rPr>
                <w:rStyle w:val="Hyperlink"/>
                <w:noProof/>
              </w:rPr>
              <w:t>C.</w:t>
            </w:r>
            <w:r w:rsidR="002C7342">
              <w:rPr>
                <w:rFonts w:asciiTheme="minorHAnsi" w:eastAsiaTheme="minorEastAsia" w:hAnsiTheme="minorHAnsi" w:cstheme="minorBidi"/>
                <w:noProof/>
                <w:sz w:val="22"/>
              </w:rPr>
              <w:tab/>
            </w:r>
            <w:r w:rsidR="002C7342" w:rsidRPr="00852A03">
              <w:rPr>
                <w:rStyle w:val="Hyperlink"/>
                <w:noProof/>
              </w:rPr>
              <w:t>Partnerships (25 Points)</w:t>
            </w:r>
            <w:r w:rsidR="002C7342">
              <w:rPr>
                <w:noProof/>
                <w:webHidden/>
              </w:rPr>
              <w:tab/>
            </w:r>
            <w:r w:rsidR="002C7342">
              <w:rPr>
                <w:noProof/>
                <w:webHidden/>
              </w:rPr>
              <w:fldChar w:fldCharType="begin"/>
            </w:r>
            <w:r w:rsidR="002C7342">
              <w:rPr>
                <w:noProof/>
                <w:webHidden/>
              </w:rPr>
              <w:instrText xml:space="preserve"> PAGEREF _Toc491427137 \h </w:instrText>
            </w:r>
            <w:r w:rsidR="002C7342">
              <w:rPr>
                <w:noProof/>
                <w:webHidden/>
              </w:rPr>
            </w:r>
            <w:r w:rsidR="002C7342">
              <w:rPr>
                <w:noProof/>
                <w:webHidden/>
              </w:rPr>
              <w:fldChar w:fldCharType="separate"/>
            </w:r>
            <w:r w:rsidR="009F57D0">
              <w:rPr>
                <w:noProof/>
                <w:webHidden/>
              </w:rPr>
              <w:t>17</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38" w:history="1">
            <w:r w:rsidR="002C7342" w:rsidRPr="00852A03">
              <w:rPr>
                <w:rStyle w:val="Hyperlink"/>
                <w:noProof/>
              </w:rPr>
              <w:t>D.</w:t>
            </w:r>
            <w:r w:rsidR="002C7342">
              <w:rPr>
                <w:rFonts w:asciiTheme="minorHAnsi" w:eastAsiaTheme="minorEastAsia" w:hAnsiTheme="minorHAnsi" w:cstheme="minorBidi"/>
                <w:noProof/>
                <w:sz w:val="22"/>
              </w:rPr>
              <w:tab/>
            </w:r>
            <w:r w:rsidR="002C7342" w:rsidRPr="00852A03">
              <w:rPr>
                <w:rStyle w:val="Hyperlink"/>
                <w:noProof/>
              </w:rPr>
              <w:t>Project Outcomes (15 Points)</w:t>
            </w:r>
            <w:r w:rsidR="002C7342">
              <w:rPr>
                <w:noProof/>
                <w:webHidden/>
              </w:rPr>
              <w:tab/>
            </w:r>
            <w:r w:rsidR="002C7342">
              <w:rPr>
                <w:noProof/>
                <w:webHidden/>
              </w:rPr>
              <w:fldChar w:fldCharType="begin"/>
            </w:r>
            <w:r w:rsidR="002C7342">
              <w:rPr>
                <w:noProof/>
                <w:webHidden/>
              </w:rPr>
              <w:instrText xml:space="preserve"> PAGEREF _Toc491427138 \h </w:instrText>
            </w:r>
            <w:r w:rsidR="002C7342">
              <w:rPr>
                <w:noProof/>
                <w:webHidden/>
              </w:rPr>
            </w:r>
            <w:r w:rsidR="002C7342">
              <w:rPr>
                <w:noProof/>
                <w:webHidden/>
              </w:rPr>
              <w:fldChar w:fldCharType="separate"/>
            </w:r>
            <w:r w:rsidR="009F57D0">
              <w:rPr>
                <w:noProof/>
                <w:webHidden/>
              </w:rPr>
              <w:t>17</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39" w:history="1">
            <w:r w:rsidR="002C7342" w:rsidRPr="00852A03">
              <w:rPr>
                <w:rStyle w:val="Hyperlink"/>
                <w:noProof/>
              </w:rPr>
              <w:t>E.</w:t>
            </w:r>
            <w:r w:rsidR="002C7342">
              <w:rPr>
                <w:rFonts w:asciiTheme="minorHAnsi" w:eastAsiaTheme="minorEastAsia" w:hAnsiTheme="minorHAnsi" w:cstheme="minorBidi"/>
                <w:noProof/>
                <w:sz w:val="22"/>
              </w:rPr>
              <w:tab/>
            </w:r>
            <w:r w:rsidR="002C7342" w:rsidRPr="00852A03">
              <w:rPr>
                <w:rStyle w:val="Hyperlink"/>
                <w:noProof/>
              </w:rPr>
              <w:t>Evaluation Progress Markers and Results (15 Points)</w:t>
            </w:r>
            <w:r w:rsidR="002C7342">
              <w:rPr>
                <w:noProof/>
                <w:webHidden/>
              </w:rPr>
              <w:tab/>
            </w:r>
            <w:r w:rsidR="002C7342">
              <w:rPr>
                <w:noProof/>
                <w:webHidden/>
              </w:rPr>
              <w:fldChar w:fldCharType="begin"/>
            </w:r>
            <w:r w:rsidR="002C7342">
              <w:rPr>
                <w:noProof/>
                <w:webHidden/>
              </w:rPr>
              <w:instrText xml:space="preserve"> PAGEREF _Toc491427139 \h </w:instrText>
            </w:r>
            <w:r w:rsidR="002C7342">
              <w:rPr>
                <w:noProof/>
                <w:webHidden/>
              </w:rPr>
            </w:r>
            <w:r w:rsidR="002C7342">
              <w:rPr>
                <w:noProof/>
                <w:webHidden/>
              </w:rPr>
              <w:fldChar w:fldCharType="separate"/>
            </w:r>
            <w:r w:rsidR="009F57D0">
              <w:rPr>
                <w:noProof/>
                <w:webHidden/>
              </w:rPr>
              <w:t>18</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40" w:history="1">
            <w:r w:rsidR="002C7342" w:rsidRPr="00852A03">
              <w:rPr>
                <w:rStyle w:val="Hyperlink"/>
                <w:noProof/>
              </w:rPr>
              <w:t>F.</w:t>
            </w:r>
            <w:r w:rsidR="002C7342">
              <w:rPr>
                <w:rFonts w:asciiTheme="minorHAnsi" w:eastAsiaTheme="minorEastAsia" w:hAnsiTheme="minorHAnsi" w:cstheme="minorBidi"/>
                <w:noProof/>
                <w:sz w:val="22"/>
              </w:rPr>
              <w:tab/>
            </w:r>
            <w:r w:rsidR="002C7342" w:rsidRPr="00852A03">
              <w:rPr>
                <w:rStyle w:val="Hyperlink"/>
                <w:noProof/>
              </w:rPr>
              <w:t>Activities and Timeline (15 Points)</w:t>
            </w:r>
            <w:r w:rsidR="002C7342">
              <w:rPr>
                <w:noProof/>
                <w:webHidden/>
              </w:rPr>
              <w:tab/>
            </w:r>
            <w:r w:rsidR="002C7342">
              <w:rPr>
                <w:noProof/>
                <w:webHidden/>
              </w:rPr>
              <w:fldChar w:fldCharType="begin"/>
            </w:r>
            <w:r w:rsidR="002C7342">
              <w:rPr>
                <w:noProof/>
                <w:webHidden/>
              </w:rPr>
              <w:instrText xml:space="preserve"> PAGEREF _Toc491427140 \h </w:instrText>
            </w:r>
            <w:r w:rsidR="002C7342">
              <w:rPr>
                <w:noProof/>
                <w:webHidden/>
              </w:rPr>
            </w:r>
            <w:r w:rsidR="002C7342">
              <w:rPr>
                <w:noProof/>
                <w:webHidden/>
              </w:rPr>
              <w:fldChar w:fldCharType="separate"/>
            </w:r>
            <w:r w:rsidR="009F57D0">
              <w:rPr>
                <w:noProof/>
                <w:webHidden/>
              </w:rPr>
              <w:t>18</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41" w:history="1">
            <w:r w:rsidR="002C7342" w:rsidRPr="00852A03">
              <w:rPr>
                <w:rStyle w:val="Hyperlink"/>
                <w:noProof/>
              </w:rPr>
              <w:t>G.</w:t>
            </w:r>
            <w:r w:rsidR="002C7342">
              <w:rPr>
                <w:rFonts w:asciiTheme="minorHAnsi" w:eastAsiaTheme="minorEastAsia" w:hAnsiTheme="minorHAnsi" w:cstheme="minorBidi"/>
                <w:noProof/>
                <w:sz w:val="22"/>
              </w:rPr>
              <w:tab/>
            </w:r>
            <w:r w:rsidR="002C7342" w:rsidRPr="00852A03">
              <w:rPr>
                <w:rStyle w:val="Hyperlink"/>
                <w:noProof/>
              </w:rPr>
              <w:t>CTE Program of Study Design (15 Points)</w:t>
            </w:r>
            <w:r w:rsidR="002C7342">
              <w:rPr>
                <w:noProof/>
                <w:webHidden/>
              </w:rPr>
              <w:tab/>
            </w:r>
            <w:r w:rsidR="002C7342">
              <w:rPr>
                <w:noProof/>
                <w:webHidden/>
              </w:rPr>
              <w:fldChar w:fldCharType="begin"/>
            </w:r>
            <w:r w:rsidR="002C7342">
              <w:rPr>
                <w:noProof/>
                <w:webHidden/>
              </w:rPr>
              <w:instrText xml:space="preserve"> PAGEREF _Toc491427141 \h </w:instrText>
            </w:r>
            <w:r w:rsidR="002C7342">
              <w:rPr>
                <w:noProof/>
                <w:webHidden/>
              </w:rPr>
            </w:r>
            <w:r w:rsidR="002C7342">
              <w:rPr>
                <w:noProof/>
                <w:webHidden/>
              </w:rPr>
              <w:fldChar w:fldCharType="separate"/>
            </w:r>
            <w:r w:rsidR="009F57D0">
              <w:rPr>
                <w:noProof/>
                <w:webHidden/>
              </w:rPr>
              <w:t>18</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42" w:history="1">
            <w:r w:rsidR="002C7342" w:rsidRPr="00852A03">
              <w:rPr>
                <w:rStyle w:val="Hyperlink"/>
                <w:noProof/>
              </w:rPr>
              <w:t>H.</w:t>
            </w:r>
            <w:r w:rsidR="002C7342">
              <w:rPr>
                <w:rFonts w:asciiTheme="minorHAnsi" w:eastAsiaTheme="minorEastAsia" w:hAnsiTheme="minorHAnsi" w:cstheme="minorBidi"/>
                <w:noProof/>
                <w:sz w:val="22"/>
              </w:rPr>
              <w:tab/>
            </w:r>
            <w:r w:rsidR="002C7342" w:rsidRPr="00852A03">
              <w:rPr>
                <w:rStyle w:val="Hyperlink"/>
                <w:noProof/>
              </w:rPr>
              <w:t>High Wage and High Demand Occupations (20 Points)</w:t>
            </w:r>
            <w:r w:rsidR="002C7342">
              <w:rPr>
                <w:noProof/>
                <w:webHidden/>
              </w:rPr>
              <w:tab/>
            </w:r>
            <w:r w:rsidR="002C7342">
              <w:rPr>
                <w:noProof/>
                <w:webHidden/>
              </w:rPr>
              <w:fldChar w:fldCharType="begin"/>
            </w:r>
            <w:r w:rsidR="002C7342">
              <w:rPr>
                <w:noProof/>
                <w:webHidden/>
              </w:rPr>
              <w:instrText xml:space="preserve"> PAGEREF _Toc491427142 \h </w:instrText>
            </w:r>
            <w:r w:rsidR="002C7342">
              <w:rPr>
                <w:noProof/>
                <w:webHidden/>
              </w:rPr>
            </w:r>
            <w:r w:rsidR="002C7342">
              <w:rPr>
                <w:noProof/>
                <w:webHidden/>
              </w:rPr>
              <w:fldChar w:fldCharType="separate"/>
            </w:r>
            <w:r w:rsidR="009F57D0">
              <w:rPr>
                <w:noProof/>
                <w:webHidden/>
              </w:rPr>
              <w:t>19</w:t>
            </w:r>
            <w:r w:rsidR="002C7342">
              <w:rPr>
                <w:noProof/>
                <w:webHidden/>
              </w:rPr>
              <w:fldChar w:fldCharType="end"/>
            </w:r>
          </w:hyperlink>
        </w:p>
        <w:p w:rsidR="002C7342" w:rsidRDefault="0080440B" w:rsidP="00CC7B2A">
          <w:pPr>
            <w:pStyle w:val="TOC2"/>
            <w:numPr>
              <w:ilvl w:val="0"/>
              <w:numId w:val="35"/>
            </w:numPr>
            <w:tabs>
              <w:tab w:val="left" w:pos="660"/>
              <w:tab w:val="right" w:leader="dot" w:pos="9350"/>
            </w:tabs>
            <w:rPr>
              <w:rFonts w:asciiTheme="minorHAnsi" w:eastAsiaTheme="minorEastAsia" w:hAnsiTheme="minorHAnsi" w:cstheme="minorBidi"/>
              <w:noProof/>
              <w:sz w:val="22"/>
            </w:rPr>
          </w:pPr>
          <w:hyperlink w:anchor="_Toc491427143" w:history="1">
            <w:r w:rsidR="00CC7B2A">
              <w:rPr>
                <w:rFonts w:asciiTheme="minorHAnsi" w:eastAsiaTheme="minorEastAsia" w:hAnsiTheme="minorHAnsi" w:cstheme="minorBidi"/>
                <w:noProof/>
                <w:sz w:val="22"/>
              </w:rPr>
              <w:t xml:space="preserve">    </w:t>
            </w:r>
            <w:r w:rsidR="002C7342" w:rsidRPr="00852A03">
              <w:rPr>
                <w:rStyle w:val="Hyperlink"/>
                <w:noProof/>
              </w:rPr>
              <w:t>Equity (25 Points)</w:t>
            </w:r>
            <w:r w:rsidR="002C7342">
              <w:rPr>
                <w:noProof/>
                <w:webHidden/>
              </w:rPr>
              <w:tab/>
            </w:r>
            <w:r w:rsidR="002C7342">
              <w:rPr>
                <w:noProof/>
                <w:webHidden/>
              </w:rPr>
              <w:fldChar w:fldCharType="begin"/>
            </w:r>
            <w:r w:rsidR="002C7342">
              <w:rPr>
                <w:noProof/>
                <w:webHidden/>
              </w:rPr>
              <w:instrText xml:space="preserve"> PAGEREF _Toc491427143 \h </w:instrText>
            </w:r>
            <w:r w:rsidR="002C7342">
              <w:rPr>
                <w:noProof/>
                <w:webHidden/>
              </w:rPr>
            </w:r>
            <w:r w:rsidR="002C7342">
              <w:rPr>
                <w:noProof/>
                <w:webHidden/>
              </w:rPr>
              <w:fldChar w:fldCharType="separate"/>
            </w:r>
            <w:r w:rsidR="009F57D0">
              <w:rPr>
                <w:noProof/>
                <w:webHidden/>
              </w:rPr>
              <w:t>19</w:t>
            </w:r>
            <w:r w:rsidR="002C7342">
              <w:rPr>
                <w:noProof/>
                <w:webHidden/>
              </w:rPr>
              <w:fldChar w:fldCharType="end"/>
            </w:r>
          </w:hyperlink>
        </w:p>
        <w:p w:rsidR="002C7342" w:rsidRDefault="0080440B">
          <w:pPr>
            <w:pStyle w:val="TOC2"/>
            <w:tabs>
              <w:tab w:val="left" w:pos="660"/>
              <w:tab w:val="right" w:leader="dot" w:pos="9350"/>
            </w:tabs>
            <w:rPr>
              <w:rFonts w:asciiTheme="minorHAnsi" w:eastAsiaTheme="minorEastAsia" w:hAnsiTheme="minorHAnsi" w:cstheme="minorBidi"/>
              <w:noProof/>
              <w:sz w:val="22"/>
            </w:rPr>
          </w:pPr>
          <w:hyperlink w:anchor="_Toc491427144" w:history="1">
            <w:r w:rsidR="002C7342" w:rsidRPr="00852A03">
              <w:rPr>
                <w:rStyle w:val="Hyperlink"/>
                <w:noProof/>
              </w:rPr>
              <w:t>J.</w:t>
            </w:r>
            <w:r w:rsidR="002C7342">
              <w:rPr>
                <w:rFonts w:asciiTheme="minorHAnsi" w:eastAsiaTheme="minorEastAsia" w:hAnsiTheme="minorHAnsi" w:cstheme="minorBidi"/>
                <w:noProof/>
                <w:sz w:val="22"/>
              </w:rPr>
              <w:tab/>
            </w:r>
            <w:r w:rsidR="00CC7B2A">
              <w:rPr>
                <w:rFonts w:asciiTheme="minorHAnsi" w:eastAsiaTheme="minorEastAsia" w:hAnsiTheme="minorHAnsi" w:cstheme="minorBidi"/>
                <w:noProof/>
                <w:sz w:val="22"/>
              </w:rPr>
              <w:t xml:space="preserve">    </w:t>
            </w:r>
            <w:r w:rsidR="002C7342" w:rsidRPr="00852A03">
              <w:rPr>
                <w:rStyle w:val="Hyperlink"/>
                <w:noProof/>
              </w:rPr>
              <w:t>Diploma Connections (15 Points)</w:t>
            </w:r>
            <w:r w:rsidR="002C7342">
              <w:rPr>
                <w:noProof/>
                <w:webHidden/>
              </w:rPr>
              <w:tab/>
            </w:r>
            <w:r w:rsidR="002C7342">
              <w:rPr>
                <w:noProof/>
                <w:webHidden/>
              </w:rPr>
              <w:fldChar w:fldCharType="begin"/>
            </w:r>
            <w:r w:rsidR="002C7342">
              <w:rPr>
                <w:noProof/>
                <w:webHidden/>
              </w:rPr>
              <w:instrText xml:space="preserve"> PAGEREF _Toc491427144 \h </w:instrText>
            </w:r>
            <w:r w:rsidR="002C7342">
              <w:rPr>
                <w:noProof/>
                <w:webHidden/>
              </w:rPr>
            </w:r>
            <w:r w:rsidR="002C7342">
              <w:rPr>
                <w:noProof/>
                <w:webHidden/>
              </w:rPr>
              <w:fldChar w:fldCharType="separate"/>
            </w:r>
            <w:r w:rsidR="009F57D0">
              <w:rPr>
                <w:noProof/>
                <w:webHidden/>
              </w:rPr>
              <w:t>20</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45" w:history="1">
            <w:r w:rsidR="002C7342" w:rsidRPr="00852A03">
              <w:rPr>
                <w:rStyle w:val="Hyperlink"/>
                <w:noProof/>
              </w:rPr>
              <w:t>K.</w:t>
            </w:r>
            <w:r w:rsidR="002C7342">
              <w:rPr>
                <w:rFonts w:asciiTheme="minorHAnsi" w:eastAsiaTheme="minorEastAsia" w:hAnsiTheme="minorHAnsi" w:cstheme="minorBidi"/>
                <w:noProof/>
                <w:sz w:val="22"/>
              </w:rPr>
              <w:tab/>
            </w:r>
            <w:r w:rsidR="002C7342" w:rsidRPr="00852A03">
              <w:rPr>
                <w:rStyle w:val="Hyperlink"/>
                <w:noProof/>
              </w:rPr>
              <w:t>Sustainability (25 Points)</w:t>
            </w:r>
            <w:r w:rsidR="002C7342">
              <w:rPr>
                <w:noProof/>
                <w:webHidden/>
              </w:rPr>
              <w:tab/>
            </w:r>
            <w:r w:rsidR="002C7342">
              <w:rPr>
                <w:noProof/>
                <w:webHidden/>
              </w:rPr>
              <w:fldChar w:fldCharType="begin"/>
            </w:r>
            <w:r w:rsidR="002C7342">
              <w:rPr>
                <w:noProof/>
                <w:webHidden/>
              </w:rPr>
              <w:instrText xml:space="preserve"> PAGEREF _Toc491427145 \h </w:instrText>
            </w:r>
            <w:r w:rsidR="002C7342">
              <w:rPr>
                <w:noProof/>
                <w:webHidden/>
              </w:rPr>
            </w:r>
            <w:r w:rsidR="002C7342">
              <w:rPr>
                <w:noProof/>
                <w:webHidden/>
              </w:rPr>
              <w:fldChar w:fldCharType="separate"/>
            </w:r>
            <w:r w:rsidR="009F57D0">
              <w:rPr>
                <w:noProof/>
                <w:webHidden/>
              </w:rPr>
              <w:t>20</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46" w:history="1">
            <w:r w:rsidR="002C7342" w:rsidRPr="00852A03">
              <w:rPr>
                <w:rStyle w:val="Hyperlink"/>
                <w:noProof/>
              </w:rPr>
              <w:t>L.</w:t>
            </w:r>
            <w:r w:rsidR="002C7342">
              <w:rPr>
                <w:rFonts w:asciiTheme="minorHAnsi" w:eastAsiaTheme="minorEastAsia" w:hAnsiTheme="minorHAnsi" w:cstheme="minorBidi"/>
                <w:noProof/>
                <w:sz w:val="22"/>
              </w:rPr>
              <w:tab/>
            </w:r>
            <w:r w:rsidR="002C7342" w:rsidRPr="00852A03">
              <w:rPr>
                <w:rStyle w:val="Hyperlink"/>
                <w:noProof/>
              </w:rPr>
              <w:t>Communication (15 Points)</w:t>
            </w:r>
            <w:r w:rsidR="002C7342">
              <w:rPr>
                <w:noProof/>
                <w:webHidden/>
              </w:rPr>
              <w:tab/>
            </w:r>
            <w:r w:rsidR="002C7342">
              <w:rPr>
                <w:noProof/>
                <w:webHidden/>
              </w:rPr>
              <w:fldChar w:fldCharType="begin"/>
            </w:r>
            <w:r w:rsidR="002C7342">
              <w:rPr>
                <w:noProof/>
                <w:webHidden/>
              </w:rPr>
              <w:instrText xml:space="preserve"> PAGEREF _Toc491427146 \h </w:instrText>
            </w:r>
            <w:r w:rsidR="002C7342">
              <w:rPr>
                <w:noProof/>
                <w:webHidden/>
              </w:rPr>
            </w:r>
            <w:r w:rsidR="002C7342">
              <w:rPr>
                <w:noProof/>
                <w:webHidden/>
              </w:rPr>
              <w:fldChar w:fldCharType="separate"/>
            </w:r>
            <w:r w:rsidR="009F57D0">
              <w:rPr>
                <w:noProof/>
                <w:webHidden/>
              </w:rPr>
              <w:t>21</w:t>
            </w:r>
            <w:r w:rsidR="002C7342">
              <w:rPr>
                <w:noProof/>
                <w:webHidden/>
              </w:rPr>
              <w:fldChar w:fldCharType="end"/>
            </w:r>
          </w:hyperlink>
        </w:p>
        <w:p w:rsidR="002C7342" w:rsidRDefault="0080440B">
          <w:pPr>
            <w:pStyle w:val="TOC1"/>
            <w:tabs>
              <w:tab w:val="left" w:pos="480"/>
              <w:tab w:val="right" w:leader="dot" w:pos="9350"/>
            </w:tabs>
            <w:rPr>
              <w:rFonts w:asciiTheme="minorHAnsi" w:eastAsiaTheme="minorEastAsia" w:hAnsiTheme="minorHAnsi" w:cstheme="minorBidi"/>
              <w:noProof/>
              <w:sz w:val="22"/>
            </w:rPr>
          </w:pPr>
          <w:hyperlink w:anchor="_Toc491427147" w:history="1">
            <w:r w:rsidR="002C7342" w:rsidRPr="00852A03">
              <w:rPr>
                <w:rStyle w:val="Hyperlink"/>
                <w:noProof/>
              </w:rPr>
              <w:t>V.</w:t>
            </w:r>
            <w:r w:rsidR="002C7342">
              <w:rPr>
                <w:rFonts w:asciiTheme="minorHAnsi" w:eastAsiaTheme="minorEastAsia" w:hAnsiTheme="minorHAnsi" w:cstheme="minorBidi"/>
                <w:noProof/>
                <w:sz w:val="22"/>
              </w:rPr>
              <w:tab/>
            </w:r>
            <w:r w:rsidR="002C7342" w:rsidRPr="00852A03">
              <w:rPr>
                <w:rStyle w:val="Hyperlink"/>
                <w:noProof/>
              </w:rPr>
              <w:t>Bonus Narrative (Optional)</w:t>
            </w:r>
            <w:r w:rsidR="002C7342">
              <w:rPr>
                <w:noProof/>
                <w:webHidden/>
              </w:rPr>
              <w:tab/>
            </w:r>
            <w:r w:rsidR="002C7342">
              <w:rPr>
                <w:noProof/>
                <w:webHidden/>
              </w:rPr>
              <w:fldChar w:fldCharType="begin"/>
            </w:r>
            <w:r w:rsidR="002C7342">
              <w:rPr>
                <w:noProof/>
                <w:webHidden/>
              </w:rPr>
              <w:instrText xml:space="preserve"> PAGEREF _Toc491427147 \h </w:instrText>
            </w:r>
            <w:r w:rsidR="002C7342">
              <w:rPr>
                <w:noProof/>
                <w:webHidden/>
              </w:rPr>
            </w:r>
            <w:r w:rsidR="002C7342">
              <w:rPr>
                <w:noProof/>
                <w:webHidden/>
              </w:rPr>
              <w:fldChar w:fldCharType="separate"/>
            </w:r>
            <w:r w:rsidR="009F57D0">
              <w:rPr>
                <w:noProof/>
                <w:webHidden/>
              </w:rPr>
              <w:t>22</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48" w:history="1">
            <w:r w:rsidR="002C7342" w:rsidRPr="00852A03">
              <w:rPr>
                <w:rStyle w:val="Hyperlink"/>
                <w:noProof/>
              </w:rPr>
              <w:t>A.</w:t>
            </w:r>
            <w:r w:rsidR="002C7342">
              <w:rPr>
                <w:rFonts w:asciiTheme="minorHAnsi" w:eastAsiaTheme="minorEastAsia" w:hAnsiTheme="minorHAnsi" w:cstheme="minorBidi"/>
                <w:noProof/>
                <w:sz w:val="22"/>
              </w:rPr>
              <w:tab/>
            </w:r>
            <w:r w:rsidR="002C7342" w:rsidRPr="00852A03">
              <w:rPr>
                <w:rStyle w:val="Hyperlink"/>
                <w:noProof/>
              </w:rPr>
              <w:t>Career and Technical Student Organizations (CTSOs) (7 Points)</w:t>
            </w:r>
            <w:r w:rsidR="002C7342">
              <w:rPr>
                <w:noProof/>
                <w:webHidden/>
              </w:rPr>
              <w:tab/>
            </w:r>
            <w:r w:rsidR="002C7342">
              <w:rPr>
                <w:noProof/>
                <w:webHidden/>
              </w:rPr>
              <w:fldChar w:fldCharType="begin"/>
            </w:r>
            <w:r w:rsidR="002C7342">
              <w:rPr>
                <w:noProof/>
                <w:webHidden/>
              </w:rPr>
              <w:instrText xml:space="preserve"> PAGEREF _Toc491427148 \h </w:instrText>
            </w:r>
            <w:r w:rsidR="002C7342">
              <w:rPr>
                <w:noProof/>
                <w:webHidden/>
              </w:rPr>
            </w:r>
            <w:r w:rsidR="002C7342">
              <w:rPr>
                <w:noProof/>
                <w:webHidden/>
              </w:rPr>
              <w:fldChar w:fldCharType="separate"/>
            </w:r>
            <w:r w:rsidR="009F57D0">
              <w:rPr>
                <w:noProof/>
                <w:webHidden/>
              </w:rPr>
              <w:t>22</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49" w:history="1">
            <w:r w:rsidR="002C7342" w:rsidRPr="00852A03">
              <w:rPr>
                <w:rStyle w:val="Hyperlink"/>
                <w:noProof/>
              </w:rPr>
              <w:t>B.</w:t>
            </w:r>
            <w:r w:rsidR="002C7342">
              <w:rPr>
                <w:rFonts w:asciiTheme="minorHAnsi" w:eastAsiaTheme="minorEastAsia" w:hAnsiTheme="minorHAnsi" w:cstheme="minorBidi"/>
                <w:noProof/>
                <w:sz w:val="22"/>
              </w:rPr>
              <w:tab/>
            </w:r>
            <w:r w:rsidR="002C7342" w:rsidRPr="00852A03">
              <w:rPr>
                <w:rStyle w:val="Hyperlink"/>
                <w:noProof/>
              </w:rPr>
              <w:t>Middle School Component (7 Points)</w:t>
            </w:r>
            <w:r w:rsidR="002C7342">
              <w:rPr>
                <w:noProof/>
                <w:webHidden/>
              </w:rPr>
              <w:tab/>
            </w:r>
            <w:r w:rsidR="002C7342">
              <w:rPr>
                <w:noProof/>
                <w:webHidden/>
              </w:rPr>
              <w:fldChar w:fldCharType="begin"/>
            </w:r>
            <w:r w:rsidR="002C7342">
              <w:rPr>
                <w:noProof/>
                <w:webHidden/>
              </w:rPr>
              <w:instrText xml:space="preserve"> PAGEREF _Toc491427149 \h </w:instrText>
            </w:r>
            <w:r w:rsidR="002C7342">
              <w:rPr>
                <w:noProof/>
                <w:webHidden/>
              </w:rPr>
            </w:r>
            <w:r w:rsidR="002C7342">
              <w:rPr>
                <w:noProof/>
                <w:webHidden/>
              </w:rPr>
              <w:fldChar w:fldCharType="separate"/>
            </w:r>
            <w:r w:rsidR="009F57D0">
              <w:rPr>
                <w:noProof/>
                <w:webHidden/>
              </w:rPr>
              <w:t>22</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50" w:history="1">
            <w:r w:rsidR="002C7342" w:rsidRPr="00852A03">
              <w:rPr>
                <w:rStyle w:val="Hyperlink"/>
                <w:noProof/>
              </w:rPr>
              <w:t>C.</w:t>
            </w:r>
            <w:r w:rsidR="002C7342">
              <w:rPr>
                <w:rFonts w:asciiTheme="minorHAnsi" w:eastAsiaTheme="minorEastAsia" w:hAnsiTheme="minorHAnsi" w:cstheme="minorBidi"/>
                <w:noProof/>
                <w:sz w:val="22"/>
              </w:rPr>
              <w:tab/>
            </w:r>
            <w:r w:rsidR="002C7342" w:rsidRPr="00852A03">
              <w:rPr>
                <w:rStyle w:val="Hyperlink"/>
                <w:noProof/>
              </w:rPr>
              <w:t>Focus on Regional, Statewide, or System Changes (7 Points)</w:t>
            </w:r>
            <w:r w:rsidR="002C7342">
              <w:rPr>
                <w:noProof/>
                <w:webHidden/>
              </w:rPr>
              <w:tab/>
            </w:r>
            <w:r w:rsidR="002C7342">
              <w:rPr>
                <w:noProof/>
                <w:webHidden/>
              </w:rPr>
              <w:fldChar w:fldCharType="begin"/>
            </w:r>
            <w:r w:rsidR="002C7342">
              <w:rPr>
                <w:noProof/>
                <w:webHidden/>
              </w:rPr>
              <w:instrText xml:space="preserve"> PAGEREF _Toc491427150 \h </w:instrText>
            </w:r>
            <w:r w:rsidR="002C7342">
              <w:rPr>
                <w:noProof/>
                <w:webHidden/>
              </w:rPr>
            </w:r>
            <w:r w:rsidR="002C7342">
              <w:rPr>
                <w:noProof/>
                <w:webHidden/>
              </w:rPr>
              <w:fldChar w:fldCharType="separate"/>
            </w:r>
            <w:r w:rsidR="009F57D0">
              <w:rPr>
                <w:noProof/>
                <w:webHidden/>
              </w:rPr>
              <w:t>23</w:t>
            </w:r>
            <w:r w:rsidR="002C7342">
              <w:rPr>
                <w:noProof/>
                <w:webHidden/>
              </w:rPr>
              <w:fldChar w:fldCharType="end"/>
            </w:r>
          </w:hyperlink>
        </w:p>
        <w:p w:rsidR="002C7342" w:rsidRDefault="0080440B">
          <w:pPr>
            <w:pStyle w:val="TOC1"/>
            <w:tabs>
              <w:tab w:val="left" w:pos="660"/>
              <w:tab w:val="right" w:leader="dot" w:pos="9350"/>
            </w:tabs>
            <w:rPr>
              <w:rFonts w:asciiTheme="minorHAnsi" w:eastAsiaTheme="minorEastAsia" w:hAnsiTheme="minorHAnsi" w:cstheme="minorBidi"/>
              <w:noProof/>
              <w:sz w:val="22"/>
            </w:rPr>
          </w:pPr>
          <w:hyperlink w:anchor="_Toc491427151" w:history="1">
            <w:r w:rsidR="002C7342" w:rsidRPr="00852A03">
              <w:rPr>
                <w:rStyle w:val="Hyperlink"/>
                <w:noProof/>
              </w:rPr>
              <w:t>VI.</w:t>
            </w:r>
            <w:r w:rsidR="002C7342">
              <w:rPr>
                <w:rFonts w:asciiTheme="minorHAnsi" w:eastAsiaTheme="minorEastAsia" w:hAnsiTheme="minorHAnsi" w:cstheme="minorBidi"/>
                <w:noProof/>
                <w:sz w:val="22"/>
              </w:rPr>
              <w:tab/>
            </w:r>
            <w:r w:rsidR="002C7342" w:rsidRPr="00852A03">
              <w:rPr>
                <w:rStyle w:val="Hyperlink"/>
                <w:noProof/>
              </w:rPr>
              <w:t>Budget</w:t>
            </w:r>
            <w:r w:rsidR="002C7342">
              <w:rPr>
                <w:noProof/>
                <w:webHidden/>
              </w:rPr>
              <w:tab/>
            </w:r>
            <w:r w:rsidR="002C7342">
              <w:rPr>
                <w:noProof/>
                <w:webHidden/>
              </w:rPr>
              <w:fldChar w:fldCharType="begin"/>
            </w:r>
            <w:r w:rsidR="002C7342">
              <w:rPr>
                <w:noProof/>
                <w:webHidden/>
              </w:rPr>
              <w:instrText xml:space="preserve"> PAGEREF _Toc491427151 \h </w:instrText>
            </w:r>
            <w:r w:rsidR="002C7342">
              <w:rPr>
                <w:noProof/>
                <w:webHidden/>
              </w:rPr>
            </w:r>
            <w:r w:rsidR="002C7342">
              <w:rPr>
                <w:noProof/>
                <w:webHidden/>
              </w:rPr>
              <w:fldChar w:fldCharType="separate"/>
            </w:r>
            <w:r w:rsidR="009F57D0">
              <w:rPr>
                <w:noProof/>
                <w:webHidden/>
              </w:rPr>
              <w:t>24</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52" w:history="1">
            <w:r w:rsidR="002C7342" w:rsidRPr="00852A03">
              <w:rPr>
                <w:rStyle w:val="Hyperlink"/>
                <w:noProof/>
              </w:rPr>
              <w:t>A.</w:t>
            </w:r>
            <w:r w:rsidR="002C7342">
              <w:rPr>
                <w:rFonts w:asciiTheme="minorHAnsi" w:eastAsiaTheme="minorEastAsia" w:hAnsiTheme="minorHAnsi" w:cstheme="minorBidi"/>
                <w:noProof/>
                <w:sz w:val="22"/>
              </w:rPr>
              <w:tab/>
            </w:r>
            <w:r w:rsidR="002C7342" w:rsidRPr="00852A03">
              <w:rPr>
                <w:rStyle w:val="Hyperlink"/>
                <w:noProof/>
              </w:rPr>
              <w:t>Budget Worksheet</w:t>
            </w:r>
            <w:r w:rsidR="002C7342">
              <w:rPr>
                <w:noProof/>
                <w:webHidden/>
              </w:rPr>
              <w:tab/>
            </w:r>
            <w:r w:rsidR="002C7342">
              <w:rPr>
                <w:noProof/>
                <w:webHidden/>
              </w:rPr>
              <w:fldChar w:fldCharType="begin"/>
            </w:r>
            <w:r w:rsidR="002C7342">
              <w:rPr>
                <w:noProof/>
                <w:webHidden/>
              </w:rPr>
              <w:instrText xml:space="preserve"> PAGEREF _Toc491427152 \h </w:instrText>
            </w:r>
            <w:r w:rsidR="002C7342">
              <w:rPr>
                <w:noProof/>
                <w:webHidden/>
              </w:rPr>
            </w:r>
            <w:r w:rsidR="002C7342">
              <w:rPr>
                <w:noProof/>
                <w:webHidden/>
              </w:rPr>
              <w:fldChar w:fldCharType="separate"/>
            </w:r>
            <w:r w:rsidR="009F57D0">
              <w:rPr>
                <w:noProof/>
                <w:webHidden/>
              </w:rPr>
              <w:t>24</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53" w:history="1">
            <w:r w:rsidR="002C7342" w:rsidRPr="00852A03">
              <w:rPr>
                <w:rStyle w:val="Hyperlink"/>
                <w:noProof/>
              </w:rPr>
              <w:t>B.</w:t>
            </w:r>
            <w:r w:rsidR="002C7342">
              <w:rPr>
                <w:rFonts w:asciiTheme="minorHAnsi" w:eastAsiaTheme="minorEastAsia" w:hAnsiTheme="minorHAnsi" w:cstheme="minorBidi"/>
                <w:noProof/>
                <w:sz w:val="22"/>
              </w:rPr>
              <w:tab/>
            </w:r>
            <w:r w:rsidR="002C7342" w:rsidRPr="00852A03">
              <w:rPr>
                <w:rStyle w:val="Hyperlink"/>
                <w:noProof/>
              </w:rPr>
              <w:t>Budget Narrative</w:t>
            </w:r>
            <w:r w:rsidR="002C7342">
              <w:rPr>
                <w:noProof/>
                <w:webHidden/>
              </w:rPr>
              <w:tab/>
            </w:r>
            <w:r w:rsidR="002C7342">
              <w:rPr>
                <w:noProof/>
                <w:webHidden/>
              </w:rPr>
              <w:fldChar w:fldCharType="begin"/>
            </w:r>
            <w:r w:rsidR="002C7342">
              <w:rPr>
                <w:noProof/>
                <w:webHidden/>
              </w:rPr>
              <w:instrText xml:space="preserve"> PAGEREF _Toc491427153 \h </w:instrText>
            </w:r>
            <w:r w:rsidR="002C7342">
              <w:rPr>
                <w:noProof/>
                <w:webHidden/>
              </w:rPr>
            </w:r>
            <w:r w:rsidR="002C7342">
              <w:rPr>
                <w:noProof/>
                <w:webHidden/>
              </w:rPr>
              <w:fldChar w:fldCharType="separate"/>
            </w:r>
            <w:r w:rsidR="009F57D0">
              <w:rPr>
                <w:noProof/>
                <w:webHidden/>
              </w:rPr>
              <w:t>24</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54" w:history="1">
            <w:r w:rsidR="002C7342" w:rsidRPr="00852A03">
              <w:rPr>
                <w:rStyle w:val="Hyperlink"/>
                <w:noProof/>
              </w:rPr>
              <w:t>C.</w:t>
            </w:r>
            <w:r w:rsidR="002C7342">
              <w:rPr>
                <w:rFonts w:asciiTheme="minorHAnsi" w:eastAsiaTheme="minorEastAsia" w:hAnsiTheme="minorHAnsi" w:cstheme="minorBidi"/>
                <w:noProof/>
                <w:sz w:val="22"/>
              </w:rPr>
              <w:tab/>
            </w:r>
            <w:r w:rsidR="002C7342" w:rsidRPr="00852A03">
              <w:rPr>
                <w:rStyle w:val="Hyperlink"/>
                <w:noProof/>
              </w:rPr>
              <w:t>Required Meetings (Required for full CTE Revitalization Proposals ONLY)</w:t>
            </w:r>
            <w:r w:rsidR="002C7342">
              <w:rPr>
                <w:noProof/>
                <w:webHidden/>
              </w:rPr>
              <w:tab/>
            </w:r>
            <w:r w:rsidR="002C7342">
              <w:rPr>
                <w:noProof/>
                <w:webHidden/>
              </w:rPr>
              <w:fldChar w:fldCharType="begin"/>
            </w:r>
            <w:r w:rsidR="002C7342">
              <w:rPr>
                <w:noProof/>
                <w:webHidden/>
              </w:rPr>
              <w:instrText xml:space="preserve"> PAGEREF _Toc491427154 \h </w:instrText>
            </w:r>
            <w:r w:rsidR="002C7342">
              <w:rPr>
                <w:noProof/>
                <w:webHidden/>
              </w:rPr>
            </w:r>
            <w:r w:rsidR="002C7342">
              <w:rPr>
                <w:noProof/>
                <w:webHidden/>
              </w:rPr>
              <w:fldChar w:fldCharType="separate"/>
            </w:r>
            <w:r w:rsidR="009F57D0">
              <w:rPr>
                <w:noProof/>
                <w:webHidden/>
              </w:rPr>
              <w:t>24</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55" w:history="1">
            <w:r w:rsidR="002C7342" w:rsidRPr="00852A03">
              <w:rPr>
                <w:rStyle w:val="Hyperlink"/>
                <w:noProof/>
              </w:rPr>
              <w:t>D.</w:t>
            </w:r>
            <w:r w:rsidR="002C7342">
              <w:rPr>
                <w:rFonts w:asciiTheme="minorHAnsi" w:eastAsiaTheme="minorEastAsia" w:hAnsiTheme="minorHAnsi" w:cstheme="minorBidi"/>
                <w:noProof/>
                <w:sz w:val="22"/>
              </w:rPr>
              <w:tab/>
            </w:r>
            <w:r w:rsidR="002C7342" w:rsidRPr="00852A03">
              <w:rPr>
                <w:rStyle w:val="Hyperlink"/>
                <w:noProof/>
              </w:rPr>
              <w:t>Infrastructure Costs</w:t>
            </w:r>
            <w:r w:rsidR="002C7342">
              <w:rPr>
                <w:noProof/>
                <w:webHidden/>
              </w:rPr>
              <w:tab/>
            </w:r>
            <w:r w:rsidR="002C7342">
              <w:rPr>
                <w:noProof/>
                <w:webHidden/>
              </w:rPr>
              <w:fldChar w:fldCharType="begin"/>
            </w:r>
            <w:r w:rsidR="002C7342">
              <w:rPr>
                <w:noProof/>
                <w:webHidden/>
              </w:rPr>
              <w:instrText xml:space="preserve"> PAGEREF _Toc491427155 \h </w:instrText>
            </w:r>
            <w:r w:rsidR="002C7342">
              <w:rPr>
                <w:noProof/>
                <w:webHidden/>
              </w:rPr>
            </w:r>
            <w:r w:rsidR="002C7342">
              <w:rPr>
                <w:noProof/>
                <w:webHidden/>
              </w:rPr>
              <w:fldChar w:fldCharType="separate"/>
            </w:r>
            <w:r w:rsidR="009F57D0">
              <w:rPr>
                <w:noProof/>
                <w:webHidden/>
              </w:rPr>
              <w:t>25</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56" w:history="1">
            <w:r w:rsidR="002C7342" w:rsidRPr="00852A03">
              <w:rPr>
                <w:rStyle w:val="Hyperlink"/>
                <w:noProof/>
              </w:rPr>
              <w:t>E.</w:t>
            </w:r>
            <w:r w:rsidR="002C7342">
              <w:rPr>
                <w:rFonts w:asciiTheme="minorHAnsi" w:eastAsiaTheme="minorEastAsia" w:hAnsiTheme="minorHAnsi" w:cstheme="minorBidi"/>
                <w:noProof/>
                <w:sz w:val="22"/>
              </w:rPr>
              <w:tab/>
            </w:r>
            <w:r w:rsidR="002C7342" w:rsidRPr="00852A03">
              <w:rPr>
                <w:rStyle w:val="Hyperlink"/>
                <w:noProof/>
              </w:rPr>
              <w:t>Project Facilitator</w:t>
            </w:r>
            <w:r w:rsidR="002C7342">
              <w:rPr>
                <w:noProof/>
                <w:webHidden/>
              </w:rPr>
              <w:tab/>
            </w:r>
            <w:r w:rsidR="002C7342">
              <w:rPr>
                <w:noProof/>
                <w:webHidden/>
              </w:rPr>
              <w:fldChar w:fldCharType="begin"/>
            </w:r>
            <w:r w:rsidR="002C7342">
              <w:rPr>
                <w:noProof/>
                <w:webHidden/>
              </w:rPr>
              <w:instrText xml:space="preserve"> PAGEREF _Toc491427156 \h </w:instrText>
            </w:r>
            <w:r w:rsidR="002C7342">
              <w:rPr>
                <w:noProof/>
                <w:webHidden/>
              </w:rPr>
            </w:r>
            <w:r w:rsidR="002C7342">
              <w:rPr>
                <w:noProof/>
                <w:webHidden/>
              </w:rPr>
              <w:fldChar w:fldCharType="separate"/>
            </w:r>
            <w:r w:rsidR="009F57D0">
              <w:rPr>
                <w:noProof/>
                <w:webHidden/>
              </w:rPr>
              <w:t>25</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57" w:history="1">
            <w:r w:rsidR="002C7342" w:rsidRPr="00852A03">
              <w:rPr>
                <w:rStyle w:val="Hyperlink"/>
                <w:noProof/>
              </w:rPr>
              <w:t>F.</w:t>
            </w:r>
            <w:r w:rsidR="002C7342">
              <w:rPr>
                <w:rFonts w:asciiTheme="minorHAnsi" w:eastAsiaTheme="minorEastAsia" w:hAnsiTheme="minorHAnsi" w:cstheme="minorBidi"/>
                <w:noProof/>
                <w:sz w:val="22"/>
              </w:rPr>
              <w:tab/>
            </w:r>
            <w:r w:rsidR="002C7342" w:rsidRPr="00852A03">
              <w:rPr>
                <w:rStyle w:val="Hyperlink"/>
                <w:noProof/>
              </w:rPr>
              <w:t>High School Success (Measure 98) Funding</w:t>
            </w:r>
            <w:r w:rsidR="002C7342">
              <w:rPr>
                <w:noProof/>
                <w:webHidden/>
              </w:rPr>
              <w:tab/>
            </w:r>
            <w:r w:rsidR="002C7342">
              <w:rPr>
                <w:noProof/>
                <w:webHidden/>
              </w:rPr>
              <w:fldChar w:fldCharType="begin"/>
            </w:r>
            <w:r w:rsidR="002C7342">
              <w:rPr>
                <w:noProof/>
                <w:webHidden/>
              </w:rPr>
              <w:instrText xml:space="preserve"> PAGEREF _Toc491427157 \h </w:instrText>
            </w:r>
            <w:r w:rsidR="002C7342">
              <w:rPr>
                <w:noProof/>
                <w:webHidden/>
              </w:rPr>
            </w:r>
            <w:r w:rsidR="002C7342">
              <w:rPr>
                <w:noProof/>
                <w:webHidden/>
              </w:rPr>
              <w:fldChar w:fldCharType="separate"/>
            </w:r>
            <w:r w:rsidR="009F57D0">
              <w:rPr>
                <w:noProof/>
                <w:webHidden/>
              </w:rPr>
              <w:t>25</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58" w:history="1">
            <w:r w:rsidR="002C7342" w:rsidRPr="00852A03">
              <w:rPr>
                <w:rStyle w:val="Hyperlink"/>
                <w:noProof/>
              </w:rPr>
              <w:t>G.</w:t>
            </w:r>
            <w:r w:rsidR="002C7342">
              <w:rPr>
                <w:rFonts w:asciiTheme="minorHAnsi" w:eastAsiaTheme="minorEastAsia" w:hAnsiTheme="minorHAnsi" w:cstheme="minorBidi"/>
                <w:noProof/>
                <w:sz w:val="22"/>
              </w:rPr>
              <w:tab/>
            </w:r>
            <w:r w:rsidR="002C7342" w:rsidRPr="00852A03">
              <w:rPr>
                <w:rStyle w:val="Hyperlink"/>
                <w:noProof/>
              </w:rPr>
              <w:t>Summer 2019 Activities</w:t>
            </w:r>
            <w:r w:rsidR="002C7342">
              <w:rPr>
                <w:noProof/>
                <w:webHidden/>
              </w:rPr>
              <w:tab/>
            </w:r>
            <w:r w:rsidR="002C7342">
              <w:rPr>
                <w:noProof/>
                <w:webHidden/>
              </w:rPr>
              <w:fldChar w:fldCharType="begin"/>
            </w:r>
            <w:r w:rsidR="002C7342">
              <w:rPr>
                <w:noProof/>
                <w:webHidden/>
              </w:rPr>
              <w:instrText xml:space="preserve"> PAGEREF _Toc491427158 \h </w:instrText>
            </w:r>
            <w:r w:rsidR="002C7342">
              <w:rPr>
                <w:noProof/>
                <w:webHidden/>
              </w:rPr>
            </w:r>
            <w:r w:rsidR="002C7342">
              <w:rPr>
                <w:noProof/>
                <w:webHidden/>
              </w:rPr>
              <w:fldChar w:fldCharType="separate"/>
            </w:r>
            <w:r w:rsidR="009F57D0">
              <w:rPr>
                <w:noProof/>
                <w:webHidden/>
              </w:rPr>
              <w:t>25</w:t>
            </w:r>
            <w:r w:rsidR="002C7342">
              <w:rPr>
                <w:noProof/>
                <w:webHidden/>
              </w:rPr>
              <w:fldChar w:fldCharType="end"/>
            </w:r>
          </w:hyperlink>
        </w:p>
        <w:p w:rsidR="002C7342" w:rsidRDefault="0080440B">
          <w:pPr>
            <w:pStyle w:val="TOC1"/>
            <w:tabs>
              <w:tab w:val="left" w:pos="660"/>
              <w:tab w:val="right" w:leader="dot" w:pos="9350"/>
            </w:tabs>
            <w:rPr>
              <w:rFonts w:asciiTheme="minorHAnsi" w:eastAsiaTheme="minorEastAsia" w:hAnsiTheme="minorHAnsi" w:cstheme="minorBidi"/>
              <w:noProof/>
              <w:sz w:val="22"/>
            </w:rPr>
          </w:pPr>
          <w:hyperlink w:anchor="_Toc491427159" w:history="1">
            <w:r w:rsidR="002C7342" w:rsidRPr="00852A03">
              <w:rPr>
                <w:rStyle w:val="Hyperlink"/>
                <w:noProof/>
              </w:rPr>
              <w:t>VII.</w:t>
            </w:r>
            <w:r w:rsidR="002C7342">
              <w:rPr>
                <w:rFonts w:asciiTheme="minorHAnsi" w:eastAsiaTheme="minorEastAsia" w:hAnsiTheme="minorHAnsi" w:cstheme="minorBidi"/>
                <w:noProof/>
                <w:sz w:val="22"/>
              </w:rPr>
              <w:tab/>
            </w:r>
            <w:r w:rsidR="002C7342" w:rsidRPr="00852A03">
              <w:rPr>
                <w:rStyle w:val="Hyperlink"/>
                <w:noProof/>
              </w:rPr>
              <w:t>Past recipient eligibility</w:t>
            </w:r>
            <w:r w:rsidR="002C7342">
              <w:rPr>
                <w:noProof/>
                <w:webHidden/>
              </w:rPr>
              <w:tab/>
            </w:r>
            <w:r w:rsidR="002C7342">
              <w:rPr>
                <w:noProof/>
                <w:webHidden/>
              </w:rPr>
              <w:fldChar w:fldCharType="begin"/>
            </w:r>
            <w:r w:rsidR="002C7342">
              <w:rPr>
                <w:noProof/>
                <w:webHidden/>
              </w:rPr>
              <w:instrText xml:space="preserve"> PAGEREF _Toc491427159 \h </w:instrText>
            </w:r>
            <w:r w:rsidR="002C7342">
              <w:rPr>
                <w:noProof/>
                <w:webHidden/>
              </w:rPr>
            </w:r>
            <w:r w:rsidR="002C7342">
              <w:rPr>
                <w:noProof/>
                <w:webHidden/>
              </w:rPr>
              <w:fldChar w:fldCharType="separate"/>
            </w:r>
            <w:r w:rsidR="009F57D0">
              <w:rPr>
                <w:noProof/>
                <w:webHidden/>
              </w:rPr>
              <w:t>26</w:t>
            </w:r>
            <w:r w:rsidR="002C7342">
              <w:rPr>
                <w:noProof/>
                <w:webHidden/>
              </w:rPr>
              <w:fldChar w:fldCharType="end"/>
            </w:r>
          </w:hyperlink>
        </w:p>
        <w:p w:rsidR="002C7342" w:rsidRDefault="0080440B">
          <w:pPr>
            <w:pStyle w:val="TOC1"/>
            <w:tabs>
              <w:tab w:val="left" w:pos="660"/>
              <w:tab w:val="right" w:leader="dot" w:pos="9350"/>
            </w:tabs>
            <w:rPr>
              <w:rFonts w:asciiTheme="minorHAnsi" w:eastAsiaTheme="minorEastAsia" w:hAnsiTheme="minorHAnsi" w:cstheme="minorBidi"/>
              <w:noProof/>
              <w:sz w:val="22"/>
            </w:rPr>
          </w:pPr>
          <w:hyperlink w:anchor="_Toc491427160" w:history="1">
            <w:r w:rsidR="002C7342" w:rsidRPr="00852A03">
              <w:rPr>
                <w:rStyle w:val="Hyperlink"/>
                <w:noProof/>
              </w:rPr>
              <w:t>VIII.</w:t>
            </w:r>
            <w:r w:rsidR="002C7342">
              <w:rPr>
                <w:rFonts w:asciiTheme="minorHAnsi" w:eastAsiaTheme="minorEastAsia" w:hAnsiTheme="minorHAnsi" w:cstheme="minorBidi"/>
                <w:noProof/>
                <w:sz w:val="22"/>
              </w:rPr>
              <w:tab/>
            </w:r>
            <w:r w:rsidR="002C7342" w:rsidRPr="00852A03">
              <w:rPr>
                <w:rStyle w:val="Hyperlink"/>
                <w:noProof/>
              </w:rPr>
              <w:t>Technical Assistance</w:t>
            </w:r>
            <w:r w:rsidR="002C7342">
              <w:rPr>
                <w:noProof/>
                <w:webHidden/>
              </w:rPr>
              <w:tab/>
            </w:r>
            <w:r w:rsidR="002C7342">
              <w:rPr>
                <w:noProof/>
                <w:webHidden/>
              </w:rPr>
              <w:fldChar w:fldCharType="begin"/>
            </w:r>
            <w:r w:rsidR="002C7342">
              <w:rPr>
                <w:noProof/>
                <w:webHidden/>
              </w:rPr>
              <w:instrText xml:space="preserve"> PAGEREF _Toc491427160 \h </w:instrText>
            </w:r>
            <w:r w:rsidR="002C7342">
              <w:rPr>
                <w:noProof/>
                <w:webHidden/>
              </w:rPr>
            </w:r>
            <w:r w:rsidR="002C7342">
              <w:rPr>
                <w:noProof/>
                <w:webHidden/>
              </w:rPr>
              <w:fldChar w:fldCharType="separate"/>
            </w:r>
            <w:r w:rsidR="009F57D0">
              <w:rPr>
                <w:noProof/>
                <w:webHidden/>
              </w:rPr>
              <w:t>27</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61" w:history="1">
            <w:r w:rsidR="002C7342" w:rsidRPr="00852A03">
              <w:rPr>
                <w:rStyle w:val="Hyperlink"/>
                <w:rFonts w:cs="Arial"/>
                <w:noProof/>
              </w:rPr>
              <w:t>A.</w:t>
            </w:r>
            <w:r w:rsidR="002C7342">
              <w:rPr>
                <w:rFonts w:asciiTheme="minorHAnsi" w:eastAsiaTheme="minorEastAsia" w:hAnsiTheme="minorHAnsi" w:cstheme="minorBidi"/>
                <w:noProof/>
                <w:sz w:val="22"/>
              </w:rPr>
              <w:tab/>
            </w:r>
            <w:r w:rsidR="002C7342" w:rsidRPr="00852A03">
              <w:rPr>
                <w:rStyle w:val="Hyperlink"/>
                <w:rFonts w:cs="Arial"/>
                <w:noProof/>
              </w:rPr>
              <w:t>ODE Website</w:t>
            </w:r>
            <w:r w:rsidR="002C7342">
              <w:rPr>
                <w:noProof/>
                <w:webHidden/>
              </w:rPr>
              <w:tab/>
            </w:r>
            <w:r w:rsidR="002C7342">
              <w:rPr>
                <w:noProof/>
                <w:webHidden/>
              </w:rPr>
              <w:fldChar w:fldCharType="begin"/>
            </w:r>
            <w:r w:rsidR="002C7342">
              <w:rPr>
                <w:noProof/>
                <w:webHidden/>
              </w:rPr>
              <w:instrText xml:space="preserve"> PAGEREF _Toc491427161 \h </w:instrText>
            </w:r>
            <w:r w:rsidR="002C7342">
              <w:rPr>
                <w:noProof/>
                <w:webHidden/>
              </w:rPr>
            </w:r>
            <w:r w:rsidR="002C7342">
              <w:rPr>
                <w:noProof/>
                <w:webHidden/>
              </w:rPr>
              <w:fldChar w:fldCharType="separate"/>
            </w:r>
            <w:r w:rsidR="009F57D0">
              <w:rPr>
                <w:noProof/>
                <w:webHidden/>
              </w:rPr>
              <w:t>27</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62" w:history="1">
            <w:r w:rsidR="002C7342" w:rsidRPr="00852A03">
              <w:rPr>
                <w:rStyle w:val="Hyperlink"/>
                <w:rFonts w:cs="Arial"/>
                <w:noProof/>
              </w:rPr>
              <w:t>B.</w:t>
            </w:r>
            <w:r w:rsidR="002C7342">
              <w:rPr>
                <w:rFonts w:asciiTheme="minorHAnsi" w:eastAsiaTheme="minorEastAsia" w:hAnsiTheme="minorHAnsi" w:cstheme="minorBidi"/>
                <w:noProof/>
                <w:sz w:val="22"/>
              </w:rPr>
              <w:tab/>
            </w:r>
            <w:r w:rsidR="002C7342" w:rsidRPr="00852A03">
              <w:rPr>
                <w:rStyle w:val="Hyperlink"/>
                <w:rFonts w:cs="Arial"/>
                <w:noProof/>
              </w:rPr>
              <w:t>Webinars</w:t>
            </w:r>
            <w:r w:rsidR="002C7342">
              <w:rPr>
                <w:noProof/>
                <w:webHidden/>
              </w:rPr>
              <w:tab/>
            </w:r>
            <w:r w:rsidR="002C7342">
              <w:rPr>
                <w:noProof/>
                <w:webHidden/>
              </w:rPr>
              <w:fldChar w:fldCharType="begin"/>
            </w:r>
            <w:r w:rsidR="002C7342">
              <w:rPr>
                <w:noProof/>
                <w:webHidden/>
              </w:rPr>
              <w:instrText xml:space="preserve"> PAGEREF _Toc491427162 \h </w:instrText>
            </w:r>
            <w:r w:rsidR="002C7342">
              <w:rPr>
                <w:noProof/>
                <w:webHidden/>
              </w:rPr>
            </w:r>
            <w:r w:rsidR="002C7342">
              <w:rPr>
                <w:noProof/>
                <w:webHidden/>
              </w:rPr>
              <w:fldChar w:fldCharType="separate"/>
            </w:r>
            <w:r w:rsidR="009F57D0">
              <w:rPr>
                <w:noProof/>
                <w:webHidden/>
              </w:rPr>
              <w:t>27</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63" w:history="1">
            <w:r w:rsidR="002C7342" w:rsidRPr="00852A03">
              <w:rPr>
                <w:rStyle w:val="Hyperlink"/>
                <w:noProof/>
              </w:rPr>
              <w:t>C.</w:t>
            </w:r>
            <w:r w:rsidR="002C7342">
              <w:rPr>
                <w:rFonts w:asciiTheme="minorHAnsi" w:eastAsiaTheme="minorEastAsia" w:hAnsiTheme="minorHAnsi" w:cstheme="minorBidi"/>
                <w:noProof/>
                <w:sz w:val="22"/>
              </w:rPr>
              <w:tab/>
            </w:r>
            <w:r w:rsidR="002C7342" w:rsidRPr="00852A03">
              <w:rPr>
                <w:rStyle w:val="Hyperlink"/>
                <w:noProof/>
              </w:rPr>
              <w:t>CTE Revitalization Grant Listserv</w:t>
            </w:r>
            <w:r w:rsidR="002C7342">
              <w:rPr>
                <w:noProof/>
                <w:webHidden/>
              </w:rPr>
              <w:tab/>
            </w:r>
            <w:r w:rsidR="002C7342">
              <w:rPr>
                <w:noProof/>
                <w:webHidden/>
              </w:rPr>
              <w:fldChar w:fldCharType="begin"/>
            </w:r>
            <w:r w:rsidR="002C7342">
              <w:rPr>
                <w:noProof/>
                <w:webHidden/>
              </w:rPr>
              <w:instrText xml:space="preserve"> PAGEREF _Toc491427163 \h </w:instrText>
            </w:r>
            <w:r w:rsidR="002C7342">
              <w:rPr>
                <w:noProof/>
                <w:webHidden/>
              </w:rPr>
            </w:r>
            <w:r w:rsidR="002C7342">
              <w:rPr>
                <w:noProof/>
                <w:webHidden/>
              </w:rPr>
              <w:fldChar w:fldCharType="separate"/>
            </w:r>
            <w:r w:rsidR="009F57D0">
              <w:rPr>
                <w:noProof/>
                <w:webHidden/>
              </w:rPr>
              <w:t>27</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64" w:history="1">
            <w:r w:rsidR="002C7342" w:rsidRPr="00852A03">
              <w:rPr>
                <w:rStyle w:val="Hyperlink"/>
                <w:noProof/>
              </w:rPr>
              <w:t>D.</w:t>
            </w:r>
            <w:r w:rsidR="002C7342">
              <w:rPr>
                <w:rFonts w:asciiTheme="minorHAnsi" w:eastAsiaTheme="minorEastAsia" w:hAnsiTheme="minorHAnsi" w:cstheme="minorBidi"/>
                <w:noProof/>
                <w:sz w:val="22"/>
              </w:rPr>
              <w:tab/>
            </w:r>
            <w:r w:rsidR="002C7342" w:rsidRPr="00852A03">
              <w:rPr>
                <w:rStyle w:val="Hyperlink"/>
                <w:noProof/>
              </w:rPr>
              <w:t>Intent to Apply</w:t>
            </w:r>
            <w:r w:rsidR="002C7342">
              <w:rPr>
                <w:noProof/>
                <w:webHidden/>
              </w:rPr>
              <w:tab/>
            </w:r>
            <w:r w:rsidR="002C7342">
              <w:rPr>
                <w:noProof/>
                <w:webHidden/>
              </w:rPr>
              <w:fldChar w:fldCharType="begin"/>
            </w:r>
            <w:r w:rsidR="002C7342">
              <w:rPr>
                <w:noProof/>
                <w:webHidden/>
              </w:rPr>
              <w:instrText xml:space="preserve"> PAGEREF _Toc491427164 \h </w:instrText>
            </w:r>
            <w:r w:rsidR="002C7342">
              <w:rPr>
                <w:noProof/>
                <w:webHidden/>
              </w:rPr>
            </w:r>
            <w:r w:rsidR="002C7342">
              <w:rPr>
                <w:noProof/>
                <w:webHidden/>
              </w:rPr>
              <w:fldChar w:fldCharType="separate"/>
            </w:r>
            <w:r w:rsidR="009F57D0">
              <w:rPr>
                <w:noProof/>
                <w:webHidden/>
              </w:rPr>
              <w:t>27</w:t>
            </w:r>
            <w:r w:rsidR="002C7342">
              <w:rPr>
                <w:noProof/>
                <w:webHidden/>
              </w:rPr>
              <w:fldChar w:fldCharType="end"/>
            </w:r>
          </w:hyperlink>
        </w:p>
        <w:p w:rsidR="002C7342" w:rsidRDefault="0080440B">
          <w:pPr>
            <w:pStyle w:val="TOC1"/>
            <w:tabs>
              <w:tab w:val="left" w:pos="660"/>
              <w:tab w:val="right" w:leader="dot" w:pos="9350"/>
            </w:tabs>
            <w:rPr>
              <w:rFonts w:asciiTheme="minorHAnsi" w:eastAsiaTheme="minorEastAsia" w:hAnsiTheme="minorHAnsi" w:cstheme="minorBidi"/>
              <w:noProof/>
              <w:sz w:val="22"/>
            </w:rPr>
          </w:pPr>
          <w:hyperlink w:anchor="_Toc491427165" w:history="1">
            <w:r w:rsidR="002C7342" w:rsidRPr="00852A03">
              <w:rPr>
                <w:rStyle w:val="Hyperlink"/>
                <w:noProof/>
              </w:rPr>
              <w:t>IX.</w:t>
            </w:r>
            <w:r w:rsidR="002C7342">
              <w:rPr>
                <w:rFonts w:asciiTheme="minorHAnsi" w:eastAsiaTheme="minorEastAsia" w:hAnsiTheme="minorHAnsi" w:cstheme="minorBidi"/>
                <w:noProof/>
                <w:sz w:val="22"/>
              </w:rPr>
              <w:tab/>
            </w:r>
            <w:r w:rsidR="002C7342" w:rsidRPr="00852A03">
              <w:rPr>
                <w:rStyle w:val="Hyperlink"/>
                <w:noProof/>
              </w:rPr>
              <w:t>Appendix</w:t>
            </w:r>
            <w:r w:rsidR="002C7342">
              <w:rPr>
                <w:noProof/>
                <w:webHidden/>
              </w:rPr>
              <w:tab/>
            </w:r>
            <w:r w:rsidR="002C7342">
              <w:rPr>
                <w:noProof/>
                <w:webHidden/>
              </w:rPr>
              <w:fldChar w:fldCharType="begin"/>
            </w:r>
            <w:r w:rsidR="002C7342">
              <w:rPr>
                <w:noProof/>
                <w:webHidden/>
              </w:rPr>
              <w:instrText xml:space="preserve"> PAGEREF _Toc491427165 \h </w:instrText>
            </w:r>
            <w:r w:rsidR="002C7342">
              <w:rPr>
                <w:noProof/>
                <w:webHidden/>
              </w:rPr>
            </w:r>
            <w:r w:rsidR="002C7342">
              <w:rPr>
                <w:noProof/>
                <w:webHidden/>
              </w:rPr>
              <w:fldChar w:fldCharType="separate"/>
            </w:r>
            <w:r w:rsidR="009F57D0">
              <w:rPr>
                <w:noProof/>
                <w:webHidden/>
              </w:rPr>
              <w:t>28</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66" w:history="1">
            <w:r w:rsidR="002C7342" w:rsidRPr="00852A03">
              <w:rPr>
                <w:rStyle w:val="Hyperlink"/>
                <w:noProof/>
              </w:rPr>
              <w:t>A.</w:t>
            </w:r>
            <w:r w:rsidR="002C7342">
              <w:rPr>
                <w:rFonts w:asciiTheme="minorHAnsi" w:eastAsiaTheme="minorEastAsia" w:hAnsiTheme="minorHAnsi" w:cstheme="minorBidi"/>
                <w:noProof/>
                <w:sz w:val="22"/>
              </w:rPr>
              <w:tab/>
            </w:r>
            <w:r w:rsidR="002C7342" w:rsidRPr="00852A03">
              <w:rPr>
                <w:rStyle w:val="Hyperlink"/>
                <w:noProof/>
              </w:rPr>
              <w:t>Appendix A - Definitions</w:t>
            </w:r>
            <w:r w:rsidR="002C7342">
              <w:rPr>
                <w:noProof/>
                <w:webHidden/>
              </w:rPr>
              <w:tab/>
            </w:r>
            <w:r w:rsidR="002C7342">
              <w:rPr>
                <w:noProof/>
                <w:webHidden/>
              </w:rPr>
              <w:fldChar w:fldCharType="begin"/>
            </w:r>
            <w:r w:rsidR="002C7342">
              <w:rPr>
                <w:noProof/>
                <w:webHidden/>
              </w:rPr>
              <w:instrText xml:space="preserve"> PAGEREF _Toc491427166 \h </w:instrText>
            </w:r>
            <w:r w:rsidR="002C7342">
              <w:rPr>
                <w:noProof/>
                <w:webHidden/>
              </w:rPr>
            </w:r>
            <w:r w:rsidR="002C7342">
              <w:rPr>
                <w:noProof/>
                <w:webHidden/>
              </w:rPr>
              <w:fldChar w:fldCharType="separate"/>
            </w:r>
            <w:r w:rsidR="009F57D0">
              <w:rPr>
                <w:noProof/>
                <w:webHidden/>
              </w:rPr>
              <w:t>28</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67" w:history="1">
            <w:r w:rsidR="002C7342" w:rsidRPr="00852A03">
              <w:rPr>
                <w:rStyle w:val="Hyperlink"/>
                <w:noProof/>
              </w:rPr>
              <w:t>B.</w:t>
            </w:r>
            <w:r w:rsidR="002C7342">
              <w:rPr>
                <w:rFonts w:asciiTheme="minorHAnsi" w:eastAsiaTheme="minorEastAsia" w:hAnsiTheme="minorHAnsi" w:cstheme="minorBidi"/>
                <w:noProof/>
                <w:sz w:val="22"/>
              </w:rPr>
              <w:tab/>
            </w:r>
            <w:r w:rsidR="002C7342" w:rsidRPr="00852A03">
              <w:rPr>
                <w:rStyle w:val="Hyperlink"/>
                <w:noProof/>
              </w:rPr>
              <w:t>Appendix B – Cover Page</w:t>
            </w:r>
            <w:r w:rsidR="002C7342">
              <w:rPr>
                <w:noProof/>
                <w:webHidden/>
              </w:rPr>
              <w:tab/>
            </w:r>
            <w:r w:rsidR="002C7342">
              <w:rPr>
                <w:noProof/>
                <w:webHidden/>
              </w:rPr>
              <w:fldChar w:fldCharType="begin"/>
            </w:r>
            <w:r w:rsidR="002C7342">
              <w:rPr>
                <w:noProof/>
                <w:webHidden/>
              </w:rPr>
              <w:instrText xml:space="preserve"> PAGEREF _Toc491427167 \h </w:instrText>
            </w:r>
            <w:r w:rsidR="002C7342">
              <w:rPr>
                <w:noProof/>
                <w:webHidden/>
              </w:rPr>
            </w:r>
            <w:r w:rsidR="002C7342">
              <w:rPr>
                <w:noProof/>
                <w:webHidden/>
              </w:rPr>
              <w:fldChar w:fldCharType="separate"/>
            </w:r>
            <w:r w:rsidR="009F57D0">
              <w:rPr>
                <w:noProof/>
                <w:webHidden/>
              </w:rPr>
              <w:t>31</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68" w:history="1">
            <w:r w:rsidR="002C7342" w:rsidRPr="00852A03">
              <w:rPr>
                <w:rStyle w:val="Hyperlink"/>
                <w:noProof/>
              </w:rPr>
              <w:t>C.</w:t>
            </w:r>
            <w:r w:rsidR="002C7342">
              <w:rPr>
                <w:rFonts w:asciiTheme="minorHAnsi" w:eastAsiaTheme="minorEastAsia" w:hAnsiTheme="minorHAnsi" w:cstheme="minorBidi"/>
                <w:noProof/>
                <w:sz w:val="22"/>
              </w:rPr>
              <w:tab/>
            </w:r>
            <w:r w:rsidR="002C7342" w:rsidRPr="00852A03">
              <w:rPr>
                <w:rStyle w:val="Hyperlink"/>
                <w:noProof/>
              </w:rPr>
              <w:t>Appendix C – Assurances</w:t>
            </w:r>
            <w:r w:rsidR="002C7342">
              <w:rPr>
                <w:noProof/>
                <w:webHidden/>
              </w:rPr>
              <w:tab/>
            </w:r>
            <w:r w:rsidR="002C7342">
              <w:rPr>
                <w:noProof/>
                <w:webHidden/>
              </w:rPr>
              <w:fldChar w:fldCharType="begin"/>
            </w:r>
            <w:r w:rsidR="002C7342">
              <w:rPr>
                <w:noProof/>
                <w:webHidden/>
              </w:rPr>
              <w:instrText xml:space="preserve"> PAGEREF _Toc491427168 \h </w:instrText>
            </w:r>
            <w:r w:rsidR="002C7342">
              <w:rPr>
                <w:noProof/>
                <w:webHidden/>
              </w:rPr>
            </w:r>
            <w:r w:rsidR="002C7342">
              <w:rPr>
                <w:noProof/>
                <w:webHidden/>
              </w:rPr>
              <w:fldChar w:fldCharType="separate"/>
            </w:r>
            <w:r w:rsidR="009F57D0">
              <w:rPr>
                <w:noProof/>
                <w:webHidden/>
              </w:rPr>
              <w:t>32</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69" w:history="1">
            <w:r w:rsidR="002C7342" w:rsidRPr="00852A03">
              <w:rPr>
                <w:rStyle w:val="Hyperlink"/>
                <w:noProof/>
              </w:rPr>
              <w:t>D.</w:t>
            </w:r>
            <w:r w:rsidR="002C7342">
              <w:rPr>
                <w:rFonts w:asciiTheme="minorHAnsi" w:eastAsiaTheme="minorEastAsia" w:hAnsiTheme="minorHAnsi" w:cstheme="minorBidi"/>
                <w:noProof/>
                <w:sz w:val="22"/>
              </w:rPr>
              <w:tab/>
            </w:r>
            <w:r w:rsidR="002C7342" w:rsidRPr="00852A03">
              <w:rPr>
                <w:rStyle w:val="Hyperlink"/>
                <w:noProof/>
              </w:rPr>
              <w:t>Appendix D – Partners</w:t>
            </w:r>
            <w:r w:rsidR="002C7342">
              <w:rPr>
                <w:noProof/>
                <w:webHidden/>
              </w:rPr>
              <w:tab/>
            </w:r>
            <w:r w:rsidR="002C7342">
              <w:rPr>
                <w:noProof/>
                <w:webHidden/>
              </w:rPr>
              <w:fldChar w:fldCharType="begin"/>
            </w:r>
            <w:r w:rsidR="002C7342">
              <w:rPr>
                <w:noProof/>
                <w:webHidden/>
              </w:rPr>
              <w:instrText xml:space="preserve"> PAGEREF _Toc491427169 \h </w:instrText>
            </w:r>
            <w:r w:rsidR="002C7342">
              <w:rPr>
                <w:noProof/>
                <w:webHidden/>
              </w:rPr>
            </w:r>
            <w:r w:rsidR="002C7342">
              <w:rPr>
                <w:noProof/>
                <w:webHidden/>
              </w:rPr>
              <w:fldChar w:fldCharType="separate"/>
            </w:r>
            <w:r w:rsidR="009F57D0">
              <w:rPr>
                <w:noProof/>
                <w:webHidden/>
              </w:rPr>
              <w:t>33</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70" w:history="1">
            <w:r w:rsidR="002C7342" w:rsidRPr="00852A03">
              <w:rPr>
                <w:rStyle w:val="Hyperlink"/>
                <w:noProof/>
              </w:rPr>
              <w:t>E.</w:t>
            </w:r>
            <w:r w:rsidR="002C7342">
              <w:rPr>
                <w:rFonts w:asciiTheme="minorHAnsi" w:eastAsiaTheme="minorEastAsia" w:hAnsiTheme="minorHAnsi" w:cstheme="minorBidi"/>
                <w:noProof/>
                <w:sz w:val="22"/>
              </w:rPr>
              <w:tab/>
            </w:r>
            <w:r w:rsidR="002C7342" w:rsidRPr="00852A03">
              <w:rPr>
                <w:rStyle w:val="Hyperlink"/>
                <w:noProof/>
              </w:rPr>
              <w:t>Appendix E – Budget Worksheet</w:t>
            </w:r>
            <w:r w:rsidR="002C7342">
              <w:rPr>
                <w:noProof/>
                <w:webHidden/>
              </w:rPr>
              <w:tab/>
            </w:r>
            <w:r w:rsidR="002C7342">
              <w:rPr>
                <w:noProof/>
                <w:webHidden/>
              </w:rPr>
              <w:fldChar w:fldCharType="begin"/>
            </w:r>
            <w:r w:rsidR="002C7342">
              <w:rPr>
                <w:noProof/>
                <w:webHidden/>
              </w:rPr>
              <w:instrText xml:space="preserve"> PAGEREF _Toc491427170 \h </w:instrText>
            </w:r>
            <w:r w:rsidR="002C7342">
              <w:rPr>
                <w:noProof/>
                <w:webHidden/>
              </w:rPr>
            </w:r>
            <w:r w:rsidR="002C7342">
              <w:rPr>
                <w:noProof/>
                <w:webHidden/>
              </w:rPr>
              <w:fldChar w:fldCharType="separate"/>
            </w:r>
            <w:r w:rsidR="009F57D0">
              <w:rPr>
                <w:noProof/>
                <w:webHidden/>
              </w:rPr>
              <w:t>34</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71" w:history="1">
            <w:r w:rsidR="002C7342" w:rsidRPr="00852A03">
              <w:rPr>
                <w:rStyle w:val="Hyperlink"/>
                <w:noProof/>
              </w:rPr>
              <w:t>F.</w:t>
            </w:r>
            <w:r w:rsidR="002C7342">
              <w:rPr>
                <w:rFonts w:asciiTheme="minorHAnsi" w:eastAsiaTheme="minorEastAsia" w:hAnsiTheme="minorHAnsi" w:cstheme="minorBidi"/>
                <w:noProof/>
                <w:sz w:val="22"/>
              </w:rPr>
              <w:tab/>
            </w:r>
            <w:r w:rsidR="002C7342" w:rsidRPr="00852A03">
              <w:rPr>
                <w:rStyle w:val="Hyperlink"/>
                <w:noProof/>
              </w:rPr>
              <w:t>Appendix F – Outcomes and Measures</w:t>
            </w:r>
            <w:r w:rsidR="002C7342">
              <w:rPr>
                <w:noProof/>
                <w:webHidden/>
              </w:rPr>
              <w:tab/>
            </w:r>
            <w:r w:rsidR="002C7342">
              <w:rPr>
                <w:noProof/>
                <w:webHidden/>
              </w:rPr>
              <w:fldChar w:fldCharType="begin"/>
            </w:r>
            <w:r w:rsidR="002C7342">
              <w:rPr>
                <w:noProof/>
                <w:webHidden/>
              </w:rPr>
              <w:instrText xml:space="preserve"> PAGEREF _Toc491427171 \h </w:instrText>
            </w:r>
            <w:r w:rsidR="002C7342">
              <w:rPr>
                <w:noProof/>
                <w:webHidden/>
              </w:rPr>
            </w:r>
            <w:r w:rsidR="002C7342">
              <w:rPr>
                <w:noProof/>
                <w:webHidden/>
              </w:rPr>
              <w:fldChar w:fldCharType="separate"/>
            </w:r>
            <w:r w:rsidR="009F57D0">
              <w:rPr>
                <w:noProof/>
                <w:webHidden/>
              </w:rPr>
              <w:t>35</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72" w:history="1">
            <w:r w:rsidR="002C7342" w:rsidRPr="00852A03">
              <w:rPr>
                <w:rStyle w:val="Hyperlink"/>
                <w:noProof/>
              </w:rPr>
              <w:t>G.</w:t>
            </w:r>
            <w:r w:rsidR="002C7342">
              <w:rPr>
                <w:rFonts w:asciiTheme="minorHAnsi" w:eastAsiaTheme="minorEastAsia" w:hAnsiTheme="minorHAnsi" w:cstheme="minorBidi"/>
                <w:noProof/>
                <w:sz w:val="22"/>
              </w:rPr>
              <w:tab/>
            </w:r>
            <w:r w:rsidR="002C7342" w:rsidRPr="00852A03">
              <w:rPr>
                <w:rStyle w:val="Hyperlink"/>
                <w:noProof/>
              </w:rPr>
              <w:t>Appendix G – Activities and Timeline</w:t>
            </w:r>
            <w:r w:rsidR="002C7342">
              <w:rPr>
                <w:noProof/>
                <w:webHidden/>
              </w:rPr>
              <w:tab/>
            </w:r>
            <w:r w:rsidR="002C7342">
              <w:rPr>
                <w:noProof/>
                <w:webHidden/>
              </w:rPr>
              <w:fldChar w:fldCharType="begin"/>
            </w:r>
            <w:r w:rsidR="002C7342">
              <w:rPr>
                <w:noProof/>
                <w:webHidden/>
              </w:rPr>
              <w:instrText xml:space="preserve"> PAGEREF _Toc491427172 \h </w:instrText>
            </w:r>
            <w:r w:rsidR="002C7342">
              <w:rPr>
                <w:noProof/>
                <w:webHidden/>
              </w:rPr>
            </w:r>
            <w:r w:rsidR="002C7342">
              <w:rPr>
                <w:noProof/>
                <w:webHidden/>
              </w:rPr>
              <w:fldChar w:fldCharType="separate"/>
            </w:r>
            <w:r w:rsidR="009F57D0">
              <w:rPr>
                <w:noProof/>
                <w:webHidden/>
              </w:rPr>
              <w:t>36</w:t>
            </w:r>
            <w:r w:rsidR="002C7342">
              <w:rPr>
                <w:noProof/>
                <w:webHidden/>
              </w:rPr>
              <w:fldChar w:fldCharType="end"/>
            </w:r>
          </w:hyperlink>
        </w:p>
        <w:p w:rsidR="002C7342" w:rsidRDefault="0080440B">
          <w:pPr>
            <w:pStyle w:val="TOC2"/>
            <w:tabs>
              <w:tab w:val="left" w:pos="880"/>
              <w:tab w:val="right" w:leader="dot" w:pos="9350"/>
            </w:tabs>
            <w:rPr>
              <w:rFonts w:asciiTheme="minorHAnsi" w:eastAsiaTheme="minorEastAsia" w:hAnsiTheme="minorHAnsi" w:cstheme="minorBidi"/>
              <w:noProof/>
              <w:sz w:val="22"/>
            </w:rPr>
          </w:pPr>
          <w:hyperlink w:anchor="_Toc491427173" w:history="1">
            <w:r w:rsidR="002C7342" w:rsidRPr="00852A03">
              <w:rPr>
                <w:rStyle w:val="Hyperlink"/>
                <w:noProof/>
              </w:rPr>
              <w:t>H.</w:t>
            </w:r>
            <w:r w:rsidR="002C7342">
              <w:rPr>
                <w:rFonts w:asciiTheme="minorHAnsi" w:eastAsiaTheme="minorEastAsia" w:hAnsiTheme="minorHAnsi" w:cstheme="minorBidi"/>
                <w:noProof/>
                <w:sz w:val="22"/>
              </w:rPr>
              <w:tab/>
            </w:r>
            <w:r w:rsidR="002C7342" w:rsidRPr="00852A03">
              <w:rPr>
                <w:rStyle w:val="Hyperlink"/>
                <w:noProof/>
              </w:rPr>
              <w:t>Appendix H – Summer Program Proposal (20 Points)</w:t>
            </w:r>
            <w:r w:rsidR="002C7342">
              <w:rPr>
                <w:noProof/>
                <w:webHidden/>
              </w:rPr>
              <w:tab/>
            </w:r>
            <w:r w:rsidR="002C7342">
              <w:rPr>
                <w:noProof/>
                <w:webHidden/>
              </w:rPr>
              <w:fldChar w:fldCharType="begin"/>
            </w:r>
            <w:r w:rsidR="002C7342">
              <w:rPr>
                <w:noProof/>
                <w:webHidden/>
              </w:rPr>
              <w:instrText xml:space="preserve"> PAGEREF _Toc491427173 \h </w:instrText>
            </w:r>
            <w:r w:rsidR="002C7342">
              <w:rPr>
                <w:noProof/>
                <w:webHidden/>
              </w:rPr>
            </w:r>
            <w:r w:rsidR="002C7342">
              <w:rPr>
                <w:noProof/>
                <w:webHidden/>
              </w:rPr>
              <w:fldChar w:fldCharType="separate"/>
            </w:r>
            <w:r w:rsidR="009F57D0">
              <w:rPr>
                <w:noProof/>
                <w:webHidden/>
              </w:rPr>
              <w:t>37</w:t>
            </w:r>
            <w:r w:rsidR="002C7342">
              <w:rPr>
                <w:noProof/>
                <w:webHidden/>
              </w:rPr>
              <w:fldChar w:fldCharType="end"/>
            </w:r>
          </w:hyperlink>
        </w:p>
        <w:p w:rsidR="002C7342" w:rsidRDefault="0080440B">
          <w:pPr>
            <w:pStyle w:val="TOC2"/>
            <w:tabs>
              <w:tab w:val="left" w:pos="660"/>
              <w:tab w:val="right" w:leader="dot" w:pos="9350"/>
            </w:tabs>
            <w:rPr>
              <w:rFonts w:asciiTheme="minorHAnsi" w:eastAsiaTheme="minorEastAsia" w:hAnsiTheme="minorHAnsi" w:cstheme="minorBidi"/>
              <w:noProof/>
              <w:sz w:val="22"/>
            </w:rPr>
          </w:pPr>
          <w:hyperlink w:anchor="_Toc491427174" w:history="1">
            <w:r w:rsidR="002C7342" w:rsidRPr="00852A03">
              <w:rPr>
                <w:rStyle w:val="Hyperlink"/>
                <w:noProof/>
              </w:rPr>
              <w:t>I.</w:t>
            </w:r>
            <w:r w:rsidR="002C7342">
              <w:rPr>
                <w:rFonts w:asciiTheme="minorHAnsi" w:eastAsiaTheme="minorEastAsia" w:hAnsiTheme="minorHAnsi" w:cstheme="minorBidi"/>
                <w:noProof/>
                <w:sz w:val="22"/>
              </w:rPr>
              <w:tab/>
            </w:r>
            <w:r w:rsidR="00CC7B2A">
              <w:rPr>
                <w:rStyle w:val="Hyperlink"/>
                <w:noProof/>
              </w:rPr>
              <w:t xml:space="preserve">   Appendix</w:t>
            </w:r>
            <w:r w:rsidR="002C7342" w:rsidRPr="00852A03">
              <w:rPr>
                <w:rStyle w:val="Hyperlink"/>
                <w:noProof/>
              </w:rPr>
              <w:t xml:space="preserve"> I </w:t>
            </w:r>
            <w:r w:rsidR="004223A3">
              <w:rPr>
                <w:rStyle w:val="Hyperlink"/>
                <w:noProof/>
              </w:rPr>
              <w:t xml:space="preserve">  – </w:t>
            </w:r>
            <w:r w:rsidR="002C7342" w:rsidRPr="00852A03">
              <w:rPr>
                <w:rStyle w:val="Hyperlink"/>
                <w:noProof/>
              </w:rPr>
              <w:t>Scoring Rubric</w:t>
            </w:r>
            <w:r w:rsidR="002C7342">
              <w:rPr>
                <w:noProof/>
                <w:webHidden/>
              </w:rPr>
              <w:tab/>
            </w:r>
            <w:r w:rsidR="002C7342">
              <w:rPr>
                <w:noProof/>
                <w:webHidden/>
              </w:rPr>
              <w:fldChar w:fldCharType="begin"/>
            </w:r>
            <w:r w:rsidR="002C7342">
              <w:rPr>
                <w:noProof/>
                <w:webHidden/>
              </w:rPr>
              <w:instrText xml:space="preserve"> PAGEREF _Toc491427174 \h </w:instrText>
            </w:r>
            <w:r w:rsidR="002C7342">
              <w:rPr>
                <w:noProof/>
                <w:webHidden/>
              </w:rPr>
            </w:r>
            <w:r w:rsidR="002C7342">
              <w:rPr>
                <w:noProof/>
                <w:webHidden/>
              </w:rPr>
              <w:fldChar w:fldCharType="separate"/>
            </w:r>
            <w:r w:rsidR="009F57D0">
              <w:rPr>
                <w:noProof/>
                <w:webHidden/>
              </w:rPr>
              <w:t>38</w:t>
            </w:r>
            <w:r w:rsidR="002C7342">
              <w:rPr>
                <w:noProof/>
                <w:webHidden/>
              </w:rPr>
              <w:fldChar w:fldCharType="end"/>
            </w:r>
          </w:hyperlink>
        </w:p>
        <w:p w:rsidR="008F7261" w:rsidRDefault="008F7261">
          <w:r>
            <w:rPr>
              <w:b/>
              <w:bCs/>
              <w:noProof/>
            </w:rPr>
            <w:fldChar w:fldCharType="end"/>
          </w:r>
        </w:p>
      </w:sdtContent>
    </w:sdt>
    <w:p w:rsidR="007D753B" w:rsidRDefault="007D753B">
      <w:pPr>
        <w:rPr>
          <w:rFonts w:ascii="Cambria" w:eastAsia="MS Gothic" w:hAnsi="Cambria"/>
          <w:b/>
          <w:bCs/>
          <w:color w:val="365F91"/>
          <w:sz w:val="28"/>
          <w:szCs w:val="28"/>
        </w:rPr>
      </w:pPr>
      <w:r>
        <w:br w:type="page"/>
      </w:r>
    </w:p>
    <w:p w:rsidR="00321E17" w:rsidRDefault="008F7261" w:rsidP="007D753B">
      <w:pPr>
        <w:pStyle w:val="Heading1"/>
      </w:pPr>
      <w:bookmarkStart w:id="2" w:name="_Toc491427126"/>
      <w:r>
        <w:lastRenderedPageBreak/>
        <w:t>Background and Legislative Intent</w:t>
      </w:r>
      <w:bookmarkEnd w:id="2"/>
    </w:p>
    <w:p w:rsidR="007D753B" w:rsidRPr="004B57AE" w:rsidRDefault="007D753B" w:rsidP="00442B3C">
      <w:pPr>
        <w:rPr>
          <w:rFonts w:ascii="Times New Roman" w:hAnsi="Times New Roman"/>
          <w:szCs w:val="24"/>
        </w:rPr>
      </w:pPr>
    </w:p>
    <w:p w:rsidR="001B12D7" w:rsidRPr="0043139E" w:rsidRDefault="00007A9F" w:rsidP="001B12D7">
      <w:pPr>
        <w:pStyle w:val="SecondLevel-CTETemplate"/>
        <w:ind w:left="0" w:firstLine="0"/>
        <w:rPr>
          <w:rStyle w:val="Body-CTETemplate"/>
          <w:b w:val="0"/>
          <w:caps w:val="0"/>
          <w:u w:val="none"/>
        </w:rPr>
      </w:pPr>
      <w:r>
        <w:rPr>
          <w:rStyle w:val="Body-CTETemplate"/>
          <w:b w:val="0"/>
          <w:caps w:val="0"/>
          <w:u w:val="none"/>
        </w:rPr>
        <w:t>Career and Technical Education (CTE)</w:t>
      </w:r>
      <w:r w:rsidRPr="003737AD">
        <w:rPr>
          <w:rStyle w:val="Body-CTETemplate"/>
          <w:b w:val="0"/>
          <w:caps w:val="0"/>
          <w:u w:val="none"/>
        </w:rPr>
        <w:t xml:space="preserve"> is built upon the rich history and trad</w:t>
      </w:r>
      <w:r>
        <w:rPr>
          <w:rStyle w:val="Body-CTETemplate"/>
          <w:b w:val="0"/>
          <w:caps w:val="0"/>
          <w:u w:val="none"/>
        </w:rPr>
        <w:t>ition of vocational education.</w:t>
      </w:r>
      <w:r w:rsidRPr="003737AD">
        <w:rPr>
          <w:rStyle w:val="Body-CTETemplate"/>
          <w:b w:val="0"/>
          <w:caps w:val="0"/>
          <w:u w:val="none"/>
        </w:rPr>
        <w:t xml:space="preserve"> It has adapted to meet the dynamic demands of the global and local economy in the 21</w:t>
      </w:r>
      <w:r w:rsidRPr="003737AD">
        <w:rPr>
          <w:rStyle w:val="Body-CTETemplate"/>
          <w:b w:val="0"/>
          <w:caps w:val="0"/>
          <w:u w:val="none"/>
          <w:vertAlign w:val="superscript"/>
        </w:rPr>
        <w:t>st</w:t>
      </w:r>
      <w:r w:rsidRPr="003737AD">
        <w:rPr>
          <w:rStyle w:val="Body-CTETemplate"/>
          <w:b w:val="0"/>
          <w:caps w:val="0"/>
          <w:u w:val="none"/>
        </w:rPr>
        <w:t xml:space="preserve"> century.  </w:t>
      </w:r>
      <w:r>
        <w:rPr>
          <w:rStyle w:val="Body-CTETemplate"/>
          <w:b w:val="0"/>
          <w:caps w:val="0"/>
          <w:u w:val="none"/>
        </w:rPr>
        <w:t xml:space="preserve">In 2011, the Oregon Legislature established a competitive grant program entitled the CTE Revitalization </w:t>
      </w:r>
      <w:r w:rsidR="000818D2">
        <w:rPr>
          <w:rStyle w:val="Body-CTETemplate"/>
          <w:b w:val="0"/>
          <w:caps w:val="0"/>
          <w:u w:val="none"/>
        </w:rPr>
        <w:t xml:space="preserve">Grant </w:t>
      </w:r>
      <w:r>
        <w:rPr>
          <w:rStyle w:val="Body-CTETemplate"/>
          <w:b w:val="0"/>
          <w:caps w:val="0"/>
          <w:u w:val="none"/>
        </w:rPr>
        <w:t>which s</w:t>
      </w:r>
      <w:r w:rsidR="00233541">
        <w:rPr>
          <w:rStyle w:val="Body-CTETemplate"/>
          <w:b w:val="0"/>
          <w:caps w:val="0"/>
          <w:u w:val="none"/>
        </w:rPr>
        <w:t>trengthens</w:t>
      </w:r>
      <w:r>
        <w:rPr>
          <w:rStyle w:val="Body-CTETemplate"/>
          <w:b w:val="0"/>
          <w:caps w:val="0"/>
          <w:u w:val="none"/>
        </w:rPr>
        <w:t xml:space="preserve"> the alignment of career and technical education, workforce development, and economic development. </w:t>
      </w:r>
      <w:r w:rsidR="0043139E">
        <w:rPr>
          <w:rStyle w:val="Body-CTETemplate"/>
          <w:b w:val="0"/>
          <w:caps w:val="0"/>
          <w:u w:val="none"/>
        </w:rPr>
        <w:t>The grant program has continued to grow</w:t>
      </w:r>
      <w:r w:rsidR="000C3C3A">
        <w:rPr>
          <w:rStyle w:val="Body-CTETemplate"/>
          <w:b w:val="0"/>
          <w:caps w:val="0"/>
          <w:u w:val="none"/>
        </w:rPr>
        <w:t>,</w:t>
      </w:r>
      <w:r w:rsidR="0043139E">
        <w:rPr>
          <w:rStyle w:val="Body-CTETemplate"/>
          <w:b w:val="0"/>
          <w:caps w:val="0"/>
          <w:u w:val="none"/>
        </w:rPr>
        <w:t xml:space="preserve"> with funds reaching </w:t>
      </w:r>
      <w:r w:rsidR="008D3FA6">
        <w:rPr>
          <w:rStyle w:val="Body-CTETemplate"/>
          <w:b w:val="0"/>
          <w:caps w:val="0"/>
          <w:u w:val="none"/>
        </w:rPr>
        <w:t>65</w:t>
      </w:r>
      <w:r w:rsidR="0043139E">
        <w:rPr>
          <w:rStyle w:val="Body-CTETemplate"/>
          <w:b w:val="0"/>
          <w:caps w:val="0"/>
          <w:u w:val="none"/>
        </w:rPr>
        <w:t xml:space="preserve"> projects throughout the state since its inception.   T</w:t>
      </w:r>
      <w:r w:rsidR="001B12D7" w:rsidRPr="0043139E">
        <w:rPr>
          <w:rStyle w:val="Body-CTETemplate"/>
          <w:b w:val="0"/>
          <w:caps w:val="0"/>
          <w:u w:val="none"/>
        </w:rPr>
        <w:t xml:space="preserve">he continuing need to strengthen career and technical education programs in Oregon’s schools and the </w:t>
      </w:r>
      <w:r w:rsidR="0043139E">
        <w:rPr>
          <w:rStyle w:val="Body-CTETemplate"/>
          <w:b w:val="0"/>
          <w:caps w:val="0"/>
          <w:u w:val="none"/>
        </w:rPr>
        <w:t>succes</w:t>
      </w:r>
      <w:r w:rsidR="00A16E12">
        <w:rPr>
          <w:rStyle w:val="Body-CTETemplate"/>
          <w:b w:val="0"/>
          <w:caps w:val="0"/>
          <w:u w:val="none"/>
        </w:rPr>
        <w:t>ses related to past projects le</w:t>
      </w:r>
      <w:r w:rsidR="0043139E">
        <w:rPr>
          <w:rStyle w:val="Body-CTETemplate"/>
          <w:b w:val="0"/>
          <w:caps w:val="0"/>
          <w:u w:val="none"/>
        </w:rPr>
        <w:t>d the 201</w:t>
      </w:r>
      <w:r w:rsidR="00053B13">
        <w:rPr>
          <w:rStyle w:val="Body-CTETemplate"/>
          <w:b w:val="0"/>
          <w:caps w:val="0"/>
          <w:u w:val="none"/>
        </w:rPr>
        <w:t xml:space="preserve">7 </w:t>
      </w:r>
      <w:r w:rsidR="001B12D7" w:rsidRPr="0043139E">
        <w:rPr>
          <w:rStyle w:val="Body-CTETemplate"/>
          <w:b w:val="0"/>
          <w:caps w:val="0"/>
          <w:u w:val="none"/>
        </w:rPr>
        <w:t>Oregon Legislature to renew its commitment to CTE revitalization.</w:t>
      </w:r>
    </w:p>
    <w:p w:rsidR="001B12D7" w:rsidRPr="0043139E" w:rsidRDefault="001B12D7" w:rsidP="001B12D7">
      <w:pPr>
        <w:pStyle w:val="SecondLevel-CTETemplate"/>
        <w:ind w:left="0" w:firstLine="0"/>
        <w:rPr>
          <w:rStyle w:val="Body-CTETemplate"/>
          <w:b w:val="0"/>
          <w:caps w:val="0"/>
          <w:u w:val="none"/>
        </w:rPr>
      </w:pPr>
    </w:p>
    <w:p w:rsidR="001B12D7" w:rsidRPr="0043139E" w:rsidRDefault="00A16E12" w:rsidP="001B12D7">
      <w:pPr>
        <w:pStyle w:val="SecondLevel-CTETemplate"/>
        <w:ind w:left="0" w:firstLine="0"/>
        <w:rPr>
          <w:rStyle w:val="Body-CTETemplate"/>
          <w:b w:val="0"/>
          <w:caps w:val="0"/>
          <w:u w:val="none"/>
        </w:rPr>
      </w:pPr>
      <w:r>
        <w:rPr>
          <w:rStyle w:val="Body-CTETemplate"/>
          <w:b w:val="0"/>
          <w:caps w:val="0"/>
          <w:u w:val="none"/>
        </w:rPr>
        <w:t xml:space="preserve">As a result, </w:t>
      </w:r>
      <w:r w:rsidR="001B12D7" w:rsidRPr="0043139E">
        <w:rPr>
          <w:rStyle w:val="Body-CTETemplate"/>
          <w:b w:val="0"/>
          <w:caps w:val="0"/>
          <w:u w:val="none"/>
        </w:rPr>
        <w:t>students will attain academic and technical skills needed to move successfully into a myriad of public and private postsecondary training and education options, the military, and apprenticeship programs.   A new generation of students will lead Oregon’s sustainable economic recovery and prosperity.</w:t>
      </w:r>
    </w:p>
    <w:p w:rsidR="001B12D7" w:rsidRPr="0043139E" w:rsidRDefault="001B12D7" w:rsidP="001B12D7">
      <w:pPr>
        <w:pStyle w:val="SecondLevel-CTETemplate"/>
        <w:ind w:left="0" w:firstLine="0"/>
        <w:rPr>
          <w:rStyle w:val="Body-CTETemplate"/>
          <w:b w:val="0"/>
          <w:caps w:val="0"/>
          <w:u w:val="none"/>
        </w:rPr>
      </w:pPr>
    </w:p>
    <w:p w:rsidR="001B12D7" w:rsidRPr="0043139E" w:rsidRDefault="001B12D7" w:rsidP="001B12D7">
      <w:pPr>
        <w:pStyle w:val="SecondLevel-CTETemplate"/>
        <w:ind w:left="0" w:firstLine="0"/>
        <w:rPr>
          <w:rStyle w:val="Body-CTETemplate"/>
          <w:b w:val="0"/>
          <w:caps w:val="0"/>
          <w:u w:val="none"/>
        </w:rPr>
      </w:pPr>
      <w:r w:rsidRPr="0043139E">
        <w:rPr>
          <w:rStyle w:val="Body-CTETemplate"/>
          <w:b w:val="0"/>
          <w:caps w:val="0"/>
          <w:u w:val="none"/>
        </w:rPr>
        <w:t>Join the Oreg</w:t>
      </w:r>
      <w:r w:rsidR="00B85708">
        <w:rPr>
          <w:rStyle w:val="Body-CTETemplate"/>
          <w:b w:val="0"/>
          <w:caps w:val="0"/>
          <w:u w:val="none"/>
        </w:rPr>
        <w:t>on Department of Education</w:t>
      </w:r>
      <w:r w:rsidR="00CC6007">
        <w:rPr>
          <w:rStyle w:val="Body-CTETemplate"/>
          <w:b w:val="0"/>
          <w:caps w:val="0"/>
          <w:u w:val="none"/>
        </w:rPr>
        <w:t xml:space="preserve"> (ODE)</w:t>
      </w:r>
      <w:r w:rsidRPr="0043139E">
        <w:rPr>
          <w:rStyle w:val="Body-CTETemplate"/>
          <w:b w:val="0"/>
          <w:caps w:val="0"/>
          <w:u w:val="none"/>
        </w:rPr>
        <w:t xml:space="preserve">, the Bureau of Labor and </w:t>
      </w:r>
      <w:r w:rsidR="000818D2">
        <w:rPr>
          <w:rStyle w:val="Body-CTETemplate"/>
          <w:b w:val="0"/>
          <w:caps w:val="0"/>
          <w:u w:val="none"/>
        </w:rPr>
        <w:t>Industries</w:t>
      </w:r>
      <w:r w:rsidR="000818D2" w:rsidRPr="0043139E">
        <w:rPr>
          <w:rStyle w:val="Body-CTETemplate"/>
          <w:b w:val="0"/>
          <w:caps w:val="0"/>
          <w:u w:val="none"/>
        </w:rPr>
        <w:t xml:space="preserve"> </w:t>
      </w:r>
      <w:r w:rsidRPr="0043139E">
        <w:rPr>
          <w:rStyle w:val="Body-CTETemplate"/>
          <w:b w:val="0"/>
          <w:caps w:val="0"/>
          <w:u w:val="none"/>
        </w:rPr>
        <w:t>(BOLI)</w:t>
      </w:r>
      <w:r w:rsidR="00F473E9">
        <w:rPr>
          <w:rStyle w:val="Body-CTETemplate"/>
          <w:b w:val="0"/>
          <w:caps w:val="0"/>
          <w:u w:val="none"/>
        </w:rPr>
        <w:t>,</w:t>
      </w:r>
      <w:r w:rsidRPr="0043139E">
        <w:rPr>
          <w:rStyle w:val="Body-CTETemplate"/>
          <w:b w:val="0"/>
          <w:caps w:val="0"/>
          <w:u w:val="none"/>
        </w:rPr>
        <w:t xml:space="preserve"> and a growing number of forward-thinkers, policy-makers, employers</w:t>
      </w:r>
      <w:r w:rsidR="00DD2F84">
        <w:rPr>
          <w:rStyle w:val="Body-CTETemplate"/>
          <w:b w:val="0"/>
          <w:caps w:val="0"/>
          <w:u w:val="none"/>
        </w:rPr>
        <w:t>,</w:t>
      </w:r>
      <w:r w:rsidRPr="0043139E">
        <w:rPr>
          <w:rStyle w:val="Body-CTETemplate"/>
          <w:b w:val="0"/>
          <w:caps w:val="0"/>
          <w:u w:val="none"/>
        </w:rPr>
        <w:t xml:space="preserve"> and other educators to revitalize CTE.   Interested parties should carefully review this CTE Revitalization Grant Request for </w:t>
      </w:r>
      <w:r w:rsidR="008D3FA6">
        <w:rPr>
          <w:rStyle w:val="Body-CTETemplate"/>
          <w:b w:val="0"/>
          <w:caps w:val="0"/>
          <w:u w:val="none"/>
        </w:rPr>
        <w:t>Application</w:t>
      </w:r>
      <w:r w:rsidRPr="0043139E">
        <w:rPr>
          <w:rStyle w:val="Body-CTETemplate"/>
          <w:b w:val="0"/>
          <w:caps w:val="0"/>
          <w:u w:val="none"/>
        </w:rPr>
        <w:t xml:space="preserve"> (RF</w:t>
      </w:r>
      <w:r w:rsidR="008D3FA6">
        <w:rPr>
          <w:rStyle w:val="Body-CTETemplate"/>
          <w:b w:val="0"/>
          <w:caps w:val="0"/>
          <w:u w:val="none"/>
        </w:rPr>
        <w:t>A</w:t>
      </w:r>
      <w:r w:rsidRPr="0043139E">
        <w:rPr>
          <w:rStyle w:val="Body-CTETemplate"/>
          <w:b w:val="0"/>
          <w:caps w:val="0"/>
          <w:u w:val="none"/>
        </w:rPr>
        <w:t xml:space="preserve">) and closely follow the instructions.  Applicants are encouraged to “think big,” enhance or develop highly collaborative partnerships with workforce representatives, and submit proposals that demonstrate </w:t>
      </w:r>
      <w:r w:rsidR="004E5EA7">
        <w:rPr>
          <w:rStyle w:val="Body-CTETemplate"/>
          <w:b w:val="0"/>
          <w:caps w:val="0"/>
          <w:u w:val="none"/>
        </w:rPr>
        <w:t>innovation</w:t>
      </w:r>
      <w:r w:rsidR="001F63F4">
        <w:rPr>
          <w:rStyle w:val="Body-CTETemplate"/>
          <w:b w:val="0"/>
          <w:caps w:val="0"/>
          <w:u w:val="none"/>
        </w:rPr>
        <w:t xml:space="preserve"> </w:t>
      </w:r>
      <w:r w:rsidRPr="0043139E">
        <w:rPr>
          <w:rStyle w:val="Body-CTETemplate"/>
          <w:b w:val="0"/>
          <w:caps w:val="0"/>
          <w:u w:val="none"/>
        </w:rPr>
        <w:t>in meeting the goals of the grant.</w:t>
      </w:r>
    </w:p>
    <w:p w:rsidR="008638DB" w:rsidRDefault="008638DB" w:rsidP="0086429C">
      <w:pPr>
        <w:rPr>
          <w:rFonts w:ascii="Times New Roman" w:hAnsi="Times New Roman"/>
          <w:szCs w:val="24"/>
        </w:rPr>
      </w:pPr>
    </w:p>
    <w:p w:rsidR="008D37B3" w:rsidRDefault="008D37B3">
      <w:pPr>
        <w:rPr>
          <w:rFonts w:cs="Arial"/>
          <w:b/>
          <w:caps/>
          <w:sz w:val="22"/>
          <w:u w:val="single"/>
        </w:rPr>
      </w:pPr>
      <w:bookmarkStart w:id="3" w:name="_Toc428364210"/>
      <w:r>
        <w:br w:type="page"/>
      </w:r>
    </w:p>
    <w:p w:rsidR="001B12D7" w:rsidRPr="00201406" w:rsidRDefault="008F7261" w:rsidP="007D753B">
      <w:pPr>
        <w:pStyle w:val="Heading2"/>
      </w:pPr>
      <w:bookmarkStart w:id="4" w:name="_Toc491427127"/>
      <w:bookmarkEnd w:id="3"/>
      <w:r>
        <w:lastRenderedPageBreak/>
        <w:t>Equity Lens</w:t>
      </w:r>
      <w:bookmarkEnd w:id="4"/>
    </w:p>
    <w:p w:rsidR="008638DB" w:rsidRDefault="008638DB" w:rsidP="0086429C">
      <w:pPr>
        <w:rPr>
          <w:rFonts w:ascii="Times New Roman" w:hAnsi="Times New Roman"/>
          <w:szCs w:val="24"/>
        </w:rPr>
      </w:pPr>
    </w:p>
    <w:p w:rsidR="00634133" w:rsidRPr="0043139E" w:rsidRDefault="001B12D7" w:rsidP="0086429C">
      <w:pPr>
        <w:rPr>
          <w:rFonts w:eastAsia="Times New Roman" w:cs="Arial"/>
          <w:sz w:val="22"/>
        </w:rPr>
      </w:pPr>
      <w:r w:rsidRPr="0043139E">
        <w:rPr>
          <w:rFonts w:cs="Arial"/>
          <w:sz w:val="22"/>
        </w:rPr>
        <w:t>A</w:t>
      </w:r>
      <w:r w:rsidR="00634133" w:rsidRPr="0043139E">
        <w:rPr>
          <w:rFonts w:eastAsia="+mn-ea" w:cs="Arial"/>
          <w:color w:val="000000"/>
          <w:kern w:val="24"/>
          <w:sz w:val="22"/>
        </w:rPr>
        <w:t xml:space="preserve">ll </w:t>
      </w:r>
      <w:r w:rsidR="0043651B" w:rsidRPr="0043139E">
        <w:rPr>
          <w:rFonts w:eastAsia="+mn-ea" w:cs="Arial"/>
          <w:color w:val="000000"/>
          <w:kern w:val="24"/>
          <w:sz w:val="22"/>
        </w:rPr>
        <w:t xml:space="preserve">CTE Revitalization Grant </w:t>
      </w:r>
      <w:r w:rsidR="0086429C" w:rsidRPr="0043139E">
        <w:rPr>
          <w:rFonts w:eastAsia="+mn-ea" w:cs="Arial"/>
          <w:color w:val="000000"/>
          <w:kern w:val="24"/>
          <w:sz w:val="22"/>
        </w:rPr>
        <w:t>recipients</w:t>
      </w:r>
      <w:r w:rsidR="00634133" w:rsidRPr="0043139E">
        <w:rPr>
          <w:rFonts w:eastAsia="+mn-ea" w:cs="Arial"/>
          <w:color w:val="000000"/>
          <w:kern w:val="24"/>
          <w:sz w:val="22"/>
        </w:rPr>
        <w:t xml:space="preserve"> </w:t>
      </w:r>
      <w:r w:rsidR="00BC2D71" w:rsidRPr="0043139E">
        <w:rPr>
          <w:rFonts w:eastAsia="+mn-ea" w:cs="Arial"/>
          <w:color w:val="000000"/>
          <w:kern w:val="24"/>
          <w:sz w:val="22"/>
        </w:rPr>
        <w:t xml:space="preserve">will be expected to incorporate and adopt the principles of </w:t>
      </w:r>
      <w:r w:rsidR="00000ECA">
        <w:rPr>
          <w:rFonts w:cs="Arial"/>
          <w:sz w:val="22"/>
        </w:rPr>
        <w:t xml:space="preserve">the </w:t>
      </w:r>
      <w:hyperlink r:id="rId14" w:history="1">
        <w:r w:rsidR="00000ECA" w:rsidRPr="00250130">
          <w:rPr>
            <w:rStyle w:val="Hyperlink"/>
            <w:rFonts w:cs="Arial"/>
            <w:sz w:val="22"/>
          </w:rPr>
          <w:t xml:space="preserve">Oregon </w:t>
        </w:r>
        <w:r w:rsidR="00634133" w:rsidRPr="00250130">
          <w:rPr>
            <w:rStyle w:val="Hyperlink"/>
            <w:rFonts w:eastAsia="Times New Roman" w:cs="Arial"/>
            <w:sz w:val="22"/>
          </w:rPr>
          <w:t>Equity Lens</w:t>
        </w:r>
      </w:hyperlink>
      <w:r w:rsidRPr="0043139E">
        <w:rPr>
          <w:rFonts w:eastAsia="Times New Roman" w:cs="Arial"/>
          <w:sz w:val="22"/>
        </w:rPr>
        <w:t>.  I</w:t>
      </w:r>
      <w:r w:rsidR="00BC2D71" w:rsidRPr="0043139E">
        <w:rPr>
          <w:rFonts w:eastAsia="Times New Roman" w:cs="Arial"/>
          <w:sz w:val="22"/>
        </w:rPr>
        <w:t>t</w:t>
      </w:r>
      <w:r w:rsidR="008D1F34" w:rsidRPr="0043139E">
        <w:rPr>
          <w:rFonts w:eastAsia="Times New Roman" w:cs="Arial"/>
          <w:sz w:val="22"/>
        </w:rPr>
        <w:t xml:space="preserve"> is the </w:t>
      </w:r>
      <w:r w:rsidR="00BC2D71" w:rsidRPr="0043139E">
        <w:rPr>
          <w:rFonts w:eastAsia="Times New Roman" w:cs="Arial"/>
          <w:sz w:val="22"/>
        </w:rPr>
        <w:t>perspective through which the Oregon Department of Education considers the creation of strategic opportunities</w:t>
      </w:r>
      <w:r w:rsidR="00000ECA">
        <w:rPr>
          <w:rFonts w:eastAsia="Times New Roman" w:cs="Arial"/>
          <w:sz w:val="22"/>
        </w:rPr>
        <w:t xml:space="preserve"> for diverse populations of students</w:t>
      </w:r>
      <w:r w:rsidR="00BC2D71" w:rsidRPr="0043139E">
        <w:rPr>
          <w:rFonts w:eastAsia="Times New Roman" w:cs="Arial"/>
          <w:sz w:val="22"/>
        </w:rPr>
        <w:t xml:space="preserve">.  </w:t>
      </w:r>
      <w:r w:rsidR="00634133" w:rsidRPr="0043139E">
        <w:rPr>
          <w:rFonts w:eastAsia="Times New Roman" w:cs="Arial"/>
          <w:sz w:val="22"/>
        </w:rPr>
        <w:t xml:space="preserve">The </w:t>
      </w:r>
      <w:r w:rsidR="00634133" w:rsidRPr="00B85708">
        <w:rPr>
          <w:rFonts w:eastAsia="Times New Roman" w:cs="Arial"/>
          <w:sz w:val="22"/>
        </w:rPr>
        <w:t>Equity Lens</w:t>
      </w:r>
      <w:r w:rsidR="00634133" w:rsidRPr="0043139E">
        <w:rPr>
          <w:rFonts w:eastAsia="Times New Roman" w:cs="Arial"/>
          <w:sz w:val="22"/>
        </w:rPr>
        <w:t xml:space="preserve"> provides twelve </w:t>
      </w:r>
      <w:r w:rsidR="00BC2D71" w:rsidRPr="0043139E">
        <w:rPr>
          <w:rFonts w:eastAsia="Times New Roman" w:cs="Arial"/>
          <w:sz w:val="22"/>
        </w:rPr>
        <w:t xml:space="preserve">core </w:t>
      </w:r>
      <w:r w:rsidR="00634133" w:rsidRPr="0043139E">
        <w:rPr>
          <w:rFonts w:eastAsia="Times New Roman" w:cs="Arial"/>
          <w:sz w:val="22"/>
        </w:rPr>
        <w:t>beliefs that fuel opportunities to bolster success for diverse student populations across the state. The beliefs most pertinent to the work of this grant are highlighted below:</w:t>
      </w:r>
    </w:p>
    <w:p w:rsidR="00634133" w:rsidRPr="0043139E" w:rsidRDefault="00634133" w:rsidP="00634133">
      <w:pPr>
        <w:rPr>
          <w:rFonts w:eastAsia="Times New Roman" w:cs="Arial"/>
          <w:sz w:val="22"/>
        </w:rPr>
      </w:pPr>
    </w:p>
    <w:p w:rsidR="00634133" w:rsidRPr="0043139E" w:rsidRDefault="00634133" w:rsidP="003667A7">
      <w:pPr>
        <w:numPr>
          <w:ilvl w:val="0"/>
          <w:numId w:val="5"/>
        </w:numPr>
        <w:rPr>
          <w:rFonts w:eastAsia="Times New Roman" w:cs="Arial"/>
          <w:sz w:val="22"/>
        </w:rPr>
      </w:pPr>
      <w:r w:rsidRPr="0043139E">
        <w:rPr>
          <w:rFonts w:eastAsia="Times New Roman" w:cs="Arial"/>
          <w:b/>
          <w:sz w:val="22"/>
        </w:rPr>
        <w:t>We believe</w:t>
      </w:r>
      <w:r w:rsidRPr="0043139E">
        <w:rPr>
          <w:rFonts w:eastAsia="Times New Roman" w:cs="Arial"/>
          <w:sz w:val="22"/>
        </w:rPr>
        <w:t xml:space="preserve"> that everyone has the ability to learn and that we have an ethical responsibility and mo</w:t>
      </w:r>
      <w:r w:rsidR="00A16E12">
        <w:rPr>
          <w:rFonts w:eastAsia="Times New Roman" w:cs="Arial"/>
          <w:sz w:val="22"/>
        </w:rPr>
        <w:t>ral responsibility to ensure an</w:t>
      </w:r>
      <w:r w:rsidRPr="0043139E">
        <w:rPr>
          <w:rFonts w:eastAsia="Times New Roman" w:cs="Arial"/>
          <w:sz w:val="22"/>
        </w:rPr>
        <w:t xml:space="preserve"> education system that provides optimal learning environments that lead students to be prepared for </w:t>
      </w:r>
      <w:r w:rsidRPr="0043139E">
        <w:rPr>
          <w:rFonts w:eastAsia="Times New Roman" w:cs="Arial"/>
          <w:sz w:val="22"/>
          <w:u w:val="single"/>
        </w:rPr>
        <w:t>their</w:t>
      </w:r>
      <w:r w:rsidRPr="0043139E">
        <w:rPr>
          <w:rFonts w:eastAsia="Times New Roman" w:cs="Arial"/>
          <w:sz w:val="22"/>
        </w:rPr>
        <w:t xml:space="preserve"> individual futures.</w:t>
      </w:r>
    </w:p>
    <w:p w:rsidR="00974D97" w:rsidRDefault="00634133" w:rsidP="003667A7">
      <w:pPr>
        <w:numPr>
          <w:ilvl w:val="0"/>
          <w:numId w:val="5"/>
        </w:numPr>
        <w:rPr>
          <w:rFonts w:eastAsia="Times New Roman" w:cs="Arial"/>
          <w:sz w:val="22"/>
        </w:rPr>
      </w:pPr>
      <w:r w:rsidRPr="0043139E">
        <w:rPr>
          <w:rFonts w:eastAsia="Times New Roman" w:cs="Arial"/>
          <w:b/>
          <w:sz w:val="22"/>
        </w:rPr>
        <w:t>We believe</w:t>
      </w:r>
      <w:r w:rsidRPr="0043139E">
        <w:rPr>
          <w:rFonts w:eastAsia="Times New Roman" w:cs="Arial"/>
          <w:sz w:val="22"/>
        </w:rPr>
        <w:t xml:space="preserve"> that the students who have previously been described as “at risk,” “underperforming,” “under-represented,” or minority actually represent Oregon’s best opportunity to improve overall educational outcomes.  We have many counties in rural and urban communities that already have populations of color that make up the majority. Our ability to meet the needs of this increasingly diverse population is a critical strategy for us to successfully reach our 40/40/20 goals.</w:t>
      </w:r>
    </w:p>
    <w:p w:rsidR="00634133" w:rsidRPr="008D37B3" w:rsidRDefault="00634133" w:rsidP="008D37B3">
      <w:pPr>
        <w:pStyle w:val="ListParagraph"/>
        <w:numPr>
          <w:ilvl w:val="0"/>
          <w:numId w:val="5"/>
        </w:numPr>
        <w:rPr>
          <w:rFonts w:eastAsia="Times New Roman" w:cs="Arial"/>
          <w:sz w:val="22"/>
        </w:rPr>
      </w:pPr>
      <w:r w:rsidRPr="008D37B3">
        <w:rPr>
          <w:rFonts w:eastAsia="Times New Roman" w:cs="Arial"/>
          <w:b/>
          <w:sz w:val="22"/>
        </w:rPr>
        <w:t>We believe</w:t>
      </w:r>
      <w:r w:rsidRPr="008D37B3">
        <w:rPr>
          <w:rFonts w:eastAsia="Times New Roman" w:cs="Arial"/>
          <w:sz w:val="22"/>
        </w:rPr>
        <w:t xml:space="preserve"> that resource allocation demonstrates our priorities and our values and that we demonstrate our priorities and our commitment to rural communities, communities of color, English language learners, and out of school youth in the ways we allocate resources and make educational investments.</w:t>
      </w:r>
    </w:p>
    <w:p w:rsidR="00744C85" w:rsidRPr="0043139E" w:rsidRDefault="00744C85" w:rsidP="003667A7">
      <w:pPr>
        <w:numPr>
          <w:ilvl w:val="0"/>
          <w:numId w:val="5"/>
        </w:numPr>
        <w:rPr>
          <w:rFonts w:eastAsia="Times New Roman" w:cs="Arial"/>
          <w:sz w:val="22"/>
        </w:rPr>
      </w:pPr>
      <w:r w:rsidRPr="0043139E">
        <w:rPr>
          <w:rFonts w:cs="Arial"/>
          <w:b/>
          <w:bCs/>
          <w:sz w:val="22"/>
        </w:rPr>
        <w:t xml:space="preserve">We believe </w:t>
      </w:r>
      <w:r w:rsidRPr="0043139E">
        <w:rPr>
          <w:rFonts w:cs="Arial"/>
          <w:sz w:val="22"/>
        </w:rPr>
        <w:t>every learner should have access to information about a broad array of career/job opportunities and apprenticeships that will show them multiple paths to employment yielding family-wage incomes, without diminishing the responsibility to ensure that each learner is prepared with the requisite skills to make choices for their future.</w:t>
      </w:r>
    </w:p>
    <w:p w:rsidR="0009049A" w:rsidRPr="0043139E" w:rsidRDefault="00634133" w:rsidP="003667A7">
      <w:pPr>
        <w:numPr>
          <w:ilvl w:val="0"/>
          <w:numId w:val="5"/>
        </w:numPr>
        <w:rPr>
          <w:rFonts w:eastAsia="Times New Roman" w:cs="Arial"/>
          <w:sz w:val="22"/>
        </w:rPr>
      </w:pPr>
      <w:r w:rsidRPr="0043139E">
        <w:rPr>
          <w:rFonts w:eastAsia="Times New Roman" w:cs="Arial"/>
          <w:b/>
          <w:sz w:val="22"/>
        </w:rPr>
        <w:t>We believe</w:t>
      </w:r>
      <w:r w:rsidRPr="0043139E">
        <w:rPr>
          <w:rFonts w:eastAsia="Times New Roman" w:cs="Arial"/>
          <w:sz w:val="22"/>
        </w:rPr>
        <w:t xml:space="preserve"> that communities, parents, teachers, and community-based organizations have unique and important solutions to improving outcomes for our students and educational systems.  Our work will only be successful if we are able to truly partner with the community, engage with respect, authentically listen—and have the courage to share decision making, control, and resources.</w:t>
      </w:r>
    </w:p>
    <w:p w:rsidR="00744C85" w:rsidRPr="0043139E" w:rsidRDefault="00744C85" w:rsidP="00744C85">
      <w:pPr>
        <w:pStyle w:val="ListParagraph"/>
        <w:rPr>
          <w:rFonts w:eastAsia="Times New Roman" w:cs="Arial"/>
          <w:sz w:val="22"/>
        </w:rPr>
      </w:pPr>
    </w:p>
    <w:p w:rsidR="00541A97" w:rsidRDefault="00541A97" w:rsidP="00541A97">
      <w:pPr>
        <w:rPr>
          <w:rFonts w:eastAsia="Times New Roman" w:cs="Arial"/>
          <w:sz w:val="22"/>
        </w:rPr>
      </w:pPr>
      <w:r w:rsidRPr="00541A97">
        <w:rPr>
          <w:rFonts w:eastAsia="Times New Roman" w:cs="Arial"/>
          <w:sz w:val="22"/>
        </w:rPr>
        <w:t xml:space="preserve">The Oregon Department of Education has a vision of educational equity and excellence for each and every child and learner in Oregon. We must ensure that sufficient resource is available to guarantee their success and we understand that the success of every child and learner in Oregon is directly tied to the prosperity of all Oregonians. The attainment of a quality education strengthens all Oregon communities and promotes prosperity, to the benefit of us all. </w:t>
      </w:r>
    </w:p>
    <w:p w:rsidR="00541A97" w:rsidRPr="0043139E" w:rsidRDefault="00541A97" w:rsidP="00541A97">
      <w:pPr>
        <w:rPr>
          <w:rFonts w:eastAsia="Times New Roman" w:cs="Arial"/>
          <w:sz w:val="22"/>
        </w:rPr>
      </w:pPr>
    </w:p>
    <w:p w:rsidR="00900E65" w:rsidRDefault="00744C85" w:rsidP="00744C85">
      <w:pPr>
        <w:rPr>
          <w:rFonts w:eastAsia="Times New Roman" w:cs="Arial"/>
          <w:sz w:val="22"/>
        </w:rPr>
      </w:pPr>
      <w:r w:rsidRPr="0043139E">
        <w:rPr>
          <w:rFonts w:eastAsia="Times New Roman" w:cs="Arial"/>
          <w:sz w:val="22"/>
        </w:rPr>
        <w:t xml:space="preserve">A major focus of the CTE Revitalization Grant is to build and strengthen programs of study </w:t>
      </w:r>
      <w:r w:rsidR="00523DA4">
        <w:rPr>
          <w:rFonts w:eastAsia="Times New Roman" w:cs="Arial"/>
          <w:sz w:val="22"/>
        </w:rPr>
        <w:t>as part of a career</w:t>
      </w:r>
      <w:r w:rsidRPr="0043139E">
        <w:rPr>
          <w:rFonts w:eastAsia="Times New Roman" w:cs="Arial"/>
          <w:sz w:val="22"/>
        </w:rPr>
        <w:t xml:space="preserve"> pathway </w:t>
      </w:r>
      <w:r w:rsidR="00900E65" w:rsidRPr="0043139E">
        <w:rPr>
          <w:rFonts w:eastAsia="Times New Roman" w:cs="Arial"/>
          <w:sz w:val="22"/>
        </w:rPr>
        <w:t>that leads</w:t>
      </w:r>
      <w:r w:rsidR="00005A40" w:rsidRPr="0043139E">
        <w:rPr>
          <w:rFonts w:eastAsia="Times New Roman" w:cs="Arial"/>
          <w:sz w:val="22"/>
        </w:rPr>
        <w:t xml:space="preserve"> to high wage and high demand occupations</w:t>
      </w:r>
      <w:r w:rsidRPr="0043139E">
        <w:rPr>
          <w:rFonts w:eastAsia="Times New Roman" w:cs="Arial"/>
          <w:sz w:val="22"/>
        </w:rPr>
        <w:t xml:space="preserve">.  </w:t>
      </w:r>
      <w:r w:rsidR="008D3FA6" w:rsidRPr="00B75ADC">
        <w:t>Multiple studies</w:t>
      </w:r>
      <w:r w:rsidR="004B0CD3" w:rsidRPr="0043139E">
        <w:rPr>
          <w:rFonts w:eastAsia="Times New Roman" w:cs="Arial"/>
          <w:sz w:val="22"/>
        </w:rPr>
        <w:t xml:space="preserve"> of the return on investment for CTE point to the potential impact on individual and state economic prosperity</w:t>
      </w:r>
      <w:r w:rsidR="00250130">
        <w:rPr>
          <w:rFonts w:eastAsia="Times New Roman" w:cs="Arial"/>
          <w:sz w:val="22"/>
        </w:rPr>
        <w:t>.</w:t>
      </w:r>
      <w:r w:rsidR="004B0CD3" w:rsidRPr="0043139E">
        <w:rPr>
          <w:rFonts w:eastAsia="Times New Roman" w:cs="Arial"/>
          <w:sz w:val="22"/>
        </w:rPr>
        <w:t xml:space="preserve">  </w:t>
      </w:r>
      <w:hyperlink r:id="rId15" w:history="1">
        <w:r w:rsidR="004B0CD3" w:rsidRPr="00250130">
          <w:rPr>
            <w:rStyle w:val="Hyperlink"/>
            <w:rFonts w:eastAsia="Times New Roman" w:cs="Arial"/>
            <w:sz w:val="22"/>
          </w:rPr>
          <w:t xml:space="preserve">This is particularly critical for </w:t>
        </w:r>
        <w:r w:rsidR="00900E65" w:rsidRPr="00250130">
          <w:rPr>
            <w:rStyle w:val="Hyperlink"/>
            <w:rFonts w:eastAsia="Times New Roman" w:cs="Arial"/>
            <w:sz w:val="22"/>
          </w:rPr>
          <w:t xml:space="preserve">many </w:t>
        </w:r>
        <w:r w:rsidR="004B0CD3" w:rsidRPr="00250130">
          <w:rPr>
            <w:rStyle w:val="Hyperlink"/>
            <w:rFonts w:eastAsia="Times New Roman" w:cs="Arial"/>
            <w:sz w:val="22"/>
          </w:rPr>
          <w:t>students of color who</w:t>
        </w:r>
        <w:r w:rsidR="00900E65" w:rsidRPr="00250130">
          <w:rPr>
            <w:rStyle w:val="Hyperlink"/>
            <w:rFonts w:eastAsia="Times New Roman" w:cs="Arial"/>
            <w:sz w:val="22"/>
          </w:rPr>
          <w:t xml:space="preserve"> </w:t>
        </w:r>
        <w:r w:rsidR="004B0CD3" w:rsidRPr="00250130">
          <w:rPr>
            <w:rStyle w:val="Hyperlink"/>
            <w:rFonts w:eastAsia="Times New Roman" w:cs="Arial"/>
            <w:sz w:val="22"/>
          </w:rPr>
          <w:t>live in households that earn well below the median wage</w:t>
        </w:r>
      </w:hyperlink>
      <w:r w:rsidR="00523DA4">
        <w:rPr>
          <w:rFonts w:eastAsia="Times New Roman" w:cs="Arial"/>
          <w:sz w:val="22"/>
        </w:rPr>
        <w:t>.   Projects funded through a</w:t>
      </w:r>
      <w:r w:rsidR="00900E65" w:rsidRPr="0043139E">
        <w:rPr>
          <w:rFonts w:eastAsia="Times New Roman" w:cs="Arial"/>
          <w:sz w:val="22"/>
        </w:rPr>
        <w:t xml:space="preserve"> CTE Revitalization Grant should focus on closing this opportunity gap by focusing on eng</w:t>
      </w:r>
      <w:r w:rsidR="00523DA4">
        <w:rPr>
          <w:rFonts w:eastAsia="Times New Roman" w:cs="Arial"/>
          <w:sz w:val="22"/>
        </w:rPr>
        <w:t xml:space="preserve">aging and retaining </w:t>
      </w:r>
      <w:r w:rsidR="00B05F93">
        <w:rPr>
          <w:rFonts w:eastAsia="Times New Roman" w:cs="Arial"/>
          <w:sz w:val="22"/>
        </w:rPr>
        <w:t>historically underserved students</w:t>
      </w:r>
      <w:r w:rsidR="00900E65" w:rsidRPr="0043139E">
        <w:rPr>
          <w:rFonts w:eastAsia="Times New Roman" w:cs="Arial"/>
          <w:sz w:val="22"/>
        </w:rPr>
        <w:t xml:space="preserve">. </w:t>
      </w:r>
    </w:p>
    <w:p w:rsidR="00541A97" w:rsidRDefault="00541A97" w:rsidP="00744C85">
      <w:pPr>
        <w:rPr>
          <w:rFonts w:eastAsia="Times New Roman" w:cs="Arial"/>
          <w:sz w:val="22"/>
        </w:rPr>
      </w:pPr>
    </w:p>
    <w:p w:rsidR="008D37B3" w:rsidRDefault="008D37B3">
      <w:pPr>
        <w:rPr>
          <w:rFonts w:cs="Arial"/>
          <w:b/>
          <w:caps/>
          <w:sz w:val="22"/>
          <w:u w:val="single"/>
        </w:rPr>
      </w:pPr>
      <w:bookmarkStart w:id="5" w:name="_Toc428364211"/>
      <w:r>
        <w:br w:type="page"/>
      </w:r>
    </w:p>
    <w:p w:rsidR="00F931B7" w:rsidRPr="007D753B" w:rsidRDefault="00F03088" w:rsidP="007D753B">
      <w:pPr>
        <w:pStyle w:val="Heading1"/>
      </w:pPr>
      <w:bookmarkStart w:id="6" w:name="_Toc491427128"/>
      <w:r w:rsidRPr="007D753B">
        <w:lastRenderedPageBreak/>
        <w:t>G</w:t>
      </w:r>
      <w:r w:rsidR="00201406" w:rsidRPr="007D753B">
        <w:t>eneral Information</w:t>
      </w:r>
      <w:bookmarkStart w:id="7" w:name="_Toc428364212"/>
      <w:bookmarkEnd w:id="5"/>
      <w:bookmarkEnd w:id="6"/>
    </w:p>
    <w:p w:rsidR="00F931B7" w:rsidRDefault="00F931B7" w:rsidP="00F931B7">
      <w:pPr>
        <w:pStyle w:val="SecondLevel-CTETemplate"/>
      </w:pPr>
    </w:p>
    <w:p w:rsidR="00BB121E" w:rsidRPr="00F931B7" w:rsidRDefault="001B12D7" w:rsidP="007D753B">
      <w:pPr>
        <w:pStyle w:val="Heading2"/>
      </w:pPr>
      <w:bookmarkStart w:id="8" w:name="_Toc491427129"/>
      <w:r w:rsidRPr="00F931B7">
        <w:t>Purpose of the CTE Revitalization</w:t>
      </w:r>
      <w:r w:rsidR="009032AF" w:rsidRPr="00F931B7">
        <w:t xml:space="preserve"> Grant</w:t>
      </w:r>
      <w:bookmarkEnd w:id="7"/>
      <w:bookmarkEnd w:id="8"/>
    </w:p>
    <w:p w:rsidR="001B12D7" w:rsidRDefault="001B12D7" w:rsidP="001B12D7">
      <w:pPr>
        <w:rPr>
          <w:rFonts w:ascii="Times New Roman" w:hAnsi="Times New Roman"/>
          <w:b/>
          <w:szCs w:val="24"/>
          <w:u w:val="single"/>
        </w:rPr>
      </w:pPr>
    </w:p>
    <w:p w:rsidR="001B12D7" w:rsidRPr="003737AD" w:rsidRDefault="00572E7A" w:rsidP="00594EF2">
      <w:pPr>
        <w:pStyle w:val="SecondLevel-CTETemplate"/>
        <w:ind w:left="0" w:firstLine="0"/>
        <w:rPr>
          <w:rStyle w:val="Body-CTETemplate"/>
          <w:b w:val="0"/>
          <w:caps w:val="0"/>
          <w:u w:val="none"/>
        </w:rPr>
      </w:pPr>
      <w:r>
        <w:rPr>
          <w:rStyle w:val="Body-CTETemplate"/>
          <w:b w:val="0"/>
          <w:caps w:val="0"/>
          <w:u w:val="none"/>
        </w:rPr>
        <w:t>CTE</w:t>
      </w:r>
      <w:r w:rsidR="001B12D7" w:rsidRPr="003737AD">
        <w:rPr>
          <w:rStyle w:val="Body-CTETemplate"/>
          <w:b w:val="0"/>
          <w:caps w:val="0"/>
          <w:u w:val="none"/>
        </w:rPr>
        <w:t xml:space="preserve"> is built upon the rich history and tradition of vocational education.   It has adapted to meet the dynamic demands of the global and local economy in the 21</w:t>
      </w:r>
      <w:r w:rsidR="001B12D7" w:rsidRPr="003737AD">
        <w:rPr>
          <w:rStyle w:val="Body-CTETemplate"/>
          <w:b w:val="0"/>
          <w:caps w:val="0"/>
          <w:u w:val="none"/>
          <w:vertAlign w:val="superscript"/>
        </w:rPr>
        <w:t>st</w:t>
      </w:r>
      <w:r w:rsidR="001B12D7" w:rsidRPr="003737AD">
        <w:rPr>
          <w:rStyle w:val="Body-CTETemplate"/>
          <w:b w:val="0"/>
          <w:caps w:val="0"/>
          <w:u w:val="none"/>
        </w:rPr>
        <w:t xml:space="preserve"> century.  CTE </w:t>
      </w:r>
      <w:r w:rsidR="00012E2F">
        <w:rPr>
          <w:rStyle w:val="Body-CTETemplate"/>
          <w:b w:val="0"/>
          <w:caps w:val="0"/>
          <w:u w:val="none"/>
        </w:rPr>
        <w:t>P</w:t>
      </w:r>
      <w:r w:rsidR="00012E2F" w:rsidRPr="003737AD">
        <w:rPr>
          <w:rStyle w:val="Body-CTETemplate"/>
          <w:b w:val="0"/>
          <w:caps w:val="0"/>
          <w:u w:val="none"/>
        </w:rPr>
        <w:t xml:space="preserve">rograms </w:t>
      </w:r>
      <w:r w:rsidR="001B12D7" w:rsidRPr="003737AD">
        <w:rPr>
          <w:rStyle w:val="Body-CTETemplate"/>
          <w:b w:val="0"/>
          <w:caps w:val="0"/>
          <w:u w:val="none"/>
        </w:rPr>
        <w:t xml:space="preserve">of </w:t>
      </w:r>
      <w:r w:rsidR="00012E2F">
        <w:rPr>
          <w:rStyle w:val="Body-CTETemplate"/>
          <w:b w:val="0"/>
          <w:caps w:val="0"/>
          <w:u w:val="none"/>
        </w:rPr>
        <w:t>S</w:t>
      </w:r>
      <w:r w:rsidR="00012E2F" w:rsidRPr="003737AD">
        <w:rPr>
          <w:rStyle w:val="Body-CTETemplate"/>
          <w:b w:val="0"/>
          <w:caps w:val="0"/>
          <w:u w:val="none"/>
        </w:rPr>
        <w:t xml:space="preserve">tudy </w:t>
      </w:r>
      <w:r w:rsidR="001B12D7" w:rsidRPr="003737AD">
        <w:rPr>
          <w:rStyle w:val="Body-CTETemplate"/>
          <w:b w:val="0"/>
          <w:caps w:val="0"/>
          <w:u w:val="none"/>
        </w:rPr>
        <w:t xml:space="preserve">in Oregon prepare individuals for a wide range of careers such as health care/biomedical, renewable energy, hospitality, engineering, </w:t>
      </w:r>
      <w:r w:rsidR="008D3FA6">
        <w:rPr>
          <w:rStyle w:val="Body-CTETemplate"/>
          <w:b w:val="0"/>
          <w:caps w:val="0"/>
          <w:u w:val="none"/>
        </w:rPr>
        <w:t>construction,</w:t>
      </w:r>
      <w:r w:rsidR="000C3C3A">
        <w:rPr>
          <w:rStyle w:val="Body-CTETemplate"/>
          <w:b w:val="0"/>
          <w:caps w:val="0"/>
          <w:u w:val="none"/>
        </w:rPr>
        <w:t xml:space="preserve"> </w:t>
      </w:r>
      <w:r w:rsidR="001B12D7" w:rsidRPr="003737AD">
        <w:rPr>
          <w:rStyle w:val="Body-CTETemplate"/>
          <w:b w:val="0"/>
          <w:caps w:val="0"/>
          <w:u w:val="none"/>
        </w:rPr>
        <w:t xml:space="preserve">and </w:t>
      </w:r>
      <w:r w:rsidR="008D3FA6">
        <w:rPr>
          <w:rStyle w:val="Body-CTETemplate"/>
          <w:b w:val="0"/>
          <w:caps w:val="0"/>
          <w:u w:val="none"/>
        </w:rPr>
        <w:t>computer science</w:t>
      </w:r>
      <w:r w:rsidR="00E85BD7">
        <w:rPr>
          <w:rStyle w:val="Body-CTETemplate"/>
          <w:b w:val="0"/>
          <w:caps w:val="0"/>
          <w:u w:val="none"/>
        </w:rPr>
        <w:t>.</w:t>
      </w:r>
      <w:r w:rsidR="001B12D7" w:rsidRPr="003737AD">
        <w:rPr>
          <w:rStyle w:val="Body-CTETemplate"/>
          <w:b w:val="0"/>
          <w:caps w:val="0"/>
          <w:u w:val="none"/>
        </w:rPr>
        <w:t xml:space="preserve"> </w:t>
      </w:r>
    </w:p>
    <w:p w:rsidR="001B12D7" w:rsidRPr="003737AD" w:rsidRDefault="001B12D7" w:rsidP="001B12D7">
      <w:pPr>
        <w:pStyle w:val="SecondLevel-CTETemplate"/>
        <w:ind w:left="720" w:firstLine="0"/>
        <w:rPr>
          <w:rStyle w:val="Body-CTETemplate"/>
          <w:b w:val="0"/>
          <w:caps w:val="0"/>
          <w:u w:val="none"/>
        </w:rPr>
      </w:pPr>
    </w:p>
    <w:p w:rsidR="001B12D7" w:rsidRPr="003737AD" w:rsidRDefault="001B12D7" w:rsidP="00594EF2">
      <w:pPr>
        <w:pStyle w:val="SecondLevel-CTETemplate"/>
        <w:ind w:left="0" w:firstLine="0"/>
        <w:rPr>
          <w:rStyle w:val="Body-CTETemplate"/>
          <w:b w:val="0"/>
          <w:caps w:val="0"/>
          <w:u w:val="none"/>
        </w:rPr>
      </w:pPr>
      <w:r w:rsidRPr="003737AD">
        <w:rPr>
          <w:rStyle w:val="Body-CTETemplate"/>
          <w:b w:val="0"/>
          <w:caps w:val="0"/>
          <w:u w:val="none"/>
        </w:rPr>
        <w:t xml:space="preserve">As </w:t>
      </w:r>
      <w:r>
        <w:rPr>
          <w:rStyle w:val="Body-CTETemplate"/>
          <w:b w:val="0"/>
          <w:caps w:val="0"/>
          <w:u w:val="none"/>
        </w:rPr>
        <w:t xml:space="preserve">the </w:t>
      </w:r>
      <w:r w:rsidRPr="003737AD">
        <w:rPr>
          <w:rStyle w:val="Body-CTETemplate"/>
          <w:b w:val="0"/>
          <w:caps w:val="0"/>
          <w:u w:val="none"/>
        </w:rPr>
        <w:t xml:space="preserve">role of CTE has evolved to meet the demands for both college and career preparation, schools have had to make serious programmatic decisions in the wake of a fiscal </w:t>
      </w:r>
      <w:r w:rsidR="002F182D" w:rsidRPr="003737AD">
        <w:rPr>
          <w:rStyle w:val="Body-CTETemplate"/>
          <w:b w:val="0"/>
          <w:caps w:val="0"/>
          <w:u w:val="none"/>
        </w:rPr>
        <w:t>downturn that</w:t>
      </w:r>
      <w:r w:rsidR="00012E2F">
        <w:rPr>
          <w:rStyle w:val="Body-CTETemplate"/>
          <w:b w:val="0"/>
          <w:caps w:val="0"/>
          <w:u w:val="none"/>
        </w:rPr>
        <w:t xml:space="preserve"> </w:t>
      </w:r>
      <w:r w:rsidRPr="003737AD">
        <w:rPr>
          <w:rStyle w:val="Body-CTETemplate"/>
          <w:b w:val="0"/>
          <w:caps w:val="0"/>
          <w:u w:val="none"/>
        </w:rPr>
        <w:t>forced CTE program cutbacks or closures and the collapse of effective learning opportunities for students</w:t>
      </w:r>
      <w:r w:rsidRPr="000A1D57">
        <w:rPr>
          <w:rStyle w:val="Body-CTETemplate"/>
          <w:b w:val="0"/>
          <w:caps w:val="0"/>
          <w:u w:val="none"/>
        </w:rPr>
        <w:t xml:space="preserve">.  </w:t>
      </w:r>
      <w:r w:rsidR="000A1D57">
        <w:rPr>
          <w:rStyle w:val="Body-CTETemplate"/>
          <w:b w:val="0"/>
          <w:caps w:val="0"/>
          <w:u w:val="none"/>
        </w:rPr>
        <w:t>In some districts, CTE is classified as an elective or career exploration class.</w:t>
      </w:r>
      <w:r w:rsidRPr="003737AD">
        <w:rPr>
          <w:rStyle w:val="Body-CTETemplate"/>
          <w:b w:val="0"/>
          <w:caps w:val="0"/>
          <w:u w:val="none"/>
        </w:rPr>
        <w:t xml:space="preserve">  In other districts</w:t>
      </w:r>
      <w:r w:rsidR="00ED733E">
        <w:rPr>
          <w:rStyle w:val="Body-CTETemplate"/>
          <w:b w:val="0"/>
          <w:caps w:val="0"/>
          <w:u w:val="none"/>
        </w:rPr>
        <w:t>,</w:t>
      </w:r>
      <w:r w:rsidRPr="003737AD">
        <w:rPr>
          <w:rStyle w:val="Body-CTETemplate"/>
          <w:b w:val="0"/>
          <w:caps w:val="0"/>
          <w:u w:val="none"/>
        </w:rPr>
        <w:t xml:space="preserve"> CTE Programs of Study flourish and provide a rigorous academi</w:t>
      </w:r>
      <w:r w:rsidR="00B85708">
        <w:rPr>
          <w:rStyle w:val="Body-CTETemplate"/>
          <w:b w:val="0"/>
          <w:caps w:val="0"/>
          <w:u w:val="none"/>
        </w:rPr>
        <w:t>c and technical program</w:t>
      </w:r>
      <w:r w:rsidRPr="003737AD">
        <w:rPr>
          <w:rStyle w:val="Body-CTETemplate"/>
          <w:b w:val="0"/>
          <w:caps w:val="0"/>
          <w:u w:val="none"/>
        </w:rPr>
        <w:t xml:space="preserve"> that align</w:t>
      </w:r>
      <w:r>
        <w:rPr>
          <w:rStyle w:val="Body-CTETemplate"/>
          <w:b w:val="0"/>
          <w:caps w:val="0"/>
          <w:u w:val="none"/>
        </w:rPr>
        <w:t>s</w:t>
      </w:r>
      <w:r w:rsidRPr="003737AD">
        <w:rPr>
          <w:rStyle w:val="Body-CTETemplate"/>
          <w:b w:val="0"/>
          <w:caps w:val="0"/>
          <w:u w:val="none"/>
        </w:rPr>
        <w:t xml:space="preserve"> learning and experiences with the local community college and workforce needs.</w:t>
      </w:r>
    </w:p>
    <w:p w:rsidR="001B12D7" w:rsidRPr="003737AD" w:rsidRDefault="001B12D7" w:rsidP="001B12D7">
      <w:pPr>
        <w:pStyle w:val="SecondLevel-CTETemplate"/>
        <w:ind w:left="720" w:firstLine="0"/>
        <w:rPr>
          <w:rStyle w:val="Body-CTETemplate"/>
          <w:b w:val="0"/>
          <w:caps w:val="0"/>
          <w:u w:val="none"/>
        </w:rPr>
      </w:pPr>
    </w:p>
    <w:p w:rsidR="001B12D7" w:rsidRDefault="001B12D7" w:rsidP="00594EF2">
      <w:pPr>
        <w:pStyle w:val="SecondLevel-CTETemplate"/>
        <w:ind w:left="0" w:firstLine="0"/>
        <w:rPr>
          <w:rStyle w:val="Body-CTETemplate"/>
          <w:b w:val="0"/>
          <w:caps w:val="0"/>
          <w:u w:val="none"/>
        </w:rPr>
      </w:pPr>
      <w:r w:rsidRPr="003737AD">
        <w:rPr>
          <w:rStyle w:val="Body-CTETemplate"/>
          <w:b w:val="0"/>
          <w:caps w:val="0"/>
          <w:u w:val="none"/>
        </w:rPr>
        <w:t xml:space="preserve">The intent of the CTE Revitalization Grant is to strengthen existing </w:t>
      </w:r>
      <w:r w:rsidR="00B05F93">
        <w:rPr>
          <w:rStyle w:val="Body-CTETemplate"/>
          <w:b w:val="0"/>
          <w:caps w:val="0"/>
          <w:u w:val="none"/>
        </w:rPr>
        <w:t xml:space="preserve">CTE </w:t>
      </w:r>
      <w:r w:rsidR="000818D2">
        <w:rPr>
          <w:rStyle w:val="Body-CTETemplate"/>
          <w:b w:val="0"/>
          <w:caps w:val="0"/>
          <w:u w:val="none"/>
        </w:rPr>
        <w:t>P</w:t>
      </w:r>
      <w:r w:rsidR="000818D2" w:rsidRPr="003737AD">
        <w:rPr>
          <w:rStyle w:val="Body-CTETemplate"/>
          <w:b w:val="0"/>
          <w:caps w:val="0"/>
          <w:u w:val="none"/>
        </w:rPr>
        <w:t xml:space="preserve">rograms </w:t>
      </w:r>
      <w:r w:rsidRPr="003737AD">
        <w:rPr>
          <w:rStyle w:val="Body-CTETemplate"/>
          <w:b w:val="0"/>
          <w:caps w:val="0"/>
          <w:u w:val="none"/>
        </w:rPr>
        <w:t xml:space="preserve">of </w:t>
      </w:r>
      <w:r w:rsidR="000818D2">
        <w:rPr>
          <w:rStyle w:val="Body-CTETemplate"/>
          <w:b w:val="0"/>
          <w:caps w:val="0"/>
          <w:u w:val="none"/>
        </w:rPr>
        <w:t>S</w:t>
      </w:r>
      <w:r w:rsidR="000818D2" w:rsidRPr="003737AD">
        <w:rPr>
          <w:rStyle w:val="Body-CTETemplate"/>
          <w:b w:val="0"/>
          <w:caps w:val="0"/>
          <w:u w:val="none"/>
        </w:rPr>
        <w:t xml:space="preserve">tudy </w:t>
      </w:r>
      <w:r w:rsidRPr="003737AD">
        <w:rPr>
          <w:rStyle w:val="Body-CTETemplate"/>
          <w:b w:val="0"/>
          <w:caps w:val="0"/>
          <w:u w:val="none"/>
        </w:rPr>
        <w:t xml:space="preserve">and create new CTE </w:t>
      </w:r>
      <w:r w:rsidR="000818D2">
        <w:rPr>
          <w:rStyle w:val="Body-CTETemplate"/>
          <w:b w:val="0"/>
          <w:caps w:val="0"/>
          <w:u w:val="none"/>
        </w:rPr>
        <w:t>P</w:t>
      </w:r>
      <w:r w:rsidR="000818D2" w:rsidRPr="003737AD">
        <w:rPr>
          <w:rStyle w:val="Body-CTETemplate"/>
          <w:b w:val="0"/>
          <w:caps w:val="0"/>
          <w:u w:val="none"/>
        </w:rPr>
        <w:t xml:space="preserve">rograms </w:t>
      </w:r>
      <w:r>
        <w:rPr>
          <w:rStyle w:val="Body-CTETemplate"/>
          <w:b w:val="0"/>
          <w:caps w:val="0"/>
          <w:u w:val="none"/>
        </w:rPr>
        <w:t xml:space="preserve">of </w:t>
      </w:r>
      <w:r w:rsidR="000818D2">
        <w:rPr>
          <w:rStyle w:val="Body-CTETemplate"/>
          <w:b w:val="0"/>
          <w:caps w:val="0"/>
          <w:u w:val="none"/>
        </w:rPr>
        <w:t xml:space="preserve">Study </w:t>
      </w:r>
      <w:r w:rsidRPr="003737AD">
        <w:rPr>
          <w:rStyle w:val="Body-CTETemplate"/>
          <w:b w:val="0"/>
          <w:caps w:val="0"/>
          <w:u w:val="none"/>
        </w:rPr>
        <w:t>that will meet workforce needs</w:t>
      </w:r>
      <w:r w:rsidR="00B05F93">
        <w:rPr>
          <w:rStyle w:val="Body-CTETemplate"/>
          <w:b w:val="0"/>
          <w:caps w:val="0"/>
          <w:u w:val="none"/>
        </w:rPr>
        <w:t xml:space="preserve"> in high wage and high demand occupations, </w:t>
      </w:r>
      <w:r w:rsidRPr="003737AD">
        <w:rPr>
          <w:rStyle w:val="Body-CTETemplate"/>
          <w:b w:val="0"/>
          <w:caps w:val="0"/>
          <w:u w:val="none"/>
        </w:rPr>
        <w:t>support achievement of the Oregon diploma</w:t>
      </w:r>
      <w:r w:rsidR="00B05F93">
        <w:rPr>
          <w:rStyle w:val="Body-CTETemplate"/>
          <w:b w:val="0"/>
          <w:caps w:val="0"/>
          <w:u w:val="none"/>
        </w:rPr>
        <w:t>, and address the needs of historically underserved students</w:t>
      </w:r>
      <w:r w:rsidRPr="003737AD">
        <w:rPr>
          <w:rStyle w:val="Body-CTETemplate"/>
          <w:b w:val="0"/>
          <w:caps w:val="0"/>
          <w:u w:val="none"/>
        </w:rPr>
        <w:t xml:space="preserve">.  These revitalized CTE programs will give students the knowledge and skills required in careers that provide high wages and are in high demand.  Partnerships between business, industry, labor, and educators are the foundation </w:t>
      </w:r>
      <w:r w:rsidR="00012E2F">
        <w:rPr>
          <w:rStyle w:val="Body-CTETemplate"/>
          <w:b w:val="0"/>
          <w:caps w:val="0"/>
          <w:u w:val="none"/>
        </w:rPr>
        <w:t>of</w:t>
      </w:r>
      <w:r w:rsidR="00012E2F" w:rsidRPr="003737AD">
        <w:rPr>
          <w:rStyle w:val="Body-CTETemplate"/>
          <w:b w:val="0"/>
          <w:caps w:val="0"/>
          <w:u w:val="none"/>
        </w:rPr>
        <w:t xml:space="preserve"> </w:t>
      </w:r>
      <w:r>
        <w:rPr>
          <w:rStyle w:val="Body-CTETemplate"/>
          <w:b w:val="0"/>
          <w:caps w:val="0"/>
          <w:u w:val="none"/>
        </w:rPr>
        <w:t>the</w:t>
      </w:r>
      <w:r w:rsidRPr="003737AD">
        <w:rPr>
          <w:rStyle w:val="Body-CTETemplate"/>
          <w:b w:val="0"/>
          <w:caps w:val="0"/>
          <w:u w:val="none"/>
        </w:rPr>
        <w:t xml:space="preserve"> revitalization of CTE.  Strong partnerships provide connections to the community that can engage students while preparing them for careers and education beyond high school.  Partnerships can also be a source of continued support from the community that will lead to sustainability.</w:t>
      </w:r>
    </w:p>
    <w:p w:rsidR="0077298A" w:rsidRDefault="0077298A" w:rsidP="001B12D7">
      <w:pPr>
        <w:pStyle w:val="SecondLevel-CTETemplate"/>
        <w:ind w:left="720" w:firstLine="0"/>
        <w:rPr>
          <w:rStyle w:val="Body-CTETemplate"/>
          <w:b w:val="0"/>
          <w:caps w:val="0"/>
          <w:u w:val="none"/>
        </w:rPr>
      </w:pPr>
    </w:p>
    <w:p w:rsidR="0077298A" w:rsidRPr="00F931B7" w:rsidRDefault="0013000F" w:rsidP="007D753B">
      <w:pPr>
        <w:pStyle w:val="FourthLevel-CTETemplate"/>
      </w:pPr>
      <w:bookmarkStart w:id="9" w:name="_Toc428364213"/>
      <w:r w:rsidRPr="00F931B7">
        <w:t>CTE Revitalization Grant Vision</w:t>
      </w:r>
      <w:bookmarkEnd w:id="9"/>
    </w:p>
    <w:p w:rsidR="0077298A" w:rsidRDefault="0077298A" w:rsidP="0077298A">
      <w:pPr>
        <w:ind w:left="720"/>
        <w:rPr>
          <w:rFonts w:ascii="Times New Roman" w:hAnsi="Times New Roman"/>
          <w:b/>
          <w:szCs w:val="24"/>
          <w:u w:val="single"/>
        </w:rPr>
      </w:pPr>
    </w:p>
    <w:p w:rsidR="00900E65" w:rsidRDefault="00900E65" w:rsidP="001C5886">
      <w:pPr>
        <w:pStyle w:val="ListParagraph"/>
        <w:tabs>
          <w:tab w:val="left" w:pos="0"/>
        </w:tabs>
        <w:ind w:left="0"/>
        <w:rPr>
          <w:rStyle w:val="Body-CTETemplate"/>
        </w:rPr>
      </w:pPr>
      <w:r>
        <w:rPr>
          <w:rStyle w:val="Body-CTETemplate"/>
        </w:rPr>
        <w:t>The CTE Revitalization</w:t>
      </w:r>
      <w:r w:rsidR="00572E7A">
        <w:rPr>
          <w:rStyle w:val="Body-CTETemplate"/>
        </w:rPr>
        <w:t xml:space="preserve"> Grant supports a vision </w:t>
      </w:r>
      <w:r>
        <w:rPr>
          <w:rStyle w:val="Body-CTETemplate"/>
        </w:rPr>
        <w:t>that addresses the following goals:</w:t>
      </w:r>
      <w:r w:rsidR="00A63663">
        <w:rPr>
          <w:rStyle w:val="Body-CTETemplate"/>
        </w:rPr>
        <w:br/>
      </w:r>
    </w:p>
    <w:p w:rsidR="00900E65" w:rsidRDefault="00900E65" w:rsidP="008E6FDB">
      <w:pPr>
        <w:pStyle w:val="ListParagraph"/>
        <w:numPr>
          <w:ilvl w:val="0"/>
          <w:numId w:val="14"/>
        </w:numPr>
        <w:tabs>
          <w:tab w:val="left" w:pos="720"/>
        </w:tabs>
        <w:ind w:left="720"/>
        <w:rPr>
          <w:rStyle w:val="Body-CTETemplate"/>
        </w:rPr>
      </w:pPr>
      <w:r>
        <w:rPr>
          <w:rStyle w:val="Body-CTETemplate"/>
        </w:rPr>
        <w:t xml:space="preserve">Demonstrates </w:t>
      </w:r>
      <w:hyperlink r:id="rId16" w:history="1">
        <w:r w:rsidRPr="00250130">
          <w:rPr>
            <w:rStyle w:val="Hyperlink"/>
            <w:b/>
            <w:sz w:val="22"/>
          </w:rPr>
          <w:t>innovation</w:t>
        </w:r>
        <w:bookmarkStart w:id="10" w:name="_Ref364426032"/>
      </w:hyperlink>
      <w:bookmarkEnd w:id="10"/>
      <w:r w:rsidR="00250130">
        <w:rPr>
          <w:rStyle w:val="Body-CTETemplate"/>
          <w:b/>
        </w:rPr>
        <w:t xml:space="preserve"> </w:t>
      </w:r>
      <w:r>
        <w:rPr>
          <w:rStyle w:val="Body-CTETemplate"/>
        </w:rPr>
        <w:t>in the delivery of Career and Technical Education.</w:t>
      </w:r>
    </w:p>
    <w:p w:rsidR="00900E65" w:rsidRDefault="00900E65" w:rsidP="008E6FDB">
      <w:pPr>
        <w:pStyle w:val="ListParagraph"/>
        <w:numPr>
          <w:ilvl w:val="0"/>
          <w:numId w:val="14"/>
        </w:numPr>
        <w:tabs>
          <w:tab w:val="left" w:pos="720"/>
        </w:tabs>
        <w:ind w:left="720"/>
        <w:rPr>
          <w:rStyle w:val="Body-CTETemplate"/>
        </w:rPr>
      </w:pPr>
      <w:r>
        <w:rPr>
          <w:rStyle w:val="Body-CTETemplate"/>
        </w:rPr>
        <w:t xml:space="preserve">Shows the </w:t>
      </w:r>
      <w:r w:rsidRPr="007C1411">
        <w:rPr>
          <w:rStyle w:val="Body-CTETemplate"/>
          <w:b/>
        </w:rPr>
        <w:t>integration</w:t>
      </w:r>
      <w:r>
        <w:rPr>
          <w:rStyle w:val="Body-CTETemplate"/>
        </w:rPr>
        <w:t xml:space="preserve"> of the separate elements of the proposal into a coherent project</w:t>
      </w:r>
      <w:r w:rsidR="00012E2F">
        <w:rPr>
          <w:rStyle w:val="Body-CTETemplate"/>
        </w:rPr>
        <w:t>,</w:t>
      </w:r>
      <w:r>
        <w:rPr>
          <w:rStyle w:val="Body-CTETemplate"/>
        </w:rPr>
        <w:t xml:space="preserve"> including the integration of core academic content and community resources.</w:t>
      </w:r>
    </w:p>
    <w:p w:rsidR="00900E65" w:rsidRDefault="00900E65" w:rsidP="008E6FDB">
      <w:pPr>
        <w:pStyle w:val="ListParagraph"/>
        <w:numPr>
          <w:ilvl w:val="0"/>
          <w:numId w:val="14"/>
        </w:numPr>
        <w:tabs>
          <w:tab w:val="left" w:pos="720"/>
        </w:tabs>
        <w:ind w:left="720"/>
        <w:rPr>
          <w:rStyle w:val="Body-CTETemplate"/>
        </w:rPr>
      </w:pPr>
      <w:r>
        <w:rPr>
          <w:rStyle w:val="Body-CTETemplate"/>
        </w:rPr>
        <w:t xml:space="preserve">Supports the </w:t>
      </w:r>
      <w:r w:rsidRPr="00AE0D96">
        <w:rPr>
          <w:rStyle w:val="Body-CTETemplate"/>
          <w:b/>
        </w:rPr>
        <w:t>expansion and growth</w:t>
      </w:r>
      <w:r>
        <w:rPr>
          <w:rStyle w:val="Body-CTETemplate"/>
        </w:rPr>
        <w:t xml:space="preserve"> of CTE programs and students served.</w:t>
      </w:r>
      <w:r w:rsidRPr="00736EE0">
        <w:rPr>
          <w:rStyle w:val="Body-CTETemplate"/>
        </w:rPr>
        <w:t xml:space="preserve"> </w:t>
      </w:r>
    </w:p>
    <w:p w:rsidR="001C5886" w:rsidRDefault="00900E65" w:rsidP="008E6FDB">
      <w:pPr>
        <w:pStyle w:val="ListParagraph"/>
        <w:numPr>
          <w:ilvl w:val="0"/>
          <w:numId w:val="14"/>
        </w:numPr>
        <w:tabs>
          <w:tab w:val="left" w:pos="720"/>
        </w:tabs>
        <w:ind w:left="720"/>
        <w:rPr>
          <w:rStyle w:val="Body-CTETemplate"/>
        </w:rPr>
      </w:pPr>
      <w:r>
        <w:rPr>
          <w:rStyle w:val="Body-CTETemplate"/>
        </w:rPr>
        <w:t xml:space="preserve">Provides students with </w:t>
      </w:r>
      <w:r w:rsidRPr="001C5886">
        <w:rPr>
          <w:rStyle w:val="Body-CTETemplate"/>
          <w:b/>
        </w:rPr>
        <w:t>experiential learning</w:t>
      </w:r>
      <w:r w:rsidRPr="001C5886">
        <w:rPr>
          <w:rStyle w:val="Body-CTETemplate"/>
          <w:color w:val="FF0000"/>
        </w:rPr>
        <w:t xml:space="preserve"> </w:t>
      </w:r>
      <w:r>
        <w:rPr>
          <w:rStyle w:val="Body-CTETemplate"/>
        </w:rPr>
        <w:t>opportunities.</w:t>
      </w:r>
      <w:r w:rsidR="001C5886" w:rsidRPr="001C5886">
        <w:rPr>
          <w:rStyle w:val="Body-CTETemplate"/>
        </w:rPr>
        <w:t xml:space="preserve"> </w:t>
      </w:r>
    </w:p>
    <w:p w:rsidR="0077298A" w:rsidRDefault="0077298A" w:rsidP="008E6FDB">
      <w:pPr>
        <w:pStyle w:val="ListParagraph"/>
        <w:numPr>
          <w:ilvl w:val="0"/>
          <w:numId w:val="14"/>
        </w:numPr>
        <w:tabs>
          <w:tab w:val="left" w:pos="720"/>
        </w:tabs>
        <w:ind w:left="720"/>
        <w:rPr>
          <w:rStyle w:val="Body-CTETemplate"/>
        </w:rPr>
      </w:pPr>
      <w:r>
        <w:rPr>
          <w:rStyle w:val="Body-CTETemplate"/>
        </w:rPr>
        <w:t xml:space="preserve">Builds career pathways for students that lead to </w:t>
      </w:r>
      <w:r w:rsidRPr="001C5886">
        <w:rPr>
          <w:rStyle w:val="Body-CTETemplate"/>
          <w:b/>
        </w:rPr>
        <w:t>high wage and high demand</w:t>
      </w:r>
      <w:r>
        <w:rPr>
          <w:rStyle w:val="Body-CTETemplate"/>
        </w:rPr>
        <w:t xml:space="preserve"> occupations.</w:t>
      </w:r>
    </w:p>
    <w:p w:rsidR="00900E65" w:rsidRDefault="00900E65" w:rsidP="001B12D7">
      <w:pPr>
        <w:ind w:left="720"/>
        <w:rPr>
          <w:rFonts w:ascii="Times New Roman" w:hAnsi="Times New Roman"/>
          <w:b/>
          <w:szCs w:val="24"/>
          <w:u w:val="single"/>
        </w:rPr>
      </w:pPr>
    </w:p>
    <w:p w:rsidR="007D753B" w:rsidRDefault="007D753B">
      <w:pPr>
        <w:rPr>
          <w:rFonts w:cs="Arial"/>
          <w:b/>
        </w:rPr>
      </w:pPr>
      <w:bookmarkStart w:id="11" w:name="_Toc428364214"/>
      <w:r>
        <w:br w:type="page"/>
      </w:r>
    </w:p>
    <w:p w:rsidR="00294DE3" w:rsidRPr="00F931B7" w:rsidRDefault="00F03088" w:rsidP="007D753B">
      <w:pPr>
        <w:pStyle w:val="FourthLevel-CTETemplate"/>
      </w:pPr>
      <w:r w:rsidRPr="00F931B7">
        <w:lastRenderedPageBreak/>
        <w:t>T</w:t>
      </w:r>
      <w:r w:rsidR="00E61702" w:rsidRPr="00F931B7">
        <w:t>ype of Grant</w:t>
      </w:r>
      <w:bookmarkEnd w:id="11"/>
    </w:p>
    <w:p w:rsidR="00294DE3" w:rsidRPr="00ED733E" w:rsidRDefault="00294DE3" w:rsidP="00294DE3">
      <w:pPr>
        <w:ind w:left="720"/>
        <w:rPr>
          <w:rFonts w:ascii="Times New Roman" w:hAnsi="Times New Roman"/>
          <w:b/>
          <w:sz w:val="18"/>
          <w:szCs w:val="24"/>
          <w:u w:val="single"/>
        </w:rPr>
      </w:pPr>
    </w:p>
    <w:p w:rsidR="00CE6C92" w:rsidRPr="00EF7FD7" w:rsidRDefault="0073263E" w:rsidP="001C5886">
      <w:pPr>
        <w:rPr>
          <w:rFonts w:cs="Arial"/>
          <w:sz w:val="22"/>
        </w:rPr>
      </w:pPr>
      <w:r w:rsidRPr="00EF7FD7">
        <w:rPr>
          <w:rFonts w:cs="Arial"/>
          <w:sz w:val="22"/>
        </w:rPr>
        <w:t>Based on the availability of state resources</w:t>
      </w:r>
      <w:r w:rsidR="000818D2">
        <w:rPr>
          <w:rFonts w:cs="Arial"/>
          <w:sz w:val="22"/>
        </w:rPr>
        <w:t>,</w:t>
      </w:r>
      <w:r w:rsidRPr="00EF7FD7">
        <w:rPr>
          <w:rFonts w:cs="Arial"/>
          <w:sz w:val="22"/>
        </w:rPr>
        <w:t xml:space="preserve"> this grant begins</w:t>
      </w:r>
      <w:r w:rsidR="00967C63" w:rsidRPr="00EF7FD7">
        <w:rPr>
          <w:rFonts w:cs="Arial"/>
          <w:sz w:val="22"/>
        </w:rPr>
        <w:t xml:space="preserve"> </w:t>
      </w:r>
      <w:r w:rsidR="00B86446">
        <w:rPr>
          <w:rFonts w:cs="Arial"/>
          <w:sz w:val="22"/>
        </w:rPr>
        <w:t>January 1, 2018</w:t>
      </w:r>
      <w:r w:rsidR="000818D2">
        <w:rPr>
          <w:rFonts w:cs="Arial"/>
          <w:sz w:val="22"/>
        </w:rPr>
        <w:t>,</w:t>
      </w:r>
      <w:r w:rsidR="002F6122" w:rsidRPr="00EF7FD7">
        <w:rPr>
          <w:rFonts w:cs="Arial"/>
          <w:sz w:val="22"/>
        </w:rPr>
        <w:t xml:space="preserve"> and ends on June 30, 201</w:t>
      </w:r>
      <w:r w:rsidR="00B86446">
        <w:rPr>
          <w:rFonts w:cs="Arial"/>
          <w:sz w:val="22"/>
        </w:rPr>
        <w:t>9</w:t>
      </w:r>
      <w:r w:rsidR="002F6122" w:rsidRPr="00EF7FD7">
        <w:rPr>
          <w:rFonts w:cs="Arial"/>
          <w:sz w:val="22"/>
        </w:rPr>
        <w:t>.</w:t>
      </w:r>
      <w:r w:rsidR="007561FE" w:rsidRPr="00EF7FD7">
        <w:rPr>
          <w:rFonts w:cs="Arial"/>
          <w:sz w:val="22"/>
        </w:rPr>
        <w:t xml:space="preserve">  </w:t>
      </w:r>
      <w:r w:rsidR="007561FE" w:rsidRPr="00EF7FD7">
        <w:rPr>
          <w:rFonts w:cs="Arial"/>
          <w:bCs/>
          <w:color w:val="000000"/>
          <w:sz w:val="22"/>
        </w:rPr>
        <w:t>Under certain circumstances and with prior notification, ODE may approve use of g</w:t>
      </w:r>
      <w:r w:rsidR="00B86446">
        <w:rPr>
          <w:rFonts w:cs="Arial"/>
          <w:bCs/>
          <w:color w:val="000000"/>
          <w:sz w:val="22"/>
        </w:rPr>
        <w:t>rant funds between June 30, 2019</w:t>
      </w:r>
      <w:r w:rsidR="000818D2">
        <w:rPr>
          <w:rFonts w:cs="Arial"/>
          <w:bCs/>
          <w:color w:val="000000"/>
          <w:sz w:val="22"/>
        </w:rPr>
        <w:t>,</w:t>
      </w:r>
      <w:r w:rsidR="00B86446">
        <w:rPr>
          <w:rFonts w:cs="Arial"/>
          <w:bCs/>
          <w:color w:val="000000"/>
          <w:sz w:val="22"/>
        </w:rPr>
        <w:t xml:space="preserve"> and September 30, </w:t>
      </w:r>
      <w:r w:rsidR="00E85BD7">
        <w:rPr>
          <w:rFonts w:cs="Arial"/>
          <w:bCs/>
          <w:color w:val="000000"/>
          <w:sz w:val="22"/>
        </w:rPr>
        <w:t>2019.</w:t>
      </w:r>
    </w:p>
    <w:p w:rsidR="0086429C" w:rsidRPr="00EF7FD7" w:rsidRDefault="0086429C" w:rsidP="00294DE3">
      <w:pPr>
        <w:ind w:left="1080" w:hanging="360"/>
        <w:rPr>
          <w:rFonts w:cs="Arial"/>
          <w:sz w:val="22"/>
        </w:rPr>
      </w:pPr>
    </w:p>
    <w:p w:rsidR="001B12D7" w:rsidRPr="00250130" w:rsidRDefault="001B12D7" w:rsidP="001C5886">
      <w:pPr>
        <w:tabs>
          <w:tab w:val="left" w:pos="3402"/>
        </w:tabs>
        <w:rPr>
          <w:rFonts w:cs="Arial"/>
          <w:bCs/>
          <w:sz w:val="22"/>
        </w:rPr>
      </w:pPr>
      <w:r w:rsidRPr="00250130">
        <w:rPr>
          <w:rFonts w:cs="Arial"/>
          <w:bCs/>
          <w:sz w:val="22"/>
        </w:rPr>
        <w:t>The maximum fundi</w:t>
      </w:r>
      <w:r w:rsidR="001C5886" w:rsidRPr="00250130">
        <w:rPr>
          <w:rFonts w:cs="Arial"/>
          <w:bCs/>
          <w:sz w:val="22"/>
        </w:rPr>
        <w:t>ng for any single proposal</w:t>
      </w:r>
      <w:r w:rsidR="007561FE" w:rsidRPr="00250130">
        <w:rPr>
          <w:rFonts w:cs="Arial"/>
          <w:bCs/>
          <w:sz w:val="22"/>
        </w:rPr>
        <w:t xml:space="preserve"> serving a single school district</w:t>
      </w:r>
      <w:r w:rsidR="001C5886" w:rsidRPr="00250130">
        <w:rPr>
          <w:rFonts w:cs="Arial"/>
          <w:bCs/>
          <w:sz w:val="22"/>
        </w:rPr>
        <w:t xml:space="preserve"> is $</w:t>
      </w:r>
      <w:r w:rsidR="00250130" w:rsidRPr="00250130">
        <w:rPr>
          <w:rFonts w:cs="Arial"/>
          <w:bCs/>
          <w:sz w:val="22"/>
        </w:rPr>
        <w:t>350,000</w:t>
      </w:r>
      <w:r w:rsidR="004B5A6F">
        <w:rPr>
          <w:rFonts w:cs="Arial"/>
          <w:bCs/>
          <w:sz w:val="22"/>
        </w:rPr>
        <w:t>.</w:t>
      </w:r>
      <w:r w:rsidRPr="00250130">
        <w:rPr>
          <w:rFonts w:cs="Arial"/>
          <w:bCs/>
          <w:sz w:val="22"/>
        </w:rPr>
        <w:t xml:space="preserve">  There is</w:t>
      </w:r>
      <w:r w:rsidR="00EF7FD7" w:rsidRPr="00250130">
        <w:rPr>
          <w:rFonts w:cs="Arial"/>
          <w:bCs/>
          <w:sz w:val="22"/>
        </w:rPr>
        <w:t xml:space="preserve"> no minimum amount for a </w:t>
      </w:r>
      <w:r w:rsidRPr="00250130">
        <w:rPr>
          <w:rFonts w:cs="Arial"/>
          <w:bCs/>
          <w:sz w:val="22"/>
        </w:rPr>
        <w:t xml:space="preserve">proposal.  </w:t>
      </w:r>
      <w:r w:rsidR="001C5886" w:rsidRPr="00250130">
        <w:rPr>
          <w:rFonts w:cs="Arial"/>
          <w:bCs/>
          <w:sz w:val="22"/>
        </w:rPr>
        <w:t>Collaborative propo</w:t>
      </w:r>
      <w:r w:rsidR="00EF7FD7" w:rsidRPr="00250130">
        <w:rPr>
          <w:rFonts w:cs="Arial"/>
          <w:bCs/>
          <w:sz w:val="22"/>
        </w:rPr>
        <w:t xml:space="preserve">sals involving multiple </w:t>
      </w:r>
      <w:r w:rsidR="001C5886" w:rsidRPr="00250130">
        <w:rPr>
          <w:rFonts w:cs="Arial"/>
          <w:bCs/>
          <w:sz w:val="22"/>
        </w:rPr>
        <w:t>districts can requ</w:t>
      </w:r>
      <w:r w:rsidR="00590EC7" w:rsidRPr="00250130">
        <w:rPr>
          <w:rFonts w:cs="Arial"/>
          <w:bCs/>
          <w:sz w:val="22"/>
        </w:rPr>
        <w:t>est up to $</w:t>
      </w:r>
      <w:r w:rsidR="00250130">
        <w:rPr>
          <w:rFonts w:cs="Arial"/>
          <w:bCs/>
          <w:sz w:val="22"/>
        </w:rPr>
        <w:t>450,000</w:t>
      </w:r>
      <w:r w:rsidR="00590EC7" w:rsidRPr="00250130">
        <w:rPr>
          <w:rFonts w:cs="Arial"/>
          <w:bCs/>
          <w:sz w:val="22"/>
        </w:rPr>
        <w:t xml:space="preserve">.  </w:t>
      </w:r>
    </w:p>
    <w:p w:rsidR="001B12D7" w:rsidRPr="00EF7FD7" w:rsidRDefault="001B12D7" w:rsidP="001B12D7">
      <w:pPr>
        <w:tabs>
          <w:tab w:val="left" w:pos="3402"/>
        </w:tabs>
        <w:ind w:left="720"/>
        <w:rPr>
          <w:rFonts w:cs="Arial"/>
          <w:bCs/>
          <w:sz w:val="22"/>
        </w:rPr>
      </w:pPr>
    </w:p>
    <w:p w:rsidR="001B12D7" w:rsidRDefault="001B12D7" w:rsidP="00590EC7">
      <w:pPr>
        <w:tabs>
          <w:tab w:val="left" w:pos="3402"/>
        </w:tabs>
        <w:rPr>
          <w:rFonts w:cs="Arial"/>
          <w:bCs/>
          <w:sz w:val="22"/>
        </w:rPr>
      </w:pPr>
      <w:r w:rsidRPr="00EF7FD7">
        <w:rPr>
          <w:rFonts w:cs="Arial"/>
          <w:bCs/>
          <w:sz w:val="22"/>
        </w:rPr>
        <w:t>The CTE Revitalization Grant Advisory Committee</w:t>
      </w:r>
      <w:r w:rsidR="00B05F93">
        <w:rPr>
          <w:rFonts w:cs="Arial"/>
          <w:bCs/>
          <w:sz w:val="22"/>
        </w:rPr>
        <w:t xml:space="preserve"> may advise </w:t>
      </w:r>
      <w:r w:rsidRPr="00EF7FD7">
        <w:rPr>
          <w:rFonts w:cs="Arial"/>
          <w:bCs/>
          <w:sz w:val="22"/>
        </w:rPr>
        <w:t>ODE</w:t>
      </w:r>
      <w:r w:rsidR="00B05F93">
        <w:rPr>
          <w:rFonts w:cs="Arial"/>
          <w:bCs/>
          <w:sz w:val="22"/>
        </w:rPr>
        <w:t xml:space="preserve"> to</w:t>
      </w:r>
      <w:r w:rsidRPr="00EF7FD7">
        <w:rPr>
          <w:rFonts w:cs="Arial"/>
          <w:bCs/>
          <w:sz w:val="22"/>
        </w:rPr>
        <w:t xml:space="preserve"> investigate a lower award in order to fund additional proposals.  For this reason, it is recommended that appli</w:t>
      </w:r>
      <w:r w:rsidR="00250130">
        <w:rPr>
          <w:rFonts w:cs="Arial"/>
          <w:bCs/>
          <w:sz w:val="22"/>
        </w:rPr>
        <w:t>cants with proposals exceeding $</w:t>
      </w:r>
      <w:r w:rsidR="006D6E40">
        <w:rPr>
          <w:rFonts w:cs="Arial"/>
          <w:bCs/>
          <w:sz w:val="22"/>
        </w:rPr>
        <w:t>2</w:t>
      </w:r>
      <w:r w:rsidR="00250130">
        <w:rPr>
          <w:rFonts w:cs="Arial"/>
          <w:bCs/>
          <w:sz w:val="22"/>
        </w:rPr>
        <w:t>50,000</w:t>
      </w:r>
      <w:r w:rsidRPr="00EF7FD7">
        <w:rPr>
          <w:rFonts w:cs="Arial"/>
          <w:bCs/>
          <w:sz w:val="22"/>
        </w:rPr>
        <w:t xml:space="preserve"> be prepared to identify a</w:t>
      </w:r>
      <w:r w:rsidR="00B85708">
        <w:rPr>
          <w:rFonts w:cs="Arial"/>
          <w:bCs/>
          <w:sz w:val="22"/>
        </w:rPr>
        <w:t xml:space="preserve">n </w:t>
      </w:r>
      <w:r w:rsidRPr="00EF7FD7">
        <w:rPr>
          <w:rFonts w:cs="Arial"/>
          <w:bCs/>
          <w:sz w:val="22"/>
        </w:rPr>
        <w:t>approach that would allow the project to retain the essential activities described in the</w:t>
      </w:r>
      <w:r w:rsidR="00B85708">
        <w:rPr>
          <w:rFonts w:cs="Arial"/>
          <w:bCs/>
          <w:sz w:val="22"/>
        </w:rPr>
        <w:t xml:space="preserve"> proposal using a lower </w:t>
      </w:r>
      <w:r w:rsidRPr="00EF7FD7">
        <w:rPr>
          <w:rFonts w:cs="Arial"/>
          <w:bCs/>
          <w:sz w:val="22"/>
        </w:rPr>
        <w:t xml:space="preserve">funding level.  Since all proposals will be evaluated as submitted, applicants </w:t>
      </w:r>
      <w:r w:rsidRPr="00EF7FD7">
        <w:rPr>
          <w:rFonts w:cs="Arial"/>
          <w:b/>
          <w:bCs/>
          <w:sz w:val="22"/>
        </w:rPr>
        <w:t>should not</w:t>
      </w:r>
      <w:r w:rsidR="00B85708">
        <w:rPr>
          <w:rFonts w:cs="Arial"/>
          <w:bCs/>
          <w:sz w:val="22"/>
        </w:rPr>
        <w:t xml:space="preserve"> submit this</w:t>
      </w:r>
      <w:r w:rsidRPr="00EF7FD7">
        <w:rPr>
          <w:rFonts w:cs="Arial"/>
          <w:bCs/>
          <w:sz w:val="22"/>
        </w:rPr>
        <w:t xml:space="preserve"> strategy and alternative funding amount with the proposal, but should be prepared to share the plan in any negotiations.</w:t>
      </w:r>
      <w:r w:rsidR="00B85708">
        <w:rPr>
          <w:rFonts w:cs="Arial"/>
          <w:bCs/>
          <w:sz w:val="22"/>
        </w:rPr>
        <w:t xml:space="preserve">  Historically,</w:t>
      </w:r>
      <w:r w:rsidR="00EF7FD7" w:rsidRPr="00EF7FD7">
        <w:rPr>
          <w:rFonts w:cs="Arial"/>
          <w:bCs/>
          <w:sz w:val="22"/>
        </w:rPr>
        <w:t xml:space="preserve"> negotiated reductions have be</w:t>
      </w:r>
      <w:r w:rsidR="00B05F93">
        <w:rPr>
          <w:rFonts w:cs="Arial"/>
          <w:bCs/>
          <w:sz w:val="22"/>
        </w:rPr>
        <w:t>en</w:t>
      </w:r>
      <w:r w:rsidR="00EF7FD7" w:rsidRPr="00EF7FD7">
        <w:rPr>
          <w:rFonts w:cs="Arial"/>
          <w:bCs/>
          <w:sz w:val="22"/>
        </w:rPr>
        <w:t xml:space="preserve"> less than 5%.</w:t>
      </w:r>
    </w:p>
    <w:p w:rsidR="00250130" w:rsidRDefault="00250130" w:rsidP="00590EC7">
      <w:pPr>
        <w:tabs>
          <w:tab w:val="left" w:pos="3402"/>
        </w:tabs>
        <w:rPr>
          <w:rFonts w:cs="Arial"/>
          <w:bCs/>
          <w:sz w:val="22"/>
        </w:rPr>
      </w:pPr>
    </w:p>
    <w:p w:rsidR="00384A35" w:rsidRDefault="00250130" w:rsidP="00250130">
      <w:pPr>
        <w:pStyle w:val="NoSpacing"/>
        <w:rPr>
          <w:sz w:val="22"/>
        </w:rPr>
      </w:pPr>
      <w:r w:rsidRPr="00250130">
        <w:rPr>
          <w:sz w:val="22"/>
        </w:rPr>
        <w:t xml:space="preserve">To help mitigate the impact of discontinuing the </w:t>
      </w:r>
      <w:r w:rsidRPr="00A44F25">
        <w:rPr>
          <w:b/>
          <w:sz w:val="22"/>
        </w:rPr>
        <w:t>CTE Summer Program</w:t>
      </w:r>
      <w:r w:rsidRPr="00250130">
        <w:rPr>
          <w:sz w:val="22"/>
        </w:rPr>
        <w:t xml:space="preserve"> grants, th</w:t>
      </w:r>
      <w:r w:rsidR="00A44F25">
        <w:rPr>
          <w:sz w:val="22"/>
        </w:rPr>
        <w:t xml:space="preserve">ere is a </w:t>
      </w:r>
      <w:r w:rsidRPr="00250130">
        <w:rPr>
          <w:sz w:val="22"/>
        </w:rPr>
        <w:t xml:space="preserve">higher emphasis on </w:t>
      </w:r>
      <w:r w:rsidR="006D6E40">
        <w:rPr>
          <w:sz w:val="22"/>
        </w:rPr>
        <w:t xml:space="preserve">CTE </w:t>
      </w:r>
      <w:r w:rsidRPr="00250130">
        <w:rPr>
          <w:sz w:val="22"/>
        </w:rPr>
        <w:t xml:space="preserve">summer programs at middle </w:t>
      </w:r>
      <w:r w:rsidR="00E85BD7" w:rsidRPr="00250130">
        <w:rPr>
          <w:sz w:val="22"/>
        </w:rPr>
        <w:t>school</w:t>
      </w:r>
      <w:r w:rsidR="00D52C26">
        <w:rPr>
          <w:sz w:val="22"/>
        </w:rPr>
        <w:t xml:space="preserve"> level</w:t>
      </w:r>
      <w:r w:rsidR="00E85BD7" w:rsidRPr="00250130">
        <w:rPr>
          <w:sz w:val="22"/>
        </w:rPr>
        <w:t xml:space="preserve"> through</w:t>
      </w:r>
      <w:r w:rsidRPr="00250130">
        <w:rPr>
          <w:sz w:val="22"/>
        </w:rPr>
        <w:t xml:space="preserve"> a</w:t>
      </w:r>
      <w:r w:rsidR="006D6E40">
        <w:rPr>
          <w:sz w:val="22"/>
        </w:rPr>
        <w:t>n optional</w:t>
      </w:r>
      <w:r w:rsidRPr="00250130">
        <w:rPr>
          <w:sz w:val="22"/>
        </w:rPr>
        <w:t xml:space="preserve"> grant supplement.  </w:t>
      </w:r>
      <w:r w:rsidR="0081469E">
        <w:rPr>
          <w:sz w:val="22"/>
        </w:rPr>
        <w:t>T</w:t>
      </w:r>
      <w:r w:rsidR="006D6E40">
        <w:rPr>
          <w:sz w:val="22"/>
        </w:rPr>
        <w:t xml:space="preserve">he CTE summer program must align with an existing or newly established CTE </w:t>
      </w:r>
      <w:r w:rsidR="00280514">
        <w:rPr>
          <w:sz w:val="22"/>
        </w:rPr>
        <w:t>P</w:t>
      </w:r>
      <w:r w:rsidR="006D6E40">
        <w:rPr>
          <w:sz w:val="22"/>
        </w:rPr>
        <w:t xml:space="preserve">rogram of </w:t>
      </w:r>
      <w:r w:rsidR="00280514">
        <w:rPr>
          <w:sz w:val="22"/>
        </w:rPr>
        <w:t>S</w:t>
      </w:r>
      <w:r w:rsidR="006D6E40">
        <w:rPr>
          <w:sz w:val="22"/>
        </w:rPr>
        <w:t xml:space="preserve">tudy.  The supplement will not exceed </w:t>
      </w:r>
      <w:r w:rsidR="00A12C3B" w:rsidRPr="00A12C3B">
        <w:rPr>
          <w:sz w:val="22"/>
        </w:rPr>
        <w:t>$4</w:t>
      </w:r>
      <w:r w:rsidR="00450943" w:rsidRPr="00A12C3B">
        <w:rPr>
          <w:sz w:val="22"/>
        </w:rPr>
        <w:t>50.00</w:t>
      </w:r>
      <w:r w:rsidR="00450943">
        <w:rPr>
          <w:sz w:val="22"/>
        </w:rPr>
        <w:t xml:space="preserve"> per student per summer and may not exceed $100,000 over two summers.</w:t>
      </w:r>
      <w:r w:rsidR="0081469E">
        <w:rPr>
          <w:sz w:val="22"/>
        </w:rPr>
        <w:t xml:space="preserve">  The supplement is not included in the caps on a CTE Revitalization Grant award.  </w:t>
      </w:r>
      <w:r w:rsidR="00384A35">
        <w:rPr>
          <w:sz w:val="22"/>
        </w:rPr>
        <w:t>There are three grant options available:</w:t>
      </w:r>
    </w:p>
    <w:p w:rsidR="00384A35" w:rsidRDefault="00384A35" w:rsidP="00250130">
      <w:pPr>
        <w:pStyle w:val="NoSpacing"/>
        <w:rPr>
          <w:sz w:val="22"/>
        </w:rPr>
      </w:pPr>
    </w:p>
    <w:p w:rsidR="00384A35" w:rsidRPr="00384A35" w:rsidRDefault="00384A35" w:rsidP="00384A35">
      <w:pPr>
        <w:pStyle w:val="NoSpacing"/>
        <w:rPr>
          <w:sz w:val="22"/>
        </w:rPr>
      </w:pPr>
      <w:r w:rsidRPr="00384A35">
        <w:rPr>
          <w:sz w:val="22"/>
        </w:rPr>
        <w:t>1)</w:t>
      </w:r>
      <w:r w:rsidRPr="00384A35">
        <w:rPr>
          <w:sz w:val="22"/>
        </w:rPr>
        <w:tab/>
        <w:t>Applying for CTE Revitalization AND having a summer program component</w:t>
      </w:r>
    </w:p>
    <w:p w:rsidR="00384A35" w:rsidRPr="00384A35" w:rsidRDefault="00384A35" w:rsidP="00384A35">
      <w:pPr>
        <w:pStyle w:val="NoSpacing"/>
        <w:rPr>
          <w:sz w:val="22"/>
        </w:rPr>
      </w:pPr>
      <w:r w:rsidRPr="00384A35">
        <w:rPr>
          <w:sz w:val="22"/>
        </w:rPr>
        <w:t>2)</w:t>
      </w:r>
      <w:r w:rsidRPr="00384A35">
        <w:rPr>
          <w:sz w:val="22"/>
        </w:rPr>
        <w:tab/>
        <w:t xml:space="preserve">Applying for CTE Revitalization NO summer program component; </w:t>
      </w:r>
      <w:r w:rsidR="006D6E40">
        <w:rPr>
          <w:sz w:val="22"/>
        </w:rPr>
        <w:t>or</w:t>
      </w:r>
    </w:p>
    <w:p w:rsidR="00384A35" w:rsidRDefault="00384A35" w:rsidP="00384A35">
      <w:pPr>
        <w:pStyle w:val="NoSpacing"/>
        <w:rPr>
          <w:sz w:val="22"/>
        </w:rPr>
      </w:pPr>
      <w:r w:rsidRPr="00384A35">
        <w:rPr>
          <w:sz w:val="22"/>
        </w:rPr>
        <w:t>3)</w:t>
      </w:r>
      <w:r w:rsidRPr="00384A35">
        <w:rPr>
          <w:sz w:val="22"/>
        </w:rPr>
        <w:tab/>
      </w:r>
      <w:r w:rsidR="006D6E40">
        <w:rPr>
          <w:sz w:val="22"/>
        </w:rPr>
        <w:t>A</w:t>
      </w:r>
      <w:r w:rsidRPr="00384A35">
        <w:rPr>
          <w:sz w:val="22"/>
        </w:rPr>
        <w:t xml:space="preserve">pplying </w:t>
      </w:r>
      <w:r w:rsidR="006D6E40">
        <w:rPr>
          <w:sz w:val="22"/>
        </w:rPr>
        <w:t xml:space="preserve">ONLY for funds to support a </w:t>
      </w:r>
      <w:r w:rsidRPr="00384A35">
        <w:rPr>
          <w:sz w:val="22"/>
        </w:rPr>
        <w:t>CTE summer</w:t>
      </w:r>
      <w:r w:rsidR="00280514">
        <w:rPr>
          <w:sz w:val="22"/>
        </w:rPr>
        <w:t xml:space="preserve"> program</w:t>
      </w:r>
    </w:p>
    <w:p w:rsidR="00A44F25" w:rsidRDefault="00A44F25" w:rsidP="00250130">
      <w:pPr>
        <w:pStyle w:val="NoSpacing"/>
        <w:rPr>
          <w:sz w:val="22"/>
        </w:rPr>
      </w:pPr>
    </w:p>
    <w:p w:rsidR="001B12D7" w:rsidRDefault="006D6E40" w:rsidP="00A44F25">
      <w:pPr>
        <w:pStyle w:val="NoSpacing"/>
        <w:rPr>
          <w:sz w:val="22"/>
        </w:rPr>
      </w:pPr>
      <w:r>
        <w:rPr>
          <w:sz w:val="22"/>
        </w:rPr>
        <w:t>Please refer to</w:t>
      </w:r>
      <w:r w:rsidR="00336104">
        <w:rPr>
          <w:sz w:val="22"/>
        </w:rPr>
        <w:t xml:space="preserve"> </w:t>
      </w:r>
      <w:hyperlink w:anchor="_Application_Sections" w:history="1">
        <w:r w:rsidR="00AE3203" w:rsidRPr="00AE3203">
          <w:rPr>
            <w:rStyle w:val="Hyperlink"/>
            <w:sz w:val="22"/>
          </w:rPr>
          <w:t xml:space="preserve">Section B of the Application Process </w:t>
        </w:r>
      </w:hyperlink>
      <w:r w:rsidR="00AE3203">
        <w:rPr>
          <w:sz w:val="22"/>
        </w:rPr>
        <w:t xml:space="preserve"> and </w:t>
      </w:r>
      <w:hyperlink w:anchor="_Appendix_H_–" w:history="1">
        <w:r w:rsidR="00AE3203" w:rsidRPr="007F7787">
          <w:rPr>
            <w:rStyle w:val="Hyperlink"/>
            <w:sz w:val="22"/>
          </w:rPr>
          <w:t xml:space="preserve">Appendix </w:t>
        </w:r>
        <w:r w:rsidRPr="007F7787">
          <w:rPr>
            <w:rStyle w:val="Hyperlink"/>
            <w:sz w:val="22"/>
          </w:rPr>
          <w:t>H</w:t>
        </w:r>
      </w:hyperlink>
      <w:r>
        <w:rPr>
          <w:sz w:val="22"/>
        </w:rPr>
        <w:t xml:space="preserve"> for instructions on how to apply for the CTE summer program supplement.</w:t>
      </w:r>
    </w:p>
    <w:p w:rsidR="008D37B3" w:rsidRPr="00ED733E" w:rsidRDefault="008D37B3" w:rsidP="00A44F25">
      <w:pPr>
        <w:pStyle w:val="NoSpacing"/>
        <w:rPr>
          <w:sz w:val="6"/>
        </w:rPr>
      </w:pPr>
    </w:p>
    <w:p w:rsidR="000A71BB" w:rsidRDefault="000A71BB" w:rsidP="007D753B">
      <w:pPr>
        <w:pStyle w:val="FourthLevel-CTETemplate"/>
      </w:pPr>
      <w:bookmarkStart w:id="12" w:name="_Toc428364215"/>
      <w:bookmarkStart w:id="13" w:name="_Toc490488169"/>
      <w:bookmarkStart w:id="14" w:name="_Toc491248204"/>
      <w:bookmarkStart w:id="15" w:name="_Toc491248460"/>
      <w:r>
        <w:t>Eligibility</w:t>
      </w:r>
      <w:bookmarkEnd w:id="12"/>
      <w:bookmarkEnd w:id="13"/>
      <w:bookmarkEnd w:id="14"/>
      <w:bookmarkEnd w:id="15"/>
      <w:r>
        <w:t xml:space="preserve"> </w:t>
      </w:r>
    </w:p>
    <w:p w:rsidR="001B12D7" w:rsidRPr="00ED733E" w:rsidRDefault="001B12D7" w:rsidP="001B12D7">
      <w:pPr>
        <w:ind w:left="720"/>
        <w:rPr>
          <w:rFonts w:ascii="Times New Roman" w:hAnsi="Times New Roman"/>
          <w:b/>
          <w:sz w:val="16"/>
          <w:szCs w:val="24"/>
          <w:u w:val="single"/>
        </w:rPr>
      </w:pPr>
    </w:p>
    <w:p w:rsidR="00F931B7" w:rsidRDefault="00632886" w:rsidP="00590EC7">
      <w:pPr>
        <w:rPr>
          <w:rFonts w:cs="Arial"/>
          <w:sz w:val="22"/>
        </w:rPr>
      </w:pPr>
      <w:r w:rsidRPr="00B05F93">
        <w:rPr>
          <w:rFonts w:cs="Arial"/>
          <w:b/>
          <w:sz w:val="22"/>
        </w:rPr>
        <w:t xml:space="preserve">The </w:t>
      </w:r>
      <w:r w:rsidR="00457F22" w:rsidRPr="00B05F93">
        <w:rPr>
          <w:rFonts w:cs="Arial"/>
          <w:b/>
          <w:sz w:val="22"/>
        </w:rPr>
        <w:t>CTE Revitalization</w:t>
      </w:r>
      <w:r w:rsidRPr="00B05F93">
        <w:rPr>
          <w:rFonts w:cs="Arial"/>
          <w:b/>
          <w:sz w:val="22"/>
        </w:rPr>
        <w:t xml:space="preserve"> Grant is a competitive grant.  </w:t>
      </w:r>
      <w:r w:rsidR="0086429C" w:rsidRPr="00B05F93">
        <w:rPr>
          <w:rFonts w:cs="Arial"/>
          <w:sz w:val="22"/>
        </w:rPr>
        <w:t xml:space="preserve">Any </w:t>
      </w:r>
      <w:r w:rsidR="00457F22" w:rsidRPr="00B05F93">
        <w:rPr>
          <w:rFonts w:cs="Arial"/>
          <w:sz w:val="22"/>
        </w:rPr>
        <w:t>public school district, Education Service District (ESD), public school, public charter school, or combination in Oregon</w:t>
      </w:r>
      <w:r w:rsidR="00D853AE" w:rsidRPr="00B05F93">
        <w:rPr>
          <w:rFonts w:cs="Arial"/>
          <w:sz w:val="22"/>
        </w:rPr>
        <w:t xml:space="preserve"> </w:t>
      </w:r>
      <w:r w:rsidR="009D4E55" w:rsidRPr="00B05F93">
        <w:rPr>
          <w:rFonts w:cs="Arial"/>
          <w:sz w:val="22"/>
        </w:rPr>
        <w:t>is</w:t>
      </w:r>
      <w:r w:rsidRPr="00B05F93">
        <w:rPr>
          <w:rFonts w:cs="Arial"/>
          <w:sz w:val="22"/>
        </w:rPr>
        <w:t xml:space="preserve"> </w:t>
      </w:r>
      <w:r w:rsidR="00E504BD" w:rsidRPr="00B05F93">
        <w:rPr>
          <w:rFonts w:cs="Arial"/>
          <w:sz w:val="22"/>
        </w:rPr>
        <w:t xml:space="preserve">eligible </w:t>
      </w:r>
      <w:r w:rsidR="0086429C" w:rsidRPr="00B05F93">
        <w:rPr>
          <w:rFonts w:cs="Arial"/>
          <w:sz w:val="22"/>
        </w:rPr>
        <w:t>to apply</w:t>
      </w:r>
      <w:r w:rsidR="000F581E" w:rsidRPr="00B05F93">
        <w:rPr>
          <w:rFonts w:cs="Arial"/>
          <w:sz w:val="22"/>
        </w:rPr>
        <w:t>.  An eligible reci</w:t>
      </w:r>
      <w:r w:rsidR="00D853AE" w:rsidRPr="00B05F93">
        <w:rPr>
          <w:rFonts w:cs="Arial"/>
          <w:sz w:val="22"/>
        </w:rPr>
        <w:t>pient must be the fiscal agent f</w:t>
      </w:r>
      <w:r w:rsidR="000F581E" w:rsidRPr="00B05F93">
        <w:rPr>
          <w:rFonts w:cs="Arial"/>
          <w:sz w:val="22"/>
        </w:rPr>
        <w:t xml:space="preserve">or the project and must retain control over the implementation of the program activities and full evaluation of the project.  Eligible recipients may contract with </w:t>
      </w:r>
      <w:r w:rsidR="004B5A6F" w:rsidRPr="00B05F93">
        <w:rPr>
          <w:rFonts w:cs="Arial"/>
          <w:sz w:val="22"/>
        </w:rPr>
        <w:t>other partners</w:t>
      </w:r>
      <w:r w:rsidR="00A16E12">
        <w:rPr>
          <w:rFonts w:cs="Arial"/>
          <w:sz w:val="22"/>
        </w:rPr>
        <w:t xml:space="preserve"> who are not eligible reci</w:t>
      </w:r>
      <w:r w:rsidR="00B05F93">
        <w:rPr>
          <w:rFonts w:cs="Arial"/>
          <w:sz w:val="22"/>
        </w:rPr>
        <w:t>pients</w:t>
      </w:r>
      <w:r w:rsidR="000F581E" w:rsidRPr="00B05F93">
        <w:rPr>
          <w:rFonts w:cs="Arial"/>
          <w:sz w:val="22"/>
        </w:rPr>
        <w:t xml:space="preserve"> for </w:t>
      </w:r>
      <w:r w:rsidR="00EF7FD7" w:rsidRPr="00B05F93">
        <w:rPr>
          <w:rFonts w:cs="Arial"/>
          <w:sz w:val="22"/>
        </w:rPr>
        <w:t xml:space="preserve">some </w:t>
      </w:r>
      <w:r w:rsidR="000F581E" w:rsidRPr="00B05F93">
        <w:rPr>
          <w:rFonts w:cs="Arial"/>
          <w:sz w:val="22"/>
        </w:rPr>
        <w:t>services related to the pro</w:t>
      </w:r>
      <w:r w:rsidR="00F931B7">
        <w:rPr>
          <w:rFonts w:cs="Arial"/>
          <w:sz w:val="22"/>
        </w:rPr>
        <w:t>posed project.</w:t>
      </w:r>
    </w:p>
    <w:p w:rsidR="00F931B7" w:rsidRPr="00ED733E" w:rsidRDefault="00F931B7" w:rsidP="00590EC7">
      <w:pPr>
        <w:rPr>
          <w:rFonts w:cs="Arial"/>
          <w:sz w:val="16"/>
        </w:rPr>
      </w:pPr>
    </w:p>
    <w:p w:rsidR="00457F22" w:rsidRDefault="00457F22" w:rsidP="00590EC7">
      <w:pPr>
        <w:rPr>
          <w:rFonts w:cs="Arial"/>
          <w:sz w:val="22"/>
        </w:rPr>
      </w:pPr>
      <w:r w:rsidRPr="00B05F93">
        <w:rPr>
          <w:rFonts w:cs="Arial"/>
          <w:sz w:val="22"/>
        </w:rPr>
        <w:t xml:space="preserve">Eligible recipients who received awards in a previous biennium are eligible </w:t>
      </w:r>
      <w:r w:rsidR="00B05F93">
        <w:rPr>
          <w:rFonts w:cs="Arial"/>
          <w:sz w:val="22"/>
        </w:rPr>
        <w:t>during this round of funding</w:t>
      </w:r>
      <w:r w:rsidR="0081469E">
        <w:rPr>
          <w:rFonts w:cs="Arial"/>
          <w:sz w:val="22"/>
        </w:rPr>
        <w:t xml:space="preserve"> </w:t>
      </w:r>
      <w:r w:rsidRPr="00B05F93">
        <w:rPr>
          <w:rFonts w:cs="Arial"/>
          <w:sz w:val="22"/>
        </w:rPr>
        <w:t>under the following circumstances:</w:t>
      </w:r>
    </w:p>
    <w:p w:rsidR="00B05F93" w:rsidRPr="00ED733E" w:rsidRDefault="00B05F93" w:rsidP="00590EC7">
      <w:pPr>
        <w:rPr>
          <w:rFonts w:cs="Arial"/>
          <w:sz w:val="8"/>
        </w:rPr>
      </w:pPr>
    </w:p>
    <w:p w:rsidR="00457F22" w:rsidRPr="00B05F93" w:rsidRDefault="00457F22" w:rsidP="00EF08DE">
      <w:pPr>
        <w:numPr>
          <w:ilvl w:val="0"/>
          <w:numId w:val="6"/>
        </w:numPr>
        <w:ind w:left="360"/>
        <w:rPr>
          <w:rFonts w:cs="Arial"/>
          <w:sz w:val="22"/>
        </w:rPr>
      </w:pPr>
      <w:r w:rsidRPr="00B05F93">
        <w:rPr>
          <w:rFonts w:cs="Arial"/>
          <w:sz w:val="22"/>
        </w:rPr>
        <w:t>The application submitted is for a new project;</w:t>
      </w:r>
    </w:p>
    <w:p w:rsidR="00457F22" w:rsidRPr="00B05F93" w:rsidRDefault="00590EC7" w:rsidP="00590EC7">
      <w:pPr>
        <w:ind w:left="1440"/>
        <w:rPr>
          <w:rFonts w:cs="Arial"/>
          <w:sz w:val="22"/>
        </w:rPr>
      </w:pPr>
      <w:r w:rsidRPr="00B05F93">
        <w:rPr>
          <w:rFonts w:cs="Arial"/>
          <w:sz w:val="22"/>
        </w:rPr>
        <w:t>AND/</w:t>
      </w:r>
      <w:r w:rsidR="00457F22" w:rsidRPr="00B05F93">
        <w:rPr>
          <w:rFonts w:cs="Arial"/>
          <w:sz w:val="22"/>
        </w:rPr>
        <w:t xml:space="preserve">OR </w:t>
      </w:r>
    </w:p>
    <w:p w:rsidR="00457F22" w:rsidRDefault="00457F22" w:rsidP="00EF08DE">
      <w:pPr>
        <w:numPr>
          <w:ilvl w:val="0"/>
          <w:numId w:val="6"/>
        </w:numPr>
        <w:ind w:left="360"/>
        <w:rPr>
          <w:rFonts w:cs="Arial"/>
          <w:sz w:val="22"/>
        </w:rPr>
      </w:pPr>
      <w:r w:rsidRPr="00B05F93">
        <w:rPr>
          <w:rFonts w:cs="Arial"/>
          <w:sz w:val="22"/>
        </w:rPr>
        <w:t>The recipient is a partner in a new collaborative grant project.</w:t>
      </w:r>
    </w:p>
    <w:p w:rsidR="00ED733E" w:rsidRPr="00B05F93" w:rsidRDefault="00ED733E" w:rsidP="00ED733E">
      <w:pPr>
        <w:ind w:left="360"/>
        <w:rPr>
          <w:rFonts w:cs="Arial"/>
          <w:sz w:val="22"/>
        </w:rPr>
      </w:pPr>
    </w:p>
    <w:p w:rsidR="008D37B3" w:rsidRPr="005832A4" w:rsidRDefault="0081469E">
      <w:pPr>
        <w:rPr>
          <w:rStyle w:val="ThirdLevel-CTETemplateChar"/>
          <w:u w:val="none"/>
        </w:rPr>
      </w:pPr>
      <w:bookmarkStart w:id="16" w:name="_Toc428364216"/>
      <w:bookmarkStart w:id="17" w:name="_Toc490488170"/>
      <w:r w:rsidRPr="005832A4">
        <w:rPr>
          <w:rStyle w:val="ThirdLevel-CTETemplateChar"/>
          <w:b w:val="0"/>
          <w:u w:val="none"/>
        </w:rPr>
        <w:t>Historically</w:t>
      </w:r>
      <w:r w:rsidR="00280514" w:rsidRPr="005832A4">
        <w:rPr>
          <w:rStyle w:val="ThirdLevel-CTETemplateChar"/>
          <w:b w:val="0"/>
          <w:u w:val="none"/>
        </w:rPr>
        <w:t>,</w:t>
      </w:r>
      <w:r w:rsidRPr="005832A4">
        <w:rPr>
          <w:rStyle w:val="ThirdLevel-CTETemplateChar"/>
          <w:b w:val="0"/>
          <w:u w:val="none"/>
        </w:rPr>
        <w:t xml:space="preserve"> this grant has focused on funding projects from new applicants and new proposals from applicants who were only part of a previous collaborative grant.</w:t>
      </w:r>
      <w:r w:rsidR="008D37B3" w:rsidRPr="005832A4">
        <w:rPr>
          <w:rStyle w:val="ThirdLevel-CTETemplateChar"/>
          <w:b w:val="0"/>
          <w:u w:val="none"/>
        </w:rPr>
        <w:br w:type="page"/>
      </w:r>
    </w:p>
    <w:p w:rsidR="003B3F28" w:rsidRPr="007D753B" w:rsidRDefault="003B3F28" w:rsidP="007D753B">
      <w:pPr>
        <w:pStyle w:val="FourthLevel-CTETemplate"/>
        <w:rPr>
          <w:sz w:val="28"/>
        </w:rPr>
      </w:pPr>
      <w:bookmarkStart w:id="18" w:name="_Toc491248205"/>
      <w:bookmarkStart w:id="19" w:name="_Toc491248461"/>
      <w:r w:rsidRPr="007D753B">
        <w:rPr>
          <w:rStyle w:val="ThirdLevel-CTETemplateChar"/>
          <w:b/>
          <w:sz w:val="24"/>
          <w:u w:val="none"/>
        </w:rPr>
        <w:lastRenderedPageBreak/>
        <w:t>Grant Requirements</w:t>
      </w:r>
      <w:bookmarkEnd w:id="16"/>
      <w:bookmarkEnd w:id="17"/>
      <w:bookmarkEnd w:id="18"/>
      <w:bookmarkEnd w:id="19"/>
    </w:p>
    <w:p w:rsidR="003B3F28" w:rsidRDefault="00AB3B7B" w:rsidP="00EE17C3">
      <w:pPr>
        <w:ind w:left="360"/>
        <w:rPr>
          <w:rFonts w:ascii="Times New Roman" w:hAnsi="Times New Roman"/>
          <w:b/>
          <w:szCs w:val="24"/>
        </w:rPr>
      </w:pPr>
      <w:r>
        <w:rPr>
          <w:rFonts w:ascii="Times New Roman" w:hAnsi="Times New Roman"/>
          <w:b/>
          <w:szCs w:val="24"/>
        </w:rPr>
        <w:tab/>
      </w:r>
    </w:p>
    <w:p w:rsidR="001B12D7" w:rsidRDefault="001B12D7" w:rsidP="00590EC7">
      <w:pPr>
        <w:pStyle w:val="NoSpacing"/>
        <w:rPr>
          <w:rFonts w:cs="Arial"/>
          <w:bCs/>
          <w:sz w:val="22"/>
        </w:rPr>
      </w:pPr>
      <w:r w:rsidRPr="007A7BE3">
        <w:rPr>
          <w:rFonts w:cs="Arial"/>
          <w:sz w:val="22"/>
        </w:rPr>
        <w:t>To demonstrate revitalization of CTE, a</w:t>
      </w:r>
      <w:r w:rsidRPr="007A7BE3">
        <w:rPr>
          <w:rFonts w:cs="Arial"/>
          <w:bCs/>
          <w:sz w:val="22"/>
        </w:rPr>
        <w:t>ll applications must address the following required elements:</w:t>
      </w:r>
    </w:p>
    <w:p w:rsidR="00A63663" w:rsidRPr="007A7BE3" w:rsidRDefault="00A63663" w:rsidP="00590EC7">
      <w:pPr>
        <w:pStyle w:val="NoSpacing"/>
        <w:rPr>
          <w:rFonts w:cs="Arial"/>
          <w:sz w:val="22"/>
        </w:rPr>
      </w:pPr>
    </w:p>
    <w:p w:rsidR="001B12D7" w:rsidRPr="007A7BE3" w:rsidRDefault="001B12D7" w:rsidP="00EF08DE">
      <w:pPr>
        <w:pStyle w:val="ListParagraph"/>
        <w:numPr>
          <w:ilvl w:val="0"/>
          <w:numId w:val="7"/>
        </w:numPr>
        <w:ind w:left="360"/>
        <w:rPr>
          <w:rFonts w:cs="Arial"/>
          <w:bCs/>
          <w:sz w:val="22"/>
        </w:rPr>
      </w:pPr>
      <w:r w:rsidRPr="007A7BE3">
        <w:rPr>
          <w:rFonts w:cs="Arial"/>
          <w:bCs/>
          <w:sz w:val="22"/>
        </w:rPr>
        <w:t xml:space="preserve">Identify specific </w:t>
      </w:r>
      <w:r w:rsidRPr="007A7BE3">
        <w:rPr>
          <w:rFonts w:cs="Arial"/>
          <w:b/>
          <w:bCs/>
          <w:sz w:val="22"/>
        </w:rPr>
        <w:t>outcomes</w:t>
      </w:r>
      <w:r w:rsidRPr="007A7BE3">
        <w:rPr>
          <w:rFonts w:cs="Arial"/>
          <w:bCs/>
          <w:sz w:val="22"/>
        </w:rPr>
        <w:t xml:space="preserve"> and progress markers that will be used to gauge the impact of the project.</w:t>
      </w:r>
    </w:p>
    <w:p w:rsidR="001B12D7" w:rsidRPr="007A7BE3" w:rsidRDefault="001B12D7" w:rsidP="00EF08DE">
      <w:pPr>
        <w:pStyle w:val="ListParagraph"/>
        <w:numPr>
          <w:ilvl w:val="0"/>
          <w:numId w:val="7"/>
        </w:numPr>
        <w:ind w:left="360"/>
        <w:rPr>
          <w:rFonts w:cs="Arial"/>
          <w:bCs/>
          <w:sz w:val="22"/>
        </w:rPr>
      </w:pPr>
      <w:r w:rsidRPr="007A7BE3">
        <w:rPr>
          <w:rFonts w:cs="Arial"/>
          <w:bCs/>
          <w:sz w:val="22"/>
        </w:rPr>
        <w:t xml:space="preserve">Describe the design of one or more CTE </w:t>
      </w:r>
      <w:r w:rsidR="000818D2">
        <w:rPr>
          <w:rFonts w:cs="Arial"/>
          <w:b/>
          <w:bCs/>
          <w:sz w:val="22"/>
        </w:rPr>
        <w:t>P</w:t>
      </w:r>
      <w:r w:rsidR="000818D2" w:rsidRPr="007A7BE3">
        <w:rPr>
          <w:rFonts w:cs="Arial"/>
          <w:b/>
          <w:bCs/>
          <w:sz w:val="22"/>
        </w:rPr>
        <w:t xml:space="preserve">rograms </w:t>
      </w:r>
      <w:r w:rsidRPr="007A7BE3">
        <w:rPr>
          <w:rFonts w:cs="Arial"/>
          <w:b/>
          <w:bCs/>
          <w:sz w:val="22"/>
        </w:rPr>
        <w:t xml:space="preserve">of </w:t>
      </w:r>
      <w:r w:rsidR="000818D2">
        <w:rPr>
          <w:rFonts w:cs="Arial"/>
          <w:b/>
          <w:bCs/>
          <w:sz w:val="22"/>
        </w:rPr>
        <w:t>S</w:t>
      </w:r>
      <w:r w:rsidR="000818D2" w:rsidRPr="007A7BE3">
        <w:rPr>
          <w:rFonts w:cs="Arial"/>
          <w:b/>
          <w:bCs/>
          <w:sz w:val="22"/>
        </w:rPr>
        <w:t>tudy</w:t>
      </w:r>
      <w:r w:rsidR="000818D2" w:rsidRPr="007A7BE3">
        <w:rPr>
          <w:rFonts w:cs="Arial"/>
          <w:bCs/>
          <w:sz w:val="22"/>
        </w:rPr>
        <w:t xml:space="preserve"> </w:t>
      </w:r>
      <w:r w:rsidRPr="007A7BE3">
        <w:rPr>
          <w:rFonts w:cs="Arial"/>
          <w:bCs/>
          <w:sz w:val="22"/>
        </w:rPr>
        <w:t xml:space="preserve">that will be developed or enhanced. </w:t>
      </w:r>
    </w:p>
    <w:p w:rsidR="00B05F93" w:rsidRPr="00B05F93" w:rsidRDefault="001B12D7" w:rsidP="00EF08DE">
      <w:pPr>
        <w:pStyle w:val="ListParagraph"/>
        <w:numPr>
          <w:ilvl w:val="0"/>
          <w:numId w:val="7"/>
        </w:numPr>
        <w:ind w:left="360"/>
        <w:rPr>
          <w:rFonts w:cs="Arial"/>
          <w:bCs/>
          <w:sz w:val="22"/>
        </w:rPr>
      </w:pPr>
      <w:r w:rsidRPr="00B05F93">
        <w:rPr>
          <w:rFonts w:cs="Arial"/>
          <w:bCs/>
          <w:sz w:val="22"/>
        </w:rPr>
        <w:t>Identify a</w:t>
      </w:r>
      <w:r w:rsidR="00541A97">
        <w:rPr>
          <w:rFonts w:cs="Arial"/>
          <w:bCs/>
          <w:sz w:val="22"/>
        </w:rPr>
        <w:t>n action</w:t>
      </w:r>
      <w:r w:rsidRPr="00B05F93">
        <w:rPr>
          <w:rFonts w:cs="Arial"/>
          <w:bCs/>
          <w:sz w:val="22"/>
        </w:rPr>
        <w:t xml:space="preserve"> plan to address the needs of </w:t>
      </w:r>
      <w:r w:rsidR="00B05F93" w:rsidRPr="00B05F93">
        <w:rPr>
          <w:rFonts w:cs="Arial"/>
          <w:b/>
          <w:bCs/>
          <w:sz w:val="22"/>
        </w:rPr>
        <w:t xml:space="preserve">historically </w:t>
      </w:r>
      <w:r w:rsidRPr="00B05F93">
        <w:rPr>
          <w:rFonts w:cs="Arial"/>
          <w:b/>
          <w:bCs/>
          <w:sz w:val="22"/>
        </w:rPr>
        <w:t>underserved students</w:t>
      </w:r>
      <w:r w:rsidR="00B05F93">
        <w:rPr>
          <w:rFonts w:cs="Arial"/>
          <w:b/>
          <w:bCs/>
          <w:sz w:val="22"/>
        </w:rPr>
        <w:t>.</w:t>
      </w:r>
    </w:p>
    <w:p w:rsidR="00FD7E4C" w:rsidRDefault="001B12D7" w:rsidP="00EF08DE">
      <w:pPr>
        <w:pStyle w:val="ListParagraph"/>
        <w:numPr>
          <w:ilvl w:val="0"/>
          <w:numId w:val="7"/>
        </w:numPr>
        <w:ind w:left="360"/>
        <w:rPr>
          <w:rFonts w:cs="Arial"/>
          <w:bCs/>
          <w:sz w:val="22"/>
        </w:rPr>
      </w:pPr>
      <w:r w:rsidRPr="00B05F93">
        <w:rPr>
          <w:rFonts w:cs="Arial"/>
          <w:bCs/>
          <w:sz w:val="22"/>
        </w:rPr>
        <w:t xml:space="preserve">Describe how the project will help students meet the requirements of the </w:t>
      </w:r>
      <w:r w:rsidRPr="00B05F93">
        <w:rPr>
          <w:rFonts w:cs="Arial"/>
          <w:b/>
          <w:bCs/>
          <w:sz w:val="22"/>
        </w:rPr>
        <w:t>Oregon Diploma</w:t>
      </w:r>
      <w:r w:rsidRPr="00B05F93">
        <w:rPr>
          <w:rFonts w:cs="Arial"/>
          <w:bCs/>
          <w:sz w:val="22"/>
        </w:rPr>
        <w:t xml:space="preserve"> while preparing them for further education or training.</w:t>
      </w:r>
    </w:p>
    <w:p w:rsidR="00FD7E4C" w:rsidRPr="00FD7E4C" w:rsidRDefault="00FD7E4C" w:rsidP="00EF08DE">
      <w:pPr>
        <w:pStyle w:val="ListParagraph"/>
        <w:numPr>
          <w:ilvl w:val="1"/>
          <w:numId w:val="7"/>
        </w:numPr>
        <w:rPr>
          <w:rFonts w:cs="Arial"/>
          <w:bCs/>
          <w:sz w:val="22"/>
        </w:rPr>
      </w:pPr>
      <w:r w:rsidRPr="00FD7E4C">
        <w:rPr>
          <w:rFonts w:cs="Arial"/>
          <w:bCs/>
          <w:sz w:val="22"/>
        </w:rPr>
        <w:t xml:space="preserve">Describe how the project </w:t>
      </w:r>
      <w:r>
        <w:rPr>
          <w:rFonts w:cs="Arial"/>
          <w:bCs/>
          <w:sz w:val="22"/>
        </w:rPr>
        <w:t>will</w:t>
      </w:r>
      <w:r w:rsidRPr="00FD7E4C">
        <w:rPr>
          <w:rFonts w:cs="Arial"/>
          <w:bCs/>
          <w:sz w:val="22"/>
        </w:rPr>
        <w:t xml:space="preserve"> address critical factors such as ninth grade on track</w:t>
      </w:r>
      <w:r w:rsidR="006D0AD0">
        <w:rPr>
          <w:rFonts w:cs="Arial"/>
          <w:bCs/>
          <w:sz w:val="22"/>
        </w:rPr>
        <w:t>,</w:t>
      </w:r>
      <w:r w:rsidRPr="00FD7E4C">
        <w:rPr>
          <w:rFonts w:cs="Arial"/>
          <w:bCs/>
          <w:sz w:val="22"/>
        </w:rPr>
        <w:t xml:space="preserve"> chronic absenteeis</w:t>
      </w:r>
      <w:r w:rsidR="006D0AD0">
        <w:rPr>
          <w:rFonts w:cs="Arial"/>
          <w:bCs/>
          <w:sz w:val="22"/>
        </w:rPr>
        <w:t>m</w:t>
      </w:r>
      <w:r w:rsidR="001A3C0B">
        <w:rPr>
          <w:rFonts w:cs="Arial"/>
          <w:bCs/>
          <w:sz w:val="22"/>
        </w:rPr>
        <w:t>,</w:t>
      </w:r>
      <w:r w:rsidR="006D0AD0">
        <w:rPr>
          <w:rFonts w:cs="Arial"/>
          <w:bCs/>
          <w:sz w:val="22"/>
        </w:rPr>
        <w:t xml:space="preserve"> and access to college credit.</w:t>
      </w:r>
    </w:p>
    <w:p w:rsidR="001B12D7" w:rsidRPr="007A7BE3" w:rsidRDefault="001B12D7" w:rsidP="00EF08DE">
      <w:pPr>
        <w:pStyle w:val="ListParagraph"/>
        <w:numPr>
          <w:ilvl w:val="0"/>
          <w:numId w:val="7"/>
        </w:numPr>
        <w:ind w:left="360"/>
        <w:rPr>
          <w:rFonts w:cs="Arial"/>
          <w:bCs/>
          <w:sz w:val="22"/>
        </w:rPr>
      </w:pPr>
      <w:r w:rsidRPr="007A7BE3">
        <w:rPr>
          <w:rFonts w:cs="Arial"/>
          <w:bCs/>
          <w:sz w:val="22"/>
        </w:rPr>
        <w:t xml:space="preserve">Describe how the project and partnerships will be </w:t>
      </w:r>
      <w:r w:rsidRPr="007A7BE3">
        <w:rPr>
          <w:rFonts w:cs="Arial"/>
          <w:b/>
          <w:bCs/>
          <w:sz w:val="22"/>
        </w:rPr>
        <w:t>sustained</w:t>
      </w:r>
      <w:r w:rsidRPr="007A7BE3">
        <w:rPr>
          <w:rFonts w:cs="Arial"/>
          <w:bCs/>
          <w:sz w:val="22"/>
        </w:rPr>
        <w:t xml:space="preserve"> and expanded beyond the life of the grant.  </w:t>
      </w:r>
    </w:p>
    <w:p w:rsidR="001B12D7" w:rsidRPr="007A7BE3" w:rsidRDefault="001B12D7" w:rsidP="00EF08DE">
      <w:pPr>
        <w:pStyle w:val="ListParagraph"/>
        <w:numPr>
          <w:ilvl w:val="0"/>
          <w:numId w:val="7"/>
        </w:numPr>
        <w:ind w:left="360"/>
        <w:rPr>
          <w:rFonts w:cs="Arial"/>
          <w:bCs/>
          <w:sz w:val="22"/>
        </w:rPr>
      </w:pPr>
      <w:r w:rsidRPr="007A7BE3">
        <w:rPr>
          <w:rFonts w:cs="Arial"/>
          <w:bCs/>
          <w:sz w:val="22"/>
        </w:rPr>
        <w:t xml:space="preserve">Develop a </w:t>
      </w:r>
      <w:r w:rsidRPr="007A7BE3">
        <w:rPr>
          <w:rFonts w:cs="Arial"/>
          <w:b/>
          <w:bCs/>
          <w:sz w:val="22"/>
        </w:rPr>
        <w:t>timeline of activities</w:t>
      </w:r>
      <w:r w:rsidRPr="007A7BE3">
        <w:rPr>
          <w:rFonts w:cs="Arial"/>
          <w:bCs/>
          <w:sz w:val="22"/>
        </w:rPr>
        <w:t xml:space="preserve"> that aligns with the stated outcomes.</w:t>
      </w:r>
    </w:p>
    <w:p w:rsidR="001B12D7" w:rsidRPr="007A7BE3" w:rsidRDefault="001B12D7" w:rsidP="00EF08DE">
      <w:pPr>
        <w:pStyle w:val="ListParagraph"/>
        <w:numPr>
          <w:ilvl w:val="0"/>
          <w:numId w:val="7"/>
        </w:numPr>
        <w:ind w:left="360"/>
        <w:rPr>
          <w:rFonts w:cs="Arial"/>
          <w:bCs/>
          <w:sz w:val="22"/>
        </w:rPr>
      </w:pPr>
      <w:r w:rsidRPr="007A7BE3">
        <w:rPr>
          <w:rFonts w:cs="Arial"/>
          <w:bCs/>
          <w:sz w:val="22"/>
        </w:rPr>
        <w:t xml:space="preserve">Conduct an </w:t>
      </w:r>
      <w:r w:rsidRPr="007A7BE3">
        <w:rPr>
          <w:rFonts w:cs="Arial"/>
          <w:b/>
          <w:bCs/>
          <w:sz w:val="22"/>
        </w:rPr>
        <w:t>evaluation</w:t>
      </w:r>
      <w:r w:rsidRPr="007A7BE3">
        <w:rPr>
          <w:rFonts w:cs="Arial"/>
          <w:bCs/>
          <w:sz w:val="22"/>
        </w:rPr>
        <w:t xml:space="preserve"> of the project based on the stated outcomes.</w:t>
      </w:r>
    </w:p>
    <w:p w:rsidR="001B12D7" w:rsidRPr="007A7BE3" w:rsidRDefault="001B12D7" w:rsidP="00EF08DE">
      <w:pPr>
        <w:pStyle w:val="ListParagraph"/>
        <w:numPr>
          <w:ilvl w:val="0"/>
          <w:numId w:val="7"/>
        </w:numPr>
        <w:ind w:left="360"/>
        <w:rPr>
          <w:rFonts w:cs="Arial"/>
          <w:bCs/>
          <w:sz w:val="22"/>
        </w:rPr>
      </w:pPr>
      <w:r w:rsidRPr="007A7BE3">
        <w:rPr>
          <w:rFonts w:cs="Arial"/>
          <w:bCs/>
          <w:sz w:val="22"/>
        </w:rPr>
        <w:t xml:space="preserve">Develop active business, industry, labor, and education </w:t>
      </w:r>
      <w:r w:rsidRPr="007A7BE3">
        <w:rPr>
          <w:rFonts w:cs="Arial"/>
          <w:b/>
          <w:bCs/>
          <w:sz w:val="22"/>
        </w:rPr>
        <w:t>partnerships</w:t>
      </w:r>
      <w:r w:rsidRPr="007A7BE3">
        <w:rPr>
          <w:rFonts w:cs="Arial"/>
          <w:bCs/>
          <w:sz w:val="22"/>
        </w:rPr>
        <w:t xml:space="preserve"> that will implement and sustain the project through a commitment of resources from all partners. </w:t>
      </w:r>
    </w:p>
    <w:p w:rsidR="001B12D7" w:rsidRPr="007A7BE3" w:rsidRDefault="001B12D7" w:rsidP="00EF08DE">
      <w:pPr>
        <w:pStyle w:val="ListParagraph"/>
        <w:numPr>
          <w:ilvl w:val="0"/>
          <w:numId w:val="7"/>
        </w:numPr>
        <w:ind w:left="360"/>
        <w:rPr>
          <w:rFonts w:cs="Arial"/>
          <w:bCs/>
          <w:sz w:val="22"/>
        </w:rPr>
      </w:pPr>
      <w:r w:rsidRPr="007A7BE3">
        <w:rPr>
          <w:rFonts w:cs="Arial"/>
          <w:bCs/>
          <w:sz w:val="22"/>
        </w:rPr>
        <w:t xml:space="preserve">Create a </w:t>
      </w:r>
      <w:r w:rsidRPr="007A7BE3">
        <w:rPr>
          <w:rFonts w:cs="Arial"/>
          <w:b/>
          <w:bCs/>
          <w:sz w:val="22"/>
        </w:rPr>
        <w:t>budget</w:t>
      </w:r>
      <w:r w:rsidRPr="007A7BE3">
        <w:rPr>
          <w:rFonts w:cs="Arial"/>
          <w:bCs/>
          <w:sz w:val="22"/>
        </w:rPr>
        <w:t xml:space="preserve"> that is aligned with project activities.</w:t>
      </w:r>
    </w:p>
    <w:p w:rsidR="001B12D7" w:rsidRPr="007A7BE3" w:rsidRDefault="001B12D7" w:rsidP="00294DE3">
      <w:pPr>
        <w:pStyle w:val="ListParagraph"/>
        <w:tabs>
          <w:tab w:val="left" w:pos="720"/>
        </w:tabs>
        <w:ind w:left="1440"/>
        <w:rPr>
          <w:rFonts w:cs="Arial"/>
          <w:bCs/>
          <w:sz w:val="22"/>
        </w:rPr>
      </w:pPr>
    </w:p>
    <w:p w:rsidR="001B12D7" w:rsidRPr="007A7BE3" w:rsidRDefault="001B12D7" w:rsidP="00590EC7">
      <w:pPr>
        <w:pStyle w:val="Divider-CTETemplate"/>
        <w:rPr>
          <w:sz w:val="22"/>
          <w:szCs w:val="22"/>
        </w:rPr>
      </w:pPr>
      <w:r w:rsidRPr="007A7BE3">
        <w:rPr>
          <w:sz w:val="22"/>
          <w:szCs w:val="22"/>
        </w:rPr>
        <w:t>Applicants may choose to include one or more of the following optional element</w:t>
      </w:r>
      <w:r w:rsidR="006D0AD0">
        <w:rPr>
          <w:sz w:val="22"/>
          <w:szCs w:val="22"/>
        </w:rPr>
        <w:t xml:space="preserve">s to enhance </w:t>
      </w:r>
      <w:r w:rsidR="001A3C0B">
        <w:rPr>
          <w:sz w:val="22"/>
          <w:szCs w:val="22"/>
        </w:rPr>
        <w:t>their</w:t>
      </w:r>
      <w:r w:rsidR="006D0AD0">
        <w:rPr>
          <w:sz w:val="22"/>
          <w:szCs w:val="22"/>
        </w:rPr>
        <w:t xml:space="preserve"> project and to earn additional points on the proposal:</w:t>
      </w:r>
      <w:r w:rsidR="006D0AD0" w:rsidRPr="007A7BE3">
        <w:rPr>
          <w:sz w:val="22"/>
          <w:szCs w:val="22"/>
        </w:rPr>
        <w:t xml:space="preserve">  </w:t>
      </w:r>
    </w:p>
    <w:p w:rsidR="001B12D7" w:rsidRPr="007A7BE3" w:rsidRDefault="00B85708" w:rsidP="00EF08DE">
      <w:pPr>
        <w:pStyle w:val="Divider-CTETemplate"/>
        <w:numPr>
          <w:ilvl w:val="0"/>
          <w:numId w:val="8"/>
        </w:numPr>
        <w:ind w:left="360"/>
        <w:rPr>
          <w:sz w:val="22"/>
          <w:szCs w:val="22"/>
        </w:rPr>
      </w:pPr>
      <w:r>
        <w:rPr>
          <w:sz w:val="22"/>
          <w:szCs w:val="22"/>
        </w:rPr>
        <w:t>Directly embed</w:t>
      </w:r>
      <w:r w:rsidR="001B12D7" w:rsidRPr="007A7BE3">
        <w:rPr>
          <w:sz w:val="22"/>
          <w:szCs w:val="22"/>
        </w:rPr>
        <w:t xml:space="preserve"> Career and Technical Student Organizations (CTSOs) in the overall CTE and school program.</w:t>
      </w:r>
    </w:p>
    <w:p w:rsidR="001B12D7" w:rsidRPr="007A7BE3" w:rsidRDefault="00B85708" w:rsidP="00EF08DE">
      <w:pPr>
        <w:pStyle w:val="Divider-CTETemplate"/>
        <w:numPr>
          <w:ilvl w:val="0"/>
          <w:numId w:val="8"/>
        </w:numPr>
        <w:ind w:left="360"/>
        <w:rPr>
          <w:sz w:val="22"/>
          <w:szCs w:val="22"/>
        </w:rPr>
      </w:pPr>
      <w:r>
        <w:rPr>
          <w:sz w:val="22"/>
          <w:szCs w:val="22"/>
        </w:rPr>
        <w:t>Incorporate</w:t>
      </w:r>
      <w:r w:rsidR="001B12D7" w:rsidRPr="007A7BE3">
        <w:rPr>
          <w:sz w:val="22"/>
          <w:szCs w:val="22"/>
        </w:rPr>
        <w:t xml:space="preserve"> a middle school component</w:t>
      </w:r>
      <w:r w:rsidR="00804A8C">
        <w:rPr>
          <w:sz w:val="22"/>
          <w:szCs w:val="22"/>
        </w:rPr>
        <w:t xml:space="preserve"> that takes place during the school year</w:t>
      </w:r>
      <w:r w:rsidR="001B12D7" w:rsidRPr="007A7BE3">
        <w:rPr>
          <w:sz w:val="22"/>
          <w:szCs w:val="22"/>
        </w:rPr>
        <w:t xml:space="preserve"> </w:t>
      </w:r>
      <w:r w:rsidR="00804A8C">
        <w:rPr>
          <w:sz w:val="22"/>
          <w:szCs w:val="22"/>
        </w:rPr>
        <w:t>and</w:t>
      </w:r>
      <w:r w:rsidR="001B12D7" w:rsidRPr="007A7BE3">
        <w:rPr>
          <w:sz w:val="22"/>
          <w:szCs w:val="22"/>
        </w:rPr>
        <w:t xml:space="preserve"> develop</w:t>
      </w:r>
      <w:r w:rsidR="00804A8C">
        <w:rPr>
          <w:sz w:val="22"/>
          <w:szCs w:val="22"/>
        </w:rPr>
        <w:t>s</w:t>
      </w:r>
      <w:r w:rsidR="001B12D7" w:rsidRPr="007A7BE3">
        <w:rPr>
          <w:sz w:val="22"/>
          <w:szCs w:val="22"/>
        </w:rPr>
        <w:t xml:space="preserve"> student skills and interest in continuing along a CTE career pathway.</w:t>
      </w:r>
      <w:r w:rsidR="00804A8C">
        <w:rPr>
          <w:sz w:val="22"/>
          <w:szCs w:val="22"/>
        </w:rPr>
        <w:t xml:space="preserve">  </w:t>
      </w:r>
    </w:p>
    <w:p w:rsidR="001B12D7" w:rsidRDefault="00B85708" w:rsidP="00EF08DE">
      <w:pPr>
        <w:pStyle w:val="Divider-CTETemplate"/>
        <w:numPr>
          <w:ilvl w:val="0"/>
          <w:numId w:val="8"/>
        </w:numPr>
        <w:ind w:left="360"/>
        <w:rPr>
          <w:sz w:val="22"/>
          <w:szCs w:val="22"/>
        </w:rPr>
      </w:pPr>
      <w:r>
        <w:rPr>
          <w:sz w:val="22"/>
          <w:szCs w:val="22"/>
        </w:rPr>
        <w:t>Broaden</w:t>
      </w:r>
      <w:r w:rsidR="001B12D7" w:rsidRPr="007A7BE3">
        <w:rPr>
          <w:sz w:val="22"/>
          <w:szCs w:val="22"/>
        </w:rPr>
        <w:t xml:space="preserve"> the impact of CTE through a regional, statewide</w:t>
      </w:r>
      <w:r w:rsidR="000818D2">
        <w:rPr>
          <w:sz w:val="22"/>
          <w:szCs w:val="22"/>
        </w:rPr>
        <w:t>,</w:t>
      </w:r>
      <w:r w:rsidR="001B12D7" w:rsidRPr="007A7BE3">
        <w:rPr>
          <w:sz w:val="22"/>
          <w:szCs w:val="22"/>
        </w:rPr>
        <w:t xml:space="preserve"> or systemic project.</w:t>
      </w:r>
    </w:p>
    <w:p w:rsidR="00804A8C" w:rsidRPr="007A7BE3" w:rsidRDefault="00804A8C" w:rsidP="00EF08DE">
      <w:pPr>
        <w:pStyle w:val="Divider-CTETemplate"/>
        <w:numPr>
          <w:ilvl w:val="0"/>
          <w:numId w:val="8"/>
        </w:numPr>
        <w:ind w:left="360"/>
        <w:rPr>
          <w:sz w:val="22"/>
          <w:szCs w:val="22"/>
        </w:rPr>
      </w:pPr>
      <w:r>
        <w:rPr>
          <w:sz w:val="22"/>
          <w:szCs w:val="22"/>
        </w:rPr>
        <w:t xml:space="preserve">Incorporate a summer CTE program for middle school students either as a part of a larger CTE Revitalization Grant proposal or as a separate project. </w:t>
      </w:r>
    </w:p>
    <w:p w:rsidR="00BD211A" w:rsidRDefault="00974D97" w:rsidP="00BD211A">
      <w:pPr>
        <w:ind w:left="360"/>
        <w:rPr>
          <w:rFonts w:ascii="Times New Roman" w:hAnsi="Times New Roman"/>
          <w:b/>
          <w:szCs w:val="24"/>
        </w:rPr>
      </w:pPr>
      <w:r>
        <w:rPr>
          <w:rFonts w:ascii="Times New Roman" w:hAnsi="Times New Roman"/>
          <w:b/>
          <w:szCs w:val="24"/>
        </w:rPr>
        <w:br w:type="page"/>
      </w:r>
    </w:p>
    <w:p w:rsidR="007E2CE9" w:rsidRPr="007D753B" w:rsidRDefault="00BD211A" w:rsidP="007D753B">
      <w:pPr>
        <w:pStyle w:val="FourthLevel-CTETemplate"/>
      </w:pPr>
      <w:bookmarkStart w:id="20" w:name="_Toc428364217"/>
      <w:bookmarkStart w:id="21" w:name="_Toc490488171"/>
      <w:bookmarkStart w:id="22" w:name="_Toc491248206"/>
      <w:bookmarkStart w:id="23" w:name="_Toc491248462"/>
      <w:r w:rsidRPr="007D753B">
        <w:rPr>
          <w:rStyle w:val="ThirdLevel-CTETemplateChar"/>
          <w:b/>
          <w:u w:val="none"/>
        </w:rPr>
        <w:lastRenderedPageBreak/>
        <w:t>Use of Funds</w:t>
      </w:r>
      <w:bookmarkEnd w:id="20"/>
      <w:bookmarkEnd w:id="21"/>
      <w:bookmarkEnd w:id="22"/>
      <w:bookmarkEnd w:id="23"/>
    </w:p>
    <w:p w:rsidR="001B12D7" w:rsidRDefault="001B12D7" w:rsidP="007563A2">
      <w:pPr>
        <w:ind w:left="360"/>
        <w:rPr>
          <w:rFonts w:ascii="Times New Roman" w:hAnsi="Times New Roman"/>
          <w:b/>
          <w:szCs w:val="24"/>
          <w:u w:val="single"/>
        </w:rPr>
      </w:pPr>
    </w:p>
    <w:p w:rsidR="007E2CE9" w:rsidRPr="00A27248" w:rsidRDefault="007E2CE9" w:rsidP="00590EC7">
      <w:pPr>
        <w:rPr>
          <w:rFonts w:cs="Arial"/>
          <w:bCs/>
          <w:sz w:val="22"/>
        </w:rPr>
      </w:pPr>
      <w:r w:rsidRPr="00A27248">
        <w:rPr>
          <w:rFonts w:cs="Arial"/>
          <w:bCs/>
          <w:sz w:val="22"/>
        </w:rPr>
        <w:t xml:space="preserve">Grantees must be able to spend funds according to acceptable accounting procedures and be able to provide evidence of such procedures.  </w:t>
      </w:r>
      <w:r w:rsidR="004E56A7" w:rsidRPr="00A27248">
        <w:rPr>
          <w:rFonts w:cs="Arial"/>
          <w:bCs/>
          <w:sz w:val="22"/>
        </w:rPr>
        <w:t xml:space="preserve">All funds will </w:t>
      </w:r>
      <w:r w:rsidR="003359DD" w:rsidRPr="00A27248">
        <w:rPr>
          <w:rFonts w:cs="Arial"/>
          <w:bCs/>
          <w:sz w:val="22"/>
        </w:rPr>
        <w:t xml:space="preserve">be provided through the </w:t>
      </w:r>
      <w:r w:rsidR="004E56A7" w:rsidRPr="00A27248">
        <w:rPr>
          <w:rFonts w:cs="Arial"/>
          <w:bCs/>
          <w:sz w:val="22"/>
        </w:rPr>
        <w:t xml:space="preserve">Electronic Grants Management System (EGMS). </w:t>
      </w:r>
      <w:r w:rsidRPr="00A27248">
        <w:rPr>
          <w:rFonts w:cs="Arial"/>
          <w:bCs/>
          <w:sz w:val="22"/>
        </w:rPr>
        <w:t xml:space="preserve">Costs must be necessary and reasonable to complete the project and be authorized and not prohibited under </w:t>
      </w:r>
      <w:r w:rsidR="006E2233">
        <w:rPr>
          <w:rFonts w:cs="Arial"/>
          <w:bCs/>
          <w:sz w:val="22"/>
        </w:rPr>
        <w:t>s</w:t>
      </w:r>
      <w:r w:rsidR="006E2233" w:rsidRPr="00A27248">
        <w:rPr>
          <w:rFonts w:cs="Arial"/>
          <w:bCs/>
          <w:sz w:val="22"/>
        </w:rPr>
        <w:t xml:space="preserve">tate </w:t>
      </w:r>
      <w:r w:rsidRPr="00A27248">
        <w:rPr>
          <w:rFonts w:cs="Arial"/>
          <w:bCs/>
          <w:sz w:val="22"/>
        </w:rPr>
        <w:t>or local laws.</w:t>
      </w:r>
    </w:p>
    <w:p w:rsidR="002F72F1" w:rsidRPr="00A27248" w:rsidRDefault="002F72F1" w:rsidP="00590EC7">
      <w:pPr>
        <w:rPr>
          <w:rFonts w:cs="Arial"/>
          <w:bCs/>
          <w:sz w:val="22"/>
        </w:rPr>
      </w:pPr>
    </w:p>
    <w:p w:rsidR="007E2CE9" w:rsidRPr="00A27248" w:rsidRDefault="007E2CE9" w:rsidP="00590EC7">
      <w:pPr>
        <w:rPr>
          <w:rFonts w:cs="Arial"/>
          <w:bCs/>
          <w:sz w:val="22"/>
        </w:rPr>
      </w:pPr>
      <w:r w:rsidRPr="00A27248">
        <w:rPr>
          <w:rFonts w:cs="Arial"/>
          <w:bCs/>
          <w:sz w:val="22"/>
        </w:rPr>
        <w:t>Reasonable costs will not exceed that which would be incurred by a prudent person, are ordinary and necessary for the operation of the program, and represent sound business practices.  Lack of documentation is a primary reason for audit findings.  Documentation must be available to support each expenditure</w:t>
      </w:r>
      <w:r w:rsidR="003359DD" w:rsidRPr="00A27248">
        <w:rPr>
          <w:rFonts w:cs="Arial"/>
          <w:bCs/>
          <w:sz w:val="22"/>
        </w:rPr>
        <w:t xml:space="preserve"> and may be requested by the Oregon Department of Education at any time</w:t>
      </w:r>
      <w:r w:rsidRPr="00A27248">
        <w:rPr>
          <w:rFonts w:cs="Arial"/>
          <w:bCs/>
          <w:sz w:val="22"/>
        </w:rPr>
        <w:t>.</w:t>
      </w:r>
    </w:p>
    <w:p w:rsidR="002F72F1" w:rsidRPr="00A27248" w:rsidRDefault="002F72F1" w:rsidP="00590EC7">
      <w:pPr>
        <w:rPr>
          <w:rFonts w:cs="Arial"/>
          <w:bCs/>
          <w:sz w:val="22"/>
        </w:rPr>
      </w:pPr>
    </w:p>
    <w:p w:rsidR="00B85708" w:rsidRPr="00B85708" w:rsidRDefault="00B85708" w:rsidP="00B85708">
      <w:pPr>
        <w:rPr>
          <w:rFonts w:cs="Arial"/>
          <w:bCs/>
          <w:sz w:val="22"/>
        </w:rPr>
      </w:pPr>
      <w:r w:rsidRPr="00B85708">
        <w:rPr>
          <w:rFonts w:cs="Arial"/>
          <w:bCs/>
          <w:sz w:val="22"/>
        </w:rPr>
        <w:t>Proposals awarded under this RF</w:t>
      </w:r>
      <w:r w:rsidR="00E16FFB">
        <w:rPr>
          <w:rFonts w:cs="Arial"/>
          <w:bCs/>
          <w:sz w:val="22"/>
        </w:rPr>
        <w:t>A</w:t>
      </w:r>
      <w:r w:rsidRPr="00B85708">
        <w:rPr>
          <w:rFonts w:cs="Arial"/>
          <w:bCs/>
          <w:sz w:val="22"/>
        </w:rPr>
        <w:t xml:space="preserve"> will be funded for eligible expense</w:t>
      </w:r>
      <w:r w:rsidR="00E27610">
        <w:rPr>
          <w:rFonts w:cs="Arial"/>
          <w:bCs/>
          <w:sz w:val="22"/>
        </w:rPr>
        <w:t>s incurred through June 30, 2019</w:t>
      </w:r>
      <w:r w:rsidRPr="00B85708">
        <w:rPr>
          <w:rFonts w:cs="Arial"/>
          <w:bCs/>
          <w:sz w:val="22"/>
        </w:rPr>
        <w:t xml:space="preserve">.  </w:t>
      </w:r>
      <w:r w:rsidR="00BD6DA1">
        <w:rPr>
          <w:rFonts w:cs="Arial"/>
          <w:bCs/>
          <w:sz w:val="22"/>
        </w:rPr>
        <w:t xml:space="preserve">To the extent possible, all eligible expenses not specifically targeted to summer </w:t>
      </w:r>
      <w:r w:rsidR="006D0AD0">
        <w:rPr>
          <w:rFonts w:cs="Arial"/>
          <w:bCs/>
          <w:sz w:val="22"/>
        </w:rPr>
        <w:t>activities such as professional development, student programming</w:t>
      </w:r>
      <w:r w:rsidR="001A3C0B">
        <w:rPr>
          <w:rFonts w:cs="Arial"/>
          <w:bCs/>
          <w:sz w:val="22"/>
        </w:rPr>
        <w:t>,</w:t>
      </w:r>
      <w:r w:rsidR="006D0AD0">
        <w:rPr>
          <w:rFonts w:cs="Arial"/>
          <w:bCs/>
          <w:sz w:val="22"/>
        </w:rPr>
        <w:t xml:space="preserve"> or construction</w:t>
      </w:r>
      <w:r w:rsidR="001A3C0B">
        <w:rPr>
          <w:rFonts w:cs="Arial"/>
          <w:bCs/>
          <w:sz w:val="22"/>
        </w:rPr>
        <w:t>,</w:t>
      </w:r>
      <w:r w:rsidR="006D0AD0">
        <w:rPr>
          <w:rFonts w:cs="Arial"/>
          <w:bCs/>
          <w:sz w:val="22"/>
        </w:rPr>
        <w:t xml:space="preserve"> that cannot be completed during the school year </w:t>
      </w:r>
      <w:r w:rsidR="001A3C0B">
        <w:rPr>
          <w:rFonts w:cs="Arial"/>
          <w:bCs/>
          <w:sz w:val="22"/>
        </w:rPr>
        <w:t xml:space="preserve">should </w:t>
      </w:r>
      <w:r w:rsidR="00BD6DA1">
        <w:rPr>
          <w:rFonts w:cs="Arial"/>
          <w:bCs/>
          <w:sz w:val="22"/>
        </w:rPr>
        <w:t xml:space="preserve">be incurred by June 30, 2019.  </w:t>
      </w:r>
      <w:r w:rsidRPr="00B85708">
        <w:rPr>
          <w:rFonts w:cs="Arial"/>
          <w:bCs/>
          <w:sz w:val="22"/>
        </w:rPr>
        <w:t>Under specific ODE guidelines, awardees may also receive advanced payment for summer activities occurr</w:t>
      </w:r>
      <w:r w:rsidR="00E27610">
        <w:rPr>
          <w:rFonts w:cs="Arial"/>
          <w:bCs/>
          <w:sz w:val="22"/>
        </w:rPr>
        <w:t>ing between July 1, 2019</w:t>
      </w:r>
      <w:r w:rsidR="000818D2">
        <w:rPr>
          <w:rFonts w:cs="Arial"/>
          <w:bCs/>
          <w:sz w:val="22"/>
        </w:rPr>
        <w:t>,</w:t>
      </w:r>
      <w:r w:rsidR="00E27610">
        <w:rPr>
          <w:rFonts w:cs="Arial"/>
          <w:bCs/>
          <w:sz w:val="22"/>
        </w:rPr>
        <w:t xml:space="preserve"> and September 30, 2019</w:t>
      </w:r>
      <w:r w:rsidRPr="00B85708">
        <w:rPr>
          <w:rFonts w:cs="Arial"/>
          <w:bCs/>
          <w:sz w:val="22"/>
        </w:rPr>
        <w:t>.  Awardees will be required to submit an updated proposal to ODE that outlines anticipated summer expendit</w:t>
      </w:r>
      <w:r w:rsidR="00E27610">
        <w:rPr>
          <w:rFonts w:cs="Arial"/>
          <w:bCs/>
          <w:sz w:val="22"/>
        </w:rPr>
        <w:t>ures no later than April 1, 2019</w:t>
      </w:r>
      <w:r w:rsidRPr="00B85708">
        <w:rPr>
          <w:rFonts w:cs="Arial"/>
          <w:bCs/>
          <w:sz w:val="22"/>
        </w:rPr>
        <w:t xml:space="preserve">.  The proposal should be based on activities </w:t>
      </w:r>
      <w:r>
        <w:rPr>
          <w:rFonts w:cs="Arial"/>
          <w:bCs/>
          <w:sz w:val="22"/>
        </w:rPr>
        <w:t xml:space="preserve">already </w:t>
      </w:r>
      <w:r w:rsidRPr="00B85708">
        <w:rPr>
          <w:rFonts w:cs="Arial"/>
          <w:bCs/>
          <w:sz w:val="22"/>
        </w:rPr>
        <w:t>identified and budgeted for in this RF</w:t>
      </w:r>
      <w:r w:rsidR="00E85BD7">
        <w:rPr>
          <w:rFonts w:cs="Arial"/>
          <w:bCs/>
          <w:sz w:val="22"/>
        </w:rPr>
        <w:t>A</w:t>
      </w:r>
      <w:r w:rsidRPr="00B85708">
        <w:rPr>
          <w:rFonts w:cs="Arial"/>
          <w:bCs/>
          <w:sz w:val="22"/>
        </w:rPr>
        <w:t xml:space="preserve"> and may only use remaining grant funds.  No additional funds will be awarded for summer activities.</w:t>
      </w:r>
    </w:p>
    <w:p w:rsidR="008528F9" w:rsidRPr="00A27248" w:rsidRDefault="008528F9" w:rsidP="00470E5E">
      <w:pPr>
        <w:rPr>
          <w:rFonts w:cs="Arial"/>
          <w:b/>
          <w:sz w:val="22"/>
          <w:u w:val="single"/>
        </w:rPr>
      </w:pPr>
    </w:p>
    <w:p w:rsidR="00D15EB6" w:rsidRPr="001220E1" w:rsidRDefault="00D15EB6" w:rsidP="00AF5F98">
      <w:pPr>
        <w:rPr>
          <w:sz w:val="22"/>
        </w:rPr>
      </w:pPr>
      <w:r w:rsidRPr="001220E1">
        <w:rPr>
          <w:sz w:val="22"/>
        </w:rPr>
        <w:t xml:space="preserve">Use of funds may include (but </w:t>
      </w:r>
      <w:r w:rsidR="004F5CAE" w:rsidRPr="001220E1">
        <w:rPr>
          <w:sz w:val="22"/>
        </w:rPr>
        <w:t>is</w:t>
      </w:r>
      <w:r w:rsidR="00031560" w:rsidRPr="001220E1">
        <w:rPr>
          <w:sz w:val="22"/>
        </w:rPr>
        <w:t xml:space="preserve"> </w:t>
      </w:r>
      <w:r w:rsidRPr="001220E1">
        <w:rPr>
          <w:sz w:val="22"/>
        </w:rPr>
        <w:t>not limited to) the following:</w:t>
      </w:r>
      <w:r w:rsidR="00A63663" w:rsidRPr="001220E1">
        <w:rPr>
          <w:sz w:val="22"/>
        </w:rPr>
        <w:br/>
      </w:r>
    </w:p>
    <w:p w:rsidR="00D15EB6" w:rsidRDefault="00D15EB6" w:rsidP="002B067F">
      <w:pPr>
        <w:numPr>
          <w:ilvl w:val="0"/>
          <w:numId w:val="2"/>
        </w:numPr>
        <w:rPr>
          <w:rFonts w:cs="Arial"/>
          <w:bCs/>
          <w:sz w:val="22"/>
        </w:rPr>
      </w:pPr>
      <w:r w:rsidRPr="00A27248">
        <w:rPr>
          <w:rFonts w:cs="Arial"/>
          <w:bCs/>
          <w:sz w:val="22"/>
        </w:rPr>
        <w:t>Stipend and travel reimbursements for individuals attending meetings, conferences, or other professional development activities with a strong alignment to the project outcomes and activities.</w:t>
      </w:r>
    </w:p>
    <w:p w:rsidR="004A12E8" w:rsidRPr="00A27248" w:rsidRDefault="004A12E8" w:rsidP="002B067F">
      <w:pPr>
        <w:numPr>
          <w:ilvl w:val="0"/>
          <w:numId w:val="2"/>
        </w:numPr>
        <w:rPr>
          <w:rFonts w:cs="Arial"/>
          <w:bCs/>
          <w:sz w:val="22"/>
        </w:rPr>
      </w:pPr>
      <w:r>
        <w:rPr>
          <w:rFonts w:cs="Arial"/>
          <w:bCs/>
          <w:sz w:val="22"/>
        </w:rPr>
        <w:t>Costs associated with attaining an appropriate CTE license or endorsement.</w:t>
      </w:r>
    </w:p>
    <w:p w:rsidR="00D15EB6" w:rsidRPr="00A27248" w:rsidRDefault="00D15EB6" w:rsidP="002B067F">
      <w:pPr>
        <w:numPr>
          <w:ilvl w:val="0"/>
          <w:numId w:val="2"/>
        </w:numPr>
        <w:rPr>
          <w:rFonts w:cs="Arial"/>
          <w:bCs/>
          <w:sz w:val="22"/>
        </w:rPr>
      </w:pPr>
      <w:r w:rsidRPr="00A27248">
        <w:rPr>
          <w:rFonts w:cs="Arial"/>
          <w:bCs/>
          <w:sz w:val="22"/>
        </w:rPr>
        <w:t xml:space="preserve">Release time </w:t>
      </w:r>
      <w:r w:rsidR="006B4801" w:rsidRPr="00A27248">
        <w:rPr>
          <w:rFonts w:cs="Arial"/>
          <w:bCs/>
          <w:sz w:val="22"/>
        </w:rPr>
        <w:t xml:space="preserve">for educators </w:t>
      </w:r>
      <w:r w:rsidRPr="00A27248">
        <w:rPr>
          <w:rFonts w:cs="Arial"/>
          <w:bCs/>
          <w:sz w:val="22"/>
        </w:rPr>
        <w:t>during the school year for planning activities related to the project.</w:t>
      </w:r>
    </w:p>
    <w:p w:rsidR="00D15EB6" w:rsidRPr="00A27248" w:rsidRDefault="00D15EB6" w:rsidP="002B067F">
      <w:pPr>
        <w:numPr>
          <w:ilvl w:val="0"/>
          <w:numId w:val="2"/>
        </w:numPr>
        <w:rPr>
          <w:rFonts w:cs="Arial"/>
          <w:bCs/>
          <w:sz w:val="22"/>
        </w:rPr>
      </w:pPr>
      <w:r w:rsidRPr="00A27248">
        <w:rPr>
          <w:rFonts w:cs="Arial"/>
          <w:bCs/>
          <w:sz w:val="22"/>
        </w:rPr>
        <w:t>Materials and equipment for classroom implementation related to the content of project activities.</w:t>
      </w:r>
    </w:p>
    <w:p w:rsidR="00D15EB6" w:rsidRPr="00A27248" w:rsidRDefault="009418C5" w:rsidP="002B067F">
      <w:pPr>
        <w:numPr>
          <w:ilvl w:val="0"/>
          <w:numId w:val="2"/>
        </w:numPr>
        <w:rPr>
          <w:rFonts w:cs="Arial"/>
          <w:bCs/>
          <w:sz w:val="22"/>
        </w:rPr>
      </w:pPr>
      <w:r w:rsidRPr="00A27248">
        <w:rPr>
          <w:rFonts w:cs="Arial"/>
          <w:bCs/>
          <w:sz w:val="22"/>
        </w:rPr>
        <w:t>Direct staff</w:t>
      </w:r>
      <w:r w:rsidR="00D15EB6" w:rsidRPr="00A27248">
        <w:rPr>
          <w:rFonts w:cs="Arial"/>
          <w:bCs/>
          <w:sz w:val="22"/>
        </w:rPr>
        <w:t xml:space="preserve"> expenses </w:t>
      </w:r>
      <w:r w:rsidRPr="00A27248">
        <w:rPr>
          <w:rFonts w:cs="Arial"/>
          <w:bCs/>
          <w:sz w:val="22"/>
        </w:rPr>
        <w:t>related to program, activities</w:t>
      </w:r>
      <w:r w:rsidR="000E04AC">
        <w:rPr>
          <w:rFonts w:cs="Arial"/>
          <w:bCs/>
          <w:sz w:val="22"/>
        </w:rPr>
        <w:t>, coordination</w:t>
      </w:r>
      <w:r w:rsidR="00A93E7C">
        <w:rPr>
          <w:rFonts w:cs="Arial"/>
          <w:bCs/>
          <w:sz w:val="22"/>
        </w:rPr>
        <w:t>,</w:t>
      </w:r>
      <w:r w:rsidR="000E04AC">
        <w:rPr>
          <w:rFonts w:cs="Arial"/>
          <w:bCs/>
          <w:sz w:val="22"/>
        </w:rPr>
        <w:t xml:space="preserve"> and evaluation of</w:t>
      </w:r>
      <w:r w:rsidR="00D15EB6" w:rsidRPr="00A27248">
        <w:rPr>
          <w:rFonts w:cs="Arial"/>
          <w:bCs/>
          <w:sz w:val="22"/>
        </w:rPr>
        <w:t xml:space="preserve"> project activities.</w:t>
      </w:r>
      <w:r w:rsidR="00E7062E" w:rsidRPr="00A27248">
        <w:rPr>
          <w:rFonts w:cs="Arial"/>
          <w:bCs/>
          <w:sz w:val="22"/>
        </w:rPr>
        <w:t xml:space="preserve">  Salary and benefits n</w:t>
      </w:r>
      <w:r w:rsidR="00B85708">
        <w:rPr>
          <w:rFonts w:cs="Arial"/>
          <w:bCs/>
          <w:sz w:val="22"/>
        </w:rPr>
        <w:t>ot to extend beyond the timeline of the grant</w:t>
      </w:r>
      <w:r w:rsidR="00E7062E" w:rsidRPr="00A27248">
        <w:rPr>
          <w:rFonts w:cs="Arial"/>
          <w:bCs/>
          <w:sz w:val="22"/>
        </w:rPr>
        <w:t>.</w:t>
      </w:r>
      <w:r w:rsidR="000E04AC">
        <w:rPr>
          <w:rFonts w:cs="Arial"/>
          <w:bCs/>
          <w:sz w:val="22"/>
        </w:rPr>
        <w:t xml:space="preserve">  Ongoing staffing should be addressed in the sustainability section of </w:t>
      </w:r>
      <w:r w:rsidR="006E2233">
        <w:rPr>
          <w:rFonts w:cs="Arial"/>
          <w:bCs/>
          <w:sz w:val="22"/>
        </w:rPr>
        <w:t xml:space="preserve">the </w:t>
      </w:r>
      <w:r w:rsidR="000E04AC">
        <w:rPr>
          <w:rFonts w:cs="Arial"/>
          <w:bCs/>
          <w:sz w:val="22"/>
        </w:rPr>
        <w:t>proposal.</w:t>
      </w:r>
    </w:p>
    <w:p w:rsidR="00D15EB6" w:rsidRPr="00A27248" w:rsidRDefault="00D15EB6" w:rsidP="002B067F">
      <w:pPr>
        <w:numPr>
          <w:ilvl w:val="0"/>
          <w:numId w:val="2"/>
        </w:numPr>
        <w:rPr>
          <w:rFonts w:cs="Arial"/>
          <w:bCs/>
          <w:sz w:val="22"/>
        </w:rPr>
      </w:pPr>
      <w:r w:rsidRPr="00A27248">
        <w:rPr>
          <w:rFonts w:cs="Arial"/>
          <w:bCs/>
          <w:sz w:val="22"/>
        </w:rPr>
        <w:t>Consultation services with a direct alignment to the project outcomes and activities.</w:t>
      </w:r>
    </w:p>
    <w:p w:rsidR="00D15EB6" w:rsidRPr="00A27248" w:rsidRDefault="00D15EB6" w:rsidP="002B067F">
      <w:pPr>
        <w:numPr>
          <w:ilvl w:val="0"/>
          <w:numId w:val="2"/>
        </w:numPr>
        <w:rPr>
          <w:rFonts w:cs="Arial"/>
          <w:bCs/>
          <w:sz w:val="22"/>
        </w:rPr>
      </w:pPr>
      <w:r w:rsidRPr="00A27248">
        <w:rPr>
          <w:rFonts w:cs="Arial"/>
          <w:bCs/>
          <w:sz w:val="22"/>
        </w:rPr>
        <w:t>Support of professional development programs aligned to the project outcomes and activities.</w:t>
      </w:r>
    </w:p>
    <w:p w:rsidR="00D15EB6" w:rsidRPr="00A27248" w:rsidRDefault="00D15EB6" w:rsidP="002B067F">
      <w:pPr>
        <w:numPr>
          <w:ilvl w:val="0"/>
          <w:numId w:val="2"/>
        </w:numPr>
        <w:rPr>
          <w:rFonts w:cs="Arial"/>
          <w:bCs/>
          <w:sz w:val="22"/>
        </w:rPr>
      </w:pPr>
      <w:r w:rsidRPr="00A27248">
        <w:rPr>
          <w:rFonts w:cs="Arial"/>
          <w:bCs/>
          <w:sz w:val="22"/>
        </w:rPr>
        <w:t>Reasonable expenditures for food at professional development sessions.</w:t>
      </w:r>
    </w:p>
    <w:p w:rsidR="00D15EB6" w:rsidRPr="00A27248" w:rsidRDefault="00A27248" w:rsidP="002B067F">
      <w:pPr>
        <w:numPr>
          <w:ilvl w:val="0"/>
          <w:numId w:val="2"/>
        </w:numPr>
        <w:rPr>
          <w:rFonts w:cs="Arial"/>
          <w:bCs/>
          <w:sz w:val="22"/>
        </w:rPr>
      </w:pPr>
      <w:r w:rsidRPr="00A27248">
        <w:rPr>
          <w:rFonts w:cs="Arial"/>
          <w:bCs/>
          <w:sz w:val="22"/>
        </w:rPr>
        <w:t>A</w:t>
      </w:r>
      <w:r w:rsidR="00D15EB6" w:rsidRPr="00A27248">
        <w:rPr>
          <w:rFonts w:cs="Arial"/>
          <w:bCs/>
          <w:sz w:val="22"/>
        </w:rPr>
        <w:t>dmi</w:t>
      </w:r>
      <w:r w:rsidR="009C2415" w:rsidRPr="00A27248">
        <w:rPr>
          <w:rFonts w:cs="Arial"/>
          <w:bCs/>
          <w:sz w:val="22"/>
        </w:rPr>
        <w:t xml:space="preserve">nistrative costs not to exceed </w:t>
      </w:r>
      <w:r w:rsidR="0043651B" w:rsidRPr="00A27248">
        <w:rPr>
          <w:rFonts w:cs="Arial"/>
          <w:bCs/>
          <w:sz w:val="22"/>
        </w:rPr>
        <w:t>5</w:t>
      </w:r>
      <w:r w:rsidR="00D15EB6" w:rsidRPr="00A27248">
        <w:rPr>
          <w:rFonts w:cs="Arial"/>
          <w:bCs/>
          <w:sz w:val="22"/>
        </w:rPr>
        <w:t>% of the total proposed budget.</w:t>
      </w:r>
    </w:p>
    <w:p w:rsidR="0043651B" w:rsidRPr="00A27248" w:rsidRDefault="0043651B" w:rsidP="002B067F">
      <w:pPr>
        <w:numPr>
          <w:ilvl w:val="0"/>
          <w:numId w:val="3"/>
        </w:numPr>
        <w:rPr>
          <w:rFonts w:cs="Arial"/>
          <w:bCs/>
          <w:sz w:val="22"/>
        </w:rPr>
      </w:pPr>
      <w:r w:rsidRPr="00A27248">
        <w:rPr>
          <w:rFonts w:cs="Arial"/>
          <w:bCs/>
          <w:sz w:val="22"/>
        </w:rPr>
        <w:t xml:space="preserve">Building infrastructure development costs associated directly with the project outcomes and activities. </w:t>
      </w:r>
    </w:p>
    <w:p w:rsidR="0043651B" w:rsidRPr="00A27248" w:rsidRDefault="0043651B" w:rsidP="002B067F">
      <w:pPr>
        <w:ind w:left="1440"/>
        <w:rPr>
          <w:rFonts w:cs="Arial"/>
          <w:bCs/>
          <w:sz w:val="22"/>
        </w:rPr>
      </w:pPr>
    </w:p>
    <w:p w:rsidR="008D37B3" w:rsidRDefault="008D37B3">
      <w:pPr>
        <w:rPr>
          <w:rFonts w:cs="Arial"/>
          <w:b/>
        </w:rPr>
      </w:pPr>
      <w:r>
        <w:br w:type="page"/>
      </w:r>
    </w:p>
    <w:p w:rsidR="00D15EB6" w:rsidRPr="001220E1" w:rsidRDefault="00D15EB6" w:rsidP="00AF5F98">
      <w:pPr>
        <w:rPr>
          <w:sz w:val="22"/>
        </w:rPr>
      </w:pPr>
      <w:r w:rsidRPr="001220E1">
        <w:rPr>
          <w:sz w:val="22"/>
        </w:rPr>
        <w:lastRenderedPageBreak/>
        <w:t>Funds may not be used for:</w:t>
      </w:r>
      <w:r w:rsidR="00A63663" w:rsidRPr="001220E1">
        <w:rPr>
          <w:sz w:val="22"/>
        </w:rPr>
        <w:br/>
      </w:r>
    </w:p>
    <w:p w:rsidR="00D15EB6" w:rsidRPr="00A27248" w:rsidRDefault="00D15EB6" w:rsidP="002B067F">
      <w:pPr>
        <w:numPr>
          <w:ilvl w:val="0"/>
          <w:numId w:val="3"/>
        </w:numPr>
        <w:rPr>
          <w:rFonts w:cs="Arial"/>
          <w:bCs/>
          <w:sz w:val="22"/>
        </w:rPr>
      </w:pPr>
      <w:r w:rsidRPr="00A27248">
        <w:rPr>
          <w:rFonts w:cs="Arial"/>
          <w:bCs/>
          <w:sz w:val="22"/>
        </w:rPr>
        <w:t>Costs associated with writing the proposal.</w:t>
      </w:r>
    </w:p>
    <w:p w:rsidR="00D15EB6" w:rsidRPr="00A27248" w:rsidRDefault="00D15EB6" w:rsidP="002B067F">
      <w:pPr>
        <w:numPr>
          <w:ilvl w:val="0"/>
          <w:numId w:val="3"/>
        </w:numPr>
        <w:rPr>
          <w:rFonts w:cs="Arial"/>
          <w:bCs/>
          <w:sz w:val="22"/>
        </w:rPr>
      </w:pPr>
      <w:r w:rsidRPr="00A27248">
        <w:rPr>
          <w:rFonts w:cs="Arial"/>
          <w:bCs/>
          <w:sz w:val="22"/>
        </w:rPr>
        <w:t xml:space="preserve">Contractual obligations that </w:t>
      </w:r>
      <w:r w:rsidR="00B85708" w:rsidRPr="00A27248">
        <w:rPr>
          <w:rFonts w:cs="Arial"/>
          <w:bCs/>
          <w:sz w:val="22"/>
        </w:rPr>
        <w:t xml:space="preserve">began prior to </w:t>
      </w:r>
      <w:r w:rsidR="00E27610">
        <w:rPr>
          <w:rFonts w:cs="Arial"/>
          <w:bCs/>
          <w:sz w:val="22"/>
        </w:rPr>
        <w:t>January 1, 2018</w:t>
      </w:r>
      <w:r w:rsidR="00A93E7C">
        <w:rPr>
          <w:rFonts w:cs="Arial"/>
          <w:bCs/>
          <w:sz w:val="22"/>
        </w:rPr>
        <w:t>,</w:t>
      </w:r>
      <w:r w:rsidR="00B85708">
        <w:rPr>
          <w:rFonts w:cs="Arial"/>
          <w:bCs/>
          <w:sz w:val="22"/>
        </w:rPr>
        <w:t xml:space="preserve"> or </w:t>
      </w:r>
      <w:r w:rsidRPr="00A27248">
        <w:rPr>
          <w:rFonts w:cs="Arial"/>
          <w:bCs/>
          <w:sz w:val="22"/>
        </w:rPr>
        <w:t>exte</w:t>
      </w:r>
      <w:r w:rsidR="00E27610">
        <w:rPr>
          <w:rFonts w:cs="Arial"/>
          <w:bCs/>
          <w:sz w:val="22"/>
        </w:rPr>
        <w:t>nd beyond September 30, 2019</w:t>
      </w:r>
      <w:r w:rsidR="00B85708">
        <w:rPr>
          <w:rFonts w:cs="Arial"/>
          <w:bCs/>
          <w:sz w:val="22"/>
        </w:rPr>
        <w:t>.</w:t>
      </w:r>
      <w:r w:rsidR="004B663E" w:rsidRPr="00A27248">
        <w:rPr>
          <w:rFonts w:cs="Arial"/>
          <w:bCs/>
          <w:sz w:val="22"/>
        </w:rPr>
        <w:t xml:space="preserve"> </w:t>
      </w:r>
    </w:p>
    <w:p w:rsidR="00D15EB6" w:rsidRPr="00A27248" w:rsidRDefault="00D15EB6" w:rsidP="002B067F">
      <w:pPr>
        <w:numPr>
          <w:ilvl w:val="0"/>
          <w:numId w:val="3"/>
        </w:numPr>
        <w:rPr>
          <w:rFonts w:cs="Arial"/>
          <w:bCs/>
          <w:sz w:val="22"/>
        </w:rPr>
      </w:pPr>
      <w:r w:rsidRPr="00A27248">
        <w:rPr>
          <w:rFonts w:cs="Arial"/>
          <w:bCs/>
          <w:sz w:val="22"/>
        </w:rPr>
        <w:t>Purchase of equipment that become</w:t>
      </w:r>
      <w:r w:rsidR="00203436" w:rsidRPr="00A27248">
        <w:rPr>
          <w:rFonts w:cs="Arial"/>
          <w:bCs/>
          <w:sz w:val="22"/>
        </w:rPr>
        <w:t>s</w:t>
      </w:r>
      <w:r w:rsidRPr="00A27248">
        <w:rPr>
          <w:rFonts w:cs="Arial"/>
          <w:bCs/>
          <w:sz w:val="22"/>
        </w:rPr>
        <w:t xml:space="preserve"> the property of any individu</w:t>
      </w:r>
      <w:r w:rsidR="00E00E82" w:rsidRPr="00A27248">
        <w:rPr>
          <w:rFonts w:cs="Arial"/>
          <w:bCs/>
          <w:sz w:val="22"/>
        </w:rPr>
        <w:t>al or organization other than</w:t>
      </w:r>
      <w:r w:rsidRPr="00A27248">
        <w:rPr>
          <w:rFonts w:cs="Arial"/>
          <w:bCs/>
          <w:sz w:val="22"/>
        </w:rPr>
        <w:t xml:space="preserve"> eligible </w:t>
      </w:r>
      <w:r w:rsidR="00134D4D" w:rsidRPr="00A27248">
        <w:rPr>
          <w:rFonts w:cs="Arial"/>
          <w:bCs/>
          <w:sz w:val="22"/>
        </w:rPr>
        <w:t xml:space="preserve">project partners or </w:t>
      </w:r>
      <w:r w:rsidRPr="00A27248">
        <w:rPr>
          <w:rFonts w:cs="Arial"/>
          <w:bCs/>
          <w:sz w:val="22"/>
        </w:rPr>
        <w:t>recipient</w:t>
      </w:r>
      <w:r w:rsidR="00E00E82" w:rsidRPr="00A27248">
        <w:rPr>
          <w:rFonts w:cs="Arial"/>
          <w:bCs/>
          <w:sz w:val="22"/>
        </w:rPr>
        <w:t>s</w:t>
      </w:r>
      <w:r w:rsidRPr="00A27248">
        <w:rPr>
          <w:rFonts w:cs="Arial"/>
          <w:bCs/>
          <w:sz w:val="22"/>
        </w:rPr>
        <w:t>.</w:t>
      </w:r>
    </w:p>
    <w:p w:rsidR="00D15EB6" w:rsidRPr="00A27248" w:rsidRDefault="00D15EB6" w:rsidP="002B067F">
      <w:pPr>
        <w:numPr>
          <w:ilvl w:val="0"/>
          <w:numId w:val="3"/>
        </w:numPr>
        <w:rPr>
          <w:rFonts w:cs="Arial"/>
          <w:bCs/>
          <w:sz w:val="22"/>
        </w:rPr>
      </w:pPr>
      <w:r w:rsidRPr="00A27248">
        <w:rPr>
          <w:rFonts w:cs="Arial"/>
          <w:bCs/>
          <w:sz w:val="22"/>
        </w:rPr>
        <w:t>Purchase of services for personal benefit beyond the project outcomes and activities.</w:t>
      </w:r>
    </w:p>
    <w:p w:rsidR="007563A2" w:rsidRPr="00A27248" w:rsidRDefault="00D15EB6" w:rsidP="002B067F">
      <w:pPr>
        <w:numPr>
          <w:ilvl w:val="0"/>
          <w:numId w:val="3"/>
        </w:numPr>
        <w:rPr>
          <w:rFonts w:cs="Arial"/>
          <w:bCs/>
          <w:sz w:val="22"/>
        </w:rPr>
      </w:pPr>
      <w:r w:rsidRPr="00A27248">
        <w:rPr>
          <w:rFonts w:cs="Arial"/>
          <w:bCs/>
          <w:sz w:val="22"/>
        </w:rPr>
        <w:t>Support for travel to out-of-state professional meetings/conferences unless the meeting is identified in the proposal and attendance will directly and significantly advance the project.</w:t>
      </w:r>
    </w:p>
    <w:p w:rsidR="00134D4D" w:rsidRPr="00A27248" w:rsidRDefault="00134D4D" w:rsidP="002B067F">
      <w:pPr>
        <w:numPr>
          <w:ilvl w:val="0"/>
          <w:numId w:val="3"/>
        </w:numPr>
        <w:rPr>
          <w:rFonts w:cs="Arial"/>
          <w:bCs/>
          <w:sz w:val="22"/>
        </w:rPr>
      </w:pPr>
      <w:r w:rsidRPr="00A27248">
        <w:rPr>
          <w:rFonts w:cs="Arial"/>
          <w:bCs/>
          <w:sz w:val="22"/>
        </w:rPr>
        <w:t>Purchase of office equipment unless directly linked to the program outcomes.</w:t>
      </w:r>
    </w:p>
    <w:p w:rsidR="007563A2" w:rsidRDefault="007563A2" w:rsidP="002B067F">
      <w:pPr>
        <w:ind w:left="1080" w:hanging="360"/>
        <w:rPr>
          <w:rFonts w:ascii="Times New Roman" w:hAnsi="Times New Roman"/>
          <w:b/>
          <w:szCs w:val="24"/>
        </w:rPr>
      </w:pPr>
    </w:p>
    <w:p w:rsidR="00AB3B7B" w:rsidRPr="00AF5F98" w:rsidRDefault="004B663E" w:rsidP="00AF5F98">
      <w:pPr>
        <w:pStyle w:val="ThirdLevel-CTETemplate"/>
        <w:rPr>
          <w:sz w:val="24"/>
          <w:u w:val="none"/>
        </w:rPr>
      </w:pPr>
      <w:bookmarkStart w:id="24" w:name="_Toc428364218"/>
      <w:bookmarkStart w:id="25" w:name="_Toc490488172"/>
      <w:bookmarkStart w:id="26" w:name="_Toc491248207"/>
      <w:bookmarkStart w:id="27" w:name="_Toc491248463"/>
      <w:r w:rsidRPr="00AF5F98">
        <w:rPr>
          <w:rStyle w:val="ThirdLevel-CTETemplateChar"/>
          <w:b/>
          <w:sz w:val="24"/>
          <w:u w:val="none"/>
        </w:rPr>
        <w:t>Reporting and Assurances</w:t>
      </w:r>
      <w:bookmarkEnd w:id="24"/>
      <w:bookmarkEnd w:id="25"/>
      <w:bookmarkEnd w:id="26"/>
      <w:bookmarkEnd w:id="27"/>
      <w:r w:rsidR="00A63663" w:rsidRPr="00AF5F98">
        <w:rPr>
          <w:rStyle w:val="ThirdLevel-CTETemplateChar"/>
          <w:b/>
          <w:sz w:val="24"/>
          <w:u w:val="none"/>
        </w:rPr>
        <w:br/>
      </w:r>
    </w:p>
    <w:p w:rsidR="00AB3B7B" w:rsidRDefault="00AB3B7B" w:rsidP="00E45443">
      <w:pPr>
        <w:rPr>
          <w:rFonts w:cs="Arial"/>
          <w:bCs/>
          <w:sz w:val="22"/>
        </w:rPr>
      </w:pPr>
      <w:r w:rsidRPr="00DE5304">
        <w:rPr>
          <w:rFonts w:cs="Arial"/>
          <w:bCs/>
          <w:sz w:val="22"/>
        </w:rPr>
        <w:t xml:space="preserve">Successful proposals will include specific project outcomes, and an evaluation plan that will </w:t>
      </w:r>
      <w:r w:rsidR="00A27248">
        <w:rPr>
          <w:rFonts w:cs="Arial"/>
          <w:bCs/>
          <w:sz w:val="22"/>
        </w:rPr>
        <w:t xml:space="preserve">provide evidence of </w:t>
      </w:r>
      <w:r w:rsidRPr="00DE5304">
        <w:rPr>
          <w:rFonts w:cs="Arial"/>
          <w:bCs/>
          <w:sz w:val="22"/>
        </w:rPr>
        <w:t>progress toward meeting those outcomes</w:t>
      </w:r>
      <w:r w:rsidR="006E2233">
        <w:rPr>
          <w:rFonts w:cs="Arial"/>
          <w:bCs/>
          <w:sz w:val="22"/>
        </w:rPr>
        <w:t>,</w:t>
      </w:r>
      <w:r w:rsidRPr="00DE5304">
        <w:rPr>
          <w:rFonts w:cs="Arial"/>
          <w:bCs/>
          <w:sz w:val="22"/>
        </w:rPr>
        <w:t xml:space="preserve"> within the timeline of the grant.  Progress must be measureable through collection of appropriate data, observable</w:t>
      </w:r>
      <w:r w:rsidR="004D428C" w:rsidRPr="00DE5304">
        <w:rPr>
          <w:rFonts w:cs="Arial"/>
          <w:bCs/>
          <w:sz w:val="22"/>
        </w:rPr>
        <w:t xml:space="preserve"> through anecdotal records, or </w:t>
      </w:r>
      <w:r w:rsidRPr="00DE5304">
        <w:rPr>
          <w:rFonts w:cs="Arial"/>
          <w:bCs/>
          <w:sz w:val="22"/>
        </w:rPr>
        <w:t>docume</w:t>
      </w:r>
      <w:r w:rsidR="004D428C" w:rsidRPr="00DE5304">
        <w:rPr>
          <w:rFonts w:cs="Arial"/>
          <w:bCs/>
          <w:sz w:val="22"/>
        </w:rPr>
        <w:t xml:space="preserve">nted through other records. The </w:t>
      </w:r>
      <w:r w:rsidRPr="00DE5304">
        <w:rPr>
          <w:rFonts w:cs="Arial"/>
          <w:bCs/>
          <w:sz w:val="22"/>
        </w:rPr>
        <w:t xml:space="preserve">results of the evaluation will be reported to ODE as part of the Final Grant Report.  The evaluations will be included in the report to the Oregon Legislature. </w:t>
      </w:r>
      <w:r w:rsidR="00B856D6">
        <w:rPr>
          <w:rFonts w:cs="Arial"/>
          <w:bCs/>
          <w:sz w:val="22"/>
        </w:rPr>
        <w:t>A signed release from parents of minors must be on file with the school district for any students included in images submitted to ODE.</w:t>
      </w:r>
      <w:r w:rsidRPr="00DE5304">
        <w:rPr>
          <w:rFonts w:cs="Arial"/>
          <w:bCs/>
          <w:sz w:val="22"/>
        </w:rPr>
        <w:t xml:space="preserve"> </w:t>
      </w:r>
    </w:p>
    <w:p w:rsidR="00A27248" w:rsidRPr="00DE5304" w:rsidRDefault="00A27248" w:rsidP="00E45443">
      <w:pPr>
        <w:rPr>
          <w:rFonts w:cs="Arial"/>
          <w:bCs/>
          <w:sz w:val="22"/>
        </w:rPr>
      </w:pPr>
    </w:p>
    <w:p w:rsidR="00433D25" w:rsidRPr="00DE5304" w:rsidRDefault="00AB3B7B" w:rsidP="00E45443">
      <w:pPr>
        <w:rPr>
          <w:rFonts w:cs="Arial"/>
          <w:bCs/>
          <w:sz w:val="22"/>
        </w:rPr>
      </w:pPr>
      <w:r w:rsidRPr="00DE5304">
        <w:rPr>
          <w:rFonts w:cs="Arial"/>
          <w:bCs/>
          <w:sz w:val="22"/>
        </w:rPr>
        <w:t>To facilitate program analy</w:t>
      </w:r>
      <w:r w:rsidR="004D428C" w:rsidRPr="00DE5304">
        <w:rPr>
          <w:rFonts w:cs="Arial"/>
          <w:bCs/>
          <w:sz w:val="22"/>
        </w:rPr>
        <w:t>sis, recipients will provide</w:t>
      </w:r>
      <w:r w:rsidRPr="00DE5304">
        <w:rPr>
          <w:rFonts w:cs="Arial"/>
          <w:bCs/>
          <w:sz w:val="22"/>
        </w:rPr>
        <w:t xml:space="preserve"> additional data related to the impact of the project on students, teachers, and community par</w:t>
      </w:r>
      <w:r w:rsidR="00A94FE2" w:rsidRPr="00DE5304">
        <w:rPr>
          <w:rFonts w:cs="Arial"/>
          <w:bCs/>
          <w:sz w:val="22"/>
        </w:rPr>
        <w:t>tners.  This</w:t>
      </w:r>
      <w:r w:rsidRPr="00DE5304">
        <w:rPr>
          <w:rFonts w:cs="Arial"/>
          <w:bCs/>
          <w:sz w:val="22"/>
        </w:rPr>
        <w:t xml:space="preserve"> data may include but are not limited to the following:</w:t>
      </w:r>
      <w:r w:rsidR="00A63663">
        <w:rPr>
          <w:rFonts w:cs="Arial"/>
          <w:bCs/>
          <w:sz w:val="22"/>
        </w:rPr>
        <w:br/>
      </w:r>
    </w:p>
    <w:p w:rsidR="00433D25" w:rsidRPr="00DE5304" w:rsidRDefault="00433D25" w:rsidP="00E45443">
      <w:pPr>
        <w:pStyle w:val="ListParagraph"/>
        <w:numPr>
          <w:ilvl w:val="0"/>
          <w:numId w:val="4"/>
        </w:numPr>
        <w:tabs>
          <w:tab w:val="left" w:pos="360"/>
        </w:tabs>
        <w:ind w:left="360"/>
        <w:rPr>
          <w:rFonts w:cs="Arial"/>
          <w:bCs/>
          <w:sz w:val="22"/>
        </w:rPr>
      </w:pPr>
      <w:r w:rsidRPr="00DE5304">
        <w:rPr>
          <w:rFonts w:cs="Arial"/>
          <w:bCs/>
          <w:sz w:val="22"/>
        </w:rPr>
        <w:t xml:space="preserve">Quarterly </w:t>
      </w:r>
      <w:r w:rsidR="007A7BE3" w:rsidRPr="00DE5304">
        <w:rPr>
          <w:rFonts w:cs="Arial"/>
          <w:bCs/>
          <w:sz w:val="22"/>
        </w:rPr>
        <w:t xml:space="preserve">online </w:t>
      </w:r>
      <w:r w:rsidRPr="00DE5304">
        <w:rPr>
          <w:rFonts w:cs="Arial"/>
          <w:bCs/>
          <w:sz w:val="22"/>
        </w:rPr>
        <w:t>progress reports.</w:t>
      </w:r>
    </w:p>
    <w:p w:rsidR="00433D25" w:rsidRPr="00DE5304" w:rsidRDefault="00433D25" w:rsidP="00E45443">
      <w:pPr>
        <w:pStyle w:val="ListParagraph"/>
        <w:numPr>
          <w:ilvl w:val="0"/>
          <w:numId w:val="4"/>
        </w:numPr>
        <w:tabs>
          <w:tab w:val="left" w:pos="360"/>
        </w:tabs>
        <w:ind w:left="360"/>
        <w:rPr>
          <w:rFonts w:cs="Arial"/>
          <w:bCs/>
          <w:sz w:val="22"/>
        </w:rPr>
      </w:pPr>
      <w:r w:rsidRPr="00DE5304">
        <w:rPr>
          <w:rFonts w:cs="Arial"/>
          <w:bCs/>
          <w:sz w:val="22"/>
        </w:rPr>
        <w:t>Interviews and/or surveys conducted by ODE staff or evaluators</w:t>
      </w:r>
      <w:r w:rsidR="00804A8C">
        <w:rPr>
          <w:rFonts w:cs="Arial"/>
          <w:bCs/>
          <w:sz w:val="22"/>
        </w:rPr>
        <w:t xml:space="preserve"> during on-site visits</w:t>
      </w:r>
      <w:r w:rsidRPr="00DE5304">
        <w:rPr>
          <w:rFonts w:cs="Arial"/>
          <w:bCs/>
          <w:sz w:val="22"/>
        </w:rPr>
        <w:t>.</w:t>
      </w:r>
    </w:p>
    <w:p w:rsidR="007A7BE3" w:rsidRDefault="00B856D6" w:rsidP="00E45443">
      <w:pPr>
        <w:pStyle w:val="ListParagraph"/>
        <w:numPr>
          <w:ilvl w:val="0"/>
          <w:numId w:val="4"/>
        </w:numPr>
        <w:tabs>
          <w:tab w:val="left" w:pos="360"/>
        </w:tabs>
        <w:ind w:left="360"/>
        <w:rPr>
          <w:rFonts w:cs="Arial"/>
          <w:bCs/>
          <w:sz w:val="22"/>
        </w:rPr>
      </w:pPr>
      <w:r w:rsidRPr="00B856D6">
        <w:rPr>
          <w:rFonts w:cs="Arial"/>
          <w:bCs/>
          <w:sz w:val="22"/>
        </w:rPr>
        <w:t>One</w:t>
      </w:r>
      <w:r w:rsidR="00A27248" w:rsidRPr="00B856D6">
        <w:rPr>
          <w:rFonts w:cs="Arial"/>
          <w:bCs/>
          <w:sz w:val="22"/>
        </w:rPr>
        <w:t xml:space="preserve"> i</w:t>
      </w:r>
      <w:r w:rsidRPr="00B856D6">
        <w:rPr>
          <w:rFonts w:cs="Arial"/>
          <w:bCs/>
          <w:sz w:val="22"/>
        </w:rPr>
        <w:t>nterim report</w:t>
      </w:r>
      <w:r w:rsidR="003A65A5" w:rsidRPr="00B856D6">
        <w:rPr>
          <w:rFonts w:cs="Arial"/>
          <w:bCs/>
          <w:sz w:val="22"/>
        </w:rPr>
        <w:t xml:space="preserve"> on </w:t>
      </w:r>
      <w:r w:rsidR="00DE5304" w:rsidRPr="00B856D6">
        <w:rPr>
          <w:rFonts w:cs="Arial"/>
          <w:bCs/>
          <w:sz w:val="22"/>
        </w:rPr>
        <w:t>student participation</w:t>
      </w:r>
      <w:r w:rsidRPr="00B856D6">
        <w:rPr>
          <w:rFonts w:cs="Arial"/>
          <w:bCs/>
          <w:sz w:val="22"/>
        </w:rPr>
        <w:t>.</w:t>
      </w:r>
    </w:p>
    <w:p w:rsidR="00B22F04" w:rsidRPr="00B856D6" w:rsidRDefault="00B22F04" w:rsidP="00E45443">
      <w:pPr>
        <w:pStyle w:val="ListParagraph"/>
        <w:numPr>
          <w:ilvl w:val="0"/>
          <w:numId w:val="4"/>
        </w:numPr>
        <w:tabs>
          <w:tab w:val="left" w:pos="360"/>
        </w:tabs>
        <w:ind w:left="360"/>
        <w:rPr>
          <w:rFonts w:cs="Arial"/>
          <w:bCs/>
          <w:sz w:val="22"/>
        </w:rPr>
      </w:pPr>
      <w:r>
        <w:rPr>
          <w:rFonts w:cs="Arial"/>
          <w:bCs/>
          <w:sz w:val="22"/>
        </w:rPr>
        <w:t>Final Report at the end of the project.</w:t>
      </w:r>
    </w:p>
    <w:p w:rsidR="00433D25" w:rsidRPr="00DE5304" w:rsidRDefault="00433D25" w:rsidP="00433D25">
      <w:pPr>
        <w:pStyle w:val="ListParagraph"/>
        <w:tabs>
          <w:tab w:val="left" w:pos="720"/>
        </w:tabs>
        <w:rPr>
          <w:rFonts w:cs="Arial"/>
          <w:bCs/>
          <w:sz w:val="22"/>
        </w:rPr>
      </w:pPr>
    </w:p>
    <w:p w:rsidR="0073263E" w:rsidRPr="00DE5304" w:rsidRDefault="00AB3B7B" w:rsidP="00E45443">
      <w:pPr>
        <w:rPr>
          <w:rFonts w:cs="Arial"/>
          <w:sz w:val="22"/>
        </w:rPr>
      </w:pPr>
      <w:r w:rsidRPr="00DE5304">
        <w:rPr>
          <w:rFonts w:cs="Arial"/>
          <w:bCs/>
          <w:sz w:val="22"/>
        </w:rPr>
        <w:t>By signing the assurances inclu</w:t>
      </w:r>
      <w:r w:rsidR="00AF3C6D" w:rsidRPr="00DE5304">
        <w:rPr>
          <w:rFonts w:cs="Arial"/>
          <w:bCs/>
          <w:sz w:val="22"/>
        </w:rPr>
        <w:t xml:space="preserve">ded in this application, </w:t>
      </w:r>
      <w:r w:rsidR="00433D25" w:rsidRPr="00DE5304">
        <w:rPr>
          <w:rFonts w:cs="Arial"/>
          <w:bCs/>
          <w:sz w:val="22"/>
        </w:rPr>
        <w:t>schools and partners</w:t>
      </w:r>
      <w:r w:rsidRPr="00DE5304">
        <w:rPr>
          <w:rFonts w:cs="Arial"/>
          <w:bCs/>
          <w:sz w:val="22"/>
        </w:rPr>
        <w:t xml:space="preserve"> agree to cooperate with ODE to collect and report such data to the extent possible.</w:t>
      </w:r>
    </w:p>
    <w:p w:rsidR="00CB0B8D" w:rsidRPr="00DE5304" w:rsidRDefault="00CB0B8D" w:rsidP="0073263E">
      <w:pPr>
        <w:ind w:left="360" w:hanging="720"/>
        <w:rPr>
          <w:rFonts w:cs="Arial"/>
          <w:sz w:val="22"/>
        </w:rPr>
      </w:pPr>
    </w:p>
    <w:p w:rsidR="008D37B3" w:rsidRDefault="008D37B3">
      <w:pPr>
        <w:rPr>
          <w:rStyle w:val="ThirdLevel-CTETemplateChar"/>
        </w:rPr>
      </w:pPr>
      <w:bookmarkStart w:id="28" w:name="_Toc428364219"/>
      <w:bookmarkStart w:id="29" w:name="_Toc490488173"/>
      <w:r>
        <w:rPr>
          <w:rStyle w:val="ThirdLevel-CTETemplateChar"/>
          <w:b w:val="0"/>
        </w:rPr>
        <w:br w:type="page"/>
      </w:r>
    </w:p>
    <w:p w:rsidR="00A94FE2" w:rsidRPr="00AF5F98" w:rsidRDefault="00A94FE2" w:rsidP="00AF5F98">
      <w:pPr>
        <w:pStyle w:val="ThirdLevel-CTETemplate"/>
        <w:rPr>
          <w:sz w:val="24"/>
          <w:u w:val="none"/>
        </w:rPr>
      </w:pPr>
      <w:bookmarkStart w:id="30" w:name="_Toc491248208"/>
      <w:bookmarkStart w:id="31" w:name="_Toc491248464"/>
      <w:r w:rsidRPr="00AF5F98">
        <w:rPr>
          <w:rStyle w:val="ThirdLevel-CTETemplateChar"/>
          <w:b/>
          <w:sz w:val="24"/>
          <w:u w:val="none"/>
        </w:rPr>
        <w:lastRenderedPageBreak/>
        <w:t>Scoring and Appeals Process</w:t>
      </w:r>
      <w:bookmarkEnd w:id="28"/>
      <w:bookmarkEnd w:id="29"/>
      <w:bookmarkEnd w:id="30"/>
      <w:bookmarkEnd w:id="31"/>
      <w:r w:rsidR="00A63663" w:rsidRPr="00AF5F98">
        <w:rPr>
          <w:rStyle w:val="ThirdLevel-CTETemplateChar"/>
          <w:b/>
          <w:sz w:val="24"/>
          <w:u w:val="none"/>
        </w:rPr>
        <w:br/>
      </w:r>
    </w:p>
    <w:p w:rsidR="003A7B10" w:rsidRPr="00DE5304" w:rsidRDefault="0016332D" w:rsidP="00E45443">
      <w:pPr>
        <w:rPr>
          <w:rFonts w:cs="Arial"/>
          <w:bCs/>
          <w:sz w:val="22"/>
        </w:rPr>
      </w:pPr>
      <w:r w:rsidRPr="00DE5304">
        <w:rPr>
          <w:rFonts w:cs="Arial"/>
          <w:bCs/>
          <w:sz w:val="22"/>
        </w:rPr>
        <w:t>A review committee will score all complete grant applicati</w:t>
      </w:r>
      <w:r w:rsidR="001833F4" w:rsidRPr="00DE5304">
        <w:rPr>
          <w:rFonts w:cs="Arial"/>
          <w:bCs/>
          <w:sz w:val="22"/>
        </w:rPr>
        <w:t>ons</w:t>
      </w:r>
      <w:r w:rsidR="002959DB" w:rsidRPr="00DE5304">
        <w:rPr>
          <w:rFonts w:cs="Arial"/>
          <w:bCs/>
          <w:sz w:val="22"/>
        </w:rPr>
        <w:t xml:space="preserve"> that were</w:t>
      </w:r>
      <w:r w:rsidR="00C4487C" w:rsidRPr="00DE5304">
        <w:rPr>
          <w:rFonts w:cs="Arial"/>
          <w:bCs/>
          <w:sz w:val="22"/>
        </w:rPr>
        <w:t xml:space="preserve"> electronically submitted to</w:t>
      </w:r>
      <w:r w:rsidR="002959DB" w:rsidRPr="00DE5304">
        <w:rPr>
          <w:rFonts w:cs="Arial"/>
          <w:bCs/>
          <w:sz w:val="22"/>
        </w:rPr>
        <w:t xml:space="preserve"> the Oregon Department of Education</w:t>
      </w:r>
      <w:r w:rsidR="00C4487C" w:rsidRPr="00DE5304">
        <w:rPr>
          <w:rFonts w:cs="Arial"/>
          <w:bCs/>
          <w:sz w:val="22"/>
        </w:rPr>
        <w:t xml:space="preserve"> using the process described in this grant </w:t>
      </w:r>
      <w:r w:rsidR="00E85BD7" w:rsidRPr="00DE5304">
        <w:rPr>
          <w:rFonts w:cs="Arial"/>
          <w:bCs/>
          <w:sz w:val="22"/>
        </w:rPr>
        <w:t xml:space="preserve">by </w:t>
      </w:r>
      <w:r w:rsidR="00E85BD7">
        <w:rPr>
          <w:rFonts w:cs="Arial"/>
          <w:bCs/>
          <w:sz w:val="22"/>
        </w:rPr>
        <w:t>October</w:t>
      </w:r>
      <w:r w:rsidR="00E27610">
        <w:rPr>
          <w:rFonts w:cs="Arial"/>
          <w:bCs/>
          <w:sz w:val="22"/>
        </w:rPr>
        <w:t xml:space="preserve"> 1</w:t>
      </w:r>
      <w:r w:rsidR="00804A8C">
        <w:rPr>
          <w:rFonts w:cs="Arial"/>
          <w:bCs/>
          <w:sz w:val="22"/>
        </w:rPr>
        <w:t>5</w:t>
      </w:r>
      <w:r w:rsidR="00E27610">
        <w:rPr>
          <w:rFonts w:cs="Arial"/>
          <w:bCs/>
          <w:sz w:val="22"/>
        </w:rPr>
        <w:t>, 2017</w:t>
      </w:r>
      <w:r w:rsidR="00A94FE2" w:rsidRPr="00B856D6">
        <w:rPr>
          <w:rFonts w:cs="Arial"/>
          <w:bCs/>
          <w:sz w:val="22"/>
        </w:rPr>
        <w:t>.</w:t>
      </w:r>
      <w:r w:rsidR="00A94FE2" w:rsidRPr="00DE5304">
        <w:rPr>
          <w:rFonts w:cs="Arial"/>
          <w:bCs/>
          <w:sz w:val="22"/>
        </w:rPr>
        <w:t xml:space="preserve">  </w:t>
      </w:r>
      <w:r w:rsidR="00804A8C">
        <w:rPr>
          <w:rFonts w:cs="Arial"/>
          <w:bCs/>
          <w:sz w:val="22"/>
        </w:rPr>
        <w:t xml:space="preserve">Assistance for submission will be available until 5:00 pm on October 13, 2017.  </w:t>
      </w:r>
      <w:r w:rsidR="00A94FE2" w:rsidRPr="00DE5304">
        <w:rPr>
          <w:rFonts w:cs="Arial"/>
          <w:bCs/>
          <w:sz w:val="22"/>
        </w:rPr>
        <w:t xml:space="preserve">All applications will be scored using </w:t>
      </w:r>
      <w:r w:rsidR="003A7B10" w:rsidRPr="00DE5304">
        <w:rPr>
          <w:rFonts w:cs="Arial"/>
          <w:bCs/>
          <w:sz w:val="22"/>
        </w:rPr>
        <w:t>the scoring criteria provided in this document.  Each application will have at least three reviewers.  When possible, each proposal will be scored by at least one reviewer representing business, industry, or labor and one reviewer representing education providers.</w:t>
      </w:r>
    </w:p>
    <w:p w:rsidR="00A94FE2" w:rsidRPr="00DE5304" w:rsidRDefault="00A94FE2" w:rsidP="00E45443">
      <w:pPr>
        <w:rPr>
          <w:rFonts w:cs="Arial"/>
          <w:bCs/>
          <w:sz w:val="22"/>
        </w:rPr>
      </w:pPr>
    </w:p>
    <w:p w:rsidR="003A65A5" w:rsidRPr="00DE5304" w:rsidRDefault="00A94FE2" w:rsidP="00E45443">
      <w:pPr>
        <w:rPr>
          <w:rFonts w:cs="Arial"/>
          <w:bCs/>
          <w:sz w:val="22"/>
        </w:rPr>
      </w:pPr>
      <w:r w:rsidRPr="00DE5304">
        <w:rPr>
          <w:rFonts w:cs="Arial"/>
          <w:bCs/>
          <w:sz w:val="22"/>
        </w:rPr>
        <w:t>After scores are compi</w:t>
      </w:r>
      <w:r w:rsidR="003A65A5" w:rsidRPr="00DE5304">
        <w:rPr>
          <w:rFonts w:cs="Arial"/>
          <w:bCs/>
          <w:sz w:val="22"/>
        </w:rPr>
        <w:t>led, all eligible</w:t>
      </w:r>
      <w:r w:rsidRPr="00DE5304">
        <w:rPr>
          <w:rFonts w:cs="Arial"/>
          <w:bCs/>
          <w:sz w:val="22"/>
        </w:rPr>
        <w:t xml:space="preserve"> applications will be placed in rank order.</w:t>
      </w:r>
      <w:r w:rsidR="00D701D0">
        <w:rPr>
          <w:rFonts w:cs="Arial"/>
          <w:bCs/>
          <w:sz w:val="22"/>
        </w:rPr>
        <w:t xml:space="preserve"> Scores for the CTE Revitalization Grant and the CTE </w:t>
      </w:r>
      <w:r w:rsidR="006D0AD0">
        <w:rPr>
          <w:rFonts w:cs="Arial"/>
          <w:bCs/>
          <w:sz w:val="22"/>
        </w:rPr>
        <w:t xml:space="preserve">Summer Program </w:t>
      </w:r>
      <w:r w:rsidR="00D701D0">
        <w:rPr>
          <w:rFonts w:cs="Arial"/>
          <w:bCs/>
          <w:sz w:val="22"/>
        </w:rPr>
        <w:t>supplement will be treated as separate grant</w:t>
      </w:r>
      <w:r w:rsidR="008937F2">
        <w:rPr>
          <w:rFonts w:cs="Arial"/>
          <w:bCs/>
          <w:sz w:val="22"/>
        </w:rPr>
        <w:t>s</w:t>
      </w:r>
      <w:r w:rsidR="00D701D0">
        <w:rPr>
          <w:rFonts w:cs="Arial"/>
          <w:bCs/>
          <w:sz w:val="22"/>
        </w:rPr>
        <w:t>.</w:t>
      </w:r>
      <w:r w:rsidRPr="00DE5304">
        <w:rPr>
          <w:rFonts w:cs="Arial"/>
          <w:bCs/>
          <w:sz w:val="22"/>
        </w:rPr>
        <w:t xml:space="preserve">  The </w:t>
      </w:r>
      <w:r w:rsidR="003A7B10" w:rsidRPr="00DE5304">
        <w:rPr>
          <w:rFonts w:cs="Arial"/>
          <w:bCs/>
          <w:sz w:val="22"/>
        </w:rPr>
        <w:t>CTE Revitalization Grant Advisory</w:t>
      </w:r>
      <w:r w:rsidR="0016332D" w:rsidRPr="00DE5304">
        <w:rPr>
          <w:rFonts w:cs="Arial"/>
          <w:bCs/>
          <w:sz w:val="22"/>
        </w:rPr>
        <w:t xml:space="preserve"> </w:t>
      </w:r>
      <w:r w:rsidRPr="00DE5304">
        <w:rPr>
          <w:rFonts w:cs="Arial"/>
          <w:bCs/>
          <w:sz w:val="22"/>
        </w:rPr>
        <w:t>Committee</w:t>
      </w:r>
      <w:r w:rsidR="0016332D" w:rsidRPr="00DE5304">
        <w:rPr>
          <w:rFonts w:cs="Arial"/>
          <w:bCs/>
          <w:sz w:val="22"/>
          <w:vertAlign w:val="superscript"/>
        </w:rPr>
        <w:t xml:space="preserve"> </w:t>
      </w:r>
      <w:r w:rsidRPr="00DE5304">
        <w:rPr>
          <w:rFonts w:cs="Arial"/>
          <w:bCs/>
          <w:sz w:val="22"/>
        </w:rPr>
        <w:t xml:space="preserve">will make </w:t>
      </w:r>
      <w:r w:rsidR="00484434" w:rsidRPr="00DE5304">
        <w:rPr>
          <w:rFonts w:cs="Arial"/>
          <w:bCs/>
          <w:sz w:val="22"/>
        </w:rPr>
        <w:t xml:space="preserve">final </w:t>
      </w:r>
      <w:r w:rsidRPr="00DE5304">
        <w:rPr>
          <w:rFonts w:cs="Arial"/>
          <w:bCs/>
          <w:sz w:val="22"/>
        </w:rPr>
        <w:t>recommendations</w:t>
      </w:r>
      <w:r w:rsidR="00D701D0">
        <w:rPr>
          <w:rFonts w:cs="Arial"/>
          <w:bCs/>
          <w:sz w:val="22"/>
        </w:rPr>
        <w:t xml:space="preserve"> for the CTE Revitalization Grant and the CTE </w:t>
      </w:r>
      <w:r w:rsidR="006D0AD0">
        <w:rPr>
          <w:rFonts w:cs="Arial"/>
          <w:bCs/>
          <w:sz w:val="22"/>
        </w:rPr>
        <w:t xml:space="preserve">Summer Program </w:t>
      </w:r>
      <w:r w:rsidR="00D701D0">
        <w:rPr>
          <w:rFonts w:cs="Arial"/>
          <w:bCs/>
          <w:sz w:val="22"/>
        </w:rPr>
        <w:t xml:space="preserve">supplement </w:t>
      </w:r>
      <w:r w:rsidRPr="00DE5304">
        <w:rPr>
          <w:rFonts w:cs="Arial"/>
          <w:bCs/>
          <w:sz w:val="22"/>
        </w:rPr>
        <w:t xml:space="preserve"> </w:t>
      </w:r>
      <w:r w:rsidR="003A65A5" w:rsidRPr="00DE5304">
        <w:rPr>
          <w:rFonts w:cs="Arial"/>
          <w:bCs/>
          <w:sz w:val="22"/>
        </w:rPr>
        <w:t>based on the score and:</w:t>
      </w:r>
      <w:r w:rsidR="00A63663">
        <w:rPr>
          <w:rFonts w:cs="Arial"/>
          <w:bCs/>
          <w:sz w:val="22"/>
        </w:rPr>
        <w:br/>
      </w:r>
    </w:p>
    <w:p w:rsidR="004D7853" w:rsidRPr="00DE5304" w:rsidRDefault="00B856D6" w:rsidP="008E6FDB">
      <w:pPr>
        <w:numPr>
          <w:ilvl w:val="0"/>
          <w:numId w:val="24"/>
        </w:numPr>
        <w:rPr>
          <w:rFonts w:cs="Arial"/>
          <w:bCs/>
          <w:sz w:val="22"/>
        </w:rPr>
      </w:pPr>
      <w:r>
        <w:rPr>
          <w:rFonts w:cs="Arial"/>
          <w:bCs/>
          <w:sz w:val="22"/>
        </w:rPr>
        <w:t>Reasonable geographic distribution</w:t>
      </w:r>
    </w:p>
    <w:p w:rsidR="004D7853" w:rsidRPr="00DE5304" w:rsidRDefault="004D7853" w:rsidP="008E6FDB">
      <w:pPr>
        <w:numPr>
          <w:ilvl w:val="0"/>
          <w:numId w:val="24"/>
        </w:numPr>
        <w:rPr>
          <w:rFonts w:cs="Arial"/>
          <w:bCs/>
          <w:sz w:val="22"/>
        </w:rPr>
      </w:pPr>
      <w:r w:rsidRPr="00DE5304">
        <w:rPr>
          <w:rFonts w:cs="Arial"/>
          <w:bCs/>
          <w:sz w:val="22"/>
        </w:rPr>
        <w:t>Diverse number of students</w:t>
      </w:r>
    </w:p>
    <w:p w:rsidR="004D7853" w:rsidRDefault="004D7853" w:rsidP="008E6FDB">
      <w:pPr>
        <w:numPr>
          <w:ilvl w:val="0"/>
          <w:numId w:val="24"/>
        </w:numPr>
        <w:rPr>
          <w:rFonts w:cs="Arial"/>
          <w:bCs/>
          <w:sz w:val="22"/>
        </w:rPr>
      </w:pPr>
      <w:r w:rsidRPr="00DE5304">
        <w:rPr>
          <w:rFonts w:cs="Arial"/>
          <w:bCs/>
          <w:sz w:val="22"/>
        </w:rPr>
        <w:t>Status as a prior recipient</w:t>
      </w:r>
    </w:p>
    <w:p w:rsidR="00804A8C" w:rsidRDefault="00804A8C" w:rsidP="008E6FDB">
      <w:pPr>
        <w:numPr>
          <w:ilvl w:val="0"/>
          <w:numId w:val="24"/>
        </w:numPr>
        <w:rPr>
          <w:rFonts w:cs="Arial"/>
          <w:bCs/>
          <w:sz w:val="22"/>
        </w:rPr>
      </w:pPr>
      <w:r>
        <w:rPr>
          <w:rFonts w:cs="Arial"/>
          <w:bCs/>
          <w:sz w:val="22"/>
        </w:rPr>
        <w:t xml:space="preserve">Available High School Success (Measure 98) funds </w:t>
      </w:r>
    </w:p>
    <w:p w:rsidR="00572E7A" w:rsidRPr="00DE5304" w:rsidRDefault="00572E7A" w:rsidP="00572E7A">
      <w:pPr>
        <w:ind w:left="720"/>
        <w:rPr>
          <w:rFonts w:cs="Arial"/>
          <w:bCs/>
          <w:sz w:val="22"/>
        </w:rPr>
      </w:pPr>
    </w:p>
    <w:p w:rsidR="00A94FE2" w:rsidRPr="00DE5304" w:rsidRDefault="00A94FE2" w:rsidP="00E45443">
      <w:pPr>
        <w:rPr>
          <w:rFonts w:cs="Arial"/>
          <w:bCs/>
          <w:sz w:val="22"/>
        </w:rPr>
      </w:pPr>
      <w:r w:rsidRPr="00DE5304">
        <w:rPr>
          <w:rFonts w:cs="Arial"/>
          <w:bCs/>
          <w:sz w:val="22"/>
        </w:rPr>
        <w:t>The Deputy Superintendent of Public Instruction will make the final award decision.</w:t>
      </w:r>
      <w:r w:rsidR="006D0AD0" w:rsidRPr="006D0AD0">
        <w:rPr>
          <w:rFonts w:cs="Arial"/>
          <w:bCs/>
          <w:sz w:val="22"/>
        </w:rPr>
        <w:t xml:space="preserve"> </w:t>
      </w:r>
      <w:r w:rsidR="006D0AD0" w:rsidRPr="00DE5304">
        <w:rPr>
          <w:rFonts w:cs="Arial"/>
          <w:bCs/>
          <w:sz w:val="22"/>
        </w:rPr>
        <w:t>The Oregon Department of Education will notify both successful and unsuccessful applicants</w:t>
      </w:r>
      <w:r w:rsidR="006D0AD0">
        <w:rPr>
          <w:rFonts w:cs="Arial"/>
          <w:bCs/>
          <w:sz w:val="22"/>
        </w:rPr>
        <w:t>.</w:t>
      </w:r>
    </w:p>
    <w:p w:rsidR="00A94FE2" w:rsidRPr="00DE5304" w:rsidRDefault="00A94FE2" w:rsidP="00E45443">
      <w:pPr>
        <w:rPr>
          <w:rFonts w:cs="Arial"/>
          <w:bCs/>
          <w:sz w:val="22"/>
        </w:rPr>
      </w:pPr>
    </w:p>
    <w:p w:rsidR="00A94FE2" w:rsidRPr="00DE5304" w:rsidRDefault="006D0AD0" w:rsidP="00E45443">
      <w:pPr>
        <w:rPr>
          <w:rFonts w:cs="Arial"/>
          <w:bCs/>
          <w:sz w:val="22"/>
        </w:rPr>
      </w:pPr>
      <w:r>
        <w:rPr>
          <w:rFonts w:cs="Arial"/>
          <w:bCs/>
          <w:sz w:val="22"/>
        </w:rPr>
        <w:t xml:space="preserve">All applicants will receive a summary of comments and suggestions related to their application.  As noted above, scores are not the only determining factor and they will not be released to applicants. </w:t>
      </w:r>
      <w:r w:rsidR="00A94FE2" w:rsidRPr="00DE5304">
        <w:rPr>
          <w:rFonts w:cs="Arial"/>
          <w:bCs/>
          <w:sz w:val="22"/>
        </w:rPr>
        <w:t xml:space="preserve">Applicants will have one week from the date of the notification letter to contest the funding decision </w:t>
      </w:r>
      <w:r w:rsidR="00D84B9D" w:rsidRPr="00DE5304">
        <w:rPr>
          <w:rFonts w:cs="Arial"/>
          <w:bCs/>
          <w:sz w:val="22"/>
        </w:rPr>
        <w:t>through the process identified in the notification</w:t>
      </w:r>
      <w:r w:rsidR="00A94FE2" w:rsidRPr="00DE5304">
        <w:rPr>
          <w:rFonts w:cs="Arial"/>
          <w:bCs/>
          <w:sz w:val="22"/>
        </w:rPr>
        <w:t>.</w:t>
      </w:r>
      <w:r w:rsidR="00C70F79">
        <w:rPr>
          <w:rFonts w:cs="Arial"/>
          <w:bCs/>
          <w:sz w:val="22"/>
        </w:rPr>
        <w:t xml:space="preserve">  The appeal </w:t>
      </w:r>
      <w:r w:rsidR="00C70F79" w:rsidRPr="00B75ADC">
        <w:rPr>
          <w:rFonts w:cs="Arial"/>
          <w:bCs/>
          <w:sz w:val="22"/>
          <w:u w:val="single"/>
        </w:rPr>
        <w:t>must</w:t>
      </w:r>
      <w:r w:rsidR="00C70F79">
        <w:rPr>
          <w:rFonts w:cs="Arial"/>
          <w:bCs/>
          <w:sz w:val="22"/>
        </w:rPr>
        <w:t xml:space="preserve"> be based on irregularities in the </w:t>
      </w:r>
      <w:r>
        <w:rPr>
          <w:rFonts w:cs="Arial"/>
          <w:bCs/>
          <w:sz w:val="22"/>
        </w:rPr>
        <w:t xml:space="preserve">grant </w:t>
      </w:r>
      <w:r w:rsidR="006E6AFA">
        <w:rPr>
          <w:rFonts w:cs="Arial"/>
          <w:bCs/>
          <w:sz w:val="22"/>
        </w:rPr>
        <w:t>making process</w:t>
      </w:r>
      <w:r w:rsidR="00C70F79">
        <w:rPr>
          <w:rFonts w:cs="Arial"/>
          <w:bCs/>
          <w:sz w:val="22"/>
        </w:rPr>
        <w:t xml:space="preserve">. </w:t>
      </w:r>
      <w:r w:rsidR="00804A8C">
        <w:rPr>
          <w:rFonts w:cs="Arial"/>
          <w:bCs/>
          <w:sz w:val="22"/>
        </w:rPr>
        <w:t>Reviewer feedback and scores are not subject to appeal.</w:t>
      </w:r>
      <w:r w:rsidR="00A94FE2" w:rsidRPr="00DE5304">
        <w:rPr>
          <w:rFonts w:cs="Arial"/>
          <w:bCs/>
          <w:sz w:val="22"/>
        </w:rPr>
        <w:t xml:space="preserve"> Once appeals have been considered, the award decisions made by the Deputy Superintendent are final. </w:t>
      </w:r>
    </w:p>
    <w:p w:rsidR="00A94FE2" w:rsidRPr="00DE5304" w:rsidRDefault="00A94FE2" w:rsidP="001833F4">
      <w:pPr>
        <w:ind w:left="360" w:hanging="720"/>
        <w:rPr>
          <w:rFonts w:cs="Arial"/>
          <w:szCs w:val="24"/>
        </w:rPr>
      </w:pPr>
    </w:p>
    <w:p w:rsidR="0096097B" w:rsidRPr="00AF5F98" w:rsidRDefault="0096097B" w:rsidP="00AF5F98">
      <w:pPr>
        <w:pStyle w:val="ThirdLevel-CTETemplate"/>
        <w:rPr>
          <w:sz w:val="24"/>
          <w:u w:val="none"/>
        </w:rPr>
      </w:pPr>
      <w:bookmarkStart w:id="32" w:name="_Toc428364220"/>
      <w:bookmarkStart w:id="33" w:name="_Toc490488174"/>
      <w:bookmarkStart w:id="34" w:name="_Toc491248209"/>
      <w:bookmarkStart w:id="35" w:name="_Toc491248465"/>
      <w:r w:rsidRPr="00AF5F98">
        <w:rPr>
          <w:rStyle w:val="ThirdLevel-CTETemplateChar"/>
          <w:b/>
          <w:sz w:val="24"/>
          <w:u w:val="none"/>
        </w:rPr>
        <w:t>Contact Information</w:t>
      </w:r>
      <w:bookmarkEnd w:id="32"/>
      <w:bookmarkEnd w:id="33"/>
      <w:bookmarkEnd w:id="34"/>
      <w:bookmarkEnd w:id="35"/>
    </w:p>
    <w:p w:rsidR="003A7B10" w:rsidRDefault="003A7B10" w:rsidP="0096097B">
      <w:pPr>
        <w:ind w:left="720" w:hanging="360"/>
        <w:rPr>
          <w:rFonts w:ascii="Times New Roman" w:hAnsi="Times New Roman"/>
          <w:b/>
          <w:szCs w:val="24"/>
          <w:u w:val="single"/>
        </w:rPr>
      </w:pPr>
    </w:p>
    <w:p w:rsidR="003A7B10" w:rsidRPr="00125BAE" w:rsidRDefault="003A7B10" w:rsidP="00E45443">
      <w:pPr>
        <w:tabs>
          <w:tab w:val="left" w:pos="3402"/>
        </w:tabs>
        <w:rPr>
          <w:rStyle w:val="Body-CTETemplate"/>
        </w:rPr>
      </w:pPr>
      <w:r w:rsidRPr="00125BAE">
        <w:rPr>
          <w:rStyle w:val="Body-CTETemplate"/>
        </w:rPr>
        <w:t>For assistance related to the Oregon CTE Revitalization Grant application, please contact:</w:t>
      </w:r>
    </w:p>
    <w:p w:rsidR="003A7B10" w:rsidRDefault="003A7B10" w:rsidP="003A7B10">
      <w:pPr>
        <w:tabs>
          <w:tab w:val="left" w:pos="3402"/>
        </w:tabs>
        <w:ind w:left="720"/>
        <w:rPr>
          <w:rStyle w:val="Body-CTETemplate"/>
        </w:rPr>
      </w:pPr>
    </w:p>
    <w:tbl>
      <w:tblPr>
        <w:tblW w:w="9576" w:type="dxa"/>
        <w:jc w:val="center"/>
        <w:tblLook w:val="04A0" w:firstRow="1" w:lastRow="0" w:firstColumn="1" w:lastColumn="0" w:noHBand="0" w:noVBand="1"/>
      </w:tblPr>
      <w:tblGrid>
        <w:gridCol w:w="3192"/>
        <w:gridCol w:w="3192"/>
        <w:gridCol w:w="3192"/>
      </w:tblGrid>
      <w:tr w:rsidR="00E27610" w:rsidTr="00E45443">
        <w:trPr>
          <w:jc w:val="center"/>
        </w:trPr>
        <w:tc>
          <w:tcPr>
            <w:tcW w:w="3192" w:type="dxa"/>
            <w:shd w:val="clear" w:color="auto" w:fill="auto"/>
          </w:tcPr>
          <w:p w:rsidR="00A44F25" w:rsidRPr="00125BAE" w:rsidRDefault="0080440B" w:rsidP="00A44F25">
            <w:pPr>
              <w:tabs>
                <w:tab w:val="left" w:pos="3402"/>
              </w:tabs>
              <w:rPr>
                <w:rStyle w:val="Body-CTETemplate"/>
              </w:rPr>
            </w:pPr>
            <w:hyperlink r:id="rId17" w:history="1">
              <w:r w:rsidR="00A44F25" w:rsidRPr="00A44F25">
                <w:rPr>
                  <w:rStyle w:val="Hyperlink"/>
                  <w:sz w:val="22"/>
                </w:rPr>
                <w:t>Tom Thompson</w:t>
              </w:r>
            </w:hyperlink>
          </w:p>
          <w:p w:rsidR="00A44F25" w:rsidRPr="00125BAE" w:rsidRDefault="00A44F25" w:rsidP="00A44F25">
            <w:pPr>
              <w:tabs>
                <w:tab w:val="left" w:pos="3402"/>
              </w:tabs>
              <w:rPr>
                <w:rStyle w:val="Body-CTETemplate"/>
              </w:rPr>
            </w:pPr>
            <w:r w:rsidRPr="00125BAE">
              <w:rPr>
                <w:rStyle w:val="Body-CTETemplate"/>
              </w:rPr>
              <w:t>503.947.5790</w:t>
            </w:r>
          </w:p>
          <w:p w:rsidR="00E27610" w:rsidRPr="00125BAE" w:rsidRDefault="00E27610" w:rsidP="00A44F25">
            <w:pPr>
              <w:tabs>
                <w:tab w:val="left" w:pos="3402"/>
              </w:tabs>
              <w:rPr>
                <w:rStyle w:val="Body-CTETemplate"/>
              </w:rPr>
            </w:pPr>
          </w:p>
        </w:tc>
        <w:tc>
          <w:tcPr>
            <w:tcW w:w="3192" w:type="dxa"/>
            <w:shd w:val="clear" w:color="auto" w:fill="auto"/>
          </w:tcPr>
          <w:p w:rsidR="00A44F25" w:rsidRPr="00125BAE" w:rsidRDefault="0080440B" w:rsidP="00A44F25">
            <w:pPr>
              <w:tabs>
                <w:tab w:val="left" w:pos="3402"/>
              </w:tabs>
              <w:rPr>
                <w:rStyle w:val="Body-CTETemplate"/>
              </w:rPr>
            </w:pPr>
            <w:hyperlink r:id="rId18" w:history="1">
              <w:r w:rsidR="00A44F25" w:rsidRPr="00A44F25">
                <w:rPr>
                  <w:rStyle w:val="Hyperlink"/>
                  <w:sz w:val="22"/>
                </w:rPr>
                <w:t>Gabby Nunley</w:t>
              </w:r>
            </w:hyperlink>
          </w:p>
          <w:p w:rsidR="00A44F25" w:rsidRPr="00125BAE" w:rsidRDefault="00A44F25" w:rsidP="00A44F25">
            <w:pPr>
              <w:tabs>
                <w:tab w:val="left" w:pos="3402"/>
              </w:tabs>
              <w:rPr>
                <w:rStyle w:val="Body-CTETemplate"/>
              </w:rPr>
            </w:pPr>
            <w:r w:rsidRPr="00125BAE">
              <w:rPr>
                <w:rStyle w:val="Body-CTETemplate"/>
              </w:rPr>
              <w:t>503.947.</w:t>
            </w:r>
            <w:r w:rsidR="00A93E7C" w:rsidRPr="00125BAE">
              <w:rPr>
                <w:rStyle w:val="Body-CTETemplate"/>
              </w:rPr>
              <w:t>5</w:t>
            </w:r>
            <w:r w:rsidR="00A93E7C">
              <w:rPr>
                <w:rStyle w:val="Body-CTETemplate"/>
              </w:rPr>
              <w:t>66</w:t>
            </w:r>
            <w:r w:rsidR="00A93E7C" w:rsidRPr="00125BAE">
              <w:rPr>
                <w:rStyle w:val="Body-CTETemplate"/>
              </w:rPr>
              <w:t>0</w:t>
            </w:r>
          </w:p>
          <w:p w:rsidR="00E27610" w:rsidRPr="00125BAE" w:rsidRDefault="00E27610" w:rsidP="00372A80">
            <w:pPr>
              <w:tabs>
                <w:tab w:val="left" w:pos="3402"/>
              </w:tabs>
              <w:rPr>
                <w:rStyle w:val="Body-CTETemplate"/>
              </w:rPr>
            </w:pPr>
          </w:p>
        </w:tc>
        <w:tc>
          <w:tcPr>
            <w:tcW w:w="3192" w:type="dxa"/>
            <w:shd w:val="clear" w:color="auto" w:fill="auto"/>
          </w:tcPr>
          <w:p w:rsidR="00A44F25" w:rsidRPr="00125BAE" w:rsidRDefault="0080440B" w:rsidP="00A44F25">
            <w:pPr>
              <w:tabs>
                <w:tab w:val="left" w:pos="3402"/>
              </w:tabs>
              <w:rPr>
                <w:rStyle w:val="Body-CTETemplate"/>
              </w:rPr>
            </w:pPr>
            <w:hyperlink r:id="rId19" w:history="1">
              <w:r w:rsidR="00A44F25" w:rsidRPr="00A44F25">
                <w:rPr>
                  <w:rStyle w:val="Hyperlink"/>
                  <w:sz w:val="22"/>
                </w:rPr>
                <w:t>Donna Brant</w:t>
              </w:r>
            </w:hyperlink>
          </w:p>
          <w:p w:rsidR="00A44F25" w:rsidRDefault="00A44F25" w:rsidP="00A44F25">
            <w:pPr>
              <w:tabs>
                <w:tab w:val="left" w:pos="3402"/>
              </w:tabs>
              <w:rPr>
                <w:rStyle w:val="Body-CTETemplate"/>
              </w:rPr>
            </w:pPr>
            <w:r w:rsidRPr="00125BAE">
              <w:rPr>
                <w:rStyle w:val="Body-CTETemplate"/>
              </w:rPr>
              <w:t>503.947.5622</w:t>
            </w:r>
          </w:p>
          <w:p w:rsidR="00E27610" w:rsidRDefault="00E27610" w:rsidP="00372A80">
            <w:pPr>
              <w:tabs>
                <w:tab w:val="left" w:pos="3402"/>
              </w:tabs>
              <w:rPr>
                <w:rStyle w:val="Body-CTETemplate"/>
              </w:rPr>
            </w:pPr>
          </w:p>
        </w:tc>
      </w:tr>
      <w:tr w:rsidR="003A7B10" w:rsidTr="00E45443">
        <w:trPr>
          <w:jc w:val="center"/>
        </w:trPr>
        <w:tc>
          <w:tcPr>
            <w:tcW w:w="3192" w:type="dxa"/>
            <w:shd w:val="clear" w:color="auto" w:fill="auto"/>
          </w:tcPr>
          <w:p w:rsidR="0026702A" w:rsidRPr="00125BAE" w:rsidRDefault="0080440B" w:rsidP="0026702A">
            <w:pPr>
              <w:tabs>
                <w:tab w:val="left" w:pos="3402"/>
              </w:tabs>
              <w:rPr>
                <w:rStyle w:val="Body-CTETemplate"/>
              </w:rPr>
            </w:pPr>
            <w:hyperlink r:id="rId20" w:history="1">
              <w:r w:rsidR="0026702A" w:rsidRPr="00A44F25">
                <w:rPr>
                  <w:rStyle w:val="Hyperlink"/>
                  <w:sz w:val="22"/>
                </w:rPr>
                <w:t>Art Witkowski</w:t>
              </w:r>
            </w:hyperlink>
            <w:r w:rsidR="0026702A">
              <w:rPr>
                <w:rStyle w:val="Body-CTETemplate"/>
              </w:rPr>
              <w:t xml:space="preserve"> </w:t>
            </w:r>
          </w:p>
          <w:p w:rsidR="003A7B10" w:rsidRDefault="0026702A" w:rsidP="00A93E7C">
            <w:pPr>
              <w:tabs>
                <w:tab w:val="left" w:pos="3402"/>
              </w:tabs>
              <w:rPr>
                <w:rStyle w:val="Body-CTETemplate"/>
              </w:rPr>
            </w:pPr>
            <w:r w:rsidRPr="00125BAE">
              <w:rPr>
                <w:rStyle w:val="Body-CTETemplate"/>
              </w:rPr>
              <w:t>503.947.</w:t>
            </w:r>
            <w:r w:rsidR="00A93E7C">
              <w:rPr>
                <w:rStyle w:val="Body-CTETemplate"/>
              </w:rPr>
              <w:t>5834</w:t>
            </w:r>
          </w:p>
        </w:tc>
        <w:tc>
          <w:tcPr>
            <w:tcW w:w="3192" w:type="dxa"/>
            <w:shd w:val="clear" w:color="auto" w:fill="auto"/>
          </w:tcPr>
          <w:p w:rsidR="003A7B10" w:rsidRDefault="003A7B10" w:rsidP="00A44F25">
            <w:pPr>
              <w:tabs>
                <w:tab w:val="left" w:pos="3402"/>
              </w:tabs>
              <w:rPr>
                <w:rStyle w:val="Body-CTETemplate"/>
              </w:rPr>
            </w:pPr>
          </w:p>
        </w:tc>
        <w:tc>
          <w:tcPr>
            <w:tcW w:w="3192" w:type="dxa"/>
            <w:shd w:val="clear" w:color="auto" w:fill="auto"/>
          </w:tcPr>
          <w:p w:rsidR="003A7B10" w:rsidRDefault="003A7B10" w:rsidP="00372A80">
            <w:pPr>
              <w:tabs>
                <w:tab w:val="left" w:pos="3402"/>
              </w:tabs>
              <w:rPr>
                <w:rStyle w:val="Body-CTETemplate"/>
              </w:rPr>
            </w:pPr>
          </w:p>
        </w:tc>
      </w:tr>
    </w:tbl>
    <w:p w:rsidR="00A94FE2" w:rsidRDefault="00A94FE2" w:rsidP="00A44F25">
      <w:pPr>
        <w:rPr>
          <w:rFonts w:ascii="Times New Roman" w:hAnsi="Times New Roman"/>
          <w:bCs/>
          <w:szCs w:val="24"/>
        </w:rPr>
      </w:pPr>
    </w:p>
    <w:p w:rsidR="0096097B" w:rsidRDefault="0096097B" w:rsidP="0096097B">
      <w:pPr>
        <w:ind w:left="360" w:hanging="720"/>
        <w:rPr>
          <w:rFonts w:ascii="Times New Roman" w:hAnsi="Times New Roman"/>
          <w:szCs w:val="24"/>
        </w:rPr>
      </w:pPr>
    </w:p>
    <w:p w:rsidR="00A94FE2" w:rsidRDefault="00A94FE2" w:rsidP="0073263E">
      <w:pPr>
        <w:ind w:left="360" w:hanging="720"/>
        <w:rPr>
          <w:rFonts w:ascii="Times New Roman" w:hAnsi="Times New Roman"/>
          <w:szCs w:val="24"/>
        </w:rPr>
      </w:pPr>
    </w:p>
    <w:p w:rsidR="0016332D" w:rsidRDefault="00DE5304" w:rsidP="00DE5304">
      <w:pPr>
        <w:rPr>
          <w:rFonts w:ascii="Times New Roman" w:hAnsi="Times New Roman"/>
          <w:szCs w:val="24"/>
        </w:rPr>
      </w:pPr>
      <w:r>
        <w:rPr>
          <w:rFonts w:ascii="Times New Roman" w:hAnsi="Times New Roman"/>
          <w:szCs w:val="24"/>
        </w:rPr>
        <w:br w:type="page"/>
      </w:r>
    </w:p>
    <w:p w:rsidR="00325C7A" w:rsidRPr="00332147" w:rsidRDefault="00325C7A" w:rsidP="00AF5F98">
      <w:pPr>
        <w:pStyle w:val="Heading1"/>
      </w:pPr>
      <w:bookmarkStart w:id="36" w:name="_Toc428364221"/>
      <w:bookmarkStart w:id="37" w:name="_Toc491427130"/>
      <w:r>
        <w:lastRenderedPageBreak/>
        <w:t>Application Process</w:t>
      </w:r>
      <w:bookmarkEnd w:id="36"/>
      <w:bookmarkEnd w:id="37"/>
    </w:p>
    <w:p w:rsidR="00325C7A" w:rsidRPr="00C0091E" w:rsidRDefault="00325C7A" w:rsidP="00325C7A">
      <w:pPr>
        <w:rPr>
          <w:rFonts w:ascii="Times New Roman" w:hAnsi="Times New Roman"/>
          <w:b/>
          <w:sz w:val="16"/>
          <w:szCs w:val="16"/>
        </w:rPr>
      </w:pPr>
    </w:p>
    <w:p w:rsidR="007D3BEF" w:rsidRPr="00332147" w:rsidRDefault="007D3BEF" w:rsidP="00A55917">
      <w:pPr>
        <w:ind w:left="720"/>
        <w:rPr>
          <w:rFonts w:ascii="Times New Roman" w:hAnsi="Times New Roman"/>
          <w:bCs/>
          <w:sz w:val="16"/>
          <w:szCs w:val="16"/>
        </w:rPr>
      </w:pPr>
    </w:p>
    <w:p w:rsidR="007D3BEF" w:rsidRDefault="00470E5E" w:rsidP="00AF5F98">
      <w:pPr>
        <w:pStyle w:val="Heading2"/>
      </w:pPr>
      <w:bookmarkStart w:id="38" w:name="_Toc428364222"/>
      <w:bookmarkStart w:id="39" w:name="_Toc490488175"/>
      <w:bookmarkStart w:id="40" w:name="_Toc491248210"/>
      <w:bookmarkStart w:id="41" w:name="_Toc491248466"/>
      <w:bookmarkStart w:id="42" w:name="_Toc491427131"/>
      <w:r>
        <w:t>Timeline and Important Dates</w:t>
      </w:r>
      <w:bookmarkEnd w:id="38"/>
      <w:bookmarkEnd w:id="39"/>
      <w:bookmarkEnd w:id="40"/>
      <w:bookmarkEnd w:id="41"/>
      <w:bookmarkEnd w:id="42"/>
      <w:r w:rsidR="0086429C">
        <w:t xml:space="preserve"> </w:t>
      </w:r>
    </w:p>
    <w:p w:rsidR="00470E5E" w:rsidRPr="00470E5E" w:rsidRDefault="00470E5E" w:rsidP="00987A48">
      <w:pPr>
        <w:pStyle w:val="ThirdLevel-CTETemplate"/>
        <w:outlineLvl w:val="2"/>
        <w:rPr>
          <w:sz w:val="16"/>
          <w:szCs w:val="16"/>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282"/>
        <w:gridCol w:w="7258"/>
      </w:tblGrid>
      <w:tr w:rsidR="00E16DED" w:rsidRPr="00B67E0E" w:rsidTr="004554EB">
        <w:trPr>
          <w:jc w:val="center"/>
        </w:trPr>
        <w:tc>
          <w:tcPr>
            <w:tcW w:w="2430" w:type="dxa"/>
            <w:shd w:val="clear" w:color="auto" w:fill="D9D9D9"/>
          </w:tcPr>
          <w:p w:rsidR="00E16DED" w:rsidRPr="000C6BF9" w:rsidRDefault="00E16DED" w:rsidP="00805965">
            <w:pPr>
              <w:spacing w:before="40" w:after="40"/>
              <w:jc w:val="center"/>
              <w:rPr>
                <w:rFonts w:cs="Arial"/>
                <w:b/>
                <w:sz w:val="22"/>
              </w:rPr>
            </w:pPr>
            <w:r w:rsidRPr="000C6BF9">
              <w:rPr>
                <w:rFonts w:cs="Arial"/>
                <w:b/>
                <w:sz w:val="22"/>
              </w:rPr>
              <w:t>Completion Dates</w:t>
            </w:r>
          </w:p>
        </w:tc>
        <w:tc>
          <w:tcPr>
            <w:tcW w:w="7110" w:type="dxa"/>
            <w:shd w:val="clear" w:color="auto" w:fill="D9D9D9"/>
          </w:tcPr>
          <w:p w:rsidR="00E16DED" w:rsidRPr="000C6BF9" w:rsidRDefault="00E16DED" w:rsidP="00805965">
            <w:pPr>
              <w:spacing w:before="40" w:after="40"/>
              <w:jc w:val="center"/>
              <w:rPr>
                <w:rFonts w:cs="Arial"/>
                <w:b/>
                <w:sz w:val="22"/>
              </w:rPr>
            </w:pPr>
            <w:r w:rsidRPr="000C6BF9">
              <w:rPr>
                <w:rFonts w:cs="Arial"/>
                <w:b/>
                <w:sz w:val="22"/>
              </w:rPr>
              <w:t>Activities</w:t>
            </w:r>
          </w:p>
        </w:tc>
      </w:tr>
      <w:tr w:rsidR="00D6610B" w:rsidRPr="003203B2" w:rsidTr="004554EB">
        <w:trPr>
          <w:trHeight w:val="458"/>
          <w:jc w:val="center"/>
        </w:trPr>
        <w:tc>
          <w:tcPr>
            <w:tcW w:w="2430" w:type="dxa"/>
            <w:vAlign w:val="center"/>
          </w:tcPr>
          <w:p w:rsidR="00D6610B" w:rsidRPr="000C6BF9" w:rsidRDefault="00E27610" w:rsidP="00212072">
            <w:pPr>
              <w:tabs>
                <w:tab w:val="left" w:pos="3402"/>
              </w:tabs>
              <w:rPr>
                <w:rStyle w:val="Body-CTETemplate"/>
                <w:rFonts w:cs="Arial"/>
                <w:sz w:val="20"/>
                <w:szCs w:val="20"/>
              </w:rPr>
            </w:pPr>
            <w:r w:rsidRPr="000C6BF9">
              <w:rPr>
                <w:rStyle w:val="Body-CTETemplate"/>
                <w:rFonts w:cs="Arial"/>
                <w:sz w:val="20"/>
                <w:szCs w:val="20"/>
              </w:rPr>
              <w:t>August 31, 2017</w:t>
            </w:r>
          </w:p>
        </w:tc>
        <w:tc>
          <w:tcPr>
            <w:tcW w:w="7110" w:type="dxa"/>
            <w:vAlign w:val="center"/>
          </w:tcPr>
          <w:p w:rsidR="00D6610B" w:rsidRPr="000C6BF9" w:rsidRDefault="00D6610B" w:rsidP="00A93E7C">
            <w:pPr>
              <w:tabs>
                <w:tab w:val="left" w:pos="3402"/>
              </w:tabs>
              <w:rPr>
                <w:rStyle w:val="Body-CTETemplate"/>
                <w:rFonts w:cs="Arial"/>
                <w:sz w:val="20"/>
                <w:szCs w:val="20"/>
              </w:rPr>
            </w:pPr>
            <w:r w:rsidRPr="000C6BF9">
              <w:rPr>
                <w:rStyle w:val="Body-CTETemplate"/>
                <w:rFonts w:cs="Arial"/>
                <w:sz w:val="20"/>
                <w:szCs w:val="20"/>
              </w:rPr>
              <w:t xml:space="preserve">Request for </w:t>
            </w:r>
            <w:r w:rsidR="00A93E7C" w:rsidRPr="000C6BF9">
              <w:rPr>
                <w:rStyle w:val="Body-CTETemplate"/>
                <w:rFonts w:cs="Arial"/>
                <w:sz w:val="20"/>
                <w:szCs w:val="20"/>
              </w:rPr>
              <w:t xml:space="preserve">Applications </w:t>
            </w:r>
            <w:r w:rsidR="004554EB" w:rsidRPr="000C6BF9">
              <w:rPr>
                <w:rStyle w:val="Body-CTETemplate"/>
                <w:rFonts w:cs="Arial"/>
                <w:sz w:val="20"/>
                <w:szCs w:val="20"/>
              </w:rPr>
              <w:t>(RF</w:t>
            </w:r>
            <w:r w:rsidR="00A93E7C" w:rsidRPr="000C6BF9">
              <w:rPr>
                <w:rStyle w:val="Body-CTETemplate"/>
                <w:rFonts w:cs="Arial"/>
                <w:sz w:val="20"/>
                <w:szCs w:val="20"/>
              </w:rPr>
              <w:t>A</w:t>
            </w:r>
            <w:r w:rsidR="004554EB" w:rsidRPr="000C6BF9">
              <w:rPr>
                <w:rStyle w:val="Body-CTETemplate"/>
                <w:rFonts w:cs="Arial"/>
                <w:sz w:val="20"/>
                <w:szCs w:val="20"/>
              </w:rPr>
              <w:t>) available online</w:t>
            </w:r>
          </w:p>
        </w:tc>
      </w:tr>
      <w:tr w:rsidR="00D6610B" w:rsidRPr="003203B2" w:rsidTr="004554EB">
        <w:trPr>
          <w:trHeight w:val="638"/>
          <w:jc w:val="center"/>
        </w:trPr>
        <w:tc>
          <w:tcPr>
            <w:tcW w:w="2430" w:type="dxa"/>
            <w:vAlign w:val="center"/>
          </w:tcPr>
          <w:p w:rsidR="00E27610" w:rsidRPr="000C6BF9" w:rsidRDefault="00EE5870" w:rsidP="00212072">
            <w:pPr>
              <w:tabs>
                <w:tab w:val="left" w:pos="3402"/>
              </w:tabs>
              <w:rPr>
                <w:rStyle w:val="Body-CTETemplate"/>
                <w:rFonts w:cs="Arial"/>
                <w:sz w:val="20"/>
                <w:szCs w:val="20"/>
              </w:rPr>
            </w:pPr>
            <w:r w:rsidRPr="000C6BF9">
              <w:rPr>
                <w:rStyle w:val="Body-CTETemplate"/>
                <w:rFonts w:cs="Arial"/>
                <w:sz w:val="20"/>
                <w:szCs w:val="20"/>
              </w:rPr>
              <w:t>September 6</w:t>
            </w:r>
            <w:r w:rsidR="00E27610" w:rsidRPr="000C6BF9">
              <w:rPr>
                <w:rStyle w:val="Body-CTETemplate"/>
                <w:rFonts w:cs="Arial"/>
                <w:sz w:val="20"/>
                <w:szCs w:val="20"/>
              </w:rPr>
              <w:t>, 2017</w:t>
            </w:r>
          </w:p>
          <w:p w:rsidR="00D6610B" w:rsidRPr="000C6BF9" w:rsidRDefault="005F7BD3" w:rsidP="00212072">
            <w:pPr>
              <w:tabs>
                <w:tab w:val="left" w:pos="3402"/>
              </w:tabs>
              <w:rPr>
                <w:rStyle w:val="Body-CTETemplate"/>
                <w:rFonts w:cs="Arial"/>
                <w:sz w:val="20"/>
                <w:szCs w:val="20"/>
              </w:rPr>
            </w:pPr>
            <w:r w:rsidRPr="000C6BF9">
              <w:rPr>
                <w:rStyle w:val="Body-CTETemplate"/>
                <w:rFonts w:cs="Arial"/>
                <w:sz w:val="20"/>
                <w:szCs w:val="20"/>
              </w:rPr>
              <w:t>3:00 to 4:00 pm</w:t>
            </w:r>
          </w:p>
        </w:tc>
        <w:tc>
          <w:tcPr>
            <w:tcW w:w="7110" w:type="dxa"/>
            <w:vAlign w:val="center"/>
          </w:tcPr>
          <w:p w:rsidR="00D6610B" w:rsidRPr="000C6BF9" w:rsidRDefault="002A26D8" w:rsidP="00212072">
            <w:pPr>
              <w:tabs>
                <w:tab w:val="left" w:pos="3402"/>
              </w:tabs>
              <w:rPr>
                <w:rStyle w:val="Body-CTETemplate"/>
                <w:rFonts w:cs="Arial"/>
                <w:sz w:val="20"/>
                <w:szCs w:val="20"/>
              </w:rPr>
            </w:pPr>
            <w:r w:rsidRPr="000C6BF9">
              <w:rPr>
                <w:rStyle w:val="Body-CTETemplate"/>
                <w:rFonts w:cs="Arial"/>
                <w:sz w:val="20"/>
                <w:szCs w:val="20"/>
              </w:rPr>
              <w:t xml:space="preserve">Technical Assistance </w:t>
            </w:r>
            <w:r w:rsidR="000439ED" w:rsidRPr="000C6BF9">
              <w:rPr>
                <w:rStyle w:val="Body-CTETemplate"/>
                <w:rFonts w:cs="Arial"/>
                <w:sz w:val="20"/>
                <w:szCs w:val="20"/>
              </w:rPr>
              <w:t>Webinar – Application and Submission Process</w:t>
            </w:r>
          </w:p>
          <w:p w:rsidR="00E44CA0" w:rsidRPr="000C6BF9" w:rsidRDefault="000968F7" w:rsidP="004554EB">
            <w:pPr>
              <w:tabs>
                <w:tab w:val="left" w:pos="3402"/>
              </w:tabs>
              <w:rPr>
                <w:rStyle w:val="Body-CTETemplate"/>
                <w:rFonts w:cs="Arial"/>
                <w:sz w:val="20"/>
                <w:szCs w:val="20"/>
              </w:rPr>
            </w:pPr>
            <w:r w:rsidRPr="000C6BF9">
              <w:rPr>
                <w:rFonts w:cs="Arial"/>
                <w:color w:val="666666"/>
                <w:sz w:val="20"/>
                <w:szCs w:val="20"/>
                <w:shd w:val="clear" w:color="auto" w:fill="FFFFFF"/>
              </w:rPr>
              <w:t>Registration: </w:t>
            </w:r>
            <w:hyperlink r:id="rId21" w:tgtFrame="_blank" w:history="1">
              <w:r w:rsidRPr="000C6BF9">
                <w:rPr>
                  <w:rStyle w:val="Hyperlink"/>
                  <w:rFonts w:cs="Arial"/>
                  <w:color w:val="389ED8"/>
                  <w:sz w:val="20"/>
                  <w:szCs w:val="20"/>
                  <w:bdr w:val="none" w:sz="0" w:space="0" w:color="auto" w:frame="1"/>
                  <w:shd w:val="clear" w:color="auto" w:fill="FFFFFF"/>
                </w:rPr>
                <w:t>https://attendee.gotowebinar.com/register/4016584530555733249</w:t>
              </w:r>
            </w:hyperlink>
          </w:p>
        </w:tc>
      </w:tr>
      <w:tr w:rsidR="00D6610B" w:rsidRPr="003203B2" w:rsidTr="004554EB">
        <w:trPr>
          <w:trHeight w:val="710"/>
          <w:jc w:val="center"/>
        </w:trPr>
        <w:tc>
          <w:tcPr>
            <w:tcW w:w="2430" w:type="dxa"/>
            <w:vAlign w:val="center"/>
          </w:tcPr>
          <w:p w:rsidR="00E27610" w:rsidRPr="000C6BF9" w:rsidRDefault="00EE5870" w:rsidP="00E27610">
            <w:pPr>
              <w:tabs>
                <w:tab w:val="left" w:pos="3402"/>
              </w:tabs>
              <w:rPr>
                <w:rStyle w:val="Body-CTETemplate"/>
                <w:rFonts w:cs="Arial"/>
                <w:sz w:val="20"/>
                <w:szCs w:val="20"/>
              </w:rPr>
            </w:pPr>
            <w:r w:rsidRPr="000C6BF9">
              <w:rPr>
                <w:rStyle w:val="Body-CTETemplate"/>
                <w:rFonts w:cs="Arial"/>
                <w:sz w:val="20"/>
                <w:szCs w:val="20"/>
              </w:rPr>
              <w:t>September 13</w:t>
            </w:r>
            <w:r w:rsidR="00E27610" w:rsidRPr="000C6BF9">
              <w:rPr>
                <w:rStyle w:val="Body-CTETemplate"/>
                <w:rFonts w:cs="Arial"/>
                <w:sz w:val="20"/>
                <w:szCs w:val="20"/>
              </w:rPr>
              <w:t>, 2017</w:t>
            </w:r>
          </w:p>
          <w:p w:rsidR="005F7BD3" w:rsidRPr="000C6BF9" w:rsidRDefault="005F7BD3" w:rsidP="00212072">
            <w:pPr>
              <w:tabs>
                <w:tab w:val="left" w:pos="3402"/>
              </w:tabs>
              <w:rPr>
                <w:rStyle w:val="Body-CTETemplate"/>
                <w:rFonts w:cs="Arial"/>
                <w:sz w:val="20"/>
                <w:szCs w:val="20"/>
              </w:rPr>
            </w:pPr>
            <w:r w:rsidRPr="000C6BF9">
              <w:rPr>
                <w:rStyle w:val="Body-CTETemplate"/>
                <w:rFonts w:cs="Arial"/>
                <w:sz w:val="20"/>
                <w:szCs w:val="20"/>
              </w:rPr>
              <w:t>3:00 to 4:00 pm</w:t>
            </w:r>
          </w:p>
        </w:tc>
        <w:tc>
          <w:tcPr>
            <w:tcW w:w="7110" w:type="dxa"/>
            <w:vAlign w:val="center"/>
          </w:tcPr>
          <w:p w:rsidR="00E44CA0" w:rsidRPr="000C6BF9" w:rsidRDefault="00D6610B" w:rsidP="00D6610B">
            <w:pPr>
              <w:tabs>
                <w:tab w:val="left" w:pos="3402"/>
              </w:tabs>
              <w:rPr>
                <w:rStyle w:val="Body-CTETemplate"/>
                <w:rFonts w:cs="Arial"/>
                <w:sz w:val="20"/>
                <w:szCs w:val="20"/>
              </w:rPr>
            </w:pPr>
            <w:r w:rsidRPr="000C6BF9">
              <w:rPr>
                <w:rStyle w:val="Body-CTETemplate"/>
                <w:rFonts w:cs="Arial"/>
                <w:sz w:val="20"/>
                <w:szCs w:val="20"/>
              </w:rPr>
              <w:t>Technical Assistance Webinar –</w:t>
            </w:r>
            <w:r w:rsidR="002A26D8" w:rsidRPr="000C6BF9">
              <w:rPr>
                <w:rStyle w:val="Body-CTETemplate"/>
                <w:rFonts w:cs="Arial"/>
                <w:sz w:val="20"/>
                <w:szCs w:val="20"/>
              </w:rPr>
              <w:t xml:space="preserve"> </w:t>
            </w:r>
            <w:r w:rsidR="00B856D6" w:rsidRPr="000C6BF9">
              <w:rPr>
                <w:rStyle w:val="Body-CTETemplate"/>
                <w:rFonts w:cs="Arial"/>
                <w:sz w:val="20"/>
                <w:szCs w:val="20"/>
              </w:rPr>
              <w:t>Effective Partnerships for</w:t>
            </w:r>
            <w:r w:rsidRPr="000C6BF9">
              <w:rPr>
                <w:rStyle w:val="Body-CTETemplate"/>
                <w:rFonts w:cs="Arial"/>
                <w:sz w:val="20"/>
                <w:szCs w:val="20"/>
              </w:rPr>
              <w:t xml:space="preserve"> </w:t>
            </w:r>
            <w:r w:rsidR="00B856D6" w:rsidRPr="000C6BF9">
              <w:rPr>
                <w:rStyle w:val="Body-CTETemplate"/>
                <w:rFonts w:cs="Arial"/>
                <w:sz w:val="20"/>
                <w:szCs w:val="20"/>
              </w:rPr>
              <w:t>High Wage and High Demand Occupations</w:t>
            </w:r>
          </w:p>
          <w:p w:rsidR="00D6610B" w:rsidRPr="000C6BF9" w:rsidRDefault="00EE5870" w:rsidP="004554EB">
            <w:pPr>
              <w:tabs>
                <w:tab w:val="left" w:pos="3402"/>
              </w:tabs>
              <w:rPr>
                <w:rStyle w:val="Body-CTETemplate"/>
                <w:rFonts w:cs="Arial"/>
                <w:sz w:val="20"/>
                <w:szCs w:val="20"/>
              </w:rPr>
            </w:pPr>
            <w:r w:rsidRPr="000C6BF9">
              <w:rPr>
                <w:rFonts w:cs="Arial"/>
                <w:color w:val="666666"/>
                <w:sz w:val="20"/>
                <w:szCs w:val="20"/>
                <w:shd w:val="clear" w:color="auto" w:fill="FFFFFF"/>
              </w:rPr>
              <w:t>Registration: </w:t>
            </w:r>
            <w:hyperlink r:id="rId22" w:tgtFrame="_blank" w:history="1">
              <w:r w:rsidRPr="000C6BF9">
                <w:rPr>
                  <w:rStyle w:val="Hyperlink"/>
                  <w:rFonts w:cs="Arial"/>
                  <w:color w:val="389ED8"/>
                  <w:sz w:val="20"/>
                  <w:szCs w:val="20"/>
                  <w:bdr w:val="none" w:sz="0" w:space="0" w:color="auto" w:frame="1"/>
                  <w:shd w:val="clear" w:color="auto" w:fill="FFFFFF"/>
                </w:rPr>
                <w:t>https://attendee.gotowebinar.com/register/2606507047421446145</w:t>
              </w:r>
            </w:hyperlink>
          </w:p>
        </w:tc>
      </w:tr>
      <w:tr w:rsidR="00D6610B" w:rsidRPr="003203B2" w:rsidTr="004554EB">
        <w:trPr>
          <w:trHeight w:val="710"/>
          <w:jc w:val="center"/>
        </w:trPr>
        <w:tc>
          <w:tcPr>
            <w:tcW w:w="2430" w:type="dxa"/>
            <w:vAlign w:val="center"/>
          </w:tcPr>
          <w:p w:rsidR="00E27610" w:rsidRPr="000C6BF9" w:rsidRDefault="003203B2" w:rsidP="00E27610">
            <w:pPr>
              <w:tabs>
                <w:tab w:val="left" w:pos="3402"/>
              </w:tabs>
              <w:rPr>
                <w:rStyle w:val="Body-CTETemplate"/>
                <w:rFonts w:cs="Arial"/>
                <w:sz w:val="20"/>
                <w:szCs w:val="20"/>
              </w:rPr>
            </w:pPr>
            <w:r w:rsidRPr="000C6BF9">
              <w:rPr>
                <w:rStyle w:val="Body-CTETemplate"/>
                <w:rFonts w:cs="Arial"/>
                <w:sz w:val="20"/>
                <w:szCs w:val="20"/>
              </w:rPr>
              <w:t xml:space="preserve">September </w:t>
            </w:r>
            <w:r w:rsidR="00534F6C">
              <w:rPr>
                <w:rStyle w:val="Body-CTETemplate"/>
                <w:rFonts w:cs="Arial"/>
                <w:sz w:val="20"/>
                <w:szCs w:val="20"/>
              </w:rPr>
              <w:t>27</w:t>
            </w:r>
            <w:r w:rsidR="00E27610" w:rsidRPr="000C6BF9">
              <w:rPr>
                <w:rStyle w:val="Body-CTETemplate"/>
                <w:rFonts w:cs="Arial"/>
                <w:sz w:val="20"/>
                <w:szCs w:val="20"/>
              </w:rPr>
              <w:t>, 2017</w:t>
            </w:r>
          </w:p>
          <w:p w:rsidR="005F7BD3" w:rsidRPr="000C6BF9" w:rsidRDefault="005F7BD3" w:rsidP="00212072">
            <w:pPr>
              <w:tabs>
                <w:tab w:val="left" w:pos="3402"/>
              </w:tabs>
              <w:rPr>
                <w:rStyle w:val="Body-CTETemplate"/>
                <w:rFonts w:cs="Arial"/>
                <w:sz w:val="20"/>
                <w:szCs w:val="20"/>
              </w:rPr>
            </w:pPr>
            <w:r w:rsidRPr="000C6BF9">
              <w:rPr>
                <w:rStyle w:val="Body-CTETemplate"/>
                <w:rFonts w:cs="Arial"/>
                <w:sz w:val="20"/>
                <w:szCs w:val="20"/>
              </w:rPr>
              <w:t>3:00 to 4:00 pm</w:t>
            </w:r>
          </w:p>
        </w:tc>
        <w:tc>
          <w:tcPr>
            <w:tcW w:w="7110" w:type="dxa"/>
            <w:vAlign w:val="center"/>
          </w:tcPr>
          <w:p w:rsidR="00D6610B" w:rsidRPr="000C6BF9" w:rsidRDefault="00D6610B" w:rsidP="00D6610B">
            <w:pPr>
              <w:tabs>
                <w:tab w:val="left" w:pos="3402"/>
              </w:tabs>
              <w:rPr>
                <w:rStyle w:val="Body-CTETemplate"/>
                <w:rFonts w:cs="Arial"/>
                <w:sz w:val="20"/>
                <w:szCs w:val="20"/>
              </w:rPr>
            </w:pPr>
            <w:r w:rsidRPr="000C6BF9">
              <w:rPr>
                <w:rStyle w:val="Body-CTETemplate"/>
                <w:rFonts w:cs="Arial"/>
                <w:sz w:val="20"/>
                <w:szCs w:val="20"/>
              </w:rPr>
              <w:t xml:space="preserve">Technical Assistance Webinar – </w:t>
            </w:r>
            <w:r w:rsidR="00B856D6" w:rsidRPr="000C6BF9">
              <w:rPr>
                <w:rStyle w:val="Body-CTETemplate"/>
                <w:rFonts w:cs="Arial"/>
                <w:sz w:val="20"/>
                <w:szCs w:val="20"/>
              </w:rPr>
              <w:t>Strategies to Include Underserved Students</w:t>
            </w:r>
          </w:p>
          <w:p w:rsidR="00D6610B" w:rsidRPr="000C6BF9" w:rsidRDefault="003203B2" w:rsidP="007F51A9">
            <w:pPr>
              <w:tabs>
                <w:tab w:val="left" w:pos="3402"/>
              </w:tabs>
              <w:rPr>
                <w:rStyle w:val="Body-CTETemplate"/>
                <w:rFonts w:cs="Arial"/>
                <w:sz w:val="20"/>
                <w:szCs w:val="20"/>
              </w:rPr>
            </w:pPr>
            <w:r w:rsidRPr="000C6BF9">
              <w:rPr>
                <w:rFonts w:cs="Arial"/>
                <w:color w:val="666666"/>
                <w:sz w:val="20"/>
                <w:szCs w:val="20"/>
                <w:shd w:val="clear" w:color="auto" w:fill="FFFFFF"/>
              </w:rPr>
              <w:t>Registration</w:t>
            </w:r>
            <w:r w:rsidRPr="007F51A9">
              <w:rPr>
                <w:rFonts w:cs="Arial"/>
                <w:color w:val="666666"/>
                <w:sz w:val="20"/>
                <w:szCs w:val="20"/>
                <w:shd w:val="clear" w:color="auto" w:fill="FFFFFF"/>
              </w:rPr>
              <w:t>: </w:t>
            </w:r>
            <w:hyperlink r:id="rId23" w:anchor="_blank" w:history="1">
              <w:r w:rsidR="007F51A9" w:rsidRPr="007F51A9">
                <w:rPr>
                  <w:rStyle w:val="Hyperlink"/>
                  <w:rFonts w:cs="Arial"/>
                  <w:sz w:val="20"/>
                  <w:szCs w:val="20"/>
                </w:rPr>
                <w:t>https://attendee.gotowebinar.com/register/6012777578041108993</w:t>
              </w:r>
            </w:hyperlink>
            <w:r w:rsidR="007F51A9" w:rsidRPr="000C6BF9">
              <w:rPr>
                <w:rStyle w:val="Body-CTETemplate"/>
                <w:rFonts w:cs="Arial"/>
                <w:sz w:val="20"/>
                <w:szCs w:val="20"/>
              </w:rPr>
              <w:t xml:space="preserve"> </w:t>
            </w:r>
          </w:p>
        </w:tc>
      </w:tr>
      <w:tr w:rsidR="00D6610B" w:rsidRPr="003203B2" w:rsidTr="004554EB">
        <w:trPr>
          <w:trHeight w:val="530"/>
          <w:jc w:val="center"/>
        </w:trPr>
        <w:tc>
          <w:tcPr>
            <w:tcW w:w="2430" w:type="dxa"/>
            <w:vAlign w:val="center"/>
          </w:tcPr>
          <w:p w:rsidR="00E27610" w:rsidRPr="000C6BF9" w:rsidRDefault="00C2610C" w:rsidP="00E27610">
            <w:pPr>
              <w:tabs>
                <w:tab w:val="left" w:pos="3402"/>
              </w:tabs>
              <w:rPr>
                <w:rStyle w:val="Body-CTETemplate"/>
                <w:rFonts w:cs="Arial"/>
                <w:sz w:val="20"/>
                <w:szCs w:val="20"/>
              </w:rPr>
            </w:pPr>
            <w:r>
              <w:rPr>
                <w:rStyle w:val="Body-CTETemplate"/>
                <w:rFonts w:cs="Arial"/>
                <w:sz w:val="20"/>
                <w:szCs w:val="20"/>
              </w:rPr>
              <w:t>October 4</w:t>
            </w:r>
            <w:r w:rsidR="00E27610" w:rsidRPr="000C6BF9">
              <w:rPr>
                <w:rStyle w:val="Body-CTETemplate"/>
                <w:rFonts w:cs="Arial"/>
                <w:sz w:val="20"/>
                <w:szCs w:val="20"/>
              </w:rPr>
              <w:t>, 2017</w:t>
            </w:r>
          </w:p>
          <w:p w:rsidR="005F7BD3" w:rsidRPr="000C6BF9" w:rsidRDefault="005F7BD3" w:rsidP="00212072">
            <w:pPr>
              <w:tabs>
                <w:tab w:val="left" w:pos="3402"/>
              </w:tabs>
              <w:rPr>
                <w:rStyle w:val="Body-CTETemplate"/>
                <w:rFonts w:cs="Arial"/>
                <w:sz w:val="20"/>
                <w:szCs w:val="20"/>
              </w:rPr>
            </w:pPr>
            <w:r w:rsidRPr="000C6BF9">
              <w:rPr>
                <w:rStyle w:val="Body-CTETemplate"/>
                <w:rFonts w:cs="Arial"/>
                <w:sz w:val="20"/>
                <w:szCs w:val="20"/>
              </w:rPr>
              <w:t>3:00 to 4:00 pm</w:t>
            </w:r>
          </w:p>
        </w:tc>
        <w:tc>
          <w:tcPr>
            <w:tcW w:w="7110" w:type="dxa"/>
            <w:vAlign w:val="center"/>
          </w:tcPr>
          <w:p w:rsidR="00D6610B" w:rsidRPr="000C6BF9" w:rsidRDefault="002A26D8" w:rsidP="00212072">
            <w:pPr>
              <w:tabs>
                <w:tab w:val="left" w:pos="3402"/>
              </w:tabs>
              <w:rPr>
                <w:rStyle w:val="Body-CTETemplate"/>
                <w:rFonts w:cs="Arial"/>
                <w:sz w:val="20"/>
                <w:szCs w:val="20"/>
              </w:rPr>
            </w:pPr>
            <w:r w:rsidRPr="000C6BF9">
              <w:rPr>
                <w:rStyle w:val="Body-CTETemplate"/>
                <w:rFonts w:cs="Arial"/>
                <w:sz w:val="20"/>
                <w:szCs w:val="20"/>
              </w:rPr>
              <w:t xml:space="preserve">Technical Assistance </w:t>
            </w:r>
            <w:r w:rsidR="00D6610B" w:rsidRPr="000C6BF9">
              <w:rPr>
                <w:rStyle w:val="Body-CTETemplate"/>
                <w:rFonts w:cs="Arial"/>
                <w:sz w:val="20"/>
                <w:szCs w:val="20"/>
              </w:rPr>
              <w:t>Webinar – Using Secure File Transfer and Last Minute Questions</w:t>
            </w:r>
          </w:p>
          <w:p w:rsidR="00E44CA0" w:rsidRPr="000C6BF9" w:rsidRDefault="003203B2" w:rsidP="007F51A9">
            <w:pPr>
              <w:tabs>
                <w:tab w:val="left" w:pos="3402"/>
              </w:tabs>
              <w:rPr>
                <w:rStyle w:val="Body-CTETemplate"/>
                <w:rFonts w:cs="Arial"/>
                <w:sz w:val="20"/>
                <w:szCs w:val="20"/>
              </w:rPr>
            </w:pPr>
            <w:r w:rsidRPr="000C6BF9">
              <w:rPr>
                <w:rFonts w:cs="Arial"/>
                <w:color w:val="666666"/>
                <w:sz w:val="20"/>
                <w:szCs w:val="20"/>
                <w:shd w:val="clear" w:color="auto" w:fill="FFFFFF"/>
              </w:rPr>
              <w:t>Registration:</w:t>
            </w:r>
            <w:r w:rsidR="007F51A9" w:rsidRPr="000C6BF9">
              <w:rPr>
                <w:rStyle w:val="Body-CTETemplate"/>
                <w:rFonts w:cs="Arial"/>
                <w:sz w:val="20"/>
                <w:szCs w:val="20"/>
              </w:rPr>
              <w:t xml:space="preserve"> </w:t>
            </w:r>
            <w:hyperlink r:id="rId24" w:anchor="_blank" w:history="1">
              <w:r w:rsidR="007F51A9" w:rsidRPr="007F51A9">
                <w:rPr>
                  <w:rStyle w:val="Hyperlink"/>
                  <w:rFonts w:cs="Arial"/>
                  <w:sz w:val="20"/>
                  <w:szCs w:val="20"/>
                </w:rPr>
                <w:t>https://attendee.gotowebinar.com/register/2764944474404768001</w:t>
              </w:r>
            </w:hyperlink>
          </w:p>
        </w:tc>
      </w:tr>
      <w:tr w:rsidR="00E16DED" w:rsidRPr="003203B2" w:rsidTr="004554EB">
        <w:trPr>
          <w:jc w:val="center"/>
        </w:trPr>
        <w:tc>
          <w:tcPr>
            <w:tcW w:w="2430" w:type="dxa"/>
            <w:vAlign w:val="center"/>
          </w:tcPr>
          <w:p w:rsidR="00E16DED" w:rsidRPr="000C6BF9" w:rsidRDefault="00E27610" w:rsidP="00CF03D0">
            <w:pPr>
              <w:spacing w:line="360" w:lineRule="auto"/>
              <w:rPr>
                <w:rFonts w:cs="Arial"/>
                <w:b/>
                <w:sz w:val="20"/>
                <w:szCs w:val="20"/>
              </w:rPr>
            </w:pPr>
            <w:r w:rsidRPr="000C6BF9">
              <w:rPr>
                <w:rFonts w:cs="Arial"/>
                <w:b/>
                <w:sz w:val="20"/>
                <w:szCs w:val="20"/>
              </w:rPr>
              <w:t>October 1</w:t>
            </w:r>
            <w:r w:rsidR="00B71AE3" w:rsidRPr="000C6BF9">
              <w:rPr>
                <w:rFonts w:cs="Arial"/>
                <w:b/>
                <w:sz w:val="20"/>
                <w:szCs w:val="20"/>
              </w:rPr>
              <w:t>5</w:t>
            </w:r>
            <w:r w:rsidR="00E16DED" w:rsidRPr="000C6BF9">
              <w:rPr>
                <w:rFonts w:cs="Arial"/>
                <w:b/>
                <w:sz w:val="20"/>
                <w:szCs w:val="20"/>
              </w:rPr>
              <w:t>, 201</w:t>
            </w:r>
            <w:r w:rsidRPr="000C6BF9">
              <w:rPr>
                <w:rFonts w:cs="Arial"/>
                <w:b/>
                <w:sz w:val="20"/>
                <w:szCs w:val="20"/>
              </w:rPr>
              <w:t>7</w:t>
            </w:r>
          </w:p>
        </w:tc>
        <w:tc>
          <w:tcPr>
            <w:tcW w:w="7110" w:type="dxa"/>
            <w:vAlign w:val="center"/>
          </w:tcPr>
          <w:p w:rsidR="00E16DED" w:rsidRPr="000C6BF9" w:rsidRDefault="003153D6" w:rsidP="00A93E7C">
            <w:pPr>
              <w:spacing w:before="40" w:after="40" w:line="360" w:lineRule="auto"/>
              <w:rPr>
                <w:rFonts w:cs="Arial"/>
                <w:b/>
                <w:sz w:val="20"/>
                <w:szCs w:val="20"/>
              </w:rPr>
            </w:pPr>
            <w:r w:rsidRPr="000C6BF9">
              <w:rPr>
                <w:rFonts w:cs="Arial"/>
                <w:b/>
                <w:sz w:val="20"/>
                <w:szCs w:val="20"/>
              </w:rPr>
              <w:t>Applications due to ODE</w:t>
            </w:r>
            <w:r w:rsidR="00B71AE3" w:rsidRPr="000C6BF9">
              <w:rPr>
                <w:rFonts w:cs="Arial"/>
                <w:b/>
                <w:sz w:val="20"/>
                <w:szCs w:val="20"/>
              </w:rPr>
              <w:t xml:space="preserve"> (secure file transfer)</w:t>
            </w:r>
            <w:r w:rsidRPr="000C6BF9">
              <w:rPr>
                <w:rFonts w:cs="Arial"/>
                <w:b/>
                <w:sz w:val="20"/>
                <w:szCs w:val="20"/>
              </w:rPr>
              <w:t xml:space="preserve"> </w:t>
            </w:r>
          </w:p>
        </w:tc>
      </w:tr>
      <w:tr w:rsidR="00D6610B" w:rsidRPr="003203B2" w:rsidTr="004554EB">
        <w:trPr>
          <w:jc w:val="center"/>
        </w:trPr>
        <w:tc>
          <w:tcPr>
            <w:tcW w:w="2430" w:type="dxa"/>
            <w:vAlign w:val="center"/>
          </w:tcPr>
          <w:p w:rsidR="00D6610B" w:rsidRPr="000C6BF9" w:rsidRDefault="00E27610" w:rsidP="003203B2">
            <w:pPr>
              <w:tabs>
                <w:tab w:val="left" w:pos="3402"/>
              </w:tabs>
              <w:rPr>
                <w:rFonts w:cs="Arial"/>
                <w:sz w:val="20"/>
                <w:szCs w:val="20"/>
              </w:rPr>
            </w:pPr>
            <w:r w:rsidRPr="000C6BF9">
              <w:rPr>
                <w:rFonts w:cs="Arial"/>
                <w:sz w:val="20"/>
                <w:szCs w:val="20"/>
              </w:rPr>
              <w:t>October 16, 2017</w:t>
            </w:r>
            <w:r w:rsidR="002A26D8" w:rsidRPr="000C6BF9">
              <w:rPr>
                <w:rFonts w:cs="Arial"/>
                <w:sz w:val="20"/>
                <w:szCs w:val="20"/>
              </w:rPr>
              <w:t xml:space="preserve"> to </w:t>
            </w:r>
            <w:r w:rsidR="003203B2" w:rsidRPr="000C6BF9">
              <w:rPr>
                <w:rStyle w:val="Body-CTETemplate"/>
                <w:rFonts w:cs="Arial"/>
                <w:sz w:val="20"/>
                <w:szCs w:val="20"/>
              </w:rPr>
              <w:t>October 25</w:t>
            </w:r>
            <w:r w:rsidRPr="000C6BF9">
              <w:rPr>
                <w:rStyle w:val="Body-CTETemplate"/>
                <w:rFonts w:cs="Arial"/>
                <w:sz w:val="20"/>
                <w:szCs w:val="20"/>
              </w:rPr>
              <w:t>, 2017</w:t>
            </w:r>
          </w:p>
        </w:tc>
        <w:tc>
          <w:tcPr>
            <w:tcW w:w="7110" w:type="dxa"/>
            <w:vAlign w:val="center"/>
          </w:tcPr>
          <w:p w:rsidR="00D6610B" w:rsidRPr="000C6BF9" w:rsidRDefault="002A26D8" w:rsidP="00805965">
            <w:pPr>
              <w:spacing w:before="40" w:after="40" w:line="360" w:lineRule="auto"/>
              <w:rPr>
                <w:rFonts w:cs="Arial"/>
                <w:b/>
                <w:sz w:val="20"/>
                <w:szCs w:val="20"/>
              </w:rPr>
            </w:pPr>
            <w:r w:rsidRPr="000C6BF9">
              <w:rPr>
                <w:rFonts w:cs="Arial"/>
                <w:sz w:val="20"/>
                <w:szCs w:val="20"/>
              </w:rPr>
              <w:t>Applications reviewed and scored</w:t>
            </w:r>
          </w:p>
        </w:tc>
      </w:tr>
      <w:tr w:rsidR="00F255EA" w:rsidRPr="003203B2" w:rsidTr="004554EB">
        <w:trPr>
          <w:jc w:val="center"/>
        </w:trPr>
        <w:tc>
          <w:tcPr>
            <w:tcW w:w="2430" w:type="dxa"/>
            <w:vAlign w:val="center"/>
          </w:tcPr>
          <w:p w:rsidR="00F255EA" w:rsidRPr="000C6BF9" w:rsidRDefault="00F255EA" w:rsidP="00626EBF">
            <w:pPr>
              <w:tabs>
                <w:tab w:val="left" w:pos="3402"/>
              </w:tabs>
              <w:rPr>
                <w:rStyle w:val="Body-CTETemplate"/>
                <w:rFonts w:cs="Arial"/>
                <w:sz w:val="20"/>
                <w:szCs w:val="20"/>
              </w:rPr>
            </w:pPr>
            <w:r w:rsidRPr="000C6BF9">
              <w:rPr>
                <w:rStyle w:val="Body-CTETemplate"/>
                <w:rFonts w:cs="Arial"/>
                <w:sz w:val="20"/>
                <w:szCs w:val="20"/>
              </w:rPr>
              <w:t xml:space="preserve">November </w:t>
            </w:r>
            <w:r w:rsidR="00626EBF" w:rsidRPr="000C6BF9">
              <w:rPr>
                <w:rStyle w:val="Body-CTETemplate"/>
                <w:rFonts w:cs="Arial"/>
                <w:sz w:val="20"/>
                <w:szCs w:val="20"/>
              </w:rPr>
              <w:t>3,</w:t>
            </w:r>
            <w:r w:rsidRPr="000C6BF9">
              <w:rPr>
                <w:rStyle w:val="Body-CTETemplate"/>
                <w:rFonts w:cs="Arial"/>
                <w:sz w:val="20"/>
                <w:szCs w:val="20"/>
              </w:rPr>
              <w:t xml:space="preserve"> 2017</w:t>
            </w:r>
          </w:p>
        </w:tc>
        <w:tc>
          <w:tcPr>
            <w:tcW w:w="7110" w:type="dxa"/>
            <w:vAlign w:val="center"/>
          </w:tcPr>
          <w:p w:rsidR="00F255EA" w:rsidRPr="000C6BF9" w:rsidRDefault="00CC7B2A" w:rsidP="00F255EA">
            <w:pPr>
              <w:spacing w:before="40" w:after="40" w:line="360" w:lineRule="auto"/>
              <w:rPr>
                <w:rFonts w:cs="Arial"/>
                <w:sz w:val="20"/>
                <w:szCs w:val="20"/>
              </w:rPr>
            </w:pPr>
            <w:r w:rsidRPr="000C6BF9">
              <w:rPr>
                <w:rFonts w:cs="Arial"/>
                <w:sz w:val="20"/>
                <w:szCs w:val="20"/>
              </w:rPr>
              <w:t>Advisory Committee Meeting</w:t>
            </w:r>
          </w:p>
        </w:tc>
      </w:tr>
      <w:tr w:rsidR="00E16DED" w:rsidRPr="003203B2" w:rsidTr="004554EB">
        <w:trPr>
          <w:jc w:val="center"/>
        </w:trPr>
        <w:tc>
          <w:tcPr>
            <w:tcW w:w="2430" w:type="dxa"/>
            <w:vAlign w:val="center"/>
          </w:tcPr>
          <w:p w:rsidR="00E16DED" w:rsidRPr="000C6BF9" w:rsidRDefault="00CC7B2A" w:rsidP="00E27610">
            <w:pPr>
              <w:tabs>
                <w:tab w:val="left" w:pos="3402"/>
              </w:tabs>
              <w:rPr>
                <w:rFonts w:cs="Arial"/>
                <w:sz w:val="20"/>
                <w:szCs w:val="20"/>
              </w:rPr>
            </w:pPr>
            <w:r w:rsidRPr="000C6BF9">
              <w:rPr>
                <w:rFonts w:cs="Arial"/>
                <w:sz w:val="20"/>
                <w:szCs w:val="20"/>
              </w:rPr>
              <w:t>November 6, 2017</w:t>
            </w:r>
          </w:p>
        </w:tc>
        <w:tc>
          <w:tcPr>
            <w:tcW w:w="7110" w:type="dxa"/>
            <w:vAlign w:val="center"/>
          </w:tcPr>
          <w:p w:rsidR="00E16DED" w:rsidRPr="000C6BF9" w:rsidRDefault="00E16DED" w:rsidP="00805965">
            <w:pPr>
              <w:spacing w:before="40" w:after="40" w:line="360" w:lineRule="auto"/>
              <w:rPr>
                <w:rFonts w:cs="Arial"/>
                <w:sz w:val="20"/>
                <w:szCs w:val="20"/>
              </w:rPr>
            </w:pPr>
            <w:r w:rsidRPr="000C6BF9">
              <w:rPr>
                <w:rFonts w:cs="Arial"/>
                <w:sz w:val="20"/>
                <w:szCs w:val="20"/>
              </w:rPr>
              <w:t xml:space="preserve">Applicants </w:t>
            </w:r>
            <w:r w:rsidR="00707C9B" w:rsidRPr="000C6BF9">
              <w:rPr>
                <w:rFonts w:cs="Arial"/>
                <w:sz w:val="20"/>
                <w:szCs w:val="20"/>
              </w:rPr>
              <w:t xml:space="preserve">expected to be </w:t>
            </w:r>
            <w:r w:rsidRPr="000C6BF9">
              <w:rPr>
                <w:rFonts w:cs="Arial"/>
                <w:sz w:val="20"/>
                <w:szCs w:val="20"/>
              </w:rPr>
              <w:t xml:space="preserve">notified of </w:t>
            </w:r>
            <w:r w:rsidR="00542CD2" w:rsidRPr="000C6BF9">
              <w:rPr>
                <w:rFonts w:cs="Arial"/>
                <w:sz w:val="20"/>
                <w:szCs w:val="20"/>
              </w:rPr>
              <w:t xml:space="preserve">preliminary </w:t>
            </w:r>
            <w:r w:rsidRPr="000C6BF9">
              <w:rPr>
                <w:rFonts w:cs="Arial"/>
                <w:sz w:val="20"/>
                <w:szCs w:val="20"/>
              </w:rPr>
              <w:t xml:space="preserve">award </w:t>
            </w:r>
          </w:p>
        </w:tc>
      </w:tr>
      <w:tr w:rsidR="00D6610B" w:rsidRPr="003203B2" w:rsidTr="004554EB">
        <w:trPr>
          <w:trHeight w:val="422"/>
          <w:jc w:val="center"/>
        </w:trPr>
        <w:tc>
          <w:tcPr>
            <w:tcW w:w="2430" w:type="dxa"/>
            <w:vAlign w:val="center"/>
          </w:tcPr>
          <w:p w:rsidR="00D6610B" w:rsidRPr="000C6BF9" w:rsidRDefault="003203B2" w:rsidP="00212072">
            <w:pPr>
              <w:tabs>
                <w:tab w:val="left" w:pos="3402"/>
              </w:tabs>
              <w:rPr>
                <w:rStyle w:val="Body-CTETemplate"/>
                <w:rFonts w:cs="Arial"/>
                <w:sz w:val="20"/>
                <w:szCs w:val="20"/>
              </w:rPr>
            </w:pPr>
            <w:r w:rsidRPr="000C6BF9">
              <w:rPr>
                <w:rStyle w:val="Body-CTETemplate"/>
                <w:rFonts w:cs="Arial"/>
                <w:sz w:val="20"/>
                <w:szCs w:val="20"/>
              </w:rPr>
              <w:t>November 13</w:t>
            </w:r>
            <w:r w:rsidR="00E27610" w:rsidRPr="000C6BF9">
              <w:rPr>
                <w:rStyle w:val="Body-CTETemplate"/>
                <w:rFonts w:cs="Arial"/>
                <w:sz w:val="20"/>
                <w:szCs w:val="20"/>
              </w:rPr>
              <w:t>, 2017</w:t>
            </w:r>
          </w:p>
        </w:tc>
        <w:tc>
          <w:tcPr>
            <w:tcW w:w="7110" w:type="dxa"/>
            <w:vAlign w:val="center"/>
          </w:tcPr>
          <w:p w:rsidR="00D6610B" w:rsidRPr="000C6BF9" w:rsidRDefault="00D6610B" w:rsidP="00212072">
            <w:pPr>
              <w:tabs>
                <w:tab w:val="left" w:pos="3402"/>
              </w:tabs>
              <w:rPr>
                <w:rStyle w:val="Body-CTETemplate"/>
                <w:rFonts w:cs="Arial"/>
                <w:sz w:val="20"/>
                <w:szCs w:val="20"/>
              </w:rPr>
            </w:pPr>
            <w:r w:rsidRPr="000C6BF9">
              <w:rPr>
                <w:rStyle w:val="Body-CTETemplate"/>
                <w:rFonts w:cs="Arial"/>
                <w:sz w:val="20"/>
                <w:szCs w:val="20"/>
              </w:rPr>
              <w:t>Deadline for appeal submission</w:t>
            </w:r>
          </w:p>
        </w:tc>
      </w:tr>
      <w:tr w:rsidR="00542CD2" w:rsidRPr="003203B2" w:rsidTr="004554EB">
        <w:trPr>
          <w:jc w:val="center"/>
        </w:trPr>
        <w:tc>
          <w:tcPr>
            <w:tcW w:w="2430" w:type="dxa"/>
            <w:vAlign w:val="center"/>
          </w:tcPr>
          <w:p w:rsidR="00542CD2" w:rsidRPr="000C6BF9" w:rsidRDefault="003203B2" w:rsidP="00E27610">
            <w:pPr>
              <w:tabs>
                <w:tab w:val="left" w:pos="3402"/>
              </w:tabs>
              <w:rPr>
                <w:rFonts w:cs="Arial"/>
                <w:sz w:val="20"/>
                <w:szCs w:val="20"/>
              </w:rPr>
            </w:pPr>
            <w:r w:rsidRPr="000C6BF9">
              <w:rPr>
                <w:rStyle w:val="Body-CTETemplate"/>
                <w:rFonts w:cs="Arial"/>
                <w:sz w:val="20"/>
                <w:szCs w:val="20"/>
              </w:rPr>
              <w:t>November 17</w:t>
            </w:r>
            <w:r w:rsidR="00E27610" w:rsidRPr="000C6BF9">
              <w:rPr>
                <w:rStyle w:val="Body-CTETemplate"/>
                <w:rFonts w:cs="Arial"/>
                <w:sz w:val="20"/>
                <w:szCs w:val="20"/>
              </w:rPr>
              <w:t>, 2017</w:t>
            </w:r>
          </w:p>
        </w:tc>
        <w:tc>
          <w:tcPr>
            <w:tcW w:w="7110" w:type="dxa"/>
            <w:vAlign w:val="center"/>
          </w:tcPr>
          <w:p w:rsidR="00542CD2" w:rsidRPr="000C6BF9" w:rsidRDefault="00542CD2" w:rsidP="00805965">
            <w:pPr>
              <w:spacing w:before="40" w:after="40" w:line="360" w:lineRule="auto"/>
              <w:rPr>
                <w:rFonts w:cs="Arial"/>
                <w:sz w:val="20"/>
                <w:szCs w:val="20"/>
              </w:rPr>
            </w:pPr>
            <w:r w:rsidRPr="000C6BF9">
              <w:rPr>
                <w:rFonts w:cs="Arial"/>
                <w:sz w:val="20"/>
                <w:szCs w:val="20"/>
              </w:rPr>
              <w:t>Applicants expected to be notified of final award</w:t>
            </w:r>
          </w:p>
        </w:tc>
      </w:tr>
      <w:tr w:rsidR="00D6610B" w:rsidRPr="003203B2" w:rsidTr="004554EB">
        <w:trPr>
          <w:jc w:val="center"/>
        </w:trPr>
        <w:tc>
          <w:tcPr>
            <w:tcW w:w="2430" w:type="dxa"/>
            <w:vAlign w:val="center"/>
          </w:tcPr>
          <w:p w:rsidR="00D6610B" w:rsidRPr="000C6BF9" w:rsidRDefault="00E27610" w:rsidP="00805965">
            <w:pPr>
              <w:spacing w:line="360" w:lineRule="auto"/>
              <w:rPr>
                <w:rFonts w:cs="Arial"/>
                <w:sz w:val="20"/>
                <w:szCs w:val="20"/>
              </w:rPr>
            </w:pPr>
            <w:r w:rsidRPr="000C6BF9">
              <w:rPr>
                <w:rFonts w:cs="Arial"/>
                <w:sz w:val="20"/>
                <w:szCs w:val="20"/>
              </w:rPr>
              <w:t>January 1, 2018</w:t>
            </w:r>
          </w:p>
        </w:tc>
        <w:tc>
          <w:tcPr>
            <w:tcW w:w="7110" w:type="dxa"/>
            <w:vAlign w:val="center"/>
          </w:tcPr>
          <w:p w:rsidR="00D6610B" w:rsidRPr="000C6BF9" w:rsidRDefault="002A26D8" w:rsidP="00805965">
            <w:pPr>
              <w:spacing w:before="40" w:after="40" w:line="360" w:lineRule="auto"/>
              <w:rPr>
                <w:rFonts w:cs="Arial"/>
                <w:sz w:val="20"/>
                <w:szCs w:val="20"/>
              </w:rPr>
            </w:pPr>
            <w:r w:rsidRPr="000C6BF9">
              <w:rPr>
                <w:rFonts w:cs="Arial"/>
                <w:sz w:val="20"/>
                <w:szCs w:val="20"/>
              </w:rPr>
              <w:t>Grant award period begins</w:t>
            </w:r>
          </w:p>
        </w:tc>
      </w:tr>
      <w:tr w:rsidR="0010581A" w:rsidRPr="003203B2" w:rsidTr="004554EB">
        <w:trPr>
          <w:jc w:val="center"/>
        </w:trPr>
        <w:tc>
          <w:tcPr>
            <w:tcW w:w="2430" w:type="dxa"/>
            <w:vAlign w:val="center"/>
          </w:tcPr>
          <w:p w:rsidR="0010581A" w:rsidRPr="000C6BF9" w:rsidRDefault="00E27610" w:rsidP="00805965">
            <w:pPr>
              <w:spacing w:line="360" w:lineRule="auto"/>
              <w:rPr>
                <w:rFonts w:cs="Arial"/>
                <w:b/>
                <w:sz w:val="20"/>
                <w:szCs w:val="20"/>
              </w:rPr>
            </w:pPr>
            <w:r w:rsidRPr="000C6BF9">
              <w:rPr>
                <w:rFonts w:cs="Arial"/>
                <w:b/>
                <w:sz w:val="20"/>
                <w:szCs w:val="20"/>
              </w:rPr>
              <w:t>February 23, 2018</w:t>
            </w:r>
          </w:p>
        </w:tc>
        <w:tc>
          <w:tcPr>
            <w:tcW w:w="7110" w:type="dxa"/>
            <w:vAlign w:val="center"/>
          </w:tcPr>
          <w:p w:rsidR="0010581A" w:rsidRPr="000C6BF9" w:rsidRDefault="002A26D8" w:rsidP="00805965">
            <w:pPr>
              <w:spacing w:before="40" w:after="40" w:line="360" w:lineRule="auto"/>
              <w:rPr>
                <w:rFonts w:cs="Arial"/>
                <w:b/>
                <w:sz w:val="20"/>
                <w:szCs w:val="20"/>
              </w:rPr>
            </w:pPr>
            <w:r w:rsidRPr="000C6BF9">
              <w:rPr>
                <w:rFonts w:cs="Arial"/>
                <w:b/>
                <w:sz w:val="20"/>
                <w:szCs w:val="20"/>
              </w:rPr>
              <w:t>Required recipient orientation meeting in Salem</w:t>
            </w:r>
          </w:p>
        </w:tc>
      </w:tr>
      <w:tr w:rsidR="0010581A" w:rsidRPr="003203B2" w:rsidTr="004554EB">
        <w:trPr>
          <w:jc w:val="center"/>
        </w:trPr>
        <w:tc>
          <w:tcPr>
            <w:tcW w:w="2430" w:type="dxa"/>
            <w:vAlign w:val="center"/>
          </w:tcPr>
          <w:p w:rsidR="0010581A" w:rsidRPr="000C6BF9" w:rsidRDefault="00E27610" w:rsidP="00805965">
            <w:pPr>
              <w:spacing w:line="360" w:lineRule="auto"/>
              <w:rPr>
                <w:rFonts w:cs="Arial"/>
                <w:sz w:val="20"/>
                <w:szCs w:val="20"/>
              </w:rPr>
            </w:pPr>
            <w:r w:rsidRPr="000C6BF9">
              <w:rPr>
                <w:rFonts w:cs="Arial"/>
                <w:sz w:val="20"/>
                <w:szCs w:val="20"/>
              </w:rPr>
              <w:t>May 28, 2018</w:t>
            </w:r>
          </w:p>
        </w:tc>
        <w:tc>
          <w:tcPr>
            <w:tcW w:w="7110" w:type="dxa"/>
            <w:vAlign w:val="center"/>
          </w:tcPr>
          <w:p w:rsidR="0010581A" w:rsidRPr="000C6BF9" w:rsidRDefault="009C5F86" w:rsidP="00805965">
            <w:pPr>
              <w:spacing w:before="40" w:after="40" w:line="360" w:lineRule="auto"/>
              <w:rPr>
                <w:rFonts w:cs="Arial"/>
                <w:sz w:val="20"/>
                <w:szCs w:val="20"/>
              </w:rPr>
            </w:pPr>
            <w:r w:rsidRPr="000C6BF9">
              <w:rPr>
                <w:rFonts w:cs="Arial"/>
                <w:sz w:val="20"/>
                <w:szCs w:val="20"/>
              </w:rPr>
              <w:t>Online Progress Report #1 due</w:t>
            </w:r>
          </w:p>
        </w:tc>
      </w:tr>
      <w:tr w:rsidR="00B71AE3" w:rsidRPr="003203B2" w:rsidTr="00FF647A">
        <w:trPr>
          <w:trHeight w:val="710"/>
          <w:jc w:val="center"/>
        </w:trPr>
        <w:tc>
          <w:tcPr>
            <w:tcW w:w="2430" w:type="dxa"/>
            <w:vAlign w:val="center"/>
          </w:tcPr>
          <w:p w:rsidR="00B71AE3" w:rsidRPr="000C6BF9" w:rsidRDefault="00B71AE3" w:rsidP="00A93E7C">
            <w:pPr>
              <w:spacing w:line="360" w:lineRule="auto"/>
              <w:rPr>
                <w:rFonts w:cs="Arial"/>
                <w:b/>
                <w:sz w:val="20"/>
                <w:szCs w:val="20"/>
              </w:rPr>
            </w:pPr>
            <w:r w:rsidRPr="000C6BF9">
              <w:rPr>
                <w:rFonts w:cs="Arial"/>
                <w:b/>
                <w:sz w:val="20"/>
                <w:szCs w:val="20"/>
              </w:rPr>
              <w:t xml:space="preserve">July 30 and 31, </w:t>
            </w:r>
            <w:r w:rsidR="00A93E7C" w:rsidRPr="000C6BF9">
              <w:rPr>
                <w:rFonts w:cs="Arial"/>
                <w:b/>
                <w:sz w:val="20"/>
                <w:szCs w:val="20"/>
              </w:rPr>
              <w:t>2018</w:t>
            </w:r>
          </w:p>
        </w:tc>
        <w:tc>
          <w:tcPr>
            <w:tcW w:w="7110" w:type="dxa"/>
            <w:vAlign w:val="center"/>
          </w:tcPr>
          <w:p w:rsidR="00B71AE3" w:rsidRPr="000C6BF9" w:rsidRDefault="00B71AE3" w:rsidP="00FF647A">
            <w:pPr>
              <w:spacing w:before="40" w:after="40"/>
              <w:rPr>
                <w:rFonts w:cs="Arial"/>
                <w:b/>
                <w:sz w:val="20"/>
                <w:szCs w:val="20"/>
              </w:rPr>
            </w:pPr>
            <w:r w:rsidRPr="000C6BF9">
              <w:rPr>
                <w:rFonts w:cs="Arial"/>
                <w:b/>
                <w:sz w:val="20"/>
                <w:szCs w:val="20"/>
              </w:rPr>
              <w:t>Required - ACTE-Oregon Summer Professional Development Event</w:t>
            </w:r>
          </w:p>
          <w:p w:rsidR="00B71AE3" w:rsidRPr="000C6BF9" w:rsidRDefault="000C6BF9" w:rsidP="00FF647A">
            <w:pPr>
              <w:spacing w:before="40" w:after="40"/>
              <w:rPr>
                <w:rFonts w:cs="Arial"/>
                <w:b/>
                <w:sz w:val="20"/>
                <w:szCs w:val="20"/>
              </w:rPr>
            </w:pPr>
            <w:r w:rsidRPr="000C6BF9">
              <w:rPr>
                <w:rFonts w:cs="Arial"/>
                <w:b/>
                <w:sz w:val="20"/>
                <w:szCs w:val="20"/>
              </w:rPr>
              <w:t xml:space="preserve">Portland, Oregon - </w:t>
            </w:r>
            <w:r w:rsidR="00B71AE3" w:rsidRPr="000C6BF9">
              <w:rPr>
                <w:rFonts w:cs="Arial"/>
                <w:b/>
                <w:sz w:val="20"/>
                <w:szCs w:val="20"/>
              </w:rPr>
              <w:t>Hilton Hotel</w:t>
            </w:r>
          </w:p>
        </w:tc>
      </w:tr>
      <w:tr w:rsidR="00B71AE3" w:rsidRPr="003203B2" w:rsidTr="004554EB">
        <w:trPr>
          <w:jc w:val="center"/>
        </w:trPr>
        <w:tc>
          <w:tcPr>
            <w:tcW w:w="2430" w:type="dxa"/>
            <w:vAlign w:val="center"/>
          </w:tcPr>
          <w:p w:rsidR="00B71AE3" w:rsidRPr="000C6BF9" w:rsidRDefault="00B71AE3" w:rsidP="00805965">
            <w:pPr>
              <w:spacing w:line="360" w:lineRule="auto"/>
              <w:rPr>
                <w:rFonts w:cs="Arial"/>
                <w:sz w:val="20"/>
                <w:szCs w:val="20"/>
              </w:rPr>
            </w:pPr>
            <w:r w:rsidRPr="000C6BF9">
              <w:rPr>
                <w:rFonts w:cs="Arial"/>
                <w:sz w:val="20"/>
                <w:szCs w:val="20"/>
              </w:rPr>
              <w:t>September 24, 2018</w:t>
            </w:r>
          </w:p>
        </w:tc>
        <w:tc>
          <w:tcPr>
            <w:tcW w:w="7110" w:type="dxa"/>
            <w:vAlign w:val="center"/>
          </w:tcPr>
          <w:p w:rsidR="00B71AE3" w:rsidRPr="000C6BF9" w:rsidRDefault="00B71AE3" w:rsidP="00805965">
            <w:pPr>
              <w:spacing w:before="40" w:after="40" w:line="360" w:lineRule="auto"/>
              <w:rPr>
                <w:rFonts w:cs="Arial"/>
                <w:sz w:val="20"/>
                <w:szCs w:val="20"/>
              </w:rPr>
            </w:pPr>
            <w:r w:rsidRPr="000C6BF9">
              <w:rPr>
                <w:rFonts w:cs="Arial"/>
                <w:sz w:val="20"/>
                <w:szCs w:val="20"/>
              </w:rPr>
              <w:t>Online Progress Report #2 due</w:t>
            </w:r>
          </w:p>
        </w:tc>
      </w:tr>
      <w:tr w:rsidR="00B71AE3" w:rsidRPr="003203B2" w:rsidTr="004554EB">
        <w:trPr>
          <w:jc w:val="center"/>
        </w:trPr>
        <w:tc>
          <w:tcPr>
            <w:tcW w:w="2430" w:type="dxa"/>
            <w:vAlign w:val="center"/>
          </w:tcPr>
          <w:p w:rsidR="00B71AE3" w:rsidRPr="000C6BF9" w:rsidRDefault="00B71AE3" w:rsidP="00805965">
            <w:pPr>
              <w:spacing w:line="360" w:lineRule="auto"/>
              <w:rPr>
                <w:rFonts w:cs="Arial"/>
                <w:sz w:val="20"/>
                <w:szCs w:val="20"/>
              </w:rPr>
            </w:pPr>
            <w:r w:rsidRPr="000C6BF9">
              <w:rPr>
                <w:rFonts w:cs="Arial"/>
                <w:sz w:val="20"/>
                <w:szCs w:val="20"/>
              </w:rPr>
              <w:t>December 7, 2018</w:t>
            </w:r>
          </w:p>
        </w:tc>
        <w:tc>
          <w:tcPr>
            <w:tcW w:w="7110" w:type="dxa"/>
            <w:vAlign w:val="center"/>
          </w:tcPr>
          <w:p w:rsidR="00B71AE3" w:rsidRPr="000C6BF9" w:rsidRDefault="00B71AE3" w:rsidP="00805965">
            <w:pPr>
              <w:spacing w:before="40" w:after="40" w:line="360" w:lineRule="auto"/>
              <w:rPr>
                <w:rFonts w:cs="Arial"/>
                <w:sz w:val="20"/>
                <w:szCs w:val="20"/>
              </w:rPr>
            </w:pPr>
            <w:r w:rsidRPr="000C6BF9">
              <w:rPr>
                <w:rFonts w:cs="Arial"/>
                <w:sz w:val="20"/>
                <w:szCs w:val="20"/>
              </w:rPr>
              <w:t>Online Progress Report #3 due</w:t>
            </w:r>
          </w:p>
        </w:tc>
      </w:tr>
      <w:tr w:rsidR="00B71AE3" w:rsidRPr="003203B2" w:rsidTr="004554EB">
        <w:trPr>
          <w:jc w:val="center"/>
        </w:trPr>
        <w:tc>
          <w:tcPr>
            <w:tcW w:w="2430" w:type="dxa"/>
            <w:vAlign w:val="center"/>
          </w:tcPr>
          <w:p w:rsidR="00B71AE3" w:rsidRPr="000C6BF9" w:rsidRDefault="00B71AE3" w:rsidP="00805965">
            <w:pPr>
              <w:spacing w:line="360" w:lineRule="auto"/>
              <w:rPr>
                <w:rFonts w:cs="Arial"/>
                <w:sz w:val="20"/>
                <w:szCs w:val="20"/>
              </w:rPr>
            </w:pPr>
            <w:r w:rsidRPr="000C6BF9">
              <w:rPr>
                <w:rFonts w:cs="Arial"/>
                <w:sz w:val="20"/>
                <w:szCs w:val="20"/>
              </w:rPr>
              <w:t>March 29, 2019</w:t>
            </w:r>
          </w:p>
        </w:tc>
        <w:tc>
          <w:tcPr>
            <w:tcW w:w="7110" w:type="dxa"/>
            <w:vAlign w:val="center"/>
          </w:tcPr>
          <w:p w:rsidR="00B71AE3" w:rsidRPr="000C6BF9" w:rsidRDefault="00B71AE3" w:rsidP="00805965">
            <w:pPr>
              <w:spacing w:before="40" w:after="40" w:line="360" w:lineRule="auto"/>
              <w:rPr>
                <w:rFonts w:cs="Arial"/>
                <w:sz w:val="20"/>
                <w:szCs w:val="20"/>
              </w:rPr>
            </w:pPr>
            <w:r w:rsidRPr="000C6BF9">
              <w:rPr>
                <w:rFonts w:cs="Arial"/>
                <w:sz w:val="20"/>
                <w:szCs w:val="20"/>
              </w:rPr>
              <w:t>Online Progress Report #4 due</w:t>
            </w:r>
            <w:r w:rsidR="004F5CAE" w:rsidRPr="000C6BF9">
              <w:rPr>
                <w:rFonts w:cs="Arial"/>
                <w:sz w:val="20"/>
                <w:szCs w:val="20"/>
              </w:rPr>
              <w:t>,</w:t>
            </w:r>
            <w:r w:rsidRPr="000C6BF9">
              <w:rPr>
                <w:rFonts w:cs="Arial"/>
                <w:sz w:val="20"/>
                <w:szCs w:val="20"/>
              </w:rPr>
              <w:t xml:space="preserve"> including interim student count</w:t>
            </w:r>
          </w:p>
        </w:tc>
      </w:tr>
      <w:tr w:rsidR="00B71AE3" w:rsidRPr="003203B2" w:rsidTr="004554EB">
        <w:trPr>
          <w:jc w:val="center"/>
        </w:trPr>
        <w:tc>
          <w:tcPr>
            <w:tcW w:w="2430" w:type="dxa"/>
            <w:vAlign w:val="center"/>
          </w:tcPr>
          <w:p w:rsidR="00B71AE3" w:rsidRPr="000C6BF9" w:rsidRDefault="00B71AE3" w:rsidP="00E27610">
            <w:pPr>
              <w:tabs>
                <w:tab w:val="left" w:pos="3402"/>
              </w:tabs>
              <w:rPr>
                <w:rFonts w:cs="Arial"/>
                <w:sz w:val="20"/>
                <w:szCs w:val="20"/>
              </w:rPr>
            </w:pPr>
            <w:r w:rsidRPr="000C6BF9">
              <w:rPr>
                <w:rStyle w:val="Body-CTETemplate"/>
                <w:rFonts w:cs="Arial"/>
                <w:sz w:val="20"/>
                <w:szCs w:val="20"/>
              </w:rPr>
              <w:t>April 1, 2019</w:t>
            </w:r>
          </w:p>
        </w:tc>
        <w:tc>
          <w:tcPr>
            <w:tcW w:w="7110" w:type="dxa"/>
            <w:vAlign w:val="center"/>
          </w:tcPr>
          <w:p w:rsidR="00B71AE3" w:rsidRPr="000C6BF9" w:rsidRDefault="00B71AE3" w:rsidP="00805965">
            <w:pPr>
              <w:spacing w:before="40" w:after="40" w:line="360" w:lineRule="auto"/>
              <w:rPr>
                <w:rFonts w:cs="Arial"/>
                <w:sz w:val="20"/>
                <w:szCs w:val="20"/>
              </w:rPr>
            </w:pPr>
            <w:r w:rsidRPr="000C6BF9">
              <w:rPr>
                <w:rFonts w:cs="Arial"/>
                <w:sz w:val="20"/>
                <w:szCs w:val="20"/>
              </w:rPr>
              <w:t>Application to utilize funds for summer due</w:t>
            </w:r>
          </w:p>
        </w:tc>
      </w:tr>
      <w:tr w:rsidR="00B71AE3" w:rsidRPr="003203B2" w:rsidTr="004554EB">
        <w:trPr>
          <w:jc w:val="center"/>
        </w:trPr>
        <w:tc>
          <w:tcPr>
            <w:tcW w:w="2430" w:type="dxa"/>
            <w:vAlign w:val="center"/>
          </w:tcPr>
          <w:p w:rsidR="00B71AE3" w:rsidRPr="000C6BF9" w:rsidRDefault="00B71AE3" w:rsidP="00DD04EC">
            <w:pPr>
              <w:spacing w:line="360" w:lineRule="auto"/>
              <w:rPr>
                <w:rFonts w:cs="Arial"/>
                <w:sz w:val="20"/>
                <w:szCs w:val="20"/>
              </w:rPr>
            </w:pPr>
            <w:r w:rsidRPr="000C6BF9">
              <w:rPr>
                <w:rFonts w:cs="Arial"/>
                <w:sz w:val="20"/>
                <w:szCs w:val="20"/>
              </w:rPr>
              <w:t>June 28, 2019</w:t>
            </w:r>
          </w:p>
        </w:tc>
        <w:tc>
          <w:tcPr>
            <w:tcW w:w="7110" w:type="dxa"/>
            <w:vAlign w:val="center"/>
          </w:tcPr>
          <w:p w:rsidR="00B71AE3" w:rsidRPr="000C6BF9" w:rsidRDefault="00B71AE3" w:rsidP="00805965">
            <w:pPr>
              <w:spacing w:before="40" w:after="40" w:line="360" w:lineRule="auto"/>
              <w:rPr>
                <w:rFonts w:cs="Arial"/>
                <w:sz w:val="20"/>
                <w:szCs w:val="20"/>
              </w:rPr>
            </w:pPr>
            <w:r w:rsidRPr="000C6BF9">
              <w:rPr>
                <w:rFonts w:cs="Arial"/>
                <w:sz w:val="20"/>
                <w:szCs w:val="20"/>
              </w:rPr>
              <w:t>Final Report due for activities from January 1, 2018</w:t>
            </w:r>
            <w:r w:rsidR="00A93E7C" w:rsidRPr="000C6BF9">
              <w:rPr>
                <w:rFonts w:cs="Arial"/>
                <w:sz w:val="20"/>
                <w:szCs w:val="20"/>
              </w:rPr>
              <w:t>,</w:t>
            </w:r>
            <w:r w:rsidRPr="000C6BF9">
              <w:rPr>
                <w:rFonts w:cs="Arial"/>
                <w:sz w:val="20"/>
                <w:szCs w:val="20"/>
              </w:rPr>
              <w:t xml:space="preserve"> to June 30, 2019</w:t>
            </w:r>
          </w:p>
        </w:tc>
      </w:tr>
      <w:tr w:rsidR="00B71AE3" w:rsidRPr="003203B2" w:rsidTr="004554EB">
        <w:trPr>
          <w:jc w:val="center"/>
        </w:trPr>
        <w:tc>
          <w:tcPr>
            <w:tcW w:w="2430" w:type="dxa"/>
            <w:vAlign w:val="center"/>
          </w:tcPr>
          <w:p w:rsidR="00B71AE3" w:rsidRPr="000C6BF9" w:rsidRDefault="00B71AE3" w:rsidP="00805965">
            <w:pPr>
              <w:spacing w:line="360" w:lineRule="auto"/>
              <w:rPr>
                <w:rFonts w:cs="Arial"/>
                <w:sz w:val="20"/>
                <w:szCs w:val="20"/>
              </w:rPr>
            </w:pPr>
            <w:r w:rsidRPr="000C6BF9">
              <w:rPr>
                <w:rFonts w:cs="Arial"/>
                <w:sz w:val="20"/>
                <w:szCs w:val="20"/>
              </w:rPr>
              <w:t>September 30, 2019</w:t>
            </w:r>
          </w:p>
        </w:tc>
        <w:tc>
          <w:tcPr>
            <w:tcW w:w="7110" w:type="dxa"/>
            <w:vAlign w:val="center"/>
          </w:tcPr>
          <w:p w:rsidR="00B71AE3" w:rsidRPr="000C6BF9" w:rsidRDefault="00B71AE3" w:rsidP="00A93E7C">
            <w:pPr>
              <w:spacing w:before="40" w:after="40" w:line="360" w:lineRule="auto"/>
              <w:rPr>
                <w:rFonts w:cs="Arial"/>
                <w:sz w:val="20"/>
                <w:szCs w:val="20"/>
              </w:rPr>
            </w:pPr>
            <w:r w:rsidRPr="000C6BF9">
              <w:rPr>
                <w:rFonts w:cs="Arial"/>
                <w:sz w:val="20"/>
                <w:szCs w:val="20"/>
              </w:rPr>
              <w:t>Summer activities must be concluded</w:t>
            </w:r>
          </w:p>
        </w:tc>
      </w:tr>
      <w:tr w:rsidR="00B71AE3" w:rsidRPr="003203B2" w:rsidTr="004554EB">
        <w:trPr>
          <w:jc w:val="center"/>
        </w:trPr>
        <w:tc>
          <w:tcPr>
            <w:tcW w:w="2430" w:type="dxa"/>
            <w:vAlign w:val="center"/>
          </w:tcPr>
          <w:p w:rsidR="00B71AE3" w:rsidRPr="000C6BF9" w:rsidRDefault="00B71AE3" w:rsidP="00805965">
            <w:pPr>
              <w:spacing w:line="360" w:lineRule="auto"/>
              <w:rPr>
                <w:rFonts w:cs="Arial"/>
                <w:sz w:val="20"/>
                <w:szCs w:val="20"/>
              </w:rPr>
            </w:pPr>
            <w:r w:rsidRPr="000C6BF9">
              <w:rPr>
                <w:rFonts w:cs="Arial"/>
                <w:sz w:val="20"/>
                <w:szCs w:val="20"/>
              </w:rPr>
              <w:t>October 31, 2019</w:t>
            </w:r>
          </w:p>
        </w:tc>
        <w:tc>
          <w:tcPr>
            <w:tcW w:w="7110" w:type="dxa"/>
            <w:vAlign w:val="center"/>
          </w:tcPr>
          <w:p w:rsidR="00B71AE3" w:rsidRPr="000C6BF9" w:rsidRDefault="00B71AE3" w:rsidP="00805965">
            <w:pPr>
              <w:spacing w:before="40" w:after="40" w:line="360" w:lineRule="auto"/>
              <w:rPr>
                <w:rFonts w:cs="Arial"/>
                <w:sz w:val="20"/>
                <w:szCs w:val="20"/>
              </w:rPr>
            </w:pPr>
            <w:r w:rsidRPr="000C6BF9">
              <w:rPr>
                <w:rFonts w:cs="Arial"/>
                <w:sz w:val="20"/>
                <w:szCs w:val="20"/>
              </w:rPr>
              <w:t xml:space="preserve">Summer activities supplement to final report due </w:t>
            </w:r>
          </w:p>
        </w:tc>
      </w:tr>
    </w:tbl>
    <w:p w:rsidR="00921F9A" w:rsidRPr="00332147" w:rsidRDefault="00921F9A" w:rsidP="00B71AE3">
      <w:pPr>
        <w:rPr>
          <w:rFonts w:ascii="Times New Roman" w:hAnsi="Times New Roman"/>
          <w:sz w:val="16"/>
          <w:szCs w:val="16"/>
        </w:rPr>
      </w:pPr>
    </w:p>
    <w:p w:rsidR="00470E5E" w:rsidRPr="00470E5E" w:rsidRDefault="00470E5E" w:rsidP="00AF5F98">
      <w:pPr>
        <w:pStyle w:val="Heading2"/>
      </w:pPr>
      <w:bookmarkStart w:id="43" w:name="_Application_Sections"/>
      <w:bookmarkStart w:id="44" w:name="_Toc428364223"/>
      <w:bookmarkStart w:id="45" w:name="_Toc490488176"/>
      <w:bookmarkStart w:id="46" w:name="_Toc491248211"/>
      <w:bookmarkStart w:id="47" w:name="_Toc491248467"/>
      <w:bookmarkStart w:id="48" w:name="_Toc491427132"/>
      <w:bookmarkEnd w:id="43"/>
      <w:r>
        <w:lastRenderedPageBreak/>
        <w:t>Application Section</w:t>
      </w:r>
      <w:r w:rsidR="00987A48">
        <w:t>s</w:t>
      </w:r>
      <w:bookmarkEnd w:id="44"/>
      <w:bookmarkEnd w:id="45"/>
      <w:bookmarkEnd w:id="46"/>
      <w:bookmarkEnd w:id="47"/>
      <w:bookmarkEnd w:id="48"/>
      <w:r w:rsidR="002A5DCF">
        <w:br/>
      </w:r>
    </w:p>
    <w:p w:rsidR="007B1E2E" w:rsidRDefault="007B1E2E" w:rsidP="007B1E2E">
      <w:pPr>
        <w:tabs>
          <w:tab w:val="left" w:pos="3402"/>
        </w:tabs>
        <w:rPr>
          <w:bCs/>
          <w:sz w:val="22"/>
        </w:rPr>
      </w:pPr>
      <w:r>
        <w:rPr>
          <w:bCs/>
          <w:sz w:val="22"/>
        </w:rPr>
        <w:t xml:space="preserve">Only complete applications meeting the specifications listed below will be </w:t>
      </w:r>
      <w:r w:rsidR="009F65A4">
        <w:rPr>
          <w:bCs/>
          <w:sz w:val="22"/>
        </w:rPr>
        <w:t>considered for funding</w:t>
      </w:r>
      <w:r>
        <w:rPr>
          <w:bCs/>
          <w:sz w:val="22"/>
        </w:rPr>
        <w:t xml:space="preserve">.  Each of these sections </w:t>
      </w:r>
      <w:r w:rsidR="004B5A6F">
        <w:rPr>
          <w:bCs/>
          <w:sz w:val="22"/>
        </w:rPr>
        <w:t>is</w:t>
      </w:r>
      <w:r>
        <w:rPr>
          <w:bCs/>
          <w:sz w:val="22"/>
        </w:rPr>
        <w:t xml:space="preserve"> described more fully in the following pages.</w:t>
      </w:r>
    </w:p>
    <w:p w:rsidR="007B1E2E" w:rsidRDefault="007B1E2E" w:rsidP="007B1E2E">
      <w:pPr>
        <w:tabs>
          <w:tab w:val="left" w:pos="3402"/>
        </w:tabs>
        <w:rPr>
          <w:bCs/>
          <w:sz w:val="22"/>
        </w:rPr>
      </w:pPr>
    </w:p>
    <w:p w:rsidR="007B1E2E" w:rsidRDefault="007B1E2E" w:rsidP="007B1E2E">
      <w:pPr>
        <w:tabs>
          <w:tab w:val="left" w:pos="3402"/>
        </w:tabs>
        <w:rPr>
          <w:bCs/>
          <w:sz w:val="22"/>
        </w:rPr>
      </w:pPr>
      <w:r>
        <w:rPr>
          <w:bCs/>
          <w:sz w:val="22"/>
        </w:rPr>
        <w:t>Please submit the application d</w:t>
      </w:r>
      <w:r w:rsidR="00CA4EEF">
        <w:rPr>
          <w:bCs/>
          <w:sz w:val="22"/>
        </w:rPr>
        <w:t>ocumentation with</w:t>
      </w:r>
      <w:r w:rsidR="00C70F79">
        <w:rPr>
          <w:bCs/>
          <w:sz w:val="22"/>
        </w:rPr>
        <w:t xml:space="preserve"> the file type </w:t>
      </w:r>
      <w:r w:rsidR="00CA4EEF">
        <w:rPr>
          <w:bCs/>
          <w:sz w:val="22"/>
        </w:rPr>
        <w:t>listed below.</w:t>
      </w:r>
    </w:p>
    <w:p w:rsidR="009F65A4" w:rsidRDefault="009F65A4" w:rsidP="007B1E2E">
      <w:pPr>
        <w:tabs>
          <w:tab w:val="left" w:pos="3402"/>
        </w:tabs>
        <w:rPr>
          <w:bCs/>
          <w:sz w:val="22"/>
        </w:rPr>
      </w:pPr>
    </w:p>
    <w:p w:rsidR="007B1E2E" w:rsidRDefault="006E6AFA" w:rsidP="007B1E2E">
      <w:pPr>
        <w:tabs>
          <w:tab w:val="left" w:pos="3402"/>
        </w:tabs>
        <w:rPr>
          <w:bCs/>
          <w:sz w:val="22"/>
        </w:rPr>
      </w:pPr>
      <w:r>
        <w:rPr>
          <w:bCs/>
          <w:sz w:val="22"/>
        </w:rPr>
        <w:t xml:space="preserve">A complete CTE Revitalization </w:t>
      </w:r>
      <w:r w:rsidR="006E2233">
        <w:rPr>
          <w:bCs/>
          <w:sz w:val="22"/>
        </w:rPr>
        <w:t xml:space="preserve">Grant </w:t>
      </w:r>
      <w:r>
        <w:rPr>
          <w:bCs/>
          <w:sz w:val="22"/>
        </w:rPr>
        <w:t>application includes:</w:t>
      </w:r>
    </w:p>
    <w:p w:rsidR="009F65A4" w:rsidRPr="001220E1" w:rsidRDefault="009F65A4" w:rsidP="007B1E2E">
      <w:pPr>
        <w:tabs>
          <w:tab w:val="left" w:pos="3402"/>
        </w:tabs>
        <w:rPr>
          <w:bCs/>
          <w:sz w:val="22"/>
        </w:rPr>
      </w:pPr>
    </w:p>
    <w:p w:rsidR="007B1E2E" w:rsidRPr="001220E1" w:rsidRDefault="007B1E2E" w:rsidP="001220E1">
      <w:pPr>
        <w:pStyle w:val="ListParagraph"/>
        <w:numPr>
          <w:ilvl w:val="0"/>
          <w:numId w:val="38"/>
        </w:numPr>
        <w:tabs>
          <w:tab w:val="left" w:pos="0"/>
          <w:tab w:val="left" w:pos="720"/>
        </w:tabs>
        <w:rPr>
          <w:b/>
          <w:bCs/>
          <w:sz w:val="22"/>
        </w:rPr>
      </w:pPr>
      <w:r w:rsidRPr="001220E1">
        <w:rPr>
          <w:b/>
          <w:bCs/>
          <w:sz w:val="22"/>
        </w:rPr>
        <w:t>Cover Page</w:t>
      </w:r>
      <w:r w:rsidR="00CA4EEF" w:rsidRPr="001220E1">
        <w:rPr>
          <w:b/>
          <w:bCs/>
          <w:sz w:val="22"/>
        </w:rPr>
        <w:t xml:space="preserve"> </w:t>
      </w:r>
      <w:r w:rsidR="00CA4EEF" w:rsidRPr="001220E1">
        <w:rPr>
          <w:bCs/>
          <w:sz w:val="22"/>
        </w:rPr>
        <w:t>(doc, docx, or pdf)</w:t>
      </w:r>
      <w:r w:rsidR="0008029C" w:rsidRPr="001220E1">
        <w:rPr>
          <w:b/>
          <w:bCs/>
          <w:sz w:val="22"/>
        </w:rPr>
        <w:t xml:space="preserve"> </w:t>
      </w:r>
      <w:r w:rsidR="00CA4EEF" w:rsidRPr="001220E1">
        <w:rPr>
          <w:bCs/>
          <w:sz w:val="22"/>
        </w:rPr>
        <w:t>–</w:t>
      </w:r>
      <w:r w:rsidR="0008029C" w:rsidRPr="001220E1">
        <w:rPr>
          <w:b/>
          <w:bCs/>
          <w:sz w:val="22"/>
        </w:rPr>
        <w:t xml:space="preserve"> </w:t>
      </w:r>
      <w:r w:rsidR="0008029C" w:rsidRPr="001220E1">
        <w:rPr>
          <w:bCs/>
          <w:i/>
          <w:sz w:val="22"/>
        </w:rPr>
        <w:t>REQUIRED</w:t>
      </w:r>
      <w:r w:rsidRPr="001220E1">
        <w:rPr>
          <w:b/>
          <w:bCs/>
          <w:sz w:val="22"/>
        </w:rPr>
        <w:t xml:space="preserve"> </w:t>
      </w:r>
      <w:r w:rsidR="00CA4EEF" w:rsidRPr="001220E1">
        <w:rPr>
          <w:bCs/>
          <w:sz w:val="22"/>
        </w:rPr>
        <w:t>–</w:t>
      </w:r>
      <w:r w:rsidRPr="001220E1">
        <w:rPr>
          <w:bCs/>
          <w:sz w:val="22"/>
        </w:rPr>
        <w:t xml:space="preserve"> Identify each school that will participate in the grant activities.  The role of each school must be clearly identified in the grant narrative.</w:t>
      </w:r>
      <w:r w:rsidRPr="001220E1">
        <w:rPr>
          <w:b/>
          <w:bCs/>
          <w:sz w:val="22"/>
        </w:rPr>
        <w:t xml:space="preserve"> </w:t>
      </w:r>
    </w:p>
    <w:p w:rsidR="007B1E2E" w:rsidRPr="00922B55" w:rsidRDefault="007B1E2E" w:rsidP="001220E1">
      <w:pPr>
        <w:tabs>
          <w:tab w:val="left" w:pos="0"/>
          <w:tab w:val="left" w:pos="720"/>
        </w:tabs>
        <w:ind w:left="720"/>
        <w:rPr>
          <w:bCs/>
          <w:sz w:val="22"/>
        </w:rPr>
      </w:pPr>
    </w:p>
    <w:p w:rsidR="007B1E2E" w:rsidRPr="00E476E3" w:rsidRDefault="005548E2" w:rsidP="00E476E3">
      <w:pPr>
        <w:pStyle w:val="ListParagraph"/>
        <w:numPr>
          <w:ilvl w:val="0"/>
          <w:numId w:val="38"/>
        </w:numPr>
        <w:tabs>
          <w:tab w:val="left" w:pos="0"/>
          <w:tab w:val="left" w:pos="720"/>
        </w:tabs>
        <w:rPr>
          <w:bCs/>
          <w:sz w:val="22"/>
        </w:rPr>
      </w:pPr>
      <w:r w:rsidRPr="001220E1">
        <w:rPr>
          <w:b/>
          <w:bCs/>
          <w:sz w:val="22"/>
        </w:rPr>
        <w:t>Application</w:t>
      </w:r>
      <w:r w:rsidR="007B1E2E" w:rsidRPr="001220E1">
        <w:rPr>
          <w:b/>
          <w:bCs/>
          <w:sz w:val="22"/>
        </w:rPr>
        <w:t xml:space="preserve"> Narrative</w:t>
      </w:r>
      <w:r w:rsidR="00CA4EEF" w:rsidRPr="001220E1">
        <w:rPr>
          <w:b/>
          <w:bCs/>
          <w:sz w:val="22"/>
        </w:rPr>
        <w:t xml:space="preserve"> </w:t>
      </w:r>
      <w:r w:rsidR="00CA4EEF" w:rsidRPr="001220E1">
        <w:rPr>
          <w:bCs/>
          <w:sz w:val="22"/>
        </w:rPr>
        <w:t>(doc, or docx)</w:t>
      </w:r>
      <w:r w:rsidR="007B1E2E" w:rsidRPr="001220E1">
        <w:rPr>
          <w:b/>
          <w:bCs/>
          <w:sz w:val="22"/>
        </w:rPr>
        <w:t xml:space="preserve"> </w:t>
      </w:r>
      <w:r w:rsidR="007B1E2E" w:rsidRPr="001220E1">
        <w:rPr>
          <w:bCs/>
          <w:sz w:val="22"/>
        </w:rPr>
        <w:t>–</w:t>
      </w:r>
      <w:r w:rsidR="007B1E2E" w:rsidRPr="001220E1">
        <w:rPr>
          <w:b/>
          <w:bCs/>
          <w:sz w:val="22"/>
        </w:rPr>
        <w:t xml:space="preserve"> </w:t>
      </w:r>
      <w:r w:rsidR="00E45443" w:rsidRPr="001220E1">
        <w:rPr>
          <w:bCs/>
          <w:i/>
          <w:sz w:val="22"/>
        </w:rPr>
        <w:t>REQUIRED</w:t>
      </w:r>
      <w:r w:rsidR="00E45443" w:rsidRPr="001220E1">
        <w:rPr>
          <w:bCs/>
          <w:sz w:val="22"/>
        </w:rPr>
        <w:t xml:space="preserve"> </w:t>
      </w:r>
      <w:r w:rsidR="00CA4EEF" w:rsidRPr="001220E1">
        <w:rPr>
          <w:bCs/>
          <w:sz w:val="22"/>
        </w:rPr>
        <w:t>–</w:t>
      </w:r>
      <w:r w:rsidR="00E45443" w:rsidRPr="001220E1">
        <w:rPr>
          <w:bCs/>
          <w:sz w:val="22"/>
        </w:rPr>
        <w:t xml:space="preserve"> </w:t>
      </w:r>
      <w:r w:rsidR="00E476E3">
        <w:rPr>
          <w:bCs/>
          <w:sz w:val="22"/>
        </w:rPr>
        <w:t>The Application Narrative (as described on pages 16-21)</w:t>
      </w:r>
      <w:r w:rsidR="00E45443" w:rsidRPr="001220E1">
        <w:rPr>
          <w:bCs/>
          <w:sz w:val="22"/>
        </w:rPr>
        <w:t xml:space="preserve"> may not exceed 15</w:t>
      </w:r>
      <w:r w:rsidR="00E476E3">
        <w:rPr>
          <w:bCs/>
          <w:sz w:val="22"/>
        </w:rPr>
        <w:t xml:space="preserve"> pages; t</w:t>
      </w:r>
      <w:r w:rsidR="00C70F79" w:rsidRPr="001220E1">
        <w:rPr>
          <w:bCs/>
          <w:sz w:val="22"/>
        </w:rPr>
        <w:t xml:space="preserve">he tables for sections </w:t>
      </w:r>
      <w:r w:rsidR="002A15FB">
        <w:rPr>
          <w:bCs/>
          <w:sz w:val="22"/>
        </w:rPr>
        <w:t>D</w:t>
      </w:r>
      <w:r w:rsidR="00C70F79" w:rsidRPr="001220E1">
        <w:rPr>
          <w:bCs/>
          <w:sz w:val="22"/>
        </w:rPr>
        <w:t xml:space="preserve">, </w:t>
      </w:r>
      <w:r w:rsidR="002A15FB">
        <w:rPr>
          <w:bCs/>
          <w:sz w:val="22"/>
        </w:rPr>
        <w:t>E</w:t>
      </w:r>
      <w:r w:rsidR="00C70F79" w:rsidRPr="001220E1">
        <w:rPr>
          <w:bCs/>
          <w:sz w:val="22"/>
        </w:rPr>
        <w:t xml:space="preserve">, and </w:t>
      </w:r>
      <w:r w:rsidR="002A15FB">
        <w:rPr>
          <w:bCs/>
          <w:sz w:val="22"/>
        </w:rPr>
        <w:t>F</w:t>
      </w:r>
      <w:r w:rsidR="00C70F79" w:rsidRPr="001220E1">
        <w:rPr>
          <w:bCs/>
          <w:sz w:val="22"/>
        </w:rPr>
        <w:t xml:space="preserve"> and the </w:t>
      </w:r>
      <w:r w:rsidR="00E476E3">
        <w:rPr>
          <w:bCs/>
          <w:sz w:val="22"/>
        </w:rPr>
        <w:t>Project A</w:t>
      </w:r>
      <w:r w:rsidR="00C70F79" w:rsidRPr="001220E1">
        <w:rPr>
          <w:bCs/>
          <w:sz w:val="22"/>
        </w:rPr>
        <w:t>bstract</w:t>
      </w:r>
      <w:r w:rsidR="00E45443" w:rsidRPr="001220E1">
        <w:rPr>
          <w:bCs/>
          <w:sz w:val="22"/>
        </w:rPr>
        <w:t xml:space="preserve"> are </w:t>
      </w:r>
      <w:r w:rsidR="00E45443" w:rsidRPr="00E476E3">
        <w:rPr>
          <w:bCs/>
          <w:i/>
          <w:sz w:val="22"/>
        </w:rPr>
        <w:t>not</w:t>
      </w:r>
      <w:r w:rsidR="00E45443" w:rsidRPr="001220E1">
        <w:rPr>
          <w:bCs/>
          <w:sz w:val="22"/>
        </w:rPr>
        <w:t xml:space="preserve"> included in this count.</w:t>
      </w:r>
      <w:r w:rsidR="00E36983" w:rsidRPr="001220E1">
        <w:rPr>
          <w:bCs/>
          <w:sz w:val="22"/>
        </w:rPr>
        <w:t xml:space="preserve"> Additional pages will not be reviewed and may result in disqualification.</w:t>
      </w:r>
    </w:p>
    <w:p w:rsidR="007B1E2E" w:rsidRPr="00E476E3" w:rsidRDefault="007B1E2E" w:rsidP="001220E1">
      <w:pPr>
        <w:tabs>
          <w:tab w:val="left" w:pos="0"/>
          <w:tab w:val="left" w:pos="720"/>
        </w:tabs>
        <w:ind w:left="720"/>
        <w:rPr>
          <w:b/>
          <w:bCs/>
          <w:sz w:val="28"/>
        </w:rPr>
      </w:pPr>
    </w:p>
    <w:p w:rsidR="00E36983" w:rsidRPr="001220E1" w:rsidRDefault="007B1E2E" w:rsidP="001220E1">
      <w:pPr>
        <w:pStyle w:val="ListParagraph"/>
        <w:numPr>
          <w:ilvl w:val="0"/>
          <w:numId w:val="38"/>
        </w:numPr>
        <w:tabs>
          <w:tab w:val="left" w:pos="0"/>
          <w:tab w:val="left" w:pos="720"/>
        </w:tabs>
        <w:rPr>
          <w:bCs/>
          <w:sz w:val="22"/>
        </w:rPr>
      </w:pPr>
      <w:r w:rsidRPr="001220E1">
        <w:rPr>
          <w:b/>
          <w:bCs/>
          <w:sz w:val="22"/>
        </w:rPr>
        <w:t>Bonus Narrative</w:t>
      </w:r>
      <w:r w:rsidR="00CA4EEF" w:rsidRPr="001220E1">
        <w:rPr>
          <w:b/>
          <w:bCs/>
          <w:sz w:val="22"/>
        </w:rPr>
        <w:t xml:space="preserve"> </w:t>
      </w:r>
      <w:r w:rsidR="00CA4EEF" w:rsidRPr="001220E1">
        <w:rPr>
          <w:bCs/>
          <w:sz w:val="22"/>
        </w:rPr>
        <w:t>(doc, or docx)</w:t>
      </w:r>
      <w:r w:rsidRPr="001220E1">
        <w:rPr>
          <w:b/>
          <w:bCs/>
          <w:sz w:val="22"/>
        </w:rPr>
        <w:t xml:space="preserve"> </w:t>
      </w:r>
      <w:r w:rsidRPr="001220E1">
        <w:rPr>
          <w:bCs/>
          <w:sz w:val="22"/>
        </w:rPr>
        <w:t>–</w:t>
      </w:r>
      <w:r w:rsidRPr="001220E1">
        <w:rPr>
          <w:b/>
          <w:bCs/>
          <w:sz w:val="22"/>
        </w:rPr>
        <w:t xml:space="preserve"> </w:t>
      </w:r>
      <w:r w:rsidRPr="001220E1">
        <w:rPr>
          <w:bCs/>
          <w:i/>
          <w:sz w:val="22"/>
        </w:rPr>
        <w:t>OPTIONAL</w:t>
      </w:r>
      <w:r w:rsidRPr="001220E1">
        <w:rPr>
          <w:b/>
          <w:bCs/>
          <w:sz w:val="22"/>
        </w:rPr>
        <w:t xml:space="preserve"> – </w:t>
      </w:r>
      <w:r w:rsidRPr="001220E1">
        <w:rPr>
          <w:bCs/>
          <w:sz w:val="22"/>
        </w:rPr>
        <w:t>Each response to the optional bonus section questions may not exceed one page.</w:t>
      </w:r>
      <w:r w:rsidR="00E36983" w:rsidRPr="001220E1">
        <w:rPr>
          <w:bCs/>
          <w:sz w:val="22"/>
        </w:rPr>
        <w:t xml:space="preserve"> Additional pages will not be reviewed and may also result in disqualification.</w:t>
      </w:r>
    </w:p>
    <w:p w:rsidR="007B1E2E" w:rsidRPr="00E476E3" w:rsidRDefault="007B1E2E" w:rsidP="001220E1">
      <w:pPr>
        <w:tabs>
          <w:tab w:val="left" w:pos="0"/>
          <w:tab w:val="left" w:pos="720"/>
        </w:tabs>
        <w:ind w:left="360"/>
        <w:rPr>
          <w:b/>
          <w:bCs/>
          <w:sz w:val="16"/>
        </w:rPr>
      </w:pPr>
    </w:p>
    <w:p w:rsidR="00E45443" w:rsidRPr="00922B55" w:rsidRDefault="00E45443" w:rsidP="001220E1">
      <w:pPr>
        <w:tabs>
          <w:tab w:val="left" w:pos="0"/>
          <w:tab w:val="left" w:pos="720"/>
        </w:tabs>
        <w:ind w:left="720"/>
        <w:rPr>
          <w:bCs/>
          <w:sz w:val="22"/>
        </w:rPr>
      </w:pPr>
    </w:p>
    <w:p w:rsidR="00E45443" w:rsidRPr="001220E1" w:rsidRDefault="00E45443" w:rsidP="001220E1">
      <w:pPr>
        <w:pStyle w:val="ListParagraph"/>
        <w:numPr>
          <w:ilvl w:val="0"/>
          <w:numId w:val="38"/>
        </w:numPr>
        <w:tabs>
          <w:tab w:val="left" w:pos="0"/>
          <w:tab w:val="left" w:pos="720"/>
        </w:tabs>
        <w:rPr>
          <w:bCs/>
          <w:sz w:val="22"/>
        </w:rPr>
      </w:pPr>
      <w:r w:rsidRPr="001220E1">
        <w:rPr>
          <w:b/>
          <w:bCs/>
          <w:sz w:val="22"/>
        </w:rPr>
        <w:t>Budget</w:t>
      </w:r>
      <w:r w:rsidR="00CA4EEF" w:rsidRPr="001220E1">
        <w:rPr>
          <w:b/>
          <w:bCs/>
          <w:sz w:val="22"/>
        </w:rPr>
        <w:t xml:space="preserve"> </w:t>
      </w:r>
      <w:r w:rsidR="00CA4EEF" w:rsidRPr="001220E1">
        <w:rPr>
          <w:bCs/>
          <w:sz w:val="22"/>
        </w:rPr>
        <w:t>(doc, docx, or pdf)</w:t>
      </w:r>
      <w:r w:rsidR="0008029C" w:rsidRPr="001220E1">
        <w:rPr>
          <w:bCs/>
          <w:sz w:val="22"/>
        </w:rPr>
        <w:t xml:space="preserve"> </w:t>
      </w:r>
      <w:r w:rsidR="00CA4EEF" w:rsidRPr="001220E1">
        <w:rPr>
          <w:bCs/>
          <w:sz w:val="22"/>
        </w:rPr>
        <w:t>–</w:t>
      </w:r>
      <w:r w:rsidR="0008029C" w:rsidRPr="001220E1">
        <w:rPr>
          <w:b/>
          <w:bCs/>
          <w:sz w:val="22"/>
        </w:rPr>
        <w:t xml:space="preserve"> </w:t>
      </w:r>
      <w:r w:rsidR="0008029C" w:rsidRPr="001220E1">
        <w:rPr>
          <w:bCs/>
          <w:i/>
          <w:sz w:val="22"/>
        </w:rPr>
        <w:t>REQUIRED</w:t>
      </w:r>
      <w:r w:rsidRPr="001220E1">
        <w:rPr>
          <w:b/>
          <w:bCs/>
          <w:sz w:val="22"/>
        </w:rPr>
        <w:t xml:space="preserve"> </w:t>
      </w:r>
      <w:r w:rsidR="00CA4EEF" w:rsidRPr="001220E1">
        <w:rPr>
          <w:bCs/>
          <w:sz w:val="22"/>
        </w:rPr>
        <w:t xml:space="preserve">– </w:t>
      </w:r>
      <w:r w:rsidRPr="001220E1">
        <w:rPr>
          <w:bCs/>
          <w:sz w:val="22"/>
        </w:rPr>
        <w:t xml:space="preserve">This section should include a narrative and budget worksheet. </w:t>
      </w:r>
      <w:r w:rsidR="00D701D0" w:rsidRPr="001220E1">
        <w:rPr>
          <w:bCs/>
          <w:sz w:val="22"/>
        </w:rPr>
        <w:t xml:space="preserve">If you are including a CTE </w:t>
      </w:r>
      <w:r w:rsidR="00E36983" w:rsidRPr="001220E1">
        <w:rPr>
          <w:bCs/>
          <w:sz w:val="22"/>
        </w:rPr>
        <w:t>Summer Program Supplement</w:t>
      </w:r>
      <w:r w:rsidR="00D701D0" w:rsidRPr="001220E1">
        <w:rPr>
          <w:bCs/>
          <w:sz w:val="22"/>
        </w:rPr>
        <w:t xml:space="preserve">, submit a separate budget worksheet and narrative </w:t>
      </w:r>
      <w:r w:rsidR="001A3C0B" w:rsidRPr="001220E1">
        <w:rPr>
          <w:bCs/>
          <w:sz w:val="22"/>
        </w:rPr>
        <w:t>t</w:t>
      </w:r>
      <w:r w:rsidR="00E36983" w:rsidRPr="001220E1">
        <w:rPr>
          <w:bCs/>
          <w:sz w:val="22"/>
        </w:rPr>
        <w:t xml:space="preserve">hat </w:t>
      </w:r>
      <w:r w:rsidR="00D701D0" w:rsidRPr="001220E1">
        <w:rPr>
          <w:bCs/>
          <w:sz w:val="22"/>
        </w:rPr>
        <w:t xml:space="preserve">covers </w:t>
      </w:r>
      <w:r w:rsidR="00280514" w:rsidRPr="001220E1">
        <w:rPr>
          <w:bCs/>
          <w:sz w:val="22"/>
        </w:rPr>
        <w:t xml:space="preserve">only </w:t>
      </w:r>
      <w:r w:rsidR="00D701D0" w:rsidRPr="001220E1">
        <w:rPr>
          <w:bCs/>
          <w:sz w:val="22"/>
        </w:rPr>
        <w:t>the supplement.</w:t>
      </w:r>
      <w:r w:rsidRPr="001220E1">
        <w:rPr>
          <w:bCs/>
          <w:sz w:val="22"/>
        </w:rPr>
        <w:t xml:space="preserve"> There is no page limit.</w:t>
      </w:r>
    </w:p>
    <w:p w:rsidR="007B1E2E" w:rsidRPr="001220E1" w:rsidRDefault="007B1E2E" w:rsidP="001220E1">
      <w:pPr>
        <w:tabs>
          <w:tab w:val="left" w:pos="0"/>
          <w:tab w:val="left" w:pos="720"/>
        </w:tabs>
        <w:ind w:left="720"/>
        <w:rPr>
          <w:b/>
          <w:bCs/>
          <w:sz w:val="22"/>
        </w:rPr>
      </w:pPr>
    </w:p>
    <w:p w:rsidR="007B1E2E" w:rsidRPr="001220E1" w:rsidRDefault="0008029C" w:rsidP="001220E1">
      <w:pPr>
        <w:pStyle w:val="ListParagraph"/>
        <w:numPr>
          <w:ilvl w:val="0"/>
          <w:numId w:val="38"/>
        </w:numPr>
        <w:tabs>
          <w:tab w:val="left" w:pos="0"/>
          <w:tab w:val="left" w:pos="720"/>
        </w:tabs>
        <w:rPr>
          <w:b/>
          <w:bCs/>
          <w:sz w:val="22"/>
        </w:rPr>
      </w:pPr>
      <w:r w:rsidRPr="001220E1">
        <w:rPr>
          <w:b/>
          <w:bCs/>
          <w:sz w:val="22"/>
        </w:rPr>
        <w:t xml:space="preserve">Previous Recipient Eligibility </w:t>
      </w:r>
      <w:r w:rsidR="007B1E2E" w:rsidRPr="001220E1">
        <w:rPr>
          <w:b/>
          <w:bCs/>
          <w:sz w:val="22"/>
        </w:rPr>
        <w:t>Response</w:t>
      </w:r>
      <w:r w:rsidR="00CA4EEF" w:rsidRPr="001220E1">
        <w:rPr>
          <w:b/>
          <w:bCs/>
          <w:sz w:val="22"/>
        </w:rPr>
        <w:t xml:space="preserve"> </w:t>
      </w:r>
      <w:r w:rsidR="00CA4EEF" w:rsidRPr="001220E1">
        <w:rPr>
          <w:bCs/>
          <w:sz w:val="22"/>
        </w:rPr>
        <w:t>(doc, docx, or pdf)</w:t>
      </w:r>
      <w:r w:rsidRPr="001220E1">
        <w:rPr>
          <w:bCs/>
          <w:sz w:val="22"/>
        </w:rPr>
        <w:t xml:space="preserve"> –</w:t>
      </w:r>
      <w:r w:rsidRPr="001220E1">
        <w:rPr>
          <w:b/>
          <w:bCs/>
          <w:sz w:val="22"/>
        </w:rPr>
        <w:t xml:space="preserve"> </w:t>
      </w:r>
      <w:r w:rsidRPr="001220E1">
        <w:rPr>
          <w:bCs/>
          <w:i/>
          <w:sz w:val="22"/>
        </w:rPr>
        <w:t>REQUIRED ONLY FOR PREVIOUS RECIPIENTS</w:t>
      </w:r>
      <w:r w:rsidR="007B1E2E" w:rsidRPr="001220E1">
        <w:rPr>
          <w:bCs/>
          <w:sz w:val="22"/>
        </w:rPr>
        <w:t xml:space="preserve"> -</w:t>
      </w:r>
      <w:r w:rsidR="007B1E2E" w:rsidRPr="001220E1">
        <w:rPr>
          <w:b/>
          <w:bCs/>
          <w:sz w:val="22"/>
        </w:rPr>
        <w:t xml:space="preserve"> </w:t>
      </w:r>
      <w:r w:rsidR="007B1E2E" w:rsidRPr="001220E1">
        <w:rPr>
          <w:bCs/>
          <w:sz w:val="22"/>
        </w:rPr>
        <w:t>This section should be completed by previous recipients in order to be eligible for consideration in this grant cycle.</w:t>
      </w:r>
    </w:p>
    <w:p w:rsidR="007B1E2E" w:rsidRPr="00922B55" w:rsidRDefault="007B1E2E" w:rsidP="001220E1">
      <w:pPr>
        <w:tabs>
          <w:tab w:val="left" w:pos="720"/>
        </w:tabs>
        <w:ind w:left="720"/>
        <w:rPr>
          <w:b/>
          <w:bCs/>
          <w:sz w:val="22"/>
        </w:rPr>
      </w:pPr>
    </w:p>
    <w:p w:rsidR="007B1E2E" w:rsidRPr="001220E1" w:rsidRDefault="007B1E2E" w:rsidP="001220E1">
      <w:pPr>
        <w:pStyle w:val="ListParagraph"/>
        <w:numPr>
          <w:ilvl w:val="0"/>
          <w:numId w:val="38"/>
        </w:numPr>
        <w:tabs>
          <w:tab w:val="left" w:pos="720"/>
        </w:tabs>
        <w:rPr>
          <w:bCs/>
          <w:sz w:val="22"/>
        </w:rPr>
      </w:pPr>
      <w:r w:rsidRPr="001220E1">
        <w:rPr>
          <w:b/>
          <w:bCs/>
          <w:sz w:val="22"/>
        </w:rPr>
        <w:t>Statement of Assuranc</w:t>
      </w:r>
      <w:r w:rsidR="00AC7CA5" w:rsidRPr="001220E1">
        <w:rPr>
          <w:b/>
          <w:bCs/>
          <w:sz w:val="22"/>
        </w:rPr>
        <w:t>es</w:t>
      </w:r>
      <w:r w:rsidR="00CA4EEF" w:rsidRPr="001220E1">
        <w:rPr>
          <w:b/>
          <w:bCs/>
          <w:sz w:val="22"/>
        </w:rPr>
        <w:t xml:space="preserve"> </w:t>
      </w:r>
      <w:r w:rsidR="00CA4EEF" w:rsidRPr="001220E1">
        <w:rPr>
          <w:bCs/>
          <w:sz w:val="22"/>
        </w:rPr>
        <w:t>(doc, docx, or pdf)</w:t>
      </w:r>
      <w:r w:rsidR="00AC7CA5" w:rsidRPr="001220E1">
        <w:rPr>
          <w:bCs/>
          <w:sz w:val="22"/>
        </w:rPr>
        <w:t xml:space="preserve"> </w:t>
      </w:r>
      <w:r w:rsidR="0008029C" w:rsidRPr="001220E1">
        <w:rPr>
          <w:bCs/>
          <w:sz w:val="22"/>
        </w:rPr>
        <w:t xml:space="preserve">– </w:t>
      </w:r>
      <w:r w:rsidR="0008029C" w:rsidRPr="001220E1">
        <w:rPr>
          <w:bCs/>
          <w:i/>
          <w:sz w:val="22"/>
        </w:rPr>
        <w:t>REQUIRED</w:t>
      </w:r>
      <w:r w:rsidR="00AC7CA5" w:rsidRPr="001220E1">
        <w:rPr>
          <w:bCs/>
          <w:i/>
          <w:sz w:val="22"/>
        </w:rPr>
        <w:t xml:space="preserve"> – </w:t>
      </w:r>
      <w:r w:rsidR="00AC7CA5" w:rsidRPr="001220E1">
        <w:rPr>
          <w:bCs/>
          <w:sz w:val="22"/>
        </w:rPr>
        <w:t xml:space="preserve">One signed </w:t>
      </w:r>
      <w:r w:rsidR="00C70F79" w:rsidRPr="001220E1">
        <w:rPr>
          <w:bCs/>
          <w:sz w:val="22"/>
        </w:rPr>
        <w:t xml:space="preserve">assurance </w:t>
      </w:r>
      <w:r w:rsidR="00AC7CA5" w:rsidRPr="001220E1">
        <w:rPr>
          <w:bCs/>
          <w:sz w:val="22"/>
        </w:rPr>
        <w:t>statement is required for each school listed on the cover page.  A single assurance may be provided for multiple schools if the authorized agent has authority over all of the schools listed on the assurance.</w:t>
      </w:r>
    </w:p>
    <w:p w:rsidR="0008029C" w:rsidRPr="00922B55" w:rsidRDefault="0008029C" w:rsidP="001220E1">
      <w:pPr>
        <w:tabs>
          <w:tab w:val="left" w:pos="900"/>
        </w:tabs>
        <w:rPr>
          <w:bCs/>
          <w:i/>
          <w:sz w:val="22"/>
        </w:rPr>
      </w:pPr>
    </w:p>
    <w:p w:rsidR="007B1E2E" w:rsidRPr="001220E1" w:rsidRDefault="007B1E2E" w:rsidP="001220E1">
      <w:pPr>
        <w:pStyle w:val="ListParagraph"/>
        <w:numPr>
          <w:ilvl w:val="0"/>
          <w:numId w:val="38"/>
        </w:numPr>
        <w:tabs>
          <w:tab w:val="left" w:pos="720"/>
        </w:tabs>
        <w:rPr>
          <w:bCs/>
          <w:sz w:val="22"/>
        </w:rPr>
      </w:pPr>
      <w:r w:rsidRPr="001220E1">
        <w:rPr>
          <w:b/>
          <w:bCs/>
          <w:sz w:val="22"/>
        </w:rPr>
        <w:t>List of Partners</w:t>
      </w:r>
      <w:r w:rsidR="00CA4EEF" w:rsidRPr="001220E1">
        <w:rPr>
          <w:b/>
          <w:bCs/>
          <w:sz w:val="22"/>
        </w:rPr>
        <w:t xml:space="preserve"> </w:t>
      </w:r>
      <w:r w:rsidR="00CA4EEF" w:rsidRPr="001220E1">
        <w:rPr>
          <w:bCs/>
          <w:sz w:val="22"/>
        </w:rPr>
        <w:t>(doc, docx, or pdf)</w:t>
      </w:r>
      <w:r w:rsidR="0008029C" w:rsidRPr="001220E1">
        <w:rPr>
          <w:bCs/>
          <w:sz w:val="22"/>
        </w:rPr>
        <w:t xml:space="preserve"> </w:t>
      </w:r>
      <w:r w:rsidR="00CA4EEF" w:rsidRPr="001220E1">
        <w:rPr>
          <w:bCs/>
          <w:sz w:val="22"/>
        </w:rPr>
        <w:t>–</w:t>
      </w:r>
      <w:r w:rsidR="0008029C" w:rsidRPr="001220E1">
        <w:rPr>
          <w:bCs/>
          <w:sz w:val="22"/>
        </w:rPr>
        <w:t xml:space="preserve"> </w:t>
      </w:r>
      <w:r w:rsidR="0008029C" w:rsidRPr="001220E1">
        <w:rPr>
          <w:bCs/>
          <w:i/>
          <w:sz w:val="22"/>
        </w:rPr>
        <w:t>REQUIRED</w:t>
      </w:r>
    </w:p>
    <w:p w:rsidR="0008029C" w:rsidRPr="00922B55" w:rsidRDefault="0008029C" w:rsidP="001220E1">
      <w:pPr>
        <w:tabs>
          <w:tab w:val="left" w:pos="900"/>
        </w:tabs>
        <w:rPr>
          <w:bCs/>
          <w:sz w:val="22"/>
        </w:rPr>
      </w:pPr>
    </w:p>
    <w:p w:rsidR="00142C48" w:rsidRPr="001220E1" w:rsidRDefault="007B1E2E" w:rsidP="001220E1">
      <w:pPr>
        <w:pStyle w:val="ListParagraph"/>
        <w:numPr>
          <w:ilvl w:val="0"/>
          <w:numId w:val="38"/>
        </w:numPr>
        <w:tabs>
          <w:tab w:val="left" w:pos="720"/>
        </w:tabs>
        <w:rPr>
          <w:bCs/>
          <w:sz w:val="22"/>
        </w:rPr>
      </w:pPr>
      <w:r w:rsidRPr="001220E1">
        <w:rPr>
          <w:b/>
          <w:bCs/>
          <w:sz w:val="22"/>
        </w:rPr>
        <w:t>Partner Commitment Letters</w:t>
      </w:r>
      <w:r w:rsidR="00CA4EEF" w:rsidRPr="001220E1">
        <w:rPr>
          <w:b/>
          <w:bCs/>
          <w:sz w:val="22"/>
        </w:rPr>
        <w:t xml:space="preserve"> </w:t>
      </w:r>
      <w:r w:rsidR="00CA4EEF" w:rsidRPr="001220E1">
        <w:rPr>
          <w:bCs/>
          <w:sz w:val="22"/>
        </w:rPr>
        <w:t>(doc, docx, or pdf)</w:t>
      </w:r>
      <w:r w:rsidR="0008029C" w:rsidRPr="001220E1">
        <w:rPr>
          <w:bCs/>
          <w:sz w:val="22"/>
        </w:rPr>
        <w:t xml:space="preserve"> – </w:t>
      </w:r>
      <w:r w:rsidR="0008029C" w:rsidRPr="001220E1">
        <w:rPr>
          <w:bCs/>
          <w:i/>
          <w:sz w:val="22"/>
        </w:rPr>
        <w:t xml:space="preserve">REQUIRED – </w:t>
      </w:r>
      <w:r w:rsidR="0008029C" w:rsidRPr="001220E1">
        <w:rPr>
          <w:bCs/>
          <w:sz w:val="22"/>
        </w:rPr>
        <w:t xml:space="preserve">These letters should </w:t>
      </w:r>
      <w:r w:rsidR="001965BF" w:rsidRPr="001220E1">
        <w:rPr>
          <w:bCs/>
          <w:sz w:val="22"/>
        </w:rPr>
        <w:t xml:space="preserve">identify </w:t>
      </w:r>
      <w:r w:rsidR="0008029C" w:rsidRPr="001220E1">
        <w:rPr>
          <w:bCs/>
          <w:sz w:val="22"/>
        </w:rPr>
        <w:t xml:space="preserve">the specific commitment each listed partner has made </w:t>
      </w:r>
      <w:r w:rsidR="00E36983" w:rsidRPr="001220E1">
        <w:rPr>
          <w:bCs/>
          <w:sz w:val="22"/>
        </w:rPr>
        <w:t xml:space="preserve">and will make </w:t>
      </w:r>
      <w:r w:rsidR="0008029C" w:rsidRPr="001220E1">
        <w:rPr>
          <w:bCs/>
          <w:sz w:val="22"/>
        </w:rPr>
        <w:t>related to the project.</w:t>
      </w:r>
      <w:r w:rsidR="00AA1D22" w:rsidRPr="001220E1">
        <w:rPr>
          <w:bCs/>
          <w:sz w:val="22"/>
        </w:rPr>
        <w:t xml:space="preserve">  </w:t>
      </w:r>
    </w:p>
    <w:p w:rsidR="00142C48" w:rsidRPr="00922B55" w:rsidRDefault="00142C48" w:rsidP="001220E1">
      <w:pPr>
        <w:pStyle w:val="ListParagraph"/>
        <w:rPr>
          <w:bCs/>
          <w:sz w:val="22"/>
        </w:rPr>
      </w:pPr>
    </w:p>
    <w:p w:rsidR="009F65A4" w:rsidRPr="001220E1" w:rsidRDefault="009F65A4" w:rsidP="001220E1">
      <w:pPr>
        <w:pStyle w:val="ListParagraph"/>
        <w:numPr>
          <w:ilvl w:val="0"/>
          <w:numId w:val="38"/>
        </w:numPr>
        <w:tabs>
          <w:tab w:val="left" w:pos="720"/>
        </w:tabs>
        <w:rPr>
          <w:bCs/>
          <w:sz w:val="22"/>
        </w:rPr>
      </w:pPr>
      <w:r w:rsidRPr="001220E1">
        <w:rPr>
          <w:b/>
          <w:bCs/>
          <w:sz w:val="22"/>
        </w:rPr>
        <w:t>Summer Program Proposal</w:t>
      </w:r>
      <w:r w:rsidR="00336104">
        <w:rPr>
          <w:b/>
          <w:bCs/>
          <w:sz w:val="22"/>
        </w:rPr>
        <w:t xml:space="preserve"> Appendix H</w:t>
      </w:r>
      <w:r w:rsidRPr="001220E1">
        <w:rPr>
          <w:bCs/>
          <w:sz w:val="22"/>
        </w:rPr>
        <w:t xml:space="preserve"> (doc, or docx) – </w:t>
      </w:r>
      <w:r w:rsidRPr="001220E1">
        <w:rPr>
          <w:bCs/>
          <w:i/>
          <w:sz w:val="22"/>
        </w:rPr>
        <w:t>OPTIONAL</w:t>
      </w:r>
      <w:r w:rsidRPr="001220E1">
        <w:rPr>
          <w:bCs/>
          <w:sz w:val="22"/>
        </w:rPr>
        <w:t xml:space="preserve"> – This section should be completed </w:t>
      </w:r>
      <w:r w:rsidR="00280514" w:rsidRPr="001220E1">
        <w:rPr>
          <w:bCs/>
          <w:sz w:val="22"/>
        </w:rPr>
        <w:t xml:space="preserve">only </w:t>
      </w:r>
      <w:r w:rsidRPr="001220E1">
        <w:rPr>
          <w:bCs/>
          <w:sz w:val="22"/>
        </w:rPr>
        <w:t>if applying for the CTE Summer Program Supplement as part of a full</w:t>
      </w:r>
      <w:r w:rsidR="00224809">
        <w:rPr>
          <w:bCs/>
          <w:sz w:val="22"/>
        </w:rPr>
        <w:t xml:space="preserve"> CTE Revitalization Grant. </w:t>
      </w:r>
      <w:r w:rsidR="00E476E3">
        <w:rPr>
          <w:bCs/>
          <w:sz w:val="22"/>
        </w:rPr>
        <w:t>The Summer Program Proposal</w:t>
      </w:r>
      <w:r w:rsidR="00224809" w:rsidRPr="001220E1">
        <w:rPr>
          <w:bCs/>
          <w:sz w:val="22"/>
        </w:rPr>
        <w:t xml:space="preserve"> may not exceed 3 pages</w:t>
      </w:r>
      <w:r w:rsidR="00224809">
        <w:rPr>
          <w:bCs/>
          <w:sz w:val="22"/>
        </w:rPr>
        <w:t xml:space="preserve"> (see A</w:t>
      </w:r>
      <w:r w:rsidR="00224809" w:rsidRPr="001220E1">
        <w:rPr>
          <w:bCs/>
          <w:sz w:val="22"/>
        </w:rPr>
        <w:t>ppendix H for details).  Additional pages will not be reviewed and may result in disqualification.</w:t>
      </w:r>
    </w:p>
    <w:p w:rsidR="00922B55" w:rsidRDefault="00922B55" w:rsidP="001220E1">
      <w:pPr>
        <w:tabs>
          <w:tab w:val="left" w:pos="720"/>
        </w:tabs>
        <w:ind w:left="240"/>
        <w:rPr>
          <w:bCs/>
          <w:sz w:val="22"/>
        </w:rPr>
      </w:pPr>
    </w:p>
    <w:p w:rsidR="003163F8" w:rsidRDefault="003163F8" w:rsidP="00922B55">
      <w:pPr>
        <w:tabs>
          <w:tab w:val="left" w:pos="720"/>
        </w:tabs>
        <w:ind w:left="240"/>
        <w:rPr>
          <w:bCs/>
          <w:sz w:val="22"/>
        </w:rPr>
      </w:pPr>
    </w:p>
    <w:p w:rsidR="00922B55" w:rsidRDefault="00922B55" w:rsidP="00922B55">
      <w:pPr>
        <w:tabs>
          <w:tab w:val="left" w:pos="720"/>
        </w:tabs>
        <w:ind w:left="240"/>
        <w:rPr>
          <w:bCs/>
          <w:sz w:val="22"/>
        </w:rPr>
      </w:pPr>
    </w:p>
    <w:p w:rsidR="009F65A4" w:rsidRPr="00224809" w:rsidRDefault="009F65A4" w:rsidP="00922B55">
      <w:pPr>
        <w:tabs>
          <w:tab w:val="left" w:pos="720"/>
        </w:tabs>
        <w:ind w:left="240"/>
        <w:rPr>
          <w:b/>
          <w:bCs/>
          <w:sz w:val="22"/>
        </w:rPr>
      </w:pPr>
      <w:r w:rsidRPr="00224809">
        <w:rPr>
          <w:b/>
          <w:bCs/>
          <w:sz w:val="22"/>
        </w:rPr>
        <w:t>Summer Program ONLY</w:t>
      </w:r>
    </w:p>
    <w:p w:rsidR="009F65A4" w:rsidRDefault="009F65A4" w:rsidP="00974D97">
      <w:pPr>
        <w:tabs>
          <w:tab w:val="left" w:pos="720"/>
        </w:tabs>
        <w:rPr>
          <w:bCs/>
          <w:sz w:val="22"/>
        </w:rPr>
      </w:pPr>
    </w:p>
    <w:p w:rsidR="009F65A4" w:rsidRPr="001220E1" w:rsidRDefault="009F65A4" w:rsidP="001220E1">
      <w:pPr>
        <w:pStyle w:val="ListParagraph"/>
        <w:numPr>
          <w:ilvl w:val="0"/>
          <w:numId w:val="39"/>
        </w:numPr>
        <w:tabs>
          <w:tab w:val="left" w:pos="0"/>
          <w:tab w:val="left" w:pos="720"/>
        </w:tabs>
        <w:rPr>
          <w:b/>
          <w:bCs/>
          <w:sz w:val="22"/>
        </w:rPr>
      </w:pPr>
      <w:r w:rsidRPr="001220E1">
        <w:rPr>
          <w:b/>
          <w:bCs/>
          <w:sz w:val="22"/>
        </w:rPr>
        <w:t xml:space="preserve">Cover Page </w:t>
      </w:r>
      <w:r w:rsidRPr="001220E1">
        <w:rPr>
          <w:bCs/>
          <w:sz w:val="22"/>
        </w:rPr>
        <w:t>(doc, docx, or pdf)</w:t>
      </w:r>
      <w:r w:rsidRPr="001220E1">
        <w:rPr>
          <w:b/>
          <w:bCs/>
          <w:sz w:val="22"/>
        </w:rPr>
        <w:t xml:space="preserve"> </w:t>
      </w:r>
      <w:r w:rsidRPr="001220E1">
        <w:rPr>
          <w:bCs/>
          <w:sz w:val="22"/>
        </w:rPr>
        <w:t>–</w:t>
      </w:r>
      <w:r w:rsidRPr="001220E1">
        <w:rPr>
          <w:b/>
          <w:bCs/>
          <w:sz w:val="22"/>
        </w:rPr>
        <w:t xml:space="preserve"> </w:t>
      </w:r>
      <w:r w:rsidRPr="001220E1">
        <w:rPr>
          <w:bCs/>
          <w:i/>
          <w:sz w:val="22"/>
        </w:rPr>
        <w:t>REQUIRED</w:t>
      </w:r>
      <w:r w:rsidRPr="001220E1">
        <w:rPr>
          <w:b/>
          <w:bCs/>
          <w:sz w:val="22"/>
        </w:rPr>
        <w:t xml:space="preserve"> </w:t>
      </w:r>
      <w:r w:rsidRPr="001220E1">
        <w:rPr>
          <w:bCs/>
          <w:sz w:val="22"/>
        </w:rPr>
        <w:t>– Identify each school that will participate in the grant activities.  The role of each school must be clearly identified in the grant narrative.</w:t>
      </w:r>
      <w:r w:rsidRPr="001220E1">
        <w:rPr>
          <w:b/>
          <w:bCs/>
          <w:sz w:val="22"/>
        </w:rPr>
        <w:t xml:space="preserve"> </w:t>
      </w:r>
    </w:p>
    <w:p w:rsidR="00A13672" w:rsidRDefault="00A13672" w:rsidP="001220E1">
      <w:pPr>
        <w:tabs>
          <w:tab w:val="left" w:pos="0"/>
          <w:tab w:val="left" w:pos="720"/>
        </w:tabs>
        <w:ind w:left="720"/>
        <w:rPr>
          <w:b/>
          <w:bCs/>
          <w:sz w:val="22"/>
        </w:rPr>
      </w:pPr>
    </w:p>
    <w:p w:rsidR="00E36983" w:rsidRPr="001220E1" w:rsidRDefault="00A13672" w:rsidP="001220E1">
      <w:pPr>
        <w:pStyle w:val="ListParagraph"/>
        <w:numPr>
          <w:ilvl w:val="0"/>
          <w:numId w:val="39"/>
        </w:numPr>
        <w:tabs>
          <w:tab w:val="left" w:pos="0"/>
          <w:tab w:val="left" w:pos="720"/>
        </w:tabs>
        <w:rPr>
          <w:bCs/>
          <w:sz w:val="22"/>
        </w:rPr>
      </w:pPr>
      <w:r w:rsidRPr="001220E1">
        <w:rPr>
          <w:b/>
          <w:bCs/>
          <w:sz w:val="22"/>
        </w:rPr>
        <w:t>Summer Program Proposal</w:t>
      </w:r>
      <w:r w:rsidR="00336104">
        <w:rPr>
          <w:b/>
          <w:bCs/>
          <w:sz w:val="22"/>
        </w:rPr>
        <w:t xml:space="preserve"> Appendix H</w:t>
      </w:r>
      <w:r w:rsidRPr="001220E1">
        <w:rPr>
          <w:b/>
          <w:bCs/>
          <w:sz w:val="22"/>
        </w:rPr>
        <w:t xml:space="preserve"> </w:t>
      </w:r>
      <w:r w:rsidRPr="001220E1">
        <w:rPr>
          <w:bCs/>
          <w:sz w:val="22"/>
        </w:rPr>
        <w:t xml:space="preserve">(doc, or docx) – </w:t>
      </w:r>
      <w:r w:rsidRPr="001220E1">
        <w:rPr>
          <w:bCs/>
          <w:i/>
          <w:sz w:val="22"/>
        </w:rPr>
        <w:t>REQUIRED</w:t>
      </w:r>
      <w:r w:rsidRPr="001220E1">
        <w:rPr>
          <w:b/>
          <w:bCs/>
          <w:sz w:val="22"/>
        </w:rPr>
        <w:t xml:space="preserve"> – </w:t>
      </w:r>
      <w:r w:rsidR="00E476E3">
        <w:rPr>
          <w:bCs/>
          <w:sz w:val="22"/>
        </w:rPr>
        <w:t>The Summer Program Proposal</w:t>
      </w:r>
      <w:r w:rsidRPr="001220E1">
        <w:rPr>
          <w:bCs/>
          <w:sz w:val="22"/>
        </w:rPr>
        <w:t xml:space="preserve"> may not exceed 3 pages</w:t>
      </w:r>
      <w:r w:rsidR="00224809">
        <w:rPr>
          <w:bCs/>
          <w:sz w:val="22"/>
        </w:rPr>
        <w:t xml:space="preserve"> (see A</w:t>
      </w:r>
      <w:r w:rsidR="00142C48" w:rsidRPr="001220E1">
        <w:rPr>
          <w:bCs/>
          <w:sz w:val="22"/>
        </w:rPr>
        <w:t>ppendix H for details)</w:t>
      </w:r>
      <w:r w:rsidR="00E36983" w:rsidRPr="001220E1">
        <w:rPr>
          <w:bCs/>
          <w:sz w:val="22"/>
        </w:rPr>
        <w:t>.  Additional pages will not be reviewed and may result in disqualification.</w:t>
      </w:r>
    </w:p>
    <w:p w:rsidR="009F65A4" w:rsidRDefault="009F65A4" w:rsidP="001220E1">
      <w:pPr>
        <w:tabs>
          <w:tab w:val="left" w:pos="0"/>
          <w:tab w:val="left" w:pos="720"/>
        </w:tabs>
        <w:rPr>
          <w:b/>
          <w:bCs/>
          <w:sz w:val="22"/>
        </w:rPr>
      </w:pPr>
    </w:p>
    <w:p w:rsidR="00E36983" w:rsidRPr="001220E1" w:rsidRDefault="009F65A4" w:rsidP="001220E1">
      <w:pPr>
        <w:pStyle w:val="ListParagraph"/>
        <w:numPr>
          <w:ilvl w:val="0"/>
          <w:numId w:val="39"/>
        </w:numPr>
        <w:tabs>
          <w:tab w:val="left" w:pos="0"/>
          <w:tab w:val="left" w:pos="720"/>
        </w:tabs>
        <w:rPr>
          <w:bCs/>
          <w:sz w:val="22"/>
        </w:rPr>
      </w:pPr>
      <w:r w:rsidRPr="001220E1">
        <w:rPr>
          <w:b/>
          <w:bCs/>
          <w:sz w:val="22"/>
        </w:rPr>
        <w:t xml:space="preserve">Application Narrative sections </w:t>
      </w:r>
      <w:r w:rsidR="00A13672" w:rsidRPr="001220E1">
        <w:rPr>
          <w:b/>
          <w:bCs/>
          <w:sz w:val="22"/>
        </w:rPr>
        <w:t>C, D, E, F, and I ONLY</w:t>
      </w:r>
      <w:r w:rsidRPr="001220E1">
        <w:rPr>
          <w:b/>
          <w:bCs/>
          <w:sz w:val="22"/>
        </w:rPr>
        <w:t xml:space="preserve"> </w:t>
      </w:r>
      <w:r w:rsidRPr="001220E1">
        <w:rPr>
          <w:bCs/>
          <w:sz w:val="22"/>
        </w:rPr>
        <w:t>(doc, or docx)</w:t>
      </w:r>
      <w:r w:rsidRPr="001220E1">
        <w:rPr>
          <w:b/>
          <w:bCs/>
          <w:sz w:val="22"/>
        </w:rPr>
        <w:t xml:space="preserve"> </w:t>
      </w:r>
      <w:r w:rsidRPr="001220E1">
        <w:rPr>
          <w:bCs/>
          <w:sz w:val="22"/>
        </w:rPr>
        <w:t>–</w:t>
      </w:r>
      <w:r w:rsidRPr="001220E1">
        <w:rPr>
          <w:b/>
          <w:bCs/>
          <w:sz w:val="22"/>
        </w:rPr>
        <w:t xml:space="preserve"> </w:t>
      </w:r>
      <w:r w:rsidRPr="001220E1">
        <w:rPr>
          <w:bCs/>
          <w:i/>
          <w:sz w:val="22"/>
        </w:rPr>
        <w:t>REQUIRED</w:t>
      </w:r>
      <w:r w:rsidRPr="001220E1">
        <w:rPr>
          <w:bCs/>
          <w:sz w:val="22"/>
        </w:rPr>
        <w:t xml:space="preserve"> –</w:t>
      </w:r>
      <w:r w:rsidR="00A13672" w:rsidRPr="001220E1">
        <w:rPr>
          <w:bCs/>
          <w:sz w:val="22"/>
        </w:rPr>
        <w:t xml:space="preserve"> </w:t>
      </w:r>
      <w:r w:rsidR="00F350C2">
        <w:rPr>
          <w:bCs/>
          <w:sz w:val="22"/>
        </w:rPr>
        <w:t>The Application Narrative (as described on pages 16-21)</w:t>
      </w:r>
      <w:r w:rsidR="00F350C2" w:rsidRPr="001220E1">
        <w:rPr>
          <w:bCs/>
          <w:sz w:val="22"/>
        </w:rPr>
        <w:t xml:space="preserve"> </w:t>
      </w:r>
      <w:r w:rsidR="00A13672" w:rsidRPr="001220E1">
        <w:rPr>
          <w:bCs/>
          <w:sz w:val="22"/>
        </w:rPr>
        <w:t xml:space="preserve">may not exceed 5 </w:t>
      </w:r>
      <w:r w:rsidRPr="001220E1">
        <w:rPr>
          <w:bCs/>
          <w:sz w:val="22"/>
        </w:rPr>
        <w:t>pages</w:t>
      </w:r>
      <w:r w:rsidR="00F350C2">
        <w:rPr>
          <w:bCs/>
          <w:sz w:val="22"/>
        </w:rPr>
        <w:t>, and will include only sections C, D, E, F, and I; t</w:t>
      </w:r>
      <w:r w:rsidRPr="001220E1">
        <w:rPr>
          <w:bCs/>
          <w:sz w:val="22"/>
        </w:rPr>
        <w:t xml:space="preserve">he tables for sections D, E, and F are </w:t>
      </w:r>
      <w:r w:rsidRPr="00F350C2">
        <w:rPr>
          <w:bCs/>
          <w:i/>
          <w:sz w:val="22"/>
        </w:rPr>
        <w:t>not</w:t>
      </w:r>
      <w:r w:rsidRPr="001220E1">
        <w:rPr>
          <w:bCs/>
          <w:sz w:val="22"/>
        </w:rPr>
        <w:t xml:space="preserve"> included in this count.</w:t>
      </w:r>
      <w:r w:rsidR="00E36983" w:rsidRPr="001220E1">
        <w:rPr>
          <w:bCs/>
          <w:sz w:val="22"/>
        </w:rPr>
        <w:t xml:space="preserve">  Additional pages will not be reviewed and may result in disqualification.</w:t>
      </w:r>
    </w:p>
    <w:p w:rsidR="009F65A4" w:rsidRPr="00AE3203" w:rsidRDefault="009F65A4" w:rsidP="001220E1">
      <w:pPr>
        <w:tabs>
          <w:tab w:val="left" w:pos="0"/>
          <w:tab w:val="left" w:pos="720"/>
        </w:tabs>
        <w:ind w:left="360"/>
        <w:rPr>
          <w:b/>
          <w:bCs/>
          <w:sz w:val="14"/>
        </w:rPr>
      </w:pPr>
    </w:p>
    <w:p w:rsidR="00A13672" w:rsidRPr="00B75ADC" w:rsidRDefault="00A13672" w:rsidP="001220E1">
      <w:pPr>
        <w:pStyle w:val="ListParagraph"/>
        <w:rPr>
          <w:b/>
          <w:bCs/>
          <w:sz w:val="18"/>
        </w:rPr>
      </w:pPr>
    </w:p>
    <w:p w:rsidR="00A13672" w:rsidRPr="001220E1" w:rsidRDefault="00A13672" w:rsidP="001220E1">
      <w:pPr>
        <w:pStyle w:val="ListParagraph"/>
        <w:numPr>
          <w:ilvl w:val="0"/>
          <w:numId w:val="39"/>
        </w:numPr>
        <w:tabs>
          <w:tab w:val="left" w:pos="0"/>
          <w:tab w:val="left" w:pos="720"/>
        </w:tabs>
        <w:rPr>
          <w:bCs/>
          <w:sz w:val="22"/>
        </w:rPr>
      </w:pPr>
      <w:r w:rsidRPr="001220E1">
        <w:rPr>
          <w:b/>
          <w:bCs/>
          <w:sz w:val="22"/>
        </w:rPr>
        <w:t xml:space="preserve">Budget </w:t>
      </w:r>
      <w:r w:rsidRPr="001220E1">
        <w:rPr>
          <w:bCs/>
          <w:sz w:val="22"/>
        </w:rPr>
        <w:t>(doc, docx, or pdf) –</w:t>
      </w:r>
      <w:r w:rsidRPr="001220E1">
        <w:rPr>
          <w:b/>
          <w:bCs/>
          <w:sz w:val="22"/>
        </w:rPr>
        <w:t xml:space="preserve"> </w:t>
      </w:r>
      <w:r w:rsidRPr="001220E1">
        <w:rPr>
          <w:bCs/>
          <w:i/>
          <w:sz w:val="22"/>
        </w:rPr>
        <w:t>REQUIRED</w:t>
      </w:r>
      <w:r w:rsidRPr="001220E1">
        <w:rPr>
          <w:b/>
          <w:bCs/>
          <w:sz w:val="22"/>
        </w:rPr>
        <w:t xml:space="preserve"> </w:t>
      </w:r>
      <w:r w:rsidRPr="001220E1">
        <w:rPr>
          <w:bCs/>
          <w:sz w:val="22"/>
        </w:rPr>
        <w:t>– This section should include a narrative and budget worksheet.  There is no page limit.</w:t>
      </w:r>
    </w:p>
    <w:p w:rsidR="00A13672" w:rsidRPr="00891985" w:rsidRDefault="00A13672" w:rsidP="001220E1">
      <w:pPr>
        <w:tabs>
          <w:tab w:val="left" w:pos="0"/>
          <w:tab w:val="left" w:pos="720"/>
        </w:tabs>
        <w:rPr>
          <w:bCs/>
          <w:sz w:val="22"/>
        </w:rPr>
      </w:pPr>
    </w:p>
    <w:p w:rsidR="00A13672" w:rsidRPr="001220E1" w:rsidRDefault="00A13672" w:rsidP="001220E1">
      <w:pPr>
        <w:pStyle w:val="ListParagraph"/>
        <w:numPr>
          <w:ilvl w:val="0"/>
          <w:numId w:val="39"/>
        </w:numPr>
        <w:tabs>
          <w:tab w:val="left" w:pos="720"/>
        </w:tabs>
        <w:rPr>
          <w:bCs/>
          <w:sz w:val="22"/>
        </w:rPr>
      </w:pPr>
      <w:r w:rsidRPr="001220E1">
        <w:rPr>
          <w:b/>
          <w:bCs/>
          <w:sz w:val="22"/>
        </w:rPr>
        <w:t xml:space="preserve">Statement of Assurances </w:t>
      </w:r>
      <w:r w:rsidRPr="001220E1">
        <w:rPr>
          <w:bCs/>
          <w:sz w:val="22"/>
        </w:rPr>
        <w:t xml:space="preserve">(doc, docx, or pdf) – </w:t>
      </w:r>
      <w:r w:rsidRPr="001220E1">
        <w:rPr>
          <w:bCs/>
          <w:i/>
          <w:sz w:val="22"/>
        </w:rPr>
        <w:t xml:space="preserve">REQUIRED – </w:t>
      </w:r>
      <w:r w:rsidRPr="001220E1">
        <w:rPr>
          <w:bCs/>
          <w:sz w:val="22"/>
        </w:rPr>
        <w:t>One signed assurance statement is required for each school listed on the cover page.  A single assurance may be provided for multiple schools if the authorized agent has authority over all of the schools listed on the assurance.</w:t>
      </w:r>
    </w:p>
    <w:p w:rsidR="00A13672" w:rsidRPr="00AC7CA5" w:rsidRDefault="00A13672" w:rsidP="001220E1">
      <w:pPr>
        <w:tabs>
          <w:tab w:val="left" w:pos="720"/>
        </w:tabs>
        <w:ind w:left="720"/>
        <w:rPr>
          <w:bCs/>
          <w:sz w:val="22"/>
        </w:rPr>
      </w:pPr>
    </w:p>
    <w:p w:rsidR="00A13672" w:rsidRPr="001220E1" w:rsidRDefault="00A13672" w:rsidP="001220E1">
      <w:pPr>
        <w:pStyle w:val="ListParagraph"/>
        <w:numPr>
          <w:ilvl w:val="0"/>
          <w:numId w:val="39"/>
        </w:numPr>
        <w:tabs>
          <w:tab w:val="left" w:pos="720"/>
        </w:tabs>
        <w:rPr>
          <w:bCs/>
          <w:sz w:val="22"/>
        </w:rPr>
      </w:pPr>
      <w:r w:rsidRPr="001220E1">
        <w:rPr>
          <w:b/>
          <w:bCs/>
          <w:sz w:val="22"/>
        </w:rPr>
        <w:t xml:space="preserve">List of Partners </w:t>
      </w:r>
      <w:r w:rsidRPr="001220E1">
        <w:rPr>
          <w:bCs/>
          <w:sz w:val="22"/>
        </w:rPr>
        <w:t xml:space="preserve">(doc, docx, or pdf) – </w:t>
      </w:r>
      <w:r w:rsidRPr="001220E1">
        <w:rPr>
          <w:bCs/>
          <w:i/>
          <w:sz w:val="22"/>
        </w:rPr>
        <w:t>REQUIRED</w:t>
      </w:r>
    </w:p>
    <w:p w:rsidR="00A13672" w:rsidRDefault="00A13672" w:rsidP="00B75ADC">
      <w:pPr>
        <w:tabs>
          <w:tab w:val="left" w:pos="720"/>
        </w:tabs>
        <w:ind w:left="720"/>
        <w:rPr>
          <w:bCs/>
          <w:sz w:val="22"/>
        </w:rPr>
      </w:pPr>
    </w:p>
    <w:p w:rsidR="007B1E2E" w:rsidRPr="00351B65" w:rsidRDefault="00974D97" w:rsidP="00B75ADC">
      <w:pPr>
        <w:pStyle w:val="Heading3"/>
        <w:numPr>
          <w:ilvl w:val="0"/>
          <w:numId w:val="0"/>
        </w:numPr>
      </w:pPr>
      <w:r>
        <w:br w:type="page"/>
      </w:r>
    </w:p>
    <w:p w:rsidR="001B231A" w:rsidRPr="0030277A" w:rsidRDefault="001B231A" w:rsidP="001B231A">
      <w:pPr>
        <w:pStyle w:val="ListParagraph"/>
        <w:rPr>
          <w:rFonts w:ascii="Times New Roman" w:hAnsi="Times New Roman"/>
          <w:b/>
          <w:sz w:val="16"/>
          <w:szCs w:val="16"/>
        </w:rPr>
      </w:pPr>
    </w:p>
    <w:p w:rsidR="00AC1510" w:rsidRDefault="00AC1510" w:rsidP="00AF5F98">
      <w:pPr>
        <w:pStyle w:val="Heading2"/>
      </w:pPr>
      <w:bookmarkStart w:id="49" w:name="_Toc428364224"/>
      <w:bookmarkStart w:id="50" w:name="_Toc490488177"/>
      <w:bookmarkStart w:id="51" w:name="_Toc491248212"/>
      <w:bookmarkStart w:id="52" w:name="_Toc491248468"/>
      <w:bookmarkStart w:id="53" w:name="_Toc491427133"/>
      <w:r w:rsidRPr="001B231A">
        <w:t xml:space="preserve">Format </w:t>
      </w:r>
      <w:r w:rsidR="00987A48">
        <w:t>and Submission</w:t>
      </w:r>
      <w:bookmarkEnd w:id="49"/>
      <w:bookmarkEnd w:id="50"/>
      <w:bookmarkEnd w:id="51"/>
      <w:bookmarkEnd w:id="52"/>
      <w:bookmarkEnd w:id="53"/>
    </w:p>
    <w:p w:rsidR="00FF376D" w:rsidRDefault="00FF376D" w:rsidP="00FF376D">
      <w:pPr>
        <w:pStyle w:val="ThirdLevel-CTETemplate"/>
        <w:ind w:firstLine="0"/>
        <w:outlineLvl w:val="2"/>
      </w:pPr>
    </w:p>
    <w:p w:rsidR="001754EE" w:rsidRPr="00CC6D0C" w:rsidRDefault="000E04AC" w:rsidP="00CC6D0C">
      <w:pPr>
        <w:rPr>
          <w:sz w:val="22"/>
        </w:rPr>
      </w:pPr>
      <w:r w:rsidRPr="00CC6D0C">
        <w:rPr>
          <w:sz w:val="22"/>
        </w:rPr>
        <w:t xml:space="preserve">ODE is not responsible for incomplete submissions.  </w:t>
      </w:r>
      <w:r w:rsidRPr="00CC6D0C">
        <w:rPr>
          <w:b/>
          <w:sz w:val="22"/>
        </w:rPr>
        <w:t>Applicants will not be notified if an application appears to be incomplete.</w:t>
      </w:r>
      <w:r w:rsidRPr="00CC6D0C">
        <w:rPr>
          <w:sz w:val="22"/>
        </w:rPr>
        <w:t xml:space="preserve">  Please check all files before submission. All applications must meet the following criteria</w:t>
      </w:r>
      <w:r w:rsidR="000A1D57" w:rsidRPr="00CC6D0C">
        <w:rPr>
          <w:sz w:val="22"/>
        </w:rPr>
        <w:t>:</w:t>
      </w:r>
      <w:r w:rsidRPr="00CC6D0C">
        <w:rPr>
          <w:sz w:val="22"/>
        </w:rPr>
        <w:t xml:space="preserve">  </w:t>
      </w:r>
    </w:p>
    <w:p w:rsidR="001754EE" w:rsidRDefault="001754EE" w:rsidP="001754EE">
      <w:pPr>
        <w:pStyle w:val="ListParagraph"/>
        <w:ind w:left="1080"/>
        <w:rPr>
          <w:rFonts w:cs="Arial"/>
          <w:sz w:val="22"/>
        </w:rPr>
      </w:pPr>
    </w:p>
    <w:p w:rsidR="00AC1510" w:rsidRPr="00AC7CA5" w:rsidRDefault="00AC1510" w:rsidP="008E6FDB">
      <w:pPr>
        <w:pStyle w:val="ListParagraph"/>
        <w:numPr>
          <w:ilvl w:val="0"/>
          <w:numId w:val="27"/>
        </w:numPr>
        <w:rPr>
          <w:rFonts w:cs="Arial"/>
          <w:sz w:val="22"/>
        </w:rPr>
      </w:pPr>
      <w:r w:rsidRPr="00AC7CA5">
        <w:rPr>
          <w:rFonts w:cs="Arial"/>
          <w:sz w:val="22"/>
        </w:rPr>
        <w:t>12-point font</w:t>
      </w:r>
    </w:p>
    <w:p w:rsidR="00AC1510" w:rsidRPr="00AC7CA5" w:rsidRDefault="00AC1510" w:rsidP="008E6FDB">
      <w:pPr>
        <w:pStyle w:val="ListParagraph"/>
        <w:numPr>
          <w:ilvl w:val="0"/>
          <w:numId w:val="27"/>
        </w:numPr>
        <w:rPr>
          <w:rFonts w:cs="Arial"/>
          <w:sz w:val="22"/>
        </w:rPr>
      </w:pPr>
      <w:r w:rsidRPr="00AC7CA5">
        <w:rPr>
          <w:rFonts w:cs="Arial"/>
          <w:sz w:val="22"/>
        </w:rPr>
        <w:t>Double spaced</w:t>
      </w:r>
    </w:p>
    <w:p w:rsidR="00AC1510" w:rsidRPr="00AC7CA5" w:rsidRDefault="00AC1510" w:rsidP="008E6FDB">
      <w:pPr>
        <w:pStyle w:val="ListParagraph"/>
        <w:numPr>
          <w:ilvl w:val="0"/>
          <w:numId w:val="27"/>
        </w:numPr>
        <w:rPr>
          <w:rFonts w:cs="Arial"/>
          <w:bCs/>
          <w:sz w:val="22"/>
        </w:rPr>
      </w:pPr>
      <w:r w:rsidRPr="00AC7CA5">
        <w:rPr>
          <w:rFonts w:cs="Arial"/>
          <w:sz w:val="22"/>
        </w:rPr>
        <w:t>1-inch margins on the sides, top, and bottom of 8½” by 11” paper</w:t>
      </w:r>
    </w:p>
    <w:p w:rsidR="00CA4EEF" w:rsidRPr="00AC7CA5" w:rsidRDefault="00CA4EEF" w:rsidP="008E6FDB">
      <w:pPr>
        <w:pStyle w:val="ListParagraph"/>
        <w:numPr>
          <w:ilvl w:val="0"/>
          <w:numId w:val="27"/>
        </w:numPr>
        <w:rPr>
          <w:rFonts w:cs="Arial"/>
          <w:sz w:val="22"/>
        </w:rPr>
      </w:pPr>
      <w:r w:rsidRPr="00AC7CA5">
        <w:rPr>
          <w:rFonts w:cs="Arial"/>
          <w:sz w:val="22"/>
        </w:rPr>
        <w:t>Numbered pages</w:t>
      </w:r>
    </w:p>
    <w:p w:rsidR="00CA4EEF" w:rsidRPr="00CA4EEF" w:rsidRDefault="00CA4EEF" w:rsidP="008E6FDB">
      <w:pPr>
        <w:pStyle w:val="ListParagraph"/>
        <w:numPr>
          <w:ilvl w:val="0"/>
          <w:numId w:val="27"/>
        </w:numPr>
        <w:rPr>
          <w:rFonts w:cs="Arial"/>
          <w:sz w:val="22"/>
        </w:rPr>
      </w:pPr>
      <w:r w:rsidRPr="00CA4EEF">
        <w:rPr>
          <w:rFonts w:cs="Arial"/>
          <w:sz w:val="22"/>
        </w:rPr>
        <w:t>Include the eligible agency in all file names</w:t>
      </w:r>
    </w:p>
    <w:p w:rsidR="00AC1510" w:rsidRPr="00AC7CA5" w:rsidRDefault="00CA4EEF" w:rsidP="008E6FDB">
      <w:pPr>
        <w:pStyle w:val="ListParagraph"/>
        <w:numPr>
          <w:ilvl w:val="0"/>
          <w:numId w:val="27"/>
        </w:numPr>
        <w:rPr>
          <w:rFonts w:cs="Arial"/>
          <w:sz w:val="22"/>
        </w:rPr>
      </w:pPr>
      <w:r>
        <w:rPr>
          <w:rFonts w:cs="Arial"/>
          <w:sz w:val="22"/>
        </w:rPr>
        <w:t>Submit all documents through Secure File Transfer (see instructions below).  No other delivery method will be accepted.</w:t>
      </w:r>
      <w:r w:rsidR="00AC1510" w:rsidRPr="00AC7CA5">
        <w:rPr>
          <w:rFonts w:cs="Arial"/>
          <w:sz w:val="22"/>
        </w:rPr>
        <w:t xml:space="preserve"> </w:t>
      </w:r>
    </w:p>
    <w:p w:rsidR="00A16F2C" w:rsidRPr="00AC7CA5" w:rsidRDefault="00A16F2C" w:rsidP="00A16F2C">
      <w:pPr>
        <w:rPr>
          <w:rFonts w:cs="Arial"/>
          <w:sz w:val="22"/>
        </w:rPr>
      </w:pPr>
    </w:p>
    <w:p w:rsidR="007F3672" w:rsidRPr="00AC7CA5" w:rsidRDefault="00A16F2C" w:rsidP="00CA4EEF">
      <w:pPr>
        <w:ind w:left="720"/>
        <w:rPr>
          <w:rFonts w:cs="Arial"/>
          <w:bCs/>
          <w:sz w:val="22"/>
        </w:rPr>
      </w:pPr>
      <w:r w:rsidRPr="00AC7CA5">
        <w:rPr>
          <w:rFonts w:cs="Arial"/>
          <w:b/>
          <w:sz w:val="22"/>
        </w:rPr>
        <w:t xml:space="preserve">Secure File Transfer Process </w:t>
      </w:r>
      <w:r w:rsidRPr="00AC7CA5">
        <w:rPr>
          <w:rFonts w:cs="Arial"/>
          <w:sz w:val="22"/>
        </w:rPr>
        <w:t xml:space="preserve">– </w:t>
      </w:r>
      <w:r w:rsidR="007F3672" w:rsidRPr="00AC7CA5">
        <w:rPr>
          <w:rFonts w:cs="Arial"/>
          <w:bCs/>
          <w:sz w:val="22"/>
        </w:rPr>
        <w:t xml:space="preserve">An electronic version of the complete application must be submitted </w:t>
      </w:r>
      <w:r w:rsidR="005D65B3">
        <w:rPr>
          <w:rFonts w:cs="Arial"/>
          <w:bCs/>
          <w:sz w:val="22"/>
        </w:rPr>
        <w:t xml:space="preserve">only to </w:t>
      </w:r>
      <w:hyperlink r:id="rId25" w:history="1">
        <w:r w:rsidR="00142C48" w:rsidRPr="00294E69">
          <w:rPr>
            <w:rStyle w:val="Hyperlink"/>
            <w:rFonts w:cs="Arial"/>
            <w:bCs/>
            <w:sz w:val="22"/>
          </w:rPr>
          <w:t>ODE.CTERevitalization@ode.state.or.us</w:t>
        </w:r>
      </w:hyperlink>
      <w:r w:rsidR="00142C48">
        <w:rPr>
          <w:rFonts w:cs="Arial"/>
          <w:bCs/>
          <w:sz w:val="22"/>
        </w:rPr>
        <w:t xml:space="preserve"> u</w:t>
      </w:r>
      <w:r w:rsidR="004B5A6F" w:rsidRPr="00AC7CA5">
        <w:rPr>
          <w:rFonts w:cs="Arial"/>
          <w:bCs/>
          <w:sz w:val="22"/>
        </w:rPr>
        <w:t>sing</w:t>
      </w:r>
      <w:r w:rsidR="007F3672" w:rsidRPr="00AC7CA5">
        <w:rPr>
          <w:rFonts w:cs="Arial"/>
          <w:bCs/>
          <w:sz w:val="22"/>
        </w:rPr>
        <w:t xml:space="preserve"> the Secure File Transfer system available on the </w:t>
      </w:r>
      <w:hyperlink r:id="rId26" w:history="1">
        <w:r w:rsidR="007F3672" w:rsidRPr="005D65B3">
          <w:rPr>
            <w:rStyle w:val="Hyperlink"/>
            <w:rFonts w:cs="Arial"/>
            <w:bCs/>
            <w:sz w:val="22"/>
          </w:rPr>
          <w:t>ODE district website</w:t>
        </w:r>
      </w:hyperlink>
      <w:r w:rsidR="007F3672" w:rsidRPr="00AC7CA5">
        <w:rPr>
          <w:rFonts w:cs="Arial"/>
          <w:bCs/>
          <w:sz w:val="22"/>
        </w:rPr>
        <w:t>.  Foll</w:t>
      </w:r>
      <w:r w:rsidR="00D37E20" w:rsidRPr="00AC7CA5">
        <w:rPr>
          <w:rFonts w:cs="Arial"/>
          <w:bCs/>
          <w:sz w:val="22"/>
        </w:rPr>
        <w:t>ow the instructions provided on the secure file transfer</w:t>
      </w:r>
      <w:r w:rsidR="00061491" w:rsidRPr="00AC7CA5">
        <w:rPr>
          <w:rFonts w:cs="Arial"/>
          <w:bCs/>
          <w:sz w:val="22"/>
        </w:rPr>
        <w:t xml:space="preserve"> website</w:t>
      </w:r>
      <w:r w:rsidR="00D37E20" w:rsidRPr="00AC7CA5">
        <w:rPr>
          <w:rFonts w:cs="Arial"/>
          <w:bCs/>
          <w:sz w:val="22"/>
        </w:rPr>
        <w:t xml:space="preserve">. </w:t>
      </w:r>
      <w:r w:rsidR="003F6985" w:rsidRPr="00AC7CA5">
        <w:rPr>
          <w:rFonts w:cs="Arial"/>
          <w:bCs/>
          <w:sz w:val="22"/>
        </w:rPr>
        <w:t xml:space="preserve">Multiple files must be compressed (zipped) into a single folder for submission.  </w:t>
      </w:r>
      <w:r w:rsidR="00061491" w:rsidRPr="00AC7CA5">
        <w:rPr>
          <w:rFonts w:cs="Arial"/>
          <w:bCs/>
          <w:sz w:val="22"/>
        </w:rPr>
        <w:t xml:space="preserve">Please name the files as follows: </w:t>
      </w:r>
      <w:r w:rsidR="00061491" w:rsidRPr="00AC7CA5">
        <w:rPr>
          <w:rFonts w:cs="Arial"/>
          <w:b/>
          <w:bCs/>
          <w:sz w:val="22"/>
        </w:rPr>
        <w:t>the agency</w:t>
      </w:r>
      <w:r w:rsidR="00061491" w:rsidRPr="00AC7CA5">
        <w:rPr>
          <w:rFonts w:cs="Arial"/>
          <w:bCs/>
          <w:sz w:val="22"/>
        </w:rPr>
        <w:t xml:space="preserve"> it is being submitted from, </w:t>
      </w:r>
      <w:r w:rsidR="00061491" w:rsidRPr="00AC7CA5">
        <w:rPr>
          <w:rFonts w:cs="Arial"/>
          <w:b/>
          <w:bCs/>
          <w:sz w:val="22"/>
        </w:rPr>
        <w:t>underscore</w:t>
      </w:r>
      <w:r w:rsidR="00061491" w:rsidRPr="00AC7CA5">
        <w:rPr>
          <w:rFonts w:cs="Arial"/>
          <w:bCs/>
          <w:sz w:val="22"/>
        </w:rPr>
        <w:t xml:space="preserve">, and </w:t>
      </w:r>
      <w:r w:rsidR="00C617A9" w:rsidRPr="00AC7CA5">
        <w:rPr>
          <w:rFonts w:cs="Arial"/>
          <w:b/>
          <w:bCs/>
          <w:sz w:val="22"/>
        </w:rPr>
        <w:t>Grant Name</w:t>
      </w:r>
      <w:r w:rsidR="00061491" w:rsidRPr="00AC7CA5">
        <w:rPr>
          <w:rFonts w:cs="Arial"/>
          <w:bCs/>
          <w:sz w:val="22"/>
        </w:rPr>
        <w:t xml:space="preserve"> (ex. </w:t>
      </w:r>
      <w:r w:rsidR="00AC7CA5" w:rsidRPr="00AC7CA5">
        <w:rPr>
          <w:rFonts w:cs="Arial"/>
          <w:bCs/>
          <w:sz w:val="22"/>
        </w:rPr>
        <w:t>AllOregon</w:t>
      </w:r>
      <w:r w:rsidR="00C617A9" w:rsidRPr="00AC7CA5">
        <w:rPr>
          <w:rFonts w:cs="Arial"/>
          <w:bCs/>
          <w:sz w:val="22"/>
        </w:rPr>
        <w:t>ESD_Grant Name</w:t>
      </w:r>
      <w:r w:rsidR="00061491" w:rsidRPr="00AC7CA5">
        <w:rPr>
          <w:rFonts w:cs="Arial"/>
          <w:bCs/>
          <w:sz w:val="22"/>
        </w:rPr>
        <w:t xml:space="preserve">).  </w:t>
      </w:r>
      <w:r w:rsidR="009C1199" w:rsidRPr="00AC7CA5">
        <w:rPr>
          <w:rFonts w:cs="Arial"/>
          <w:bCs/>
          <w:sz w:val="22"/>
        </w:rPr>
        <w:t xml:space="preserve">Only complete applications submitted by the due date will be </w:t>
      </w:r>
      <w:r w:rsidR="00142C48">
        <w:rPr>
          <w:rFonts w:cs="Arial"/>
          <w:bCs/>
          <w:sz w:val="22"/>
        </w:rPr>
        <w:t>considered for funding</w:t>
      </w:r>
      <w:r w:rsidR="009C1199" w:rsidRPr="00AC7CA5">
        <w:rPr>
          <w:rFonts w:cs="Arial"/>
          <w:bCs/>
          <w:sz w:val="22"/>
        </w:rPr>
        <w:t xml:space="preserve">.  </w:t>
      </w:r>
      <w:r w:rsidR="007F3672" w:rsidRPr="00AC7CA5">
        <w:rPr>
          <w:rFonts w:cs="Arial"/>
          <w:bCs/>
          <w:sz w:val="22"/>
        </w:rPr>
        <w:t>Contact the ODE helpdesk</w:t>
      </w:r>
      <w:r w:rsidR="00142C48">
        <w:rPr>
          <w:rFonts w:cs="Arial"/>
          <w:bCs/>
          <w:sz w:val="22"/>
        </w:rPr>
        <w:t xml:space="preserve"> during normal business hours on weekdays</w:t>
      </w:r>
      <w:r w:rsidR="007F3672" w:rsidRPr="00AC7CA5">
        <w:rPr>
          <w:rFonts w:cs="Arial"/>
          <w:bCs/>
          <w:sz w:val="22"/>
        </w:rPr>
        <w:t xml:space="preserve"> at 503-947-5715 if you need assistance with the Secure File Transfer Process.</w:t>
      </w:r>
      <w:r w:rsidR="00142C48">
        <w:rPr>
          <w:rFonts w:cs="Arial"/>
          <w:bCs/>
          <w:sz w:val="22"/>
        </w:rPr>
        <w:t xml:space="preserve">  </w:t>
      </w:r>
    </w:p>
    <w:p w:rsidR="00C617A9" w:rsidRDefault="00C617A9" w:rsidP="00B1195C">
      <w:pPr>
        <w:ind w:left="720"/>
        <w:rPr>
          <w:rFonts w:ascii="Times New Roman" w:hAnsi="Times New Roman"/>
          <w:b/>
          <w:bCs/>
          <w:szCs w:val="24"/>
        </w:rPr>
      </w:pPr>
    </w:p>
    <w:p w:rsidR="00C617A9" w:rsidRDefault="00C617A9" w:rsidP="00AC7CA5">
      <w:pPr>
        <w:rPr>
          <w:rFonts w:ascii="Times New Roman" w:hAnsi="Times New Roman"/>
          <w:b/>
          <w:bCs/>
          <w:szCs w:val="24"/>
        </w:rPr>
      </w:pPr>
    </w:p>
    <w:p w:rsidR="008D37B3" w:rsidRDefault="008D37B3">
      <w:pPr>
        <w:rPr>
          <w:rFonts w:cs="Arial"/>
          <w:b/>
          <w:caps/>
          <w:sz w:val="22"/>
          <w:u w:val="single"/>
        </w:rPr>
      </w:pPr>
      <w:bookmarkStart w:id="54" w:name="_Toc428364225"/>
      <w:r>
        <w:br w:type="page"/>
      </w:r>
    </w:p>
    <w:p w:rsidR="00BE0143" w:rsidRDefault="00BE0143" w:rsidP="00AF5F98">
      <w:pPr>
        <w:pStyle w:val="Heading1"/>
      </w:pPr>
      <w:bookmarkStart w:id="55" w:name="_Toc491427134"/>
      <w:r w:rsidRPr="002D1DF2">
        <w:lastRenderedPageBreak/>
        <w:t>Application Narrative</w:t>
      </w:r>
      <w:bookmarkEnd w:id="54"/>
      <w:bookmarkEnd w:id="55"/>
    </w:p>
    <w:p w:rsidR="007B1E2E" w:rsidRDefault="007B1E2E" w:rsidP="00B1195C">
      <w:pPr>
        <w:jc w:val="center"/>
        <w:rPr>
          <w:rFonts w:ascii="Times New Roman" w:hAnsi="Times New Roman"/>
          <w:b/>
          <w:szCs w:val="24"/>
        </w:rPr>
      </w:pPr>
    </w:p>
    <w:p w:rsidR="007B1E2E" w:rsidRPr="00B04A8E" w:rsidRDefault="007B1E2E" w:rsidP="007B1E2E">
      <w:pPr>
        <w:pStyle w:val="SecondLevel-CTETemplate"/>
      </w:pPr>
    </w:p>
    <w:p w:rsidR="00987A48" w:rsidRDefault="00987A48" w:rsidP="00AF5F98">
      <w:pPr>
        <w:pStyle w:val="Heading2"/>
      </w:pPr>
      <w:bookmarkStart w:id="56" w:name="_Toc428364226"/>
      <w:bookmarkStart w:id="57" w:name="_Toc490488178"/>
      <w:bookmarkStart w:id="58" w:name="_Toc491248213"/>
      <w:bookmarkStart w:id="59" w:name="_Toc491248469"/>
      <w:bookmarkStart w:id="60" w:name="_Toc491427135"/>
      <w:r>
        <w:t>Project Abstract</w:t>
      </w:r>
      <w:bookmarkEnd w:id="56"/>
      <w:bookmarkEnd w:id="57"/>
      <w:bookmarkEnd w:id="58"/>
      <w:bookmarkEnd w:id="59"/>
      <w:bookmarkEnd w:id="60"/>
    </w:p>
    <w:p w:rsidR="00987A48" w:rsidRDefault="00987A48" w:rsidP="00987A48">
      <w:pPr>
        <w:pStyle w:val="FourthLevel-CTETemplate"/>
        <w:ind w:left="0" w:firstLine="0"/>
        <w:jc w:val="left"/>
        <w:rPr>
          <w:b w:val="0"/>
        </w:rPr>
      </w:pPr>
    </w:p>
    <w:p w:rsidR="00322E9D" w:rsidRPr="00AC7CA5" w:rsidRDefault="00AC7CA5" w:rsidP="00987A48">
      <w:pPr>
        <w:pStyle w:val="FourthLevel-CTETemplate"/>
        <w:ind w:left="0" w:firstLine="0"/>
        <w:jc w:val="left"/>
        <w:rPr>
          <w:b w:val="0"/>
          <w:sz w:val="22"/>
        </w:rPr>
      </w:pPr>
      <w:r>
        <w:rPr>
          <w:b w:val="0"/>
          <w:sz w:val="22"/>
        </w:rPr>
        <w:t>P</w:t>
      </w:r>
      <w:r w:rsidR="007B1E2E" w:rsidRPr="00AC7CA5">
        <w:rPr>
          <w:b w:val="0"/>
          <w:sz w:val="22"/>
        </w:rPr>
        <w:t>rovide a one-</w:t>
      </w:r>
      <w:r w:rsidR="0077298A" w:rsidRPr="00AC7CA5">
        <w:rPr>
          <w:b w:val="0"/>
          <w:sz w:val="22"/>
        </w:rPr>
        <w:t>paragraph</w:t>
      </w:r>
      <w:r w:rsidR="007B1E2E" w:rsidRPr="00AC7CA5">
        <w:rPr>
          <w:b w:val="0"/>
          <w:sz w:val="22"/>
        </w:rPr>
        <w:t xml:space="preserve"> summary</w:t>
      </w:r>
      <w:r w:rsidR="000E04AC">
        <w:rPr>
          <w:b w:val="0"/>
          <w:sz w:val="22"/>
        </w:rPr>
        <w:t>, no more than 175 words,</w:t>
      </w:r>
      <w:r w:rsidR="007B1E2E" w:rsidRPr="00AC7CA5">
        <w:rPr>
          <w:b w:val="0"/>
          <w:sz w:val="22"/>
        </w:rPr>
        <w:t xml:space="preserve"> briefly describing the proposed project.  If the grant is se</w:t>
      </w:r>
      <w:r w:rsidR="0077298A" w:rsidRPr="00AC7CA5">
        <w:rPr>
          <w:b w:val="0"/>
          <w:sz w:val="22"/>
        </w:rPr>
        <w:t xml:space="preserve">lected for funding, </w:t>
      </w:r>
      <w:r w:rsidR="0077298A" w:rsidRPr="008763D6">
        <w:rPr>
          <w:sz w:val="22"/>
        </w:rPr>
        <w:t>this abstract</w:t>
      </w:r>
      <w:r w:rsidR="007B1E2E" w:rsidRPr="008763D6">
        <w:rPr>
          <w:sz w:val="22"/>
        </w:rPr>
        <w:t xml:space="preserve"> will be used in publications</w:t>
      </w:r>
      <w:r w:rsidR="007B1E2E" w:rsidRPr="00AC7CA5">
        <w:rPr>
          <w:b w:val="0"/>
          <w:sz w:val="22"/>
        </w:rPr>
        <w:t>.</w:t>
      </w:r>
      <w:r w:rsidR="00BB62BC" w:rsidRPr="00AC7CA5">
        <w:rPr>
          <w:b w:val="0"/>
          <w:sz w:val="22"/>
        </w:rPr>
        <w:t xml:space="preserve">  </w:t>
      </w:r>
      <w:r w:rsidRPr="00AC7CA5">
        <w:rPr>
          <w:b w:val="0"/>
          <w:sz w:val="22"/>
        </w:rPr>
        <w:t>The abstract will not be scored as part of the review.</w:t>
      </w:r>
    </w:p>
    <w:p w:rsidR="007B1E2E" w:rsidRDefault="007B1E2E" w:rsidP="007B1E2E">
      <w:pPr>
        <w:tabs>
          <w:tab w:val="left" w:pos="3402"/>
        </w:tabs>
        <w:rPr>
          <w:bCs/>
          <w:sz w:val="22"/>
        </w:rPr>
      </w:pPr>
    </w:p>
    <w:p w:rsidR="005D2055" w:rsidRDefault="005D2055" w:rsidP="00AF5F98">
      <w:pPr>
        <w:pStyle w:val="Heading2"/>
      </w:pPr>
      <w:bookmarkStart w:id="61" w:name="_Toc428364227"/>
      <w:bookmarkStart w:id="62" w:name="_Toc490488179"/>
      <w:bookmarkStart w:id="63" w:name="_Toc491248214"/>
      <w:bookmarkStart w:id="64" w:name="_Toc491248470"/>
      <w:bookmarkStart w:id="65" w:name="_Toc491427136"/>
      <w:r>
        <w:t>CTE Revitalization Grant Vision</w:t>
      </w:r>
      <w:r w:rsidR="008443F7">
        <w:t xml:space="preserve"> (20 Points)</w:t>
      </w:r>
      <w:bookmarkEnd w:id="61"/>
      <w:bookmarkEnd w:id="62"/>
      <w:bookmarkEnd w:id="63"/>
      <w:bookmarkEnd w:id="64"/>
      <w:bookmarkEnd w:id="65"/>
    </w:p>
    <w:p w:rsidR="00FA3FE6" w:rsidRDefault="00FA3FE6" w:rsidP="00FA3FE6">
      <w:pPr>
        <w:pStyle w:val="ThirdLevel-CTETemplate"/>
        <w:ind w:firstLine="0"/>
        <w:outlineLvl w:val="2"/>
      </w:pPr>
    </w:p>
    <w:p w:rsidR="005D2055" w:rsidRDefault="005D2055" w:rsidP="005D2055">
      <w:pPr>
        <w:pStyle w:val="ListParagraph"/>
        <w:tabs>
          <w:tab w:val="left" w:pos="0"/>
        </w:tabs>
        <w:ind w:left="0"/>
        <w:rPr>
          <w:rStyle w:val="Body-CTETemplate"/>
        </w:rPr>
      </w:pPr>
      <w:r>
        <w:rPr>
          <w:rStyle w:val="Body-CTETemplate"/>
        </w:rPr>
        <w:t>The CTE Revitalization Grant supports a vision of CTE that addresses the following goals:</w:t>
      </w:r>
      <w:r w:rsidR="002A5DCF">
        <w:rPr>
          <w:rStyle w:val="Body-CTETemplate"/>
        </w:rPr>
        <w:br/>
      </w:r>
    </w:p>
    <w:p w:rsidR="005D2055" w:rsidRDefault="005D2055" w:rsidP="008E6FDB">
      <w:pPr>
        <w:pStyle w:val="ListParagraph"/>
        <w:numPr>
          <w:ilvl w:val="0"/>
          <w:numId w:val="22"/>
        </w:numPr>
        <w:tabs>
          <w:tab w:val="left" w:pos="900"/>
        </w:tabs>
        <w:ind w:left="900"/>
        <w:rPr>
          <w:rStyle w:val="Body-CTETemplate"/>
        </w:rPr>
      </w:pPr>
      <w:r>
        <w:rPr>
          <w:rStyle w:val="Body-CTETemplate"/>
        </w:rPr>
        <w:t xml:space="preserve">Demonstrates </w:t>
      </w:r>
      <w:r w:rsidRPr="00AE0D96">
        <w:rPr>
          <w:rStyle w:val="Body-CTETemplate"/>
          <w:b/>
        </w:rPr>
        <w:t>innovation</w:t>
      </w:r>
      <w:r>
        <w:rPr>
          <w:rStyle w:val="Body-CTETemplate"/>
        </w:rPr>
        <w:t xml:space="preserve"> in the delivery of Career and Technical Education.</w:t>
      </w:r>
    </w:p>
    <w:p w:rsidR="005D2055" w:rsidRDefault="005D2055" w:rsidP="008E6FDB">
      <w:pPr>
        <w:pStyle w:val="ListParagraph"/>
        <w:numPr>
          <w:ilvl w:val="0"/>
          <w:numId w:val="22"/>
        </w:numPr>
        <w:tabs>
          <w:tab w:val="left" w:pos="900"/>
        </w:tabs>
        <w:ind w:left="900"/>
        <w:rPr>
          <w:rStyle w:val="Body-CTETemplate"/>
        </w:rPr>
      </w:pPr>
      <w:r>
        <w:rPr>
          <w:rStyle w:val="Body-CTETemplate"/>
        </w:rPr>
        <w:t xml:space="preserve">Shows the </w:t>
      </w:r>
      <w:r w:rsidRPr="007C1411">
        <w:rPr>
          <w:rStyle w:val="Body-CTETemplate"/>
          <w:b/>
        </w:rPr>
        <w:t>integration</w:t>
      </w:r>
      <w:r>
        <w:rPr>
          <w:rStyle w:val="Body-CTETemplate"/>
        </w:rPr>
        <w:t xml:space="preserve"> of the separate elements of the proposal into a coherent project</w:t>
      </w:r>
      <w:r w:rsidR="00292558">
        <w:rPr>
          <w:rStyle w:val="Body-CTETemplate"/>
        </w:rPr>
        <w:t>,</w:t>
      </w:r>
      <w:r>
        <w:rPr>
          <w:rStyle w:val="Body-CTETemplate"/>
        </w:rPr>
        <w:t xml:space="preserve"> including the integration of core academic content and community resources.</w:t>
      </w:r>
    </w:p>
    <w:p w:rsidR="005D2055" w:rsidRDefault="005D2055" w:rsidP="008E6FDB">
      <w:pPr>
        <w:pStyle w:val="ListParagraph"/>
        <w:numPr>
          <w:ilvl w:val="0"/>
          <w:numId w:val="22"/>
        </w:numPr>
        <w:tabs>
          <w:tab w:val="left" w:pos="900"/>
        </w:tabs>
        <w:ind w:left="900"/>
        <w:rPr>
          <w:rStyle w:val="Body-CTETemplate"/>
        </w:rPr>
      </w:pPr>
      <w:r>
        <w:rPr>
          <w:rStyle w:val="Body-CTETemplate"/>
        </w:rPr>
        <w:t xml:space="preserve">Supports the </w:t>
      </w:r>
      <w:r w:rsidRPr="00AE0D96">
        <w:rPr>
          <w:rStyle w:val="Body-CTETemplate"/>
          <w:b/>
        </w:rPr>
        <w:t>expansion and growth</w:t>
      </w:r>
      <w:r>
        <w:rPr>
          <w:rStyle w:val="Body-CTETemplate"/>
        </w:rPr>
        <w:t xml:space="preserve"> of CTE programs and students served.</w:t>
      </w:r>
      <w:r w:rsidRPr="00736EE0">
        <w:rPr>
          <w:rStyle w:val="Body-CTETemplate"/>
        </w:rPr>
        <w:t xml:space="preserve"> </w:t>
      </w:r>
    </w:p>
    <w:p w:rsidR="005D2055" w:rsidRDefault="005D2055" w:rsidP="008E6FDB">
      <w:pPr>
        <w:pStyle w:val="ListParagraph"/>
        <w:numPr>
          <w:ilvl w:val="0"/>
          <w:numId w:val="22"/>
        </w:numPr>
        <w:tabs>
          <w:tab w:val="left" w:pos="900"/>
        </w:tabs>
        <w:ind w:left="900"/>
        <w:rPr>
          <w:rStyle w:val="Body-CTETemplate"/>
        </w:rPr>
      </w:pPr>
      <w:r>
        <w:rPr>
          <w:rStyle w:val="Body-CTETemplate"/>
        </w:rPr>
        <w:t xml:space="preserve">Provides students with </w:t>
      </w:r>
      <w:r w:rsidRPr="001C5886">
        <w:rPr>
          <w:rStyle w:val="Body-CTETemplate"/>
          <w:b/>
        </w:rPr>
        <w:t>experiential learning</w:t>
      </w:r>
      <w:r w:rsidRPr="001C5886">
        <w:rPr>
          <w:rStyle w:val="Body-CTETemplate"/>
          <w:color w:val="FF0000"/>
        </w:rPr>
        <w:t xml:space="preserve"> </w:t>
      </w:r>
      <w:r>
        <w:rPr>
          <w:rStyle w:val="Body-CTETemplate"/>
        </w:rPr>
        <w:t>opportunities.</w:t>
      </w:r>
      <w:r w:rsidRPr="001C5886">
        <w:rPr>
          <w:rStyle w:val="Body-CTETemplate"/>
        </w:rPr>
        <w:t xml:space="preserve"> </w:t>
      </w:r>
    </w:p>
    <w:p w:rsidR="00855A3B" w:rsidRDefault="005D2055" w:rsidP="008E6FDB">
      <w:pPr>
        <w:pStyle w:val="ListParagraph"/>
        <w:numPr>
          <w:ilvl w:val="0"/>
          <w:numId w:val="22"/>
        </w:numPr>
        <w:tabs>
          <w:tab w:val="left" w:pos="900"/>
        </w:tabs>
        <w:ind w:left="900"/>
        <w:rPr>
          <w:rStyle w:val="Body-CTETemplate"/>
        </w:rPr>
      </w:pPr>
      <w:r>
        <w:rPr>
          <w:rStyle w:val="Body-CTETemplate"/>
        </w:rPr>
        <w:t xml:space="preserve">Builds career pathways for students that lead to </w:t>
      </w:r>
      <w:r w:rsidRPr="001C5886">
        <w:rPr>
          <w:rStyle w:val="Body-CTETemplate"/>
          <w:b/>
        </w:rPr>
        <w:t>high wage and high demand</w:t>
      </w:r>
      <w:r>
        <w:rPr>
          <w:rStyle w:val="Body-CTETemplate"/>
        </w:rPr>
        <w:t xml:space="preserve"> occupations.</w:t>
      </w:r>
    </w:p>
    <w:p w:rsidR="001965BF" w:rsidRDefault="001965BF" w:rsidP="001965BF">
      <w:pPr>
        <w:pStyle w:val="ListParagraph"/>
        <w:tabs>
          <w:tab w:val="left" w:pos="900"/>
        </w:tabs>
        <w:ind w:left="900"/>
        <w:rPr>
          <w:rStyle w:val="Body-CTETemplate"/>
        </w:rPr>
      </w:pPr>
    </w:p>
    <w:p w:rsidR="005D2055" w:rsidRPr="00966477" w:rsidRDefault="00855A3B" w:rsidP="004554EB">
      <w:pPr>
        <w:pStyle w:val="ThirdLevel-CTETemplate"/>
        <w:rPr>
          <w:rStyle w:val="Body-CTETemplate"/>
          <w:u w:val="none"/>
        </w:rPr>
      </w:pPr>
      <w:r w:rsidRPr="00966477">
        <w:rPr>
          <w:rStyle w:val="Body-CTETemplate"/>
          <w:u w:val="none"/>
        </w:rPr>
        <w:t>H</w:t>
      </w:r>
      <w:r w:rsidR="005D2055" w:rsidRPr="00966477">
        <w:rPr>
          <w:rStyle w:val="Body-CTETemplate"/>
          <w:u w:val="none"/>
        </w:rPr>
        <w:t xml:space="preserve">ow </w:t>
      </w:r>
      <w:r w:rsidRPr="00966477">
        <w:rPr>
          <w:rStyle w:val="Body-CTETemplate"/>
          <w:u w:val="none"/>
        </w:rPr>
        <w:t>does this project address the</w:t>
      </w:r>
      <w:r w:rsidR="005D2055" w:rsidRPr="00966477">
        <w:rPr>
          <w:rStyle w:val="Body-CTETemplate"/>
          <w:u w:val="none"/>
        </w:rPr>
        <w:t xml:space="preserve"> vis</w:t>
      </w:r>
      <w:r w:rsidRPr="00966477">
        <w:rPr>
          <w:rStyle w:val="Body-CTETemplate"/>
          <w:u w:val="none"/>
        </w:rPr>
        <w:t>ion?</w:t>
      </w:r>
    </w:p>
    <w:p w:rsidR="00855A3B" w:rsidRDefault="00855A3B" w:rsidP="00855A3B">
      <w:pPr>
        <w:pStyle w:val="ListParagraph"/>
        <w:tabs>
          <w:tab w:val="left" w:pos="900"/>
        </w:tabs>
        <w:ind w:left="0"/>
        <w:rPr>
          <w:rStyle w:val="Body-CTETemplate"/>
        </w:rPr>
      </w:pPr>
    </w:p>
    <w:p w:rsidR="00855A3B" w:rsidRDefault="00855A3B" w:rsidP="00855A3B">
      <w:pPr>
        <w:pStyle w:val="ListParagraph"/>
        <w:tabs>
          <w:tab w:val="left" w:pos="900"/>
        </w:tabs>
        <w:ind w:left="0"/>
        <w:rPr>
          <w:rStyle w:val="Body-CTETemplate"/>
        </w:rPr>
      </w:pPr>
      <w:r>
        <w:rPr>
          <w:rStyle w:val="Body-CTETemplate"/>
        </w:rPr>
        <w:t>Include the following in your response:</w:t>
      </w:r>
    </w:p>
    <w:p w:rsidR="00966477" w:rsidRDefault="00966477" w:rsidP="00855A3B">
      <w:pPr>
        <w:pStyle w:val="ListParagraph"/>
        <w:tabs>
          <w:tab w:val="left" w:pos="900"/>
        </w:tabs>
        <w:ind w:left="0"/>
        <w:rPr>
          <w:rStyle w:val="Body-CTETemplate"/>
        </w:rPr>
      </w:pPr>
    </w:p>
    <w:p w:rsidR="002D5F32" w:rsidRDefault="002D5F32" w:rsidP="008E6FDB">
      <w:pPr>
        <w:pStyle w:val="ListParagraph"/>
        <w:numPr>
          <w:ilvl w:val="0"/>
          <w:numId w:val="29"/>
        </w:numPr>
        <w:tabs>
          <w:tab w:val="left" w:pos="900"/>
        </w:tabs>
        <w:rPr>
          <w:rStyle w:val="Body-CTETemplate"/>
        </w:rPr>
      </w:pPr>
      <w:r>
        <w:rPr>
          <w:rStyle w:val="Body-CTETemplate"/>
        </w:rPr>
        <w:t>A brief summary of CTE within the school(s) participating in the project.</w:t>
      </w:r>
    </w:p>
    <w:p w:rsidR="00855A3B" w:rsidRDefault="002D5F32" w:rsidP="008E6FDB">
      <w:pPr>
        <w:pStyle w:val="ListParagraph"/>
        <w:numPr>
          <w:ilvl w:val="0"/>
          <w:numId w:val="29"/>
        </w:numPr>
        <w:tabs>
          <w:tab w:val="left" w:pos="900"/>
        </w:tabs>
        <w:rPr>
          <w:rStyle w:val="Body-CTETemplate"/>
        </w:rPr>
      </w:pPr>
      <w:r>
        <w:rPr>
          <w:rStyle w:val="Body-CTETemplate"/>
        </w:rPr>
        <w:t>Specific examples of outcomes and activities that address the vision.</w:t>
      </w:r>
    </w:p>
    <w:p w:rsidR="002D5F32" w:rsidRDefault="002D5F32" w:rsidP="008E6FDB">
      <w:pPr>
        <w:pStyle w:val="ListParagraph"/>
        <w:numPr>
          <w:ilvl w:val="0"/>
          <w:numId w:val="29"/>
        </w:numPr>
        <w:tabs>
          <w:tab w:val="left" w:pos="900"/>
        </w:tabs>
        <w:rPr>
          <w:rStyle w:val="Body-CTETemplate"/>
        </w:rPr>
      </w:pPr>
      <w:r>
        <w:rPr>
          <w:rStyle w:val="Body-CTETemplate"/>
        </w:rPr>
        <w:t>How</w:t>
      </w:r>
      <w:r w:rsidR="00FA3FE6">
        <w:rPr>
          <w:rStyle w:val="Body-CTETemplate"/>
        </w:rPr>
        <w:t xml:space="preserve"> the project will </w:t>
      </w:r>
      <w:r>
        <w:rPr>
          <w:rStyle w:val="Body-CTETemplate"/>
        </w:rPr>
        <w:t xml:space="preserve">change </w:t>
      </w:r>
      <w:r w:rsidR="00FA3FE6">
        <w:rPr>
          <w:rStyle w:val="Body-CTETemplate"/>
        </w:rPr>
        <w:t xml:space="preserve">the </w:t>
      </w:r>
      <w:r>
        <w:rPr>
          <w:rStyle w:val="Body-CTETemplate"/>
        </w:rPr>
        <w:t>way students experience CTE.</w:t>
      </w:r>
    </w:p>
    <w:p w:rsidR="00A93E7C" w:rsidRDefault="00A93E7C" w:rsidP="008E6FDB">
      <w:pPr>
        <w:pStyle w:val="ListParagraph"/>
        <w:numPr>
          <w:ilvl w:val="0"/>
          <w:numId w:val="29"/>
        </w:numPr>
        <w:tabs>
          <w:tab w:val="left" w:pos="900"/>
        </w:tabs>
        <w:rPr>
          <w:rStyle w:val="Body-CTETemplate"/>
        </w:rPr>
      </w:pPr>
      <w:r>
        <w:rPr>
          <w:rStyle w:val="Body-CTETemplate"/>
        </w:rPr>
        <w:t>How the project will change the way historically underserved students will experience CTE.</w:t>
      </w:r>
    </w:p>
    <w:p w:rsidR="002D5F32" w:rsidRDefault="002D5F32" w:rsidP="00855A3B">
      <w:pPr>
        <w:pStyle w:val="ListParagraph"/>
        <w:tabs>
          <w:tab w:val="left" w:pos="900"/>
        </w:tabs>
        <w:ind w:left="0"/>
        <w:rPr>
          <w:rStyle w:val="Body-CTETemplate"/>
        </w:rPr>
      </w:pPr>
    </w:p>
    <w:p w:rsidR="00AF5F98" w:rsidRDefault="00AF5F98">
      <w:pPr>
        <w:rPr>
          <w:rFonts w:asciiTheme="majorHAnsi" w:eastAsiaTheme="majorEastAsia" w:hAnsiTheme="majorHAnsi" w:cstheme="majorBidi"/>
          <w:b/>
          <w:bCs/>
          <w:color w:val="4F81BD" w:themeColor="accent1"/>
          <w:sz w:val="26"/>
          <w:szCs w:val="26"/>
        </w:rPr>
      </w:pPr>
      <w:bookmarkStart w:id="66" w:name="_Toc428364228"/>
      <w:bookmarkStart w:id="67" w:name="_Toc490488180"/>
      <w:bookmarkStart w:id="68" w:name="_Toc491248215"/>
      <w:bookmarkStart w:id="69" w:name="_Toc491248471"/>
      <w:r>
        <w:br w:type="page"/>
      </w:r>
    </w:p>
    <w:p w:rsidR="005D2055" w:rsidRPr="00B031DF" w:rsidRDefault="005D2055" w:rsidP="00AF5F98">
      <w:pPr>
        <w:pStyle w:val="Heading2"/>
      </w:pPr>
      <w:bookmarkStart w:id="70" w:name="_Toc491427137"/>
      <w:r w:rsidRPr="00B031DF">
        <w:lastRenderedPageBreak/>
        <w:t>Partnerships</w:t>
      </w:r>
      <w:r w:rsidR="008443F7" w:rsidRPr="00B031DF">
        <w:t xml:space="preserve"> (25 Points)</w:t>
      </w:r>
      <w:bookmarkEnd w:id="66"/>
      <w:bookmarkEnd w:id="67"/>
      <w:bookmarkEnd w:id="68"/>
      <w:bookmarkEnd w:id="69"/>
      <w:bookmarkEnd w:id="70"/>
    </w:p>
    <w:p w:rsidR="005D2055" w:rsidRPr="005D2055" w:rsidRDefault="005D2055" w:rsidP="005D2055">
      <w:pPr>
        <w:pStyle w:val="SecondLevel-CTETemplate"/>
      </w:pPr>
    </w:p>
    <w:p w:rsidR="00572E7A" w:rsidRDefault="00B031DF" w:rsidP="005D2055">
      <w:pPr>
        <w:tabs>
          <w:tab w:val="left" w:pos="3402"/>
        </w:tabs>
        <w:rPr>
          <w:bCs/>
          <w:sz w:val="22"/>
        </w:rPr>
      </w:pPr>
      <w:r>
        <w:rPr>
          <w:bCs/>
          <w:sz w:val="22"/>
        </w:rPr>
        <w:t>P</w:t>
      </w:r>
      <w:r w:rsidR="005D2055">
        <w:rPr>
          <w:bCs/>
          <w:sz w:val="22"/>
        </w:rPr>
        <w:t xml:space="preserve">artnerships </w:t>
      </w:r>
      <w:r>
        <w:rPr>
          <w:bCs/>
          <w:sz w:val="22"/>
        </w:rPr>
        <w:t xml:space="preserve">with business, industry, labor, trades, and education can have a tremendous impact </w:t>
      </w:r>
      <w:r w:rsidR="005D2055">
        <w:rPr>
          <w:bCs/>
          <w:sz w:val="22"/>
        </w:rPr>
        <w:t>on</w:t>
      </w:r>
      <w:r>
        <w:rPr>
          <w:bCs/>
          <w:sz w:val="22"/>
        </w:rPr>
        <w:t xml:space="preserve"> CTE programs.  </w:t>
      </w:r>
      <w:r w:rsidR="00C70F79">
        <w:rPr>
          <w:bCs/>
          <w:sz w:val="22"/>
        </w:rPr>
        <w:t>Partnerships with Workforce Investment Boards, economic development organizations, STEM Hubs</w:t>
      </w:r>
      <w:r w:rsidR="00626EBF">
        <w:rPr>
          <w:bCs/>
          <w:sz w:val="22"/>
        </w:rPr>
        <w:t>, local</w:t>
      </w:r>
      <w:r w:rsidR="00C70F79">
        <w:rPr>
          <w:bCs/>
          <w:sz w:val="22"/>
        </w:rPr>
        <w:t xml:space="preserve"> chapters of professional organizations</w:t>
      </w:r>
      <w:r w:rsidR="00AA1D22">
        <w:rPr>
          <w:bCs/>
          <w:sz w:val="22"/>
        </w:rPr>
        <w:t>, and community organizations that serve families of historically underserved students</w:t>
      </w:r>
      <w:r w:rsidR="00C70F79">
        <w:rPr>
          <w:bCs/>
          <w:sz w:val="22"/>
        </w:rPr>
        <w:t xml:space="preserve"> may also link projects to multiple partners.  </w:t>
      </w:r>
      <w:r>
        <w:rPr>
          <w:bCs/>
          <w:sz w:val="22"/>
        </w:rPr>
        <w:t>Developing and sustaining partnerships is a key priority of the CTE Revitalization Grant</w:t>
      </w:r>
      <w:r w:rsidR="005D2055">
        <w:rPr>
          <w:bCs/>
          <w:sz w:val="22"/>
        </w:rPr>
        <w:t>.</w:t>
      </w:r>
      <w:r>
        <w:rPr>
          <w:bCs/>
          <w:sz w:val="22"/>
        </w:rPr>
        <w:t xml:space="preserve">  </w:t>
      </w:r>
    </w:p>
    <w:p w:rsidR="00572E7A" w:rsidRDefault="00572E7A" w:rsidP="005D2055">
      <w:pPr>
        <w:tabs>
          <w:tab w:val="left" w:pos="3402"/>
        </w:tabs>
        <w:rPr>
          <w:bCs/>
          <w:sz w:val="22"/>
        </w:rPr>
      </w:pPr>
    </w:p>
    <w:p w:rsidR="00855A3B" w:rsidRPr="001220E1" w:rsidRDefault="00855A3B" w:rsidP="004554EB">
      <w:pPr>
        <w:pStyle w:val="ThirdLevel-CTETemplate"/>
        <w:rPr>
          <w:rStyle w:val="Body-CTETemplate"/>
          <w:u w:val="none"/>
        </w:rPr>
      </w:pPr>
      <w:r w:rsidRPr="001220E1">
        <w:rPr>
          <w:rStyle w:val="Body-CTETemplate"/>
          <w:u w:val="none"/>
        </w:rPr>
        <w:t>How are partnerships integral to the overall design of your project?</w:t>
      </w:r>
      <w:r w:rsidR="005D2055" w:rsidRPr="001220E1">
        <w:rPr>
          <w:rStyle w:val="Body-CTETemplate"/>
          <w:u w:val="none"/>
        </w:rPr>
        <w:t xml:space="preserve">  </w:t>
      </w:r>
    </w:p>
    <w:p w:rsidR="00855A3B" w:rsidRDefault="00855A3B" w:rsidP="005D2055">
      <w:pPr>
        <w:tabs>
          <w:tab w:val="left" w:pos="3402"/>
        </w:tabs>
        <w:rPr>
          <w:bCs/>
          <w:sz w:val="22"/>
        </w:rPr>
      </w:pPr>
    </w:p>
    <w:p w:rsidR="005D2055" w:rsidRDefault="005D2055" w:rsidP="005D2055">
      <w:pPr>
        <w:tabs>
          <w:tab w:val="left" w:pos="3402"/>
        </w:tabs>
        <w:rPr>
          <w:bCs/>
          <w:sz w:val="22"/>
        </w:rPr>
      </w:pPr>
      <w:r>
        <w:rPr>
          <w:bCs/>
          <w:sz w:val="22"/>
        </w:rPr>
        <w:t>Inclu</w:t>
      </w:r>
      <w:r w:rsidR="00855A3B">
        <w:rPr>
          <w:bCs/>
          <w:sz w:val="22"/>
        </w:rPr>
        <w:t>de the following in your response</w:t>
      </w:r>
      <w:r>
        <w:rPr>
          <w:bCs/>
          <w:sz w:val="22"/>
        </w:rPr>
        <w:t>:</w:t>
      </w:r>
    </w:p>
    <w:p w:rsidR="008E22D6" w:rsidRDefault="008E22D6" w:rsidP="005D2055">
      <w:pPr>
        <w:tabs>
          <w:tab w:val="left" w:pos="3402"/>
        </w:tabs>
        <w:rPr>
          <w:bCs/>
          <w:sz w:val="22"/>
        </w:rPr>
      </w:pPr>
    </w:p>
    <w:p w:rsidR="005D2055" w:rsidRPr="006B1430" w:rsidRDefault="005D2055" w:rsidP="008E6FDB">
      <w:pPr>
        <w:pStyle w:val="ListParagraph"/>
        <w:numPr>
          <w:ilvl w:val="0"/>
          <w:numId w:val="10"/>
        </w:numPr>
        <w:tabs>
          <w:tab w:val="left" w:pos="720"/>
        </w:tabs>
        <w:rPr>
          <w:bCs/>
          <w:sz w:val="22"/>
        </w:rPr>
      </w:pPr>
      <w:r w:rsidRPr="006B1430">
        <w:rPr>
          <w:bCs/>
          <w:sz w:val="22"/>
        </w:rPr>
        <w:t>The overall role partners played in the development of this proposal.</w:t>
      </w:r>
    </w:p>
    <w:p w:rsidR="005D2055" w:rsidRPr="006B1430" w:rsidRDefault="005D2055" w:rsidP="008E6FDB">
      <w:pPr>
        <w:pStyle w:val="ListParagraph"/>
        <w:numPr>
          <w:ilvl w:val="0"/>
          <w:numId w:val="10"/>
        </w:numPr>
        <w:tabs>
          <w:tab w:val="left" w:pos="720"/>
        </w:tabs>
        <w:rPr>
          <w:bCs/>
          <w:sz w:val="22"/>
        </w:rPr>
      </w:pPr>
      <w:r>
        <w:rPr>
          <w:bCs/>
          <w:sz w:val="22"/>
        </w:rPr>
        <w:t>The agreed upon</w:t>
      </w:r>
      <w:r w:rsidRPr="006B1430">
        <w:rPr>
          <w:bCs/>
          <w:sz w:val="22"/>
        </w:rPr>
        <w:t xml:space="preserve"> role of partners in implementing the project.</w:t>
      </w:r>
    </w:p>
    <w:p w:rsidR="005D2055" w:rsidRDefault="005D2055" w:rsidP="008E6FDB">
      <w:pPr>
        <w:pStyle w:val="ListParagraph"/>
        <w:numPr>
          <w:ilvl w:val="0"/>
          <w:numId w:val="10"/>
        </w:numPr>
        <w:tabs>
          <w:tab w:val="left" w:pos="720"/>
        </w:tabs>
        <w:rPr>
          <w:bCs/>
          <w:sz w:val="22"/>
        </w:rPr>
      </w:pPr>
      <w:r w:rsidRPr="006B1430">
        <w:rPr>
          <w:bCs/>
          <w:sz w:val="22"/>
        </w:rPr>
        <w:t>The possible ongoing role the partners will play beyond the grant.</w:t>
      </w:r>
    </w:p>
    <w:p w:rsidR="005D2055" w:rsidRDefault="005D2055" w:rsidP="008E6FDB">
      <w:pPr>
        <w:pStyle w:val="ListParagraph"/>
        <w:numPr>
          <w:ilvl w:val="0"/>
          <w:numId w:val="10"/>
        </w:numPr>
        <w:tabs>
          <w:tab w:val="left" w:pos="720"/>
        </w:tabs>
        <w:rPr>
          <w:bCs/>
          <w:sz w:val="22"/>
        </w:rPr>
      </w:pPr>
      <w:r>
        <w:rPr>
          <w:bCs/>
          <w:sz w:val="22"/>
        </w:rPr>
        <w:t xml:space="preserve">The correlation of partners to </w:t>
      </w:r>
      <w:r w:rsidR="00B10DC3">
        <w:rPr>
          <w:bCs/>
          <w:sz w:val="22"/>
        </w:rPr>
        <w:t>state, regional, or local high wage and high demand occupations</w:t>
      </w:r>
      <w:r w:rsidR="008443F7">
        <w:rPr>
          <w:bCs/>
          <w:sz w:val="22"/>
        </w:rPr>
        <w:t>.</w:t>
      </w:r>
    </w:p>
    <w:p w:rsidR="008443F7" w:rsidRDefault="008443F7" w:rsidP="008E6FDB">
      <w:pPr>
        <w:pStyle w:val="ListParagraph"/>
        <w:numPr>
          <w:ilvl w:val="0"/>
          <w:numId w:val="10"/>
        </w:numPr>
        <w:tabs>
          <w:tab w:val="left" w:pos="720"/>
        </w:tabs>
        <w:rPr>
          <w:bCs/>
          <w:sz w:val="22"/>
        </w:rPr>
      </w:pPr>
      <w:r>
        <w:rPr>
          <w:bCs/>
          <w:sz w:val="22"/>
        </w:rPr>
        <w:t>How partners will be able to help promote opportunities for historically underserved students.</w:t>
      </w:r>
    </w:p>
    <w:p w:rsidR="00EE5534" w:rsidRDefault="00EE5534" w:rsidP="008E6FDB">
      <w:pPr>
        <w:pStyle w:val="ListParagraph"/>
        <w:numPr>
          <w:ilvl w:val="0"/>
          <w:numId w:val="10"/>
        </w:numPr>
        <w:tabs>
          <w:tab w:val="left" w:pos="720"/>
        </w:tabs>
        <w:rPr>
          <w:bCs/>
          <w:sz w:val="22"/>
        </w:rPr>
      </w:pPr>
      <w:r>
        <w:rPr>
          <w:bCs/>
          <w:sz w:val="22"/>
        </w:rPr>
        <w:t>Growth in opportunities for articulated credit when appropriate.</w:t>
      </w:r>
    </w:p>
    <w:p w:rsidR="00855A3B" w:rsidRDefault="00855A3B" w:rsidP="005D2055">
      <w:pPr>
        <w:pStyle w:val="ListParagraph"/>
        <w:tabs>
          <w:tab w:val="left" w:pos="720"/>
        </w:tabs>
        <w:ind w:left="0"/>
        <w:rPr>
          <w:bCs/>
          <w:sz w:val="22"/>
        </w:rPr>
      </w:pPr>
    </w:p>
    <w:p w:rsidR="005D2055" w:rsidRDefault="005D2055" w:rsidP="007B1E2E">
      <w:pPr>
        <w:pStyle w:val="FourthLevel-CTETemplate"/>
      </w:pPr>
    </w:p>
    <w:p w:rsidR="007B1E2E" w:rsidRDefault="007B1E2E" w:rsidP="00AF5F98">
      <w:pPr>
        <w:pStyle w:val="Heading2"/>
      </w:pPr>
      <w:bookmarkStart w:id="71" w:name="_Toc428364229"/>
      <w:bookmarkStart w:id="72" w:name="_Toc490488181"/>
      <w:bookmarkStart w:id="73" w:name="_Toc491248216"/>
      <w:bookmarkStart w:id="74" w:name="_Toc491248472"/>
      <w:bookmarkStart w:id="75" w:name="_Toc491427138"/>
      <w:r w:rsidRPr="00B04A8E">
        <w:t>Project Outcomes</w:t>
      </w:r>
      <w:r w:rsidR="008443F7">
        <w:t xml:space="preserve"> (15 Points)</w:t>
      </w:r>
      <w:bookmarkEnd w:id="71"/>
      <w:bookmarkEnd w:id="72"/>
      <w:bookmarkEnd w:id="73"/>
      <w:bookmarkEnd w:id="74"/>
      <w:bookmarkEnd w:id="75"/>
    </w:p>
    <w:p w:rsidR="002D5F32" w:rsidRPr="00B04A8E" w:rsidRDefault="002D5F32" w:rsidP="002D5F32">
      <w:pPr>
        <w:pStyle w:val="ThirdLevel-CTETemplate"/>
        <w:ind w:firstLine="0"/>
        <w:outlineLvl w:val="2"/>
      </w:pPr>
    </w:p>
    <w:p w:rsidR="007B1E2E" w:rsidRPr="00C8423A" w:rsidRDefault="002D5F32" w:rsidP="007B1E2E">
      <w:pPr>
        <w:tabs>
          <w:tab w:val="left" w:pos="3402"/>
        </w:tabs>
        <w:rPr>
          <w:bCs/>
          <w:sz w:val="22"/>
        </w:rPr>
      </w:pPr>
      <w:r>
        <w:rPr>
          <w:bCs/>
          <w:sz w:val="22"/>
        </w:rPr>
        <w:t>Use the first column of the table in Appendix F</w:t>
      </w:r>
      <w:r w:rsidR="00477793">
        <w:rPr>
          <w:bCs/>
          <w:sz w:val="22"/>
        </w:rPr>
        <w:t xml:space="preserve"> to i</w:t>
      </w:r>
      <w:r w:rsidR="007B1E2E">
        <w:rPr>
          <w:bCs/>
          <w:sz w:val="22"/>
        </w:rPr>
        <w:t xml:space="preserve">dentify </w:t>
      </w:r>
      <w:r w:rsidR="007B1E2E" w:rsidRPr="00C8423A">
        <w:rPr>
          <w:bCs/>
          <w:sz w:val="22"/>
        </w:rPr>
        <w:t xml:space="preserve">at least </w:t>
      </w:r>
      <w:r w:rsidR="007B1E2E">
        <w:rPr>
          <w:bCs/>
          <w:sz w:val="22"/>
        </w:rPr>
        <w:t>five</w:t>
      </w:r>
      <w:r w:rsidR="007B1E2E" w:rsidRPr="00C8423A">
        <w:rPr>
          <w:bCs/>
          <w:sz w:val="22"/>
        </w:rPr>
        <w:t xml:space="preserve"> outcomes </w:t>
      </w:r>
      <w:r w:rsidR="007B1E2E">
        <w:rPr>
          <w:bCs/>
          <w:sz w:val="22"/>
        </w:rPr>
        <w:t xml:space="preserve">and their measures </w:t>
      </w:r>
      <w:r w:rsidR="007B1E2E" w:rsidRPr="00C8423A">
        <w:rPr>
          <w:bCs/>
          <w:sz w:val="22"/>
        </w:rPr>
        <w:t xml:space="preserve">that describe </w:t>
      </w:r>
      <w:r w:rsidR="007B1E2E">
        <w:rPr>
          <w:bCs/>
          <w:sz w:val="22"/>
        </w:rPr>
        <w:t>what will be achieved or accomplished with the help of this project</w:t>
      </w:r>
      <w:r w:rsidR="007B1E2E" w:rsidRPr="00C8423A">
        <w:rPr>
          <w:bCs/>
          <w:sz w:val="22"/>
        </w:rPr>
        <w:t xml:space="preserve">.  </w:t>
      </w:r>
      <w:r w:rsidR="007B1E2E">
        <w:rPr>
          <w:bCs/>
          <w:sz w:val="22"/>
        </w:rPr>
        <w:t xml:space="preserve">Outcomes should be measureable, manageable, and meaningful. </w:t>
      </w:r>
      <w:r w:rsidR="007B1E2E" w:rsidRPr="00C8423A">
        <w:rPr>
          <w:bCs/>
          <w:sz w:val="22"/>
        </w:rPr>
        <w:t xml:space="preserve">The outcomes must clearly address the following </w:t>
      </w:r>
      <w:r w:rsidR="007B1E2E">
        <w:rPr>
          <w:bCs/>
          <w:sz w:val="22"/>
        </w:rPr>
        <w:t xml:space="preserve">broad </w:t>
      </w:r>
      <w:r w:rsidR="007B1E2E" w:rsidRPr="00C8423A">
        <w:rPr>
          <w:bCs/>
          <w:sz w:val="22"/>
        </w:rPr>
        <w:t>areas:</w:t>
      </w:r>
      <w:r w:rsidR="002A5DCF">
        <w:rPr>
          <w:bCs/>
          <w:sz w:val="22"/>
        </w:rPr>
        <w:br/>
      </w:r>
    </w:p>
    <w:p w:rsidR="007B1E2E" w:rsidRDefault="007B1E2E" w:rsidP="008E6FDB">
      <w:pPr>
        <w:numPr>
          <w:ilvl w:val="0"/>
          <w:numId w:val="9"/>
        </w:numPr>
        <w:tabs>
          <w:tab w:val="left" w:pos="720"/>
        </w:tabs>
        <w:rPr>
          <w:bCs/>
          <w:sz w:val="22"/>
        </w:rPr>
      </w:pPr>
      <w:r>
        <w:rPr>
          <w:bCs/>
          <w:sz w:val="22"/>
        </w:rPr>
        <w:t xml:space="preserve">Improved and sustainable </w:t>
      </w:r>
      <w:r w:rsidRPr="00C8423A">
        <w:rPr>
          <w:bCs/>
          <w:sz w:val="22"/>
        </w:rPr>
        <w:t>partnerships with business, industry, labor, and educational providers</w:t>
      </w:r>
      <w:r>
        <w:rPr>
          <w:bCs/>
          <w:sz w:val="22"/>
        </w:rPr>
        <w:t>.</w:t>
      </w:r>
    </w:p>
    <w:p w:rsidR="007B1E2E" w:rsidRPr="00C8423A" w:rsidRDefault="007B1E2E" w:rsidP="008E6FDB">
      <w:pPr>
        <w:numPr>
          <w:ilvl w:val="0"/>
          <w:numId w:val="9"/>
        </w:numPr>
        <w:tabs>
          <w:tab w:val="left" w:pos="720"/>
        </w:tabs>
        <w:rPr>
          <w:bCs/>
          <w:sz w:val="22"/>
        </w:rPr>
      </w:pPr>
      <w:r w:rsidRPr="00C8423A">
        <w:rPr>
          <w:bCs/>
          <w:sz w:val="22"/>
        </w:rPr>
        <w:t xml:space="preserve">Improved student </w:t>
      </w:r>
      <w:r>
        <w:rPr>
          <w:bCs/>
          <w:sz w:val="22"/>
        </w:rPr>
        <w:t>access to</w:t>
      </w:r>
      <w:r w:rsidRPr="00C8423A">
        <w:rPr>
          <w:bCs/>
          <w:sz w:val="22"/>
        </w:rPr>
        <w:t xml:space="preserve"> </w:t>
      </w:r>
      <w:r>
        <w:rPr>
          <w:bCs/>
          <w:sz w:val="22"/>
        </w:rPr>
        <w:t xml:space="preserve">CTE </w:t>
      </w:r>
      <w:r w:rsidR="00A93E7C">
        <w:rPr>
          <w:bCs/>
          <w:sz w:val="22"/>
        </w:rPr>
        <w:t xml:space="preserve">Programs </w:t>
      </w:r>
      <w:r>
        <w:rPr>
          <w:bCs/>
          <w:sz w:val="22"/>
        </w:rPr>
        <w:t xml:space="preserve">of </w:t>
      </w:r>
      <w:r w:rsidR="00A93E7C">
        <w:rPr>
          <w:bCs/>
          <w:sz w:val="22"/>
        </w:rPr>
        <w:t xml:space="preserve">Study </w:t>
      </w:r>
      <w:r w:rsidR="0077298A">
        <w:rPr>
          <w:bCs/>
          <w:sz w:val="22"/>
        </w:rPr>
        <w:t>with parti</w:t>
      </w:r>
      <w:r w:rsidR="00676ED8">
        <w:rPr>
          <w:bCs/>
          <w:sz w:val="22"/>
        </w:rPr>
        <w:t>cular attention to historically</w:t>
      </w:r>
      <w:r w:rsidR="0077298A">
        <w:rPr>
          <w:bCs/>
          <w:sz w:val="22"/>
        </w:rPr>
        <w:t xml:space="preserve"> underserved students</w:t>
      </w:r>
      <w:r>
        <w:rPr>
          <w:bCs/>
          <w:sz w:val="22"/>
        </w:rPr>
        <w:t>.</w:t>
      </w:r>
    </w:p>
    <w:p w:rsidR="00FD7E4C" w:rsidRDefault="006E6AFA" w:rsidP="008E6FDB">
      <w:pPr>
        <w:numPr>
          <w:ilvl w:val="0"/>
          <w:numId w:val="9"/>
        </w:numPr>
        <w:tabs>
          <w:tab w:val="left" w:pos="720"/>
        </w:tabs>
        <w:rPr>
          <w:bCs/>
          <w:sz w:val="22"/>
        </w:rPr>
      </w:pPr>
      <w:r>
        <w:rPr>
          <w:bCs/>
          <w:sz w:val="22"/>
        </w:rPr>
        <w:t xml:space="preserve">Increased </w:t>
      </w:r>
      <w:r w:rsidRPr="00C8423A">
        <w:rPr>
          <w:bCs/>
          <w:sz w:val="22"/>
        </w:rPr>
        <w:t xml:space="preserve">rigor </w:t>
      </w:r>
      <w:r>
        <w:rPr>
          <w:bCs/>
          <w:sz w:val="22"/>
        </w:rPr>
        <w:t>in technical and</w:t>
      </w:r>
      <w:r w:rsidRPr="00C8423A">
        <w:rPr>
          <w:bCs/>
          <w:sz w:val="22"/>
        </w:rPr>
        <w:t xml:space="preserve"> academic content</w:t>
      </w:r>
      <w:r>
        <w:rPr>
          <w:bCs/>
          <w:sz w:val="22"/>
        </w:rPr>
        <w:t xml:space="preserve"> aligned to diploma requirements, industry-recognized technical standards such as the Oregon Skill Sets, employability skills, ninth grade students on track to graduate, chronic absenteeism, and access to college credit.</w:t>
      </w:r>
    </w:p>
    <w:p w:rsidR="007B1E2E" w:rsidRPr="00C8423A" w:rsidRDefault="007B1E2E" w:rsidP="008E6FDB">
      <w:pPr>
        <w:numPr>
          <w:ilvl w:val="0"/>
          <w:numId w:val="9"/>
        </w:numPr>
        <w:tabs>
          <w:tab w:val="left" w:pos="720"/>
        </w:tabs>
        <w:rPr>
          <w:bCs/>
          <w:sz w:val="22"/>
        </w:rPr>
      </w:pPr>
      <w:r>
        <w:rPr>
          <w:bCs/>
          <w:sz w:val="22"/>
        </w:rPr>
        <w:t>Increased</w:t>
      </w:r>
      <w:r w:rsidRPr="00C8423A">
        <w:rPr>
          <w:bCs/>
          <w:sz w:val="22"/>
        </w:rPr>
        <w:t xml:space="preserve"> </w:t>
      </w:r>
      <w:r w:rsidR="007B7C88">
        <w:rPr>
          <w:bCs/>
          <w:sz w:val="22"/>
        </w:rPr>
        <w:t xml:space="preserve">student awareness of </w:t>
      </w:r>
      <w:r>
        <w:rPr>
          <w:bCs/>
          <w:sz w:val="22"/>
        </w:rPr>
        <w:t xml:space="preserve">career </w:t>
      </w:r>
      <w:r w:rsidR="007B7C88">
        <w:rPr>
          <w:bCs/>
          <w:sz w:val="22"/>
        </w:rPr>
        <w:t>opportunities through exposure to employers</w:t>
      </w:r>
      <w:r>
        <w:rPr>
          <w:bCs/>
          <w:sz w:val="22"/>
        </w:rPr>
        <w:t>.</w:t>
      </w:r>
    </w:p>
    <w:p w:rsidR="00626EBF" w:rsidRPr="00626EBF" w:rsidRDefault="007B1E2E" w:rsidP="008E6FDB">
      <w:pPr>
        <w:pStyle w:val="ListParagraph"/>
        <w:numPr>
          <w:ilvl w:val="0"/>
          <w:numId w:val="9"/>
        </w:numPr>
        <w:tabs>
          <w:tab w:val="left" w:pos="720"/>
        </w:tabs>
        <w:rPr>
          <w:bCs/>
          <w:sz w:val="22"/>
        </w:rPr>
      </w:pPr>
      <w:r w:rsidRPr="00626EBF">
        <w:rPr>
          <w:bCs/>
          <w:sz w:val="22"/>
        </w:rPr>
        <w:t>Improved ability to meet workforce needs in the region</w:t>
      </w:r>
      <w:r w:rsidR="007B7C88" w:rsidRPr="00626EBF">
        <w:rPr>
          <w:bCs/>
          <w:sz w:val="22"/>
        </w:rPr>
        <w:t xml:space="preserve"> with a focus on high wage and high demand occupations</w:t>
      </w:r>
      <w:r w:rsidRPr="00626EBF">
        <w:rPr>
          <w:bCs/>
          <w:sz w:val="22"/>
        </w:rPr>
        <w:t>.</w:t>
      </w:r>
    </w:p>
    <w:p w:rsidR="00626EBF" w:rsidRDefault="00626EBF" w:rsidP="00B75ADC">
      <w:pPr>
        <w:tabs>
          <w:tab w:val="left" w:pos="720"/>
        </w:tabs>
        <w:rPr>
          <w:bCs/>
          <w:sz w:val="22"/>
        </w:rPr>
      </w:pPr>
    </w:p>
    <w:p w:rsidR="00AA1D22" w:rsidRDefault="00AA1D22" w:rsidP="00B75ADC">
      <w:pPr>
        <w:tabs>
          <w:tab w:val="left" w:pos="720"/>
        </w:tabs>
        <w:rPr>
          <w:bCs/>
          <w:sz w:val="22"/>
        </w:rPr>
      </w:pPr>
      <w:r>
        <w:rPr>
          <w:bCs/>
          <w:sz w:val="22"/>
        </w:rPr>
        <w:t xml:space="preserve">Applications </w:t>
      </w:r>
      <w:r w:rsidR="00280514">
        <w:rPr>
          <w:bCs/>
          <w:sz w:val="22"/>
        </w:rPr>
        <w:t xml:space="preserve">for </w:t>
      </w:r>
      <w:r>
        <w:rPr>
          <w:bCs/>
          <w:sz w:val="22"/>
        </w:rPr>
        <w:t xml:space="preserve">CTE </w:t>
      </w:r>
      <w:r w:rsidR="00E36983">
        <w:rPr>
          <w:bCs/>
          <w:sz w:val="22"/>
        </w:rPr>
        <w:t xml:space="preserve">Summer Programs </w:t>
      </w:r>
      <w:r w:rsidR="0033634C">
        <w:rPr>
          <w:bCs/>
          <w:sz w:val="22"/>
        </w:rPr>
        <w:t>ONLY are required to provide outcomes for those broad areas identified specifically in the table.</w:t>
      </w:r>
    </w:p>
    <w:p w:rsidR="00AA1D22" w:rsidRDefault="00AA1D22" w:rsidP="007B1E2E">
      <w:pPr>
        <w:tabs>
          <w:tab w:val="left" w:pos="3402"/>
        </w:tabs>
        <w:rPr>
          <w:bCs/>
          <w:sz w:val="22"/>
        </w:rPr>
      </w:pPr>
    </w:p>
    <w:p w:rsidR="007B1E2E" w:rsidRDefault="00EF6A96" w:rsidP="007B1E2E">
      <w:pPr>
        <w:tabs>
          <w:tab w:val="left" w:pos="3402"/>
        </w:tabs>
        <w:rPr>
          <w:bCs/>
          <w:sz w:val="22"/>
        </w:rPr>
      </w:pPr>
      <w:r>
        <w:rPr>
          <w:bCs/>
          <w:sz w:val="22"/>
        </w:rPr>
        <w:t xml:space="preserve">Please note </w:t>
      </w:r>
      <w:r w:rsidR="00336104">
        <w:rPr>
          <w:bCs/>
          <w:sz w:val="22"/>
        </w:rPr>
        <w:t>that</w:t>
      </w:r>
      <w:r>
        <w:rPr>
          <w:bCs/>
          <w:sz w:val="22"/>
        </w:rPr>
        <w:t xml:space="preserve"> f</w:t>
      </w:r>
      <w:r w:rsidRPr="00C8423A">
        <w:rPr>
          <w:bCs/>
          <w:sz w:val="22"/>
        </w:rPr>
        <w:t xml:space="preserve">inal </w:t>
      </w:r>
      <w:r w:rsidR="007B1E2E" w:rsidRPr="00C8423A">
        <w:rPr>
          <w:bCs/>
          <w:sz w:val="22"/>
        </w:rPr>
        <w:t>a</w:t>
      </w:r>
      <w:r w:rsidR="007B1E2E">
        <w:rPr>
          <w:bCs/>
          <w:sz w:val="22"/>
        </w:rPr>
        <w:t xml:space="preserve">ttainment of the project outcomes may be achievable </w:t>
      </w:r>
      <w:r w:rsidR="001220E1">
        <w:rPr>
          <w:bCs/>
          <w:sz w:val="22"/>
        </w:rPr>
        <w:t xml:space="preserve">only </w:t>
      </w:r>
      <w:r w:rsidR="007B1E2E">
        <w:rPr>
          <w:bCs/>
          <w:sz w:val="22"/>
        </w:rPr>
        <w:t>within several years after the grant award period</w:t>
      </w:r>
      <w:r w:rsidR="007B1E2E" w:rsidRPr="00C8423A">
        <w:rPr>
          <w:bCs/>
          <w:sz w:val="22"/>
        </w:rPr>
        <w:t xml:space="preserve">.  </w:t>
      </w:r>
    </w:p>
    <w:p w:rsidR="00DB702F" w:rsidRDefault="00DB702F" w:rsidP="00DB702F">
      <w:pPr>
        <w:pStyle w:val="FourthLevel-CTETemplate"/>
      </w:pPr>
    </w:p>
    <w:p w:rsidR="00626EBF" w:rsidRDefault="00626EBF" w:rsidP="00DB702F">
      <w:pPr>
        <w:pStyle w:val="FourthLevel-CTETemplate"/>
      </w:pPr>
    </w:p>
    <w:p w:rsidR="00DB702F" w:rsidRDefault="00DB702F" w:rsidP="00AF5F98">
      <w:pPr>
        <w:pStyle w:val="Heading2"/>
      </w:pPr>
      <w:bookmarkStart w:id="76" w:name="_Toc428364230"/>
      <w:bookmarkStart w:id="77" w:name="_Toc490488182"/>
      <w:bookmarkStart w:id="78" w:name="_Toc491248217"/>
      <w:bookmarkStart w:id="79" w:name="_Toc491248473"/>
      <w:bookmarkStart w:id="80" w:name="_Toc491427139"/>
      <w:r w:rsidRPr="00A65B91">
        <w:lastRenderedPageBreak/>
        <w:t>Evaluation</w:t>
      </w:r>
      <w:r w:rsidR="008443F7">
        <w:t xml:space="preserve"> Progress Markers and Results (15 Points)</w:t>
      </w:r>
      <w:bookmarkEnd w:id="76"/>
      <w:bookmarkEnd w:id="77"/>
      <w:bookmarkEnd w:id="78"/>
      <w:bookmarkEnd w:id="79"/>
      <w:bookmarkEnd w:id="80"/>
    </w:p>
    <w:p w:rsidR="00FA3FE6" w:rsidRDefault="00FA3FE6" w:rsidP="00FA3FE6">
      <w:pPr>
        <w:pStyle w:val="ThirdLevel-CTETemplate"/>
        <w:ind w:firstLine="0"/>
        <w:outlineLvl w:val="2"/>
      </w:pPr>
    </w:p>
    <w:p w:rsidR="00DB702F" w:rsidRDefault="002D5F32" w:rsidP="00DB702F">
      <w:pPr>
        <w:tabs>
          <w:tab w:val="left" w:pos="3402"/>
        </w:tabs>
        <w:rPr>
          <w:bCs/>
          <w:sz w:val="22"/>
        </w:rPr>
      </w:pPr>
      <w:r>
        <w:rPr>
          <w:bCs/>
          <w:sz w:val="22"/>
        </w:rPr>
        <w:t xml:space="preserve">Use the second and third columns of the Table in </w:t>
      </w:r>
      <w:r w:rsidR="000A1D57">
        <w:rPr>
          <w:bCs/>
          <w:sz w:val="22"/>
        </w:rPr>
        <w:t>A</w:t>
      </w:r>
      <w:r>
        <w:rPr>
          <w:bCs/>
          <w:sz w:val="22"/>
        </w:rPr>
        <w:t>ppendix F</w:t>
      </w:r>
      <w:r w:rsidR="00DB702F">
        <w:rPr>
          <w:bCs/>
          <w:sz w:val="22"/>
        </w:rPr>
        <w:t xml:space="preserve"> </w:t>
      </w:r>
      <w:r>
        <w:rPr>
          <w:bCs/>
          <w:sz w:val="22"/>
        </w:rPr>
        <w:t xml:space="preserve">to </w:t>
      </w:r>
      <w:r w:rsidR="00DB702F">
        <w:rPr>
          <w:bCs/>
          <w:sz w:val="22"/>
        </w:rPr>
        <w:t>identify</w:t>
      </w:r>
      <w:r w:rsidR="00DB702F" w:rsidRPr="00C8423A">
        <w:rPr>
          <w:bCs/>
          <w:sz w:val="22"/>
        </w:rPr>
        <w:t xml:space="preserve"> how the success of this specific project will be evaluated against each identified </w:t>
      </w:r>
      <w:r w:rsidR="00DB702F">
        <w:rPr>
          <w:bCs/>
          <w:sz w:val="22"/>
        </w:rPr>
        <w:t xml:space="preserve">project </w:t>
      </w:r>
      <w:r w:rsidR="00DB702F" w:rsidRPr="00C8423A">
        <w:rPr>
          <w:bCs/>
          <w:sz w:val="22"/>
        </w:rPr>
        <w:t>outcome</w:t>
      </w:r>
      <w:r>
        <w:rPr>
          <w:bCs/>
          <w:sz w:val="22"/>
        </w:rPr>
        <w:t xml:space="preserve"> in </w:t>
      </w:r>
      <w:r w:rsidR="00292558">
        <w:rPr>
          <w:bCs/>
          <w:sz w:val="22"/>
        </w:rPr>
        <w:t>S</w:t>
      </w:r>
      <w:r>
        <w:rPr>
          <w:bCs/>
          <w:sz w:val="22"/>
        </w:rPr>
        <w:t>ection D of this narrative</w:t>
      </w:r>
      <w:r w:rsidR="00DB702F">
        <w:rPr>
          <w:bCs/>
          <w:sz w:val="22"/>
        </w:rPr>
        <w:t>.  Measures</w:t>
      </w:r>
      <w:r w:rsidR="00DB702F" w:rsidRPr="00C8423A">
        <w:rPr>
          <w:bCs/>
          <w:sz w:val="22"/>
        </w:rPr>
        <w:t xml:space="preserve"> can be descriptive and/or numeric, but must be systematically collected.  Although the full impact of the project may not be ob</w:t>
      </w:r>
      <w:r w:rsidR="00DB702F">
        <w:rPr>
          <w:bCs/>
          <w:sz w:val="22"/>
        </w:rPr>
        <w:t>servable for several years, the evaluation should identify what progress you expect to observe</w:t>
      </w:r>
      <w:r w:rsidR="00DB702F" w:rsidRPr="00C8423A">
        <w:rPr>
          <w:bCs/>
          <w:sz w:val="22"/>
        </w:rPr>
        <w:t xml:space="preserve"> w</w:t>
      </w:r>
      <w:r w:rsidR="00DB702F">
        <w:rPr>
          <w:bCs/>
          <w:sz w:val="22"/>
        </w:rPr>
        <w:t>ithin the duration of the grant.</w:t>
      </w:r>
    </w:p>
    <w:p w:rsidR="00DB702F" w:rsidRDefault="00DB702F" w:rsidP="00DB702F">
      <w:pPr>
        <w:tabs>
          <w:tab w:val="left" w:pos="3402"/>
        </w:tabs>
        <w:rPr>
          <w:bCs/>
          <w:sz w:val="22"/>
        </w:rPr>
      </w:pPr>
    </w:p>
    <w:p w:rsidR="00F139C5" w:rsidRDefault="00F139C5" w:rsidP="00AF5F98">
      <w:pPr>
        <w:pStyle w:val="Heading2"/>
      </w:pPr>
      <w:bookmarkStart w:id="81" w:name="_Toc428364231"/>
      <w:bookmarkStart w:id="82" w:name="_Toc490488183"/>
      <w:bookmarkStart w:id="83" w:name="_Toc491248218"/>
      <w:bookmarkStart w:id="84" w:name="_Toc491248474"/>
      <w:bookmarkStart w:id="85" w:name="_Toc491427140"/>
      <w:r w:rsidRPr="00C8423A">
        <w:t>Activities</w:t>
      </w:r>
      <w:r w:rsidR="00987A48">
        <w:t xml:space="preserve"> and Timeline</w:t>
      </w:r>
      <w:r w:rsidR="008443F7">
        <w:t xml:space="preserve"> (15 Points)</w:t>
      </w:r>
      <w:bookmarkEnd w:id="81"/>
      <w:bookmarkEnd w:id="82"/>
      <w:bookmarkEnd w:id="83"/>
      <w:bookmarkEnd w:id="84"/>
      <w:bookmarkEnd w:id="85"/>
    </w:p>
    <w:p w:rsidR="00FA3FE6" w:rsidRDefault="00FA3FE6" w:rsidP="00FA3FE6">
      <w:pPr>
        <w:pStyle w:val="ThirdLevel-CTETemplate"/>
        <w:outlineLvl w:val="2"/>
      </w:pPr>
    </w:p>
    <w:p w:rsidR="00F139C5" w:rsidRDefault="00697B5D" w:rsidP="00F139C5">
      <w:pPr>
        <w:tabs>
          <w:tab w:val="left" w:pos="3402"/>
        </w:tabs>
        <w:rPr>
          <w:bCs/>
          <w:sz w:val="22"/>
        </w:rPr>
      </w:pPr>
      <w:r>
        <w:rPr>
          <w:bCs/>
          <w:sz w:val="22"/>
        </w:rPr>
        <w:t xml:space="preserve">Use the table in </w:t>
      </w:r>
      <w:r w:rsidR="000A1D57">
        <w:rPr>
          <w:bCs/>
          <w:sz w:val="22"/>
        </w:rPr>
        <w:t>A</w:t>
      </w:r>
      <w:r>
        <w:rPr>
          <w:bCs/>
          <w:sz w:val="22"/>
        </w:rPr>
        <w:t>ppendix G</w:t>
      </w:r>
      <w:r w:rsidR="00477793">
        <w:rPr>
          <w:bCs/>
          <w:sz w:val="22"/>
        </w:rPr>
        <w:t xml:space="preserve"> to identify</w:t>
      </w:r>
      <w:r w:rsidR="00F139C5" w:rsidRPr="00C8423A">
        <w:rPr>
          <w:bCs/>
          <w:sz w:val="22"/>
        </w:rPr>
        <w:t xml:space="preserve"> the specific activities associated with </w:t>
      </w:r>
      <w:r w:rsidR="00F139C5">
        <w:rPr>
          <w:bCs/>
          <w:sz w:val="22"/>
        </w:rPr>
        <w:t xml:space="preserve">the attainment of </w:t>
      </w:r>
      <w:r w:rsidR="00F139C5" w:rsidRPr="00C8423A">
        <w:rPr>
          <w:bCs/>
          <w:sz w:val="22"/>
        </w:rPr>
        <w:t xml:space="preserve">each of the </w:t>
      </w:r>
      <w:r>
        <w:rPr>
          <w:bCs/>
          <w:sz w:val="22"/>
        </w:rPr>
        <w:t xml:space="preserve">project outcomes in </w:t>
      </w:r>
      <w:r w:rsidR="0009562D">
        <w:rPr>
          <w:bCs/>
          <w:sz w:val="22"/>
        </w:rPr>
        <w:t>S</w:t>
      </w:r>
      <w:r>
        <w:rPr>
          <w:bCs/>
          <w:sz w:val="22"/>
        </w:rPr>
        <w:t>ection D of this narrative</w:t>
      </w:r>
      <w:r w:rsidR="00F139C5" w:rsidRPr="00C8423A">
        <w:rPr>
          <w:bCs/>
          <w:sz w:val="22"/>
        </w:rPr>
        <w:t xml:space="preserve">.  </w:t>
      </w:r>
      <w:r w:rsidR="00477793">
        <w:rPr>
          <w:bCs/>
          <w:sz w:val="22"/>
        </w:rPr>
        <w:t>Each activity must address one or more outcomes</w:t>
      </w:r>
      <w:r w:rsidR="00F139C5" w:rsidRPr="00C8423A">
        <w:rPr>
          <w:bCs/>
          <w:sz w:val="22"/>
        </w:rPr>
        <w:t>.</w:t>
      </w:r>
      <w:r w:rsidR="00F139C5">
        <w:rPr>
          <w:bCs/>
          <w:sz w:val="22"/>
        </w:rPr>
        <w:t xml:space="preserve">  Include a timeline for each activity that will lead to completion of the pr</w:t>
      </w:r>
      <w:r w:rsidR="007B7C88">
        <w:rPr>
          <w:bCs/>
          <w:sz w:val="22"/>
        </w:rPr>
        <w:t>oject</w:t>
      </w:r>
      <w:r w:rsidR="00F139C5">
        <w:rPr>
          <w:bCs/>
          <w:sz w:val="22"/>
        </w:rPr>
        <w:t>.  Grant funded acti</w:t>
      </w:r>
      <w:r>
        <w:rPr>
          <w:bCs/>
          <w:sz w:val="22"/>
        </w:rPr>
        <w:t xml:space="preserve">vities may begin </w:t>
      </w:r>
      <w:r w:rsidR="007B7C88">
        <w:rPr>
          <w:bCs/>
          <w:sz w:val="22"/>
        </w:rPr>
        <w:t>January</w:t>
      </w:r>
      <w:r>
        <w:rPr>
          <w:bCs/>
          <w:sz w:val="22"/>
        </w:rPr>
        <w:t xml:space="preserve"> 1, </w:t>
      </w:r>
      <w:r w:rsidR="0043256F">
        <w:rPr>
          <w:bCs/>
          <w:sz w:val="22"/>
        </w:rPr>
        <w:t>2018</w:t>
      </w:r>
      <w:r w:rsidR="00A93E7C">
        <w:rPr>
          <w:bCs/>
          <w:sz w:val="22"/>
        </w:rPr>
        <w:t>,</w:t>
      </w:r>
      <w:r w:rsidR="007B7C88">
        <w:rPr>
          <w:bCs/>
          <w:sz w:val="22"/>
        </w:rPr>
        <w:t xml:space="preserve"> and lead to student involvement beginn</w:t>
      </w:r>
      <w:r w:rsidR="0043256F">
        <w:rPr>
          <w:bCs/>
          <w:sz w:val="22"/>
        </w:rPr>
        <w:t>ing no later than September 2018</w:t>
      </w:r>
      <w:r w:rsidR="00292558">
        <w:rPr>
          <w:bCs/>
          <w:sz w:val="22"/>
        </w:rPr>
        <w:t>,</w:t>
      </w:r>
      <w:r w:rsidR="0033634C">
        <w:rPr>
          <w:bCs/>
          <w:sz w:val="22"/>
        </w:rPr>
        <w:t xml:space="preserve"> or the summer prior to the 2018-2019 school year in the case</w:t>
      </w:r>
      <w:r w:rsidR="00B46175">
        <w:rPr>
          <w:bCs/>
          <w:sz w:val="22"/>
        </w:rPr>
        <w:t xml:space="preserve"> of</w:t>
      </w:r>
      <w:r w:rsidR="0033634C">
        <w:rPr>
          <w:bCs/>
          <w:sz w:val="22"/>
        </w:rPr>
        <w:t xml:space="preserve"> CTE </w:t>
      </w:r>
      <w:r w:rsidR="00EF6A96">
        <w:rPr>
          <w:bCs/>
          <w:sz w:val="22"/>
        </w:rPr>
        <w:t>Summer Programs</w:t>
      </w:r>
      <w:r w:rsidR="007B7C88">
        <w:rPr>
          <w:bCs/>
          <w:sz w:val="22"/>
        </w:rPr>
        <w:t xml:space="preserve">.  Most activities should </w:t>
      </w:r>
      <w:r w:rsidR="0043256F">
        <w:rPr>
          <w:bCs/>
          <w:sz w:val="22"/>
        </w:rPr>
        <w:t>be completed by June 30, 2019</w:t>
      </w:r>
      <w:r w:rsidR="00A16E12">
        <w:rPr>
          <w:bCs/>
          <w:sz w:val="22"/>
        </w:rPr>
        <w:t xml:space="preserve">. </w:t>
      </w:r>
      <w:r w:rsidRPr="00A27248">
        <w:rPr>
          <w:rFonts w:cs="Arial"/>
          <w:bCs/>
          <w:color w:val="000000"/>
          <w:sz w:val="22"/>
        </w:rPr>
        <w:t xml:space="preserve">Under certain circumstances </w:t>
      </w:r>
      <w:r w:rsidR="00EF6A96">
        <w:rPr>
          <w:rFonts w:cs="Arial"/>
          <w:bCs/>
          <w:color w:val="000000"/>
          <w:sz w:val="22"/>
        </w:rPr>
        <w:t xml:space="preserve">as noted earlier </w:t>
      </w:r>
      <w:r w:rsidRPr="00A27248">
        <w:rPr>
          <w:rFonts w:cs="Arial"/>
          <w:bCs/>
          <w:color w:val="000000"/>
          <w:sz w:val="22"/>
        </w:rPr>
        <w:t>and with prior notification, ODE may approve use of g</w:t>
      </w:r>
      <w:r w:rsidR="0043256F">
        <w:rPr>
          <w:rFonts w:cs="Arial"/>
          <w:bCs/>
          <w:color w:val="000000"/>
          <w:sz w:val="22"/>
        </w:rPr>
        <w:t>rant funds between June 30, 2019</w:t>
      </w:r>
      <w:r w:rsidR="00A93E7C">
        <w:rPr>
          <w:rFonts w:cs="Arial"/>
          <w:bCs/>
          <w:color w:val="000000"/>
          <w:sz w:val="22"/>
        </w:rPr>
        <w:t>,</w:t>
      </w:r>
      <w:r w:rsidR="0043256F">
        <w:rPr>
          <w:rFonts w:cs="Arial"/>
          <w:bCs/>
          <w:color w:val="000000"/>
          <w:sz w:val="22"/>
        </w:rPr>
        <w:t xml:space="preserve"> and September 30, 2019</w:t>
      </w:r>
      <w:r w:rsidR="0033634C">
        <w:rPr>
          <w:rFonts w:cs="Arial"/>
          <w:bCs/>
          <w:color w:val="000000"/>
          <w:sz w:val="22"/>
        </w:rPr>
        <w:t>.</w:t>
      </w:r>
      <w:r w:rsidRPr="00A27248">
        <w:rPr>
          <w:rFonts w:cs="Arial"/>
          <w:bCs/>
          <w:sz w:val="22"/>
        </w:rPr>
        <w:t xml:space="preserve"> </w:t>
      </w:r>
      <w:r w:rsidR="007949B8">
        <w:rPr>
          <w:bCs/>
          <w:sz w:val="22"/>
        </w:rPr>
        <w:t xml:space="preserve">  </w:t>
      </w:r>
    </w:p>
    <w:p w:rsidR="00651971" w:rsidRDefault="00651971" w:rsidP="00F139C5">
      <w:pPr>
        <w:tabs>
          <w:tab w:val="left" w:pos="3402"/>
        </w:tabs>
        <w:rPr>
          <w:bCs/>
          <w:sz w:val="22"/>
        </w:rPr>
      </w:pPr>
    </w:p>
    <w:p w:rsidR="007B1E2E" w:rsidRDefault="008443F7" w:rsidP="00AF5F98">
      <w:pPr>
        <w:pStyle w:val="Heading2"/>
      </w:pPr>
      <w:bookmarkStart w:id="86" w:name="_Toc428364232"/>
      <w:bookmarkStart w:id="87" w:name="_Toc490488184"/>
      <w:bookmarkStart w:id="88" w:name="_Toc491248219"/>
      <w:bookmarkStart w:id="89" w:name="_Toc491248475"/>
      <w:bookmarkStart w:id="90" w:name="_Toc491427141"/>
      <w:r>
        <w:t>CTE</w:t>
      </w:r>
      <w:r w:rsidR="007B1E2E" w:rsidRPr="00C8423A">
        <w:t xml:space="preserve"> </w:t>
      </w:r>
      <w:r w:rsidR="007B1E2E">
        <w:t>P</w:t>
      </w:r>
      <w:r w:rsidR="007B1E2E" w:rsidRPr="00C8423A">
        <w:t xml:space="preserve">rogram of </w:t>
      </w:r>
      <w:r w:rsidR="007B1E2E">
        <w:t>S</w:t>
      </w:r>
      <w:r w:rsidR="007B1E2E" w:rsidRPr="00C8423A">
        <w:t xml:space="preserve">tudy </w:t>
      </w:r>
      <w:r w:rsidR="007B1E2E">
        <w:t>D</w:t>
      </w:r>
      <w:r w:rsidR="007B1E2E" w:rsidRPr="00C8423A">
        <w:t>esign</w:t>
      </w:r>
      <w:r>
        <w:t xml:space="preserve"> (15 Points)</w:t>
      </w:r>
      <w:bookmarkEnd w:id="86"/>
      <w:bookmarkEnd w:id="87"/>
      <w:bookmarkEnd w:id="88"/>
      <w:bookmarkEnd w:id="89"/>
      <w:bookmarkEnd w:id="90"/>
    </w:p>
    <w:p w:rsidR="00FA3FE6" w:rsidRDefault="00FA3FE6" w:rsidP="00FA3FE6">
      <w:pPr>
        <w:pStyle w:val="ThirdLevel-CTETemplate"/>
        <w:ind w:firstLine="0"/>
        <w:outlineLvl w:val="2"/>
      </w:pPr>
    </w:p>
    <w:p w:rsidR="0080440B" w:rsidRDefault="0080440B" w:rsidP="00B13308">
      <w:pPr>
        <w:tabs>
          <w:tab w:val="left" w:pos="720"/>
        </w:tabs>
        <w:rPr>
          <w:bCs/>
          <w:sz w:val="22"/>
        </w:rPr>
      </w:pPr>
    </w:p>
    <w:p w:rsidR="0080440B" w:rsidRPr="0080440B" w:rsidRDefault="0080440B" w:rsidP="0080440B">
      <w:pPr>
        <w:rPr>
          <w:rFonts w:cs="Arial"/>
          <w:sz w:val="22"/>
        </w:rPr>
      </w:pPr>
      <w:r w:rsidRPr="0080440B">
        <w:rPr>
          <w:rStyle w:val="Body-CTETemplate"/>
        </w:rPr>
        <w:t xml:space="preserve">The focus of this grant is to develop or enhance CTE Programs of Study.  The CTE Program of Study is a framework that identifies the </w:t>
      </w:r>
      <w:r w:rsidRPr="0080440B">
        <w:rPr>
          <w:rFonts w:cs="Arial"/>
          <w:sz w:val="22"/>
        </w:rPr>
        <w:t>five core elements of CTE</w:t>
      </w:r>
      <w:r w:rsidRPr="0080440B">
        <w:rPr>
          <w:rStyle w:val="Body-CTETemplate"/>
        </w:rPr>
        <w:t xml:space="preserve"> as described in the </w:t>
      </w:r>
      <w:hyperlink r:id="rId27" w:history="1">
        <w:r w:rsidRPr="0080440B">
          <w:rPr>
            <w:rStyle w:val="Hyperlink"/>
            <w:rFonts w:cs="Arial"/>
            <w:sz w:val="22"/>
          </w:rPr>
          <w:t xml:space="preserve">CTE Program of </w:t>
        </w:r>
        <w:r w:rsidRPr="0080440B">
          <w:rPr>
            <w:rStyle w:val="Hyperlink"/>
            <w:rFonts w:cs="Arial"/>
            <w:sz w:val="22"/>
          </w:rPr>
          <w:t>S</w:t>
        </w:r>
        <w:r w:rsidRPr="0080440B">
          <w:rPr>
            <w:rStyle w:val="Hyperlink"/>
            <w:rFonts w:cs="Arial"/>
            <w:sz w:val="22"/>
          </w:rPr>
          <w:t>tud</w:t>
        </w:r>
        <w:r w:rsidRPr="0080440B">
          <w:rPr>
            <w:rStyle w:val="Hyperlink"/>
            <w:rFonts w:cs="Arial"/>
            <w:sz w:val="22"/>
          </w:rPr>
          <w:t>y</w:t>
        </w:r>
        <w:r w:rsidRPr="0080440B">
          <w:rPr>
            <w:rStyle w:val="Hyperlink"/>
            <w:rFonts w:cs="Arial"/>
            <w:sz w:val="22"/>
          </w:rPr>
          <w:t xml:space="preserve"> application guide</w:t>
        </w:r>
      </w:hyperlink>
      <w:r w:rsidRPr="0080440B">
        <w:rPr>
          <w:rStyle w:val="Body-CTETemplate"/>
        </w:rPr>
        <w:t xml:space="preserve"> .  </w:t>
      </w:r>
      <w:r w:rsidRPr="0080440B">
        <w:rPr>
          <w:rFonts w:cs="Arial"/>
          <w:sz w:val="22"/>
        </w:rPr>
        <w:t xml:space="preserve">We encourage recipients to work toward approved program status in order to be eligible for other state and federal funds.  Contact </w:t>
      </w:r>
      <w:hyperlink r:id="rId28" w:history="1">
        <w:r w:rsidRPr="0080440B">
          <w:rPr>
            <w:rStyle w:val="Hyperlink"/>
            <w:rFonts w:cs="Arial"/>
            <w:sz w:val="22"/>
          </w:rPr>
          <w:t>Ron Dodge</w:t>
        </w:r>
      </w:hyperlink>
      <w:r w:rsidRPr="0080440B">
        <w:rPr>
          <w:rFonts w:cs="Arial"/>
          <w:sz w:val="22"/>
        </w:rPr>
        <w:t xml:space="preserve"> at the Oregon Department of Education if you have questions about approved programs.</w:t>
      </w:r>
    </w:p>
    <w:p w:rsidR="00572E7A" w:rsidRDefault="00572E7A" w:rsidP="007B1E2E">
      <w:pPr>
        <w:tabs>
          <w:tab w:val="left" w:pos="3402"/>
        </w:tabs>
        <w:rPr>
          <w:bCs/>
          <w:sz w:val="22"/>
        </w:rPr>
      </w:pPr>
    </w:p>
    <w:p w:rsidR="0080440B" w:rsidRDefault="0080440B" w:rsidP="007B1E2E">
      <w:pPr>
        <w:tabs>
          <w:tab w:val="left" w:pos="3402"/>
        </w:tabs>
        <w:rPr>
          <w:rStyle w:val="Body-CTETemplate"/>
        </w:rPr>
      </w:pPr>
      <w:bookmarkStart w:id="91" w:name="_GoBack"/>
      <w:bookmarkEnd w:id="91"/>
    </w:p>
    <w:p w:rsidR="00697B5D" w:rsidRPr="007005AB" w:rsidRDefault="00697B5D" w:rsidP="007B1E2E">
      <w:pPr>
        <w:tabs>
          <w:tab w:val="left" w:pos="3402"/>
        </w:tabs>
        <w:rPr>
          <w:rStyle w:val="Body-CTETemplate"/>
          <w:b/>
        </w:rPr>
      </w:pPr>
      <w:r w:rsidRPr="007005AB">
        <w:rPr>
          <w:rStyle w:val="Body-CTETemplate"/>
          <w:b/>
        </w:rPr>
        <w:t xml:space="preserve">How will outcomes and activities in this grant support the development of a CTE </w:t>
      </w:r>
      <w:r w:rsidR="001972B9" w:rsidRPr="007005AB">
        <w:rPr>
          <w:rStyle w:val="Body-CTETemplate"/>
          <w:b/>
        </w:rPr>
        <w:t xml:space="preserve">Program </w:t>
      </w:r>
      <w:r w:rsidRPr="007005AB">
        <w:rPr>
          <w:rStyle w:val="Body-CTETemplate"/>
          <w:b/>
        </w:rPr>
        <w:t xml:space="preserve">of </w:t>
      </w:r>
      <w:r w:rsidR="001972B9" w:rsidRPr="007005AB">
        <w:rPr>
          <w:rStyle w:val="Body-CTETemplate"/>
          <w:b/>
        </w:rPr>
        <w:t>Study</w:t>
      </w:r>
      <w:r w:rsidRPr="007005AB">
        <w:rPr>
          <w:rStyle w:val="Body-CTETemplate"/>
          <w:b/>
        </w:rPr>
        <w:t>?</w:t>
      </w:r>
    </w:p>
    <w:p w:rsidR="00697B5D" w:rsidRDefault="0013000F" w:rsidP="007B1E2E">
      <w:pPr>
        <w:tabs>
          <w:tab w:val="left" w:pos="3402"/>
        </w:tabs>
        <w:rPr>
          <w:bCs/>
          <w:sz w:val="22"/>
        </w:rPr>
      </w:pPr>
      <w:r>
        <w:rPr>
          <w:bCs/>
          <w:sz w:val="22"/>
        </w:rPr>
        <w:t xml:space="preserve"> </w:t>
      </w:r>
    </w:p>
    <w:p w:rsidR="00E3222D" w:rsidRDefault="00697B5D" w:rsidP="007B1E2E">
      <w:pPr>
        <w:tabs>
          <w:tab w:val="left" w:pos="3402"/>
        </w:tabs>
        <w:rPr>
          <w:bCs/>
          <w:sz w:val="22"/>
        </w:rPr>
      </w:pPr>
      <w:r>
        <w:rPr>
          <w:bCs/>
          <w:sz w:val="22"/>
        </w:rPr>
        <w:t>Include the following in your response</w:t>
      </w:r>
      <w:r w:rsidR="0013000F">
        <w:rPr>
          <w:bCs/>
          <w:sz w:val="22"/>
        </w:rPr>
        <w:t>:</w:t>
      </w:r>
      <w:r w:rsidR="002A5DCF">
        <w:rPr>
          <w:bCs/>
          <w:sz w:val="22"/>
        </w:rPr>
        <w:br/>
      </w:r>
    </w:p>
    <w:p w:rsidR="0013000F" w:rsidRDefault="007B1E2E" w:rsidP="008E6FDB">
      <w:pPr>
        <w:numPr>
          <w:ilvl w:val="0"/>
          <w:numId w:val="15"/>
        </w:numPr>
        <w:tabs>
          <w:tab w:val="left" w:pos="720"/>
        </w:tabs>
        <w:rPr>
          <w:bCs/>
          <w:sz w:val="22"/>
        </w:rPr>
      </w:pPr>
      <w:r w:rsidRPr="0013000F">
        <w:rPr>
          <w:bCs/>
          <w:sz w:val="22"/>
        </w:rPr>
        <w:t xml:space="preserve">Clarify </w:t>
      </w:r>
      <w:r w:rsidR="000D1FB2">
        <w:rPr>
          <w:bCs/>
          <w:sz w:val="22"/>
        </w:rPr>
        <w:t xml:space="preserve">how the identified activities lead to enhancement of or creation of a CTE </w:t>
      </w:r>
      <w:r w:rsidR="001972B9">
        <w:rPr>
          <w:bCs/>
          <w:sz w:val="22"/>
        </w:rPr>
        <w:t xml:space="preserve">Program </w:t>
      </w:r>
      <w:r w:rsidR="000D1FB2">
        <w:rPr>
          <w:bCs/>
          <w:sz w:val="22"/>
        </w:rPr>
        <w:t xml:space="preserve">of </w:t>
      </w:r>
      <w:r w:rsidR="001972B9">
        <w:rPr>
          <w:bCs/>
          <w:sz w:val="22"/>
        </w:rPr>
        <w:t>Study</w:t>
      </w:r>
      <w:r w:rsidR="000D1FB2">
        <w:rPr>
          <w:bCs/>
          <w:sz w:val="22"/>
        </w:rPr>
        <w:t>.</w:t>
      </w:r>
    </w:p>
    <w:p w:rsidR="0013000F" w:rsidRDefault="00E3222D" w:rsidP="008E6FDB">
      <w:pPr>
        <w:numPr>
          <w:ilvl w:val="0"/>
          <w:numId w:val="15"/>
        </w:numPr>
        <w:tabs>
          <w:tab w:val="left" w:pos="720"/>
        </w:tabs>
        <w:rPr>
          <w:bCs/>
          <w:sz w:val="22"/>
        </w:rPr>
      </w:pPr>
      <w:r w:rsidRPr="0013000F">
        <w:rPr>
          <w:bCs/>
          <w:sz w:val="22"/>
        </w:rPr>
        <w:t xml:space="preserve">Explain how each of the following features of a CTE </w:t>
      </w:r>
      <w:r w:rsidR="001972B9">
        <w:rPr>
          <w:bCs/>
          <w:sz w:val="22"/>
        </w:rPr>
        <w:t>P</w:t>
      </w:r>
      <w:r w:rsidR="001972B9" w:rsidRPr="0013000F">
        <w:rPr>
          <w:bCs/>
          <w:sz w:val="22"/>
        </w:rPr>
        <w:t xml:space="preserve">rogram </w:t>
      </w:r>
      <w:r w:rsidRPr="0013000F">
        <w:rPr>
          <w:bCs/>
          <w:sz w:val="22"/>
        </w:rPr>
        <w:t xml:space="preserve">of </w:t>
      </w:r>
      <w:r w:rsidR="001972B9">
        <w:rPr>
          <w:bCs/>
          <w:sz w:val="22"/>
        </w:rPr>
        <w:t>S</w:t>
      </w:r>
      <w:r w:rsidR="001972B9" w:rsidRPr="0013000F">
        <w:rPr>
          <w:bCs/>
          <w:sz w:val="22"/>
        </w:rPr>
        <w:t xml:space="preserve">tudy </w:t>
      </w:r>
      <w:r w:rsidRPr="0013000F">
        <w:rPr>
          <w:bCs/>
          <w:sz w:val="22"/>
        </w:rPr>
        <w:t>will be addressed:</w:t>
      </w:r>
      <w:r w:rsidR="0013000F" w:rsidRPr="0013000F">
        <w:rPr>
          <w:bCs/>
          <w:sz w:val="22"/>
        </w:rPr>
        <w:t xml:space="preserve"> </w:t>
      </w:r>
    </w:p>
    <w:p w:rsidR="0013000F" w:rsidRDefault="007B1E2E" w:rsidP="008E6FDB">
      <w:pPr>
        <w:numPr>
          <w:ilvl w:val="1"/>
          <w:numId w:val="15"/>
        </w:numPr>
        <w:tabs>
          <w:tab w:val="left" w:pos="720"/>
        </w:tabs>
        <w:rPr>
          <w:bCs/>
          <w:sz w:val="22"/>
        </w:rPr>
      </w:pPr>
      <w:r w:rsidRPr="0013000F">
        <w:rPr>
          <w:bCs/>
          <w:sz w:val="22"/>
        </w:rPr>
        <w:t>Align</w:t>
      </w:r>
      <w:r w:rsidR="0013000F">
        <w:rPr>
          <w:bCs/>
          <w:sz w:val="22"/>
        </w:rPr>
        <w:t>ment</w:t>
      </w:r>
      <w:r w:rsidRPr="0013000F">
        <w:rPr>
          <w:bCs/>
          <w:sz w:val="22"/>
        </w:rPr>
        <w:t xml:space="preserve"> with relevant state academic content standards, industry-recognized technical standards</w:t>
      </w:r>
      <w:r w:rsidR="001972B9">
        <w:rPr>
          <w:bCs/>
          <w:sz w:val="22"/>
        </w:rPr>
        <w:t>,</w:t>
      </w:r>
      <w:r w:rsidRPr="0013000F">
        <w:rPr>
          <w:bCs/>
          <w:sz w:val="22"/>
        </w:rPr>
        <w:t xml:space="preserve"> and employability skills.</w:t>
      </w:r>
      <w:r w:rsidR="0013000F" w:rsidRPr="0013000F">
        <w:rPr>
          <w:bCs/>
          <w:sz w:val="22"/>
        </w:rPr>
        <w:t xml:space="preserve"> </w:t>
      </w:r>
    </w:p>
    <w:p w:rsidR="0013000F" w:rsidRDefault="0013000F" w:rsidP="008E6FDB">
      <w:pPr>
        <w:numPr>
          <w:ilvl w:val="1"/>
          <w:numId w:val="15"/>
        </w:numPr>
        <w:tabs>
          <w:tab w:val="left" w:pos="720"/>
        </w:tabs>
        <w:rPr>
          <w:bCs/>
          <w:sz w:val="22"/>
        </w:rPr>
      </w:pPr>
      <w:r>
        <w:rPr>
          <w:bCs/>
          <w:sz w:val="22"/>
        </w:rPr>
        <w:t xml:space="preserve">Technical and academic preparation for students </w:t>
      </w:r>
      <w:r w:rsidR="007B1E2E" w:rsidRPr="0013000F">
        <w:rPr>
          <w:bCs/>
          <w:sz w:val="22"/>
        </w:rPr>
        <w:t>for further education beyond high school.</w:t>
      </w:r>
      <w:r w:rsidRPr="0013000F">
        <w:rPr>
          <w:bCs/>
          <w:sz w:val="22"/>
        </w:rPr>
        <w:t xml:space="preserve"> </w:t>
      </w:r>
    </w:p>
    <w:p w:rsidR="00E3222D" w:rsidRDefault="0013000F" w:rsidP="008E6FDB">
      <w:pPr>
        <w:numPr>
          <w:ilvl w:val="0"/>
          <w:numId w:val="15"/>
        </w:numPr>
        <w:tabs>
          <w:tab w:val="left" w:pos="720"/>
        </w:tabs>
        <w:rPr>
          <w:bCs/>
          <w:sz w:val="22"/>
        </w:rPr>
      </w:pPr>
      <w:r w:rsidRPr="00361FAD">
        <w:rPr>
          <w:bCs/>
          <w:sz w:val="22"/>
        </w:rPr>
        <w:t xml:space="preserve">Explain how the </w:t>
      </w:r>
      <w:r w:rsidR="00361FAD" w:rsidRPr="00361FAD">
        <w:rPr>
          <w:bCs/>
          <w:sz w:val="22"/>
        </w:rPr>
        <w:t>design addresses the CTE Revitalization Grant V</w:t>
      </w:r>
      <w:r w:rsidRPr="00361FAD">
        <w:rPr>
          <w:bCs/>
          <w:sz w:val="22"/>
        </w:rPr>
        <w:t>ision</w:t>
      </w:r>
      <w:r w:rsidR="00361FAD" w:rsidRPr="00361FAD">
        <w:rPr>
          <w:bCs/>
          <w:sz w:val="22"/>
        </w:rPr>
        <w:t>.</w:t>
      </w:r>
      <w:r w:rsidRPr="00361FAD">
        <w:rPr>
          <w:bCs/>
          <w:sz w:val="22"/>
        </w:rPr>
        <w:t xml:space="preserve"> </w:t>
      </w:r>
    </w:p>
    <w:p w:rsidR="000D1FB2" w:rsidRDefault="000D1FB2" w:rsidP="008E6FDB">
      <w:pPr>
        <w:numPr>
          <w:ilvl w:val="0"/>
          <w:numId w:val="15"/>
        </w:numPr>
        <w:tabs>
          <w:tab w:val="left" w:pos="720"/>
        </w:tabs>
        <w:rPr>
          <w:bCs/>
          <w:sz w:val="22"/>
        </w:rPr>
      </w:pPr>
      <w:r>
        <w:rPr>
          <w:bCs/>
          <w:sz w:val="22"/>
        </w:rPr>
        <w:t xml:space="preserve">If the CTE </w:t>
      </w:r>
      <w:r w:rsidR="001972B9">
        <w:rPr>
          <w:bCs/>
          <w:sz w:val="22"/>
        </w:rPr>
        <w:t xml:space="preserve">Program </w:t>
      </w:r>
      <w:r>
        <w:rPr>
          <w:bCs/>
          <w:sz w:val="22"/>
        </w:rPr>
        <w:t xml:space="preserve">of </w:t>
      </w:r>
      <w:r w:rsidR="001972B9">
        <w:rPr>
          <w:bCs/>
          <w:sz w:val="22"/>
        </w:rPr>
        <w:t xml:space="preserve">Study </w:t>
      </w:r>
      <w:r>
        <w:rPr>
          <w:bCs/>
          <w:sz w:val="22"/>
        </w:rPr>
        <w:t>is not already an ODE approved program, describe what steps you will</w:t>
      </w:r>
      <w:r w:rsidR="00B13308">
        <w:rPr>
          <w:bCs/>
          <w:sz w:val="22"/>
        </w:rPr>
        <w:t xml:space="preserve"> take to gain approval of the program in the future.</w:t>
      </w:r>
    </w:p>
    <w:p w:rsidR="00676ED8" w:rsidRPr="00361FAD" w:rsidRDefault="00676ED8" w:rsidP="008E6FDB">
      <w:pPr>
        <w:numPr>
          <w:ilvl w:val="0"/>
          <w:numId w:val="15"/>
        </w:numPr>
        <w:tabs>
          <w:tab w:val="left" w:pos="720"/>
        </w:tabs>
        <w:rPr>
          <w:bCs/>
          <w:sz w:val="22"/>
        </w:rPr>
      </w:pPr>
      <w:r>
        <w:rPr>
          <w:bCs/>
          <w:sz w:val="22"/>
        </w:rPr>
        <w:t>Identify how the program is culturally responsive to meet the needs of historically underserved student populations.</w:t>
      </w:r>
    </w:p>
    <w:p w:rsidR="007B1E2E" w:rsidRDefault="007B1E2E" w:rsidP="007B1E2E">
      <w:pPr>
        <w:rPr>
          <w:bCs/>
          <w:sz w:val="22"/>
        </w:rPr>
      </w:pPr>
    </w:p>
    <w:p w:rsidR="00626EBF" w:rsidRDefault="00626EBF" w:rsidP="007B1E2E">
      <w:pPr>
        <w:rPr>
          <w:bCs/>
          <w:sz w:val="22"/>
        </w:rPr>
      </w:pPr>
    </w:p>
    <w:p w:rsidR="007B1E2E" w:rsidRPr="006400FE" w:rsidRDefault="00EE409B" w:rsidP="00AF5F98">
      <w:pPr>
        <w:pStyle w:val="Heading2"/>
      </w:pPr>
      <w:bookmarkStart w:id="92" w:name="_Toc428364233"/>
      <w:bookmarkStart w:id="93" w:name="_Toc490488185"/>
      <w:bookmarkStart w:id="94" w:name="_Toc491248220"/>
      <w:bookmarkStart w:id="95" w:name="_Toc491248476"/>
      <w:bookmarkStart w:id="96" w:name="_Toc491427142"/>
      <w:r w:rsidRPr="006400FE">
        <w:lastRenderedPageBreak/>
        <w:t>High Wage and High Demand</w:t>
      </w:r>
      <w:r w:rsidR="00987A48">
        <w:t xml:space="preserve"> Occupations</w:t>
      </w:r>
      <w:r w:rsidR="008443F7">
        <w:t xml:space="preserve"> (20 Points)</w:t>
      </w:r>
      <w:bookmarkEnd w:id="92"/>
      <w:bookmarkEnd w:id="93"/>
      <w:bookmarkEnd w:id="94"/>
      <w:bookmarkEnd w:id="95"/>
      <w:bookmarkEnd w:id="96"/>
    </w:p>
    <w:p w:rsidR="00361FAD" w:rsidRDefault="00361FAD" w:rsidP="00361FAD">
      <w:pPr>
        <w:tabs>
          <w:tab w:val="left" w:pos="720"/>
        </w:tabs>
        <w:rPr>
          <w:bCs/>
          <w:sz w:val="22"/>
        </w:rPr>
      </w:pPr>
    </w:p>
    <w:p w:rsidR="00601529" w:rsidRDefault="00361FAD" w:rsidP="00361FAD">
      <w:pPr>
        <w:tabs>
          <w:tab w:val="left" w:pos="720"/>
        </w:tabs>
        <w:rPr>
          <w:bCs/>
          <w:sz w:val="22"/>
        </w:rPr>
      </w:pPr>
      <w:r>
        <w:rPr>
          <w:bCs/>
          <w:sz w:val="22"/>
        </w:rPr>
        <w:t xml:space="preserve">CTE </w:t>
      </w:r>
      <w:r w:rsidR="001972B9">
        <w:rPr>
          <w:bCs/>
          <w:sz w:val="22"/>
        </w:rPr>
        <w:t xml:space="preserve">Programs </w:t>
      </w:r>
      <w:r>
        <w:rPr>
          <w:bCs/>
          <w:sz w:val="22"/>
        </w:rPr>
        <w:t xml:space="preserve">of </w:t>
      </w:r>
      <w:r w:rsidR="001972B9">
        <w:rPr>
          <w:bCs/>
          <w:sz w:val="22"/>
        </w:rPr>
        <w:t xml:space="preserve">Study </w:t>
      </w:r>
      <w:r>
        <w:rPr>
          <w:bCs/>
          <w:sz w:val="22"/>
        </w:rPr>
        <w:t>support economic growth and prosperity for students and communities.  In order to be most effective, they need to provide pathways for students that can lead to high wage and hi</w:t>
      </w:r>
      <w:r w:rsidR="006400FE">
        <w:rPr>
          <w:bCs/>
          <w:sz w:val="22"/>
        </w:rPr>
        <w:t xml:space="preserve">gh demand occupations. </w:t>
      </w:r>
      <w:r w:rsidR="006A18AE">
        <w:rPr>
          <w:bCs/>
          <w:sz w:val="22"/>
        </w:rPr>
        <w:t xml:space="preserve"> </w:t>
      </w:r>
      <w:r w:rsidR="00601529">
        <w:rPr>
          <w:bCs/>
          <w:sz w:val="22"/>
        </w:rPr>
        <w:t xml:space="preserve">Multiple public and private organizations contribute to the statewide high wage and high demand conversation.  </w:t>
      </w:r>
      <w:hyperlink r:id="rId29" w:history="1">
        <w:r w:rsidR="00A63CCA" w:rsidRPr="0026702A">
          <w:rPr>
            <w:rStyle w:val="Hyperlink"/>
            <w:bCs/>
            <w:sz w:val="22"/>
          </w:rPr>
          <w:t xml:space="preserve">The Oregon Employment Department </w:t>
        </w:r>
        <w:r w:rsidR="002A5DCF" w:rsidRPr="0026702A">
          <w:rPr>
            <w:rStyle w:val="Hyperlink"/>
            <w:bCs/>
            <w:sz w:val="22"/>
          </w:rPr>
          <w:t xml:space="preserve">(OED) </w:t>
        </w:r>
        <w:r w:rsidR="00A63CCA" w:rsidRPr="0026702A">
          <w:rPr>
            <w:rStyle w:val="Hyperlink"/>
            <w:bCs/>
            <w:sz w:val="22"/>
          </w:rPr>
          <w:t xml:space="preserve">classifies all occupations in their state database as </w:t>
        </w:r>
        <w:r w:rsidR="00BA6F0A">
          <w:rPr>
            <w:rStyle w:val="Hyperlink"/>
            <w:bCs/>
            <w:sz w:val="22"/>
          </w:rPr>
          <w:t xml:space="preserve">to whether they are </w:t>
        </w:r>
        <w:r w:rsidR="00A63CCA" w:rsidRPr="0026702A">
          <w:rPr>
            <w:rStyle w:val="Hyperlink"/>
            <w:bCs/>
            <w:sz w:val="22"/>
          </w:rPr>
          <w:t>high wage and/or high demand</w:t>
        </w:r>
      </w:hyperlink>
      <w:r w:rsidR="0026702A">
        <w:rPr>
          <w:bCs/>
          <w:sz w:val="22"/>
        </w:rPr>
        <w:t>.</w:t>
      </w:r>
      <w:r w:rsidR="00A63CCA">
        <w:rPr>
          <w:bCs/>
          <w:sz w:val="22"/>
        </w:rPr>
        <w:t xml:space="preserve"> The </w:t>
      </w:r>
      <w:hyperlink r:id="rId30" w:history="1">
        <w:r w:rsidR="00A63CCA" w:rsidRPr="0026702A">
          <w:rPr>
            <w:rStyle w:val="Hyperlink"/>
            <w:bCs/>
            <w:sz w:val="22"/>
          </w:rPr>
          <w:t>Oregon Business Plan</w:t>
        </w:r>
      </w:hyperlink>
      <w:r w:rsidR="00A63CCA">
        <w:rPr>
          <w:bCs/>
          <w:sz w:val="22"/>
        </w:rPr>
        <w:t xml:space="preserve"> developed by business leaders identifies industry clusters that will advance Oregon’s economy</w:t>
      </w:r>
      <w:r w:rsidR="0026702A">
        <w:rPr>
          <w:bCs/>
          <w:sz w:val="22"/>
        </w:rPr>
        <w:t>.</w:t>
      </w:r>
      <w:r w:rsidR="00A63CCA">
        <w:rPr>
          <w:bCs/>
          <w:sz w:val="22"/>
        </w:rPr>
        <w:t xml:space="preserve"> </w:t>
      </w:r>
      <w:r w:rsidR="0033634C">
        <w:rPr>
          <w:bCs/>
          <w:sz w:val="22"/>
        </w:rPr>
        <w:t xml:space="preserve">The Oregon </w:t>
      </w:r>
      <w:hyperlink r:id="rId31" w:history="1">
        <w:r w:rsidR="0033634C" w:rsidRPr="0033634C">
          <w:rPr>
            <w:rStyle w:val="Hyperlink"/>
            <w:bCs/>
            <w:sz w:val="22"/>
          </w:rPr>
          <w:t>STEM Education Plan</w:t>
        </w:r>
      </w:hyperlink>
      <w:r w:rsidR="0033634C">
        <w:rPr>
          <w:bCs/>
          <w:sz w:val="22"/>
        </w:rPr>
        <w:t xml:space="preserve"> developed by the</w:t>
      </w:r>
      <w:r w:rsidR="00292558">
        <w:rPr>
          <w:bCs/>
          <w:sz w:val="22"/>
        </w:rPr>
        <w:t xml:space="preserve"> </w:t>
      </w:r>
      <w:r w:rsidR="00A63CCA">
        <w:rPr>
          <w:bCs/>
          <w:sz w:val="22"/>
        </w:rPr>
        <w:t xml:space="preserve">STEM Investment Council </w:t>
      </w:r>
      <w:r w:rsidR="00601529">
        <w:rPr>
          <w:bCs/>
          <w:sz w:val="22"/>
        </w:rPr>
        <w:t xml:space="preserve">has identified career areas that build the economy and require </w:t>
      </w:r>
      <w:r w:rsidR="0033634C" w:rsidRPr="00B75ADC">
        <w:rPr>
          <w:sz w:val="22"/>
        </w:rPr>
        <w:t>significant STEM education</w:t>
      </w:r>
      <w:r w:rsidR="00601529">
        <w:rPr>
          <w:bCs/>
          <w:sz w:val="22"/>
        </w:rPr>
        <w:t>.</w:t>
      </w:r>
    </w:p>
    <w:p w:rsidR="00847857" w:rsidRDefault="00847857" w:rsidP="00361FAD">
      <w:pPr>
        <w:tabs>
          <w:tab w:val="left" w:pos="720"/>
        </w:tabs>
        <w:rPr>
          <w:bCs/>
          <w:sz w:val="22"/>
        </w:rPr>
      </w:pPr>
    </w:p>
    <w:p w:rsidR="00847857" w:rsidRDefault="00847857" w:rsidP="00361FAD">
      <w:pPr>
        <w:tabs>
          <w:tab w:val="left" w:pos="720"/>
        </w:tabs>
        <w:rPr>
          <w:bCs/>
          <w:sz w:val="22"/>
        </w:rPr>
      </w:pPr>
      <w:r>
        <w:rPr>
          <w:bCs/>
          <w:sz w:val="22"/>
        </w:rPr>
        <w:t xml:space="preserve">Although there are statewide priorities, the needs of local communities may differ from those priorities.  A network of Workforce Investment Boards, economic development organizations, and </w:t>
      </w:r>
      <w:r w:rsidR="002A5DCF">
        <w:rPr>
          <w:bCs/>
          <w:sz w:val="22"/>
        </w:rPr>
        <w:t xml:space="preserve">OED </w:t>
      </w:r>
      <w:r w:rsidR="00B10DC3">
        <w:rPr>
          <w:bCs/>
          <w:sz w:val="22"/>
        </w:rPr>
        <w:t>Workforce Analysts focus</w:t>
      </w:r>
      <w:r w:rsidR="00BA6F0A">
        <w:rPr>
          <w:bCs/>
          <w:sz w:val="22"/>
        </w:rPr>
        <w:t>es</w:t>
      </w:r>
      <w:r w:rsidR="00B10DC3">
        <w:rPr>
          <w:bCs/>
          <w:sz w:val="22"/>
        </w:rPr>
        <w:t xml:space="preserve"> on </w:t>
      </w:r>
      <w:hyperlink r:id="rId32" w:history="1">
        <w:r w:rsidR="00B10DC3" w:rsidRPr="0026702A">
          <w:rPr>
            <w:rStyle w:val="Hyperlink"/>
            <w:bCs/>
            <w:sz w:val="22"/>
          </w:rPr>
          <w:t>local and regional needs</w:t>
        </w:r>
      </w:hyperlink>
      <w:r w:rsidR="00B10DC3">
        <w:rPr>
          <w:bCs/>
          <w:sz w:val="22"/>
        </w:rPr>
        <w:t>.</w:t>
      </w:r>
    </w:p>
    <w:p w:rsidR="00572E7A" w:rsidRDefault="00572E7A" w:rsidP="00361FAD">
      <w:pPr>
        <w:tabs>
          <w:tab w:val="left" w:pos="720"/>
        </w:tabs>
        <w:rPr>
          <w:bCs/>
          <w:sz w:val="22"/>
        </w:rPr>
      </w:pPr>
    </w:p>
    <w:p w:rsidR="008E6FDB" w:rsidRPr="007005AB" w:rsidRDefault="006A18AE" w:rsidP="008E6FDB">
      <w:pPr>
        <w:tabs>
          <w:tab w:val="left" w:pos="720"/>
        </w:tabs>
        <w:rPr>
          <w:b/>
          <w:bCs/>
          <w:sz w:val="22"/>
        </w:rPr>
      </w:pPr>
      <w:r w:rsidRPr="007005AB">
        <w:rPr>
          <w:rStyle w:val="Body-CTETemplate"/>
          <w:b/>
        </w:rPr>
        <w:t>How will your proposal support the development or enhancement of a career pathw</w:t>
      </w:r>
      <w:r w:rsidR="00A63CCA" w:rsidRPr="007005AB">
        <w:rPr>
          <w:rStyle w:val="Body-CTETemplate"/>
          <w:b/>
        </w:rPr>
        <w:t xml:space="preserve">ay that leads to </w:t>
      </w:r>
      <w:r w:rsidRPr="007005AB">
        <w:rPr>
          <w:rStyle w:val="Body-CTETemplate"/>
          <w:b/>
        </w:rPr>
        <w:t>high wage and high demand occupation</w:t>
      </w:r>
      <w:r w:rsidR="00A63CCA" w:rsidRPr="007005AB">
        <w:rPr>
          <w:rStyle w:val="Body-CTETemplate"/>
          <w:b/>
        </w:rPr>
        <w:t>s</w:t>
      </w:r>
      <w:r w:rsidRPr="007005AB">
        <w:rPr>
          <w:rStyle w:val="Body-CTETemplate"/>
          <w:b/>
        </w:rPr>
        <w:t>?</w:t>
      </w:r>
    </w:p>
    <w:p w:rsidR="008E6FDB" w:rsidRDefault="008E6FDB" w:rsidP="008E6FDB">
      <w:pPr>
        <w:tabs>
          <w:tab w:val="left" w:pos="720"/>
        </w:tabs>
        <w:rPr>
          <w:bCs/>
          <w:sz w:val="22"/>
        </w:rPr>
      </w:pPr>
    </w:p>
    <w:p w:rsidR="00292558" w:rsidRDefault="006A18AE" w:rsidP="008E6FDB">
      <w:pPr>
        <w:tabs>
          <w:tab w:val="left" w:pos="720"/>
        </w:tabs>
        <w:rPr>
          <w:bCs/>
          <w:sz w:val="22"/>
        </w:rPr>
      </w:pPr>
      <w:r w:rsidRPr="00292558">
        <w:rPr>
          <w:bCs/>
          <w:sz w:val="22"/>
        </w:rPr>
        <w:t>Include the following in your response</w:t>
      </w:r>
      <w:r w:rsidR="004B5A6F" w:rsidRPr="00292558">
        <w:rPr>
          <w:bCs/>
          <w:sz w:val="22"/>
        </w:rPr>
        <w:t xml:space="preserve">: </w:t>
      </w:r>
    </w:p>
    <w:p w:rsidR="008E6FDB" w:rsidRDefault="008E6FDB" w:rsidP="008E6FDB">
      <w:pPr>
        <w:tabs>
          <w:tab w:val="left" w:pos="720"/>
        </w:tabs>
        <w:rPr>
          <w:bCs/>
          <w:sz w:val="22"/>
        </w:rPr>
      </w:pPr>
    </w:p>
    <w:p w:rsidR="008E6FDB" w:rsidRPr="008E6FDB" w:rsidRDefault="008E6FDB" w:rsidP="008E6FDB">
      <w:pPr>
        <w:pStyle w:val="ListParagraph"/>
        <w:numPr>
          <w:ilvl w:val="0"/>
          <w:numId w:val="34"/>
        </w:numPr>
        <w:tabs>
          <w:tab w:val="left" w:pos="720"/>
        </w:tabs>
        <w:rPr>
          <w:bCs/>
          <w:sz w:val="22"/>
        </w:rPr>
      </w:pPr>
      <w:r w:rsidRPr="008E6FDB">
        <w:rPr>
          <w:bCs/>
          <w:sz w:val="22"/>
        </w:rPr>
        <w:t>Identify the high wage and high demand occupations that are the target for this grant.</w:t>
      </w:r>
    </w:p>
    <w:p w:rsidR="008E6FDB" w:rsidRPr="008E6FDB" w:rsidRDefault="008E6FDB" w:rsidP="008E6FDB">
      <w:pPr>
        <w:pStyle w:val="ListParagraph"/>
        <w:numPr>
          <w:ilvl w:val="0"/>
          <w:numId w:val="34"/>
        </w:numPr>
        <w:tabs>
          <w:tab w:val="left" w:pos="720"/>
        </w:tabs>
        <w:rPr>
          <w:bCs/>
          <w:sz w:val="22"/>
        </w:rPr>
      </w:pPr>
      <w:r w:rsidRPr="008E6FDB">
        <w:rPr>
          <w:bCs/>
          <w:sz w:val="22"/>
        </w:rPr>
        <w:t>Provide local, regional, or statewide evidence that the occupations you have identified are high wage and high demand.</w:t>
      </w:r>
    </w:p>
    <w:p w:rsidR="008E6FDB" w:rsidRPr="008E6FDB" w:rsidRDefault="008E6FDB" w:rsidP="008E6FDB">
      <w:pPr>
        <w:pStyle w:val="ListParagraph"/>
        <w:numPr>
          <w:ilvl w:val="0"/>
          <w:numId w:val="34"/>
        </w:numPr>
        <w:tabs>
          <w:tab w:val="left" w:pos="720"/>
        </w:tabs>
        <w:rPr>
          <w:bCs/>
          <w:sz w:val="22"/>
        </w:rPr>
      </w:pPr>
      <w:r w:rsidRPr="008E6FDB">
        <w:rPr>
          <w:bCs/>
          <w:sz w:val="22"/>
        </w:rPr>
        <w:t>Describe how the pathway(s) and occupation(s) will be made explicit to students, parents, and community.</w:t>
      </w:r>
    </w:p>
    <w:p w:rsidR="008E6FDB" w:rsidRDefault="008E6FDB" w:rsidP="008E6FDB">
      <w:pPr>
        <w:tabs>
          <w:tab w:val="left" w:pos="720"/>
        </w:tabs>
        <w:ind w:left="1080"/>
        <w:rPr>
          <w:bCs/>
          <w:sz w:val="22"/>
        </w:rPr>
      </w:pPr>
    </w:p>
    <w:p w:rsidR="00EE409B" w:rsidRDefault="00EE409B" w:rsidP="007B1E2E">
      <w:pPr>
        <w:tabs>
          <w:tab w:val="left" w:pos="720"/>
        </w:tabs>
        <w:rPr>
          <w:bCs/>
          <w:sz w:val="22"/>
        </w:rPr>
      </w:pPr>
    </w:p>
    <w:p w:rsidR="007B1E2E" w:rsidRDefault="00F139C5" w:rsidP="00EF08DE">
      <w:pPr>
        <w:pStyle w:val="Heading2"/>
      </w:pPr>
      <w:bookmarkStart w:id="97" w:name="_Toc428364234"/>
      <w:bookmarkStart w:id="98" w:name="_Toc490488186"/>
      <w:bookmarkStart w:id="99" w:name="_Toc491248221"/>
      <w:bookmarkStart w:id="100" w:name="_Toc491248477"/>
      <w:bookmarkStart w:id="101" w:name="_Toc491427143"/>
      <w:r>
        <w:t>Equity</w:t>
      </w:r>
      <w:r w:rsidR="0099425F">
        <w:t xml:space="preserve"> (25</w:t>
      </w:r>
      <w:r w:rsidR="008443F7">
        <w:t xml:space="preserve"> Points)</w:t>
      </w:r>
      <w:bookmarkEnd w:id="97"/>
      <w:bookmarkEnd w:id="98"/>
      <w:bookmarkEnd w:id="99"/>
      <w:bookmarkEnd w:id="100"/>
      <w:bookmarkEnd w:id="101"/>
    </w:p>
    <w:p w:rsidR="00FA3FE6" w:rsidRDefault="00FA3FE6" w:rsidP="00FA3FE6">
      <w:pPr>
        <w:pStyle w:val="ThirdLevel-CTETemplate"/>
        <w:ind w:firstLine="0"/>
        <w:outlineLvl w:val="2"/>
      </w:pPr>
    </w:p>
    <w:p w:rsidR="00D62B1E" w:rsidRDefault="00D62B1E" w:rsidP="007B1E2E">
      <w:pPr>
        <w:tabs>
          <w:tab w:val="left" w:pos="3402"/>
        </w:tabs>
        <w:rPr>
          <w:bCs/>
          <w:sz w:val="22"/>
        </w:rPr>
      </w:pPr>
      <w:r>
        <w:rPr>
          <w:bCs/>
          <w:sz w:val="22"/>
        </w:rPr>
        <w:t xml:space="preserve">CTE provides a pathway to economic prosperity. </w:t>
      </w:r>
      <w:r w:rsidR="007B1E2E" w:rsidRPr="00C8423A">
        <w:rPr>
          <w:bCs/>
          <w:sz w:val="22"/>
        </w:rPr>
        <w:t xml:space="preserve">A well designed </w:t>
      </w:r>
      <w:r w:rsidR="00BA6F0A">
        <w:rPr>
          <w:bCs/>
          <w:sz w:val="22"/>
        </w:rPr>
        <w:t>CTE P</w:t>
      </w:r>
      <w:r w:rsidR="00BA6F0A" w:rsidRPr="00C8423A">
        <w:rPr>
          <w:bCs/>
          <w:sz w:val="22"/>
        </w:rPr>
        <w:t xml:space="preserve">rogram </w:t>
      </w:r>
      <w:r w:rsidR="007B1E2E" w:rsidRPr="00C8423A">
        <w:rPr>
          <w:bCs/>
          <w:sz w:val="22"/>
        </w:rPr>
        <w:t xml:space="preserve">of </w:t>
      </w:r>
      <w:r w:rsidR="00BA6F0A">
        <w:rPr>
          <w:bCs/>
          <w:sz w:val="22"/>
        </w:rPr>
        <w:t>S</w:t>
      </w:r>
      <w:r w:rsidR="00BA6F0A" w:rsidRPr="00C8423A">
        <w:rPr>
          <w:bCs/>
          <w:sz w:val="22"/>
        </w:rPr>
        <w:t xml:space="preserve">tudy </w:t>
      </w:r>
      <w:r w:rsidR="00BA30B1">
        <w:rPr>
          <w:bCs/>
          <w:sz w:val="22"/>
        </w:rPr>
        <w:t>aligns with the Equity Lens by encouraging</w:t>
      </w:r>
      <w:r w:rsidR="007B1E2E">
        <w:rPr>
          <w:bCs/>
          <w:sz w:val="22"/>
        </w:rPr>
        <w:t xml:space="preserve"> all </w:t>
      </w:r>
      <w:r w:rsidR="007B1E2E" w:rsidRPr="00C8423A">
        <w:rPr>
          <w:bCs/>
          <w:sz w:val="22"/>
        </w:rPr>
        <w:t xml:space="preserve">students </w:t>
      </w:r>
      <w:r w:rsidR="007B1E2E">
        <w:rPr>
          <w:bCs/>
          <w:sz w:val="22"/>
        </w:rPr>
        <w:t xml:space="preserve">to </w:t>
      </w:r>
      <w:r w:rsidR="007B1E2E" w:rsidRPr="00C8423A">
        <w:rPr>
          <w:bCs/>
          <w:sz w:val="22"/>
        </w:rPr>
        <w:t>succeed academically and technically</w:t>
      </w:r>
      <w:r w:rsidR="007B1E2E">
        <w:rPr>
          <w:bCs/>
          <w:sz w:val="22"/>
        </w:rPr>
        <w:t xml:space="preserve"> in preparation for future careers</w:t>
      </w:r>
      <w:r w:rsidR="007B1E2E" w:rsidRPr="00C8423A">
        <w:rPr>
          <w:bCs/>
          <w:sz w:val="22"/>
        </w:rPr>
        <w:t>.</w:t>
      </w:r>
      <w:r w:rsidR="00EE409B">
        <w:rPr>
          <w:bCs/>
          <w:sz w:val="22"/>
        </w:rPr>
        <w:t xml:space="preserve">  </w:t>
      </w:r>
    </w:p>
    <w:p w:rsidR="00D62B1E" w:rsidRDefault="00D62B1E" w:rsidP="007B1E2E">
      <w:pPr>
        <w:tabs>
          <w:tab w:val="left" w:pos="3402"/>
        </w:tabs>
        <w:rPr>
          <w:bCs/>
          <w:sz w:val="22"/>
        </w:rPr>
      </w:pPr>
    </w:p>
    <w:p w:rsidR="00572E7A" w:rsidRDefault="00D62B1E" w:rsidP="007B1E2E">
      <w:pPr>
        <w:tabs>
          <w:tab w:val="left" w:pos="3402"/>
        </w:tabs>
        <w:rPr>
          <w:bCs/>
          <w:sz w:val="22"/>
        </w:rPr>
      </w:pPr>
      <w:r>
        <w:rPr>
          <w:bCs/>
          <w:sz w:val="22"/>
        </w:rPr>
        <w:t>In Oregon, historically underser</w:t>
      </w:r>
      <w:r w:rsidR="00676ED8">
        <w:rPr>
          <w:bCs/>
          <w:sz w:val="22"/>
        </w:rPr>
        <w:t>ved students include students experiencing poverty</w:t>
      </w:r>
      <w:r>
        <w:rPr>
          <w:bCs/>
          <w:sz w:val="22"/>
        </w:rPr>
        <w:t xml:space="preserve">, students with disabilities, students of color, and English language learners.  </w:t>
      </w:r>
      <w:r w:rsidR="00B031DF">
        <w:rPr>
          <w:bCs/>
          <w:sz w:val="22"/>
        </w:rPr>
        <w:t xml:space="preserve">Oregon also has a </w:t>
      </w:r>
      <w:r w:rsidR="0010261D">
        <w:rPr>
          <w:bCs/>
          <w:sz w:val="22"/>
        </w:rPr>
        <w:t>long history of focusing attention</w:t>
      </w:r>
      <w:r w:rsidR="00B031DF">
        <w:rPr>
          <w:bCs/>
          <w:sz w:val="22"/>
        </w:rPr>
        <w:t xml:space="preserve"> on </w:t>
      </w:r>
      <w:r w:rsidR="0010261D">
        <w:rPr>
          <w:bCs/>
          <w:sz w:val="22"/>
        </w:rPr>
        <w:t xml:space="preserve">students who pursue careers that are </w:t>
      </w:r>
      <w:r w:rsidR="00EE5534">
        <w:rPr>
          <w:bCs/>
          <w:sz w:val="22"/>
        </w:rPr>
        <w:t xml:space="preserve">historically </w:t>
      </w:r>
      <w:r w:rsidR="0010261D">
        <w:rPr>
          <w:bCs/>
          <w:sz w:val="22"/>
        </w:rPr>
        <w:t xml:space="preserve">non-traditional for their gender.  </w:t>
      </w:r>
    </w:p>
    <w:p w:rsidR="00DC1ED8" w:rsidRDefault="00DC1ED8" w:rsidP="007B1E2E">
      <w:pPr>
        <w:tabs>
          <w:tab w:val="left" w:pos="3402"/>
        </w:tabs>
        <w:rPr>
          <w:bCs/>
          <w:sz w:val="22"/>
        </w:rPr>
      </w:pPr>
    </w:p>
    <w:p w:rsidR="00F334AF" w:rsidRPr="008E6FDB" w:rsidRDefault="00F334AF" w:rsidP="00F334AF">
      <w:pPr>
        <w:rPr>
          <w:sz w:val="22"/>
        </w:rPr>
      </w:pPr>
      <w:r w:rsidRPr="008E6FDB">
        <w:rPr>
          <w:color w:val="000000"/>
          <w:sz w:val="22"/>
        </w:rPr>
        <w:t xml:space="preserve">All students, regardless of their sex or gender, must have equal access to the full range of CTE </w:t>
      </w:r>
      <w:r w:rsidR="007005AB">
        <w:rPr>
          <w:color w:val="000000"/>
          <w:sz w:val="22"/>
        </w:rPr>
        <w:t>p</w:t>
      </w:r>
      <w:r w:rsidRPr="008E6FDB">
        <w:rPr>
          <w:color w:val="000000"/>
          <w:sz w:val="22"/>
        </w:rPr>
        <w:t xml:space="preserve">rograms offered. </w:t>
      </w:r>
      <w:r w:rsidRPr="008E6FDB">
        <w:rPr>
          <w:sz w:val="22"/>
        </w:rPr>
        <w:t>The rule under Title IX prohibits an institution that receives any Federal financial assistance and/or offers</w:t>
      </w:r>
      <w:r w:rsidR="0067042F" w:rsidRPr="008E6FDB">
        <w:rPr>
          <w:sz w:val="22"/>
        </w:rPr>
        <w:t xml:space="preserve"> </w:t>
      </w:r>
      <w:r w:rsidRPr="008E6FDB">
        <w:rPr>
          <w:sz w:val="22"/>
        </w:rPr>
        <w:t>CTE programming to exclude, separate, deny benefits to, or otherwise treat differently any person on the basis of sex in its education programs or activities—including classes and extracurricular activities.</w:t>
      </w:r>
      <w:r w:rsidR="0067042F" w:rsidRPr="008E6FDB">
        <w:rPr>
          <w:sz w:val="22"/>
        </w:rPr>
        <w:t xml:space="preserve">  </w:t>
      </w:r>
    </w:p>
    <w:p w:rsidR="0067042F" w:rsidRPr="008E6FDB" w:rsidRDefault="0067042F" w:rsidP="00F334AF">
      <w:pPr>
        <w:rPr>
          <w:sz w:val="22"/>
        </w:rPr>
      </w:pPr>
    </w:p>
    <w:p w:rsidR="0067042F" w:rsidRPr="008E6FDB" w:rsidRDefault="0067042F" w:rsidP="00F334AF">
      <w:pPr>
        <w:rPr>
          <w:color w:val="000000"/>
          <w:sz w:val="22"/>
        </w:rPr>
      </w:pPr>
      <w:r w:rsidRPr="008E6FDB">
        <w:rPr>
          <w:sz w:val="22"/>
        </w:rPr>
        <w:t>There are organizations that have experience in gender equity and may work primarily with a single gender.  Schools may consult with those organizations to identify gaps in their programs and strategies to improve gender equity in multi-gender settings.</w:t>
      </w:r>
    </w:p>
    <w:p w:rsidR="0010261D" w:rsidRDefault="0010261D" w:rsidP="007B1E2E">
      <w:pPr>
        <w:tabs>
          <w:tab w:val="left" w:pos="3402"/>
        </w:tabs>
        <w:rPr>
          <w:bCs/>
          <w:sz w:val="22"/>
        </w:rPr>
      </w:pPr>
    </w:p>
    <w:p w:rsidR="006A18AE" w:rsidRPr="007005AB" w:rsidRDefault="006A18AE" w:rsidP="007B1E2E">
      <w:pPr>
        <w:tabs>
          <w:tab w:val="left" w:pos="3402"/>
        </w:tabs>
        <w:rPr>
          <w:rStyle w:val="Body-CTETemplate"/>
          <w:b/>
        </w:rPr>
      </w:pPr>
      <w:r w:rsidRPr="007005AB">
        <w:rPr>
          <w:rStyle w:val="Body-CTETemplate"/>
          <w:b/>
        </w:rPr>
        <w:lastRenderedPageBreak/>
        <w:t xml:space="preserve">How will this project </w:t>
      </w:r>
      <w:r w:rsidR="00B13308" w:rsidRPr="007005AB">
        <w:rPr>
          <w:rStyle w:val="Body-CTETemplate"/>
          <w:b/>
        </w:rPr>
        <w:t xml:space="preserve">increase participation, </w:t>
      </w:r>
      <w:r w:rsidRPr="007005AB">
        <w:rPr>
          <w:rStyle w:val="Body-CTETemplate"/>
          <w:b/>
        </w:rPr>
        <w:t>support</w:t>
      </w:r>
      <w:r w:rsidR="00B13308" w:rsidRPr="007005AB">
        <w:rPr>
          <w:rStyle w:val="Body-CTETemplate"/>
          <w:b/>
        </w:rPr>
        <w:t>, and retention</w:t>
      </w:r>
      <w:r w:rsidR="00D62B1E" w:rsidRPr="007005AB">
        <w:rPr>
          <w:rStyle w:val="Body-CTETemplate"/>
          <w:b/>
        </w:rPr>
        <w:t xml:space="preserve"> </w:t>
      </w:r>
      <w:r w:rsidRPr="007005AB">
        <w:rPr>
          <w:rStyle w:val="Body-CTETemplate"/>
          <w:b/>
        </w:rPr>
        <w:t>of h</w:t>
      </w:r>
      <w:r w:rsidR="00D62B1E" w:rsidRPr="007005AB">
        <w:rPr>
          <w:rStyle w:val="Body-CTETemplate"/>
          <w:b/>
        </w:rPr>
        <w:t>istorically underserved students</w:t>
      </w:r>
      <w:r w:rsidRPr="007005AB">
        <w:rPr>
          <w:rStyle w:val="Body-CTETemplate"/>
          <w:b/>
        </w:rPr>
        <w:t>?</w:t>
      </w:r>
      <w:r w:rsidR="00EE409B" w:rsidRPr="007005AB">
        <w:rPr>
          <w:rStyle w:val="Body-CTETemplate"/>
          <w:b/>
        </w:rPr>
        <w:t xml:space="preserve"> </w:t>
      </w:r>
      <w:r w:rsidR="007B1E2E" w:rsidRPr="007005AB">
        <w:rPr>
          <w:rStyle w:val="Body-CTETemplate"/>
          <w:b/>
        </w:rPr>
        <w:t xml:space="preserve"> </w:t>
      </w:r>
    </w:p>
    <w:p w:rsidR="006A18AE" w:rsidRDefault="006A18AE" w:rsidP="007B1E2E">
      <w:pPr>
        <w:tabs>
          <w:tab w:val="left" w:pos="3402"/>
        </w:tabs>
        <w:rPr>
          <w:bCs/>
          <w:sz w:val="22"/>
        </w:rPr>
      </w:pPr>
    </w:p>
    <w:p w:rsidR="006A18AE" w:rsidRDefault="006A18AE" w:rsidP="007B1E2E">
      <w:pPr>
        <w:tabs>
          <w:tab w:val="left" w:pos="3402"/>
        </w:tabs>
        <w:rPr>
          <w:bCs/>
          <w:sz w:val="22"/>
        </w:rPr>
      </w:pPr>
      <w:r>
        <w:rPr>
          <w:bCs/>
          <w:sz w:val="22"/>
        </w:rPr>
        <w:t>Include the following in your response:</w:t>
      </w:r>
      <w:r w:rsidR="002A5DCF">
        <w:rPr>
          <w:bCs/>
          <w:sz w:val="22"/>
        </w:rPr>
        <w:br/>
      </w:r>
    </w:p>
    <w:p w:rsidR="007B1E2E" w:rsidRDefault="007B1E2E" w:rsidP="008E6FDB">
      <w:pPr>
        <w:numPr>
          <w:ilvl w:val="0"/>
          <w:numId w:val="26"/>
        </w:numPr>
        <w:tabs>
          <w:tab w:val="left" w:pos="720"/>
        </w:tabs>
        <w:rPr>
          <w:bCs/>
          <w:sz w:val="22"/>
        </w:rPr>
      </w:pPr>
      <w:r w:rsidRPr="00562C29">
        <w:rPr>
          <w:bCs/>
          <w:sz w:val="22"/>
        </w:rPr>
        <w:t>Identify the specific activities within this project tha</w:t>
      </w:r>
      <w:r w:rsidR="00EE409B">
        <w:rPr>
          <w:bCs/>
          <w:sz w:val="22"/>
        </w:rPr>
        <w:t>t are intended to recruit</w:t>
      </w:r>
      <w:r w:rsidR="004A12E8">
        <w:rPr>
          <w:bCs/>
          <w:sz w:val="22"/>
        </w:rPr>
        <w:t xml:space="preserve"> historically </w:t>
      </w:r>
      <w:r w:rsidRPr="00435B16">
        <w:rPr>
          <w:bCs/>
          <w:sz w:val="22"/>
        </w:rPr>
        <w:t>underserved</w:t>
      </w:r>
      <w:r>
        <w:rPr>
          <w:bCs/>
          <w:sz w:val="22"/>
        </w:rPr>
        <w:t xml:space="preserve"> </w:t>
      </w:r>
      <w:r w:rsidR="004A12E8">
        <w:rPr>
          <w:bCs/>
          <w:sz w:val="22"/>
        </w:rPr>
        <w:t>students.</w:t>
      </w:r>
    </w:p>
    <w:p w:rsidR="004A12E8" w:rsidRDefault="004A12E8" w:rsidP="008E6FDB">
      <w:pPr>
        <w:numPr>
          <w:ilvl w:val="0"/>
          <w:numId w:val="26"/>
        </w:numPr>
        <w:tabs>
          <w:tab w:val="left" w:pos="720"/>
        </w:tabs>
        <w:rPr>
          <w:bCs/>
          <w:sz w:val="22"/>
        </w:rPr>
      </w:pPr>
      <w:r>
        <w:rPr>
          <w:bCs/>
          <w:sz w:val="22"/>
        </w:rPr>
        <w:t>Identify specific activities within this project that are intended to provide support of historically underserved students.</w:t>
      </w:r>
    </w:p>
    <w:p w:rsidR="004A12E8" w:rsidRDefault="004A12E8" w:rsidP="008E6FDB">
      <w:pPr>
        <w:numPr>
          <w:ilvl w:val="0"/>
          <w:numId w:val="26"/>
        </w:numPr>
        <w:tabs>
          <w:tab w:val="left" w:pos="720"/>
        </w:tabs>
        <w:rPr>
          <w:bCs/>
          <w:sz w:val="22"/>
        </w:rPr>
      </w:pPr>
      <w:r>
        <w:rPr>
          <w:bCs/>
          <w:sz w:val="22"/>
        </w:rPr>
        <w:t xml:space="preserve">Identify specific activities within </w:t>
      </w:r>
      <w:r w:rsidR="00A16E12">
        <w:rPr>
          <w:bCs/>
          <w:sz w:val="22"/>
        </w:rPr>
        <w:t xml:space="preserve">this project that are intended to </w:t>
      </w:r>
      <w:r>
        <w:rPr>
          <w:bCs/>
          <w:sz w:val="22"/>
        </w:rPr>
        <w:t>help retain historically underserved students.</w:t>
      </w:r>
    </w:p>
    <w:p w:rsidR="007B1E2E" w:rsidRPr="00C8423A" w:rsidRDefault="007B1E2E" w:rsidP="007B1E2E">
      <w:pPr>
        <w:tabs>
          <w:tab w:val="left" w:pos="3402"/>
        </w:tabs>
        <w:rPr>
          <w:bCs/>
          <w:sz w:val="22"/>
        </w:rPr>
      </w:pPr>
    </w:p>
    <w:p w:rsidR="007B1E2E" w:rsidRDefault="007B1E2E" w:rsidP="00EF08DE">
      <w:pPr>
        <w:pStyle w:val="Heading2"/>
      </w:pPr>
      <w:bookmarkStart w:id="102" w:name="_Toc428364235"/>
      <w:bookmarkStart w:id="103" w:name="_Toc490488187"/>
      <w:bookmarkStart w:id="104" w:name="_Toc491248222"/>
      <w:bookmarkStart w:id="105" w:name="_Toc491248478"/>
      <w:bookmarkStart w:id="106" w:name="_Toc491427144"/>
      <w:r w:rsidRPr="008A1CF4">
        <w:t>Diploma Connections</w:t>
      </w:r>
      <w:r w:rsidR="008443F7">
        <w:t xml:space="preserve"> (15 Points)</w:t>
      </w:r>
      <w:bookmarkEnd w:id="102"/>
      <w:bookmarkEnd w:id="103"/>
      <w:bookmarkEnd w:id="104"/>
      <w:bookmarkEnd w:id="105"/>
      <w:bookmarkEnd w:id="106"/>
    </w:p>
    <w:p w:rsidR="00FA3FE6" w:rsidRDefault="00FA3FE6" w:rsidP="00FA3FE6">
      <w:pPr>
        <w:pStyle w:val="ThirdLevel-CTETemplate"/>
        <w:ind w:firstLine="0"/>
        <w:outlineLvl w:val="2"/>
      </w:pPr>
    </w:p>
    <w:p w:rsidR="00572E7A" w:rsidRDefault="00F16D88" w:rsidP="007B1E2E">
      <w:pPr>
        <w:tabs>
          <w:tab w:val="left" w:pos="3402"/>
        </w:tabs>
        <w:rPr>
          <w:bCs/>
          <w:sz w:val="22"/>
        </w:rPr>
      </w:pPr>
      <w:r>
        <w:rPr>
          <w:bCs/>
          <w:sz w:val="22"/>
        </w:rPr>
        <w:t xml:space="preserve">In order to meet Oregon’s 40/40/20 goal, all students will have to earn a diploma.  CTE </w:t>
      </w:r>
      <w:r w:rsidR="00BA6F0A">
        <w:rPr>
          <w:bCs/>
          <w:sz w:val="22"/>
        </w:rPr>
        <w:t xml:space="preserve">Programs </w:t>
      </w:r>
      <w:r>
        <w:rPr>
          <w:bCs/>
          <w:sz w:val="22"/>
        </w:rPr>
        <w:t xml:space="preserve">of </w:t>
      </w:r>
      <w:r w:rsidR="00BA6F0A">
        <w:rPr>
          <w:bCs/>
          <w:sz w:val="22"/>
        </w:rPr>
        <w:t xml:space="preserve">Study </w:t>
      </w:r>
      <w:r>
        <w:rPr>
          <w:bCs/>
          <w:sz w:val="22"/>
        </w:rPr>
        <w:t xml:space="preserve">should support the goal by helping students progress toward the diploma.  </w:t>
      </w:r>
    </w:p>
    <w:p w:rsidR="00572E7A" w:rsidRDefault="00572E7A" w:rsidP="007B1E2E">
      <w:pPr>
        <w:tabs>
          <w:tab w:val="left" w:pos="3402"/>
        </w:tabs>
        <w:rPr>
          <w:bCs/>
          <w:sz w:val="22"/>
        </w:rPr>
      </w:pPr>
    </w:p>
    <w:p w:rsidR="007B02A9" w:rsidRDefault="007B02A9" w:rsidP="007B1E2E">
      <w:pPr>
        <w:tabs>
          <w:tab w:val="left" w:pos="3402"/>
        </w:tabs>
        <w:rPr>
          <w:b/>
          <w:bCs/>
          <w:sz w:val="22"/>
        </w:rPr>
      </w:pPr>
      <w:r w:rsidRPr="007B02A9">
        <w:rPr>
          <w:b/>
          <w:bCs/>
          <w:sz w:val="22"/>
        </w:rPr>
        <w:t>How will</w:t>
      </w:r>
      <w:r w:rsidR="007B1E2E" w:rsidRPr="007B02A9">
        <w:rPr>
          <w:b/>
          <w:bCs/>
          <w:sz w:val="22"/>
        </w:rPr>
        <w:t xml:space="preserve"> </w:t>
      </w:r>
      <w:r w:rsidR="00F16D88" w:rsidRPr="007B02A9">
        <w:rPr>
          <w:b/>
          <w:bCs/>
          <w:sz w:val="22"/>
        </w:rPr>
        <w:t xml:space="preserve">this project help all students </w:t>
      </w:r>
      <w:r w:rsidR="007B1E2E" w:rsidRPr="007B02A9">
        <w:rPr>
          <w:b/>
          <w:bCs/>
          <w:sz w:val="22"/>
        </w:rPr>
        <w:t>meet the req</w:t>
      </w:r>
      <w:r w:rsidRPr="007B02A9">
        <w:rPr>
          <w:b/>
          <w:bCs/>
          <w:sz w:val="22"/>
        </w:rPr>
        <w:t>uirements of the Oregon Diploma?</w:t>
      </w:r>
    </w:p>
    <w:p w:rsidR="00FD7E4C" w:rsidRDefault="00FD7E4C" w:rsidP="007B1E2E">
      <w:pPr>
        <w:tabs>
          <w:tab w:val="left" w:pos="3402"/>
        </w:tabs>
        <w:rPr>
          <w:b/>
          <w:bCs/>
          <w:sz w:val="22"/>
        </w:rPr>
      </w:pPr>
    </w:p>
    <w:p w:rsidR="007B02A9" w:rsidRDefault="007B02A9" w:rsidP="007B1E2E">
      <w:pPr>
        <w:tabs>
          <w:tab w:val="left" w:pos="3402"/>
        </w:tabs>
        <w:rPr>
          <w:bCs/>
          <w:sz w:val="22"/>
        </w:rPr>
      </w:pPr>
    </w:p>
    <w:p w:rsidR="00F16D88" w:rsidRPr="007B02A9" w:rsidRDefault="007B02A9" w:rsidP="007B1E2E">
      <w:pPr>
        <w:tabs>
          <w:tab w:val="left" w:pos="3402"/>
        </w:tabs>
        <w:rPr>
          <w:bCs/>
          <w:sz w:val="22"/>
        </w:rPr>
      </w:pPr>
      <w:r>
        <w:rPr>
          <w:bCs/>
          <w:sz w:val="22"/>
        </w:rPr>
        <w:t>Include the following in your response:</w:t>
      </w:r>
      <w:r w:rsidR="007B1E2E" w:rsidRPr="007B02A9">
        <w:rPr>
          <w:bCs/>
          <w:sz w:val="22"/>
        </w:rPr>
        <w:t xml:space="preserve"> </w:t>
      </w:r>
      <w:r w:rsidR="002A5DCF">
        <w:rPr>
          <w:bCs/>
          <w:sz w:val="22"/>
        </w:rPr>
        <w:br/>
      </w:r>
    </w:p>
    <w:p w:rsidR="00F16D88" w:rsidRDefault="00BA30B1" w:rsidP="008E6FDB">
      <w:pPr>
        <w:numPr>
          <w:ilvl w:val="0"/>
          <w:numId w:val="16"/>
        </w:numPr>
        <w:tabs>
          <w:tab w:val="left" w:pos="360"/>
        </w:tabs>
        <w:ind w:left="360"/>
        <w:rPr>
          <w:bCs/>
          <w:sz w:val="22"/>
        </w:rPr>
      </w:pPr>
      <w:r>
        <w:rPr>
          <w:bCs/>
          <w:sz w:val="22"/>
        </w:rPr>
        <w:t>Clarify how specific outcomes and activities in this proposal link to the requirements of t</w:t>
      </w:r>
      <w:r w:rsidR="00A16E12">
        <w:rPr>
          <w:bCs/>
          <w:sz w:val="22"/>
        </w:rPr>
        <w:t xml:space="preserve">he Oregon Diploma. </w:t>
      </w:r>
      <w:r w:rsidR="00F16D88">
        <w:rPr>
          <w:bCs/>
          <w:sz w:val="22"/>
        </w:rPr>
        <w:t>Connections to the diploma</w:t>
      </w:r>
      <w:r w:rsidR="007B1E2E" w:rsidRPr="00C8423A">
        <w:rPr>
          <w:bCs/>
          <w:sz w:val="22"/>
        </w:rPr>
        <w:t xml:space="preserve"> include:</w:t>
      </w:r>
      <w:r w:rsidR="00F16D88" w:rsidRPr="00F16D88">
        <w:rPr>
          <w:bCs/>
          <w:sz w:val="22"/>
        </w:rPr>
        <w:t xml:space="preserve"> </w:t>
      </w:r>
    </w:p>
    <w:p w:rsidR="00F16D88" w:rsidRDefault="007B1E2E" w:rsidP="008E6FDB">
      <w:pPr>
        <w:numPr>
          <w:ilvl w:val="1"/>
          <w:numId w:val="16"/>
        </w:numPr>
        <w:tabs>
          <w:tab w:val="left" w:pos="360"/>
        </w:tabs>
        <w:rPr>
          <w:bCs/>
          <w:sz w:val="22"/>
        </w:rPr>
      </w:pPr>
      <w:r w:rsidRPr="00F16D88">
        <w:rPr>
          <w:bCs/>
          <w:sz w:val="22"/>
        </w:rPr>
        <w:t>Academic support to help meet core academic credit requirements.</w:t>
      </w:r>
      <w:r w:rsidR="00F16D88" w:rsidRPr="00F16D88">
        <w:rPr>
          <w:bCs/>
          <w:sz w:val="22"/>
        </w:rPr>
        <w:t xml:space="preserve"> </w:t>
      </w:r>
    </w:p>
    <w:p w:rsidR="00F16D88" w:rsidRDefault="007B1E2E" w:rsidP="008E6FDB">
      <w:pPr>
        <w:numPr>
          <w:ilvl w:val="1"/>
          <w:numId w:val="16"/>
        </w:numPr>
        <w:tabs>
          <w:tab w:val="left" w:pos="360"/>
        </w:tabs>
        <w:rPr>
          <w:bCs/>
          <w:sz w:val="22"/>
        </w:rPr>
      </w:pPr>
      <w:r w:rsidRPr="00F16D88">
        <w:rPr>
          <w:bCs/>
          <w:sz w:val="22"/>
        </w:rPr>
        <w:t>Career related learning experiences that support Essential Skills.</w:t>
      </w:r>
      <w:r w:rsidR="00F16D88" w:rsidRPr="00F16D88">
        <w:rPr>
          <w:bCs/>
          <w:sz w:val="22"/>
        </w:rPr>
        <w:t xml:space="preserve"> </w:t>
      </w:r>
    </w:p>
    <w:p w:rsidR="00F16D88" w:rsidRDefault="007B1E2E" w:rsidP="008E6FDB">
      <w:pPr>
        <w:numPr>
          <w:ilvl w:val="1"/>
          <w:numId w:val="16"/>
        </w:numPr>
        <w:tabs>
          <w:tab w:val="left" w:pos="360"/>
        </w:tabs>
        <w:rPr>
          <w:bCs/>
          <w:sz w:val="22"/>
        </w:rPr>
      </w:pPr>
      <w:r w:rsidRPr="00F16D88">
        <w:rPr>
          <w:bCs/>
          <w:sz w:val="22"/>
        </w:rPr>
        <w:t>Personalization of the educational experience through support of the student plan and profile or the extended application.</w:t>
      </w:r>
      <w:r w:rsidR="00F16D88" w:rsidRPr="00F16D88">
        <w:rPr>
          <w:bCs/>
          <w:sz w:val="22"/>
        </w:rPr>
        <w:t xml:space="preserve"> </w:t>
      </w:r>
    </w:p>
    <w:p w:rsidR="00FD7E4C" w:rsidRDefault="00F16D88" w:rsidP="008E6FDB">
      <w:pPr>
        <w:numPr>
          <w:ilvl w:val="0"/>
          <w:numId w:val="16"/>
        </w:numPr>
        <w:tabs>
          <w:tab w:val="left" w:pos="360"/>
        </w:tabs>
        <w:ind w:left="360"/>
        <w:rPr>
          <w:bCs/>
          <w:sz w:val="22"/>
        </w:rPr>
      </w:pPr>
      <w:r w:rsidRPr="00F16D88">
        <w:rPr>
          <w:bCs/>
          <w:sz w:val="22"/>
        </w:rPr>
        <w:t>Describe how the activities of this project will specifically ad</w:t>
      </w:r>
      <w:r w:rsidR="008443F7">
        <w:rPr>
          <w:bCs/>
          <w:sz w:val="22"/>
        </w:rPr>
        <w:t>dress the needs of historically</w:t>
      </w:r>
      <w:r w:rsidRPr="00F16D88">
        <w:rPr>
          <w:bCs/>
          <w:sz w:val="22"/>
        </w:rPr>
        <w:t xml:space="preserve"> underserved students</w:t>
      </w:r>
      <w:r w:rsidR="0058744D">
        <w:rPr>
          <w:bCs/>
          <w:sz w:val="22"/>
        </w:rPr>
        <w:t xml:space="preserve"> in achieving the diploma.</w:t>
      </w:r>
      <w:r w:rsidRPr="00F16D88">
        <w:rPr>
          <w:bCs/>
          <w:sz w:val="22"/>
        </w:rPr>
        <w:t xml:space="preserve"> </w:t>
      </w:r>
    </w:p>
    <w:p w:rsidR="00FD7E4C" w:rsidRPr="00FD7E4C" w:rsidRDefault="00FD7E4C" w:rsidP="008E6FDB">
      <w:pPr>
        <w:numPr>
          <w:ilvl w:val="0"/>
          <w:numId w:val="16"/>
        </w:numPr>
        <w:tabs>
          <w:tab w:val="left" w:pos="360"/>
        </w:tabs>
        <w:ind w:left="360"/>
        <w:rPr>
          <w:bCs/>
          <w:sz w:val="22"/>
        </w:rPr>
      </w:pPr>
      <w:r w:rsidRPr="00FD7E4C">
        <w:rPr>
          <w:rFonts w:cs="Arial"/>
          <w:bCs/>
          <w:sz w:val="22"/>
        </w:rPr>
        <w:t xml:space="preserve">Describe how the project will address critical factors such as ninth grade on </w:t>
      </w:r>
      <w:r w:rsidR="006E6AFA" w:rsidRPr="00FD7E4C">
        <w:rPr>
          <w:rFonts w:cs="Arial"/>
          <w:bCs/>
          <w:sz w:val="22"/>
        </w:rPr>
        <w:t>track</w:t>
      </w:r>
      <w:r w:rsidR="006E6AFA">
        <w:rPr>
          <w:rFonts w:cs="Arial"/>
          <w:bCs/>
          <w:sz w:val="22"/>
        </w:rPr>
        <w:t xml:space="preserve">, </w:t>
      </w:r>
      <w:r w:rsidR="006E6AFA" w:rsidRPr="00FD7E4C">
        <w:rPr>
          <w:rFonts w:cs="Arial"/>
          <w:bCs/>
          <w:sz w:val="22"/>
        </w:rPr>
        <w:t>chronic</w:t>
      </w:r>
      <w:r w:rsidRPr="00FD7E4C">
        <w:rPr>
          <w:rFonts w:cs="Arial"/>
          <w:bCs/>
          <w:sz w:val="22"/>
        </w:rPr>
        <w:t xml:space="preserve"> absenteeism</w:t>
      </w:r>
      <w:r w:rsidR="001A3C0B">
        <w:rPr>
          <w:rFonts w:cs="Arial"/>
          <w:bCs/>
          <w:sz w:val="22"/>
        </w:rPr>
        <w:t>,</w:t>
      </w:r>
      <w:r w:rsidR="00EF6A96">
        <w:rPr>
          <w:rFonts w:cs="Arial"/>
          <w:bCs/>
          <w:sz w:val="22"/>
        </w:rPr>
        <w:t xml:space="preserve"> and access to college credit.</w:t>
      </w:r>
    </w:p>
    <w:p w:rsidR="007B1E2E" w:rsidRPr="00F16D88" w:rsidRDefault="007B1E2E" w:rsidP="00F16D88">
      <w:pPr>
        <w:tabs>
          <w:tab w:val="left" w:pos="720"/>
        </w:tabs>
        <w:ind w:left="1080"/>
        <w:rPr>
          <w:bCs/>
          <w:sz w:val="22"/>
        </w:rPr>
      </w:pPr>
    </w:p>
    <w:p w:rsidR="007B1E2E" w:rsidRDefault="0023739C" w:rsidP="00AF5F98">
      <w:pPr>
        <w:pStyle w:val="Heading2"/>
      </w:pPr>
      <w:bookmarkStart w:id="107" w:name="_Toc428364236"/>
      <w:bookmarkStart w:id="108" w:name="_Toc490488188"/>
      <w:bookmarkStart w:id="109" w:name="_Toc491248223"/>
      <w:bookmarkStart w:id="110" w:name="_Toc491248479"/>
      <w:bookmarkStart w:id="111" w:name="_Toc491427145"/>
      <w:r>
        <w:t>Sustainability</w:t>
      </w:r>
      <w:r w:rsidR="00DD4712">
        <w:t xml:space="preserve"> (25</w:t>
      </w:r>
      <w:r w:rsidR="008443F7">
        <w:t xml:space="preserve"> Points)</w:t>
      </w:r>
      <w:bookmarkEnd w:id="107"/>
      <w:bookmarkEnd w:id="108"/>
      <w:bookmarkEnd w:id="109"/>
      <w:bookmarkEnd w:id="110"/>
      <w:bookmarkEnd w:id="111"/>
    </w:p>
    <w:p w:rsidR="00FA3FE6" w:rsidRDefault="00FA3FE6" w:rsidP="00FA3FE6">
      <w:pPr>
        <w:pStyle w:val="ThirdLevel-CTETemplate"/>
        <w:ind w:firstLine="0"/>
        <w:outlineLvl w:val="2"/>
      </w:pPr>
    </w:p>
    <w:p w:rsidR="007B1E2E" w:rsidRDefault="007B1E2E" w:rsidP="007B1E2E">
      <w:pPr>
        <w:tabs>
          <w:tab w:val="left" w:pos="3402"/>
        </w:tabs>
        <w:rPr>
          <w:bCs/>
          <w:sz w:val="22"/>
        </w:rPr>
      </w:pPr>
      <w:r w:rsidRPr="00D40DCF">
        <w:rPr>
          <w:bCs/>
          <w:sz w:val="22"/>
        </w:rPr>
        <w:t>The CTE Revitalization Gra</w:t>
      </w:r>
      <w:r w:rsidR="00BA30B1">
        <w:rPr>
          <w:bCs/>
          <w:sz w:val="22"/>
        </w:rPr>
        <w:t>nt funds ex</w:t>
      </w:r>
      <w:r w:rsidR="0023739C">
        <w:rPr>
          <w:bCs/>
          <w:sz w:val="22"/>
        </w:rPr>
        <w:t>pire at the end of the current biennium</w:t>
      </w:r>
      <w:r w:rsidRPr="00D40DCF">
        <w:rPr>
          <w:bCs/>
          <w:sz w:val="22"/>
        </w:rPr>
        <w:t xml:space="preserve">.  </w:t>
      </w:r>
      <w:r>
        <w:rPr>
          <w:bCs/>
          <w:sz w:val="22"/>
        </w:rPr>
        <w:t>There</w:t>
      </w:r>
      <w:r w:rsidRPr="00D40DCF">
        <w:rPr>
          <w:bCs/>
          <w:sz w:val="22"/>
        </w:rPr>
        <w:t xml:space="preserve"> is an expectation that the </w:t>
      </w:r>
      <w:r w:rsidR="0023739C">
        <w:rPr>
          <w:bCs/>
          <w:sz w:val="22"/>
        </w:rPr>
        <w:t xml:space="preserve">CTE </w:t>
      </w:r>
      <w:r w:rsidR="00BA6F0A">
        <w:rPr>
          <w:bCs/>
          <w:sz w:val="22"/>
        </w:rPr>
        <w:t xml:space="preserve">Program </w:t>
      </w:r>
      <w:r w:rsidR="0023739C">
        <w:rPr>
          <w:bCs/>
          <w:sz w:val="22"/>
        </w:rPr>
        <w:t xml:space="preserve">of </w:t>
      </w:r>
      <w:r w:rsidR="00BA6F0A">
        <w:rPr>
          <w:bCs/>
          <w:sz w:val="22"/>
        </w:rPr>
        <w:t xml:space="preserve">Study </w:t>
      </w:r>
      <w:r w:rsidR="0023739C">
        <w:rPr>
          <w:bCs/>
          <w:sz w:val="22"/>
        </w:rPr>
        <w:t>described in this project will continue to benefit students</w:t>
      </w:r>
      <w:r w:rsidRPr="00D40DCF">
        <w:rPr>
          <w:bCs/>
          <w:sz w:val="22"/>
        </w:rPr>
        <w:t>.</w:t>
      </w:r>
      <w:r>
        <w:rPr>
          <w:bCs/>
          <w:sz w:val="22"/>
        </w:rPr>
        <w:t xml:space="preserve">  According to </w:t>
      </w:r>
      <w:hyperlink r:id="rId33" w:history="1">
        <w:r w:rsidRPr="0026702A">
          <w:rPr>
            <w:rStyle w:val="Hyperlink"/>
            <w:bCs/>
            <w:i/>
            <w:sz w:val="22"/>
          </w:rPr>
          <w:t>Key Components of Systems Change</w:t>
        </w:r>
      </w:hyperlink>
      <w:r>
        <w:rPr>
          <w:bCs/>
          <w:i/>
          <w:sz w:val="22"/>
        </w:rPr>
        <w:t>,</w:t>
      </w:r>
      <w:r>
        <w:rPr>
          <w:bCs/>
          <w:sz w:val="22"/>
        </w:rPr>
        <w:t xml:space="preserve"> there are six strategies for sustaining systems change:</w:t>
      </w:r>
      <w:r w:rsidR="002A5DCF">
        <w:rPr>
          <w:bCs/>
          <w:sz w:val="22"/>
        </w:rPr>
        <w:br/>
      </w:r>
    </w:p>
    <w:p w:rsidR="007B1E2E" w:rsidRDefault="007B1E2E" w:rsidP="008E6FDB">
      <w:pPr>
        <w:numPr>
          <w:ilvl w:val="0"/>
          <w:numId w:val="11"/>
        </w:numPr>
        <w:tabs>
          <w:tab w:val="left" w:pos="720"/>
          <w:tab w:val="left" w:pos="3402"/>
        </w:tabs>
        <w:rPr>
          <w:bCs/>
          <w:sz w:val="22"/>
        </w:rPr>
      </w:pPr>
      <w:r>
        <w:rPr>
          <w:bCs/>
          <w:sz w:val="22"/>
        </w:rPr>
        <w:t>Allow leaders to work across conventional boundaries.</w:t>
      </w:r>
    </w:p>
    <w:p w:rsidR="007B1E2E" w:rsidRDefault="007B1E2E" w:rsidP="008E6FDB">
      <w:pPr>
        <w:numPr>
          <w:ilvl w:val="0"/>
          <w:numId w:val="11"/>
        </w:numPr>
        <w:tabs>
          <w:tab w:val="left" w:pos="720"/>
          <w:tab w:val="left" w:pos="3402"/>
        </w:tabs>
        <w:rPr>
          <w:bCs/>
          <w:sz w:val="22"/>
        </w:rPr>
      </w:pPr>
      <w:r>
        <w:rPr>
          <w:bCs/>
          <w:sz w:val="22"/>
        </w:rPr>
        <w:t>Affirm, recognize, and celebrate valuable actions, initiatives, and leadership.</w:t>
      </w:r>
    </w:p>
    <w:p w:rsidR="007B1E2E" w:rsidRDefault="007B1E2E" w:rsidP="008E6FDB">
      <w:pPr>
        <w:numPr>
          <w:ilvl w:val="0"/>
          <w:numId w:val="11"/>
        </w:numPr>
        <w:tabs>
          <w:tab w:val="left" w:pos="720"/>
          <w:tab w:val="left" w:pos="3402"/>
        </w:tabs>
        <w:rPr>
          <w:bCs/>
          <w:sz w:val="22"/>
        </w:rPr>
      </w:pPr>
      <w:r>
        <w:rPr>
          <w:bCs/>
          <w:sz w:val="22"/>
        </w:rPr>
        <w:t>Use the media to build your profile and a relationship with the public.</w:t>
      </w:r>
    </w:p>
    <w:p w:rsidR="007B1E2E" w:rsidRDefault="007B1E2E" w:rsidP="008E6FDB">
      <w:pPr>
        <w:numPr>
          <w:ilvl w:val="0"/>
          <w:numId w:val="11"/>
        </w:numPr>
        <w:tabs>
          <w:tab w:val="left" w:pos="720"/>
          <w:tab w:val="left" w:pos="3402"/>
        </w:tabs>
        <w:rPr>
          <w:bCs/>
          <w:sz w:val="22"/>
        </w:rPr>
      </w:pPr>
      <w:r>
        <w:rPr>
          <w:bCs/>
          <w:sz w:val="22"/>
        </w:rPr>
        <w:t>Change regulations to provide a framework for future action.</w:t>
      </w:r>
    </w:p>
    <w:p w:rsidR="007B1E2E" w:rsidRDefault="007B1E2E" w:rsidP="008E6FDB">
      <w:pPr>
        <w:numPr>
          <w:ilvl w:val="0"/>
          <w:numId w:val="11"/>
        </w:numPr>
        <w:tabs>
          <w:tab w:val="left" w:pos="720"/>
          <w:tab w:val="left" w:pos="3402"/>
        </w:tabs>
        <w:rPr>
          <w:bCs/>
          <w:sz w:val="22"/>
        </w:rPr>
      </w:pPr>
      <w:r>
        <w:rPr>
          <w:bCs/>
          <w:sz w:val="22"/>
        </w:rPr>
        <w:t>Collect data that will prove the effectiveness of the system changes.</w:t>
      </w:r>
    </w:p>
    <w:p w:rsidR="007B1E2E" w:rsidRDefault="007B1E2E" w:rsidP="008E6FDB">
      <w:pPr>
        <w:numPr>
          <w:ilvl w:val="0"/>
          <w:numId w:val="11"/>
        </w:numPr>
        <w:tabs>
          <w:tab w:val="left" w:pos="720"/>
          <w:tab w:val="left" w:pos="3402"/>
        </w:tabs>
        <w:rPr>
          <w:bCs/>
          <w:sz w:val="22"/>
        </w:rPr>
      </w:pPr>
      <w:r>
        <w:rPr>
          <w:bCs/>
          <w:sz w:val="22"/>
        </w:rPr>
        <w:t>Find additional sources of funding for systems change projects.</w:t>
      </w:r>
    </w:p>
    <w:p w:rsidR="00572E7A" w:rsidRDefault="00572E7A" w:rsidP="00ED1246">
      <w:pPr>
        <w:tabs>
          <w:tab w:val="left" w:pos="720"/>
          <w:tab w:val="left" w:pos="3402"/>
        </w:tabs>
        <w:rPr>
          <w:b/>
          <w:bCs/>
          <w:sz w:val="22"/>
        </w:rPr>
      </w:pPr>
    </w:p>
    <w:p w:rsidR="00ED1246" w:rsidRPr="007005AB" w:rsidRDefault="00ED1246" w:rsidP="00ED1246">
      <w:pPr>
        <w:tabs>
          <w:tab w:val="left" w:pos="720"/>
          <w:tab w:val="left" w:pos="3402"/>
        </w:tabs>
        <w:rPr>
          <w:rStyle w:val="Body-CTETemplate"/>
          <w:b/>
        </w:rPr>
      </w:pPr>
      <w:r w:rsidRPr="007005AB">
        <w:rPr>
          <w:rStyle w:val="Body-CTETemplate"/>
          <w:b/>
        </w:rPr>
        <w:t>How will this project be sustainable?</w:t>
      </w:r>
    </w:p>
    <w:p w:rsidR="00ED1246" w:rsidRDefault="00ED1246" w:rsidP="00ED1246">
      <w:pPr>
        <w:tabs>
          <w:tab w:val="left" w:pos="720"/>
          <w:tab w:val="left" w:pos="3402"/>
        </w:tabs>
        <w:rPr>
          <w:bCs/>
          <w:sz w:val="22"/>
        </w:rPr>
      </w:pPr>
    </w:p>
    <w:p w:rsidR="00ED1246" w:rsidRDefault="00ED1246" w:rsidP="00ED1246">
      <w:pPr>
        <w:tabs>
          <w:tab w:val="left" w:pos="720"/>
          <w:tab w:val="left" w:pos="3402"/>
        </w:tabs>
        <w:rPr>
          <w:bCs/>
          <w:sz w:val="22"/>
        </w:rPr>
      </w:pPr>
      <w:r>
        <w:rPr>
          <w:bCs/>
          <w:sz w:val="22"/>
        </w:rPr>
        <w:t xml:space="preserve">Include the following in your response: </w:t>
      </w:r>
      <w:r w:rsidR="002A5DCF">
        <w:rPr>
          <w:bCs/>
          <w:sz w:val="22"/>
        </w:rPr>
        <w:br/>
      </w:r>
    </w:p>
    <w:p w:rsidR="00B61D6A" w:rsidRDefault="007B1E2E" w:rsidP="008E6FDB">
      <w:pPr>
        <w:numPr>
          <w:ilvl w:val="0"/>
          <w:numId w:val="17"/>
        </w:numPr>
        <w:tabs>
          <w:tab w:val="left" w:pos="360"/>
          <w:tab w:val="left" w:pos="1260"/>
          <w:tab w:val="left" w:pos="3402"/>
        </w:tabs>
        <w:ind w:left="360"/>
        <w:rPr>
          <w:bCs/>
          <w:sz w:val="22"/>
        </w:rPr>
      </w:pPr>
      <w:r>
        <w:rPr>
          <w:bCs/>
          <w:sz w:val="22"/>
        </w:rPr>
        <w:t xml:space="preserve">Describe </w:t>
      </w:r>
      <w:r w:rsidR="00B61D6A">
        <w:rPr>
          <w:bCs/>
          <w:sz w:val="22"/>
        </w:rPr>
        <w:t>specific strategies that will sustain this project including the partnerships.</w:t>
      </w:r>
      <w:r w:rsidR="003C2220">
        <w:rPr>
          <w:bCs/>
          <w:sz w:val="22"/>
        </w:rPr>
        <w:t xml:space="preserve">  </w:t>
      </w:r>
    </w:p>
    <w:p w:rsidR="00597C56" w:rsidRDefault="003C2220" w:rsidP="008E6FDB">
      <w:pPr>
        <w:numPr>
          <w:ilvl w:val="0"/>
          <w:numId w:val="17"/>
        </w:numPr>
        <w:tabs>
          <w:tab w:val="left" w:pos="360"/>
          <w:tab w:val="left" w:pos="1260"/>
          <w:tab w:val="left" w:pos="3402"/>
        </w:tabs>
        <w:ind w:left="360"/>
        <w:rPr>
          <w:bCs/>
          <w:sz w:val="22"/>
        </w:rPr>
      </w:pPr>
      <w:r>
        <w:rPr>
          <w:bCs/>
          <w:sz w:val="22"/>
        </w:rPr>
        <w:t xml:space="preserve">Clarify what </w:t>
      </w:r>
      <w:r w:rsidR="00B61D6A">
        <w:rPr>
          <w:bCs/>
          <w:sz w:val="22"/>
        </w:rPr>
        <w:t>role the identified outcomes,</w:t>
      </w:r>
      <w:r>
        <w:rPr>
          <w:bCs/>
          <w:sz w:val="22"/>
        </w:rPr>
        <w:t xml:space="preserve"> activities</w:t>
      </w:r>
      <w:r w:rsidR="00B61D6A">
        <w:rPr>
          <w:bCs/>
          <w:sz w:val="22"/>
        </w:rPr>
        <w:t>, and partners</w:t>
      </w:r>
      <w:r>
        <w:rPr>
          <w:bCs/>
          <w:sz w:val="22"/>
        </w:rPr>
        <w:t xml:space="preserve"> play in </w:t>
      </w:r>
      <w:r w:rsidR="00B61D6A">
        <w:rPr>
          <w:bCs/>
          <w:sz w:val="22"/>
        </w:rPr>
        <w:t>project sustainability</w:t>
      </w:r>
      <w:r>
        <w:rPr>
          <w:bCs/>
          <w:sz w:val="22"/>
        </w:rPr>
        <w:t>.</w:t>
      </w:r>
    </w:p>
    <w:p w:rsidR="00597C56" w:rsidRPr="00597C56" w:rsidRDefault="00597C56" w:rsidP="008E6FDB">
      <w:pPr>
        <w:numPr>
          <w:ilvl w:val="0"/>
          <w:numId w:val="17"/>
        </w:numPr>
        <w:tabs>
          <w:tab w:val="left" w:pos="360"/>
          <w:tab w:val="left" w:pos="1260"/>
          <w:tab w:val="left" w:pos="3402"/>
        </w:tabs>
        <w:ind w:left="360"/>
        <w:rPr>
          <w:bCs/>
          <w:sz w:val="22"/>
        </w:rPr>
      </w:pPr>
      <w:r w:rsidRPr="00597C56">
        <w:rPr>
          <w:bCs/>
          <w:sz w:val="22"/>
        </w:rPr>
        <w:t>Describe how other available funding</w:t>
      </w:r>
      <w:r w:rsidR="00A45AE3">
        <w:rPr>
          <w:bCs/>
          <w:sz w:val="22"/>
        </w:rPr>
        <w:t xml:space="preserve"> (Secondary Career Pathways, High School Success, Perkins, district funds, etc.)</w:t>
      </w:r>
      <w:r>
        <w:rPr>
          <w:bCs/>
          <w:sz w:val="22"/>
        </w:rPr>
        <w:t xml:space="preserve"> will be used </w:t>
      </w:r>
      <w:r w:rsidRPr="00597C56">
        <w:rPr>
          <w:bCs/>
          <w:sz w:val="22"/>
        </w:rPr>
        <w:t>to support development and expansion of CTE programs</w:t>
      </w:r>
      <w:r w:rsidR="00F06A71">
        <w:rPr>
          <w:bCs/>
          <w:sz w:val="22"/>
        </w:rPr>
        <w:t>.</w:t>
      </w:r>
    </w:p>
    <w:p w:rsidR="00987A48" w:rsidRDefault="00987A48" w:rsidP="007B1E2E">
      <w:pPr>
        <w:tabs>
          <w:tab w:val="left" w:pos="3402"/>
        </w:tabs>
        <w:rPr>
          <w:bCs/>
          <w:sz w:val="22"/>
        </w:rPr>
      </w:pPr>
    </w:p>
    <w:p w:rsidR="007B1E2E" w:rsidRPr="00A4450B" w:rsidRDefault="0023739C" w:rsidP="00AF5F98">
      <w:pPr>
        <w:pStyle w:val="Heading2"/>
      </w:pPr>
      <w:bookmarkStart w:id="112" w:name="_Toc428364237"/>
      <w:bookmarkStart w:id="113" w:name="_Toc490488189"/>
      <w:bookmarkStart w:id="114" w:name="_Toc491248224"/>
      <w:bookmarkStart w:id="115" w:name="_Toc491248480"/>
      <w:bookmarkStart w:id="116" w:name="_Toc491427146"/>
      <w:r w:rsidRPr="00A4450B">
        <w:t>Communication</w:t>
      </w:r>
      <w:r w:rsidR="008443F7">
        <w:t xml:space="preserve"> (15 Points)</w:t>
      </w:r>
      <w:bookmarkEnd w:id="112"/>
      <w:bookmarkEnd w:id="113"/>
      <w:bookmarkEnd w:id="114"/>
      <w:bookmarkEnd w:id="115"/>
      <w:bookmarkEnd w:id="116"/>
    </w:p>
    <w:p w:rsidR="007B1E2E" w:rsidRPr="00C8423A" w:rsidRDefault="007B1E2E" w:rsidP="007B1E2E">
      <w:pPr>
        <w:tabs>
          <w:tab w:val="left" w:pos="3402"/>
        </w:tabs>
        <w:rPr>
          <w:bCs/>
          <w:sz w:val="22"/>
        </w:rPr>
      </w:pPr>
    </w:p>
    <w:p w:rsidR="00572E7A" w:rsidRDefault="0023739C" w:rsidP="00B61D6A">
      <w:pPr>
        <w:tabs>
          <w:tab w:val="left" w:pos="720"/>
          <w:tab w:val="left" w:pos="3402"/>
        </w:tabs>
        <w:rPr>
          <w:bCs/>
          <w:sz w:val="22"/>
        </w:rPr>
      </w:pPr>
      <w:r>
        <w:rPr>
          <w:bCs/>
          <w:sz w:val="22"/>
        </w:rPr>
        <w:t xml:space="preserve">The purpose of a CTE </w:t>
      </w:r>
      <w:r w:rsidR="00F06A71">
        <w:rPr>
          <w:bCs/>
          <w:sz w:val="22"/>
        </w:rPr>
        <w:t xml:space="preserve">Program </w:t>
      </w:r>
      <w:r>
        <w:rPr>
          <w:bCs/>
          <w:sz w:val="22"/>
        </w:rPr>
        <w:t xml:space="preserve">of </w:t>
      </w:r>
      <w:r w:rsidR="00F06A71">
        <w:rPr>
          <w:bCs/>
          <w:sz w:val="22"/>
        </w:rPr>
        <w:t xml:space="preserve">Study </w:t>
      </w:r>
      <w:r>
        <w:rPr>
          <w:bCs/>
          <w:sz w:val="22"/>
        </w:rPr>
        <w:t xml:space="preserve">must be communicated to students, parents, school staff, and community in order to be effective.  </w:t>
      </w:r>
      <w:r w:rsidR="00B61D6A">
        <w:rPr>
          <w:bCs/>
          <w:sz w:val="22"/>
        </w:rPr>
        <w:t>Additionally</w:t>
      </w:r>
      <w:r w:rsidR="00A4450B">
        <w:rPr>
          <w:bCs/>
          <w:sz w:val="22"/>
        </w:rPr>
        <w:t xml:space="preserve">, the messages students receive from their peers and adults should support sustained involvement in a career pathway.  </w:t>
      </w:r>
    </w:p>
    <w:p w:rsidR="00572E7A" w:rsidRDefault="00572E7A" w:rsidP="00B61D6A">
      <w:pPr>
        <w:tabs>
          <w:tab w:val="left" w:pos="720"/>
          <w:tab w:val="left" w:pos="3402"/>
        </w:tabs>
        <w:rPr>
          <w:bCs/>
          <w:sz w:val="22"/>
        </w:rPr>
      </w:pPr>
    </w:p>
    <w:p w:rsidR="00ED1246" w:rsidRPr="007005AB" w:rsidRDefault="00ED1246" w:rsidP="00B61D6A">
      <w:pPr>
        <w:tabs>
          <w:tab w:val="left" w:pos="720"/>
          <w:tab w:val="left" w:pos="3402"/>
        </w:tabs>
        <w:rPr>
          <w:rStyle w:val="Body-CTETemplate"/>
          <w:b/>
        </w:rPr>
      </w:pPr>
      <w:r w:rsidRPr="007005AB">
        <w:rPr>
          <w:rStyle w:val="Body-CTETemplate"/>
          <w:b/>
        </w:rPr>
        <w:t>How will you communicate about the career pathway addressed in this proposal?</w:t>
      </w:r>
    </w:p>
    <w:p w:rsidR="00ED1246" w:rsidRDefault="00ED1246" w:rsidP="00B61D6A">
      <w:pPr>
        <w:tabs>
          <w:tab w:val="left" w:pos="720"/>
          <w:tab w:val="left" w:pos="3402"/>
        </w:tabs>
        <w:rPr>
          <w:bCs/>
          <w:sz w:val="22"/>
        </w:rPr>
      </w:pPr>
    </w:p>
    <w:p w:rsidR="00B61D6A" w:rsidRDefault="00ED1246" w:rsidP="00B61D6A">
      <w:pPr>
        <w:tabs>
          <w:tab w:val="left" w:pos="720"/>
          <w:tab w:val="left" w:pos="3402"/>
        </w:tabs>
        <w:rPr>
          <w:bCs/>
          <w:sz w:val="22"/>
        </w:rPr>
      </w:pPr>
      <w:r>
        <w:rPr>
          <w:bCs/>
          <w:sz w:val="22"/>
        </w:rPr>
        <w:t>Include the following in your response:</w:t>
      </w:r>
      <w:r w:rsidR="00B61D6A">
        <w:rPr>
          <w:bCs/>
          <w:sz w:val="22"/>
        </w:rPr>
        <w:t xml:space="preserve"> </w:t>
      </w:r>
      <w:r w:rsidR="005C0759">
        <w:rPr>
          <w:bCs/>
          <w:sz w:val="22"/>
        </w:rPr>
        <w:br/>
      </w:r>
    </w:p>
    <w:p w:rsidR="00A4450B" w:rsidRDefault="0058744D" w:rsidP="008E6FDB">
      <w:pPr>
        <w:numPr>
          <w:ilvl w:val="0"/>
          <w:numId w:val="18"/>
        </w:numPr>
        <w:tabs>
          <w:tab w:val="left" w:pos="720"/>
          <w:tab w:val="left" w:pos="3402"/>
        </w:tabs>
        <w:rPr>
          <w:bCs/>
          <w:sz w:val="22"/>
        </w:rPr>
      </w:pPr>
      <w:r>
        <w:rPr>
          <w:bCs/>
          <w:sz w:val="22"/>
        </w:rPr>
        <w:t>T</w:t>
      </w:r>
      <w:r w:rsidR="00A4450B">
        <w:rPr>
          <w:bCs/>
          <w:sz w:val="22"/>
        </w:rPr>
        <w:t>he outcomes and activities</w:t>
      </w:r>
      <w:r>
        <w:rPr>
          <w:bCs/>
          <w:sz w:val="22"/>
        </w:rPr>
        <w:t xml:space="preserve"> that will</w:t>
      </w:r>
      <w:r w:rsidR="00A4450B">
        <w:rPr>
          <w:bCs/>
          <w:sz w:val="22"/>
        </w:rPr>
        <w:t xml:space="preserve"> help communicate to </w:t>
      </w:r>
      <w:r w:rsidR="00A4450B" w:rsidRPr="005F7BD3">
        <w:rPr>
          <w:b/>
          <w:bCs/>
          <w:sz w:val="22"/>
        </w:rPr>
        <w:t>students</w:t>
      </w:r>
      <w:r w:rsidR="00A4450B">
        <w:rPr>
          <w:bCs/>
          <w:sz w:val="22"/>
        </w:rPr>
        <w:t xml:space="preserve"> the career pa</w:t>
      </w:r>
      <w:r>
        <w:rPr>
          <w:bCs/>
          <w:sz w:val="22"/>
        </w:rPr>
        <w:t>thway options available to them</w:t>
      </w:r>
      <w:r w:rsidR="00A45AE3">
        <w:rPr>
          <w:bCs/>
          <w:sz w:val="22"/>
        </w:rPr>
        <w:t xml:space="preserve"> and involve students in ongoing development of pathways</w:t>
      </w:r>
      <w:r>
        <w:rPr>
          <w:bCs/>
          <w:sz w:val="22"/>
        </w:rPr>
        <w:t>.</w:t>
      </w:r>
    </w:p>
    <w:p w:rsidR="0058744D" w:rsidRDefault="0058744D" w:rsidP="008E6FDB">
      <w:pPr>
        <w:numPr>
          <w:ilvl w:val="0"/>
          <w:numId w:val="18"/>
        </w:numPr>
        <w:tabs>
          <w:tab w:val="left" w:pos="720"/>
          <w:tab w:val="left" w:pos="3402"/>
        </w:tabs>
        <w:rPr>
          <w:bCs/>
          <w:sz w:val="22"/>
        </w:rPr>
      </w:pPr>
      <w:r>
        <w:rPr>
          <w:bCs/>
          <w:sz w:val="22"/>
        </w:rPr>
        <w:t>T</w:t>
      </w:r>
      <w:r w:rsidR="00A4450B">
        <w:rPr>
          <w:bCs/>
          <w:sz w:val="22"/>
        </w:rPr>
        <w:t xml:space="preserve">he outcomes and activities </w:t>
      </w:r>
      <w:r>
        <w:rPr>
          <w:bCs/>
          <w:sz w:val="22"/>
        </w:rPr>
        <w:t xml:space="preserve">that will help </w:t>
      </w:r>
      <w:r w:rsidR="00A4450B">
        <w:rPr>
          <w:bCs/>
          <w:sz w:val="22"/>
        </w:rPr>
        <w:t>communicate</w:t>
      </w:r>
      <w:r w:rsidR="0010261D">
        <w:rPr>
          <w:bCs/>
          <w:sz w:val="22"/>
        </w:rPr>
        <w:t xml:space="preserve"> to </w:t>
      </w:r>
      <w:r w:rsidR="0010261D" w:rsidRPr="005F7BD3">
        <w:rPr>
          <w:b/>
          <w:bCs/>
          <w:sz w:val="22"/>
        </w:rPr>
        <w:t>parents</w:t>
      </w:r>
      <w:r w:rsidR="00A4450B">
        <w:rPr>
          <w:bCs/>
          <w:sz w:val="22"/>
        </w:rPr>
        <w:t xml:space="preserve"> the pur</w:t>
      </w:r>
      <w:r>
        <w:rPr>
          <w:bCs/>
          <w:sz w:val="22"/>
        </w:rPr>
        <w:t>pos</w:t>
      </w:r>
      <w:r w:rsidR="0010261D">
        <w:rPr>
          <w:bCs/>
          <w:sz w:val="22"/>
        </w:rPr>
        <w:t>e of a career pathway</w:t>
      </w:r>
      <w:r w:rsidR="00A45AE3">
        <w:rPr>
          <w:bCs/>
          <w:sz w:val="22"/>
        </w:rPr>
        <w:t xml:space="preserve"> and involve parents in ongoing development of pathways</w:t>
      </w:r>
      <w:r>
        <w:rPr>
          <w:bCs/>
          <w:sz w:val="22"/>
        </w:rPr>
        <w:t>.</w:t>
      </w:r>
    </w:p>
    <w:p w:rsidR="0010261D" w:rsidRDefault="0058744D" w:rsidP="008E6FDB">
      <w:pPr>
        <w:numPr>
          <w:ilvl w:val="0"/>
          <w:numId w:val="18"/>
        </w:numPr>
        <w:tabs>
          <w:tab w:val="left" w:pos="720"/>
          <w:tab w:val="left" w:pos="3402"/>
        </w:tabs>
        <w:rPr>
          <w:bCs/>
          <w:sz w:val="22"/>
        </w:rPr>
      </w:pPr>
      <w:r>
        <w:rPr>
          <w:bCs/>
          <w:sz w:val="22"/>
        </w:rPr>
        <w:t>The outcomes and activities that will help communicate</w:t>
      </w:r>
      <w:r w:rsidR="0010261D">
        <w:rPr>
          <w:bCs/>
          <w:sz w:val="22"/>
        </w:rPr>
        <w:t xml:space="preserve"> to </w:t>
      </w:r>
      <w:r w:rsidR="0010261D" w:rsidRPr="005F7BD3">
        <w:rPr>
          <w:b/>
          <w:bCs/>
          <w:sz w:val="22"/>
        </w:rPr>
        <w:t>school staff</w:t>
      </w:r>
      <w:r>
        <w:rPr>
          <w:bCs/>
          <w:sz w:val="22"/>
        </w:rPr>
        <w:t xml:space="preserve"> th</w:t>
      </w:r>
      <w:r w:rsidR="0010261D">
        <w:rPr>
          <w:bCs/>
          <w:sz w:val="22"/>
        </w:rPr>
        <w:t>e purpose of a career pathway</w:t>
      </w:r>
      <w:r w:rsidR="00A45AE3">
        <w:rPr>
          <w:bCs/>
          <w:sz w:val="22"/>
        </w:rPr>
        <w:t xml:space="preserve"> and involve school staff in ongoing development of pathways</w:t>
      </w:r>
      <w:r w:rsidR="0010261D">
        <w:rPr>
          <w:bCs/>
          <w:sz w:val="22"/>
        </w:rPr>
        <w:t>.</w:t>
      </w:r>
    </w:p>
    <w:p w:rsidR="00A4450B" w:rsidRPr="0010261D" w:rsidRDefault="0010261D" w:rsidP="008E6FDB">
      <w:pPr>
        <w:numPr>
          <w:ilvl w:val="0"/>
          <w:numId w:val="18"/>
        </w:numPr>
        <w:tabs>
          <w:tab w:val="left" w:pos="720"/>
          <w:tab w:val="left" w:pos="3402"/>
        </w:tabs>
        <w:rPr>
          <w:bCs/>
          <w:sz w:val="22"/>
        </w:rPr>
      </w:pPr>
      <w:r>
        <w:rPr>
          <w:bCs/>
          <w:sz w:val="22"/>
        </w:rPr>
        <w:t xml:space="preserve">The outcomes and activities that will help communicate to </w:t>
      </w:r>
      <w:r w:rsidRPr="005F7BD3">
        <w:rPr>
          <w:b/>
          <w:bCs/>
          <w:sz w:val="22"/>
        </w:rPr>
        <w:t>the community</w:t>
      </w:r>
      <w:r>
        <w:rPr>
          <w:bCs/>
          <w:sz w:val="22"/>
        </w:rPr>
        <w:t xml:space="preserve"> the purpose of a career pathway</w:t>
      </w:r>
      <w:r w:rsidR="00A45AE3">
        <w:rPr>
          <w:bCs/>
          <w:sz w:val="22"/>
        </w:rPr>
        <w:t xml:space="preserve"> and involve the community in ongoing development of pathways</w:t>
      </w:r>
      <w:r w:rsidRPr="0010261D">
        <w:rPr>
          <w:bCs/>
          <w:sz w:val="22"/>
        </w:rPr>
        <w:t>.</w:t>
      </w:r>
    </w:p>
    <w:p w:rsidR="00A4450B" w:rsidRDefault="00E4298D" w:rsidP="00B61D6A">
      <w:pPr>
        <w:tabs>
          <w:tab w:val="left" w:pos="720"/>
          <w:tab w:val="left" w:pos="3402"/>
        </w:tabs>
        <w:rPr>
          <w:bCs/>
          <w:sz w:val="22"/>
        </w:rPr>
      </w:pPr>
      <w:r>
        <w:rPr>
          <w:bCs/>
          <w:sz w:val="22"/>
        </w:rPr>
        <w:br w:type="page"/>
      </w:r>
    </w:p>
    <w:p w:rsidR="007B1E2E" w:rsidRPr="00C8423A" w:rsidRDefault="007B1E2E" w:rsidP="007B1E2E">
      <w:pPr>
        <w:tabs>
          <w:tab w:val="left" w:pos="3402"/>
        </w:tabs>
        <w:rPr>
          <w:bCs/>
          <w:sz w:val="22"/>
        </w:rPr>
      </w:pPr>
    </w:p>
    <w:p w:rsidR="007B1E2E" w:rsidRPr="005D2055" w:rsidRDefault="005D2055" w:rsidP="00AF5F98">
      <w:pPr>
        <w:pStyle w:val="Heading1"/>
      </w:pPr>
      <w:bookmarkStart w:id="117" w:name="_Toc428364238"/>
      <w:bookmarkStart w:id="118" w:name="_Toc491427147"/>
      <w:r w:rsidRPr="005D2055">
        <w:t>Bonus Narrative (Optional)</w:t>
      </w:r>
      <w:bookmarkEnd w:id="117"/>
      <w:bookmarkEnd w:id="118"/>
    </w:p>
    <w:p w:rsidR="00EC0353" w:rsidRDefault="00EC0353" w:rsidP="007B1E2E">
      <w:pPr>
        <w:rPr>
          <w:rStyle w:val="Body-CTETemplate"/>
        </w:rPr>
      </w:pPr>
    </w:p>
    <w:p w:rsidR="007B1E2E" w:rsidRPr="00C8423A" w:rsidRDefault="007B1E2E" w:rsidP="007B1E2E">
      <w:r>
        <w:rPr>
          <w:rStyle w:val="Body-CTETemplate"/>
        </w:rPr>
        <w:t xml:space="preserve">The </w:t>
      </w:r>
      <w:r w:rsidR="00A45AE3">
        <w:rPr>
          <w:rStyle w:val="Body-CTETemplate"/>
        </w:rPr>
        <w:t>three</w:t>
      </w:r>
      <w:r>
        <w:rPr>
          <w:rStyle w:val="Body-CTETemplate"/>
        </w:rPr>
        <w:t xml:space="preserve"> bonus sections are optional.  Extra points may be added to the final score for proposals that address these sections.  Points for the bonus questions will be added </w:t>
      </w:r>
      <w:r w:rsidR="00F06A71">
        <w:rPr>
          <w:rStyle w:val="Body-CTETemplate"/>
        </w:rPr>
        <w:t xml:space="preserve">only </w:t>
      </w:r>
      <w:r>
        <w:rPr>
          <w:rStyle w:val="Body-CTETemplate"/>
        </w:rPr>
        <w:t>if the required grant n</w:t>
      </w:r>
      <w:r w:rsidR="008443F7">
        <w:rPr>
          <w:rStyle w:val="Body-CTETemplate"/>
        </w:rPr>
        <w:t>arrative receives a score of 1</w:t>
      </w:r>
      <w:r w:rsidR="00A45AE3">
        <w:rPr>
          <w:rStyle w:val="Body-CTETemplate"/>
        </w:rPr>
        <w:t>43</w:t>
      </w:r>
      <w:r>
        <w:rPr>
          <w:rStyle w:val="Body-CTETemplate"/>
        </w:rPr>
        <w:t xml:space="preserve"> points or above.</w:t>
      </w:r>
    </w:p>
    <w:p w:rsidR="007B1E2E" w:rsidRDefault="007B1E2E" w:rsidP="007B1E2E">
      <w:pPr>
        <w:pStyle w:val="FourthLevel-CTETemplate"/>
      </w:pPr>
    </w:p>
    <w:p w:rsidR="007B1E2E" w:rsidRDefault="007B1E2E" w:rsidP="007B1E2E">
      <w:pPr>
        <w:pStyle w:val="FourthLevel-CTETemplate"/>
      </w:pPr>
    </w:p>
    <w:p w:rsidR="007B1E2E" w:rsidRDefault="007B1E2E" w:rsidP="00AF5F98">
      <w:pPr>
        <w:pStyle w:val="Heading2"/>
      </w:pPr>
      <w:bookmarkStart w:id="119" w:name="_Toc428364239"/>
      <w:bookmarkStart w:id="120" w:name="_Toc490488190"/>
      <w:bookmarkStart w:id="121" w:name="_Toc491248225"/>
      <w:bookmarkStart w:id="122" w:name="_Toc491248481"/>
      <w:bookmarkStart w:id="123" w:name="_Toc491427148"/>
      <w:r>
        <w:t xml:space="preserve">Career and Technical Student </w:t>
      </w:r>
      <w:r w:rsidR="00D1709C">
        <w:t>Organizations (CTSOs)</w:t>
      </w:r>
      <w:r w:rsidR="008443F7">
        <w:t xml:space="preserve"> (7 Points)</w:t>
      </w:r>
      <w:bookmarkEnd w:id="119"/>
      <w:bookmarkEnd w:id="120"/>
      <w:bookmarkEnd w:id="121"/>
      <w:bookmarkEnd w:id="122"/>
      <w:bookmarkEnd w:id="123"/>
      <w:r>
        <w:t xml:space="preserve"> </w:t>
      </w:r>
    </w:p>
    <w:p w:rsidR="00FA3FE6" w:rsidRPr="00C8423A" w:rsidRDefault="00FA3FE6" w:rsidP="00FA3FE6">
      <w:pPr>
        <w:pStyle w:val="ThirdLevel-CTETemplate"/>
        <w:tabs>
          <w:tab w:val="left" w:pos="360"/>
        </w:tabs>
        <w:ind w:firstLine="0"/>
        <w:outlineLvl w:val="2"/>
      </w:pPr>
    </w:p>
    <w:p w:rsidR="00572E7A" w:rsidRDefault="007B1E2E" w:rsidP="007B1E2E">
      <w:pPr>
        <w:tabs>
          <w:tab w:val="left" w:pos="3402"/>
        </w:tabs>
        <w:rPr>
          <w:bCs/>
          <w:sz w:val="22"/>
        </w:rPr>
      </w:pPr>
      <w:r>
        <w:rPr>
          <w:bCs/>
          <w:sz w:val="22"/>
        </w:rPr>
        <w:t>CTSOs can provide students with exposure to all aspects of industry, enhancing technical and academic knowledge while at the same time developing strong leadership skills.</w:t>
      </w:r>
      <w:r w:rsidR="0058744D">
        <w:rPr>
          <w:bCs/>
          <w:sz w:val="22"/>
        </w:rPr>
        <w:t xml:space="preserve">  </w:t>
      </w:r>
    </w:p>
    <w:p w:rsidR="00572E7A" w:rsidRDefault="00572E7A" w:rsidP="007B1E2E">
      <w:pPr>
        <w:tabs>
          <w:tab w:val="left" w:pos="3402"/>
        </w:tabs>
        <w:rPr>
          <w:bCs/>
          <w:sz w:val="22"/>
        </w:rPr>
      </w:pPr>
    </w:p>
    <w:p w:rsidR="00DD5BF4" w:rsidRPr="007005AB" w:rsidRDefault="0058744D" w:rsidP="007B1E2E">
      <w:pPr>
        <w:tabs>
          <w:tab w:val="left" w:pos="3402"/>
        </w:tabs>
        <w:rPr>
          <w:rStyle w:val="Body-CTETemplate"/>
          <w:b/>
        </w:rPr>
      </w:pPr>
      <w:r w:rsidRPr="007005AB">
        <w:rPr>
          <w:rStyle w:val="Body-CTETemplate"/>
          <w:b/>
        </w:rPr>
        <w:t>How will this project strengthen connections to CTSOs?</w:t>
      </w:r>
    </w:p>
    <w:p w:rsidR="00572E7A" w:rsidRDefault="00572E7A" w:rsidP="007B1E2E">
      <w:pPr>
        <w:tabs>
          <w:tab w:val="left" w:pos="3402"/>
        </w:tabs>
        <w:rPr>
          <w:bCs/>
          <w:sz w:val="22"/>
        </w:rPr>
      </w:pPr>
    </w:p>
    <w:p w:rsidR="0058744D" w:rsidRPr="0058744D" w:rsidRDefault="0058744D" w:rsidP="007B1E2E">
      <w:pPr>
        <w:tabs>
          <w:tab w:val="left" w:pos="3402"/>
        </w:tabs>
        <w:rPr>
          <w:b/>
          <w:bCs/>
          <w:sz w:val="22"/>
        </w:rPr>
      </w:pPr>
      <w:r>
        <w:rPr>
          <w:bCs/>
          <w:sz w:val="22"/>
        </w:rPr>
        <w:t>Include the following in your response:</w:t>
      </w:r>
      <w:r w:rsidR="005C0759">
        <w:rPr>
          <w:bCs/>
          <w:sz w:val="22"/>
        </w:rPr>
        <w:br/>
      </w:r>
    </w:p>
    <w:p w:rsidR="00DD5BF4" w:rsidRDefault="007B1E2E" w:rsidP="008E6FDB">
      <w:pPr>
        <w:numPr>
          <w:ilvl w:val="0"/>
          <w:numId w:val="19"/>
        </w:numPr>
        <w:tabs>
          <w:tab w:val="left" w:pos="720"/>
        </w:tabs>
        <w:rPr>
          <w:bCs/>
          <w:sz w:val="22"/>
        </w:rPr>
      </w:pPr>
      <w:r>
        <w:rPr>
          <w:bCs/>
          <w:sz w:val="22"/>
        </w:rPr>
        <w:t xml:space="preserve">Describe how CTSOs will be embedded in the overall CTE project proposed in this application.  </w:t>
      </w:r>
    </w:p>
    <w:p w:rsidR="00DD5BF4" w:rsidRDefault="007B1E2E" w:rsidP="008E6FDB">
      <w:pPr>
        <w:numPr>
          <w:ilvl w:val="1"/>
          <w:numId w:val="19"/>
        </w:numPr>
        <w:rPr>
          <w:bCs/>
          <w:sz w:val="22"/>
        </w:rPr>
      </w:pPr>
      <w:r>
        <w:rPr>
          <w:bCs/>
          <w:sz w:val="22"/>
        </w:rPr>
        <w:t xml:space="preserve">How will the CTSO impact the overall school environment? </w:t>
      </w:r>
    </w:p>
    <w:p w:rsidR="00DD5BF4" w:rsidRDefault="007B1E2E" w:rsidP="008E6FDB">
      <w:pPr>
        <w:numPr>
          <w:ilvl w:val="1"/>
          <w:numId w:val="19"/>
        </w:numPr>
        <w:tabs>
          <w:tab w:val="left" w:pos="720"/>
        </w:tabs>
        <w:rPr>
          <w:bCs/>
          <w:sz w:val="22"/>
        </w:rPr>
      </w:pPr>
      <w:r>
        <w:rPr>
          <w:bCs/>
          <w:sz w:val="22"/>
        </w:rPr>
        <w:t>How will the CTSO be linked</w:t>
      </w:r>
      <w:r w:rsidR="00DD5BF4">
        <w:rPr>
          <w:bCs/>
          <w:sz w:val="22"/>
        </w:rPr>
        <w:t xml:space="preserve"> to partners in the community?</w:t>
      </w:r>
    </w:p>
    <w:p w:rsidR="00DD5BF4" w:rsidRDefault="007B1E2E" w:rsidP="008E6FDB">
      <w:pPr>
        <w:numPr>
          <w:ilvl w:val="0"/>
          <w:numId w:val="19"/>
        </w:numPr>
        <w:tabs>
          <w:tab w:val="left" w:pos="720"/>
        </w:tabs>
        <w:rPr>
          <w:bCs/>
          <w:sz w:val="22"/>
        </w:rPr>
      </w:pPr>
      <w:r>
        <w:rPr>
          <w:bCs/>
          <w:sz w:val="22"/>
        </w:rPr>
        <w:t>Describe the recruitment process for members and how interest will be built</w:t>
      </w:r>
      <w:r w:rsidR="00DD5BF4">
        <w:rPr>
          <w:bCs/>
          <w:sz w:val="22"/>
        </w:rPr>
        <w:t xml:space="preserve"> before they start high school.</w:t>
      </w:r>
    </w:p>
    <w:p w:rsidR="0058744D" w:rsidRPr="0058744D" w:rsidRDefault="00A16E12" w:rsidP="008E6FDB">
      <w:pPr>
        <w:numPr>
          <w:ilvl w:val="0"/>
          <w:numId w:val="19"/>
        </w:numPr>
        <w:tabs>
          <w:tab w:val="left" w:pos="720"/>
        </w:tabs>
        <w:rPr>
          <w:bCs/>
          <w:sz w:val="22"/>
        </w:rPr>
      </w:pPr>
      <w:r>
        <w:rPr>
          <w:bCs/>
          <w:sz w:val="22"/>
        </w:rPr>
        <w:t xml:space="preserve">Describe how </w:t>
      </w:r>
      <w:r w:rsidR="0058744D">
        <w:rPr>
          <w:bCs/>
          <w:sz w:val="22"/>
        </w:rPr>
        <w:t xml:space="preserve">this component </w:t>
      </w:r>
      <w:r>
        <w:rPr>
          <w:bCs/>
          <w:sz w:val="22"/>
        </w:rPr>
        <w:t xml:space="preserve">will </w:t>
      </w:r>
      <w:r w:rsidR="0058744D">
        <w:rPr>
          <w:bCs/>
          <w:sz w:val="22"/>
        </w:rPr>
        <w:t>be integrated into the project and support the vision of the CTE Revitalization Grant.</w:t>
      </w:r>
    </w:p>
    <w:p w:rsidR="007B1E2E" w:rsidRDefault="007B1E2E" w:rsidP="007B1E2E">
      <w:pPr>
        <w:tabs>
          <w:tab w:val="left" w:pos="3402"/>
        </w:tabs>
        <w:rPr>
          <w:b/>
          <w:bCs/>
          <w:sz w:val="22"/>
        </w:rPr>
      </w:pPr>
    </w:p>
    <w:p w:rsidR="007B1E2E" w:rsidRPr="009D1720" w:rsidRDefault="007B1E2E" w:rsidP="007B1E2E">
      <w:pPr>
        <w:tabs>
          <w:tab w:val="left" w:pos="3402"/>
        </w:tabs>
        <w:rPr>
          <w:b/>
          <w:bCs/>
          <w:sz w:val="22"/>
        </w:rPr>
      </w:pPr>
    </w:p>
    <w:p w:rsidR="007B1E2E" w:rsidRDefault="007B1E2E" w:rsidP="00AF5F98">
      <w:pPr>
        <w:pStyle w:val="Heading2"/>
      </w:pPr>
      <w:bookmarkStart w:id="124" w:name="_Toc428364240"/>
      <w:bookmarkStart w:id="125" w:name="_Toc490488191"/>
      <w:bookmarkStart w:id="126" w:name="_Toc491248226"/>
      <w:bookmarkStart w:id="127" w:name="_Toc491248482"/>
      <w:bookmarkStart w:id="128" w:name="_Toc491427149"/>
      <w:r>
        <w:t>Mid</w:t>
      </w:r>
      <w:r w:rsidR="00D1709C">
        <w:t>dle School Component</w:t>
      </w:r>
      <w:r w:rsidR="008443F7">
        <w:t xml:space="preserve"> (7 Points)</w:t>
      </w:r>
      <w:bookmarkEnd w:id="124"/>
      <w:bookmarkEnd w:id="125"/>
      <w:bookmarkEnd w:id="126"/>
      <w:bookmarkEnd w:id="127"/>
      <w:bookmarkEnd w:id="128"/>
      <w:r w:rsidR="00D1709C">
        <w:t xml:space="preserve"> </w:t>
      </w:r>
    </w:p>
    <w:p w:rsidR="00FA3FE6" w:rsidRPr="00C8423A" w:rsidRDefault="00FA3FE6" w:rsidP="00FA3FE6">
      <w:pPr>
        <w:pStyle w:val="ThirdLevel-CTETemplate"/>
        <w:tabs>
          <w:tab w:val="left" w:pos="360"/>
        </w:tabs>
        <w:ind w:firstLine="0"/>
        <w:outlineLvl w:val="2"/>
      </w:pPr>
    </w:p>
    <w:p w:rsidR="00572E7A" w:rsidRDefault="007B1E2E" w:rsidP="007B1E2E">
      <w:pPr>
        <w:tabs>
          <w:tab w:val="left" w:pos="3402"/>
        </w:tabs>
        <w:rPr>
          <w:bCs/>
          <w:sz w:val="22"/>
        </w:rPr>
      </w:pPr>
      <w:r>
        <w:rPr>
          <w:bCs/>
          <w:sz w:val="22"/>
        </w:rPr>
        <w:t xml:space="preserve">A well designed career and technical education program builds from one year to the next and starts early in the middle school years.  This encourages students to persist in career and technical education as they advance through their school career. </w:t>
      </w:r>
    </w:p>
    <w:p w:rsidR="00572E7A" w:rsidRDefault="00572E7A" w:rsidP="007B1E2E">
      <w:pPr>
        <w:tabs>
          <w:tab w:val="left" w:pos="3402"/>
        </w:tabs>
        <w:rPr>
          <w:bCs/>
          <w:sz w:val="22"/>
        </w:rPr>
      </w:pPr>
    </w:p>
    <w:p w:rsidR="00DD5BF4" w:rsidRDefault="0058744D" w:rsidP="007B1E2E">
      <w:pPr>
        <w:tabs>
          <w:tab w:val="left" w:pos="3402"/>
        </w:tabs>
        <w:rPr>
          <w:b/>
          <w:bCs/>
          <w:sz w:val="22"/>
        </w:rPr>
      </w:pPr>
      <w:r w:rsidRPr="0058744D">
        <w:rPr>
          <w:b/>
          <w:bCs/>
          <w:sz w:val="22"/>
        </w:rPr>
        <w:t>How will this project expand CTE access to middle school students</w:t>
      </w:r>
      <w:r w:rsidR="00A45AE3">
        <w:rPr>
          <w:b/>
          <w:bCs/>
          <w:sz w:val="22"/>
        </w:rPr>
        <w:t xml:space="preserve"> during the school year</w:t>
      </w:r>
      <w:r w:rsidRPr="0058744D">
        <w:rPr>
          <w:b/>
          <w:bCs/>
          <w:sz w:val="22"/>
        </w:rPr>
        <w:t>?</w:t>
      </w:r>
    </w:p>
    <w:p w:rsidR="0058744D" w:rsidRDefault="0058744D" w:rsidP="007B1E2E">
      <w:pPr>
        <w:tabs>
          <w:tab w:val="left" w:pos="3402"/>
        </w:tabs>
        <w:rPr>
          <w:b/>
          <w:bCs/>
          <w:sz w:val="22"/>
        </w:rPr>
      </w:pPr>
    </w:p>
    <w:p w:rsidR="0058744D" w:rsidRPr="0058744D" w:rsidRDefault="0058744D" w:rsidP="007B1E2E">
      <w:pPr>
        <w:tabs>
          <w:tab w:val="left" w:pos="3402"/>
        </w:tabs>
        <w:rPr>
          <w:b/>
          <w:bCs/>
          <w:sz w:val="22"/>
        </w:rPr>
      </w:pPr>
      <w:r>
        <w:rPr>
          <w:bCs/>
          <w:sz w:val="22"/>
        </w:rPr>
        <w:t>Include the following in your response:</w:t>
      </w:r>
      <w:r w:rsidR="005C0759">
        <w:rPr>
          <w:bCs/>
          <w:sz w:val="22"/>
        </w:rPr>
        <w:br/>
      </w:r>
    </w:p>
    <w:p w:rsidR="00DD5BF4" w:rsidRDefault="007B1E2E" w:rsidP="008E6FDB">
      <w:pPr>
        <w:numPr>
          <w:ilvl w:val="0"/>
          <w:numId w:val="20"/>
        </w:numPr>
        <w:tabs>
          <w:tab w:val="left" w:pos="720"/>
        </w:tabs>
        <w:rPr>
          <w:bCs/>
          <w:sz w:val="22"/>
        </w:rPr>
      </w:pPr>
      <w:r>
        <w:rPr>
          <w:bCs/>
          <w:sz w:val="22"/>
        </w:rPr>
        <w:t xml:space="preserve">Describe the middle school component of </w:t>
      </w:r>
      <w:r w:rsidR="007005AB">
        <w:rPr>
          <w:bCs/>
          <w:sz w:val="22"/>
        </w:rPr>
        <w:t>the</w:t>
      </w:r>
      <w:r>
        <w:rPr>
          <w:bCs/>
          <w:sz w:val="22"/>
        </w:rPr>
        <w:t xml:space="preserve"> proposed project.  </w:t>
      </w:r>
    </w:p>
    <w:p w:rsidR="007B1E2E" w:rsidRDefault="0058744D" w:rsidP="008E6FDB">
      <w:pPr>
        <w:numPr>
          <w:ilvl w:val="0"/>
          <w:numId w:val="20"/>
        </w:numPr>
        <w:tabs>
          <w:tab w:val="left" w:pos="720"/>
        </w:tabs>
        <w:rPr>
          <w:bCs/>
          <w:sz w:val="22"/>
        </w:rPr>
      </w:pPr>
      <w:r>
        <w:rPr>
          <w:bCs/>
          <w:sz w:val="22"/>
        </w:rPr>
        <w:t>Describe h</w:t>
      </w:r>
      <w:r w:rsidR="00A16E12">
        <w:rPr>
          <w:bCs/>
          <w:sz w:val="22"/>
        </w:rPr>
        <w:t xml:space="preserve">ow </w:t>
      </w:r>
      <w:r w:rsidR="007B1E2E">
        <w:rPr>
          <w:bCs/>
          <w:sz w:val="22"/>
        </w:rPr>
        <w:t xml:space="preserve">this component </w:t>
      </w:r>
      <w:r w:rsidR="00A16E12">
        <w:rPr>
          <w:bCs/>
          <w:sz w:val="22"/>
        </w:rPr>
        <w:t xml:space="preserve">will </w:t>
      </w:r>
      <w:r w:rsidR="007B1E2E">
        <w:rPr>
          <w:bCs/>
          <w:sz w:val="22"/>
        </w:rPr>
        <w:t>be integrated into the pro</w:t>
      </w:r>
      <w:r w:rsidR="00DD5BF4">
        <w:rPr>
          <w:bCs/>
          <w:sz w:val="22"/>
        </w:rPr>
        <w:t>ject and support the vision</w:t>
      </w:r>
      <w:r w:rsidR="007B1E2E">
        <w:rPr>
          <w:bCs/>
          <w:sz w:val="22"/>
        </w:rPr>
        <w:t xml:space="preserve"> of the CTE Revitalization Gr</w:t>
      </w:r>
      <w:r>
        <w:rPr>
          <w:bCs/>
          <w:sz w:val="22"/>
        </w:rPr>
        <w:t>ant.</w:t>
      </w:r>
    </w:p>
    <w:p w:rsidR="007B1E2E" w:rsidRDefault="007B1E2E" w:rsidP="007B1E2E">
      <w:pPr>
        <w:tabs>
          <w:tab w:val="left" w:pos="3402"/>
        </w:tabs>
        <w:rPr>
          <w:bCs/>
          <w:sz w:val="22"/>
        </w:rPr>
      </w:pPr>
    </w:p>
    <w:p w:rsidR="00AF5F98" w:rsidRDefault="00AF5F98" w:rsidP="007B1E2E">
      <w:pPr>
        <w:tabs>
          <w:tab w:val="left" w:pos="3402"/>
        </w:tabs>
        <w:rPr>
          <w:bCs/>
          <w:sz w:val="22"/>
        </w:rPr>
      </w:pPr>
    </w:p>
    <w:p w:rsidR="00AF5F98" w:rsidRDefault="00AF5F98" w:rsidP="007B1E2E">
      <w:pPr>
        <w:tabs>
          <w:tab w:val="left" w:pos="3402"/>
        </w:tabs>
        <w:rPr>
          <w:bCs/>
          <w:sz w:val="22"/>
        </w:rPr>
      </w:pPr>
    </w:p>
    <w:p w:rsidR="007B1E2E" w:rsidRDefault="007B1E2E" w:rsidP="007B1E2E">
      <w:pPr>
        <w:tabs>
          <w:tab w:val="left" w:pos="3402"/>
        </w:tabs>
        <w:rPr>
          <w:bCs/>
          <w:sz w:val="22"/>
        </w:rPr>
      </w:pPr>
    </w:p>
    <w:p w:rsidR="007B1E2E" w:rsidRDefault="007B1E2E" w:rsidP="007B1E2E">
      <w:pPr>
        <w:tabs>
          <w:tab w:val="left" w:pos="3402"/>
        </w:tabs>
        <w:rPr>
          <w:bCs/>
          <w:sz w:val="22"/>
        </w:rPr>
      </w:pPr>
    </w:p>
    <w:p w:rsidR="007B1E2E" w:rsidRDefault="007B1E2E" w:rsidP="00AF5F98">
      <w:pPr>
        <w:pStyle w:val="Heading2"/>
      </w:pPr>
      <w:bookmarkStart w:id="129" w:name="_Toc428364242"/>
      <w:bookmarkStart w:id="130" w:name="_Toc490488193"/>
      <w:bookmarkStart w:id="131" w:name="_Toc491248228"/>
      <w:bookmarkStart w:id="132" w:name="_Toc491248484"/>
      <w:bookmarkStart w:id="133" w:name="_Toc491427150"/>
      <w:r>
        <w:lastRenderedPageBreak/>
        <w:t>Focus on Regional, Statew</w:t>
      </w:r>
      <w:r w:rsidR="00D1709C">
        <w:t>ide</w:t>
      </w:r>
      <w:r w:rsidR="00F06A71">
        <w:t>,</w:t>
      </w:r>
      <w:r w:rsidR="00D1709C">
        <w:t xml:space="preserve"> or System Changes</w:t>
      </w:r>
      <w:r w:rsidR="008443F7">
        <w:t xml:space="preserve"> (7 Points)</w:t>
      </w:r>
      <w:bookmarkEnd w:id="129"/>
      <w:bookmarkEnd w:id="130"/>
      <w:bookmarkEnd w:id="131"/>
      <w:bookmarkEnd w:id="132"/>
      <w:bookmarkEnd w:id="133"/>
    </w:p>
    <w:p w:rsidR="00FA3FE6" w:rsidRPr="00C8423A" w:rsidRDefault="00FA3FE6" w:rsidP="00FA3FE6">
      <w:pPr>
        <w:pStyle w:val="ThirdLevel-CTETemplate"/>
        <w:tabs>
          <w:tab w:val="left" w:pos="360"/>
        </w:tabs>
        <w:ind w:firstLine="0"/>
        <w:outlineLvl w:val="2"/>
      </w:pPr>
    </w:p>
    <w:p w:rsidR="00572E7A" w:rsidRDefault="007B1E2E" w:rsidP="007B1E2E">
      <w:pPr>
        <w:tabs>
          <w:tab w:val="left" w:pos="3402"/>
        </w:tabs>
        <w:rPr>
          <w:bCs/>
          <w:sz w:val="22"/>
        </w:rPr>
      </w:pPr>
      <w:r>
        <w:rPr>
          <w:bCs/>
          <w:sz w:val="22"/>
        </w:rPr>
        <w:t>Proposed projects may take on a scope larger than a single school or district.  Such projects can demonstrate scalability of an idea, solve problems that are common across all CTE programs, or develop a regional strate</w:t>
      </w:r>
      <w:r w:rsidR="0058744D">
        <w:rPr>
          <w:bCs/>
          <w:sz w:val="22"/>
        </w:rPr>
        <w:t xml:space="preserve">gy that uses shared resources.  </w:t>
      </w:r>
    </w:p>
    <w:p w:rsidR="00572E7A" w:rsidRDefault="00572E7A" w:rsidP="007B1E2E">
      <w:pPr>
        <w:tabs>
          <w:tab w:val="left" w:pos="3402"/>
        </w:tabs>
        <w:rPr>
          <w:bCs/>
          <w:sz w:val="22"/>
        </w:rPr>
      </w:pPr>
    </w:p>
    <w:p w:rsidR="00355038" w:rsidRPr="007005AB" w:rsidRDefault="0058744D" w:rsidP="007B1E2E">
      <w:pPr>
        <w:tabs>
          <w:tab w:val="left" w:pos="3402"/>
        </w:tabs>
        <w:rPr>
          <w:rStyle w:val="Body-CTETemplate"/>
          <w:b/>
        </w:rPr>
      </w:pPr>
      <w:r w:rsidRPr="007005AB">
        <w:rPr>
          <w:rStyle w:val="Body-CTETemplate"/>
          <w:b/>
        </w:rPr>
        <w:t>How will this project affect a</w:t>
      </w:r>
      <w:r w:rsidR="007B1E2E" w:rsidRPr="007005AB">
        <w:rPr>
          <w:rStyle w:val="Body-CTETemplate"/>
          <w:b/>
        </w:rPr>
        <w:t xml:space="preserve"> larger audience</w:t>
      </w:r>
      <w:r w:rsidR="00DD5BF4" w:rsidRPr="007005AB">
        <w:rPr>
          <w:rStyle w:val="Body-CTETemplate"/>
          <w:b/>
        </w:rPr>
        <w:t xml:space="preserve"> beyond a single school</w:t>
      </w:r>
      <w:r w:rsidRPr="007005AB">
        <w:rPr>
          <w:rStyle w:val="Body-CTETemplate"/>
          <w:b/>
        </w:rPr>
        <w:t xml:space="preserve"> district?</w:t>
      </w:r>
      <w:r w:rsidR="007B1E2E" w:rsidRPr="007005AB">
        <w:rPr>
          <w:rStyle w:val="Body-CTETemplate"/>
          <w:b/>
        </w:rPr>
        <w:t xml:space="preserve">  </w:t>
      </w:r>
    </w:p>
    <w:p w:rsidR="0058744D" w:rsidRDefault="0058744D" w:rsidP="007B1E2E">
      <w:pPr>
        <w:tabs>
          <w:tab w:val="left" w:pos="3402"/>
        </w:tabs>
        <w:rPr>
          <w:b/>
          <w:bCs/>
          <w:sz w:val="22"/>
        </w:rPr>
      </w:pPr>
    </w:p>
    <w:p w:rsidR="0058744D" w:rsidRPr="0058744D" w:rsidRDefault="0058744D" w:rsidP="0058744D">
      <w:pPr>
        <w:tabs>
          <w:tab w:val="left" w:pos="3402"/>
        </w:tabs>
        <w:rPr>
          <w:b/>
          <w:bCs/>
          <w:sz w:val="22"/>
        </w:rPr>
      </w:pPr>
      <w:r>
        <w:rPr>
          <w:bCs/>
          <w:sz w:val="22"/>
        </w:rPr>
        <w:t>Include the following in your response:</w:t>
      </w:r>
      <w:r w:rsidR="005C0759">
        <w:rPr>
          <w:bCs/>
          <w:sz w:val="22"/>
        </w:rPr>
        <w:br/>
      </w:r>
    </w:p>
    <w:p w:rsidR="00355038" w:rsidRDefault="007B1E2E" w:rsidP="008E6FDB">
      <w:pPr>
        <w:numPr>
          <w:ilvl w:val="0"/>
          <w:numId w:val="21"/>
        </w:numPr>
        <w:tabs>
          <w:tab w:val="left" w:pos="720"/>
        </w:tabs>
        <w:rPr>
          <w:bCs/>
          <w:sz w:val="22"/>
        </w:rPr>
      </w:pPr>
      <w:r>
        <w:rPr>
          <w:bCs/>
          <w:sz w:val="22"/>
        </w:rPr>
        <w:t xml:space="preserve">Describe </w:t>
      </w:r>
      <w:r w:rsidR="00355038">
        <w:rPr>
          <w:bCs/>
          <w:sz w:val="22"/>
        </w:rPr>
        <w:t>how your project will provide an impact regionally or statewide</w:t>
      </w:r>
      <w:r>
        <w:rPr>
          <w:bCs/>
          <w:sz w:val="22"/>
        </w:rPr>
        <w:t>.</w:t>
      </w:r>
    </w:p>
    <w:p w:rsidR="00355038" w:rsidRDefault="00355038" w:rsidP="008E6FDB">
      <w:pPr>
        <w:numPr>
          <w:ilvl w:val="0"/>
          <w:numId w:val="21"/>
        </w:numPr>
        <w:tabs>
          <w:tab w:val="left" w:pos="720"/>
        </w:tabs>
        <w:rPr>
          <w:bCs/>
          <w:sz w:val="22"/>
        </w:rPr>
      </w:pPr>
      <w:r>
        <w:rPr>
          <w:bCs/>
          <w:sz w:val="22"/>
        </w:rPr>
        <w:t>Describe how your project will stay connected to regional resources such as community colleges, regional advisory committ</w:t>
      </w:r>
      <w:r w:rsidR="00572E7A">
        <w:rPr>
          <w:bCs/>
          <w:sz w:val="22"/>
        </w:rPr>
        <w:t xml:space="preserve">ees, Workforce Investment Boards, </w:t>
      </w:r>
      <w:r>
        <w:rPr>
          <w:bCs/>
          <w:sz w:val="22"/>
        </w:rPr>
        <w:t>economic development organizations</w:t>
      </w:r>
      <w:r w:rsidR="00572E7A">
        <w:rPr>
          <w:bCs/>
          <w:sz w:val="22"/>
        </w:rPr>
        <w:t>, STEM Hubs, or Regional Achievement Collaboratives</w:t>
      </w:r>
      <w:r>
        <w:rPr>
          <w:bCs/>
          <w:sz w:val="22"/>
        </w:rPr>
        <w:t>.</w:t>
      </w:r>
    </w:p>
    <w:p w:rsidR="00C34B99" w:rsidRDefault="00974D97" w:rsidP="005D2055">
      <w:pPr>
        <w:pStyle w:val="SecondLevel-CTETemplate"/>
        <w:ind w:left="0" w:firstLine="0"/>
        <w:rPr>
          <w:rFonts w:cs="Times New Roman"/>
          <w:b w:val="0"/>
          <w:bCs/>
          <w:caps w:val="0"/>
          <w:u w:val="none"/>
        </w:rPr>
      </w:pPr>
      <w:r>
        <w:rPr>
          <w:rFonts w:cs="Times New Roman"/>
          <w:b w:val="0"/>
          <w:bCs/>
          <w:caps w:val="0"/>
          <w:u w:val="none"/>
        </w:rPr>
        <w:br w:type="page"/>
      </w:r>
    </w:p>
    <w:p w:rsidR="005D2055" w:rsidRPr="005D2055" w:rsidRDefault="005D2055" w:rsidP="00AF5F98">
      <w:pPr>
        <w:pStyle w:val="Heading1"/>
      </w:pPr>
      <w:bookmarkStart w:id="134" w:name="_Toc428364243"/>
      <w:bookmarkStart w:id="135" w:name="_Toc491427151"/>
      <w:r w:rsidRPr="005D2055">
        <w:lastRenderedPageBreak/>
        <w:t>Budget</w:t>
      </w:r>
      <w:bookmarkEnd w:id="134"/>
      <w:bookmarkEnd w:id="135"/>
    </w:p>
    <w:p w:rsidR="00C34B99" w:rsidRDefault="00C34B99" w:rsidP="00C34B99">
      <w:pPr>
        <w:pStyle w:val="SecondLevel-CTETemplate"/>
      </w:pPr>
    </w:p>
    <w:p w:rsidR="00C34B99" w:rsidRPr="00D1709C" w:rsidRDefault="00355038" w:rsidP="00D1709C">
      <w:pPr>
        <w:pStyle w:val="FourthLevel-CTETemplate"/>
        <w:ind w:left="0" w:firstLine="0"/>
        <w:jc w:val="left"/>
        <w:rPr>
          <w:b w:val="0"/>
          <w:sz w:val="22"/>
        </w:rPr>
      </w:pPr>
      <w:r w:rsidRPr="00D1709C">
        <w:rPr>
          <w:b w:val="0"/>
          <w:sz w:val="22"/>
        </w:rPr>
        <w:t>T</w:t>
      </w:r>
      <w:r w:rsidR="00C34B99" w:rsidRPr="00D1709C">
        <w:rPr>
          <w:b w:val="0"/>
          <w:sz w:val="22"/>
        </w:rPr>
        <w:t>he budget section is required but will not be scored separately.  However, information provided in the budget and budget narrative may be used by reviewers to support their evaluation of the grant activities and sustainability.</w:t>
      </w:r>
    </w:p>
    <w:p w:rsidR="00C34B99" w:rsidRPr="00C34B99" w:rsidRDefault="00C34B99" w:rsidP="00C34B99">
      <w:pPr>
        <w:pStyle w:val="FourthLevel-CTETemplate"/>
        <w:rPr>
          <w:b w:val="0"/>
        </w:rPr>
      </w:pPr>
    </w:p>
    <w:p w:rsidR="00C34B99" w:rsidRPr="00C8423A" w:rsidRDefault="00C34B99" w:rsidP="00AF5F98">
      <w:pPr>
        <w:pStyle w:val="Heading2"/>
      </w:pPr>
      <w:bookmarkStart w:id="136" w:name="_Toc428364244"/>
      <w:bookmarkStart w:id="137" w:name="_Toc490488194"/>
      <w:bookmarkStart w:id="138" w:name="_Toc491248229"/>
      <w:bookmarkStart w:id="139" w:name="_Toc491248485"/>
      <w:bookmarkStart w:id="140" w:name="_Toc491427152"/>
      <w:r w:rsidRPr="00C8423A">
        <w:t>Budget Worksheet</w:t>
      </w:r>
      <w:bookmarkEnd w:id="136"/>
      <w:bookmarkEnd w:id="137"/>
      <w:bookmarkEnd w:id="138"/>
      <w:bookmarkEnd w:id="139"/>
      <w:bookmarkEnd w:id="140"/>
      <w:r>
        <w:t xml:space="preserve"> </w:t>
      </w:r>
      <w:r w:rsidR="005C0759">
        <w:br/>
      </w:r>
    </w:p>
    <w:p w:rsidR="00C34B99" w:rsidRDefault="00C34B99" w:rsidP="00C34B99">
      <w:pPr>
        <w:tabs>
          <w:tab w:val="left" w:pos="3402"/>
        </w:tabs>
        <w:rPr>
          <w:bCs/>
          <w:sz w:val="22"/>
        </w:rPr>
      </w:pPr>
      <w:r w:rsidRPr="00C8423A">
        <w:rPr>
          <w:bCs/>
          <w:sz w:val="22"/>
        </w:rPr>
        <w:t>Complete a budget workshee</w:t>
      </w:r>
      <w:r>
        <w:rPr>
          <w:bCs/>
          <w:sz w:val="22"/>
        </w:rPr>
        <w:t xml:space="preserve">t for the project.  There is no requirement for matching funds, however, contributions of private funds and in-kind donations of time and materials will be considered as indicators of support by partners.  </w:t>
      </w:r>
      <w:r w:rsidRPr="00C8423A">
        <w:rPr>
          <w:bCs/>
          <w:sz w:val="22"/>
        </w:rPr>
        <w:t>A donation of time should be calculated based on the cost for a school or district to hire someone to fulfill those responsibilities.</w:t>
      </w:r>
      <w:r w:rsidRPr="00BB2388">
        <w:rPr>
          <w:bCs/>
          <w:sz w:val="22"/>
        </w:rPr>
        <w:t xml:space="preserve"> </w:t>
      </w:r>
      <w:r>
        <w:rPr>
          <w:bCs/>
          <w:sz w:val="22"/>
        </w:rPr>
        <w:t>Please list</w:t>
      </w:r>
      <w:r w:rsidR="00F06A71">
        <w:rPr>
          <w:bCs/>
          <w:sz w:val="22"/>
        </w:rPr>
        <w:t xml:space="preserve"> only</w:t>
      </w:r>
      <w:r w:rsidRPr="00C8423A">
        <w:rPr>
          <w:bCs/>
          <w:sz w:val="22"/>
        </w:rPr>
        <w:t xml:space="preserve"> matching funds</w:t>
      </w:r>
      <w:r>
        <w:rPr>
          <w:bCs/>
          <w:sz w:val="22"/>
        </w:rPr>
        <w:t>,</w:t>
      </w:r>
      <w:r w:rsidRPr="00C8423A">
        <w:rPr>
          <w:bCs/>
          <w:sz w:val="22"/>
        </w:rPr>
        <w:t xml:space="preserve"> </w:t>
      </w:r>
      <w:r>
        <w:rPr>
          <w:bCs/>
          <w:sz w:val="22"/>
        </w:rPr>
        <w:t xml:space="preserve">including in-kind donations, </w:t>
      </w:r>
      <w:r w:rsidRPr="00C8423A">
        <w:rPr>
          <w:bCs/>
          <w:sz w:val="22"/>
        </w:rPr>
        <w:t xml:space="preserve">that have been committed </w:t>
      </w:r>
      <w:r>
        <w:rPr>
          <w:bCs/>
          <w:sz w:val="22"/>
        </w:rPr>
        <w:t>for the development and implementation of this project.  Any commitments that extend beyond the timeline of this grant should be described in the Sustainability section</w:t>
      </w:r>
      <w:r w:rsidR="0058744D">
        <w:rPr>
          <w:bCs/>
          <w:sz w:val="22"/>
        </w:rPr>
        <w:t xml:space="preserve"> (Sectio</w:t>
      </w:r>
      <w:r w:rsidR="00EE5534">
        <w:rPr>
          <w:bCs/>
          <w:sz w:val="22"/>
        </w:rPr>
        <w:t>n K) of the Application Narrative</w:t>
      </w:r>
      <w:r w:rsidR="0058744D">
        <w:rPr>
          <w:bCs/>
          <w:sz w:val="22"/>
        </w:rPr>
        <w:t>.</w:t>
      </w:r>
    </w:p>
    <w:p w:rsidR="00C34B99" w:rsidRDefault="00C34B99" w:rsidP="00C34B99">
      <w:pPr>
        <w:tabs>
          <w:tab w:val="left" w:pos="3402"/>
        </w:tabs>
        <w:rPr>
          <w:bCs/>
          <w:sz w:val="22"/>
        </w:rPr>
      </w:pPr>
    </w:p>
    <w:p w:rsidR="00C34B99" w:rsidRDefault="00C34B99" w:rsidP="00C34B99">
      <w:pPr>
        <w:tabs>
          <w:tab w:val="left" w:pos="3402"/>
        </w:tabs>
        <w:rPr>
          <w:bCs/>
          <w:sz w:val="22"/>
        </w:rPr>
      </w:pPr>
    </w:p>
    <w:p w:rsidR="00C34B99" w:rsidRPr="00A65B91" w:rsidRDefault="00C34B99" w:rsidP="00AF5F98">
      <w:pPr>
        <w:pStyle w:val="Heading2"/>
      </w:pPr>
      <w:bookmarkStart w:id="141" w:name="_Toc428364245"/>
      <w:bookmarkStart w:id="142" w:name="_Toc490488195"/>
      <w:bookmarkStart w:id="143" w:name="_Toc491248230"/>
      <w:bookmarkStart w:id="144" w:name="_Toc491248486"/>
      <w:bookmarkStart w:id="145" w:name="_Toc491427153"/>
      <w:r w:rsidRPr="00C8423A">
        <w:t>Budget Narrative</w:t>
      </w:r>
      <w:bookmarkEnd w:id="141"/>
      <w:bookmarkEnd w:id="142"/>
      <w:bookmarkEnd w:id="143"/>
      <w:bookmarkEnd w:id="144"/>
      <w:bookmarkEnd w:id="145"/>
      <w:r>
        <w:t xml:space="preserve"> </w:t>
      </w:r>
      <w:r w:rsidR="005C0759">
        <w:br/>
      </w:r>
    </w:p>
    <w:p w:rsidR="00C34B99" w:rsidRPr="00C8423A" w:rsidRDefault="00C34B99" w:rsidP="00C34B99">
      <w:pPr>
        <w:tabs>
          <w:tab w:val="left" w:pos="3402"/>
        </w:tabs>
        <w:rPr>
          <w:bCs/>
          <w:sz w:val="22"/>
        </w:rPr>
      </w:pPr>
      <w:r>
        <w:rPr>
          <w:bCs/>
          <w:sz w:val="22"/>
        </w:rPr>
        <w:t xml:space="preserve">Describe </w:t>
      </w:r>
      <w:r w:rsidRPr="00C8423A">
        <w:rPr>
          <w:bCs/>
          <w:sz w:val="22"/>
        </w:rPr>
        <w:t xml:space="preserve">how </w:t>
      </w:r>
      <w:r>
        <w:rPr>
          <w:bCs/>
          <w:sz w:val="22"/>
        </w:rPr>
        <w:t>the amount in each line item of</w:t>
      </w:r>
      <w:r w:rsidRPr="00C8423A">
        <w:rPr>
          <w:bCs/>
          <w:sz w:val="22"/>
        </w:rPr>
        <w:t xml:space="preserve"> the budget was determined.  </w:t>
      </w:r>
      <w:r>
        <w:rPr>
          <w:bCs/>
          <w:sz w:val="22"/>
        </w:rPr>
        <w:t>Relate this description to the proposed activities and outcomes</w:t>
      </w:r>
      <w:r w:rsidR="005C0759">
        <w:rPr>
          <w:bCs/>
          <w:sz w:val="22"/>
        </w:rPr>
        <w:t>:</w:t>
      </w:r>
      <w:r w:rsidRPr="00C8423A">
        <w:rPr>
          <w:bCs/>
          <w:sz w:val="22"/>
        </w:rPr>
        <w:t xml:space="preserve">  </w:t>
      </w:r>
      <w:r w:rsidR="005C0759">
        <w:rPr>
          <w:bCs/>
          <w:sz w:val="22"/>
        </w:rPr>
        <w:br/>
      </w:r>
    </w:p>
    <w:p w:rsidR="00C34B99" w:rsidRPr="00C8423A" w:rsidRDefault="00C34B99" w:rsidP="008E6FDB">
      <w:pPr>
        <w:numPr>
          <w:ilvl w:val="0"/>
          <w:numId w:val="28"/>
        </w:numPr>
        <w:tabs>
          <w:tab w:val="left" w:pos="720"/>
        </w:tabs>
        <w:rPr>
          <w:bCs/>
          <w:sz w:val="22"/>
        </w:rPr>
      </w:pPr>
      <w:r w:rsidRPr="00C8423A">
        <w:rPr>
          <w:bCs/>
          <w:sz w:val="22"/>
        </w:rPr>
        <w:t>Identify roles and responsibilities for each ind</w:t>
      </w:r>
      <w:r>
        <w:rPr>
          <w:bCs/>
          <w:sz w:val="22"/>
        </w:rPr>
        <w:t>ividual with a salary funded partially or entirely through this grant</w:t>
      </w:r>
      <w:r w:rsidRPr="00C8423A">
        <w:rPr>
          <w:bCs/>
          <w:sz w:val="22"/>
        </w:rPr>
        <w:t>.</w:t>
      </w:r>
    </w:p>
    <w:p w:rsidR="00C34B99" w:rsidRPr="00C8423A" w:rsidRDefault="00C34B99" w:rsidP="008E6FDB">
      <w:pPr>
        <w:numPr>
          <w:ilvl w:val="0"/>
          <w:numId w:val="28"/>
        </w:numPr>
        <w:tabs>
          <w:tab w:val="left" w:pos="720"/>
        </w:tabs>
        <w:rPr>
          <w:bCs/>
          <w:sz w:val="22"/>
        </w:rPr>
      </w:pPr>
      <w:r w:rsidRPr="00C8423A">
        <w:rPr>
          <w:bCs/>
          <w:sz w:val="22"/>
        </w:rPr>
        <w:t>Identify the nature of the contracted services included in the professional and technical services.</w:t>
      </w:r>
    </w:p>
    <w:p w:rsidR="00C34B99" w:rsidRPr="00C8423A" w:rsidRDefault="00C34B99" w:rsidP="008E6FDB">
      <w:pPr>
        <w:numPr>
          <w:ilvl w:val="0"/>
          <w:numId w:val="28"/>
        </w:numPr>
        <w:tabs>
          <w:tab w:val="left" w:pos="720"/>
        </w:tabs>
        <w:rPr>
          <w:bCs/>
          <w:sz w:val="22"/>
        </w:rPr>
      </w:pPr>
      <w:r w:rsidRPr="00C8423A">
        <w:rPr>
          <w:bCs/>
          <w:sz w:val="22"/>
        </w:rPr>
        <w:t>Identify specific events and venues if travel includes conferences and meetings in other states.</w:t>
      </w:r>
    </w:p>
    <w:p w:rsidR="00C34B99" w:rsidRPr="00C8423A" w:rsidRDefault="00C34B99" w:rsidP="008E6FDB">
      <w:pPr>
        <w:numPr>
          <w:ilvl w:val="0"/>
          <w:numId w:val="28"/>
        </w:numPr>
        <w:tabs>
          <w:tab w:val="left" w:pos="720"/>
        </w:tabs>
        <w:rPr>
          <w:bCs/>
          <w:sz w:val="22"/>
        </w:rPr>
      </w:pPr>
      <w:r>
        <w:rPr>
          <w:bCs/>
          <w:sz w:val="22"/>
        </w:rPr>
        <w:t>List representative</w:t>
      </w:r>
      <w:r w:rsidRPr="00C8423A">
        <w:rPr>
          <w:bCs/>
          <w:sz w:val="22"/>
        </w:rPr>
        <w:t xml:space="preserve"> examples of supplies and materials</w:t>
      </w:r>
      <w:r>
        <w:rPr>
          <w:bCs/>
          <w:sz w:val="22"/>
        </w:rPr>
        <w:t>.</w:t>
      </w:r>
    </w:p>
    <w:p w:rsidR="007B1E2E" w:rsidRDefault="00C34B99" w:rsidP="008E6FDB">
      <w:pPr>
        <w:numPr>
          <w:ilvl w:val="0"/>
          <w:numId w:val="28"/>
        </w:numPr>
        <w:tabs>
          <w:tab w:val="left" w:pos="720"/>
        </w:tabs>
        <w:rPr>
          <w:bCs/>
          <w:sz w:val="22"/>
        </w:rPr>
      </w:pPr>
      <w:r w:rsidRPr="00C8423A">
        <w:rPr>
          <w:bCs/>
          <w:sz w:val="22"/>
        </w:rPr>
        <w:t>Identify individual items included in non-con</w:t>
      </w:r>
      <w:r>
        <w:rPr>
          <w:bCs/>
          <w:sz w:val="22"/>
        </w:rPr>
        <w:t xml:space="preserve">sumable, computer software, </w:t>
      </w:r>
      <w:r w:rsidRPr="00C8423A">
        <w:rPr>
          <w:bCs/>
          <w:sz w:val="22"/>
        </w:rPr>
        <w:t>computer hardware</w:t>
      </w:r>
      <w:r>
        <w:rPr>
          <w:bCs/>
          <w:sz w:val="22"/>
        </w:rPr>
        <w:t>, and capital outlay</w:t>
      </w:r>
      <w:r w:rsidRPr="00C8423A">
        <w:rPr>
          <w:bCs/>
          <w:sz w:val="22"/>
        </w:rPr>
        <w:t>.</w:t>
      </w:r>
    </w:p>
    <w:p w:rsidR="00C34B99" w:rsidRDefault="00C34B99" w:rsidP="00C34B99">
      <w:pPr>
        <w:tabs>
          <w:tab w:val="left" w:pos="3402"/>
        </w:tabs>
        <w:rPr>
          <w:bCs/>
          <w:sz w:val="22"/>
        </w:rPr>
      </w:pPr>
    </w:p>
    <w:p w:rsidR="00341831" w:rsidRDefault="00341831" w:rsidP="00AF5F98">
      <w:pPr>
        <w:pStyle w:val="Heading2"/>
      </w:pPr>
      <w:bookmarkStart w:id="146" w:name="_Toc428364246"/>
      <w:bookmarkStart w:id="147" w:name="_Toc490488196"/>
      <w:bookmarkStart w:id="148" w:name="_Toc491248231"/>
      <w:bookmarkStart w:id="149" w:name="_Toc491248487"/>
      <w:bookmarkStart w:id="150" w:name="_Toc491427154"/>
      <w:r>
        <w:t>Required Meetings</w:t>
      </w:r>
      <w:bookmarkEnd w:id="146"/>
      <w:bookmarkEnd w:id="147"/>
      <w:bookmarkEnd w:id="148"/>
      <w:bookmarkEnd w:id="149"/>
      <w:r w:rsidR="00A45AE3">
        <w:t xml:space="preserve"> (Required for full CTE Revitalization Proposals ONLY)</w:t>
      </w:r>
      <w:bookmarkEnd w:id="150"/>
      <w:r w:rsidR="005C0759">
        <w:br/>
      </w:r>
    </w:p>
    <w:p w:rsidR="00341831" w:rsidRDefault="00341831" w:rsidP="00341831">
      <w:pPr>
        <w:tabs>
          <w:tab w:val="left" w:pos="3402"/>
        </w:tabs>
        <w:rPr>
          <w:bCs/>
          <w:sz w:val="22"/>
        </w:rPr>
      </w:pPr>
      <w:r>
        <w:rPr>
          <w:bCs/>
          <w:sz w:val="22"/>
        </w:rPr>
        <w:t xml:space="preserve">There will be </w:t>
      </w:r>
      <w:r w:rsidR="00100674">
        <w:rPr>
          <w:bCs/>
          <w:sz w:val="22"/>
        </w:rPr>
        <w:t>two</w:t>
      </w:r>
      <w:r>
        <w:rPr>
          <w:bCs/>
          <w:sz w:val="22"/>
        </w:rPr>
        <w:t xml:space="preserve"> required meeting</w:t>
      </w:r>
      <w:r w:rsidR="00100674">
        <w:rPr>
          <w:bCs/>
          <w:sz w:val="22"/>
        </w:rPr>
        <w:t>s</w:t>
      </w:r>
      <w:r>
        <w:rPr>
          <w:bCs/>
          <w:sz w:val="22"/>
        </w:rPr>
        <w:t xml:space="preserve"> for CTE Revitalization Grant project awardees.  The </w:t>
      </w:r>
      <w:r w:rsidR="00100674">
        <w:rPr>
          <w:bCs/>
          <w:sz w:val="22"/>
        </w:rPr>
        <w:t xml:space="preserve">first </w:t>
      </w:r>
      <w:r>
        <w:rPr>
          <w:bCs/>
          <w:sz w:val="22"/>
        </w:rPr>
        <w:t xml:space="preserve">one-day </w:t>
      </w:r>
      <w:r w:rsidR="00100674">
        <w:rPr>
          <w:bCs/>
          <w:sz w:val="22"/>
        </w:rPr>
        <w:t xml:space="preserve">meeting will take place on </w:t>
      </w:r>
      <w:r w:rsidRPr="00100674">
        <w:rPr>
          <w:bCs/>
          <w:sz w:val="22"/>
          <w:u w:val="single"/>
        </w:rPr>
        <w:t>February</w:t>
      </w:r>
      <w:r w:rsidR="00100674" w:rsidRPr="00100674">
        <w:rPr>
          <w:bCs/>
          <w:sz w:val="22"/>
          <w:u w:val="single"/>
        </w:rPr>
        <w:t xml:space="preserve"> 23</w:t>
      </w:r>
      <w:r w:rsidR="0082149B">
        <w:rPr>
          <w:bCs/>
          <w:sz w:val="22"/>
          <w:u w:val="single"/>
        </w:rPr>
        <w:t>, 201</w:t>
      </w:r>
      <w:r w:rsidR="0043256F">
        <w:rPr>
          <w:bCs/>
          <w:sz w:val="22"/>
          <w:u w:val="single"/>
        </w:rPr>
        <w:t>8</w:t>
      </w:r>
      <w:r w:rsidR="00F06A71">
        <w:rPr>
          <w:bCs/>
          <w:sz w:val="22"/>
          <w:u w:val="single"/>
        </w:rPr>
        <w:t>,</w:t>
      </w:r>
      <w:r>
        <w:rPr>
          <w:bCs/>
          <w:sz w:val="22"/>
        </w:rPr>
        <w:t xml:space="preserve"> in Salem for a team of </w:t>
      </w:r>
      <w:r w:rsidR="001D3C31">
        <w:rPr>
          <w:bCs/>
          <w:sz w:val="22"/>
        </w:rPr>
        <w:t>no less than</w:t>
      </w:r>
      <w:r>
        <w:rPr>
          <w:bCs/>
          <w:sz w:val="22"/>
        </w:rPr>
        <w:t xml:space="preserve"> two people associated with operation of</w:t>
      </w:r>
      <w:r w:rsidR="00EE5534">
        <w:rPr>
          <w:bCs/>
          <w:sz w:val="22"/>
        </w:rPr>
        <w:t xml:space="preserve"> the grant activities.  I</w:t>
      </w:r>
      <w:r>
        <w:rPr>
          <w:bCs/>
          <w:sz w:val="22"/>
        </w:rPr>
        <w:t xml:space="preserve">nclude funds for transportation, food, lodging, and substitute costs for this meeting in your proposed budget.  </w:t>
      </w:r>
    </w:p>
    <w:p w:rsidR="00341831" w:rsidRDefault="00341831" w:rsidP="00341831">
      <w:pPr>
        <w:tabs>
          <w:tab w:val="left" w:pos="3402"/>
        </w:tabs>
        <w:rPr>
          <w:bCs/>
          <w:sz w:val="22"/>
        </w:rPr>
      </w:pPr>
    </w:p>
    <w:p w:rsidR="00341831" w:rsidRDefault="00100674" w:rsidP="00341831">
      <w:pPr>
        <w:tabs>
          <w:tab w:val="left" w:pos="3402"/>
        </w:tabs>
        <w:rPr>
          <w:bCs/>
          <w:sz w:val="22"/>
        </w:rPr>
      </w:pPr>
      <w:r>
        <w:rPr>
          <w:bCs/>
          <w:sz w:val="22"/>
        </w:rPr>
        <w:t xml:space="preserve">The second required meeting will take place at the Oregon ACTE Summer </w:t>
      </w:r>
      <w:r w:rsidR="007005AB">
        <w:rPr>
          <w:bCs/>
          <w:sz w:val="22"/>
        </w:rPr>
        <w:t>P</w:t>
      </w:r>
      <w:r>
        <w:rPr>
          <w:bCs/>
          <w:sz w:val="22"/>
        </w:rPr>
        <w:t xml:space="preserve">rofessional </w:t>
      </w:r>
      <w:r w:rsidR="007005AB">
        <w:rPr>
          <w:bCs/>
          <w:sz w:val="22"/>
        </w:rPr>
        <w:t>D</w:t>
      </w:r>
      <w:r>
        <w:rPr>
          <w:bCs/>
          <w:sz w:val="22"/>
        </w:rPr>
        <w:t xml:space="preserve">evelopment </w:t>
      </w:r>
      <w:r w:rsidR="007005AB">
        <w:rPr>
          <w:bCs/>
          <w:sz w:val="22"/>
        </w:rPr>
        <w:t>C</w:t>
      </w:r>
      <w:r>
        <w:rPr>
          <w:bCs/>
          <w:sz w:val="22"/>
        </w:rPr>
        <w:t xml:space="preserve">onference on </w:t>
      </w:r>
      <w:r w:rsidRPr="00100674">
        <w:rPr>
          <w:bCs/>
          <w:sz w:val="22"/>
          <w:u w:val="single"/>
        </w:rPr>
        <w:t>July 30 and 31</w:t>
      </w:r>
      <w:r>
        <w:rPr>
          <w:bCs/>
          <w:sz w:val="22"/>
        </w:rPr>
        <w:t>, 2018</w:t>
      </w:r>
      <w:r w:rsidR="00F06A71">
        <w:rPr>
          <w:bCs/>
          <w:sz w:val="22"/>
        </w:rPr>
        <w:t>,</w:t>
      </w:r>
      <w:r>
        <w:rPr>
          <w:bCs/>
          <w:sz w:val="22"/>
        </w:rPr>
        <w:t xml:space="preserve"> in Portland, OR. Include funds for transportation, food, lodging, and substitute costs for this meeting in your proposed budget.  </w:t>
      </w:r>
      <w:hyperlink r:id="rId34" w:history="1">
        <w:r>
          <w:rPr>
            <w:rStyle w:val="Hyperlink"/>
            <w:bCs/>
            <w:sz w:val="22"/>
          </w:rPr>
          <w:t>More Information for Oregon ACTE July 2018 Conference</w:t>
        </w:r>
      </w:hyperlink>
    </w:p>
    <w:p w:rsidR="00100674" w:rsidRPr="00341831" w:rsidRDefault="00100674" w:rsidP="00341831">
      <w:pPr>
        <w:tabs>
          <w:tab w:val="left" w:pos="3402"/>
        </w:tabs>
        <w:rPr>
          <w:bCs/>
          <w:sz w:val="22"/>
        </w:rPr>
      </w:pPr>
    </w:p>
    <w:p w:rsidR="00341831" w:rsidRDefault="00341831" w:rsidP="00C34B99">
      <w:pPr>
        <w:tabs>
          <w:tab w:val="left" w:pos="3402"/>
        </w:tabs>
        <w:rPr>
          <w:b/>
          <w:bCs/>
          <w:sz w:val="22"/>
        </w:rPr>
      </w:pPr>
    </w:p>
    <w:p w:rsidR="00597C56" w:rsidRDefault="00597C56">
      <w:pPr>
        <w:rPr>
          <w:rFonts w:cs="Arial"/>
          <w:b/>
          <w:sz w:val="22"/>
          <w:u w:val="single"/>
        </w:rPr>
      </w:pPr>
      <w:bookmarkStart w:id="151" w:name="_Toc428364247"/>
      <w:bookmarkStart w:id="152" w:name="_Toc490488197"/>
    </w:p>
    <w:p w:rsidR="00C34B99" w:rsidRPr="00111E2D" w:rsidRDefault="007D7794" w:rsidP="00AF5F98">
      <w:pPr>
        <w:pStyle w:val="Heading2"/>
      </w:pPr>
      <w:bookmarkStart w:id="153" w:name="_Toc491248232"/>
      <w:bookmarkStart w:id="154" w:name="_Toc491248488"/>
      <w:bookmarkStart w:id="155" w:name="_Toc491427155"/>
      <w:r w:rsidRPr="00111E2D">
        <w:t>Infrastructure Costs</w:t>
      </w:r>
      <w:bookmarkEnd w:id="151"/>
      <w:bookmarkEnd w:id="152"/>
      <w:bookmarkEnd w:id="153"/>
      <w:bookmarkEnd w:id="154"/>
      <w:bookmarkEnd w:id="155"/>
      <w:r w:rsidR="005C0759">
        <w:br/>
      </w:r>
    </w:p>
    <w:p w:rsidR="00C34B99" w:rsidRDefault="00394E89" w:rsidP="00C34B99">
      <w:pPr>
        <w:tabs>
          <w:tab w:val="left" w:pos="3402"/>
        </w:tabs>
        <w:rPr>
          <w:bCs/>
          <w:sz w:val="22"/>
        </w:rPr>
      </w:pPr>
      <w:r>
        <w:rPr>
          <w:bCs/>
          <w:sz w:val="22"/>
        </w:rPr>
        <w:t xml:space="preserve">Past grant recipients have had to alter budgets to accommodate low estimates of infrastructure costs.  </w:t>
      </w:r>
      <w:r w:rsidR="00C34B99">
        <w:rPr>
          <w:bCs/>
          <w:sz w:val="22"/>
        </w:rPr>
        <w:t>Provide evidence</w:t>
      </w:r>
      <w:r w:rsidR="001D3C31">
        <w:rPr>
          <w:bCs/>
          <w:sz w:val="22"/>
        </w:rPr>
        <w:t xml:space="preserve"> in the budget narrative and/or an appendix</w:t>
      </w:r>
      <w:r w:rsidR="00C34B99">
        <w:rPr>
          <w:bCs/>
          <w:sz w:val="22"/>
        </w:rPr>
        <w:t xml:space="preserve"> that the projected cost of significant infrastructure changes has been reviewed by </w:t>
      </w:r>
      <w:r>
        <w:rPr>
          <w:bCs/>
          <w:sz w:val="22"/>
        </w:rPr>
        <w:t>an employee of the district or a contractor who has the background to conduct the infrastructure work.  Official bids are not required for the proposal.</w:t>
      </w:r>
    </w:p>
    <w:p w:rsidR="00A45AE3" w:rsidRDefault="00A45AE3" w:rsidP="00C34B99">
      <w:pPr>
        <w:tabs>
          <w:tab w:val="left" w:pos="3402"/>
        </w:tabs>
        <w:rPr>
          <w:bCs/>
          <w:sz w:val="22"/>
        </w:rPr>
      </w:pPr>
    </w:p>
    <w:p w:rsidR="00A45AE3" w:rsidRDefault="00A45AE3" w:rsidP="00B75ADC">
      <w:pPr>
        <w:pStyle w:val="Heading2"/>
      </w:pPr>
      <w:r>
        <w:t xml:space="preserve"> </w:t>
      </w:r>
      <w:bookmarkStart w:id="156" w:name="_Toc491427156"/>
      <w:r>
        <w:t>Project Facilitator</w:t>
      </w:r>
      <w:bookmarkEnd w:id="156"/>
    </w:p>
    <w:p w:rsidR="00A45AE3" w:rsidRDefault="00A45AE3" w:rsidP="00B75ADC"/>
    <w:p w:rsidR="00A45AE3" w:rsidRPr="00256C65" w:rsidRDefault="00A45AE3" w:rsidP="00B75ADC">
      <w:pPr>
        <w:rPr>
          <w:sz w:val="22"/>
        </w:rPr>
      </w:pPr>
      <w:r w:rsidRPr="00256C65">
        <w:rPr>
          <w:sz w:val="22"/>
        </w:rPr>
        <w:t xml:space="preserve">Past grant recipients have found that a paid project facilitator </w:t>
      </w:r>
      <w:r w:rsidR="00857800" w:rsidRPr="00256C65">
        <w:rPr>
          <w:sz w:val="22"/>
        </w:rPr>
        <w:t>is a valuable asset.  Consider including a facilitator, other than a full-time teacher</w:t>
      </w:r>
      <w:r w:rsidR="00626EBF" w:rsidRPr="00256C65">
        <w:rPr>
          <w:sz w:val="22"/>
        </w:rPr>
        <w:t>, in</w:t>
      </w:r>
      <w:r w:rsidR="00857800" w:rsidRPr="00256C65">
        <w:rPr>
          <w:sz w:val="22"/>
        </w:rPr>
        <w:t xml:space="preserve"> your budget. If this person is assisting with programmatic needs</w:t>
      </w:r>
      <w:r w:rsidR="00B46175" w:rsidRPr="00256C65">
        <w:rPr>
          <w:sz w:val="22"/>
        </w:rPr>
        <w:t>,</w:t>
      </w:r>
      <w:r w:rsidR="00857800" w:rsidRPr="00256C65">
        <w:rPr>
          <w:sz w:val="22"/>
        </w:rPr>
        <w:t xml:space="preserve"> they are not consider</w:t>
      </w:r>
      <w:r w:rsidR="00B46175" w:rsidRPr="00256C65">
        <w:rPr>
          <w:sz w:val="22"/>
        </w:rPr>
        <w:t>ed</w:t>
      </w:r>
      <w:r w:rsidR="00857800" w:rsidRPr="00256C65">
        <w:rPr>
          <w:sz w:val="22"/>
        </w:rPr>
        <w:t xml:space="preserve"> administrative support for budget purposes.</w:t>
      </w:r>
    </w:p>
    <w:p w:rsidR="00F334AF" w:rsidRDefault="00F334AF" w:rsidP="00B75ADC"/>
    <w:p w:rsidR="00F334AF" w:rsidRDefault="00F334AF" w:rsidP="00B75ADC">
      <w:pPr>
        <w:pStyle w:val="Heading2"/>
      </w:pPr>
      <w:bookmarkStart w:id="157" w:name="_Toc491427157"/>
      <w:r>
        <w:t>High School Success (Measure 98) Funding</w:t>
      </w:r>
      <w:bookmarkEnd w:id="157"/>
    </w:p>
    <w:p w:rsidR="00F334AF" w:rsidRDefault="00F334AF" w:rsidP="00F334AF">
      <w:pPr>
        <w:pStyle w:val="SecondLevel-CTETemplate"/>
      </w:pPr>
    </w:p>
    <w:p w:rsidR="00394E89" w:rsidRDefault="00F334AF" w:rsidP="00C34B99">
      <w:pPr>
        <w:tabs>
          <w:tab w:val="left" w:pos="3402"/>
        </w:tabs>
        <w:rPr>
          <w:bCs/>
          <w:sz w:val="22"/>
        </w:rPr>
      </w:pPr>
      <w:r w:rsidRPr="00DD4712">
        <w:rPr>
          <w:sz w:val="22"/>
        </w:rPr>
        <w:t xml:space="preserve">The amount of High School Success (Measure 98) funding a district receives will be considered as one of </w:t>
      </w:r>
      <w:r>
        <w:rPr>
          <w:sz w:val="22"/>
        </w:rPr>
        <w:t>several</w:t>
      </w:r>
      <w:r w:rsidRPr="00DD4712">
        <w:rPr>
          <w:sz w:val="22"/>
        </w:rPr>
        <w:t xml:space="preserve"> factors in making final awards</w:t>
      </w:r>
      <w:r>
        <w:rPr>
          <w:sz w:val="22"/>
        </w:rPr>
        <w:t xml:space="preserve"> for full CTE Revitalization Grant proposals. It can also be a factor in showing sustainability.  Including High School Success funding as matching funds in the budget worksheet will help reviewers understand more about sustainability.</w:t>
      </w:r>
    </w:p>
    <w:p w:rsidR="00394E89" w:rsidRPr="00111E2D" w:rsidRDefault="00DD04EC" w:rsidP="00AF5F98">
      <w:pPr>
        <w:pStyle w:val="Heading2"/>
      </w:pPr>
      <w:bookmarkStart w:id="158" w:name="_Toc428364248"/>
      <w:bookmarkStart w:id="159" w:name="_Toc490488198"/>
      <w:bookmarkStart w:id="160" w:name="_Toc491248233"/>
      <w:bookmarkStart w:id="161" w:name="_Toc491248489"/>
      <w:bookmarkStart w:id="162" w:name="_Toc491427158"/>
      <w:r>
        <w:t>Summer 2019</w:t>
      </w:r>
      <w:r w:rsidR="008A2CF5" w:rsidRPr="00111E2D">
        <w:t xml:space="preserve"> Activities</w:t>
      </w:r>
      <w:bookmarkEnd w:id="158"/>
      <w:bookmarkEnd w:id="159"/>
      <w:bookmarkEnd w:id="160"/>
      <w:bookmarkEnd w:id="161"/>
      <w:bookmarkEnd w:id="162"/>
      <w:r w:rsidR="005C0759">
        <w:br/>
      </w:r>
    </w:p>
    <w:p w:rsidR="007D7794" w:rsidRDefault="007D7794" w:rsidP="00C34B99">
      <w:pPr>
        <w:tabs>
          <w:tab w:val="left" w:pos="3402"/>
        </w:tabs>
        <w:rPr>
          <w:bCs/>
          <w:sz w:val="22"/>
        </w:rPr>
      </w:pPr>
      <w:r>
        <w:rPr>
          <w:bCs/>
          <w:sz w:val="22"/>
        </w:rPr>
        <w:t xml:space="preserve">ODE </w:t>
      </w:r>
      <w:r w:rsidR="00EF6A96">
        <w:rPr>
          <w:bCs/>
          <w:sz w:val="22"/>
        </w:rPr>
        <w:t xml:space="preserve">may be </w:t>
      </w:r>
      <w:r>
        <w:rPr>
          <w:bCs/>
          <w:sz w:val="22"/>
        </w:rPr>
        <w:t>able to make advance payments for activities schedule</w:t>
      </w:r>
      <w:r w:rsidR="00DD04EC">
        <w:rPr>
          <w:bCs/>
          <w:sz w:val="22"/>
        </w:rPr>
        <w:t>d to occur between June 30, 2019</w:t>
      </w:r>
      <w:r w:rsidR="00F06A71">
        <w:rPr>
          <w:bCs/>
          <w:sz w:val="22"/>
        </w:rPr>
        <w:t>,</w:t>
      </w:r>
      <w:r w:rsidR="00DD04EC">
        <w:rPr>
          <w:bCs/>
          <w:sz w:val="22"/>
        </w:rPr>
        <w:t xml:space="preserve"> and September 30, 2019</w:t>
      </w:r>
      <w:r>
        <w:rPr>
          <w:bCs/>
          <w:sz w:val="22"/>
        </w:rPr>
        <w:t xml:space="preserve">.  For the purpose of this grant, those activities could include professional development, curriculum development, direct involvement of students, and infrastructure work that would cause disruptions during the regular school year.  The activities must be included in the </w:t>
      </w:r>
      <w:r w:rsidR="001D3C31">
        <w:rPr>
          <w:bCs/>
          <w:sz w:val="22"/>
        </w:rPr>
        <w:t>timeline and budget of this proposal</w:t>
      </w:r>
      <w:r>
        <w:rPr>
          <w:bCs/>
          <w:sz w:val="22"/>
        </w:rPr>
        <w:t>.  In the budget narrative, list those specific activities and estimate the total funds that will need to be advanced.</w:t>
      </w:r>
    </w:p>
    <w:p w:rsidR="005D2055" w:rsidRDefault="001D3C31" w:rsidP="007B1E2E">
      <w:pPr>
        <w:pStyle w:val="DateCoverpage-CTETemplate"/>
        <w:rPr>
          <w:rFonts w:cs="Times New Roman"/>
          <w:bCs/>
          <w:sz w:val="22"/>
          <w:szCs w:val="22"/>
        </w:rPr>
      </w:pPr>
      <w:r>
        <w:rPr>
          <w:rFonts w:cs="Times New Roman"/>
          <w:bCs/>
          <w:sz w:val="22"/>
          <w:szCs w:val="22"/>
        </w:rPr>
        <w:br w:type="page"/>
      </w:r>
    </w:p>
    <w:p w:rsidR="005D2055" w:rsidRDefault="005D2055" w:rsidP="00AF5F98">
      <w:pPr>
        <w:pStyle w:val="Heading1"/>
      </w:pPr>
      <w:bookmarkStart w:id="163" w:name="_Toc428364249"/>
      <w:bookmarkStart w:id="164" w:name="_Toc491427159"/>
      <w:r w:rsidRPr="00DD4712">
        <w:lastRenderedPageBreak/>
        <w:t>Past recipient eligibility</w:t>
      </w:r>
      <w:bookmarkEnd w:id="163"/>
      <w:bookmarkEnd w:id="164"/>
    </w:p>
    <w:p w:rsidR="00AF5F98" w:rsidRPr="00AF5F98" w:rsidRDefault="00AF5F98" w:rsidP="00AF5F98"/>
    <w:p w:rsidR="007B1E2E" w:rsidRPr="00AF5F98" w:rsidRDefault="005D2055" w:rsidP="004554EB">
      <w:pPr>
        <w:pStyle w:val="ThirdLevel-CTETemplate"/>
        <w:rPr>
          <w:u w:val="none"/>
        </w:rPr>
      </w:pPr>
      <w:r w:rsidRPr="00AF5F98">
        <w:rPr>
          <w:u w:val="none"/>
        </w:rPr>
        <w:t xml:space="preserve"> </w:t>
      </w:r>
      <w:r w:rsidR="007B1E2E" w:rsidRPr="00AF5F98">
        <w:rPr>
          <w:u w:val="none"/>
        </w:rPr>
        <w:t>(For past recipients only)</w:t>
      </w:r>
    </w:p>
    <w:p w:rsidR="007B1E2E" w:rsidRPr="005D2055" w:rsidRDefault="007B1E2E" w:rsidP="007B1E2E">
      <w:pPr>
        <w:pStyle w:val="SecondLevel-CTETemplate"/>
        <w:ind w:left="0" w:firstLine="0"/>
        <w:rPr>
          <w:sz w:val="24"/>
          <w:szCs w:val="24"/>
        </w:rPr>
      </w:pPr>
    </w:p>
    <w:p w:rsidR="007B1E2E" w:rsidRDefault="007B1E2E" w:rsidP="007B1E2E">
      <w:pPr>
        <w:pStyle w:val="Divider-CTETemplate"/>
        <w:rPr>
          <w:sz w:val="22"/>
        </w:rPr>
      </w:pPr>
      <w:r>
        <w:rPr>
          <w:sz w:val="22"/>
        </w:rPr>
        <w:t>The intent of the CTE Revitalization Grant</w:t>
      </w:r>
      <w:r w:rsidR="00E40DF5">
        <w:rPr>
          <w:sz w:val="22"/>
        </w:rPr>
        <w:t xml:space="preserve"> Advisory Committee</w:t>
      </w:r>
      <w:r>
        <w:rPr>
          <w:sz w:val="22"/>
        </w:rPr>
        <w:t xml:space="preserve"> is to support multiple projects that can be su</w:t>
      </w:r>
      <w:r w:rsidR="00111E2D">
        <w:rPr>
          <w:sz w:val="22"/>
        </w:rPr>
        <w:t>stained</w:t>
      </w:r>
      <w:r w:rsidR="001D3C31">
        <w:rPr>
          <w:sz w:val="22"/>
        </w:rPr>
        <w:t xml:space="preserve"> and that are distributed across</w:t>
      </w:r>
      <w:r w:rsidR="00E40DF5">
        <w:rPr>
          <w:sz w:val="22"/>
        </w:rPr>
        <w:t xml:space="preserve"> the state</w:t>
      </w:r>
      <w:r w:rsidR="00111E2D">
        <w:rPr>
          <w:sz w:val="22"/>
        </w:rPr>
        <w:t xml:space="preserve">.  </w:t>
      </w:r>
      <w:r w:rsidR="00E40DF5">
        <w:rPr>
          <w:sz w:val="22"/>
        </w:rPr>
        <w:t>That intent will be factored into final decisions about grant funding.  However, p</w:t>
      </w:r>
      <w:r w:rsidR="00111E2D">
        <w:rPr>
          <w:sz w:val="22"/>
        </w:rPr>
        <w:t xml:space="preserve">revious recipients of the </w:t>
      </w:r>
      <w:r>
        <w:rPr>
          <w:sz w:val="22"/>
        </w:rPr>
        <w:t>CTE Revitalization Grant</w:t>
      </w:r>
      <w:r w:rsidR="00F06A71">
        <w:rPr>
          <w:sz w:val="22"/>
        </w:rPr>
        <w:t>,</w:t>
      </w:r>
      <w:r>
        <w:rPr>
          <w:sz w:val="22"/>
        </w:rPr>
        <w:t xml:space="preserve"> </w:t>
      </w:r>
      <w:r w:rsidR="00111E2D">
        <w:rPr>
          <w:sz w:val="22"/>
        </w:rPr>
        <w:t>including those who were part of a regional grant</w:t>
      </w:r>
      <w:r w:rsidR="00F06A71">
        <w:rPr>
          <w:sz w:val="22"/>
        </w:rPr>
        <w:t>,</w:t>
      </w:r>
      <w:r w:rsidR="00111E2D">
        <w:rPr>
          <w:sz w:val="22"/>
        </w:rPr>
        <w:t xml:space="preserve"> </w:t>
      </w:r>
      <w:r>
        <w:rPr>
          <w:sz w:val="22"/>
        </w:rPr>
        <w:t>ar</w:t>
      </w:r>
      <w:r w:rsidR="0043256F">
        <w:rPr>
          <w:sz w:val="22"/>
        </w:rPr>
        <w:t xml:space="preserve">e eligible to apply for the 2017-2019 </w:t>
      </w:r>
      <w:r>
        <w:rPr>
          <w:sz w:val="22"/>
        </w:rPr>
        <w:t>grant under the following conditions</w:t>
      </w:r>
      <w:r w:rsidR="007005AB">
        <w:rPr>
          <w:sz w:val="22"/>
        </w:rPr>
        <w:t>:</w:t>
      </w:r>
      <w:r>
        <w:rPr>
          <w:sz w:val="22"/>
        </w:rPr>
        <w:t xml:space="preserve">  </w:t>
      </w:r>
    </w:p>
    <w:p w:rsidR="007B1E2E" w:rsidRDefault="007B1E2E" w:rsidP="007B1E2E">
      <w:pPr>
        <w:pStyle w:val="Divider-CTETemplate"/>
        <w:rPr>
          <w:sz w:val="22"/>
        </w:rPr>
      </w:pPr>
    </w:p>
    <w:p w:rsidR="007B1E2E" w:rsidRDefault="00E40DF5" w:rsidP="008E6FDB">
      <w:pPr>
        <w:pStyle w:val="Divider-CTETemplate"/>
        <w:numPr>
          <w:ilvl w:val="0"/>
          <w:numId w:val="12"/>
        </w:numPr>
        <w:rPr>
          <w:sz w:val="22"/>
        </w:rPr>
      </w:pPr>
      <w:r>
        <w:rPr>
          <w:sz w:val="22"/>
        </w:rPr>
        <w:t>The current</w:t>
      </w:r>
      <w:r w:rsidR="007B1E2E">
        <w:rPr>
          <w:sz w:val="22"/>
        </w:rPr>
        <w:t xml:space="preserve"> proposal is for </w:t>
      </w:r>
      <w:r w:rsidR="00111E2D">
        <w:rPr>
          <w:sz w:val="22"/>
        </w:rPr>
        <w:t>a new project managed by a previous</w:t>
      </w:r>
      <w:r w:rsidR="007005AB">
        <w:rPr>
          <w:sz w:val="22"/>
        </w:rPr>
        <w:t xml:space="preserve"> recipient</w:t>
      </w:r>
      <w:r w:rsidR="00111E2D">
        <w:rPr>
          <w:sz w:val="22"/>
        </w:rPr>
        <w:t xml:space="preserve"> (i.e. </w:t>
      </w:r>
      <w:r>
        <w:rPr>
          <w:sz w:val="22"/>
        </w:rPr>
        <w:t xml:space="preserve">Recipient A had a previously funded project related to health care and is now proposing a new project </w:t>
      </w:r>
      <w:r w:rsidR="00111E2D">
        <w:rPr>
          <w:sz w:val="22"/>
        </w:rPr>
        <w:t>related to construction)</w:t>
      </w:r>
      <w:r w:rsidR="007005AB">
        <w:rPr>
          <w:sz w:val="22"/>
        </w:rPr>
        <w:t>.</w:t>
      </w:r>
    </w:p>
    <w:p w:rsidR="00111E2D" w:rsidRDefault="00111E2D" w:rsidP="00111E2D">
      <w:pPr>
        <w:pStyle w:val="Divider-CTETemplate"/>
        <w:ind w:left="720"/>
        <w:rPr>
          <w:sz w:val="22"/>
        </w:rPr>
      </w:pPr>
    </w:p>
    <w:p w:rsidR="007949B8" w:rsidRPr="004554EB" w:rsidRDefault="007949B8" w:rsidP="007949B8">
      <w:pPr>
        <w:pStyle w:val="Divider-CTETemplate"/>
        <w:ind w:left="720"/>
        <w:rPr>
          <w:rStyle w:val="Body-CTETemplate"/>
        </w:rPr>
      </w:pPr>
      <w:r w:rsidRPr="004554EB">
        <w:rPr>
          <w:rStyle w:val="Body-CTETemplate"/>
        </w:rPr>
        <w:t>AND/OR</w:t>
      </w:r>
    </w:p>
    <w:p w:rsidR="00111E2D" w:rsidRDefault="00111E2D" w:rsidP="007949B8">
      <w:pPr>
        <w:pStyle w:val="Divider-CTETemplate"/>
        <w:ind w:left="720"/>
        <w:rPr>
          <w:sz w:val="22"/>
        </w:rPr>
      </w:pPr>
    </w:p>
    <w:p w:rsidR="007B1E2E" w:rsidRDefault="007B1E2E" w:rsidP="008E6FDB">
      <w:pPr>
        <w:pStyle w:val="Divider-CTETemplate"/>
        <w:numPr>
          <w:ilvl w:val="0"/>
          <w:numId w:val="12"/>
        </w:numPr>
        <w:rPr>
          <w:sz w:val="22"/>
        </w:rPr>
      </w:pPr>
      <w:r>
        <w:rPr>
          <w:sz w:val="22"/>
        </w:rPr>
        <w:t xml:space="preserve">The prior recipient is a partner in a </w:t>
      </w:r>
      <w:r w:rsidR="00111E2D">
        <w:rPr>
          <w:sz w:val="22"/>
        </w:rPr>
        <w:t xml:space="preserve">new collaborative grant </w:t>
      </w:r>
      <w:r>
        <w:rPr>
          <w:sz w:val="22"/>
        </w:rPr>
        <w:t>that is significantly different from the</w:t>
      </w:r>
      <w:r w:rsidR="00111E2D">
        <w:rPr>
          <w:sz w:val="22"/>
        </w:rPr>
        <w:t xml:space="preserve"> recipient</w:t>
      </w:r>
      <w:r w:rsidR="00877E4C">
        <w:rPr>
          <w:sz w:val="22"/>
        </w:rPr>
        <w:t>’</w:t>
      </w:r>
      <w:r w:rsidR="00111E2D">
        <w:rPr>
          <w:sz w:val="22"/>
        </w:rPr>
        <w:t xml:space="preserve">s previous project (i.e. </w:t>
      </w:r>
      <w:r w:rsidR="00E40DF5">
        <w:rPr>
          <w:sz w:val="22"/>
        </w:rPr>
        <w:t xml:space="preserve">Recipient A had </w:t>
      </w:r>
      <w:r w:rsidR="004B5A6F">
        <w:rPr>
          <w:sz w:val="22"/>
        </w:rPr>
        <w:t>a previously</w:t>
      </w:r>
      <w:r w:rsidR="00E40DF5">
        <w:rPr>
          <w:sz w:val="22"/>
        </w:rPr>
        <w:t xml:space="preserve"> funded project related to health care and is now part of a </w:t>
      </w:r>
      <w:r w:rsidR="00111E2D">
        <w:rPr>
          <w:sz w:val="22"/>
        </w:rPr>
        <w:t xml:space="preserve">new project </w:t>
      </w:r>
      <w:r w:rsidR="00341831">
        <w:rPr>
          <w:sz w:val="22"/>
        </w:rPr>
        <w:t xml:space="preserve">that </w:t>
      </w:r>
      <w:r w:rsidR="00111E2D">
        <w:rPr>
          <w:sz w:val="22"/>
        </w:rPr>
        <w:t xml:space="preserve">is a collaborative project </w:t>
      </w:r>
      <w:r w:rsidR="00341831">
        <w:rPr>
          <w:sz w:val="22"/>
        </w:rPr>
        <w:t>related to construction proposed by recipient B</w:t>
      </w:r>
      <w:r w:rsidR="00111E2D">
        <w:rPr>
          <w:sz w:val="22"/>
        </w:rPr>
        <w:t>)</w:t>
      </w:r>
      <w:r w:rsidR="007005AB">
        <w:rPr>
          <w:sz w:val="22"/>
        </w:rPr>
        <w:t>.</w:t>
      </w:r>
    </w:p>
    <w:p w:rsidR="007B1E2E" w:rsidRDefault="007B1E2E" w:rsidP="007B1E2E">
      <w:pPr>
        <w:pStyle w:val="Divider-CTETemplate"/>
        <w:rPr>
          <w:sz w:val="22"/>
        </w:rPr>
      </w:pPr>
    </w:p>
    <w:p w:rsidR="007B1E2E" w:rsidRPr="004554EB" w:rsidRDefault="007B1E2E" w:rsidP="004554EB">
      <w:pPr>
        <w:pStyle w:val="ThirdLevel-CTETemplate"/>
      </w:pPr>
      <w:r w:rsidRPr="004554EB">
        <w:t>For applicants applying for a new project or as a partner in a new collaborative grant project</w:t>
      </w:r>
      <w:r w:rsidR="005C0759" w:rsidRPr="004554EB">
        <w:t>:</w:t>
      </w:r>
    </w:p>
    <w:p w:rsidR="00E40DF5" w:rsidRDefault="00E40DF5" w:rsidP="007B1E2E">
      <w:pPr>
        <w:pStyle w:val="FourthLevel-CTETemplate"/>
        <w:ind w:left="0" w:firstLine="0"/>
        <w:rPr>
          <w:b w:val="0"/>
        </w:rPr>
      </w:pPr>
    </w:p>
    <w:p w:rsidR="00E40DF5" w:rsidRPr="005B5ADF" w:rsidRDefault="00E40DF5" w:rsidP="008E6FDB">
      <w:pPr>
        <w:pStyle w:val="FourthLevel-CTETemplate"/>
        <w:numPr>
          <w:ilvl w:val="0"/>
          <w:numId w:val="12"/>
        </w:numPr>
        <w:jc w:val="left"/>
        <w:rPr>
          <w:b w:val="0"/>
          <w:sz w:val="22"/>
        </w:rPr>
      </w:pPr>
      <w:r w:rsidRPr="005B5ADF">
        <w:rPr>
          <w:b w:val="0"/>
          <w:sz w:val="22"/>
        </w:rPr>
        <w:t>Identify the biennium in which the previous proj</w:t>
      </w:r>
      <w:r w:rsidR="00DD04EC">
        <w:rPr>
          <w:b w:val="0"/>
          <w:sz w:val="22"/>
        </w:rPr>
        <w:t xml:space="preserve">ect was funded (2011 to 2013, </w:t>
      </w:r>
      <w:r w:rsidRPr="005B5ADF">
        <w:rPr>
          <w:b w:val="0"/>
          <w:sz w:val="22"/>
        </w:rPr>
        <w:t>2013 to 2015</w:t>
      </w:r>
      <w:r w:rsidR="00DD04EC">
        <w:rPr>
          <w:b w:val="0"/>
          <w:sz w:val="22"/>
        </w:rPr>
        <w:t>, or 2015 to 2017</w:t>
      </w:r>
      <w:r w:rsidRPr="005B5ADF">
        <w:rPr>
          <w:b w:val="0"/>
          <w:sz w:val="22"/>
        </w:rPr>
        <w:t>).</w:t>
      </w:r>
    </w:p>
    <w:p w:rsidR="00E40DF5" w:rsidRPr="005B5ADF" w:rsidRDefault="00E40DF5" w:rsidP="008E6FDB">
      <w:pPr>
        <w:pStyle w:val="FourthLevel-CTETemplate"/>
        <w:numPr>
          <w:ilvl w:val="0"/>
          <w:numId w:val="12"/>
        </w:numPr>
        <w:jc w:val="left"/>
        <w:rPr>
          <w:b w:val="0"/>
          <w:sz w:val="22"/>
        </w:rPr>
      </w:pPr>
      <w:r w:rsidRPr="005B5ADF">
        <w:rPr>
          <w:b w:val="0"/>
          <w:sz w:val="22"/>
        </w:rPr>
        <w:t>Briefly describe the focus of the project and your role in that project.</w:t>
      </w:r>
    </w:p>
    <w:p w:rsidR="007B1E2E" w:rsidRDefault="00E40DF5" w:rsidP="008E6FDB">
      <w:pPr>
        <w:pStyle w:val="FourthLevel-CTETemplate"/>
        <w:numPr>
          <w:ilvl w:val="0"/>
          <w:numId w:val="12"/>
        </w:numPr>
        <w:jc w:val="left"/>
        <w:rPr>
          <w:b w:val="0"/>
          <w:sz w:val="22"/>
        </w:rPr>
      </w:pPr>
      <w:r w:rsidRPr="005B5ADF">
        <w:rPr>
          <w:b w:val="0"/>
          <w:sz w:val="22"/>
        </w:rPr>
        <w:t>Briefly describe how you meet ei</w:t>
      </w:r>
      <w:r w:rsidR="00341831" w:rsidRPr="005B5ADF">
        <w:rPr>
          <w:b w:val="0"/>
          <w:sz w:val="22"/>
        </w:rPr>
        <w:t>ther or both of the conditions</w:t>
      </w:r>
      <w:r w:rsidRPr="005B5ADF">
        <w:rPr>
          <w:b w:val="0"/>
          <w:sz w:val="22"/>
        </w:rPr>
        <w:t xml:space="preserve"> listed above.</w:t>
      </w:r>
    </w:p>
    <w:p w:rsidR="00B80DD8" w:rsidRDefault="00B80DD8" w:rsidP="008E6FDB">
      <w:pPr>
        <w:pStyle w:val="FourthLevel-CTETemplate"/>
        <w:numPr>
          <w:ilvl w:val="0"/>
          <w:numId w:val="12"/>
        </w:numPr>
        <w:jc w:val="left"/>
        <w:rPr>
          <w:b w:val="0"/>
          <w:sz w:val="22"/>
        </w:rPr>
      </w:pPr>
      <w:r>
        <w:rPr>
          <w:b w:val="0"/>
          <w:sz w:val="22"/>
        </w:rPr>
        <w:t>Briefly describe how you met your sustainability objectives in the previous project.</w:t>
      </w:r>
    </w:p>
    <w:p w:rsidR="00DD4712" w:rsidRDefault="00DD4712" w:rsidP="00DD4712">
      <w:pPr>
        <w:pStyle w:val="FourthLevel-CTETemplate"/>
        <w:jc w:val="left"/>
        <w:rPr>
          <w:b w:val="0"/>
          <w:sz w:val="22"/>
        </w:rPr>
      </w:pPr>
    </w:p>
    <w:p w:rsidR="00DD4712" w:rsidRDefault="00DD4712" w:rsidP="00DD4712">
      <w:pPr>
        <w:pStyle w:val="FourthLevel-CTETemplate"/>
        <w:jc w:val="left"/>
        <w:rPr>
          <w:b w:val="0"/>
          <w:sz w:val="22"/>
        </w:rPr>
      </w:pPr>
    </w:p>
    <w:p w:rsidR="00DD4712" w:rsidRDefault="00DD4712">
      <w:pPr>
        <w:rPr>
          <w:rFonts w:cs="Arial"/>
          <w:b/>
          <w:caps/>
          <w:sz w:val="22"/>
          <w:u w:val="single"/>
        </w:rPr>
      </w:pPr>
      <w:bookmarkStart w:id="165" w:name="_Toc428364250"/>
      <w:r>
        <w:br w:type="page"/>
      </w:r>
    </w:p>
    <w:p w:rsidR="007B1E2E" w:rsidRPr="005D2055" w:rsidRDefault="00341831" w:rsidP="00AF5F98">
      <w:pPr>
        <w:pStyle w:val="Heading1"/>
      </w:pPr>
      <w:bookmarkStart w:id="166" w:name="_Toc491427160"/>
      <w:r w:rsidRPr="005D2055">
        <w:lastRenderedPageBreak/>
        <w:t>Technical Assistance</w:t>
      </w:r>
      <w:bookmarkEnd w:id="165"/>
      <w:bookmarkEnd w:id="166"/>
    </w:p>
    <w:p w:rsidR="007B1E2E" w:rsidRDefault="007B1E2E" w:rsidP="007B1E2E">
      <w:pPr>
        <w:contextualSpacing/>
        <w:rPr>
          <w:rFonts w:cs="Arial"/>
          <w:sz w:val="28"/>
        </w:rPr>
      </w:pPr>
    </w:p>
    <w:p w:rsidR="007B1E2E" w:rsidRPr="007F7787" w:rsidRDefault="00341831" w:rsidP="007F7787">
      <w:pPr>
        <w:pStyle w:val="Heading2"/>
        <w:rPr>
          <w:rStyle w:val="FourthLevel-CTETemplateChar"/>
          <w:rFonts w:cstheme="majorBidi"/>
          <w:b/>
          <w:sz w:val="26"/>
          <w:szCs w:val="26"/>
        </w:rPr>
      </w:pPr>
      <w:bookmarkStart w:id="167" w:name="_Toc491427161"/>
      <w:r w:rsidRPr="007F7787">
        <w:rPr>
          <w:rStyle w:val="FourthLevel-CTETemplateChar"/>
          <w:rFonts w:cstheme="majorBidi"/>
          <w:b/>
          <w:sz w:val="26"/>
          <w:szCs w:val="26"/>
        </w:rPr>
        <w:t>ODE Website</w:t>
      </w:r>
      <w:bookmarkEnd w:id="167"/>
    </w:p>
    <w:p w:rsidR="007B1E2E" w:rsidRDefault="007B1E2E" w:rsidP="007B1E2E">
      <w:pPr>
        <w:pStyle w:val="FourthLevel-CTETemplate"/>
        <w:ind w:left="0" w:firstLine="0"/>
        <w:rPr>
          <w:rStyle w:val="FourthLevel-CTETemplateChar"/>
        </w:rPr>
      </w:pPr>
    </w:p>
    <w:p w:rsidR="007B1E2E" w:rsidRPr="00FA4B02" w:rsidRDefault="005B5E0F" w:rsidP="00FA4B02">
      <w:pPr>
        <w:pStyle w:val="FourthLevel-CTETemplate"/>
        <w:ind w:left="0" w:firstLine="0"/>
        <w:jc w:val="left"/>
        <w:rPr>
          <w:rStyle w:val="FourthLevel-CTETemplateChar"/>
          <w:b/>
          <w:sz w:val="22"/>
        </w:rPr>
      </w:pPr>
      <w:r>
        <w:rPr>
          <w:rStyle w:val="Body-CTETemplate"/>
          <w:b w:val="0"/>
        </w:rPr>
        <w:t xml:space="preserve">For current information visit the ODE </w:t>
      </w:r>
      <w:hyperlink r:id="rId35" w:history="1">
        <w:r w:rsidRPr="005B5E0F">
          <w:rPr>
            <w:rStyle w:val="Hyperlink"/>
            <w:b w:val="0"/>
            <w:sz w:val="22"/>
          </w:rPr>
          <w:t>webpage</w:t>
        </w:r>
      </w:hyperlink>
      <w:r>
        <w:rPr>
          <w:rStyle w:val="Body-CTETemplate"/>
          <w:b w:val="0"/>
        </w:rPr>
        <w:t xml:space="preserve"> that</w:t>
      </w:r>
      <w:r w:rsidR="007B1E2E" w:rsidRPr="00FA4B02">
        <w:rPr>
          <w:rStyle w:val="Body-CTETemplate"/>
          <w:b w:val="0"/>
        </w:rPr>
        <w:t xml:space="preserve"> has been set up to provide resources and information.</w:t>
      </w:r>
    </w:p>
    <w:p w:rsidR="007B1E2E" w:rsidRPr="00FA4B02" w:rsidRDefault="007B1E2E" w:rsidP="00FA4B02">
      <w:pPr>
        <w:tabs>
          <w:tab w:val="left" w:pos="3402"/>
        </w:tabs>
        <w:rPr>
          <w:rStyle w:val="FourthLevel-CTETemplateChar"/>
          <w:sz w:val="22"/>
        </w:rPr>
      </w:pPr>
    </w:p>
    <w:p w:rsidR="007B1E2E" w:rsidRDefault="007B1E2E" w:rsidP="007B1E2E">
      <w:pPr>
        <w:tabs>
          <w:tab w:val="left" w:pos="3402"/>
        </w:tabs>
        <w:rPr>
          <w:rStyle w:val="FourthLevel-CTETemplateChar"/>
        </w:rPr>
      </w:pPr>
    </w:p>
    <w:p w:rsidR="007B1E2E" w:rsidRPr="007F7787" w:rsidRDefault="00341831" w:rsidP="007F7787">
      <w:pPr>
        <w:pStyle w:val="Heading2"/>
        <w:rPr>
          <w:rStyle w:val="FourthLevel-CTETemplateChar"/>
          <w:rFonts w:cstheme="majorBidi"/>
          <w:b/>
          <w:sz w:val="26"/>
          <w:szCs w:val="26"/>
        </w:rPr>
      </w:pPr>
      <w:bookmarkStart w:id="168" w:name="_Toc491427162"/>
      <w:r w:rsidRPr="007F7787">
        <w:rPr>
          <w:rStyle w:val="FourthLevel-CTETemplateChar"/>
          <w:rFonts w:cstheme="majorBidi"/>
          <w:b/>
          <w:sz w:val="26"/>
          <w:szCs w:val="26"/>
        </w:rPr>
        <w:t>Webinars</w:t>
      </w:r>
      <w:bookmarkEnd w:id="168"/>
    </w:p>
    <w:p w:rsidR="007B1E2E" w:rsidRDefault="007B1E2E" w:rsidP="007B1E2E">
      <w:pPr>
        <w:rPr>
          <w:rStyle w:val="Body-CTETemplate"/>
        </w:rPr>
      </w:pPr>
    </w:p>
    <w:p w:rsidR="00D809A8" w:rsidRPr="00E44CA0" w:rsidRDefault="007B1E2E" w:rsidP="00D809A8">
      <w:pPr>
        <w:rPr>
          <w:sz w:val="22"/>
        </w:rPr>
      </w:pPr>
      <w:r w:rsidRPr="00E44CA0">
        <w:rPr>
          <w:rStyle w:val="Body-CTETemplate"/>
        </w:rPr>
        <w:t>Staff from the Oregon Depart</w:t>
      </w:r>
      <w:r w:rsidR="001D3C31" w:rsidRPr="00E44CA0">
        <w:rPr>
          <w:rStyle w:val="Body-CTETemplate"/>
        </w:rPr>
        <w:t>ment of Education will provide w</w:t>
      </w:r>
      <w:r w:rsidRPr="00E44CA0">
        <w:rPr>
          <w:rStyle w:val="Body-CTETemplate"/>
        </w:rPr>
        <w:t xml:space="preserve">ebinars to assist potential applicants in creating a successful proposal.  </w:t>
      </w:r>
      <w:r w:rsidR="001D3C31" w:rsidRPr="00E44CA0">
        <w:rPr>
          <w:rStyle w:val="Body-CTETemplate"/>
        </w:rPr>
        <w:t xml:space="preserve">The timeline under the Application Process section includes the dates for each webinar.  </w:t>
      </w:r>
      <w:r w:rsidRPr="00E44CA0">
        <w:rPr>
          <w:rStyle w:val="Body-CTETemplate"/>
        </w:rPr>
        <w:t xml:space="preserve">  </w:t>
      </w:r>
      <w:r w:rsidR="001D3C31" w:rsidRPr="00E44CA0">
        <w:rPr>
          <w:rStyle w:val="Body-CTETemplate"/>
        </w:rPr>
        <w:t xml:space="preserve">Recording of </w:t>
      </w:r>
      <w:r w:rsidR="00481271">
        <w:rPr>
          <w:rStyle w:val="Body-CTETemplate"/>
        </w:rPr>
        <w:t>w</w:t>
      </w:r>
      <w:r w:rsidRPr="00E44CA0">
        <w:rPr>
          <w:rStyle w:val="Body-CTETemplate"/>
        </w:rPr>
        <w:t xml:space="preserve">ebinars will be posted to the </w:t>
      </w:r>
      <w:hyperlink r:id="rId36" w:history="1">
        <w:r w:rsidRPr="005B5E0F">
          <w:rPr>
            <w:rStyle w:val="Hyperlink"/>
            <w:sz w:val="22"/>
          </w:rPr>
          <w:t>CTE Revitalization website</w:t>
        </w:r>
      </w:hyperlink>
      <w:r w:rsidR="005B5E0F">
        <w:rPr>
          <w:rStyle w:val="Body-CTETemplate"/>
        </w:rPr>
        <w:t xml:space="preserve">.  </w:t>
      </w:r>
      <w:r w:rsidRPr="00E44CA0">
        <w:rPr>
          <w:rStyle w:val="Body-CTETemplate"/>
        </w:rPr>
        <w:t>All webinars will begin at 3:00 p.m. and will finish no later than 4:00 p.m.</w:t>
      </w:r>
      <w:r w:rsidR="00D809A8">
        <w:rPr>
          <w:rStyle w:val="Body-CTETemplate"/>
        </w:rPr>
        <w:t xml:space="preserve">  The link for registration is provided in the timeline on page 1</w:t>
      </w:r>
      <w:r w:rsidR="00481271">
        <w:rPr>
          <w:rStyle w:val="Body-CTETemplate"/>
        </w:rPr>
        <w:t>2</w:t>
      </w:r>
      <w:r w:rsidR="00D809A8">
        <w:rPr>
          <w:rStyle w:val="Body-CTETemplate"/>
        </w:rPr>
        <w:t xml:space="preserve"> of this RF</w:t>
      </w:r>
      <w:r w:rsidR="00235C0E">
        <w:rPr>
          <w:rStyle w:val="Body-CTETemplate"/>
        </w:rPr>
        <w:t>A</w:t>
      </w:r>
      <w:r w:rsidR="003A45B8">
        <w:rPr>
          <w:rStyle w:val="Body-CTETemplate"/>
        </w:rPr>
        <w:t>.  To make sure you are able to attend the entire webinar, please register early.</w:t>
      </w:r>
    </w:p>
    <w:p w:rsidR="003A45B8" w:rsidRDefault="003A45B8" w:rsidP="007B1E2E">
      <w:pPr>
        <w:rPr>
          <w:sz w:val="22"/>
        </w:rPr>
      </w:pPr>
    </w:p>
    <w:p w:rsidR="007B1E2E" w:rsidRPr="00E44CA0" w:rsidRDefault="00E44CA0" w:rsidP="007B1E2E">
      <w:pPr>
        <w:rPr>
          <w:rStyle w:val="Body-CTETemplate"/>
        </w:rPr>
      </w:pPr>
      <w:r w:rsidRPr="00E44CA0">
        <w:rPr>
          <w:sz w:val="22"/>
        </w:rPr>
        <w:t>A reminder will be sent out through the CTE Revitalization Grant listserv</w:t>
      </w:r>
      <w:r w:rsidR="003A45B8">
        <w:rPr>
          <w:sz w:val="22"/>
        </w:rPr>
        <w:t xml:space="preserve"> about each webinar</w:t>
      </w:r>
      <w:r w:rsidRPr="00E44CA0">
        <w:rPr>
          <w:sz w:val="22"/>
        </w:rPr>
        <w:t>.  The webinar should be active 15 minutes before the official start time.</w:t>
      </w:r>
      <w:r w:rsidR="007B1E2E" w:rsidRPr="00E44CA0">
        <w:rPr>
          <w:rStyle w:val="Body-CTETemplate"/>
        </w:rPr>
        <w:t xml:space="preserve"> </w:t>
      </w:r>
    </w:p>
    <w:p w:rsidR="007B1E2E" w:rsidRPr="005D2055" w:rsidRDefault="007B1E2E" w:rsidP="007B1E2E">
      <w:pPr>
        <w:rPr>
          <w:rStyle w:val="Body-CTETemplate"/>
          <w:sz w:val="24"/>
          <w:szCs w:val="24"/>
        </w:rPr>
      </w:pPr>
    </w:p>
    <w:p w:rsidR="007B1E2E" w:rsidRPr="007F7787" w:rsidRDefault="007B1E2E" w:rsidP="007F7787">
      <w:pPr>
        <w:pStyle w:val="Heading2"/>
        <w:rPr>
          <w:rStyle w:val="Body-CTETemplate"/>
          <w:rFonts w:asciiTheme="majorHAnsi" w:hAnsiTheme="majorHAnsi"/>
          <w:sz w:val="26"/>
        </w:rPr>
      </w:pPr>
      <w:bookmarkStart w:id="169" w:name="_Toc491427163"/>
      <w:r w:rsidRPr="007F7787">
        <w:rPr>
          <w:rStyle w:val="Body-CTETemplate"/>
          <w:rFonts w:asciiTheme="majorHAnsi" w:hAnsiTheme="majorHAnsi"/>
          <w:sz w:val="26"/>
        </w:rPr>
        <w:t xml:space="preserve">CTE Revitalization Grant </w:t>
      </w:r>
      <w:r w:rsidR="004B5A6F" w:rsidRPr="007F7787">
        <w:rPr>
          <w:rStyle w:val="Body-CTETemplate"/>
          <w:rFonts w:asciiTheme="majorHAnsi" w:hAnsiTheme="majorHAnsi"/>
          <w:sz w:val="26"/>
        </w:rPr>
        <w:t>Listserv</w:t>
      </w:r>
      <w:bookmarkEnd w:id="169"/>
    </w:p>
    <w:p w:rsidR="007B1E2E" w:rsidRDefault="007B1E2E" w:rsidP="007B1E2E">
      <w:pPr>
        <w:rPr>
          <w:rStyle w:val="Body-CTETemplate"/>
        </w:rPr>
      </w:pPr>
    </w:p>
    <w:p w:rsidR="007B1E2E" w:rsidRDefault="00481271" w:rsidP="007B1E2E">
      <w:pPr>
        <w:rPr>
          <w:rStyle w:val="Body-CTETemplate"/>
        </w:rPr>
      </w:pPr>
      <w:r>
        <w:rPr>
          <w:rStyle w:val="Body-CTETemplate"/>
        </w:rPr>
        <w:t>T</w:t>
      </w:r>
      <w:r w:rsidR="007B1E2E">
        <w:rPr>
          <w:rStyle w:val="Body-CTETemplate"/>
        </w:rPr>
        <w:t>o be placed on the listserv to receive updates and information related to the CTE Revitalization Grant, please send an email to</w:t>
      </w:r>
      <w:r w:rsidR="005B5E0F">
        <w:rPr>
          <w:rStyle w:val="Body-CTETemplate"/>
        </w:rPr>
        <w:t xml:space="preserve"> </w:t>
      </w:r>
      <w:hyperlink r:id="rId37" w:history="1">
        <w:r w:rsidR="005B5E0F" w:rsidRPr="005B5E0F">
          <w:rPr>
            <w:rStyle w:val="Hyperlink"/>
            <w:sz w:val="22"/>
          </w:rPr>
          <w:t>Tom Thompson</w:t>
        </w:r>
      </w:hyperlink>
      <w:r w:rsidR="005B5E0F">
        <w:rPr>
          <w:rStyle w:val="Body-CTETemplate"/>
        </w:rPr>
        <w:t>.</w:t>
      </w:r>
    </w:p>
    <w:p w:rsidR="007B1E2E" w:rsidRDefault="007B1E2E" w:rsidP="007B1E2E">
      <w:pPr>
        <w:rPr>
          <w:rStyle w:val="Body-CTETemplate"/>
        </w:rPr>
      </w:pPr>
    </w:p>
    <w:p w:rsidR="007B1E2E" w:rsidRDefault="007B1E2E" w:rsidP="007B1E2E">
      <w:pPr>
        <w:rPr>
          <w:rStyle w:val="Body-CTETemplate"/>
        </w:rPr>
      </w:pPr>
    </w:p>
    <w:p w:rsidR="007B1E2E" w:rsidRDefault="005D2055" w:rsidP="00AF5F98">
      <w:pPr>
        <w:pStyle w:val="Heading2"/>
      </w:pPr>
      <w:bookmarkStart w:id="170" w:name="_Toc491427164"/>
      <w:r>
        <w:t>Intent to A</w:t>
      </w:r>
      <w:r w:rsidR="007B1E2E" w:rsidRPr="005D2055">
        <w:t>pply</w:t>
      </w:r>
      <w:bookmarkEnd w:id="170"/>
      <w:r w:rsidR="007B1E2E" w:rsidRPr="005D2055">
        <w:t xml:space="preserve"> </w:t>
      </w:r>
    </w:p>
    <w:p w:rsidR="005D2055" w:rsidRPr="005D2055" w:rsidRDefault="005D2055" w:rsidP="005D2055">
      <w:pPr>
        <w:pStyle w:val="Divider-CTETemplate"/>
        <w:rPr>
          <w:b/>
          <w:sz w:val="24"/>
          <w:szCs w:val="24"/>
        </w:rPr>
      </w:pPr>
    </w:p>
    <w:p w:rsidR="007B1E2E" w:rsidRPr="005B5E0F" w:rsidRDefault="007B1E2E" w:rsidP="007B1E2E">
      <w:pPr>
        <w:contextualSpacing/>
        <w:rPr>
          <w:sz w:val="22"/>
        </w:rPr>
      </w:pPr>
      <w:r>
        <w:rPr>
          <w:rStyle w:val="Body-CTETemplate"/>
        </w:rPr>
        <w:t xml:space="preserve">The </w:t>
      </w:r>
      <w:hyperlink r:id="rId38" w:history="1">
        <w:r w:rsidR="001B0641" w:rsidRPr="001B0641">
          <w:rPr>
            <w:rStyle w:val="Hyperlink"/>
            <w:sz w:val="22"/>
          </w:rPr>
          <w:t>Notice of Intent to Apply</w:t>
        </w:r>
      </w:hyperlink>
      <w:r w:rsidR="001B0641">
        <w:rPr>
          <w:rStyle w:val="Body-CTETemplate"/>
        </w:rPr>
        <w:t xml:space="preserve"> </w:t>
      </w:r>
      <w:r>
        <w:rPr>
          <w:rStyle w:val="Body-CTETemplate"/>
        </w:rPr>
        <w:t>is optional but will help the Oregon Department of Education identify the number of grant reviewers needed and assure that the potential applicant will receive all updates related to the grant process.  Completing this notice does not obligate the school, district</w:t>
      </w:r>
      <w:r w:rsidR="00F06A71">
        <w:rPr>
          <w:rStyle w:val="Body-CTETemplate"/>
        </w:rPr>
        <w:t>,</w:t>
      </w:r>
      <w:r>
        <w:rPr>
          <w:rStyle w:val="Body-CTETemplate"/>
        </w:rPr>
        <w:t xml:space="preserve"> or Education Service District (ESD) to submit </w:t>
      </w:r>
      <w:r w:rsidR="005B5E0F">
        <w:rPr>
          <w:rStyle w:val="Body-CTETemplate"/>
        </w:rPr>
        <w:t>a final grant proposal.</w:t>
      </w:r>
      <w:r>
        <w:rPr>
          <w:rFonts w:cs="Arial"/>
          <w:sz w:val="28"/>
        </w:rPr>
        <w:br w:type="page"/>
      </w:r>
    </w:p>
    <w:p w:rsidR="00332147" w:rsidRDefault="00BF4D8C" w:rsidP="00AF5F98">
      <w:pPr>
        <w:pStyle w:val="Heading1"/>
      </w:pPr>
      <w:bookmarkStart w:id="171" w:name="_Toc428364251"/>
      <w:bookmarkStart w:id="172" w:name="_Toc491427165"/>
      <w:r>
        <w:lastRenderedPageBreak/>
        <w:t>Appendix</w:t>
      </w:r>
      <w:bookmarkEnd w:id="171"/>
      <w:bookmarkEnd w:id="172"/>
    </w:p>
    <w:p w:rsidR="00AF5F98" w:rsidRDefault="00AF5F98" w:rsidP="00AF5F98"/>
    <w:p w:rsidR="00AF5F98" w:rsidRPr="00AF5F98" w:rsidRDefault="0016214D" w:rsidP="00AF5F98">
      <w:pPr>
        <w:pStyle w:val="Heading2"/>
      </w:pPr>
      <w:bookmarkStart w:id="173" w:name="_Toc491427166"/>
      <w:r>
        <w:t xml:space="preserve">Appendix A - </w:t>
      </w:r>
      <w:r w:rsidR="00AF5F98">
        <w:t>Definitions</w:t>
      </w:r>
      <w:bookmarkEnd w:id="173"/>
    </w:p>
    <w:p w:rsidR="00C7033C" w:rsidRDefault="00C7033C" w:rsidP="00C7033C">
      <w:pPr>
        <w:jc w:val="center"/>
        <w:rPr>
          <w:rFonts w:ascii="Times New Roman" w:hAnsi="Times New Roman"/>
          <w:b/>
          <w:szCs w:val="24"/>
        </w:rPr>
      </w:pPr>
    </w:p>
    <w:p w:rsidR="00124280" w:rsidRPr="00877E4C" w:rsidRDefault="00124280" w:rsidP="00124280">
      <w:pPr>
        <w:tabs>
          <w:tab w:val="left" w:pos="3402"/>
        </w:tabs>
        <w:rPr>
          <w:rStyle w:val="Body-CTETemplate"/>
          <w:rFonts w:cs="Arial"/>
        </w:rPr>
      </w:pPr>
      <w:r w:rsidRPr="00877E4C">
        <w:rPr>
          <w:rStyle w:val="Body-CTETemplate"/>
          <w:rFonts w:cs="Arial"/>
        </w:rPr>
        <w:t xml:space="preserve">The following definitions are exclusive to this </w:t>
      </w:r>
      <w:r w:rsidR="00F06A71" w:rsidRPr="00877E4C">
        <w:rPr>
          <w:rStyle w:val="Body-CTETemplate"/>
          <w:rFonts w:cs="Arial"/>
        </w:rPr>
        <w:t>RF</w:t>
      </w:r>
      <w:r w:rsidR="00F06A71">
        <w:rPr>
          <w:rStyle w:val="Body-CTETemplate"/>
          <w:rFonts w:cs="Arial"/>
        </w:rPr>
        <w:t>A</w:t>
      </w:r>
      <w:r w:rsidRPr="00877E4C">
        <w:rPr>
          <w:rStyle w:val="Body-CTETemplate"/>
          <w:rFonts w:cs="Arial"/>
        </w:rPr>
        <w:t>.  Although some of these terms may be used by ODE and other state agencies, any differences that appear in this document do not imply changes in definitions and policies used by those agencies.</w:t>
      </w:r>
    </w:p>
    <w:p w:rsidR="00124280" w:rsidRPr="00877E4C" w:rsidRDefault="00124280" w:rsidP="00124280">
      <w:pPr>
        <w:rPr>
          <w:rFonts w:cs="Arial"/>
          <w:b/>
          <w:bCs/>
          <w:sz w:val="22"/>
        </w:rPr>
      </w:pPr>
    </w:p>
    <w:p w:rsidR="00124280" w:rsidRPr="00877E4C" w:rsidRDefault="00124280" w:rsidP="00124280">
      <w:pPr>
        <w:rPr>
          <w:rFonts w:cs="Arial"/>
          <w:bCs/>
          <w:sz w:val="22"/>
        </w:rPr>
      </w:pPr>
      <w:r w:rsidRPr="00877E4C">
        <w:rPr>
          <w:rFonts w:cs="Arial"/>
          <w:b/>
          <w:bCs/>
          <w:sz w:val="22"/>
        </w:rPr>
        <w:t>Apprentice</w:t>
      </w:r>
      <w:r w:rsidR="004C083A" w:rsidRPr="00877E4C">
        <w:rPr>
          <w:rFonts w:cs="Arial"/>
          <w:b/>
          <w:bCs/>
          <w:sz w:val="22"/>
        </w:rPr>
        <w:t>ship</w:t>
      </w:r>
      <w:r w:rsidR="00D64BB3" w:rsidRPr="00877E4C">
        <w:rPr>
          <w:rFonts w:cs="Arial"/>
          <w:b/>
          <w:bCs/>
          <w:sz w:val="22"/>
        </w:rPr>
        <w:t xml:space="preserve"> </w:t>
      </w:r>
      <w:r w:rsidR="00D64BB3" w:rsidRPr="00877E4C">
        <w:rPr>
          <w:rFonts w:cs="Arial"/>
          <w:bCs/>
          <w:sz w:val="22"/>
        </w:rPr>
        <w:t>is a</w:t>
      </w:r>
      <w:r w:rsidRPr="00877E4C">
        <w:rPr>
          <w:rFonts w:cs="Arial"/>
          <w:iCs/>
          <w:sz w:val="22"/>
        </w:rPr>
        <w:t xml:space="preserve"> formal method of training in a skilled occupation, craft, or trade. Apprentices learn occupations through a structured program of on-the-job training with related classroom technical instruction.</w:t>
      </w:r>
    </w:p>
    <w:p w:rsidR="00124280" w:rsidRPr="00877E4C" w:rsidRDefault="00124280" w:rsidP="00124280">
      <w:pPr>
        <w:rPr>
          <w:rFonts w:cs="Arial"/>
          <w:bCs/>
          <w:sz w:val="22"/>
        </w:rPr>
      </w:pPr>
    </w:p>
    <w:p w:rsidR="00C7033C" w:rsidRPr="00877E4C" w:rsidRDefault="00C909AD" w:rsidP="00124280">
      <w:pPr>
        <w:pStyle w:val="ListParagraph"/>
        <w:ind w:left="0"/>
        <w:rPr>
          <w:rFonts w:cs="Arial"/>
          <w:sz w:val="22"/>
        </w:rPr>
      </w:pPr>
      <w:r w:rsidRPr="00877E4C">
        <w:rPr>
          <w:rStyle w:val="history"/>
          <w:rFonts w:cs="Arial"/>
          <w:b/>
          <w:color w:val="000000"/>
          <w:sz w:val="22"/>
        </w:rPr>
        <w:t>Career and Technical Education (CTE)</w:t>
      </w:r>
      <w:r w:rsidR="00D64BB3" w:rsidRPr="00877E4C">
        <w:rPr>
          <w:rStyle w:val="history"/>
          <w:rFonts w:cs="Arial"/>
          <w:color w:val="000000"/>
          <w:sz w:val="22"/>
        </w:rPr>
        <w:t xml:space="preserve"> is a</w:t>
      </w:r>
      <w:r w:rsidRPr="00877E4C">
        <w:rPr>
          <w:rStyle w:val="history"/>
          <w:rFonts w:cs="Arial"/>
          <w:color w:val="000000"/>
          <w:sz w:val="22"/>
        </w:rPr>
        <w:t xml:space="preserve"> comprehensive educational program for students based on industry needs. CTE includes coursework in areas such as health care, engineering, and computer science.</w:t>
      </w:r>
    </w:p>
    <w:p w:rsidR="00124280" w:rsidRPr="00877E4C" w:rsidRDefault="00124280" w:rsidP="00124280">
      <w:pPr>
        <w:pStyle w:val="ListParagraph"/>
        <w:ind w:left="0"/>
        <w:rPr>
          <w:rFonts w:cs="Arial"/>
          <w:sz w:val="22"/>
        </w:rPr>
      </w:pPr>
    </w:p>
    <w:p w:rsidR="00124280" w:rsidRPr="00877E4C" w:rsidRDefault="00124280" w:rsidP="00124280">
      <w:pPr>
        <w:tabs>
          <w:tab w:val="left" w:pos="3402"/>
        </w:tabs>
        <w:rPr>
          <w:rStyle w:val="Body-CTETemplate"/>
          <w:rFonts w:cs="Arial"/>
        </w:rPr>
      </w:pPr>
      <w:r w:rsidRPr="00877E4C">
        <w:rPr>
          <w:rStyle w:val="Body-CTETemplate"/>
          <w:rFonts w:cs="Arial"/>
          <w:b/>
        </w:rPr>
        <w:t>Career and Technical Student Organizations (CTSOs)</w:t>
      </w:r>
      <w:r w:rsidR="004C083A" w:rsidRPr="00877E4C">
        <w:rPr>
          <w:rStyle w:val="Body-CTETemplate"/>
          <w:rFonts w:cs="Arial"/>
        </w:rPr>
        <w:t xml:space="preserve"> </w:t>
      </w:r>
      <w:r w:rsidR="00D64BB3" w:rsidRPr="00877E4C">
        <w:rPr>
          <w:rStyle w:val="Body-CTETemplate"/>
          <w:rFonts w:cs="Arial"/>
        </w:rPr>
        <w:t xml:space="preserve">are </w:t>
      </w:r>
      <w:r w:rsidR="00F06A71">
        <w:rPr>
          <w:rStyle w:val="Body-CTETemplate"/>
          <w:rFonts w:cs="Arial"/>
        </w:rPr>
        <w:t>s</w:t>
      </w:r>
      <w:r w:rsidR="00F06A71" w:rsidRPr="00877E4C">
        <w:rPr>
          <w:rStyle w:val="Body-CTETemplate"/>
          <w:rFonts w:cs="Arial"/>
        </w:rPr>
        <w:t xml:space="preserve">tate </w:t>
      </w:r>
      <w:r w:rsidR="0005138E" w:rsidRPr="00877E4C">
        <w:rPr>
          <w:rStyle w:val="Body-CTETemplate"/>
          <w:rFonts w:cs="Arial"/>
        </w:rPr>
        <w:t>or n</w:t>
      </w:r>
      <w:r w:rsidRPr="00877E4C">
        <w:rPr>
          <w:rStyle w:val="Body-CTETemplate"/>
          <w:rFonts w:cs="Arial"/>
        </w:rPr>
        <w:t>ational organizations with local chapters operating in secondary and postsecondary CTE programs</w:t>
      </w:r>
      <w:r w:rsidR="0005138E" w:rsidRPr="00877E4C">
        <w:rPr>
          <w:rStyle w:val="Body-CTETemplate"/>
          <w:rFonts w:cs="Arial"/>
        </w:rPr>
        <w:t>.</w:t>
      </w:r>
      <w:r w:rsidR="004C083A" w:rsidRPr="00877E4C">
        <w:rPr>
          <w:rStyle w:val="Body-CTETemplate"/>
          <w:rFonts w:cs="Arial"/>
        </w:rPr>
        <w:t xml:space="preserve"> </w:t>
      </w:r>
      <w:r w:rsidR="0005138E" w:rsidRPr="00877E4C">
        <w:rPr>
          <w:rStyle w:val="Body-CTETemplate"/>
          <w:rFonts w:cs="Arial"/>
        </w:rPr>
        <w:t>CTSO</w:t>
      </w:r>
      <w:r w:rsidRPr="00877E4C">
        <w:rPr>
          <w:rStyle w:val="Body-CTETemplate"/>
          <w:rFonts w:cs="Arial"/>
        </w:rPr>
        <w:t>s provide opportunities for students to demonstrate technical skills as well as to gain exposure to real life experiences within a career context.  Students interact with business partners and professionals in learning and demonstrating technical, academic</w:t>
      </w:r>
      <w:r w:rsidR="00F06A71">
        <w:rPr>
          <w:rStyle w:val="Body-CTETemplate"/>
          <w:rFonts w:cs="Arial"/>
        </w:rPr>
        <w:t>,</w:t>
      </w:r>
      <w:r w:rsidRPr="00877E4C">
        <w:rPr>
          <w:rStyle w:val="Body-CTETemplate"/>
          <w:rFonts w:cs="Arial"/>
        </w:rPr>
        <w:t xml:space="preserve"> and leadership skills.  </w:t>
      </w:r>
      <w:r w:rsidR="0005138E" w:rsidRPr="00877E4C">
        <w:rPr>
          <w:rStyle w:val="Body-CTETemplate"/>
          <w:rFonts w:cs="Arial"/>
        </w:rPr>
        <w:t>The following organizations are considered to be CTSOs for the purpose of the CTE Revitalization Grant</w:t>
      </w:r>
      <w:r w:rsidR="00F06A71">
        <w:rPr>
          <w:rStyle w:val="Body-CTETemplate"/>
          <w:rFonts w:cs="Arial"/>
        </w:rPr>
        <w:t>:</w:t>
      </w:r>
    </w:p>
    <w:p w:rsidR="00124280" w:rsidRPr="00877E4C" w:rsidRDefault="00124280" w:rsidP="008E6FDB">
      <w:pPr>
        <w:pStyle w:val="ListParagraph"/>
        <w:numPr>
          <w:ilvl w:val="0"/>
          <w:numId w:val="23"/>
        </w:numPr>
        <w:tabs>
          <w:tab w:val="left" w:pos="720"/>
        </w:tabs>
        <w:rPr>
          <w:rStyle w:val="Body-CTETemplate"/>
          <w:rFonts w:cs="Arial"/>
        </w:rPr>
      </w:pPr>
      <w:r w:rsidRPr="00877E4C">
        <w:rPr>
          <w:rStyle w:val="Body-CTETemplate"/>
          <w:rFonts w:cs="Arial"/>
        </w:rPr>
        <w:t xml:space="preserve">DECA (an organization for Marketing students) </w:t>
      </w:r>
    </w:p>
    <w:p w:rsidR="00124280" w:rsidRPr="00877E4C" w:rsidRDefault="00124280" w:rsidP="008E6FDB">
      <w:pPr>
        <w:pStyle w:val="ListParagraph"/>
        <w:numPr>
          <w:ilvl w:val="0"/>
          <w:numId w:val="23"/>
        </w:numPr>
        <w:tabs>
          <w:tab w:val="left" w:pos="720"/>
        </w:tabs>
        <w:rPr>
          <w:rStyle w:val="Body-CTETemplate"/>
          <w:rFonts w:cs="Arial"/>
        </w:rPr>
      </w:pPr>
      <w:r w:rsidRPr="00877E4C">
        <w:rPr>
          <w:rStyle w:val="Body-CTETemplate"/>
          <w:rFonts w:cs="Arial"/>
        </w:rPr>
        <w:t xml:space="preserve">FBLA (Future Business Leaders of America) </w:t>
      </w:r>
    </w:p>
    <w:p w:rsidR="00124280" w:rsidRPr="00877E4C" w:rsidRDefault="00124280" w:rsidP="008E6FDB">
      <w:pPr>
        <w:pStyle w:val="ListParagraph"/>
        <w:numPr>
          <w:ilvl w:val="0"/>
          <w:numId w:val="23"/>
        </w:numPr>
        <w:tabs>
          <w:tab w:val="left" w:pos="720"/>
        </w:tabs>
        <w:rPr>
          <w:rStyle w:val="Body-CTETemplate"/>
          <w:rFonts w:cs="Arial"/>
        </w:rPr>
      </w:pPr>
      <w:r w:rsidRPr="00877E4C">
        <w:rPr>
          <w:rStyle w:val="Body-CTETemplate"/>
          <w:rFonts w:cs="Arial"/>
        </w:rPr>
        <w:t xml:space="preserve">FCCLA (Family, Career, and Community Leaders of America) </w:t>
      </w:r>
    </w:p>
    <w:p w:rsidR="0005138E" w:rsidRPr="00877E4C" w:rsidRDefault="0005138E" w:rsidP="008E6FDB">
      <w:pPr>
        <w:pStyle w:val="ListParagraph"/>
        <w:numPr>
          <w:ilvl w:val="0"/>
          <w:numId w:val="23"/>
        </w:numPr>
        <w:tabs>
          <w:tab w:val="left" w:pos="720"/>
        </w:tabs>
        <w:rPr>
          <w:rStyle w:val="Body-CTETemplate"/>
          <w:rFonts w:cs="Arial"/>
        </w:rPr>
      </w:pPr>
      <w:r w:rsidRPr="00877E4C">
        <w:rPr>
          <w:rStyle w:val="Body-CTETemplate"/>
          <w:rFonts w:cs="Arial"/>
        </w:rPr>
        <w:t>FEA (Future Educators Association)</w:t>
      </w:r>
    </w:p>
    <w:p w:rsidR="00124280" w:rsidRPr="00877E4C" w:rsidRDefault="00124280" w:rsidP="008E6FDB">
      <w:pPr>
        <w:pStyle w:val="ListParagraph"/>
        <w:numPr>
          <w:ilvl w:val="0"/>
          <w:numId w:val="23"/>
        </w:numPr>
        <w:tabs>
          <w:tab w:val="left" w:pos="720"/>
        </w:tabs>
        <w:rPr>
          <w:rStyle w:val="Body-CTETemplate"/>
          <w:rFonts w:cs="Arial"/>
        </w:rPr>
      </w:pPr>
      <w:r w:rsidRPr="00877E4C">
        <w:rPr>
          <w:rStyle w:val="Body-CTETemplate"/>
          <w:rFonts w:cs="Arial"/>
        </w:rPr>
        <w:t xml:space="preserve">FFA (an organization for Agriculture and Natural Resources students) </w:t>
      </w:r>
    </w:p>
    <w:p w:rsidR="0005138E" w:rsidRPr="00877E4C" w:rsidRDefault="0005138E" w:rsidP="008E6FDB">
      <w:pPr>
        <w:pStyle w:val="ListParagraph"/>
        <w:numPr>
          <w:ilvl w:val="0"/>
          <w:numId w:val="23"/>
        </w:numPr>
        <w:tabs>
          <w:tab w:val="left" w:pos="720"/>
        </w:tabs>
        <w:rPr>
          <w:rStyle w:val="Body-CTETemplate"/>
          <w:rFonts w:cs="Arial"/>
        </w:rPr>
      </w:pPr>
      <w:r w:rsidRPr="00877E4C">
        <w:rPr>
          <w:rStyle w:val="Body-CTETemplate"/>
          <w:rFonts w:cs="Arial"/>
        </w:rPr>
        <w:t>FNRL (Future Natural Resource Leaders)</w:t>
      </w:r>
    </w:p>
    <w:p w:rsidR="00124280" w:rsidRPr="00877E4C" w:rsidRDefault="00572E7A" w:rsidP="008E6FDB">
      <w:pPr>
        <w:pStyle w:val="ListParagraph"/>
        <w:numPr>
          <w:ilvl w:val="0"/>
          <w:numId w:val="23"/>
        </w:numPr>
        <w:tabs>
          <w:tab w:val="left" w:pos="720"/>
        </w:tabs>
        <w:rPr>
          <w:rStyle w:val="Body-CTETemplate"/>
          <w:rFonts w:cs="Arial"/>
        </w:rPr>
      </w:pPr>
      <w:r w:rsidRPr="00877E4C">
        <w:rPr>
          <w:rStyle w:val="Body-CTETemplate"/>
          <w:rFonts w:cs="Arial"/>
        </w:rPr>
        <w:t>HOSA (an organization for future health professionals)</w:t>
      </w:r>
    </w:p>
    <w:p w:rsidR="00124280" w:rsidRPr="00877E4C" w:rsidRDefault="00124280" w:rsidP="008E6FDB">
      <w:pPr>
        <w:pStyle w:val="ListParagraph"/>
        <w:numPr>
          <w:ilvl w:val="0"/>
          <w:numId w:val="23"/>
        </w:numPr>
        <w:tabs>
          <w:tab w:val="left" w:pos="720"/>
        </w:tabs>
        <w:rPr>
          <w:rStyle w:val="Body-CTETemplate"/>
          <w:rFonts w:cs="Arial"/>
        </w:rPr>
      </w:pPr>
      <w:r w:rsidRPr="00877E4C">
        <w:rPr>
          <w:rStyle w:val="Body-CTETemplate"/>
          <w:rFonts w:cs="Arial"/>
        </w:rPr>
        <w:t>SkillsUSA (an organization for trades and industry students)</w:t>
      </w:r>
    </w:p>
    <w:p w:rsidR="006F53BD" w:rsidRPr="00877E4C" w:rsidRDefault="006F53BD" w:rsidP="008E6FDB">
      <w:pPr>
        <w:pStyle w:val="ListParagraph"/>
        <w:numPr>
          <w:ilvl w:val="0"/>
          <w:numId w:val="25"/>
        </w:numPr>
        <w:tabs>
          <w:tab w:val="left" w:pos="720"/>
        </w:tabs>
        <w:rPr>
          <w:rStyle w:val="Body-CTETemplate"/>
          <w:rFonts w:cs="Arial"/>
        </w:rPr>
      </w:pPr>
      <w:r w:rsidRPr="00877E4C">
        <w:rPr>
          <w:rStyle w:val="Body-CTETemplate"/>
          <w:rFonts w:cs="Arial"/>
        </w:rPr>
        <w:t>TSA (Technology Student Association)</w:t>
      </w:r>
    </w:p>
    <w:p w:rsidR="00124280" w:rsidRPr="00877E4C" w:rsidRDefault="00124280" w:rsidP="00124280">
      <w:pPr>
        <w:pStyle w:val="ListParagraph"/>
        <w:ind w:left="0"/>
        <w:rPr>
          <w:rFonts w:cs="Arial"/>
          <w:sz w:val="22"/>
        </w:rPr>
      </w:pPr>
    </w:p>
    <w:p w:rsidR="00C7033C" w:rsidRPr="00877E4C" w:rsidRDefault="00C7033C" w:rsidP="00124280">
      <w:pPr>
        <w:pStyle w:val="ListParagraph"/>
        <w:ind w:left="0"/>
        <w:rPr>
          <w:rFonts w:cs="Arial"/>
          <w:sz w:val="22"/>
        </w:rPr>
      </w:pPr>
      <w:r w:rsidRPr="00877E4C">
        <w:rPr>
          <w:rFonts w:cs="Arial"/>
          <w:b/>
          <w:sz w:val="22"/>
        </w:rPr>
        <w:t>Community Engagement</w:t>
      </w:r>
      <w:r w:rsidRPr="00877E4C">
        <w:rPr>
          <w:rFonts w:cs="Arial"/>
          <w:sz w:val="22"/>
        </w:rPr>
        <w:t xml:space="preserve"> means a broad collaboration and participation between multiple sectors of the community for the mutually beneficial exchange of knowledge and resources to identify local needs and contribute to larger conversations on visioning planning which may include, but </w:t>
      </w:r>
      <w:r w:rsidR="00F06A71">
        <w:rPr>
          <w:rFonts w:cs="Arial"/>
          <w:sz w:val="22"/>
        </w:rPr>
        <w:t xml:space="preserve">are </w:t>
      </w:r>
      <w:r w:rsidRPr="00877E4C">
        <w:rPr>
          <w:rFonts w:cs="Arial"/>
          <w:sz w:val="22"/>
        </w:rPr>
        <w:t>not limited to</w:t>
      </w:r>
      <w:r w:rsidR="00F06A71">
        <w:rPr>
          <w:rFonts w:cs="Arial"/>
          <w:sz w:val="22"/>
        </w:rPr>
        <w:t>,</w:t>
      </w:r>
      <w:r w:rsidRPr="00877E4C">
        <w:rPr>
          <w:rFonts w:cs="Arial"/>
          <w:sz w:val="22"/>
        </w:rPr>
        <w:t xml:space="preserve"> parent groups and advocacy groups, industry and STEM agencies, economic and workforce groups, student input, and educators.</w:t>
      </w:r>
    </w:p>
    <w:p w:rsidR="00124280" w:rsidRPr="00877E4C" w:rsidRDefault="00124280" w:rsidP="00124280">
      <w:pPr>
        <w:pStyle w:val="ListParagraph"/>
        <w:ind w:left="0"/>
        <w:rPr>
          <w:rFonts w:cs="Arial"/>
          <w:sz w:val="22"/>
        </w:rPr>
      </w:pPr>
    </w:p>
    <w:p w:rsidR="00124280" w:rsidRDefault="00124280" w:rsidP="00124280">
      <w:pPr>
        <w:tabs>
          <w:tab w:val="left" w:pos="3402"/>
        </w:tabs>
        <w:rPr>
          <w:rStyle w:val="Body-CTETemplate"/>
          <w:rFonts w:cs="Arial"/>
        </w:rPr>
      </w:pPr>
      <w:r w:rsidRPr="00877E4C">
        <w:rPr>
          <w:rStyle w:val="Body-CTETemplate"/>
          <w:rFonts w:cs="Arial"/>
          <w:b/>
        </w:rPr>
        <w:t xml:space="preserve">CTE Revitalization Grant Advisory Committee </w:t>
      </w:r>
      <w:r w:rsidR="006E51C7" w:rsidRPr="00877E4C">
        <w:rPr>
          <w:rStyle w:val="Body-CTETemplate"/>
          <w:rFonts w:cs="Arial"/>
        </w:rPr>
        <w:t>is called out in</w:t>
      </w:r>
      <w:r w:rsidRPr="00877E4C">
        <w:rPr>
          <w:rStyle w:val="Body-CTETemplate"/>
          <w:rFonts w:cs="Arial"/>
        </w:rPr>
        <w:t xml:space="preserve"> legislation to set priorities and goals for the </w:t>
      </w:r>
      <w:r w:rsidR="006E51C7" w:rsidRPr="00877E4C">
        <w:rPr>
          <w:rStyle w:val="Body-CTETemplate"/>
          <w:rFonts w:cs="Arial"/>
        </w:rPr>
        <w:t>CTE Revitalization G</w:t>
      </w:r>
      <w:r w:rsidRPr="00877E4C">
        <w:rPr>
          <w:rStyle w:val="Body-CTETemplate"/>
          <w:rFonts w:cs="Arial"/>
        </w:rPr>
        <w:t xml:space="preserve">rant and to make award recommendations.  The committee consists of representatives from PK-14 education as well as business, industry, </w:t>
      </w:r>
      <w:r w:rsidR="006E51C7" w:rsidRPr="00877E4C">
        <w:rPr>
          <w:rStyle w:val="Body-CTETemplate"/>
          <w:rFonts w:cs="Arial"/>
        </w:rPr>
        <w:t>and labor.</w:t>
      </w:r>
    </w:p>
    <w:p w:rsidR="00974D97" w:rsidRDefault="00974D97" w:rsidP="00124280">
      <w:pPr>
        <w:tabs>
          <w:tab w:val="left" w:pos="3402"/>
        </w:tabs>
        <w:rPr>
          <w:rStyle w:val="Body-CTETemplate"/>
          <w:rFonts w:cs="Arial"/>
        </w:rPr>
      </w:pPr>
    </w:p>
    <w:p w:rsidR="00974D97" w:rsidRPr="00877E4C" w:rsidRDefault="00974D97" w:rsidP="00124280">
      <w:pPr>
        <w:tabs>
          <w:tab w:val="left" w:pos="3402"/>
        </w:tabs>
        <w:rPr>
          <w:rStyle w:val="Body-CTETemplate"/>
          <w:rFonts w:cs="Arial"/>
        </w:rPr>
      </w:pPr>
      <w:r w:rsidRPr="00974D97">
        <w:rPr>
          <w:rStyle w:val="Body-CTETemplate"/>
          <w:rFonts w:cs="Arial"/>
          <w:b/>
        </w:rPr>
        <w:t>Culturally Responsive</w:t>
      </w:r>
      <w:r>
        <w:rPr>
          <w:rStyle w:val="Body-CTETemplate"/>
          <w:rFonts w:cs="Arial"/>
        </w:rPr>
        <w:t xml:space="preserve"> refers to the implicit use of the cultural knowledge, prior experiences, frames of reference, and performance styles of diverse individuals (students) in order to make learning more appropriate and effective for them.</w:t>
      </w:r>
    </w:p>
    <w:p w:rsidR="00C909AD" w:rsidRPr="00877E4C" w:rsidRDefault="00C909AD" w:rsidP="00124280">
      <w:pPr>
        <w:tabs>
          <w:tab w:val="left" w:pos="3402"/>
        </w:tabs>
        <w:rPr>
          <w:rStyle w:val="Body-CTETemplate"/>
          <w:rFonts w:cs="Arial"/>
        </w:rPr>
      </w:pPr>
    </w:p>
    <w:p w:rsidR="00C909AD" w:rsidRPr="00877E4C" w:rsidRDefault="00C909AD" w:rsidP="00124280">
      <w:pPr>
        <w:tabs>
          <w:tab w:val="left" w:pos="3402"/>
        </w:tabs>
        <w:rPr>
          <w:rStyle w:val="Body-CTETemplate"/>
          <w:rFonts w:cs="Arial"/>
        </w:rPr>
      </w:pPr>
      <w:r w:rsidRPr="00877E4C">
        <w:rPr>
          <w:rFonts w:cs="Arial"/>
          <w:b/>
          <w:sz w:val="22"/>
        </w:rPr>
        <w:t>Diverse number of students</w:t>
      </w:r>
      <w:r w:rsidR="006E51C7" w:rsidRPr="00877E4C">
        <w:rPr>
          <w:rFonts w:cs="Arial"/>
          <w:sz w:val="22"/>
        </w:rPr>
        <w:t xml:space="preserve"> refers to a</w:t>
      </w:r>
      <w:r w:rsidRPr="00877E4C">
        <w:rPr>
          <w:rFonts w:cs="Arial"/>
          <w:sz w:val="22"/>
        </w:rPr>
        <w:t xml:space="preserve"> range of school sizes based on student enrollment.</w:t>
      </w:r>
    </w:p>
    <w:p w:rsidR="00124280" w:rsidRPr="00877E4C" w:rsidRDefault="00124280" w:rsidP="00124280">
      <w:pPr>
        <w:pStyle w:val="ListParagraph"/>
        <w:ind w:left="0"/>
        <w:rPr>
          <w:rFonts w:cs="Arial"/>
          <w:sz w:val="22"/>
        </w:rPr>
      </w:pPr>
    </w:p>
    <w:p w:rsidR="00C7033C" w:rsidRPr="00877E4C" w:rsidRDefault="00C7033C" w:rsidP="00124280">
      <w:pPr>
        <w:pStyle w:val="ListParagraph"/>
        <w:ind w:left="0"/>
        <w:rPr>
          <w:rFonts w:cs="Arial"/>
          <w:sz w:val="22"/>
        </w:rPr>
      </w:pPr>
      <w:r w:rsidRPr="00877E4C">
        <w:rPr>
          <w:rFonts w:cs="Arial"/>
          <w:b/>
          <w:sz w:val="22"/>
        </w:rPr>
        <w:lastRenderedPageBreak/>
        <w:t>Equity Lens</w:t>
      </w:r>
      <w:r w:rsidRPr="00877E4C">
        <w:rPr>
          <w:rFonts w:cs="Arial"/>
          <w:sz w:val="22"/>
        </w:rPr>
        <w:t xml:space="preserve"> refers to the commitment and principles adopted by the Oregon Education Investment Board to address inequities of </w:t>
      </w:r>
      <w:bookmarkStart w:id="174" w:name="OLE_LINK13"/>
      <w:bookmarkStart w:id="175" w:name="OLE_LINK14"/>
      <w:r w:rsidRPr="00877E4C">
        <w:rPr>
          <w:rFonts w:cs="Arial"/>
          <w:sz w:val="22"/>
        </w:rPr>
        <w:t>access, opportunity, interest, and attainmen</w:t>
      </w:r>
      <w:bookmarkEnd w:id="174"/>
      <w:bookmarkEnd w:id="175"/>
      <w:r w:rsidRPr="00877E4C">
        <w:rPr>
          <w:rFonts w:cs="Arial"/>
          <w:sz w:val="22"/>
        </w:rPr>
        <w:t>t for underserved and underrepresented populations in all current and future strategic investments.</w:t>
      </w:r>
    </w:p>
    <w:p w:rsidR="00124280" w:rsidRPr="00877E4C" w:rsidRDefault="00124280" w:rsidP="00124280">
      <w:pPr>
        <w:pStyle w:val="ListParagraph"/>
        <w:ind w:left="0"/>
        <w:rPr>
          <w:rFonts w:cs="Arial"/>
          <w:sz w:val="22"/>
        </w:rPr>
      </w:pPr>
    </w:p>
    <w:p w:rsidR="00124280" w:rsidRPr="00877E4C" w:rsidRDefault="00124280" w:rsidP="00124280">
      <w:pPr>
        <w:tabs>
          <w:tab w:val="left" w:pos="3402"/>
        </w:tabs>
        <w:rPr>
          <w:rStyle w:val="Body-CTETemplate"/>
          <w:rFonts w:cs="Arial"/>
        </w:rPr>
      </w:pPr>
      <w:r w:rsidRPr="00877E4C">
        <w:rPr>
          <w:rStyle w:val="Body-CTETemplate"/>
          <w:rFonts w:cs="Arial"/>
          <w:b/>
        </w:rPr>
        <w:t>Educational provider</w:t>
      </w:r>
      <w:r w:rsidR="006E51C7" w:rsidRPr="00877E4C">
        <w:rPr>
          <w:rStyle w:val="Body-CTETemplate"/>
          <w:rFonts w:cs="Arial"/>
        </w:rPr>
        <w:t xml:space="preserve"> </w:t>
      </w:r>
      <w:r w:rsidRPr="00877E4C">
        <w:rPr>
          <w:rStyle w:val="Body-CTETemplate"/>
          <w:rFonts w:cs="Arial"/>
        </w:rPr>
        <w:t>is any organization or individual that provides instruction to students.  Educational providers may include public schools (including public charter school</w:t>
      </w:r>
      <w:r w:rsidR="009F3242">
        <w:rPr>
          <w:rStyle w:val="Body-CTETemplate"/>
          <w:rFonts w:cs="Arial"/>
        </w:rPr>
        <w:t>s</w:t>
      </w:r>
      <w:r w:rsidRPr="00877E4C">
        <w:rPr>
          <w:rStyle w:val="Body-CTETemplate"/>
          <w:rFonts w:cs="Arial"/>
        </w:rPr>
        <w:t>), community colleges, education service districts (ESD), universities, apprenticeship programs, and industry training programs.</w:t>
      </w:r>
    </w:p>
    <w:p w:rsidR="00124280" w:rsidRPr="00877E4C" w:rsidRDefault="00124280" w:rsidP="00124280">
      <w:pPr>
        <w:tabs>
          <w:tab w:val="left" w:pos="3402"/>
        </w:tabs>
        <w:rPr>
          <w:rStyle w:val="Body-CTETemplate"/>
          <w:rFonts w:cs="Arial"/>
          <w:b/>
        </w:rPr>
      </w:pPr>
    </w:p>
    <w:p w:rsidR="00124280" w:rsidRPr="00877E4C" w:rsidRDefault="00124280" w:rsidP="00124280">
      <w:pPr>
        <w:tabs>
          <w:tab w:val="left" w:pos="3402"/>
        </w:tabs>
        <w:rPr>
          <w:rStyle w:val="Body-CTETemplate"/>
          <w:rFonts w:cs="Arial"/>
        </w:rPr>
      </w:pPr>
      <w:r w:rsidRPr="00877E4C">
        <w:rPr>
          <w:rStyle w:val="Body-CTETemplate"/>
          <w:rFonts w:cs="Arial"/>
          <w:b/>
        </w:rPr>
        <w:t>Experi</w:t>
      </w:r>
      <w:r w:rsidR="006E51C7" w:rsidRPr="00877E4C">
        <w:rPr>
          <w:rStyle w:val="Body-CTETemplate"/>
          <w:rFonts w:cs="Arial"/>
          <w:b/>
        </w:rPr>
        <w:t xml:space="preserve">ential learning </w:t>
      </w:r>
      <w:r w:rsidRPr="00877E4C">
        <w:rPr>
          <w:rStyle w:val="Body-CTETemplate"/>
          <w:rFonts w:cs="Arial"/>
        </w:rPr>
        <w:t>is the process of learning through authentic problem-based experiences in classrooms or the workplace.  Experiential learning is also referred to as learning through action, learning by doing, hands-on learning</w:t>
      </w:r>
      <w:r w:rsidR="00472A0D">
        <w:rPr>
          <w:rStyle w:val="Body-CTETemplate"/>
          <w:rFonts w:cs="Arial"/>
        </w:rPr>
        <w:t>,</w:t>
      </w:r>
      <w:r w:rsidRPr="00877E4C">
        <w:rPr>
          <w:rStyle w:val="Body-CTETemplate"/>
          <w:rFonts w:cs="Arial"/>
        </w:rPr>
        <w:t xml:space="preserve"> and applied learning.  </w:t>
      </w:r>
    </w:p>
    <w:p w:rsidR="00124280" w:rsidRPr="00877E4C" w:rsidRDefault="00124280" w:rsidP="00124280">
      <w:pPr>
        <w:tabs>
          <w:tab w:val="left" w:pos="3402"/>
        </w:tabs>
        <w:rPr>
          <w:rStyle w:val="Body-CTETemplate"/>
          <w:rFonts w:cs="Arial"/>
          <w:b/>
        </w:rPr>
      </w:pPr>
    </w:p>
    <w:p w:rsidR="00124280" w:rsidRPr="00877E4C" w:rsidRDefault="00124280" w:rsidP="00124280">
      <w:pPr>
        <w:tabs>
          <w:tab w:val="left" w:pos="3402"/>
        </w:tabs>
        <w:rPr>
          <w:rStyle w:val="Body-CTETemplate"/>
          <w:rFonts w:cs="Arial"/>
        </w:rPr>
      </w:pPr>
      <w:r w:rsidRPr="00877E4C">
        <w:rPr>
          <w:rStyle w:val="Body-CTETemplate"/>
          <w:rFonts w:cs="Arial"/>
          <w:b/>
        </w:rPr>
        <w:t>High demand</w:t>
      </w:r>
      <w:r w:rsidRPr="00877E4C">
        <w:rPr>
          <w:rStyle w:val="Body-CTETemplate"/>
          <w:rFonts w:cs="Arial"/>
        </w:rPr>
        <w:t xml:space="preserve"> </w:t>
      </w:r>
      <w:r w:rsidRPr="00877E4C">
        <w:rPr>
          <w:rStyle w:val="Body-CTETemplate"/>
          <w:rFonts w:cs="Arial"/>
          <w:b/>
        </w:rPr>
        <w:t>occupations</w:t>
      </w:r>
      <w:r w:rsidR="006E51C7" w:rsidRPr="00877E4C">
        <w:rPr>
          <w:rStyle w:val="Body-CTETemplate"/>
          <w:rFonts w:cs="Arial"/>
        </w:rPr>
        <w:t xml:space="preserve"> </w:t>
      </w:r>
      <w:r w:rsidRPr="00877E4C">
        <w:rPr>
          <w:rStyle w:val="Body-CTETemplate"/>
          <w:rFonts w:cs="Arial"/>
        </w:rPr>
        <w:t xml:space="preserve">as defined by the Oregon Employment Department are occupations having more than the median number of total (growth plus replacement) openings statewide or </w:t>
      </w:r>
      <w:r w:rsidR="009F3242">
        <w:rPr>
          <w:rStyle w:val="Body-CTETemplate"/>
          <w:rFonts w:cs="Arial"/>
        </w:rPr>
        <w:t xml:space="preserve">for </w:t>
      </w:r>
      <w:r w:rsidRPr="00877E4C">
        <w:rPr>
          <w:rStyle w:val="Body-CTETemplate"/>
          <w:rFonts w:cs="Arial"/>
        </w:rPr>
        <w:t>a particular region.</w:t>
      </w:r>
    </w:p>
    <w:p w:rsidR="00124280" w:rsidRPr="00877E4C" w:rsidRDefault="00124280" w:rsidP="00124280">
      <w:pPr>
        <w:tabs>
          <w:tab w:val="left" w:pos="3402"/>
        </w:tabs>
        <w:rPr>
          <w:rStyle w:val="Body-CTETemplate"/>
          <w:rFonts w:cs="Arial"/>
          <w:b/>
        </w:rPr>
      </w:pPr>
    </w:p>
    <w:p w:rsidR="00124280" w:rsidRPr="00877E4C" w:rsidRDefault="00124280" w:rsidP="00124280">
      <w:pPr>
        <w:tabs>
          <w:tab w:val="left" w:pos="3402"/>
        </w:tabs>
        <w:rPr>
          <w:rStyle w:val="Body-CTETemplate"/>
          <w:rFonts w:cs="Arial"/>
        </w:rPr>
      </w:pPr>
      <w:r w:rsidRPr="00877E4C">
        <w:rPr>
          <w:rStyle w:val="Body-CTETemplate"/>
          <w:rFonts w:cs="Arial"/>
          <w:b/>
        </w:rPr>
        <w:t>High wage occupations</w:t>
      </w:r>
      <w:r w:rsidR="006E51C7" w:rsidRPr="00877E4C">
        <w:rPr>
          <w:rStyle w:val="Body-CTETemplate"/>
          <w:rFonts w:cs="Arial"/>
        </w:rPr>
        <w:t xml:space="preserve"> </w:t>
      </w:r>
      <w:r w:rsidRPr="00877E4C">
        <w:rPr>
          <w:rStyle w:val="Body-CTETemplate"/>
          <w:rFonts w:cs="Arial"/>
        </w:rPr>
        <w:t xml:space="preserve">as defined by the Oregon Employment Department are occupations paying more than the all-industry, all-ownership median wage statewide or </w:t>
      </w:r>
      <w:r w:rsidR="009F3242">
        <w:rPr>
          <w:rStyle w:val="Body-CTETemplate"/>
          <w:rFonts w:cs="Arial"/>
        </w:rPr>
        <w:t xml:space="preserve">for </w:t>
      </w:r>
      <w:r w:rsidRPr="00877E4C">
        <w:rPr>
          <w:rStyle w:val="Body-CTETemplate"/>
          <w:rFonts w:cs="Arial"/>
        </w:rPr>
        <w:t>a particular region.</w:t>
      </w:r>
    </w:p>
    <w:p w:rsidR="00B05F93" w:rsidRPr="00877E4C" w:rsidRDefault="00B05F93" w:rsidP="00B05F93">
      <w:pPr>
        <w:pStyle w:val="ListParagraph"/>
        <w:ind w:left="0"/>
        <w:rPr>
          <w:rFonts w:cs="Arial"/>
          <w:b/>
          <w:sz w:val="22"/>
        </w:rPr>
      </w:pPr>
    </w:p>
    <w:p w:rsidR="00B05F93" w:rsidRPr="00877E4C" w:rsidRDefault="00B05F93" w:rsidP="00B05F93">
      <w:pPr>
        <w:pStyle w:val="ListParagraph"/>
        <w:ind w:left="0"/>
        <w:rPr>
          <w:rFonts w:cs="Arial"/>
          <w:sz w:val="22"/>
        </w:rPr>
      </w:pPr>
      <w:r w:rsidRPr="00877E4C">
        <w:rPr>
          <w:rFonts w:cs="Arial"/>
          <w:b/>
          <w:sz w:val="22"/>
        </w:rPr>
        <w:t>Historically underserved student</w:t>
      </w:r>
      <w:r w:rsidRPr="00877E4C">
        <w:rPr>
          <w:rFonts w:cs="Arial"/>
          <w:sz w:val="22"/>
        </w:rPr>
        <w:t xml:space="preserve"> means an English language learner, a student of color, </w:t>
      </w:r>
      <w:r w:rsidR="00472A0D">
        <w:rPr>
          <w:rFonts w:cs="Arial"/>
          <w:sz w:val="22"/>
        </w:rPr>
        <w:t xml:space="preserve">a </w:t>
      </w:r>
      <w:r w:rsidR="00705271">
        <w:rPr>
          <w:rFonts w:cs="Arial"/>
          <w:sz w:val="22"/>
        </w:rPr>
        <w:t>student experiencing poverty,</w:t>
      </w:r>
      <w:r w:rsidRPr="00877E4C">
        <w:rPr>
          <w:rFonts w:cs="Arial"/>
          <w:sz w:val="22"/>
        </w:rPr>
        <w:t xml:space="preserve"> or a student with disabilities.</w:t>
      </w:r>
    </w:p>
    <w:p w:rsidR="00124280" w:rsidRPr="00877E4C" w:rsidRDefault="00124280" w:rsidP="00124280">
      <w:pPr>
        <w:rPr>
          <w:rStyle w:val="Body-CTETemplate"/>
          <w:rFonts w:cs="Arial"/>
          <w:b/>
        </w:rPr>
      </w:pPr>
    </w:p>
    <w:p w:rsidR="00124280" w:rsidRPr="00877E4C" w:rsidRDefault="006E51C7" w:rsidP="00124280">
      <w:pPr>
        <w:rPr>
          <w:rFonts w:cs="Arial"/>
          <w:sz w:val="22"/>
        </w:rPr>
      </w:pPr>
      <w:r w:rsidRPr="00877E4C">
        <w:rPr>
          <w:rStyle w:val="Body-CTETemplate"/>
          <w:rFonts w:cs="Arial"/>
          <w:b/>
        </w:rPr>
        <w:t xml:space="preserve">Innovations </w:t>
      </w:r>
      <w:r w:rsidRPr="00877E4C">
        <w:rPr>
          <w:rStyle w:val="Body-CTETemplate"/>
          <w:rFonts w:cs="Arial"/>
        </w:rPr>
        <w:t>refer to</w:t>
      </w:r>
      <w:r w:rsidR="00124280" w:rsidRPr="00877E4C">
        <w:rPr>
          <w:rStyle w:val="Body-CTETemplate"/>
          <w:rFonts w:cs="Arial"/>
        </w:rPr>
        <w:t xml:space="preserve"> </w:t>
      </w:r>
      <w:r w:rsidR="00124280" w:rsidRPr="00877E4C">
        <w:rPr>
          <w:rFonts w:cs="Arial"/>
          <w:sz w:val="22"/>
        </w:rPr>
        <w:t>those products, processes, strategies</w:t>
      </w:r>
      <w:r w:rsidR="00472A0D">
        <w:rPr>
          <w:rFonts w:cs="Arial"/>
          <w:sz w:val="22"/>
        </w:rPr>
        <w:t>,</w:t>
      </w:r>
      <w:r w:rsidR="00124280" w:rsidRPr="00877E4C">
        <w:rPr>
          <w:rFonts w:cs="Arial"/>
          <w:sz w:val="22"/>
        </w:rPr>
        <w:t xml:space="preserve"> and approaches that improve significantly upon the status quo and reach scale.</w:t>
      </w:r>
    </w:p>
    <w:p w:rsidR="0063783F" w:rsidRPr="00877E4C" w:rsidRDefault="0063783F" w:rsidP="00124280">
      <w:pPr>
        <w:tabs>
          <w:tab w:val="left" w:pos="3402"/>
        </w:tabs>
        <w:rPr>
          <w:rStyle w:val="Body-CTETemplate"/>
          <w:rFonts w:cs="Arial"/>
          <w:b/>
        </w:rPr>
      </w:pPr>
    </w:p>
    <w:p w:rsidR="0063783F" w:rsidRPr="00877E4C" w:rsidRDefault="0063783F" w:rsidP="00124280">
      <w:pPr>
        <w:tabs>
          <w:tab w:val="left" w:pos="3402"/>
        </w:tabs>
        <w:rPr>
          <w:rStyle w:val="Body-CTETemplate"/>
          <w:rFonts w:cs="Arial"/>
        </w:rPr>
      </w:pPr>
      <w:r w:rsidRPr="00877E4C">
        <w:rPr>
          <w:rStyle w:val="Body-CTETemplate"/>
          <w:rFonts w:cs="Arial"/>
          <w:b/>
        </w:rPr>
        <w:t>Opportunity</w:t>
      </w:r>
      <w:r w:rsidR="006E51C7" w:rsidRPr="00877E4C">
        <w:rPr>
          <w:rStyle w:val="Body-CTETemplate"/>
          <w:rFonts w:cs="Arial"/>
          <w:b/>
        </w:rPr>
        <w:t xml:space="preserve"> g</w:t>
      </w:r>
      <w:r w:rsidRPr="00877E4C">
        <w:rPr>
          <w:rStyle w:val="Body-CTETemplate"/>
          <w:rFonts w:cs="Arial"/>
          <w:b/>
        </w:rPr>
        <w:t xml:space="preserve">ap </w:t>
      </w:r>
      <w:r w:rsidR="00676ED8">
        <w:rPr>
          <w:rStyle w:val="Body-CTETemplate"/>
          <w:rFonts w:cs="Arial"/>
        </w:rPr>
        <w:t>refers to the ways in which race, ethnicity, socioeconomic status, English proficiency, community wealth, familial situations, or other factors contribute to or perpetuate lower educational aspirations, achievement, and attainment for certain groups of students</w:t>
      </w:r>
      <w:r w:rsidR="00472A0D">
        <w:rPr>
          <w:rStyle w:val="Body-CTETemplate"/>
          <w:rFonts w:cs="Arial"/>
        </w:rPr>
        <w:t>,</w:t>
      </w:r>
      <w:r w:rsidR="00974D97">
        <w:rPr>
          <w:rStyle w:val="Body-CTETemplate"/>
          <w:rFonts w:cs="Arial"/>
        </w:rPr>
        <w:t xml:space="preserve"> placing limitations on appropriate resources as a result.</w:t>
      </w:r>
    </w:p>
    <w:p w:rsidR="0063783F" w:rsidRPr="00877E4C" w:rsidRDefault="0063783F" w:rsidP="00124280">
      <w:pPr>
        <w:tabs>
          <w:tab w:val="left" w:pos="3402"/>
        </w:tabs>
        <w:rPr>
          <w:rStyle w:val="Body-CTETemplate"/>
          <w:rFonts w:cs="Arial"/>
          <w:b/>
        </w:rPr>
      </w:pPr>
    </w:p>
    <w:p w:rsidR="00124280" w:rsidRDefault="00124280" w:rsidP="00124280">
      <w:pPr>
        <w:tabs>
          <w:tab w:val="left" w:pos="3402"/>
        </w:tabs>
        <w:rPr>
          <w:rStyle w:val="Body-CTETemplate"/>
          <w:rFonts w:cs="Arial"/>
        </w:rPr>
      </w:pPr>
      <w:r w:rsidRPr="00877E4C">
        <w:rPr>
          <w:rStyle w:val="Body-CTETemplate"/>
          <w:rFonts w:cs="Arial"/>
          <w:b/>
        </w:rPr>
        <w:t>Oregon Skill Sets</w:t>
      </w:r>
      <w:r w:rsidR="006E51C7" w:rsidRPr="00877E4C">
        <w:rPr>
          <w:rStyle w:val="Body-CTETemplate"/>
          <w:rFonts w:cs="Arial"/>
        </w:rPr>
        <w:t xml:space="preserve"> </w:t>
      </w:r>
      <w:r w:rsidRPr="00877E4C">
        <w:rPr>
          <w:rStyle w:val="Body-CTETemplate"/>
          <w:rFonts w:cs="Arial"/>
        </w:rPr>
        <w:t>are lists of knowledge and skills, developed with input from educators and employers, that students need in order to be successful in Oregon’s education and career environments.</w:t>
      </w:r>
    </w:p>
    <w:p w:rsidR="0010261D" w:rsidRDefault="0010261D" w:rsidP="00124280">
      <w:pPr>
        <w:tabs>
          <w:tab w:val="left" w:pos="3402"/>
        </w:tabs>
        <w:rPr>
          <w:rStyle w:val="Body-CTETemplate"/>
          <w:rFonts w:cs="Arial"/>
        </w:rPr>
      </w:pPr>
    </w:p>
    <w:p w:rsidR="0010261D" w:rsidRPr="00877E4C" w:rsidRDefault="0010261D" w:rsidP="00124280">
      <w:pPr>
        <w:tabs>
          <w:tab w:val="left" w:pos="3402"/>
        </w:tabs>
        <w:rPr>
          <w:rStyle w:val="Body-CTETemplate"/>
          <w:rFonts w:cs="Arial"/>
        </w:rPr>
      </w:pPr>
      <w:r w:rsidRPr="006C4443">
        <w:rPr>
          <w:rStyle w:val="Body-CTETemplate"/>
          <w:rFonts w:cs="Arial"/>
          <w:b/>
        </w:rPr>
        <w:t>Partnerships</w:t>
      </w:r>
      <w:r>
        <w:rPr>
          <w:rStyle w:val="Body-CTETemplate"/>
          <w:rFonts w:cs="Arial"/>
        </w:rPr>
        <w:t xml:space="preserve"> refer to active engagement between the schools, business, industry, labor, trades, and other educational organizati</w:t>
      </w:r>
      <w:r w:rsidR="006C4443">
        <w:rPr>
          <w:rStyle w:val="Body-CTETemplate"/>
          <w:rFonts w:cs="Arial"/>
        </w:rPr>
        <w:t>ons in relationship to CTE programs.</w:t>
      </w:r>
      <w:r>
        <w:rPr>
          <w:rStyle w:val="Body-CTETemplate"/>
          <w:rFonts w:cs="Arial"/>
        </w:rPr>
        <w:t xml:space="preserve">  </w:t>
      </w:r>
    </w:p>
    <w:p w:rsidR="00127E56" w:rsidRPr="00877E4C" w:rsidRDefault="00127E56" w:rsidP="00127E56">
      <w:pPr>
        <w:pStyle w:val="Default"/>
        <w:rPr>
          <w:rFonts w:ascii="Arial" w:hAnsi="Arial" w:cs="Arial"/>
          <w:b/>
          <w:bCs/>
          <w:iCs/>
          <w:sz w:val="22"/>
          <w:szCs w:val="22"/>
        </w:rPr>
      </w:pPr>
    </w:p>
    <w:p w:rsidR="00127E56" w:rsidRPr="00877E4C" w:rsidRDefault="00127E56" w:rsidP="00127E56">
      <w:pPr>
        <w:pStyle w:val="Default"/>
        <w:rPr>
          <w:rFonts w:ascii="Arial" w:hAnsi="Arial" w:cs="Arial"/>
          <w:sz w:val="22"/>
          <w:szCs w:val="22"/>
        </w:rPr>
        <w:sectPr w:rsidR="00127E56" w:rsidRPr="00877E4C" w:rsidSect="0081041B">
          <w:footerReference w:type="default" r:id="rId3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877E4C">
        <w:rPr>
          <w:rFonts w:ascii="Arial" w:hAnsi="Arial" w:cs="Arial"/>
          <w:b/>
          <w:bCs/>
          <w:iCs/>
          <w:sz w:val="22"/>
          <w:szCs w:val="22"/>
        </w:rPr>
        <w:t>Pathway to a hi</w:t>
      </w:r>
      <w:r w:rsidR="00877E4C">
        <w:rPr>
          <w:rFonts w:ascii="Arial" w:hAnsi="Arial" w:cs="Arial"/>
          <w:b/>
          <w:bCs/>
          <w:iCs/>
          <w:sz w:val="22"/>
          <w:szCs w:val="22"/>
        </w:rPr>
        <w:t xml:space="preserve">gh wage </w:t>
      </w:r>
      <w:r w:rsidRPr="00877E4C">
        <w:rPr>
          <w:rFonts w:ascii="Arial" w:hAnsi="Arial" w:cs="Arial"/>
          <w:b/>
          <w:bCs/>
          <w:iCs/>
          <w:sz w:val="22"/>
          <w:szCs w:val="22"/>
        </w:rPr>
        <w:t xml:space="preserve">and high demand occupation </w:t>
      </w:r>
      <w:r w:rsidRPr="00877E4C">
        <w:rPr>
          <w:rFonts w:ascii="Arial" w:hAnsi="Arial" w:cs="Arial"/>
          <w:bCs/>
          <w:iCs/>
          <w:sz w:val="22"/>
          <w:szCs w:val="22"/>
        </w:rPr>
        <w:t>means a program of study that provides students with the education necessary for the student to obtain a high wage and high demand job upon graduation, or enroll in post-high school training and education that will lead to a high wage and high demand job.</w:t>
      </w:r>
    </w:p>
    <w:p w:rsidR="00124280" w:rsidRPr="005D750A" w:rsidRDefault="00124280" w:rsidP="00124280">
      <w:pPr>
        <w:tabs>
          <w:tab w:val="left" w:pos="3402"/>
        </w:tabs>
        <w:rPr>
          <w:rStyle w:val="Body-CTETemplate"/>
          <w:rFonts w:cs="Arial"/>
          <w:b/>
        </w:rPr>
      </w:pPr>
    </w:p>
    <w:p w:rsidR="00124280" w:rsidRPr="005D750A" w:rsidRDefault="006E51C7" w:rsidP="00124280">
      <w:pPr>
        <w:tabs>
          <w:tab w:val="left" w:pos="3402"/>
        </w:tabs>
        <w:rPr>
          <w:rStyle w:val="Body-CTETemplate"/>
          <w:rFonts w:cs="Arial"/>
        </w:rPr>
      </w:pPr>
      <w:r>
        <w:rPr>
          <w:rStyle w:val="Body-CTETemplate"/>
          <w:rFonts w:cs="Arial"/>
          <w:b/>
        </w:rPr>
        <w:t>Program of study</w:t>
      </w:r>
      <w:r w:rsidR="00124280" w:rsidRPr="005D750A">
        <w:rPr>
          <w:rStyle w:val="Body-CTETemplate"/>
          <w:rFonts w:cs="Arial"/>
        </w:rPr>
        <w:t xml:space="preserve"> is considered to be a cohesive educational design that includes courses, internships, student projects, or student organizations that support CTE.  The educational activities provide instruction in technical content and academic content.  The instruction is based on standards that reflect both industry needs and the needs associated with ongoing education that will help students prepare for a high wage and high demand career.  However, as used in this grant application, “program of study” is not limited to a state approved CTE Program of Study.</w:t>
      </w:r>
    </w:p>
    <w:p w:rsidR="00124280" w:rsidRDefault="00124280" w:rsidP="00124280">
      <w:pPr>
        <w:pStyle w:val="ListParagraph"/>
        <w:ind w:left="0"/>
        <w:rPr>
          <w:rFonts w:cs="Arial"/>
          <w:b/>
          <w:sz w:val="22"/>
        </w:rPr>
      </w:pPr>
    </w:p>
    <w:p w:rsidR="00C909AD" w:rsidRPr="00C909AD" w:rsidRDefault="00C909AD" w:rsidP="00124280">
      <w:pPr>
        <w:pStyle w:val="ListParagraph"/>
        <w:ind w:left="0"/>
        <w:rPr>
          <w:rFonts w:cs="Arial"/>
          <w:sz w:val="22"/>
        </w:rPr>
      </w:pPr>
      <w:r w:rsidRPr="00C909AD">
        <w:rPr>
          <w:rFonts w:cs="Arial"/>
          <w:b/>
          <w:sz w:val="22"/>
        </w:rPr>
        <w:t>Reasonable geographic distrib</w:t>
      </w:r>
      <w:r>
        <w:rPr>
          <w:rFonts w:cs="Arial"/>
          <w:b/>
          <w:sz w:val="22"/>
        </w:rPr>
        <w:t>ution</w:t>
      </w:r>
      <w:r w:rsidRPr="00C909AD">
        <w:rPr>
          <w:rFonts w:cs="Arial"/>
          <w:b/>
          <w:sz w:val="22"/>
        </w:rPr>
        <w:t xml:space="preserve"> </w:t>
      </w:r>
      <w:r w:rsidRPr="00C909AD">
        <w:rPr>
          <w:rFonts w:cs="Arial"/>
          <w:sz w:val="22"/>
        </w:rPr>
        <w:t>means that at least one-third of the funded proposals shall serve schools within a Metropolitan County, and at least one-third shall serve schools outside of a Metropolitan County.</w:t>
      </w:r>
    </w:p>
    <w:p w:rsidR="00C909AD" w:rsidRPr="005D750A" w:rsidRDefault="00C909AD" w:rsidP="00124280">
      <w:pPr>
        <w:pStyle w:val="ListParagraph"/>
        <w:ind w:left="0"/>
        <w:rPr>
          <w:rFonts w:cs="Arial"/>
          <w:b/>
          <w:sz w:val="22"/>
        </w:rPr>
      </w:pPr>
    </w:p>
    <w:p w:rsidR="00AA6A46" w:rsidRDefault="00C909AD" w:rsidP="00AF5F98">
      <w:pPr>
        <w:pStyle w:val="Heading2"/>
      </w:pPr>
      <w:r>
        <w:br w:type="page"/>
      </w:r>
      <w:bookmarkStart w:id="176" w:name="_Toc428364252"/>
      <w:bookmarkStart w:id="177" w:name="_Toc491427167"/>
      <w:r w:rsidR="00AA6A46">
        <w:lastRenderedPageBreak/>
        <w:t>Appendix B</w:t>
      </w:r>
      <w:r w:rsidR="00BF4D8C">
        <w:t xml:space="preserve"> – Cover Page</w:t>
      </w:r>
      <w:bookmarkEnd w:id="176"/>
      <w:bookmarkEnd w:id="177"/>
    </w:p>
    <w:p w:rsidR="00AA6A46" w:rsidRDefault="00AA6A46" w:rsidP="006E51C7">
      <w:pPr>
        <w:jc w:val="center"/>
        <w:rPr>
          <w:rFonts w:ascii="Times New Roman" w:hAnsi="Times New Roman"/>
          <w:b/>
          <w:szCs w:val="24"/>
        </w:rPr>
      </w:pPr>
    </w:p>
    <w:p w:rsidR="00BB62BC" w:rsidRPr="00BB62BC" w:rsidRDefault="00BB62BC" w:rsidP="00BB62BC">
      <w:pPr>
        <w:jc w:val="center"/>
        <w:rPr>
          <w:rFonts w:cs="Arial"/>
          <w:caps/>
          <w:sz w:val="22"/>
          <w:szCs w:val="20"/>
        </w:rPr>
      </w:pPr>
      <w:r w:rsidRPr="00BB62BC">
        <w:rPr>
          <w:rFonts w:cs="Arial"/>
          <w:caps/>
          <w:sz w:val="22"/>
          <w:szCs w:val="20"/>
        </w:rPr>
        <w:t>Application Cover Page</w:t>
      </w:r>
    </w:p>
    <w:p w:rsidR="00BB62BC" w:rsidRDefault="00BB62BC" w:rsidP="00BB62BC">
      <w:pPr>
        <w:jc w:val="center"/>
        <w:rPr>
          <w:sz w:val="20"/>
        </w:rPr>
      </w:pPr>
      <w:r w:rsidRPr="00BB62BC">
        <w:rPr>
          <w:sz w:val="20"/>
        </w:rPr>
        <w:t>(Please Print or Type – All Fields Must Be Completed)</w:t>
      </w:r>
    </w:p>
    <w:p w:rsidR="00F334AF" w:rsidRDefault="00F334AF" w:rsidP="00BB62BC">
      <w:pPr>
        <w:jc w:val="center"/>
        <w:rPr>
          <w:sz w:val="20"/>
        </w:rPr>
      </w:pPr>
    </w:p>
    <w:p w:rsidR="00B527CB" w:rsidRDefault="00B527CB" w:rsidP="00BB62BC">
      <w:pPr>
        <w:jc w:val="center"/>
        <w:rPr>
          <w:sz w:val="20"/>
        </w:rPr>
      </w:pPr>
    </w:p>
    <w:p w:rsidR="00B527CB" w:rsidRPr="005B0D72" w:rsidRDefault="00B527CB" w:rsidP="00B527CB">
      <w:pPr>
        <w:pStyle w:val="NoSpacing"/>
        <w:rPr>
          <w:sz w:val="22"/>
        </w:rPr>
      </w:pPr>
      <w:r w:rsidRPr="005B0D72">
        <w:rPr>
          <w:sz w:val="22"/>
        </w:rPr>
        <w:t>CHOOSE ONLY ONE of the following:</w:t>
      </w:r>
    </w:p>
    <w:p w:rsidR="00B527CB" w:rsidRDefault="00B527CB" w:rsidP="00B527CB">
      <w:pPr>
        <w:pStyle w:val="NoSpacing"/>
        <w:rPr>
          <w:sz w:val="20"/>
        </w:rPr>
      </w:pPr>
    </w:p>
    <w:p w:rsidR="00B527CB" w:rsidRPr="005B0D72" w:rsidRDefault="0080440B" w:rsidP="00B527CB">
      <w:pPr>
        <w:pStyle w:val="NoSpacing"/>
        <w:rPr>
          <w:sz w:val="22"/>
        </w:rPr>
      </w:pPr>
      <w:sdt>
        <w:sdtPr>
          <w:rPr>
            <w:rFonts w:cs="Arial"/>
            <w:sz w:val="22"/>
          </w:rPr>
          <w:id w:val="1302347956"/>
          <w14:checkbox>
            <w14:checked w14:val="0"/>
            <w14:checkedState w14:val="2612" w14:font="MS Gothic"/>
            <w14:uncheckedState w14:val="2610" w14:font="MS Gothic"/>
          </w14:checkbox>
        </w:sdtPr>
        <w:sdtEndPr/>
        <w:sdtContent>
          <w:r w:rsidR="000357EC">
            <w:rPr>
              <w:rFonts w:ascii="MS Gothic" w:eastAsia="MS Gothic" w:hAnsi="MS Gothic" w:cs="Arial" w:hint="eastAsia"/>
              <w:sz w:val="22"/>
            </w:rPr>
            <w:t>☐</w:t>
          </w:r>
        </w:sdtContent>
      </w:sdt>
      <w:r w:rsidR="00B527CB" w:rsidRPr="005B0D72">
        <w:rPr>
          <w:rFonts w:cs="Arial"/>
          <w:sz w:val="22"/>
        </w:rPr>
        <w:t xml:space="preserve"> </w:t>
      </w:r>
      <w:r w:rsidR="00B527CB" w:rsidRPr="005B0D72">
        <w:rPr>
          <w:sz w:val="22"/>
        </w:rPr>
        <w:t xml:space="preserve">CTE Revitalization Grant </w:t>
      </w:r>
      <w:r w:rsidR="00B527CB" w:rsidRPr="000357EC">
        <w:rPr>
          <w:b/>
          <w:sz w:val="22"/>
        </w:rPr>
        <w:t>with</w:t>
      </w:r>
      <w:r w:rsidR="00B527CB" w:rsidRPr="005B0D72">
        <w:rPr>
          <w:sz w:val="22"/>
        </w:rPr>
        <w:t xml:space="preserve"> summer program supplement</w:t>
      </w:r>
    </w:p>
    <w:p w:rsidR="00B527CB" w:rsidRPr="005B0D72" w:rsidRDefault="0080440B" w:rsidP="00B527CB">
      <w:pPr>
        <w:rPr>
          <w:sz w:val="22"/>
        </w:rPr>
      </w:pPr>
      <w:sdt>
        <w:sdtPr>
          <w:rPr>
            <w:rFonts w:cs="Arial"/>
            <w:sz w:val="22"/>
          </w:rPr>
          <w:id w:val="-1497338711"/>
          <w14:checkbox>
            <w14:checked w14:val="0"/>
            <w14:checkedState w14:val="2612" w14:font="MS Gothic"/>
            <w14:uncheckedState w14:val="2610" w14:font="MS Gothic"/>
          </w14:checkbox>
        </w:sdtPr>
        <w:sdtEndPr/>
        <w:sdtContent>
          <w:r w:rsidR="00433473">
            <w:rPr>
              <w:rFonts w:ascii="MS Gothic" w:eastAsia="MS Gothic" w:hAnsi="MS Gothic" w:cs="Arial" w:hint="eastAsia"/>
              <w:sz w:val="22"/>
            </w:rPr>
            <w:t>☐</w:t>
          </w:r>
        </w:sdtContent>
      </w:sdt>
      <w:r w:rsidR="00B527CB" w:rsidRPr="005B0D72">
        <w:rPr>
          <w:rFonts w:cs="Arial"/>
          <w:sz w:val="22"/>
        </w:rPr>
        <w:t xml:space="preserve"> </w:t>
      </w:r>
      <w:r w:rsidR="00B527CB" w:rsidRPr="005B0D72">
        <w:rPr>
          <w:sz w:val="22"/>
        </w:rPr>
        <w:t xml:space="preserve">CTE Revitalization Grant </w:t>
      </w:r>
      <w:r w:rsidR="00B527CB" w:rsidRPr="000357EC">
        <w:rPr>
          <w:b/>
          <w:sz w:val="22"/>
        </w:rPr>
        <w:t>without</w:t>
      </w:r>
      <w:r w:rsidR="00B527CB" w:rsidRPr="005B0D72">
        <w:rPr>
          <w:sz w:val="22"/>
        </w:rPr>
        <w:t xml:space="preserve"> summer program supplement</w:t>
      </w:r>
    </w:p>
    <w:p w:rsidR="00B527CB" w:rsidRPr="005B0D72" w:rsidRDefault="0080440B" w:rsidP="00B527CB">
      <w:pPr>
        <w:rPr>
          <w:sz w:val="22"/>
        </w:rPr>
      </w:pPr>
      <w:sdt>
        <w:sdtPr>
          <w:rPr>
            <w:rFonts w:cs="Arial"/>
            <w:sz w:val="22"/>
          </w:rPr>
          <w:id w:val="-650065811"/>
          <w14:checkbox>
            <w14:checked w14:val="0"/>
            <w14:checkedState w14:val="2612" w14:font="MS Gothic"/>
            <w14:uncheckedState w14:val="2610" w14:font="MS Gothic"/>
          </w14:checkbox>
        </w:sdtPr>
        <w:sdtEndPr/>
        <w:sdtContent>
          <w:r w:rsidR="00433473">
            <w:rPr>
              <w:rFonts w:ascii="MS Gothic" w:eastAsia="MS Gothic" w:hAnsi="MS Gothic" w:cs="Arial" w:hint="eastAsia"/>
              <w:sz w:val="22"/>
            </w:rPr>
            <w:t>☐</w:t>
          </w:r>
        </w:sdtContent>
      </w:sdt>
      <w:r w:rsidR="00B527CB" w:rsidRPr="005B0D72">
        <w:rPr>
          <w:rFonts w:cs="Arial"/>
          <w:sz w:val="22"/>
        </w:rPr>
        <w:t xml:space="preserve"> </w:t>
      </w:r>
      <w:r w:rsidR="00B527CB" w:rsidRPr="005B0D72">
        <w:rPr>
          <w:sz w:val="22"/>
        </w:rPr>
        <w:t>Summer program supplement ONLY</w:t>
      </w:r>
    </w:p>
    <w:p w:rsidR="00BB62BC" w:rsidRPr="00BB62BC" w:rsidRDefault="00BB62BC" w:rsidP="00BB62BC">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B62BC" w:rsidRPr="00BB62BC" w:rsidTr="00E004B7">
        <w:tc>
          <w:tcPr>
            <w:tcW w:w="9576" w:type="dxa"/>
          </w:tcPr>
          <w:p w:rsidR="00BB62BC" w:rsidRPr="00BB62BC" w:rsidRDefault="00BB62BC" w:rsidP="00BB62BC">
            <w:pPr>
              <w:rPr>
                <w:sz w:val="22"/>
              </w:rPr>
            </w:pPr>
            <w:r w:rsidRPr="00BB62BC">
              <w:rPr>
                <w:sz w:val="22"/>
              </w:rPr>
              <w:t>Project Name:</w:t>
            </w:r>
          </w:p>
        </w:tc>
      </w:tr>
      <w:tr w:rsidR="00BB62BC" w:rsidRPr="00BB62BC" w:rsidTr="00E004B7">
        <w:tc>
          <w:tcPr>
            <w:tcW w:w="9576" w:type="dxa"/>
          </w:tcPr>
          <w:p w:rsidR="00BB62BC" w:rsidRPr="00BB62BC" w:rsidRDefault="00BB62BC" w:rsidP="00BB62BC">
            <w:pPr>
              <w:rPr>
                <w:sz w:val="22"/>
              </w:rPr>
            </w:pPr>
            <w:r w:rsidRPr="00BB62BC">
              <w:rPr>
                <w:sz w:val="22"/>
              </w:rPr>
              <w:t>Amount Requested:</w:t>
            </w:r>
          </w:p>
        </w:tc>
      </w:tr>
    </w:tbl>
    <w:p w:rsidR="00BB62BC" w:rsidRPr="00BB62BC" w:rsidRDefault="00BB62BC" w:rsidP="00BB62B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1326"/>
        <w:gridCol w:w="1866"/>
        <w:gridCol w:w="3192"/>
      </w:tblGrid>
      <w:tr w:rsidR="00BB62BC" w:rsidRPr="00BB62BC" w:rsidTr="00E004B7">
        <w:tc>
          <w:tcPr>
            <w:tcW w:w="9576" w:type="dxa"/>
            <w:gridSpan w:val="4"/>
          </w:tcPr>
          <w:p w:rsidR="00BB62BC" w:rsidRPr="00BB62BC" w:rsidRDefault="00BB62BC" w:rsidP="00BB62BC">
            <w:pPr>
              <w:rPr>
                <w:sz w:val="22"/>
              </w:rPr>
            </w:pPr>
            <w:r w:rsidRPr="00BB62BC">
              <w:rPr>
                <w:sz w:val="22"/>
              </w:rPr>
              <w:t>Project Director:</w:t>
            </w:r>
          </w:p>
        </w:tc>
      </w:tr>
      <w:tr w:rsidR="00BB62BC" w:rsidRPr="00BB62BC" w:rsidTr="00E004B7">
        <w:tc>
          <w:tcPr>
            <w:tcW w:w="9576" w:type="dxa"/>
            <w:gridSpan w:val="4"/>
          </w:tcPr>
          <w:p w:rsidR="00BB62BC" w:rsidRPr="00BB62BC" w:rsidRDefault="00BB62BC" w:rsidP="00BB62BC">
            <w:pPr>
              <w:rPr>
                <w:sz w:val="22"/>
              </w:rPr>
            </w:pPr>
            <w:r w:rsidRPr="00BB62BC">
              <w:rPr>
                <w:sz w:val="22"/>
              </w:rPr>
              <w:t>District, School or ESD:</w:t>
            </w:r>
          </w:p>
        </w:tc>
      </w:tr>
      <w:tr w:rsidR="00BB62BC" w:rsidRPr="00BB62BC" w:rsidTr="00E004B7">
        <w:tc>
          <w:tcPr>
            <w:tcW w:w="9576" w:type="dxa"/>
            <w:gridSpan w:val="4"/>
          </w:tcPr>
          <w:p w:rsidR="00BB62BC" w:rsidRPr="00BB62BC" w:rsidRDefault="00BB62BC" w:rsidP="00BB62BC">
            <w:pPr>
              <w:rPr>
                <w:sz w:val="22"/>
              </w:rPr>
            </w:pPr>
            <w:r w:rsidRPr="00BB62BC">
              <w:rPr>
                <w:sz w:val="22"/>
              </w:rPr>
              <w:t>Address:</w:t>
            </w:r>
          </w:p>
        </w:tc>
      </w:tr>
      <w:tr w:rsidR="00BB62BC" w:rsidRPr="00BB62BC" w:rsidTr="00E004B7">
        <w:tc>
          <w:tcPr>
            <w:tcW w:w="3192" w:type="dxa"/>
          </w:tcPr>
          <w:p w:rsidR="00BB62BC" w:rsidRPr="00BB62BC" w:rsidRDefault="00BB62BC" w:rsidP="00BB62BC">
            <w:pPr>
              <w:rPr>
                <w:sz w:val="22"/>
              </w:rPr>
            </w:pPr>
            <w:r w:rsidRPr="00BB62BC">
              <w:rPr>
                <w:sz w:val="22"/>
              </w:rPr>
              <w:t>City:</w:t>
            </w:r>
          </w:p>
        </w:tc>
        <w:tc>
          <w:tcPr>
            <w:tcW w:w="3192" w:type="dxa"/>
            <w:gridSpan w:val="2"/>
          </w:tcPr>
          <w:p w:rsidR="00BB62BC" w:rsidRPr="00BB62BC" w:rsidRDefault="00BB62BC" w:rsidP="00BB62BC">
            <w:pPr>
              <w:rPr>
                <w:sz w:val="22"/>
              </w:rPr>
            </w:pPr>
            <w:r w:rsidRPr="00BB62BC">
              <w:rPr>
                <w:sz w:val="22"/>
              </w:rPr>
              <w:t>State:</w:t>
            </w:r>
          </w:p>
        </w:tc>
        <w:tc>
          <w:tcPr>
            <w:tcW w:w="3192" w:type="dxa"/>
          </w:tcPr>
          <w:p w:rsidR="00BB62BC" w:rsidRPr="00BB62BC" w:rsidRDefault="00BB62BC" w:rsidP="00BB62BC">
            <w:pPr>
              <w:rPr>
                <w:sz w:val="22"/>
              </w:rPr>
            </w:pPr>
            <w:r w:rsidRPr="00BB62BC">
              <w:rPr>
                <w:sz w:val="22"/>
              </w:rPr>
              <w:t>Zip:</w:t>
            </w:r>
          </w:p>
        </w:tc>
      </w:tr>
      <w:tr w:rsidR="00BB62BC" w:rsidRPr="00BB62BC" w:rsidTr="00E004B7">
        <w:tc>
          <w:tcPr>
            <w:tcW w:w="4518" w:type="dxa"/>
            <w:gridSpan w:val="2"/>
          </w:tcPr>
          <w:p w:rsidR="00BB62BC" w:rsidRPr="00BB62BC" w:rsidRDefault="00BB62BC" w:rsidP="00BB62BC">
            <w:pPr>
              <w:rPr>
                <w:sz w:val="22"/>
              </w:rPr>
            </w:pPr>
            <w:r w:rsidRPr="00BB62BC">
              <w:rPr>
                <w:sz w:val="22"/>
              </w:rPr>
              <w:t>Phone:</w:t>
            </w:r>
          </w:p>
        </w:tc>
        <w:tc>
          <w:tcPr>
            <w:tcW w:w="5058" w:type="dxa"/>
            <w:gridSpan w:val="2"/>
          </w:tcPr>
          <w:p w:rsidR="00BB62BC" w:rsidRPr="00BB62BC" w:rsidRDefault="00BB62BC" w:rsidP="00BB62BC">
            <w:pPr>
              <w:rPr>
                <w:sz w:val="22"/>
              </w:rPr>
            </w:pPr>
            <w:r w:rsidRPr="00BB62BC">
              <w:rPr>
                <w:sz w:val="22"/>
              </w:rPr>
              <w:t>Email:</w:t>
            </w:r>
          </w:p>
        </w:tc>
      </w:tr>
    </w:tbl>
    <w:p w:rsidR="00BB62BC" w:rsidRPr="00BB62BC" w:rsidRDefault="00BB62BC" w:rsidP="00BB62B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1326"/>
        <w:gridCol w:w="1866"/>
        <w:gridCol w:w="3192"/>
      </w:tblGrid>
      <w:tr w:rsidR="00BB62BC" w:rsidRPr="00BB62BC" w:rsidTr="00E004B7">
        <w:tc>
          <w:tcPr>
            <w:tcW w:w="9576" w:type="dxa"/>
            <w:gridSpan w:val="4"/>
          </w:tcPr>
          <w:p w:rsidR="00BB62BC" w:rsidRPr="00BB62BC" w:rsidRDefault="00BB62BC" w:rsidP="00BB62BC">
            <w:pPr>
              <w:rPr>
                <w:sz w:val="22"/>
              </w:rPr>
            </w:pPr>
            <w:r w:rsidRPr="00BB62BC">
              <w:rPr>
                <w:sz w:val="22"/>
              </w:rPr>
              <w:t>Grant Fiscal Agent Contact:</w:t>
            </w:r>
          </w:p>
        </w:tc>
      </w:tr>
      <w:tr w:rsidR="00BB62BC" w:rsidRPr="00BB62BC" w:rsidTr="00E004B7">
        <w:tc>
          <w:tcPr>
            <w:tcW w:w="9576" w:type="dxa"/>
            <w:gridSpan w:val="4"/>
          </w:tcPr>
          <w:p w:rsidR="00BB62BC" w:rsidRPr="00BB62BC" w:rsidRDefault="00BB62BC" w:rsidP="00BB62BC">
            <w:pPr>
              <w:rPr>
                <w:sz w:val="22"/>
              </w:rPr>
            </w:pPr>
            <w:r w:rsidRPr="00BB62BC">
              <w:rPr>
                <w:sz w:val="22"/>
              </w:rPr>
              <w:t>District, Charter School or ESD:</w:t>
            </w:r>
          </w:p>
        </w:tc>
      </w:tr>
      <w:tr w:rsidR="00BB62BC" w:rsidRPr="00BB62BC" w:rsidTr="00E004B7">
        <w:tc>
          <w:tcPr>
            <w:tcW w:w="9576" w:type="dxa"/>
            <w:gridSpan w:val="4"/>
          </w:tcPr>
          <w:p w:rsidR="00BB62BC" w:rsidRPr="00BB62BC" w:rsidRDefault="00BB62BC" w:rsidP="00BB62BC">
            <w:pPr>
              <w:rPr>
                <w:sz w:val="22"/>
              </w:rPr>
            </w:pPr>
            <w:r w:rsidRPr="00BB62BC">
              <w:rPr>
                <w:sz w:val="22"/>
              </w:rPr>
              <w:t>Address:</w:t>
            </w:r>
          </w:p>
        </w:tc>
      </w:tr>
      <w:tr w:rsidR="00BB62BC" w:rsidRPr="00BB62BC" w:rsidTr="00E004B7">
        <w:tc>
          <w:tcPr>
            <w:tcW w:w="3192" w:type="dxa"/>
          </w:tcPr>
          <w:p w:rsidR="00BB62BC" w:rsidRPr="00BB62BC" w:rsidRDefault="00BB62BC" w:rsidP="00BB62BC">
            <w:pPr>
              <w:rPr>
                <w:sz w:val="22"/>
              </w:rPr>
            </w:pPr>
            <w:r w:rsidRPr="00BB62BC">
              <w:rPr>
                <w:sz w:val="22"/>
              </w:rPr>
              <w:t>City:</w:t>
            </w:r>
          </w:p>
        </w:tc>
        <w:tc>
          <w:tcPr>
            <w:tcW w:w="3192" w:type="dxa"/>
            <w:gridSpan w:val="2"/>
          </w:tcPr>
          <w:p w:rsidR="00BB62BC" w:rsidRPr="00BB62BC" w:rsidRDefault="00BB62BC" w:rsidP="00BB62BC">
            <w:pPr>
              <w:rPr>
                <w:sz w:val="22"/>
              </w:rPr>
            </w:pPr>
            <w:r w:rsidRPr="00BB62BC">
              <w:rPr>
                <w:sz w:val="22"/>
              </w:rPr>
              <w:t>State:</w:t>
            </w:r>
          </w:p>
        </w:tc>
        <w:tc>
          <w:tcPr>
            <w:tcW w:w="3192" w:type="dxa"/>
          </w:tcPr>
          <w:p w:rsidR="00BB62BC" w:rsidRPr="00BB62BC" w:rsidRDefault="00BB62BC" w:rsidP="00BB62BC">
            <w:pPr>
              <w:rPr>
                <w:sz w:val="22"/>
              </w:rPr>
            </w:pPr>
            <w:r w:rsidRPr="00BB62BC">
              <w:rPr>
                <w:sz w:val="22"/>
              </w:rPr>
              <w:t>Zip:</w:t>
            </w:r>
          </w:p>
        </w:tc>
      </w:tr>
      <w:tr w:rsidR="00BB62BC" w:rsidRPr="00BB62BC" w:rsidTr="00E004B7">
        <w:tc>
          <w:tcPr>
            <w:tcW w:w="4518" w:type="dxa"/>
            <w:gridSpan w:val="2"/>
          </w:tcPr>
          <w:p w:rsidR="00BB62BC" w:rsidRPr="00BB62BC" w:rsidRDefault="00BB62BC" w:rsidP="00BB62BC">
            <w:pPr>
              <w:rPr>
                <w:sz w:val="22"/>
              </w:rPr>
            </w:pPr>
            <w:r w:rsidRPr="00BB62BC">
              <w:rPr>
                <w:sz w:val="22"/>
              </w:rPr>
              <w:t>Phone:</w:t>
            </w:r>
          </w:p>
        </w:tc>
        <w:tc>
          <w:tcPr>
            <w:tcW w:w="5058" w:type="dxa"/>
            <w:gridSpan w:val="2"/>
          </w:tcPr>
          <w:p w:rsidR="00BB62BC" w:rsidRPr="00BB62BC" w:rsidRDefault="00BB62BC" w:rsidP="00BB62BC">
            <w:pPr>
              <w:rPr>
                <w:sz w:val="22"/>
              </w:rPr>
            </w:pPr>
            <w:r w:rsidRPr="00BB62BC">
              <w:rPr>
                <w:sz w:val="22"/>
              </w:rPr>
              <w:t>Email:</w:t>
            </w:r>
          </w:p>
        </w:tc>
      </w:tr>
    </w:tbl>
    <w:p w:rsidR="00BB62BC" w:rsidRPr="00BB62BC" w:rsidRDefault="00BB62BC" w:rsidP="00BB62BC">
      <w:pPr>
        <w:tabs>
          <w:tab w:val="left" w:pos="2880"/>
          <w:tab w:val="left" w:pos="5490"/>
          <w:tab w:val="right" w:pos="9504"/>
        </w:tabs>
        <w:spacing w:before="40" w:line="360" w:lineRule="auto"/>
        <w:ind w:firstLine="29"/>
        <w:rPr>
          <w:sz w:val="22"/>
        </w:rPr>
      </w:pPr>
      <w:r w:rsidRPr="00BB62BC">
        <w:rPr>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624"/>
        <w:gridCol w:w="387"/>
        <w:gridCol w:w="939"/>
        <w:gridCol w:w="1866"/>
        <w:gridCol w:w="206"/>
        <w:gridCol w:w="1530"/>
        <w:gridCol w:w="1456"/>
      </w:tblGrid>
      <w:tr w:rsidR="00BB62BC" w:rsidRPr="00BB62BC" w:rsidTr="0016214D">
        <w:tc>
          <w:tcPr>
            <w:tcW w:w="9576" w:type="dxa"/>
            <w:gridSpan w:val="8"/>
          </w:tcPr>
          <w:p w:rsidR="00BB62BC" w:rsidRPr="00BB62BC" w:rsidRDefault="00BB62BC" w:rsidP="00BB62BC">
            <w:pPr>
              <w:rPr>
                <w:sz w:val="22"/>
              </w:rPr>
            </w:pPr>
            <w:r w:rsidRPr="00BB62BC">
              <w:rPr>
                <w:sz w:val="22"/>
              </w:rPr>
              <w:t>Superintendent:</w:t>
            </w:r>
          </w:p>
        </w:tc>
      </w:tr>
      <w:tr w:rsidR="00BB62BC" w:rsidRPr="00BB62BC" w:rsidTr="0016214D">
        <w:tc>
          <w:tcPr>
            <w:tcW w:w="9576" w:type="dxa"/>
            <w:gridSpan w:val="8"/>
          </w:tcPr>
          <w:p w:rsidR="00BB62BC" w:rsidRPr="00BB62BC" w:rsidRDefault="00BB62BC" w:rsidP="00BB62BC">
            <w:pPr>
              <w:rPr>
                <w:sz w:val="22"/>
              </w:rPr>
            </w:pPr>
            <w:r w:rsidRPr="00BB62BC">
              <w:rPr>
                <w:sz w:val="22"/>
              </w:rPr>
              <w:t>District or ESD:</w:t>
            </w:r>
          </w:p>
        </w:tc>
      </w:tr>
      <w:tr w:rsidR="00BB62BC" w:rsidRPr="00BB62BC" w:rsidTr="0016214D">
        <w:tc>
          <w:tcPr>
            <w:tcW w:w="9576" w:type="dxa"/>
            <w:gridSpan w:val="8"/>
          </w:tcPr>
          <w:p w:rsidR="00BB62BC" w:rsidRPr="00BB62BC" w:rsidRDefault="00BB62BC" w:rsidP="00BB62BC">
            <w:pPr>
              <w:rPr>
                <w:sz w:val="22"/>
              </w:rPr>
            </w:pPr>
            <w:r w:rsidRPr="00BB62BC">
              <w:rPr>
                <w:sz w:val="22"/>
              </w:rPr>
              <w:t>Address:</w:t>
            </w:r>
          </w:p>
        </w:tc>
      </w:tr>
      <w:tr w:rsidR="00BB62BC" w:rsidRPr="00BB62BC" w:rsidTr="0016214D">
        <w:tc>
          <w:tcPr>
            <w:tcW w:w="3192" w:type="dxa"/>
            <w:gridSpan w:val="2"/>
          </w:tcPr>
          <w:p w:rsidR="00BB62BC" w:rsidRPr="00BB62BC" w:rsidRDefault="00BB62BC" w:rsidP="00BB62BC">
            <w:pPr>
              <w:rPr>
                <w:sz w:val="22"/>
              </w:rPr>
            </w:pPr>
            <w:r w:rsidRPr="00BB62BC">
              <w:rPr>
                <w:sz w:val="22"/>
              </w:rPr>
              <w:t>City:</w:t>
            </w:r>
          </w:p>
        </w:tc>
        <w:tc>
          <w:tcPr>
            <w:tcW w:w="3192" w:type="dxa"/>
            <w:gridSpan w:val="3"/>
          </w:tcPr>
          <w:p w:rsidR="00BB62BC" w:rsidRPr="00BB62BC" w:rsidRDefault="00BB62BC" w:rsidP="00BB62BC">
            <w:pPr>
              <w:rPr>
                <w:sz w:val="22"/>
              </w:rPr>
            </w:pPr>
            <w:r w:rsidRPr="00BB62BC">
              <w:rPr>
                <w:sz w:val="22"/>
              </w:rPr>
              <w:t>State:</w:t>
            </w:r>
          </w:p>
        </w:tc>
        <w:tc>
          <w:tcPr>
            <w:tcW w:w="3192" w:type="dxa"/>
            <w:gridSpan w:val="3"/>
          </w:tcPr>
          <w:p w:rsidR="00BB62BC" w:rsidRPr="00BB62BC" w:rsidRDefault="00BB62BC" w:rsidP="00BB62BC">
            <w:pPr>
              <w:rPr>
                <w:sz w:val="22"/>
              </w:rPr>
            </w:pPr>
            <w:r w:rsidRPr="00BB62BC">
              <w:rPr>
                <w:sz w:val="22"/>
              </w:rPr>
              <w:t>Zip:</w:t>
            </w:r>
          </w:p>
        </w:tc>
      </w:tr>
      <w:tr w:rsidR="00BB62BC" w:rsidRPr="00BB62BC" w:rsidTr="0016214D">
        <w:tc>
          <w:tcPr>
            <w:tcW w:w="4518" w:type="dxa"/>
            <w:gridSpan w:val="4"/>
          </w:tcPr>
          <w:p w:rsidR="00BB62BC" w:rsidRPr="00BB62BC" w:rsidRDefault="00BB62BC" w:rsidP="00BB62BC">
            <w:pPr>
              <w:rPr>
                <w:sz w:val="22"/>
              </w:rPr>
            </w:pPr>
            <w:r w:rsidRPr="00BB62BC">
              <w:rPr>
                <w:sz w:val="22"/>
              </w:rPr>
              <w:t>Phone:</w:t>
            </w:r>
          </w:p>
        </w:tc>
        <w:tc>
          <w:tcPr>
            <w:tcW w:w="5058" w:type="dxa"/>
            <w:gridSpan w:val="4"/>
          </w:tcPr>
          <w:p w:rsidR="00BB62BC" w:rsidRPr="00BB62BC" w:rsidRDefault="00BB62BC" w:rsidP="00BB62BC">
            <w:pPr>
              <w:rPr>
                <w:sz w:val="22"/>
              </w:rPr>
            </w:pPr>
            <w:r w:rsidRPr="00BB62BC">
              <w:rPr>
                <w:sz w:val="22"/>
              </w:rPr>
              <w:t>Email:</w:t>
            </w:r>
          </w:p>
        </w:tc>
      </w:tr>
      <w:tr w:rsidR="00BB62BC" w:rsidRPr="00BB62BC" w:rsidTr="0016214D">
        <w:tblPrEx>
          <w:tblLook w:val="01E0" w:firstRow="1" w:lastRow="1" w:firstColumn="1" w:lastColumn="1" w:noHBand="0" w:noVBand="0"/>
        </w:tblPrEx>
        <w:trPr>
          <w:trHeight w:val="432"/>
        </w:trPr>
        <w:tc>
          <w:tcPr>
            <w:tcW w:w="568" w:type="dxa"/>
            <w:shd w:val="clear" w:color="auto" w:fill="E0E0E0"/>
          </w:tcPr>
          <w:p w:rsidR="00BB62BC" w:rsidRPr="00BB62BC" w:rsidRDefault="00BB62BC" w:rsidP="00BB62BC">
            <w:pPr>
              <w:keepNext/>
              <w:keepLines/>
              <w:spacing w:before="200"/>
              <w:outlineLvl w:val="4"/>
              <w:rPr>
                <w:rFonts w:eastAsia="Times New Roman"/>
                <w:color w:val="243F60"/>
                <w:sz w:val="22"/>
              </w:rPr>
            </w:pPr>
          </w:p>
        </w:tc>
        <w:tc>
          <w:tcPr>
            <w:tcW w:w="3011" w:type="dxa"/>
            <w:gridSpan w:val="2"/>
            <w:shd w:val="clear" w:color="auto" w:fill="E0E0E0"/>
            <w:vAlign w:val="center"/>
          </w:tcPr>
          <w:p w:rsidR="00BB62BC" w:rsidRPr="00BB62BC" w:rsidRDefault="00BB62BC" w:rsidP="00BB62BC">
            <w:pPr>
              <w:keepNext/>
              <w:keepLines/>
              <w:spacing w:before="200"/>
              <w:jc w:val="center"/>
              <w:outlineLvl w:val="4"/>
              <w:rPr>
                <w:rFonts w:eastAsia="Times New Roman"/>
                <w:color w:val="243F60"/>
                <w:sz w:val="22"/>
              </w:rPr>
            </w:pPr>
            <w:r w:rsidRPr="00BB62BC">
              <w:rPr>
                <w:rFonts w:eastAsia="Times New Roman"/>
                <w:color w:val="243F60"/>
                <w:sz w:val="22"/>
              </w:rPr>
              <w:t>Participating High School or Middle School Name</w:t>
            </w:r>
          </w:p>
          <w:p w:rsidR="00BB62BC" w:rsidRPr="00BB62BC" w:rsidRDefault="00BB62BC" w:rsidP="00BB62BC">
            <w:pPr>
              <w:jc w:val="center"/>
              <w:rPr>
                <w:rFonts w:cs="Arial"/>
                <w:sz w:val="22"/>
              </w:rPr>
            </w:pPr>
            <w:r w:rsidRPr="00BB62BC">
              <w:rPr>
                <w:rFonts w:cs="Arial"/>
                <w:sz w:val="18"/>
              </w:rPr>
              <w:t>(add additional rows as needed)</w:t>
            </w:r>
          </w:p>
        </w:tc>
        <w:tc>
          <w:tcPr>
            <w:tcW w:w="3011" w:type="dxa"/>
            <w:gridSpan w:val="3"/>
            <w:shd w:val="clear" w:color="auto" w:fill="E0E0E0"/>
            <w:vAlign w:val="center"/>
          </w:tcPr>
          <w:p w:rsidR="00BB62BC" w:rsidRPr="00BB62BC" w:rsidRDefault="00BB62BC" w:rsidP="00BB62BC">
            <w:pPr>
              <w:keepNext/>
              <w:keepLines/>
              <w:spacing w:before="200"/>
              <w:jc w:val="center"/>
              <w:outlineLvl w:val="4"/>
              <w:rPr>
                <w:rFonts w:eastAsia="Times New Roman"/>
                <w:color w:val="243F60"/>
                <w:sz w:val="22"/>
              </w:rPr>
            </w:pPr>
            <w:r w:rsidRPr="00BB62BC">
              <w:rPr>
                <w:rFonts w:eastAsia="Times New Roman"/>
                <w:color w:val="243F60"/>
                <w:sz w:val="22"/>
              </w:rPr>
              <w:t>Lead Contact Name</w:t>
            </w:r>
          </w:p>
        </w:tc>
        <w:tc>
          <w:tcPr>
            <w:tcW w:w="1530" w:type="dxa"/>
            <w:shd w:val="clear" w:color="auto" w:fill="E0E0E0"/>
            <w:vAlign w:val="center"/>
          </w:tcPr>
          <w:p w:rsidR="00BB62BC" w:rsidRPr="00BB62BC" w:rsidRDefault="00BB62BC" w:rsidP="00BB62BC">
            <w:pPr>
              <w:keepNext/>
              <w:keepLines/>
              <w:spacing w:before="200"/>
              <w:jc w:val="center"/>
              <w:outlineLvl w:val="4"/>
              <w:rPr>
                <w:rFonts w:eastAsia="Times New Roman"/>
                <w:color w:val="243F60"/>
                <w:sz w:val="22"/>
              </w:rPr>
            </w:pPr>
            <w:r w:rsidRPr="00BB62BC">
              <w:rPr>
                <w:rFonts w:eastAsia="Times New Roman"/>
                <w:color w:val="243F60"/>
                <w:sz w:val="22"/>
              </w:rPr>
              <w:t>Grade Levels</w:t>
            </w:r>
          </w:p>
        </w:tc>
        <w:tc>
          <w:tcPr>
            <w:tcW w:w="1456" w:type="dxa"/>
            <w:shd w:val="clear" w:color="auto" w:fill="E0E0E0"/>
            <w:vAlign w:val="center"/>
          </w:tcPr>
          <w:p w:rsidR="00BB62BC" w:rsidRPr="00BB62BC" w:rsidRDefault="00BB62BC" w:rsidP="00BB62BC">
            <w:pPr>
              <w:keepNext/>
              <w:keepLines/>
              <w:spacing w:before="200"/>
              <w:jc w:val="center"/>
              <w:outlineLvl w:val="4"/>
              <w:rPr>
                <w:rFonts w:eastAsia="Times New Roman"/>
                <w:color w:val="243F60"/>
                <w:sz w:val="22"/>
              </w:rPr>
            </w:pPr>
            <w:r w:rsidRPr="00BB62BC">
              <w:rPr>
                <w:rFonts w:eastAsia="Times New Roman"/>
                <w:color w:val="243F60"/>
                <w:sz w:val="22"/>
              </w:rPr>
              <w:t>Student Enrollment</w:t>
            </w:r>
          </w:p>
        </w:tc>
      </w:tr>
      <w:tr w:rsidR="00BB62BC" w:rsidRPr="00BB62BC" w:rsidTr="0016214D">
        <w:tblPrEx>
          <w:tblLook w:val="01E0" w:firstRow="1" w:lastRow="1" w:firstColumn="1" w:lastColumn="1" w:noHBand="0" w:noVBand="0"/>
        </w:tblPrEx>
        <w:tc>
          <w:tcPr>
            <w:tcW w:w="568" w:type="dxa"/>
          </w:tcPr>
          <w:p w:rsidR="00BB62BC" w:rsidRPr="00BB62BC" w:rsidRDefault="00BB62BC" w:rsidP="008E6FDB">
            <w:pPr>
              <w:keepNext/>
              <w:numPr>
                <w:ilvl w:val="0"/>
                <w:numId w:val="13"/>
              </w:numPr>
              <w:autoSpaceDE w:val="0"/>
              <w:autoSpaceDN w:val="0"/>
              <w:adjustRightInd w:val="0"/>
              <w:ind w:hanging="630"/>
              <w:outlineLvl w:val="4"/>
              <w:rPr>
                <w:rFonts w:eastAsia="Times New Roman"/>
                <w:color w:val="243F60"/>
                <w:sz w:val="22"/>
              </w:rPr>
            </w:pPr>
          </w:p>
        </w:tc>
        <w:tc>
          <w:tcPr>
            <w:tcW w:w="3011" w:type="dxa"/>
            <w:gridSpan w:val="2"/>
          </w:tcPr>
          <w:p w:rsidR="00BB62BC" w:rsidRPr="00BB62BC" w:rsidRDefault="00BB62BC" w:rsidP="00BB62BC">
            <w:pPr>
              <w:keepNext/>
              <w:keepLines/>
              <w:spacing w:before="200"/>
              <w:outlineLvl w:val="4"/>
              <w:rPr>
                <w:rFonts w:eastAsia="Times New Roman"/>
                <w:color w:val="243F60"/>
                <w:sz w:val="22"/>
              </w:rPr>
            </w:pPr>
          </w:p>
        </w:tc>
        <w:tc>
          <w:tcPr>
            <w:tcW w:w="3011" w:type="dxa"/>
            <w:gridSpan w:val="3"/>
          </w:tcPr>
          <w:p w:rsidR="00BB62BC" w:rsidRPr="00BB62BC" w:rsidRDefault="00BB62BC" w:rsidP="00BB62BC">
            <w:pPr>
              <w:keepNext/>
              <w:keepLines/>
              <w:spacing w:before="200"/>
              <w:outlineLvl w:val="4"/>
              <w:rPr>
                <w:rFonts w:eastAsia="Times New Roman"/>
                <w:color w:val="243F60"/>
                <w:sz w:val="22"/>
              </w:rPr>
            </w:pPr>
          </w:p>
        </w:tc>
        <w:tc>
          <w:tcPr>
            <w:tcW w:w="1530" w:type="dxa"/>
          </w:tcPr>
          <w:p w:rsidR="00BB62BC" w:rsidRPr="00BB62BC" w:rsidRDefault="00BB62BC" w:rsidP="00BB62BC">
            <w:pPr>
              <w:keepNext/>
              <w:keepLines/>
              <w:spacing w:before="200"/>
              <w:outlineLvl w:val="4"/>
              <w:rPr>
                <w:rFonts w:eastAsia="Times New Roman"/>
                <w:color w:val="243F60"/>
                <w:sz w:val="22"/>
              </w:rPr>
            </w:pPr>
          </w:p>
        </w:tc>
        <w:tc>
          <w:tcPr>
            <w:tcW w:w="1456" w:type="dxa"/>
          </w:tcPr>
          <w:p w:rsidR="00BB62BC" w:rsidRPr="00BB62BC" w:rsidRDefault="00BB62BC" w:rsidP="00BB62BC">
            <w:pPr>
              <w:keepNext/>
              <w:keepLines/>
              <w:spacing w:before="200"/>
              <w:outlineLvl w:val="4"/>
              <w:rPr>
                <w:rFonts w:eastAsia="Times New Roman"/>
                <w:color w:val="243F60"/>
                <w:sz w:val="22"/>
              </w:rPr>
            </w:pPr>
          </w:p>
        </w:tc>
      </w:tr>
      <w:tr w:rsidR="00BB62BC" w:rsidRPr="00BB62BC" w:rsidTr="0016214D">
        <w:tblPrEx>
          <w:tblLook w:val="01E0" w:firstRow="1" w:lastRow="1" w:firstColumn="1" w:lastColumn="1" w:noHBand="0" w:noVBand="0"/>
        </w:tblPrEx>
        <w:tc>
          <w:tcPr>
            <w:tcW w:w="568" w:type="dxa"/>
          </w:tcPr>
          <w:p w:rsidR="00BB62BC" w:rsidRPr="00BB62BC" w:rsidRDefault="00BB62BC" w:rsidP="008E6FDB">
            <w:pPr>
              <w:keepNext/>
              <w:numPr>
                <w:ilvl w:val="0"/>
                <w:numId w:val="13"/>
              </w:numPr>
              <w:autoSpaceDE w:val="0"/>
              <w:autoSpaceDN w:val="0"/>
              <w:adjustRightInd w:val="0"/>
              <w:ind w:hanging="630"/>
              <w:outlineLvl w:val="4"/>
              <w:rPr>
                <w:rFonts w:eastAsia="Times New Roman"/>
                <w:color w:val="243F60"/>
                <w:sz w:val="22"/>
              </w:rPr>
            </w:pPr>
          </w:p>
        </w:tc>
        <w:tc>
          <w:tcPr>
            <w:tcW w:w="3011" w:type="dxa"/>
            <w:gridSpan w:val="2"/>
          </w:tcPr>
          <w:p w:rsidR="00BB62BC" w:rsidRPr="00BB62BC" w:rsidRDefault="00BB62BC" w:rsidP="00BB62BC">
            <w:pPr>
              <w:keepNext/>
              <w:keepLines/>
              <w:spacing w:before="200"/>
              <w:outlineLvl w:val="4"/>
              <w:rPr>
                <w:rFonts w:eastAsia="Times New Roman"/>
                <w:color w:val="243F60"/>
                <w:sz w:val="22"/>
              </w:rPr>
            </w:pPr>
          </w:p>
        </w:tc>
        <w:tc>
          <w:tcPr>
            <w:tcW w:w="3011" w:type="dxa"/>
            <w:gridSpan w:val="3"/>
          </w:tcPr>
          <w:p w:rsidR="00BB62BC" w:rsidRPr="00BB62BC" w:rsidRDefault="00BB62BC" w:rsidP="00BB62BC">
            <w:pPr>
              <w:keepNext/>
              <w:keepLines/>
              <w:spacing w:before="200"/>
              <w:outlineLvl w:val="4"/>
              <w:rPr>
                <w:rFonts w:eastAsia="Times New Roman"/>
                <w:color w:val="243F60"/>
                <w:sz w:val="22"/>
              </w:rPr>
            </w:pPr>
          </w:p>
        </w:tc>
        <w:tc>
          <w:tcPr>
            <w:tcW w:w="1530" w:type="dxa"/>
          </w:tcPr>
          <w:p w:rsidR="00BB62BC" w:rsidRPr="00BB62BC" w:rsidRDefault="00BB62BC" w:rsidP="00BB62BC">
            <w:pPr>
              <w:keepNext/>
              <w:keepLines/>
              <w:spacing w:before="200"/>
              <w:outlineLvl w:val="4"/>
              <w:rPr>
                <w:rFonts w:eastAsia="Times New Roman"/>
                <w:color w:val="243F60"/>
                <w:sz w:val="22"/>
              </w:rPr>
            </w:pPr>
          </w:p>
        </w:tc>
        <w:tc>
          <w:tcPr>
            <w:tcW w:w="1456" w:type="dxa"/>
          </w:tcPr>
          <w:p w:rsidR="00BB62BC" w:rsidRPr="00BB62BC" w:rsidRDefault="00BB62BC" w:rsidP="00BB62BC">
            <w:pPr>
              <w:keepNext/>
              <w:keepLines/>
              <w:spacing w:before="200"/>
              <w:outlineLvl w:val="4"/>
              <w:rPr>
                <w:rFonts w:eastAsia="Times New Roman"/>
                <w:color w:val="243F60"/>
                <w:sz w:val="22"/>
              </w:rPr>
            </w:pPr>
          </w:p>
        </w:tc>
      </w:tr>
      <w:tr w:rsidR="00BB62BC" w:rsidRPr="00BB62BC" w:rsidTr="0016214D">
        <w:tblPrEx>
          <w:tblLook w:val="01E0" w:firstRow="1" w:lastRow="1" w:firstColumn="1" w:lastColumn="1" w:noHBand="0" w:noVBand="0"/>
        </w:tblPrEx>
        <w:tc>
          <w:tcPr>
            <w:tcW w:w="568" w:type="dxa"/>
          </w:tcPr>
          <w:p w:rsidR="00BB62BC" w:rsidRPr="00BB62BC" w:rsidRDefault="00BB62BC" w:rsidP="008E6FDB">
            <w:pPr>
              <w:keepNext/>
              <w:numPr>
                <w:ilvl w:val="0"/>
                <w:numId w:val="13"/>
              </w:numPr>
              <w:autoSpaceDE w:val="0"/>
              <w:autoSpaceDN w:val="0"/>
              <w:adjustRightInd w:val="0"/>
              <w:ind w:hanging="630"/>
              <w:outlineLvl w:val="4"/>
              <w:rPr>
                <w:rFonts w:eastAsia="Times New Roman"/>
                <w:color w:val="243F60"/>
                <w:sz w:val="22"/>
              </w:rPr>
            </w:pPr>
          </w:p>
        </w:tc>
        <w:tc>
          <w:tcPr>
            <w:tcW w:w="3011" w:type="dxa"/>
            <w:gridSpan w:val="2"/>
          </w:tcPr>
          <w:p w:rsidR="00BB62BC" w:rsidRPr="00BB62BC" w:rsidRDefault="00BB62BC" w:rsidP="00BB62BC">
            <w:pPr>
              <w:keepNext/>
              <w:keepLines/>
              <w:spacing w:before="200"/>
              <w:outlineLvl w:val="4"/>
              <w:rPr>
                <w:rFonts w:eastAsia="Times New Roman"/>
                <w:color w:val="243F60"/>
                <w:sz w:val="22"/>
              </w:rPr>
            </w:pPr>
          </w:p>
        </w:tc>
        <w:tc>
          <w:tcPr>
            <w:tcW w:w="3011" w:type="dxa"/>
            <w:gridSpan w:val="3"/>
          </w:tcPr>
          <w:p w:rsidR="00BB62BC" w:rsidRPr="00BB62BC" w:rsidRDefault="00BB62BC" w:rsidP="00BB62BC">
            <w:pPr>
              <w:keepNext/>
              <w:keepLines/>
              <w:spacing w:before="200"/>
              <w:outlineLvl w:val="4"/>
              <w:rPr>
                <w:rFonts w:eastAsia="Times New Roman"/>
                <w:color w:val="243F60"/>
                <w:sz w:val="22"/>
              </w:rPr>
            </w:pPr>
          </w:p>
        </w:tc>
        <w:tc>
          <w:tcPr>
            <w:tcW w:w="1530" w:type="dxa"/>
          </w:tcPr>
          <w:p w:rsidR="00BB62BC" w:rsidRPr="00BB62BC" w:rsidRDefault="00BB62BC" w:rsidP="00BB62BC">
            <w:pPr>
              <w:keepNext/>
              <w:keepLines/>
              <w:spacing w:before="200"/>
              <w:outlineLvl w:val="4"/>
              <w:rPr>
                <w:rFonts w:eastAsia="Times New Roman"/>
                <w:color w:val="243F60"/>
                <w:sz w:val="22"/>
              </w:rPr>
            </w:pPr>
          </w:p>
        </w:tc>
        <w:tc>
          <w:tcPr>
            <w:tcW w:w="1456" w:type="dxa"/>
          </w:tcPr>
          <w:p w:rsidR="00BB62BC" w:rsidRPr="00BB62BC" w:rsidRDefault="00BB62BC" w:rsidP="00BB62BC">
            <w:pPr>
              <w:keepNext/>
              <w:keepLines/>
              <w:spacing w:before="200"/>
              <w:outlineLvl w:val="4"/>
              <w:rPr>
                <w:rFonts w:eastAsia="Times New Roman"/>
                <w:color w:val="243F60"/>
                <w:sz w:val="22"/>
              </w:rPr>
            </w:pPr>
          </w:p>
        </w:tc>
      </w:tr>
      <w:tr w:rsidR="00BB62BC" w:rsidRPr="00BB62BC" w:rsidTr="0016214D">
        <w:tblPrEx>
          <w:tblLook w:val="01E0" w:firstRow="1" w:lastRow="1" w:firstColumn="1" w:lastColumn="1" w:noHBand="0" w:noVBand="0"/>
        </w:tblPrEx>
        <w:tc>
          <w:tcPr>
            <w:tcW w:w="568" w:type="dxa"/>
          </w:tcPr>
          <w:p w:rsidR="00BB62BC" w:rsidRPr="00BB62BC" w:rsidRDefault="00BB62BC" w:rsidP="008E6FDB">
            <w:pPr>
              <w:keepNext/>
              <w:numPr>
                <w:ilvl w:val="0"/>
                <w:numId w:val="13"/>
              </w:numPr>
              <w:autoSpaceDE w:val="0"/>
              <w:autoSpaceDN w:val="0"/>
              <w:adjustRightInd w:val="0"/>
              <w:ind w:hanging="630"/>
              <w:outlineLvl w:val="4"/>
              <w:rPr>
                <w:rFonts w:eastAsia="Times New Roman"/>
                <w:color w:val="243F60"/>
                <w:sz w:val="22"/>
              </w:rPr>
            </w:pPr>
          </w:p>
        </w:tc>
        <w:tc>
          <w:tcPr>
            <w:tcW w:w="3011" w:type="dxa"/>
            <w:gridSpan w:val="2"/>
          </w:tcPr>
          <w:p w:rsidR="00BB62BC" w:rsidRPr="00BB62BC" w:rsidRDefault="00BB62BC" w:rsidP="00BB62BC">
            <w:pPr>
              <w:keepNext/>
              <w:keepLines/>
              <w:spacing w:before="200"/>
              <w:outlineLvl w:val="4"/>
              <w:rPr>
                <w:rFonts w:eastAsia="Times New Roman"/>
                <w:color w:val="243F60"/>
                <w:sz w:val="22"/>
              </w:rPr>
            </w:pPr>
          </w:p>
        </w:tc>
        <w:tc>
          <w:tcPr>
            <w:tcW w:w="3011" w:type="dxa"/>
            <w:gridSpan w:val="3"/>
          </w:tcPr>
          <w:p w:rsidR="00BB62BC" w:rsidRPr="00BB62BC" w:rsidRDefault="00BB62BC" w:rsidP="00BB62BC">
            <w:pPr>
              <w:keepNext/>
              <w:keepLines/>
              <w:spacing w:before="200"/>
              <w:outlineLvl w:val="4"/>
              <w:rPr>
                <w:rFonts w:eastAsia="Times New Roman"/>
                <w:color w:val="243F60"/>
                <w:sz w:val="22"/>
              </w:rPr>
            </w:pPr>
          </w:p>
        </w:tc>
        <w:tc>
          <w:tcPr>
            <w:tcW w:w="1530" w:type="dxa"/>
          </w:tcPr>
          <w:p w:rsidR="00BB62BC" w:rsidRPr="00BB62BC" w:rsidRDefault="00BB62BC" w:rsidP="00BB62BC">
            <w:pPr>
              <w:keepNext/>
              <w:keepLines/>
              <w:spacing w:before="200"/>
              <w:outlineLvl w:val="4"/>
              <w:rPr>
                <w:rFonts w:eastAsia="Times New Roman"/>
                <w:color w:val="243F60"/>
                <w:sz w:val="22"/>
              </w:rPr>
            </w:pPr>
          </w:p>
        </w:tc>
        <w:tc>
          <w:tcPr>
            <w:tcW w:w="1456" w:type="dxa"/>
          </w:tcPr>
          <w:p w:rsidR="00BB62BC" w:rsidRPr="00BB62BC" w:rsidRDefault="00BB62BC" w:rsidP="00BB62BC">
            <w:pPr>
              <w:keepNext/>
              <w:keepLines/>
              <w:spacing w:before="200"/>
              <w:outlineLvl w:val="4"/>
              <w:rPr>
                <w:rFonts w:eastAsia="Times New Roman"/>
                <w:color w:val="243F60"/>
                <w:sz w:val="22"/>
              </w:rPr>
            </w:pPr>
          </w:p>
        </w:tc>
      </w:tr>
    </w:tbl>
    <w:p w:rsidR="00AF5F98" w:rsidRDefault="00AF5F98" w:rsidP="00BF4D8C">
      <w:pPr>
        <w:pStyle w:val="FourthLevel-CTETemplate"/>
        <w:outlineLvl w:val="0"/>
      </w:pPr>
      <w:bookmarkStart w:id="178" w:name="_Toc428364253"/>
    </w:p>
    <w:p w:rsidR="007A0ECD" w:rsidRDefault="007A0ECD" w:rsidP="00BF4D8C">
      <w:pPr>
        <w:pStyle w:val="FourthLevel-CTETemplate"/>
        <w:outlineLvl w:val="0"/>
      </w:pPr>
    </w:p>
    <w:p w:rsidR="007A0ECD" w:rsidRDefault="007A0ECD" w:rsidP="00BF4D8C">
      <w:pPr>
        <w:pStyle w:val="FourthLevel-CTETemplate"/>
        <w:outlineLvl w:val="0"/>
      </w:pPr>
    </w:p>
    <w:p w:rsidR="00BF4D8C" w:rsidRDefault="00BF4D8C" w:rsidP="0016214D">
      <w:pPr>
        <w:pStyle w:val="Heading2"/>
      </w:pPr>
      <w:bookmarkStart w:id="179" w:name="_Toc491427168"/>
      <w:r>
        <w:lastRenderedPageBreak/>
        <w:t>Appendix C – Assurances</w:t>
      </w:r>
      <w:bookmarkEnd w:id="178"/>
      <w:bookmarkEnd w:id="179"/>
    </w:p>
    <w:p w:rsidR="00BF4D8C" w:rsidRDefault="00BF4D8C" w:rsidP="00BB62BC">
      <w:pPr>
        <w:jc w:val="center"/>
        <w:rPr>
          <w:sz w:val="22"/>
        </w:rPr>
      </w:pPr>
    </w:p>
    <w:p w:rsidR="00BB62BC" w:rsidRPr="00BB62BC" w:rsidRDefault="00BB62BC" w:rsidP="00BB62BC">
      <w:pPr>
        <w:jc w:val="center"/>
        <w:rPr>
          <w:rFonts w:ascii="Garamond" w:hAnsi="Garamond" w:cs="Arial"/>
          <w:b/>
        </w:rPr>
      </w:pPr>
      <w:r w:rsidRPr="00BB62BC">
        <w:rPr>
          <w:sz w:val="22"/>
        </w:rPr>
        <w:t>STATEMENT OF ASSURANCES FOR ELIGIBLE RECIPIENTS</w:t>
      </w:r>
    </w:p>
    <w:p w:rsidR="00BB62BC" w:rsidRPr="00BB62BC" w:rsidRDefault="00BB62BC" w:rsidP="00BB62BC">
      <w:pPr>
        <w:rPr>
          <w:sz w:val="22"/>
        </w:rPr>
      </w:pPr>
    </w:p>
    <w:p w:rsidR="00BB62BC" w:rsidRPr="00BB62BC" w:rsidRDefault="00BB62BC" w:rsidP="00BB62BC">
      <w:pPr>
        <w:rPr>
          <w:sz w:val="22"/>
        </w:rPr>
      </w:pPr>
      <w:r w:rsidRPr="00BB62BC">
        <w:rPr>
          <w:sz w:val="22"/>
        </w:rPr>
        <w:t>Each Participating School identified on the cover page must complete one Statement of Assurances form. Please print or type and duplicate as necessary.</w:t>
      </w:r>
    </w:p>
    <w:p w:rsidR="00BB62BC" w:rsidRPr="00BB62BC" w:rsidRDefault="00BB62BC" w:rsidP="00BB62BC">
      <w:pPr>
        <w:spacing w:before="40"/>
        <w:ind w:left="446" w:hanging="446"/>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1326"/>
        <w:gridCol w:w="1866"/>
        <w:gridCol w:w="3192"/>
      </w:tblGrid>
      <w:tr w:rsidR="00BB62BC" w:rsidRPr="00BB62BC" w:rsidTr="00E004B7">
        <w:tc>
          <w:tcPr>
            <w:tcW w:w="9576" w:type="dxa"/>
            <w:gridSpan w:val="4"/>
          </w:tcPr>
          <w:p w:rsidR="00BB62BC" w:rsidRPr="00BB62BC" w:rsidRDefault="00BB62BC" w:rsidP="00BB62BC">
            <w:pPr>
              <w:rPr>
                <w:sz w:val="22"/>
              </w:rPr>
            </w:pPr>
            <w:r w:rsidRPr="00BB62BC">
              <w:rPr>
                <w:sz w:val="22"/>
              </w:rPr>
              <w:t>School Contact Name:</w:t>
            </w:r>
          </w:p>
        </w:tc>
      </w:tr>
      <w:tr w:rsidR="00BB62BC" w:rsidRPr="00BB62BC" w:rsidTr="00E004B7">
        <w:tc>
          <w:tcPr>
            <w:tcW w:w="9576" w:type="dxa"/>
            <w:gridSpan w:val="4"/>
          </w:tcPr>
          <w:p w:rsidR="00BB62BC" w:rsidRPr="00BB62BC" w:rsidRDefault="00BB62BC" w:rsidP="00BB62BC">
            <w:pPr>
              <w:rPr>
                <w:sz w:val="22"/>
              </w:rPr>
            </w:pPr>
            <w:r w:rsidRPr="00BB62BC">
              <w:rPr>
                <w:sz w:val="22"/>
              </w:rPr>
              <w:t>School Name:</w:t>
            </w:r>
          </w:p>
        </w:tc>
      </w:tr>
      <w:tr w:rsidR="00BB62BC" w:rsidRPr="00BB62BC" w:rsidTr="00E004B7">
        <w:tc>
          <w:tcPr>
            <w:tcW w:w="9576" w:type="dxa"/>
            <w:gridSpan w:val="4"/>
          </w:tcPr>
          <w:p w:rsidR="00BB62BC" w:rsidRPr="00BB62BC" w:rsidRDefault="00BB62BC" w:rsidP="00BB62BC">
            <w:pPr>
              <w:rPr>
                <w:sz w:val="22"/>
              </w:rPr>
            </w:pPr>
            <w:r w:rsidRPr="00BB62BC">
              <w:rPr>
                <w:sz w:val="22"/>
              </w:rPr>
              <w:t>School District or ESD:</w:t>
            </w:r>
          </w:p>
        </w:tc>
      </w:tr>
      <w:tr w:rsidR="00BB62BC" w:rsidRPr="00BB62BC" w:rsidTr="00E004B7">
        <w:tc>
          <w:tcPr>
            <w:tcW w:w="9576" w:type="dxa"/>
            <w:gridSpan w:val="4"/>
          </w:tcPr>
          <w:p w:rsidR="00BB62BC" w:rsidRPr="00BB62BC" w:rsidRDefault="00BB62BC" w:rsidP="00BB62BC">
            <w:pPr>
              <w:rPr>
                <w:sz w:val="22"/>
              </w:rPr>
            </w:pPr>
            <w:r w:rsidRPr="00BB62BC">
              <w:rPr>
                <w:sz w:val="22"/>
              </w:rPr>
              <w:t>Address:</w:t>
            </w:r>
          </w:p>
        </w:tc>
      </w:tr>
      <w:tr w:rsidR="00BB62BC" w:rsidRPr="00BB62BC" w:rsidTr="00E004B7">
        <w:tc>
          <w:tcPr>
            <w:tcW w:w="3192" w:type="dxa"/>
          </w:tcPr>
          <w:p w:rsidR="00BB62BC" w:rsidRPr="00BB62BC" w:rsidRDefault="00BB62BC" w:rsidP="00BB62BC">
            <w:pPr>
              <w:rPr>
                <w:sz w:val="22"/>
              </w:rPr>
            </w:pPr>
            <w:r w:rsidRPr="00BB62BC">
              <w:rPr>
                <w:sz w:val="22"/>
              </w:rPr>
              <w:t>City:</w:t>
            </w:r>
          </w:p>
        </w:tc>
        <w:tc>
          <w:tcPr>
            <w:tcW w:w="3192" w:type="dxa"/>
            <w:gridSpan w:val="2"/>
          </w:tcPr>
          <w:p w:rsidR="00BB62BC" w:rsidRPr="00BB62BC" w:rsidRDefault="00BB62BC" w:rsidP="00BB62BC">
            <w:pPr>
              <w:rPr>
                <w:sz w:val="22"/>
              </w:rPr>
            </w:pPr>
            <w:r w:rsidRPr="00BB62BC">
              <w:rPr>
                <w:sz w:val="22"/>
              </w:rPr>
              <w:t>State:</w:t>
            </w:r>
          </w:p>
        </w:tc>
        <w:tc>
          <w:tcPr>
            <w:tcW w:w="3192" w:type="dxa"/>
          </w:tcPr>
          <w:p w:rsidR="00BB62BC" w:rsidRPr="00BB62BC" w:rsidRDefault="00BB62BC" w:rsidP="00BB62BC">
            <w:pPr>
              <w:rPr>
                <w:sz w:val="22"/>
              </w:rPr>
            </w:pPr>
            <w:r w:rsidRPr="00BB62BC">
              <w:rPr>
                <w:sz w:val="22"/>
              </w:rPr>
              <w:t>Zip:</w:t>
            </w:r>
          </w:p>
        </w:tc>
      </w:tr>
      <w:tr w:rsidR="00BB62BC" w:rsidRPr="00BB62BC" w:rsidTr="00E004B7">
        <w:tc>
          <w:tcPr>
            <w:tcW w:w="4518" w:type="dxa"/>
            <w:gridSpan w:val="2"/>
          </w:tcPr>
          <w:p w:rsidR="00BB62BC" w:rsidRPr="00BB62BC" w:rsidRDefault="00BB62BC" w:rsidP="00BB62BC">
            <w:pPr>
              <w:rPr>
                <w:sz w:val="22"/>
              </w:rPr>
            </w:pPr>
            <w:r w:rsidRPr="00BB62BC">
              <w:rPr>
                <w:sz w:val="22"/>
              </w:rPr>
              <w:t>Phone:</w:t>
            </w:r>
          </w:p>
        </w:tc>
        <w:tc>
          <w:tcPr>
            <w:tcW w:w="5058" w:type="dxa"/>
            <w:gridSpan w:val="2"/>
          </w:tcPr>
          <w:p w:rsidR="00BB62BC" w:rsidRPr="00BB62BC" w:rsidRDefault="00BB62BC" w:rsidP="00BB62BC">
            <w:pPr>
              <w:rPr>
                <w:sz w:val="22"/>
              </w:rPr>
            </w:pPr>
            <w:r w:rsidRPr="00BB62BC">
              <w:rPr>
                <w:sz w:val="22"/>
              </w:rPr>
              <w:t>Email:</w:t>
            </w:r>
          </w:p>
        </w:tc>
      </w:tr>
    </w:tbl>
    <w:p w:rsidR="00BB62BC" w:rsidRPr="00BB62BC" w:rsidRDefault="00BB62BC" w:rsidP="00BB62BC">
      <w:pPr>
        <w:tabs>
          <w:tab w:val="left" w:pos="1152"/>
        </w:tabs>
        <w:ind w:left="522" w:right="5"/>
        <w:jc w:val="center"/>
        <w:rPr>
          <w:sz w:val="22"/>
        </w:rPr>
      </w:pPr>
    </w:p>
    <w:p w:rsidR="00BB62BC" w:rsidRPr="00BB62BC" w:rsidRDefault="00BB62BC" w:rsidP="00BB62BC">
      <w:pPr>
        <w:tabs>
          <w:tab w:val="left" w:pos="1152"/>
        </w:tabs>
        <w:ind w:left="522" w:right="5"/>
        <w:jc w:val="center"/>
        <w:rPr>
          <w:sz w:val="22"/>
        </w:rPr>
      </w:pPr>
    </w:p>
    <w:p w:rsidR="00BB62BC" w:rsidRPr="00BB62BC" w:rsidRDefault="003B6894" w:rsidP="00BB62BC">
      <w:pPr>
        <w:tabs>
          <w:tab w:val="left" w:pos="1152"/>
        </w:tabs>
        <w:ind w:left="522" w:right="5"/>
        <w:jc w:val="center"/>
        <w:rPr>
          <w:sz w:val="22"/>
        </w:rPr>
      </w:pPr>
      <w:r>
        <w:rPr>
          <w:sz w:val="22"/>
        </w:rPr>
        <w:t>2017-2019</w:t>
      </w:r>
      <w:r w:rsidR="00BB62BC" w:rsidRPr="00BB62BC">
        <w:rPr>
          <w:sz w:val="22"/>
        </w:rPr>
        <w:t xml:space="preserve"> Statement of Assurances</w:t>
      </w:r>
    </w:p>
    <w:p w:rsidR="00BB62BC" w:rsidRPr="00BB62BC" w:rsidRDefault="00BB62BC" w:rsidP="00BB62BC">
      <w:pPr>
        <w:tabs>
          <w:tab w:val="left" w:pos="1152"/>
        </w:tabs>
        <w:ind w:left="522" w:right="5"/>
        <w:jc w:val="center"/>
        <w:rPr>
          <w:sz w:val="22"/>
        </w:rPr>
      </w:pPr>
    </w:p>
    <w:p w:rsidR="00BB62BC" w:rsidRPr="00BB62BC" w:rsidRDefault="00BB62BC" w:rsidP="00BB62BC">
      <w:pPr>
        <w:numPr>
          <w:ilvl w:val="0"/>
          <w:numId w:val="1"/>
        </w:numPr>
        <w:tabs>
          <w:tab w:val="left" w:pos="1152"/>
        </w:tabs>
        <w:rPr>
          <w:sz w:val="22"/>
        </w:rPr>
      </w:pPr>
      <w:r w:rsidRPr="00BB62BC">
        <w:rPr>
          <w:sz w:val="22"/>
        </w:rPr>
        <w:t>The district, school, charter school</w:t>
      </w:r>
      <w:r w:rsidR="009574B9">
        <w:rPr>
          <w:sz w:val="22"/>
        </w:rPr>
        <w:t>,</w:t>
      </w:r>
      <w:r w:rsidRPr="00BB62BC">
        <w:rPr>
          <w:sz w:val="22"/>
        </w:rPr>
        <w:t xml:space="preserve"> or ESD assures and certifies compliance with the regulations, policies, and requirements as they relate to the acceptance and use of state funds for programs included in this application.</w:t>
      </w:r>
    </w:p>
    <w:p w:rsidR="00BB62BC" w:rsidRPr="00BB62BC" w:rsidRDefault="00BB62BC" w:rsidP="00BB62BC">
      <w:pPr>
        <w:numPr>
          <w:ilvl w:val="0"/>
          <w:numId w:val="1"/>
        </w:numPr>
        <w:tabs>
          <w:tab w:val="left" w:pos="1152"/>
        </w:tabs>
        <w:rPr>
          <w:sz w:val="22"/>
        </w:rPr>
      </w:pPr>
      <w:r w:rsidRPr="00BB62BC">
        <w:rPr>
          <w:sz w:val="22"/>
        </w:rPr>
        <w:t>The district, school, charter school</w:t>
      </w:r>
      <w:r w:rsidR="009574B9">
        <w:rPr>
          <w:sz w:val="22"/>
        </w:rPr>
        <w:t>,</w:t>
      </w:r>
      <w:r w:rsidRPr="00BB62BC">
        <w:rPr>
          <w:sz w:val="22"/>
        </w:rPr>
        <w:t xml:space="preserve"> or ESD agrees to carry out the project as proposed in the application.  </w:t>
      </w:r>
    </w:p>
    <w:p w:rsidR="00BB62BC" w:rsidRPr="00BB62BC" w:rsidRDefault="00BB62BC" w:rsidP="00BB62BC">
      <w:pPr>
        <w:numPr>
          <w:ilvl w:val="0"/>
          <w:numId w:val="1"/>
        </w:numPr>
        <w:tabs>
          <w:tab w:val="left" w:pos="1152"/>
        </w:tabs>
        <w:rPr>
          <w:sz w:val="22"/>
        </w:rPr>
      </w:pPr>
      <w:r w:rsidRPr="00BB62BC">
        <w:rPr>
          <w:sz w:val="22"/>
        </w:rPr>
        <w:t>The district, school, charter school</w:t>
      </w:r>
      <w:r w:rsidR="009574B9">
        <w:rPr>
          <w:sz w:val="22"/>
        </w:rPr>
        <w:t>,</w:t>
      </w:r>
      <w:r w:rsidRPr="00BB62BC">
        <w:rPr>
          <w:sz w:val="22"/>
        </w:rPr>
        <w:t xml:space="preserve"> or ESD will cooperate with any other participating districts to submit all required reports to the Oregon Department of Education as outlined in the </w:t>
      </w:r>
      <w:r w:rsidR="009574B9" w:rsidRPr="00BB62BC">
        <w:rPr>
          <w:sz w:val="22"/>
        </w:rPr>
        <w:t>RF</w:t>
      </w:r>
      <w:r w:rsidR="009574B9">
        <w:rPr>
          <w:sz w:val="22"/>
        </w:rPr>
        <w:t>A</w:t>
      </w:r>
      <w:r w:rsidRPr="00BB62BC">
        <w:rPr>
          <w:sz w:val="22"/>
        </w:rPr>
        <w:t xml:space="preserve">. </w:t>
      </w:r>
    </w:p>
    <w:p w:rsidR="00BB62BC" w:rsidRPr="00BB62BC" w:rsidRDefault="00BB62BC" w:rsidP="00BB62BC">
      <w:pPr>
        <w:numPr>
          <w:ilvl w:val="0"/>
          <w:numId w:val="1"/>
        </w:numPr>
        <w:tabs>
          <w:tab w:val="left" w:pos="1152"/>
        </w:tabs>
        <w:rPr>
          <w:sz w:val="22"/>
        </w:rPr>
      </w:pPr>
      <w:r w:rsidRPr="00BB62BC">
        <w:rPr>
          <w:sz w:val="22"/>
        </w:rPr>
        <w:t>Violations of the rules or laws may result in sanctions which may include but are not limited to reduction, revocation, or repayment of the grant award.</w:t>
      </w:r>
    </w:p>
    <w:p w:rsidR="00BB62BC" w:rsidRPr="00BB62BC" w:rsidRDefault="00BB62BC" w:rsidP="00BB62BC">
      <w:pPr>
        <w:numPr>
          <w:ilvl w:val="0"/>
          <w:numId w:val="1"/>
        </w:numPr>
        <w:rPr>
          <w:sz w:val="22"/>
        </w:rPr>
      </w:pPr>
      <w:r w:rsidRPr="00BB62BC">
        <w:rPr>
          <w:sz w:val="22"/>
        </w:rPr>
        <w:t>The Authorized Agent certifies that to the best of his/her knowledge</w:t>
      </w:r>
      <w:r w:rsidR="009574B9">
        <w:rPr>
          <w:sz w:val="22"/>
        </w:rPr>
        <w:t>,</w:t>
      </w:r>
      <w:r w:rsidRPr="00BB62BC">
        <w:rPr>
          <w:sz w:val="22"/>
        </w:rPr>
        <w:t xml:space="preserve"> the information in this application is correct, that the filing of this application is duly authorized by the gove</w:t>
      </w:r>
      <w:r w:rsidR="007355D5">
        <w:rPr>
          <w:sz w:val="22"/>
        </w:rPr>
        <w:t>rning body of this organization</w:t>
      </w:r>
      <w:r w:rsidRPr="00BB62BC">
        <w:rPr>
          <w:sz w:val="22"/>
        </w:rPr>
        <w:t xml:space="preserve"> or institution, and that the organization or institution will comply with the general statement of assurances.</w:t>
      </w:r>
    </w:p>
    <w:p w:rsidR="00BB62BC" w:rsidRPr="00BB62BC" w:rsidRDefault="00BB62BC" w:rsidP="00BB62BC">
      <w:pPr>
        <w:rPr>
          <w:sz w:val="22"/>
        </w:rPr>
      </w:pPr>
    </w:p>
    <w:p w:rsidR="00BB62BC" w:rsidRPr="00BB62BC" w:rsidRDefault="00BB62BC" w:rsidP="00BB62BC">
      <w:pPr>
        <w:rPr>
          <w:sz w:val="22"/>
        </w:rPr>
      </w:pPr>
    </w:p>
    <w:p w:rsidR="00BB62BC" w:rsidRPr="00BB62BC" w:rsidRDefault="00BB62BC" w:rsidP="00BB62BC">
      <w:pPr>
        <w:rPr>
          <w:sz w:val="22"/>
        </w:rPr>
      </w:pPr>
    </w:p>
    <w:p w:rsidR="00BB62BC" w:rsidRPr="00BB62BC" w:rsidRDefault="00BB62BC" w:rsidP="00BB62BC">
      <w:pPr>
        <w:rPr>
          <w:sz w:val="22"/>
        </w:rPr>
      </w:pPr>
    </w:p>
    <w:p w:rsidR="00BB62BC" w:rsidRPr="00BB62BC" w:rsidRDefault="00BB62BC" w:rsidP="00BB62BC">
      <w:pPr>
        <w:tabs>
          <w:tab w:val="right" w:pos="9504"/>
        </w:tabs>
        <w:spacing w:line="360" w:lineRule="auto"/>
        <w:rPr>
          <w:rFonts w:ascii="Garamond" w:hAnsi="Garamond" w:cs="Arial"/>
          <w:u w:val="single"/>
        </w:rPr>
      </w:pPr>
      <w:r w:rsidRPr="00BB62BC">
        <w:rPr>
          <w:rFonts w:ascii="Garamond" w:hAnsi="Garamond" w:cs="Arial"/>
          <w:u w:val="single"/>
        </w:rPr>
        <w:tab/>
      </w:r>
    </w:p>
    <w:p w:rsidR="00BB62BC" w:rsidRPr="00BB62BC" w:rsidRDefault="00BB62BC" w:rsidP="00BB62BC">
      <w:pPr>
        <w:tabs>
          <w:tab w:val="left" w:pos="4320"/>
          <w:tab w:val="left" w:pos="7920"/>
        </w:tabs>
        <w:rPr>
          <w:sz w:val="22"/>
        </w:rPr>
      </w:pPr>
      <w:r w:rsidRPr="00BB62BC">
        <w:rPr>
          <w:sz w:val="22"/>
        </w:rPr>
        <w:t>Print Name of Authorized Agent</w:t>
      </w:r>
      <w:r w:rsidRPr="00BB62BC">
        <w:rPr>
          <w:sz w:val="22"/>
        </w:rPr>
        <w:tab/>
      </w:r>
      <w:r w:rsidRPr="00BB62BC">
        <w:rPr>
          <w:sz w:val="22"/>
        </w:rPr>
        <w:tab/>
        <w:t>Title</w:t>
      </w:r>
      <w:r w:rsidRPr="00BB62BC">
        <w:rPr>
          <w:sz w:val="22"/>
        </w:rPr>
        <w:tab/>
      </w:r>
      <w:r w:rsidRPr="00BB62BC">
        <w:rPr>
          <w:sz w:val="22"/>
        </w:rPr>
        <w:tab/>
      </w:r>
    </w:p>
    <w:p w:rsidR="00BB62BC" w:rsidRPr="00BB62BC" w:rsidRDefault="00BB62BC" w:rsidP="00BB62BC">
      <w:pPr>
        <w:spacing w:line="360" w:lineRule="auto"/>
        <w:rPr>
          <w:rFonts w:ascii="Garamond" w:hAnsi="Garamond" w:cs="Arial"/>
        </w:rPr>
      </w:pPr>
    </w:p>
    <w:p w:rsidR="00BB62BC" w:rsidRPr="00BB62BC" w:rsidRDefault="00BB62BC" w:rsidP="00BB62BC">
      <w:pPr>
        <w:spacing w:line="360" w:lineRule="auto"/>
        <w:rPr>
          <w:rFonts w:ascii="Garamond" w:hAnsi="Garamond" w:cs="Arial"/>
        </w:rPr>
      </w:pPr>
    </w:p>
    <w:p w:rsidR="00BB62BC" w:rsidRPr="00BB62BC" w:rsidRDefault="00BB62BC" w:rsidP="00BB62BC">
      <w:pPr>
        <w:spacing w:line="360" w:lineRule="auto"/>
        <w:rPr>
          <w:rFonts w:ascii="Garamond" w:hAnsi="Garamond" w:cs="Arial"/>
        </w:rPr>
      </w:pPr>
    </w:p>
    <w:p w:rsidR="00BB62BC" w:rsidRPr="00BB62BC" w:rsidRDefault="00BB62BC" w:rsidP="00BB62BC">
      <w:pPr>
        <w:tabs>
          <w:tab w:val="right" w:pos="9504"/>
        </w:tabs>
        <w:spacing w:line="360" w:lineRule="auto"/>
        <w:rPr>
          <w:rFonts w:ascii="Garamond" w:hAnsi="Garamond" w:cs="Arial"/>
          <w:u w:val="single"/>
        </w:rPr>
      </w:pPr>
      <w:r w:rsidRPr="00BB62BC">
        <w:rPr>
          <w:rFonts w:ascii="Garamond" w:hAnsi="Garamond" w:cs="Arial"/>
          <w:u w:val="single"/>
        </w:rPr>
        <w:tab/>
      </w:r>
    </w:p>
    <w:p w:rsidR="00BB62BC" w:rsidRPr="00BB62BC" w:rsidRDefault="00BB62BC" w:rsidP="00BB62BC">
      <w:pPr>
        <w:tabs>
          <w:tab w:val="left" w:pos="4320"/>
          <w:tab w:val="left" w:pos="7920"/>
        </w:tabs>
        <w:rPr>
          <w:sz w:val="22"/>
        </w:rPr>
      </w:pPr>
      <w:r w:rsidRPr="00BB62BC">
        <w:rPr>
          <w:sz w:val="22"/>
        </w:rPr>
        <w:t>Signature of Authorized Agent</w:t>
      </w:r>
      <w:r w:rsidRPr="00BB62BC">
        <w:rPr>
          <w:sz w:val="22"/>
        </w:rPr>
        <w:tab/>
      </w:r>
      <w:r w:rsidRPr="00BB62BC">
        <w:rPr>
          <w:sz w:val="22"/>
        </w:rPr>
        <w:tab/>
        <w:t>Date</w:t>
      </w:r>
    </w:p>
    <w:p w:rsidR="00BB62BC" w:rsidRPr="00BB62BC" w:rsidRDefault="00BB62BC" w:rsidP="00AF5F98">
      <w:pPr>
        <w:pStyle w:val="Heading2"/>
      </w:pPr>
      <w:r w:rsidRPr="00BB62BC">
        <w:br w:type="page"/>
      </w:r>
      <w:bookmarkStart w:id="180" w:name="_Toc428364254"/>
      <w:bookmarkStart w:id="181" w:name="_Toc491427169"/>
      <w:r w:rsidR="00BF4D8C">
        <w:lastRenderedPageBreak/>
        <w:t>Appendix D – Partners</w:t>
      </w:r>
      <w:bookmarkEnd w:id="180"/>
      <w:bookmarkEnd w:id="181"/>
    </w:p>
    <w:p w:rsidR="00AA6A46" w:rsidRPr="009309B2" w:rsidRDefault="00AA6A46" w:rsidP="00EC0353">
      <w:pPr>
        <w:jc w:val="center"/>
        <w:rPr>
          <w:rFonts w:ascii="Times New Roman" w:hAnsi="Times New Roman"/>
          <w:b/>
        </w:rPr>
      </w:pPr>
    </w:p>
    <w:p w:rsidR="00AA6A46" w:rsidRPr="00CA69C5" w:rsidRDefault="00AA6A46" w:rsidP="00AA6A46">
      <w:pPr>
        <w:widowControl w:val="0"/>
        <w:autoSpaceDE w:val="0"/>
        <w:autoSpaceDN w:val="0"/>
        <w:adjustRightInd w:val="0"/>
        <w:ind w:right="-360"/>
        <w:rPr>
          <w:rFonts w:ascii="Times New Roman" w:hAnsi="Times New Roman"/>
          <w:b/>
          <w:sz w:val="16"/>
          <w:szCs w:val="16"/>
        </w:rPr>
      </w:pPr>
    </w:p>
    <w:p w:rsidR="00F45058" w:rsidRPr="00D45B8D" w:rsidRDefault="00F45058" w:rsidP="00F45058">
      <w:pPr>
        <w:pStyle w:val="FirstLevel-CTETemplate"/>
        <w:jc w:val="center"/>
        <w:rPr>
          <w:rStyle w:val="Body-CTETemplate"/>
          <w:b w:val="0"/>
        </w:rPr>
      </w:pPr>
      <w:r>
        <w:rPr>
          <w:rStyle w:val="Body-CTETemplate"/>
          <w:b w:val="0"/>
        </w:rPr>
        <w:t>Business, industry, labor</w:t>
      </w:r>
      <w:r w:rsidR="009574B9">
        <w:rPr>
          <w:rStyle w:val="Body-CTETemplate"/>
          <w:b w:val="0"/>
        </w:rPr>
        <w:t>,</w:t>
      </w:r>
      <w:r w:rsidRPr="00A64BA4">
        <w:rPr>
          <w:rStyle w:val="Body-CTETemplate"/>
          <w:b w:val="0"/>
        </w:rPr>
        <w:t xml:space="preserve"> and Postsecondary education Partners</w:t>
      </w:r>
    </w:p>
    <w:p w:rsidR="00F45058" w:rsidRPr="00A82F89" w:rsidRDefault="00F45058" w:rsidP="00F45058">
      <w:pPr>
        <w:widowControl w:val="0"/>
        <w:autoSpaceDE w:val="0"/>
        <w:autoSpaceDN w:val="0"/>
        <w:adjustRightInd w:val="0"/>
        <w:ind w:right="-360"/>
        <w:rPr>
          <w:rStyle w:val="Body-CTETemplate"/>
        </w:rPr>
      </w:pPr>
    </w:p>
    <w:p w:rsidR="00DD44C5" w:rsidRDefault="00F45058" w:rsidP="0016214D">
      <w:pPr>
        <w:widowControl w:val="0"/>
        <w:autoSpaceDE w:val="0"/>
        <w:autoSpaceDN w:val="0"/>
        <w:adjustRightInd w:val="0"/>
        <w:jc w:val="both"/>
        <w:rPr>
          <w:rStyle w:val="Body-CTETemplate"/>
        </w:rPr>
      </w:pPr>
      <w:r w:rsidRPr="00A82F89">
        <w:rPr>
          <w:rStyle w:val="Body-CTETemplate"/>
        </w:rPr>
        <w:t>The following individuals and/or organizations have reviewed, discussed, and agreed to their part in implementing the project proposed in this grant application:</w:t>
      </w:r>
    </w:p>
    <w:p w:rsidR="0016214D" w:rsidRDefault="0016214D" w:rsidP="0016214D">
      <w:pPr>
        <w:widowControl w:val="0"/>
        <w:autoSpaceDE w:val="0"/>
        <w:autoSpaceDN w:val="0"/>
        <w:adjustRightInd w:val="0"/>
        <w:jc w:val="both"/>
        <w:rPr>
          <w:rStyle w:val="Body-CTETemplate"/>
        </w:rPr>
      </w:pPr>
    </w:p>
    <w:tbl>
      <w:tblPr>
        <w:tblStyle w:val="TableGrid"/>
        <w:tblW w:w="0" w:type="auto"/>
        <w:tblLook w:val="04A0" w:firstRow="1" w:lastRow="0" w:firstColumn="1" w:lastColumn="0" w:noHBand="0" w:noVBand="1"/>
        <w:tblCaption w:val="Place to list Partners (in business, industry, labor and/or postsecondary education)"/>
      </w:tblPr>
      <w:tblGrid>
        <w:gridCol w:w="468"/>
        <w:gridCol w:w="2790"/>
        <w:gridCol w:w="3924"/>
        <w:gridCol w:w="2394"/>
      </w:tblGrid>
      <w:tr w:rsidR="0016214D" w:rsidTr="00003897">
        <w:trPr>
          <w:tblHeader/>
        </w:trPr>
        <w:tc>
          <w:tcPr>
            <w:tcW w:w="468" w:type="dxa"/>
          </w:tcPr>
          <w:p w:rsidR="0016214D" w:rsidRDefault="0016214D" w:rsidP="0016214D">
            <w:pPr>
              <w:widowControl w:val="0"/>
              <w:autoSpaceDE w:val="0"/>
              <w:autoSpaceDN w:val="0"/>
              <w:adjustRightInd w:val="0"/>
              <w:jc w:val="both"/>
              <w:rPr>
                <w:rStyle w:val="Body-CTETemplate"/>
              </w:rPr>
            </w:pPr>
          </w:p>
        </w:tc>
        <w:tc>
          <w:tcPr>
            <w:tcW w:w="2790" w:type="dxa"/>
          </w:tcPr>
          <w:p w:rsidR="0016214D" w:rsidRDefault="0016214D" w:rsidP="0016214D">
            <w:pPr>
              <w:widowControl w:val="0"/>
              <w:autoSpaceDE w:val="0"/>
              <w:autoSpaceDN w:val="0"/>
              <w:adjustRightInd w:val="0"/>
              <w:jc w:val="both"/>
              <w:rPr>
                <w:rStyle w:val="Body-CTETemplate"/>
              </w:rPr>
            </w:pPr>
            <w:r>
              <w:rPr>
                <w:rStyle w:val="Body-CTETemplate"/>
              </w:rPr>
              <w:t>Name</w:t>
            </w:r>
          </w:p>
        </w:tc>
        <w:tc>
          <w:tcPr>
            <w:tcW w:w="3924" w:type="dxa"/>
          </w:tcPr>
          <w:p w:rsidR="0016214D" w:rsidRDefault="0016214D" w:rsidP="0016214D">
            <w:pPr>
              <w:widowControl w:val="0"/>
              <w:autoSpaceDE w:val="0"/>
              <w:autoSpaceDN w:val="0"/>
              <w:adjustRightInd w:val="0"/>
              <w:jc w:val="both"/>
              <w:rPr>
                <w:rStyle w:val="Body-CTETemplate"/>
              </w:rPr>
            </w:pPr>
            <w:r>
              <w:rPr>
                <w:rStyle w:val="Body-CTETemplate"/>
              </w:rPr>
              <w:t>Title</w:t>
            </w:r>
          </w:p>
        </w:tc>
        <w:tc>
          <w:tcPr>
            <w:tcW w:w="2394" w:type="dxa"/>
          </w:tcPr>
          <w:p w:rsidR="0016214D" w:rsidRDefault="0016214D" w:rsidP="0016214D">
            <w:pPr>
              <w:widowControl w:val="0"/>
              <w:autoSpaceDE w:val="0"/>
              <w:autoSpaceDN w:val="0"/>
              <w:adjustRightInd w:val="0"/>
              <w:jc w:val="both"/>
              <w:rPr>
                <w:rStyle w:val="Body-CTETemplate"/>
              </w:rPr>
            </w:pPr>
            <w:r>
              <w:rPr>
                <w:rStyle w:val="Body-CTETemplate"/>
              </w:rPr>
              <w:t>Organization</w:t>
            </w: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1</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2</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3</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4</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5</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6</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7</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8</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9</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10</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11</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12</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13</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14</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r w:rsidR="0016214D" w:rsidTr="0016214D">
        <w:tc>
          <w:tcPr>
            <w:tcW w:w="468" w:type="dxa"/>
          </w:tcPr>
          <w:p w:rsidR="0016214D" w:rsidRDefault="0016214D" w:rsidP="0016214D">
            <w:pPr>
              <w:widowControl w:val="0"/>
              <w:autoSpaceDE w:val="0"/>
              <w:autoSpaceDN w:val="0"/>
              <w:adjustRightInd w:val="0"/>
              <w:jc w:val="both"/>
              <w:rPr>
                <w:rStyle w:val="Body-CTETemplate"/>
              </w:rPr>
            </w:pPr>
            <w:r>
              <w:rPr>
                <w:rStyle w:val="Body-CTETemplate"/>
              </w:rPr>
              <w:t>15</w:t>
            </w:r>
          </w:p>
        </w:tc>
        <w:tc>
          <w:tcPr>
            <w:tcW w:w="2790" w:type="dxa"/>
          </w:tcPr>
          <w:p w:rsidR="0016214D" w:rsidRDefault="0016214D" w:rsidP="0016214D">
            <w:pPr>
              <w:widowControl w:val="0"/>
              <w:autoSpaceDE w:val="0"/>
              <w:autoSpaceDN w:val="0"/>
              <w:adjustRightInd w:val="0"/>
              <w:jc w:val="both"/>
              <w:rPr>
                <w:rStyle w:val="Body-CTETemplate"/>
              </w:rPr>
            </w:pPr>
          </w:p>
        </w:tc>
        <w:tc>
          <w:tcPr>
            <w:tcW w:w="3924" w:type="dxa"/>
          </w:tcPr>
          <w:p w:rsidR="0016214D" w:rsidRDefault="0016214D" w:rsidP="0016214D">
            <w:pPr>
              <w:widowControl w:val="0"/>
              <w:autoSpaceDE w:val="0"/>
              <w:autoSpaceDN w:val="0"/>
              <w:adjustRightInd w:val="0"/>
              <w:jc w:val="both"/>
              <w:rPr>
                <w:rStyle w:val="Body-CTETemplate"/>
              </w:rPr>
            </w:pPr>
          </w:p>
        </w:tc>
        <w:tc>
          <w:tcPr>
            <w:tcW w:w="2394" w:type="dxa"/>
          </w:tcPr>
          <w:p w:rsidR="0016214D" w:rsidRDefault="0016214D" w:rsidP="0016214D">
            <w:pPr>
              <w:widowControl w:val="0"/>
              <w:autoSpaceDE w:val="0"/>
              <w:autoSpaceDN w:val="0"/>
              <w:adjustRightInd w:val="0"/>
              <w:jc w:val="both"/>
              <w:rPr>
                <w:rStyle w:val="Body-CTETemplate"/>
              </w:rPr>
            </w:pPr>
          </w:p>
        </w:tc>
      </w:tr>
    </w:tbl>
    <w:p w:rsidR="0016214D" w:rsidRDefault="0016214D" w:rsidP="0016214D">
      <w:pPr>
        <w:widowControl w:val="0"/>
        <w:autoSpaceDE w:val="0"/>
        <w:autoSpaceDN w:val="0"/>
        <w:adjustRightInd w:val="0"/>
        <w:jc w:val="both"/>
        <w:rPr>
          <w:rStyle w:val="Body-CTETemplate"/>
        </w:rPr>
      </w:pPr>
    </w:p>
    <w:p w:rsidR="0016214D" w:rsidRDefault="0016214D" w:rsidP="0016214D">
      <w:pPr>
        <w:widowControl w:val="0"/>
        <w:autoSpaceDE w:val="0"/>
        <w:autoSpaceDN w:val="0"/>
        <w:adjustRightInd w:val="0"/>
        <w:jc w:val="both"/>
        <w:rPr>
          <w:rStyle w:val="Body-CTETemplate"/>
        </w:rPr>
      </w:pPr>
    </w:p>
    <w:p w:rsidR="0016214D" w:rsidRDefault="00F45058" w:rsidP="009E2B7F">
      <w:pPr>
        <w:pStyle w:val="Heading5"/>
        <w:numPr>
          <w:ilvl w:val="0"/>
          <w:numId w:val="0"/>
        </w:numPr>
        <w:ind w:left="360"/>
        <w:rPr>
          <w:rStyle w:val="Body-CTETemplate"/>
          <w:color w:val="auto"/>
        </w:rPr>
      </w:pPr>
      <w:r w:rsidRPr="0070505E">
        <w:rPr>
          <w:rStyle w:val="Body-CTETemplate"/>
          <w:color w:val="auto"/>
        </w:rPr>
        <w:t xml:space="preserve">A letter of commitment must be included for each partner listed above. </w:t>
      </w:r>
      <w:r w:rsidR="0016214D" w:rsidRPr="0070505E">
        <w:rPr>
          <w:rStyle w:val="Body-CTETemplate"/>
          <w:color w:val="auto"/>
        </w:rPr>
        <w:t>Commitment letters demonstrate a greater involvement in a project than letters of support</w:t>
      </w:r>
      <w:r w:rsidR="0016214D">
        <w:rPr>
          <w:rStyle w:val="Body-CTETemplate"/>
          <w:color w:val="auto"/>
        </w:rPr>
        <w:t>.</w:t>
      </w:r>
    </w:p>
    <w:p w:rsidR="009E2B7F" w:rsidRPr="009E2B7F" w:rsidRDefault="009E2B7F" w:rsidP="009E2B7F"/>
    <w:p w:rsidR="00597C56" w:rsidRDefault="00F45058" w:rsidP="0016214D">
      <w:pPr>
        <w:pStyle w:val="Heading5"/>
        <w:numPr>
          <w:ilvl w:val="0"/>
          <w:numId w:val="0"/>
        </w:numPr>
        <w:rPr>
          <w:rStyle w:val="Body-CTETemplate"/>
          <w:color w:val="auto"/>
        </w:rPr>
      </w:pPr>
      <w:r w:rsidRPr="0070505E">
        <w:rPr>
          <w:rStyle w:val="Body-CTETemplate"/>
          <w:color w:val="auto"/>
        </w:rPr>
        <w:t xml:space="preserve"> A commitment letter</w:t>
      </w:r>
      <w:r w:rsidR="00597C56">
        <w:rPr>
          <w:rStyle w:val="Body-CTETemplate"/>
          <w:color w:val="auto"/>
        </w:rPr>
        <w:t xml:space="preserve"> must address:</w:t>
      </w:r>
    </w:p>
    <w:p w:rsidR="00597C56" w:rsidRDefault="00597C56" w:rsidP="008E6FDB">
      <w:pPr>
        <w:pStyle w:val="Heading5"/>
        <w:numPr>
          <w:ilvl w:val="0"/>
          <w:numId w:val="25"/>
        </w:numPr>
        <w:rPr>
          <w:rStyle w:val="Body-CTETemplate"/>
          <w:color w:val="auto"/>
        </w:rPr>
      </w:pPr>
      <w:r>
        <w:rPr>
          <w:rStyle w:val="Body-CTETemplate"/>
          <w:color w:val="auto"/>
        </w:rPr>
        <w:t>W</w:t>
      </w:r>
      <w:r w:rsidR="00F45058" w:rsidRPr="0070505E">
        <w:rPr>
          <w:rStyle w:val="Body-CTETemplate"/>
          <w:color w:val="auto"/>
        </w:rPr>
        <w:t>hat specific resources (financial, in-kind, materials, expertise, etc.) the partner will contribute to the proje</w:t>
      </w:r>
      <w:r>
        <w:rPr>
          <w:rStyle w:val="Body-CTETemplate"/>
          <w:color w:val="auto"/>
        </w:rPr>
        <w:t>ct.</w:t>
      </w:r>
    </w:p>
    <w:p w:rsidR="00597C56" w:rsidRDefault="00597C56" w:rsidP="008E6FDB">
      <w:pPr>
        <w:pStyle w:val="Heading5"/>
        <w:numPr>
          <w:ilvl w:val="0"/>
          <w:numId w:val="25"/>
        </w:numPr>
        <w:rPr>
          <w:rStyle w:val="Body-CTETemplate"/>
          <w:color w:val="auto"/>
        </w:rPr>
      </w:pPr>
      <w:r>
        <w:rPr>
          <w:rStyle w:val="Body-CTETemplate"/>
          <w:color w:val="auto"/>
        </w:rPr>
        <w:t>T</w:t>
      </w:r>
      <w:r w:rsidR="00F45058" w:rsidRPr="0070505E">
        <w:rPr>
          <w:rStyle w:val="Body-CTETemplate"/>
          <w:color w:val="auto"/>
        </w:rPr>
        <w:t xml:space="preserve">he commitment of the partner beyond the life of the grant.  </w:t>
      </w:r>
    </w:p>
    <w:p w:rsidR="00597C56" w:rsidRDefault="00FD7E4C" w:rsidP="008E6FDB">
      <w:pPr>
        <w:pStyle w:val="Heading5"/>
        <w:numPr>
          <w:ilvl w:val="0"/>
          <w:numId w:val="25"/>
        </w:numPr>
        <w:rPr>
          <w:rStyle w:val="Body-CTETemplate"/>
          <w:color w:val="auto"/>
        </w:rPr>
      </w:pPr>
      <w:r>
        <w:rPr>
          <w:rStyle w:val="Body-CTETemplate"/>
          <w:color w:val="auto"/>
        </w:rPr>
        <w:t>Specifically how all partners, including community based organizations, address issues of equity</w:t>
      </w:r>
      <w:r w:rsidR="009574B9">
        <w:rPr>
          <w:rStyle w:val="Body-CTETemplate"/>
          <w:color w:val="auto"/>
        </w:rPr>
        <w:t>.</w:t>
      </w:r>
    </w:p>
    <w:p w:rsidR="00597C56" w:rsidRDefault="00597C56" w:rsidP="00597C56"/>
    <w:p w:rsidR="00597C56" w:rsidRPr="00597C56" w:rsidRDefault="00597C56" w:rsidP="00597C56"/>
    <w:p w:rsidR="0016214D" w:rsidRDefault="0016214D">
      <w:pPr>
        <w:rPr>
          <w:rFonts w:asciiTheme="majorHAnsi" w:eastAsiaTheme="majorEastAsia" w:hAnsiTheme="majorHAnsi" w:cstheme="majorBidi"/>
          <w:b/>
          <w:bCs/>
          <w:color w:val="4F81BD" w:themeColor="accent1"/>
          <w:sz w:val="26"/>
          <w:szCs w:val="26"/>
        </w:rPr>
      </w:pPr>
      <w:bookmarkStart w:id="182" w:name="_Toc428364255"/>
      <w:r>
        <w:br w:type="page"/>
      </w:r>
    </w:p>
    <w:p w:rsidR="004E6088" w:rsidRPr="002D1DF2" w:rsidRDefault="00BF4D8C" w:rsidP="00AF5F98">
      <w:pPr>
        <w:pStyle w:val="Heading2"/>
      </w:pPr>
      <w:bookmarkStart w:id="183" w:name="_Toc491427170"/>
      <w:r>
        <w:lastRenderedPageBreak/>
        <w:t>Appendix E – Budget Worksheet</w:t>
      </w:r>
      <w:bookmarkEnd w:id="182"/>
      <w:bookmarkEnd w:id="183"/>
    </w:p>
    <w:p w:rsidR="004E6088" w:rsidRPr="002D1DF2" w:rsidRDefault="004E6088" w:rsidP="004E6088">
      <w:pPr>
        <w:ind w:left="720"/>
        <w:jc w:val="center"/>
        <w:rPr>
          <w:rFonts w:ascii="Times New Roman" w:hAnsi="Times New Roman"/>
          <w:b/>
          <w:sz w:val="16"/>
          <w:szCs w:val="16"/>
        </w:rPr>
      </w:pPr>
    </w:p>
    <w:p w:rsidR="004E6088" w:rsidRPr="002D1DF2" w:rsidRDefault="004E6088" w:rsidP="004E6088">
      <w:pPr>
        <w:spacing w:line="360" w:lineRule="auto"/>
        <w:rPr>
          <w:rStyle w:val="Body-CTETemplate"/>
          <w:rFonts w:ascii="Times New Roman" w:hAnsi="Times New Roman"/>
        </w:rPr>
      </w:pPr>
      <w:r w:rsidRPr="002D1DF2">
        <w:rPr>
          <w:rStyle w:val="Body-CTETemplate"/>
          <w:rFonts w:ascii="Times New Roman" w:hAnsi="Times New Roman"/>
        </w:rPr>
        <w:t>Project Name:</w:t>
      </w:r>
      <w:r w:rsidRPr="002D1DF2">
        <w:rPr>
          <w:rStyle w:val="Body-CTETemplate"/>
          <w:rFonts w:ascii="Times New Roman" w:hAnsi="Times New Roman"/>
        </w:rPr>
        <w:tab/>
        <w:t>_______________________________________________________________</w:t>
      </w:r>
    </w:p>
    <w:p w:rsidR="004E6088" w:rsidRPr="002D1DF2" w:rsidRDefault="004E6088" w:rsidP="004E6088">
      <w:pPr>
        <w:spacing w:line="360" w:lineRule="auto"/>
        <w:rPr>
          <w:rStyle w:val="Body-CTETemplate"/>
          <w:rFonts w:ascii="Times New Roman" w:hAnsi="Times New Roman"/>
        </w:rPr>
      </w:pPr>
      <w:r w:rsidRPr="002D1DF2">
        <w:rPr>
          <w:rStyle w:val="Body-CTETemplate"/>
          <w:rFonts w:ascii="Times New Roman" w:hAnsi="Times New Roman"/>
        </w:rPr>
        <w:t>Fiscal Agent: ________________________________________________________________</w:t>
      </w:r>
    </w:p>
    <w:tbl>
      <w:tblPr>
        <w:tblW w:w="5000" w:type="pct"/>
        <w:tblLayout w:type="fixed"/>
        <w:tblCellMar>
          <w:left w:w="0" w:type="dxa"/>
          <w:right w:w="0" w:type="dxa"/>
        </w:tblCellMar>
        <w:tblLook w:val="0000" w:firstRow="0" w:lastRow="0" w:firstColumn="0" w:lastColumn="0" w:noHBand="0" w:noVBand="0"/>
      </w:tblPr>
      <w:tblGrid>
        <w:gridCol w:w="1215"/>
        <w:gridCol w:w="2286"/>
        <w:gridCol w:w="1470"/>
        <w:gridCol w:w="1470"/>
        <w:gridCol w:w="1470"/>
        <w:gridCol w:w="1467"/>
      </w:tblGrid>
      <w:tr w:rsidR="00B71B01" w:rsidRPr="00E15A82" w:rsidTr="00B71B01">
        <w:trPr>
          <w:cantSplit/>
          <w:trHeight w:val="1584"/>
          <w:tblHeader/>
        </w:trPr>
        <w:tc>
          <w:tcPr>
            <w:tcW w:w="1866" w:type="pct"/>
            <w:gridSpan w:val="2"/>
            <w:tcBorders>
              <w:top w:val="single" w:sz="4" w:space="0" w:color="auto"/>
              <w:left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Object</w:t>
            </w:r>
          </w:p>
        </w:tc>
        <w:tc>
          <w:tcPr>
            <w:tcW w:w="784" w:type="pct"/>
            <w:tcBorders>
              <w:top w:val="single" w:sz="4" w:space="0" w:color="auto"/>
              <w:left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Instruction</w:t>
            </w:r>
          </w:p>
          <w:p w:rsidR="00B71B01" w:rsidRPr="00E15A82" w:rsidRDefault="00B71B01" w:rsidP="00212072">
            <w:pPr>
              <w:rPr>
                <w:rStyle w:val="Body-CTETemplate"/>
              </w:rPr>
            </w:pPr>
            <w:r w:rsidRPr="00E15A82">
              <w:rPr>
                <w:rStyle w:val="Body-CTETemplate"/>
              </w:rPr>
              <w:t>Regular</w:t>
            </w:r>
          </w:p>
          <w:p w:rsidR="00B71B01" w:rsidRPr="00E15A82" w:rsidRDefault="00B71B01" w:rsidP="00212072">
            <w:pPr>
              <w:rPr>
                <w:rStyle w:val="Body-CTETemplate"/>
              </w:rPr>
            </w:pPr>
            <w:r w:rsidRPr="00E15A82">
              <w:rPr>
                <w:rStyle w:val="Body-CTETemplate"/>
              </w:rPr>
              <w:t>1XXX</w:t>
            </w:r>
          </w:p>
          <w:p w:rsidR="00B71B01" w:rsidRPr="00E15A82" w:rsidRDefault="00B71B01" w:rsidP="00212072">
            <w:pPr>
              <w:rPr>
                <w:rStyle w:val="Body-CTETemplate"/>
              </w:rPr>
            </w:pPr>
            <w:r w:rsidRPr="00E15A82">
              <w:rPr>
                <w:rStyle w:val="Body-CTETemplate"/>
              </w:rPr>
              <w:t>(Expenditures NOT related to Staff Development)</w:t>
            </w:r>
          </w:p>
        </w:tc>
        <w:tc>
          <w:tcPr>
            <w:tcW w:w="784" w:type="pct"/>
            <w:tcBorders>
              <w:top w:val="single" w:sz="4" w:space="0" w:color="auto"/>
              <w:left w:val="nil"/>
              <w:right w:val="single" w:sz="4" w:space="0" w:color="auto"/>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Instructional</w:t>
            </w:r>
          </w:p>
          <w:p w:rsidR="00B71B01" w:rsidRPr="00E15A82" w:rsidRDefault="00B71B01" w:rsidP="00212072">
            <w:pPr>
              <w:rPr>
                <w:rStyle w:val="Body-CTETemplate"/>
              </w:rPr>
            </w:pPr>
            <w:r w:rsidRPr="00E15A82">
              <w:rPr>
                <w:rStyle w:val="Body-CTETemplate"/>
              </w:rPr>
              <w:t>Staff Develop</w:t>
            </w:r>
          </w:p>
          <w:p w:rsidR="00B71B01" w:rsidRPr="00E15A82" w:rsidRDefault="00B71B01" w:rsidP="00212072">
            <w:pPr>
              <w:rPr>
                <w:rStyle w:val="Body-CTETemplate"/>
              </w:rPr>
            </w:pPr>
            <w:r w:rsidRPr="00E15A82">
              <w:rPr>
                <w:rStyle w:val="Body-CTETemplate"/>
              </w:rPr>
              <w:t>2240</w:t>
            </w:r>
          </w:p>
          <w:p w:rsidR="00B71B01" w:rsidRPr="00E15A82" w:rsidRDefault="00B71B01" w:rsidP="00212072">
            <w:pPr>
              <w:rPr>
                <w:rStyle w:val="Body-CTETemplate"/>
              </w:rPr>
            </w:pPr>
            <w:r w:rsidRPr="00E15A82">
              <w:rPr>
                <w:rStyle w:val="Body-CTETemplate"/>
              </w:rPr>
              <w:t>(Instructional Staff Development)</w:t>
            </w:r>
          </w:p>
        </w:tc>
        <w:tc>
          <w:tcPr>
            <w:tcW w:w="784" w:type="pct"/>
            <w:tcBorders>
              <w:top w:val="single" w:sz="4" w:space="0" w:color="auto"/>
              <w:left w:val="single" w:sz="4" w:space="0" w:color="auto"/>
              <w:bottom w:val="single" w:sz="4" w:space="0" w:color="auto"/>
              <w:right w:val="single" w:sz="4" w:space="0" w:color="auto"/>
            </w:tcBorders>
            <w:shd w:val="clear" w:color="auto" w:fill="D9D9D9"/>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Total by Object</w:t>
            </w:r>
          </w:p>
        </w:tc>
        <w:tc>
          <w:tcPr>
            <w:tcW w:w="782" w:type="pct"/>
            <w:tcBorders>
              <w:top w:val="single" w:sz="4" w:space="0" w:color="auto"/>
              <w:left w:val="single" w:sz="4" w:space="0" w:color="auto"/>
              <w:bottom w:val="single" w:sz="4" w:space="0" w:color="auto"/>
              <w:right w:val="single" w:sz="4" w:space="0" w:color="auto"/>
            </w:tcBorders>
            <w:shd w:val="clear" w:color="auto" w:fill="D9D9D9"/>
            <w:vAlign w:val="bottom"/>
          </w:tcPr>
          <w:p w:rsidR="00B71B01" w:rsidRPr="00E15A82" w:rsidRDefault="00B71B01" w:rsidP="00212072">
            <w:pPr>
              <w:jc w:val="center"/>
              <w:rPr>
                <w:rStyle w:val="Body-CTETemplate"/>
              </w:rPr>
            </w:pPr>
            <w:r w:rsidRPr="00E15A82">
              <w:rPr>
                <w:rStyle w:val="Body-CTETemplate"/>
              </w:rPr>
              <w:t>Anticipated Matching Funds</w:t>
            </w:r>
            <w:r w:rsidR="00877E4C">
              <w:rPr>
                <w:rStyle w:val="Body-CTETemplate"/>
              </w:rPr>
              <w:t>*</w:t>
            </w:r>
          </w:p>
        </w:tc>
      </w:tr>
      <w:tr w:rsidR="00B71B01" w:rsidRPr="00E15A82" w:rsidTr="00B71B01">
        <w:trPr>
          <w:cantSplit/>
          <w:trHeight w:val="255"/>
        </w:trPr>
        <w:tc>
          <w:tcPr>
            <w:tcW w:w="64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1XX</w:t>
            </w:r>
          </w:p>
        </w:tc>
        <w:tc>
          <w:tcPr>
            <w:tcW w:w="1218"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Salaries</w:t>
            </w:r>
          </w:p>
        </w:tc>
        <w:tc>
          <w:tcPr>
            <w:tcW w:w="784" w:type="pct"/>
            <w:tcBorders>
              <w:top w:val="single" w:sz="4" w:space="0" w:color="auto"/>
              <w:left w:val="nil"/>
              <w:bottom w:val="single" w:sz="4" w:space="0" w:color="auto"/>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nil"/>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nil"/>
              <w:left w:val="single" w:sz="4" w:space="0" w:color="auto"/>
              <w:bottom w:val="nil"/>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4" w:space="0" w:color="auto"/>
              <w:left w:val="single" w:sz="4" w:space="0" w:color="auto"/>
              <w:bottom w:val="single" w:sz="4" w:space="0" w:color="auto"/>
              <w:right w:val="single" w:sz="4" w:space="0" w:color="auto"/>
            </w:tcBorders>
          </w:tcPr>
          <w:p w:rsidR="00B71B01" w:rsidRPr="00E15A82" w:rsidRDefault="00B71B01" w:rsidP="00212072">
            <w:pPr>
              <w:jc w:val="right"/>
              <w:rPr>
                <w:rStyle w:val="Body-CTETemplate"/>
              </w:rPr>
            </w:pPr>
          </w:p>
        </w:tc>
      </w:tr>
      <w:tr w:rsidR="00B71B01" w:rsidRPr="00E15A82" w:rsidTr="00B71B01">
        <w:trPr>
          <w:cantSplit/>
          <w:trHeight w:val="255"/>
        </w:trPr>
        <w:tc>
          <w:tcPr>
            <w:tcW w:w="64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2XX</w:t>
            </w:r>
          </w:p>
        </w:tc>
        <w:tc>
          <w:tcPr>
            <w:tcW w:w="1218"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Benefits</w:t>
            </w:r>
          </w:p>
        </w:tc>
        <w:tc>
          <w:tcPr>
            <w:tcW w:w="784" w:type="pct"/>
            <w:tcBorders>
              <w:top w:val="single" w:sz="4" w:space="0" w:color="auto"/>
              <w:left w:val="nil"/>
              <w:bottom w:val="single" w:sz="4" w:space="0" w:color="auto"/>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nil"/>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nil"/>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4" w:space="0" w:color="auto"/>
              <w:left w:val="single" w:sz="4" w:space="0" w:color="auto"/>
              <w:bottom w:val="nil"/>
              <w:right w:val="single" w:sz="4" w:space="0" w:color="auto"/>
            </w:tcBorders>
          </w:tcPr>
          <w:p w:rsidR="00B71B01" w:rsidRPr="00E15A82" w:rsidRDefault="00B71B01" w:rsidP="00212072">
            <w:pPr>
              <w:jc w:val="right"/>
              <w:rPr>
                <w:rStyle w:val="Body-CTETemplate"/>
              </w:rPr>
            </w:pPr>
          </w:p>
        </w:tc>
      </w:tr>
      <w:tr w:rsidR="00B71B01" w:rsidRPr="00E15A82" w:rsidTr="00B71B01">
        <w:trPr>
          <w:cantSplit/>
          <w:trHeight w:val="675"/>
        </w:trPr>
        <w:tc>
          <w:tcPr>
            <w:tcW w:w="64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31X</w:t>
            </w:r>
          </w:p>
        </w:tc>
        <w:tc>
          <w:tcPr>
            <w:tcW w:w="1218"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Instructional, Professional &amp; Technical Services</w:t>
            </w:r>
          </w:p>
        </w:tc>
        <w:tc>
          <w:tcPr>
            <w:tcW w:w="784"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nil"/>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nil"/>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4" w:space="0" w:color="auto"/>
              <w:left w:val="single" w:sz="4" w:space="0" w:color="auto"/>
              <w:bottom w:val="nil"/>
              <w:right w:val="single" w:sz="4" w:space="0" w:color="auto"/>
            </w:tcBorders>
          </w:tcPr>
          <w:p w:rsidR="00B71B01" w:rsidRPr="00E15A82" w:rsidRDefault="00B71B01" w:rsidP="00212072">
            <w:pPr>
              <w:jc w:val="right"/>
              <w:rPr>
                <w:rStyle w:val="Body-CTETemplate"/>
              </w:rPr>
            </w:pPr>
          </w:p>
        </w:tc>
      </w:tr>
      <w:tr w:rsidR="00B71B01" w:rsidRPr="00E15A82" w:rsidTr="00B71B01">
        <w:trPr>
          <w:cantSplit/>
          <w:trHeight w:val="255"/>
        </w:trPr>
        <w:tc>
          <w:tcPr>
            <w:tcW w:w="64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34X</w:t>
            </w:r>
          </w:p>
        </w:tc>
        <w:tc>
          <w:tcPr>
            <w:tcW w:w="1218"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Travel</w:t>
            </w:r>
          </w:p>
        </w:tc>
        <w:tc>
          <w:tcPr>
            <w:tcW w:w="784" w:type="pct"/>
            <w:tcBorders>
              <w:top w:val="single" w:sz="4" w:space="0" w:color="auto"/>
              <w:left w:val="nil"/>
              <w:bottom w:val="single" w:sz="4" w:space="0" w:color="auto"/>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single" w:sz="4" w:space="0" w:color="auto"/>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nil"/>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4" w:space="0" w:color="auto"/>
              <w:left w:val="single" w:sz="4" w:space="0" w:color="auto"/>
              <w:bottom w:val="nil"/>
              <w:right w:val="single" w:sz="4" w:space="0" w:color="auto"/>
            </w:tcBorders>
          </w:tcPr>
          <w:p w:rsidR="00B71B01" w:rsidRPr="00E15A82" w:rsidRDefault="00B71B01" w:rsidP="00212072">
            <w:pPr>
              <w:jc w:val="right"/>
              <w:rPr>
                <w:rStyle w:val="Body-CTETemplate"/>
              </w:rPr>
            </w:pPr>
          </w:p>
        </w:tc>
      </w:tr>
      <w:tr w:rsidR="00B71B01" w:rsidRPr="00E15A82" w:rsidTr="00B71B01">
        <w:trPr>
          <w:cantSplit/>
          <w:trHeight w:val="675"/>
        </w:trPr>
        <w:tc>
          <w:tcPr>
            <w:tcW w:w="64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390</w:t>
            </w:r>
          </w:p>
        </w:tc>
        <w:tc>
          <w:tcPr>
            <w:tcW w:w="1218"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Other general Professional &amp; Technical Services</w:t>
            </w:r>
          </w:p>
        </w:tc>
        <w:tc>
          <w:tcPr>
            <w:tcW w:w="784" w:type="pct"/>
            <w:tcBorders>
              <w:top w:val="nil"/>
              <w:left w:val="nil"/>
              <w:bottom w:val="single" w:sz="4" w:space="0" w:color="auto"/>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nil"/>
              <w:left w:val="single" w:sz="4" w:space="0" w:color="auto"/>
              <w:bottom w:val="single" w:sz="4" w:space="0" w:color="auto"/>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4" w:space="0" w:color="auto"/>
              <w:left w:val="single" w:sz="4" w:space="0" w:color="auto"/>
              <w:bottom w:val="single" w:sz="4" w:space="0" w:color="auto"/>
              <w:right w:val="single" w:sz="4" w:space="0" w:color="auto"/>
            </w:tcBorders>
          </w:tcPr>
          <w:p w:rsidR="00B71B01" w:rsidRPr="00E15A82" w:rsidRDefault="00B71B01" w:rsidP="00212072">
            <w:pPr>
              <w:jc w:val="right"/>
              <w:rPr>
                <w:rStyle w:val="Body-CTETemplate"/>
              </w:rPr>
            </w:pPr>
          </w:p>
        </w:tc>
      </w:tr>
      <w:tr w:rsidR="00B71B01" w:rsidRPr="00E15A82" w:rsidTr="00B71B01">
        <w:trPr>
          <w:cantSplit/>
          <w:trHeight w:val="450"/>
        </w:trPr>
        <w:tc>
          <w:tcPr>
            <w:tcW w:w="64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4XX</w:t>
            </w:r>
          </w:p>
        </w:tc>
        <w:tc>
          <w:tcPr>
            <w:tcW w:w="1218"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Supplies &amp; Materials</w:t>
            </w:r>
          </w:p>
        </w:tc>
        <w:tc>
          <w:tcPr>
            <w:tcW w:w="784" w:type="pct"/>
            <w:tcBorders>
              <w:top w:val="single" w:sz="4" w:space="0" w:color="auto"/>
              <w:left w:val="nil"/>
              <w:bottom w:val="single" w:sz="4" w:space="0" w:color="auto"/>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single" w:sz="4" w:space="0" w:color="auto"/>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4" w:space="0" w:color="auto"/>
              <w:left w:val="single" w:sz="4" w:space="0" w:color="auto"/>
              <w:bottom w:val="single" w:sz="4" w:space="0" w:color="auto"/>
              <w:right w:val="single" w:sz="4" w:space="0" w:color="auto"/>
            </w:tcBorders>
          </w:tcPr>
          <w:p w:rsidR="00B71B01" w:rsidRPr="00E15A82" w:rsidRDefault="00B71B01" w:rsidP="00212072">
            <w:pPr>
              <w:jc w:val="right"/>
              <w:rPr>
                <w:rStyle w:val="Body-CTETemplate"/>
              </w:rPr>
            </w:pPr>
          </w:p>
        </w:tc>
      </w:tr>
      <w:tr w:rsidR="00B71B01" w:rsidRPr="00E15A82" w:rsidTr="00B71B01">
        <w:trPr>
          <w:cantSplit/>
          <w:trHeight w:val="450"/>
        </w:trPr>
        <w:tc>
          <w:tcPr>
            <w:tcW w:w="64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460</w:t>
            </w:r>
          </w:p>
        </w:tc>
        <w:tc>
          <w:tcPr>
            <w:tcW w:w="1218"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Non-Consumable Items</w:t>
            </w:r>
          </w:p>
        </w:tc>
        <w:tc>
          <w:tcPr>
            <w:tcW w:w="784" w:type="pct"/>
            <w:tcBorders>
              <w:top w:val="single" w:sz="4" w:space="0" w:color="auto"/>
              <w:left w:val="nil"/>
              <w:bottom w:val="nil"/>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nil"/>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4" w:space="0" w:color="auto"/>
              <w:left w:val="single" w:sz="4" w:space="0" w:color="auto"/>
              <w:bottom w:val="nil"/>
              <w:right w:val="single" w:sz="4" w:space="0" w:color="auto"/>
            </w:tcBorders>
          </w:tcPr>
          <w:p w:rsidR="00B71B01" w:rsidRPr="00E15A82" w:rsidRDefault="00B71B01" w:rsidP="00212072">
            <w:pPr>
              <w:jc w:val="right"/>
              <w:rPr>
                <w:rStyle w:val="Body-CTETemplate"/>
              </w:rPr>
            </w:pPr>
          </w:p>
        </w:tc>
      </w:tr>
      <w:tr w:rsidR="00B71B01" w:rsidRPr="00E15A82" w:rsidTr="00B71B01">
        <w:trPr>
          <w:cantSplit/>
          <w:trHeight w:val="450"/>
        </w:trPr>
        <w:tc>
          <w:tcPr>
            <w:tcW w:w="64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470</w:t>
            </w:r>
          </w:p>
        </w:tc>
        <w:tc>
          <w:tcPr>
            <w:tcW w:w="1218"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Computer Software</w:t>
            </w:r>
          </w:p>
        </w:tc>
        <w:tc>
          <w:tcPr>
            <w:tcW w:w="784" w:type="pct"/>
            <w:tcBorders>
              <w:top w:val="single" w:sz="4" w:space="0" w:color="auto"/>
              <w:left w:val="nil"/>
              <w:bottom w:val="nil"/>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nil"/>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4" w:space="0" w:color="auto"/>
              <w:left w:val="single" w:sz="4" w:space="0" w:color="auto"/>
              <w:bottom w:val="nil"/>
              <w:right w:val="single" w:sz="4" w:space="0" w:color="auto"/>
            </w:tcBorders>
          </w:tcPr>
          <w:p w:rsidR="00B71B01" w:rsidRPr="00E15A82" w:rsidRDefault="00B71B01" w:rsidP="00212072">
            <w:pPr>
              <w:jc w:val="right"/>
              <w:rPr>
                <w:rStyle w:val="Body-CTETemplate"/>
              </w:rPr>
            </w:pPr>
          </w:p>
        </w:tc>
      </w:tr>
      <w:tr w:rsidR="00B71B01" w:rsidRPr="00E15A82" w:rsidTr="00B71B01">
        <w:trPr>
          <w:cantSplit/>
          <w:trHeight w:val="450"/>
        </w:trPr>
        <w:tc>
          <w:tcPr>
            <w:tcW w:w="64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480</w:t>
            </w:r>
          </w:p>
        </w:tc>
        <w:tc>
          <w:tcPr>
            <w:tcW w:w="1218"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Computer Hardware</w:t>
            </w:r>
          </w:p>
        </w:tc>
        <w:tc>
          <w:tcPr>
            <w:tcW w:w="784" w:type="pct"/>
            <w:tcBorders>
              <w:top w:val="single" w:sz="4" w:space="0" w:color="auto"/>
              <w:left w:val="nil"/>
              <w:bottom w:val="nil"/>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nil"/>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4" w:space="0" w:color="auto"/>
              <w:left w:val="single" w:sz="4" w:space="0" w:color="auto"/>
              <w:bottom w:val="nil"/>
              <w:right w:val="single" w:sz="4" w:space="0" w:color="auto"/>
            </w:tcBorders>
          </w:tcPr>
          <w:p w:rsidR="00B71B01" w:rsidRPr="00E15A82" w:rsidRDefault="00B71B01" w:rsidP="00212072">
            <w:pPr>
              <w:jc w:val="right"/>
              <w:rPr>
                <w:rStyle w:val="Body-CTETemplate"/>
              </w:rPr>
            </w:pPr>
          </w:p>
        </w:tc>
      </w:tr>
      <w:tr w:rsidR="00B71B01" w:rsidRPr="00E15A82" w:rsidTr="00B71B01">
        <w:trPr>
          <w:cantSplit/>
          <w:trHeight w:val="450"/>
        </w:trPr>
        <w:tc>
          <w:tcPr>
            <w:tcW w:w="64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550</w:t>
            </w:r>
          </w:p>
        </w:tc>
        <w:tc>
          <w:tcPr>
            <w:tcW w:w="1218"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Capital Outlay (Depreciable Technology)</w:t>
            </w:r>
          </w:p>
        </w:tc>
        <w:tc>
          <w:tcPr>
            <w:tcW w:w="784" w:type="pct"/>
            <w:tcBorders>
              <w:top w:val="single" w:sz="4" w:space="0" w:color="auto"/>
              <w:left w:val="nil"/>
              <w:bottom w:val="single" w:sz="4" w:space="0" w:color="auto"/>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single" w:sz="4" w:space="0" w:color="auto"/>
              <w:right w:val="nil"/>
            </w:tcBorders>
            <w:shd w:val="clear" w:color="auto" w:fill="auto"/>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nil"/>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4" w:space="0" w:color="auto"/>
              <w:left w:val="single" w:sz="4" w:space="0" w:color="auto"/>
              <w:bottom w:val="nil"/>
              <w:right w:val="single" w:sz="4" w:space="0" w:color="auto"/>
            </w:tcBorders>
          </w:tcPr>
          <w:p w:rsidR="00B71B01" w:rsidRPr="00E15A82" w:rsidRDefault="00B71B01" w:rsidP="00212072">
            <w:pPr>
              <w:jc w:val="right"/>
              <w:rPr>
                <w:rStyle w:val="Body-CTETemplate"/>
              </w:rPr>
            </w:pPr>
          </w:p>
        </w:tc>
      </w:tr>
      <w:tr w:rsidR="00B71B01" w:rsidRPr="00E15A82" w:rsidTr="00B71B01">
        <w:trPr>
          <w:cantSplit/>
          <w:trHeight w:val="465"/>
        </w:trPr>
        <w:tc>
          <w:tcPr>
            <w:tcW w:w="64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690</w:t>
            </w:r>
          </w:p>
        </w:tc>
        <w:tc>
          <w:tcPr>
            <w:tcW w:w="1218"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xml:space="preserve">Administrative Costs @  5   % </w:t>
            </w:r>
          </w:p>
        </w:tc>
        <w:tc>
          <w:tcPr>
            <w:tcW w:w="784" w:type="pct"/>
            <w:tcBorders>
              <w:top w:val="nil"/>
              <w:left w:val="nil"/>
              <w:bottom w:val="single" w:sz="8" w:space="0" w:color="auto"/>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nil"/>
              <w:left w:val="single" w:sz="4" w:space="0" w:color="auto"/>
              <w:bottom w:val="single" w:sz="8" w:space="0" w:color="auto"/>
              <w:right w:val="nil"/>
            </w:tcBorders>
            <w:noWrap/>
            <w:tcMar>
              <w:top w:w="13" w:type="dxa"/>
              <w:left w:w="13" w:type="dxa"/>
              <w:bottom w:w="0" w:type="dxa"/>
              <w:right w:w="13" w:type="dxa"/>
            </w:tcMar>
            <w:vAlign w:val="bottom"/>
          </w:tcPr>
          <w:p w:rsidR="00B71B01" w:rsidRPr="00E15A82" w:rsidRDefault="00B71B01" w:rsidP="00212072">
            <w:pPr>
              <w:rPr>
                <w:rStyle w:val="Body-CTETemplate"/>
              </w:rPr>
            </w:pPr>
            <w:r w:rsidRPr="00E15A82">
              <w:rPr>
                <w:rStyle w:val="Body-CTETemplate"/>
              </w:rPr>
              <w:t> </w:t>
            </w:r>
          </w:p>
        </w:tc>
        <w:tc>
          <w:tcPr>
            <w:tcW w:w="784" w:type="pct"/>
            <w:tcBorders>
              <w:top w:val="single" w:sz="4" w:space="0" w:color="auto"/>
              <w:left w:val="single" w:sz="4" w:space="0" w:color="auto"/>
              <w:bottom w:val="single" w:sz="8"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4" w:space="0" w:color="auto"/>
              <w:left w:val="single" w:sz="4" w:space="0" w:color="auto"/>
              <w:bottom w:val="single" w:sz="8" w:space="0" w:color="auto"/>
              <w:right w:val="single" w:sz="4" w:space="0" w:color="auto"/>
            </w:tcBorders>
          </w:tcPr>
          <w:p w:rsidR="00B71B01" w:rsidRPr="00E15A82" w:rsidRDefault="00B71B01" w:rsidP="00212072">
            <w:pPr>
              <w:jc w:val="right"/>
              <w:rPr>
                <w:rStyle w:val="Body-CTETemplate"/>
              </w:rPr>
            </w:pPr>
          </w:p>
        </w:tc>
      </w:tr>
      <w:tr w:rsidR="00B71B01" w:rsidRPr="00E15A82" w:rsidTr="00B71B01">
        <w:trPr>
          <w:cantSplit/>
          <w:trHeight w:val="645"/>
        </w:trPr>
        <w:tc>
          <w:tcPr>
            <w:tcW w:w="1866" w:type="pct"/>
            <w:gridSpan w:val="2"/>
            <w:tcBorders>
              <w:top w:val="single" w:sz="4" w:space="0" w:color="auto"/>
              <w:left w:val="single" w:sz="4" w:space="0" w:color="auto"/>
              <w:bottom w:val="single" w:sz="4" w:space="0" w:color="auto"/>
              <w:right w:val="single" w:sz="4" w:space="0" w:color="auto"/>
            </w:tcBorders>
            <w:shd w:val="clear" w:color="auto" w:fill="D9D9D9"/>
            <w:noWrap/>
            <w:tcMar>
              <w:top w:w="13" w:type="dxa"/>
              <w:left w:w="13" w:type="dxa"/>
              <w:bottom w:w="0" w:type="dxa"/>
              <w:right w:w="13" w:type="dxa"/>
            </w:tcMar>
            <w:vAlign w:val="bottom"/>
          </w:tcPr>
          <w:p w:rsidR="00B71B01" w:rsidRPr="00E15A82" w:rsidRDefault="00B71B01" w:rsidP="00212072">
            <w:pPr>
              <w:jc w:val="center"/>
              <w:rPr>
                <w:rStyle w:val="Body-CTETemplate"/>
              </w:rPr>
            </w:pPr>
            <w:r w:rsidRPr="00E15A82">
              <w:rPr>
                <w:rStyle w:val="Body-CTETemplate"/>
              </w:rPr>
              <w:t>Total by Function</w:t>
            </w:r>
          </w:p>
        </w:tc>
        <w:tc>
          <w:tcPr>
            <w:tcW w:w="784" w:type="pct"/>
            <w:tcBorders>
              <w:top w:val="single" w:sz="8" w:space="0" w:color="auto"/>
              <w:left w:val="single" w:sz="4" w:space="0" w:color="auto"/>
              <w:bottom w:val="single" w:sz="8" w:space="0" w:color="auto"/>
              <w:right w:val="single" w:sz="8"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4" w:type="pct"/>
            <w:tcBorders>
              <w:top w:val="single" w:sz="8" w:space="0" w:color="auto"/>
              <w:left w:val="single" w:sz="8" w:space="0" w:color="auto"/>
              <w:bottom w:val="single" w:sz="8" w:space="0" w:color="auto"/>
              <w:right w:val="single" w:sz="8"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4" w:type="pct"/>
            <w:tcBorders>
              <w:top w:val="single" w:sz="8"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B71B01" w:rsidRPr="00E15A82" w:rsidRDefault="00B71B01" w:rsidP="00212072">
            <w:pPr>
              <w:jc w:val="right"/>
              <w:rPr>
                <w:rStyle w:val="Body-CTETemplate"/>
              </w:rPr>
            </w:pPr>
          </w:p>
        </w:tc>
        <w:tc>
          <w:tcPr>
            <w:tcW w:w="782" w:type="pct"/>
            <w:tcBorders>
              <w:top w:val="single" w:sz="8" w:space="0" w:color="auto"/>
              <w:left w:val="single" w:sz="4" w:space="0" w:color="auto"/>
              <w:bottom w:val="single" w:sz="4" w:space="0" w:color="auto"/>
              <w:right w:val="single" w:sz="4" w:space="0" w:color="auto"/>
            </w:tcBorders>
          </w:tcPr>
          <w:p w:rsidR="00B71B01" w:rsidRPr="00E15A82" w:rsidRDefault="00B71B01" w:rsidP="00212072">
            <w:pPr>
              <w:jc w:val="right"/>
              <w:rPr>
                <w:rStyle w:val="Body-CTETemplate"/>
              </w:rPr>
            </w:pPr>
          </w:p>
        </w:tc>
      </w:tr>
    </w:tbl>
    <w:p w:rsidR="004E6088" w:rsidRPr="004E6088" w:rsidRDefault="004E6088" w:rsidP="004E6088">
      <w:pPr>
        <w:ind w:left="4320" w:right="936" w:hanging="4320"/>
        <w:rPr>
          <w:rFonts w:ascii="Times New Roman" w:hAnsi="Times New Roman"/>
          <w:sz w:val="12"/>
        </w:rPr>
      </w:pPr>
    </w:p>
    <w:p w:rsidR="000E7C65" w:rsidRDefault="000E7C65" w:rsidP="003628C8">
      <w:pPr>
        <w:pStyle w:val="BlockText"/>
        <w:ind w:right="0"/>
        <w:jc w:val="center"/>
        <w:rPr>
          <w:rFonts w:ascii="Times New Roman" w:hAnsi="Times New Roman" w:cs="Times New Roman"/>
          <w:b/>
        </w:rPr>
      </w:pPr>
    </w:p>
    <w:p w:rsidR="00FC7898" w:rsidRDefault="00877E4C" w:rsidP="00877E4C">
      <w:pPr>
        <w:pStyle w:val="BlockText"/>
        <w:ind w:left="0" w:right="0" w:firstLine="0"/>
        <w:rPr>
          <w:sz w:val="22"/>
          <w:szCs w:val="22"/>
        </w:rPr>
      </w:pPr>
      <w:r w:rsidRPr="00877E4C">
        <w:rPr>
          <w:sz w:val="22"/>
          <w:szCs w:val="22"/>
        </w:rPr>
        <w:t>*Matching funds are optional.  Matching funds may be considered by reviewers as an indication of sustainability or partnership involvement.</w:t>
      </w:r>
    </w:p>
    <w:p w:rsidR="00877E4C" w:rsidRPr="00877E4C" w:rsidRDefault="00877E4C" w:rsidP="00877E4C">
      <w:pPr>
        <w:pStyle w:val="BlockText"/>
        <w:ind w:left="0" w:right="0" w:firstLine="0"/>
        <w:rPr>
          <w:sz w:val="22"/>
          <w:szCs w:val="22"/>
        </w:rPr>
      </w:pPr>
    </w:p>
    <w:p w:rsidR="001723C5" w:rsidRDefault="001723C5" w:rsidP="003628C8">
      <w:pPr>
        <w:pStyle w:val="BlockText"/>
        <w:ind w:right="0"/>
        <w:jc w:val="center"/>
        <w:rPr>
          <w:rFonts w:ascii="Times New Roman" w:hAnsi="Times New Roman" w:cs="Times New Roman"/>
          <w:b/>
        </w:rPr>
        <w:sectPr w:rsidR="001723C5" w:rsidSect="00EE17C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70E5E" w:rsidRDefault="00BF4D8C" w:rsidP="00AF5F98">
      <w:pPr>
        <w:pStyle w:val="Heading2"/>
      </w:pPr>
      <w:bookmarkStart w:id="184" w:name="_Toc428364256"/>
      <w:bookmarkStart w:id="185" w:name="_Toc491427171"/>
      <w:r>
        <w:lastRenderedPageBreak/>
        <w:t>Appendix F – Outcomes and Measures</w:t>
      </w:r>
      <w:bookmarkEnd w:id="184"/>
      <w:bookmarkEnd w:id="185"/>
    </w:p>
    <w:p w:rsidR="00F139C5" w:rsidRPr="00CF487B" w:rsidRDefault="00F139C5" w:rsidP="00470E5E">
      <w:pPr>
        <w:rPr>
          <w:rFonts w:ascii="Times New Roman" w:hAnsi="Times New Roman"/>
          <w:b/>
          <w:sz w:val="10"/>
        </w:rPr>
      </w:pPr>
    </w:p>
    <w:p w:rsidR="00F139C5" w:rsidRPr="00961B06" w:rsidRDefault="00F139C5" w:rsidP="00EC0353">
      <w:pPr>
        <w:pStyle w:val="FourthLevel-CTETemplate"/>
        <w:ind w:left="0" w:firstLine="0"/>
        <w:rPr>
          <w:rStyle w:val="Body-CTETemplate"/>
        </w:rPr>
      </w:pPr>
      <w:r w:rsidRPr="00961B06">
        <w:rPr>
          <w:rStyle w:val="Body-CTETemplate"/>
        </w:rPr>
        <w:t xml:space="preserve"> Proje</w:t>
      </w:r>
      <w:r w:rsidR="009350CB" w:rsidRPr="00961B06">
        <w:rPr>
          <w:rStyle w:val="Body-CTETemplate"/>
        </w:rPr>
        <w:t>ct Outcomes and Progress Measures</w:t>
      </w:r>
      <w:r w:rsidRPr="00961B06">
        <w:rPr>
          <w:rStyle w:val="Body-CTETemplate"/>
        </w:rPr>
        <w:t xml:space="preserve">  </w:t>
      </w:r>
    </w:p>
    <w:p w:rsidR="00423E2D" w:rsidRPr="00CF487B" w:rsidRDefault="00423E2D" w:rsidP="00EC0353">
      <w:pPr>
        <w:pStyle w:val="FourthLevel-CTETemplate"/>
        <w:ind w:left="0" w:firstLine="0"/>
        <w:rPr>
          <w:sz w:val="10"/>
        </w:rPr>
      </w:pPr>
    </w:p>
    <w:p w:rsidR="00F139C5" w:rsidRDefault="00F139C5" w:rsidP="00F139C5">
      <w:pPr>
        <w:tabs>
          <w:tab w:val="left" w:pos="3402"/>
        </w:tabs>
        <w:rPr>
          <w:bCs/>
          <w:sz w:val="22"/>
        </w:rPr>
      </w:pPr>
      <w:r>
        <w:rPr>
          <w:bCs/>
          <w:sz w:val="22"/>
        </w:rPr>
        <w:t xml:space="preserve">Identify </w:t>
      </w:r>
      <w:r w:rsidRPr="00C8423A">
        <w:rPr>
          <w:bCs/>
          <w:sz w:val="22"/>
        </w:rPr>
        <w:t xml:space="preserve">at least </w:t>
      </w:r>
      <w:r w:rsidR="0067042F">
        <w:rPr>
          <w:bCs/>
          <w:sz w:val="22"/>
        </w:rPr>
        <w:t>one</w:t>
      </w:r>
      <w:r w:rsidRPr="00C8423A">
        <w:rPr>
          <w:bCs/>
          <w:sz w:val="22"/>
        </w:rPr>
        <w:t xml:space="preserve"> outcome </w:t>
      </w:r>
      <w:r>
        <w:rPr>
          <w:bCs/>
          <w:sz w:val="22"/>
        </w:rPr>
        <w:t xml:space="preserve">and </w:t>
      </w:r>
      <w:r w:rsidR="007355D5">
        <w:rPr>
          <w:bCs/>
          <w:sz w:val="22"/>
        </w:rPr>
        <w:t>its</w:t>
      </w:r>
      <w:r>
        <w:rPr>
          <w:bCs/>
          <w:sz w:val="22"/>
        </w:rPr>
        <w:t xml:space="preserve"> measures</w:t>
      </w:r>
      <w:r w:rsidR="0067042F">
        <w:rPr>
          <w:bCs/>
          <w:sz w:val="22"/>
        </w:rPr>
        <w:t xml:space="preserve"> for each area identified in the table.  </w:t>
      </w:r>
      <w:r>
        <w:rPr>
          <w:bCs/>
          <w:sz w:val="22"/>
        </w:rPr>
        <w:t xml:space="preserve"> </w:t>
      </w:r>
      <w:r w:rsidR="0067042F">
        <w:rPr>
          <w:bCs/>
          <w:sz w:val="22"/>
        </w:rPr>
        <w:t>The outcome should</w:t>
      </w:r>
      <w:r w:rsidR="00626EBF">
        <w:rPr>
          <w:bCs/>
          <w:sz w:val="22"/>
        </w:rPr>
        <w:t xml:space="preserve"> </w:t>
      </w:r>
      <w:r w:rsidRPr="00C8423A">
        <w:rPr>
          <w:bCs/>
          <w:sz w:val="22"/>
        </w:rPr>
        <w:t xml:space="preserve">describe </w:t>
      </w:r>
      <w:r>
        <w:rPr>
          <w:bCs/>
          <w:sz w:val="22"/>
        </w:rPr>
        <w:t>what will be achieved or accomplished with the help of this project</w:t>
      </w:r>
      <w:r w:rsidRPr="00C8423A">
        <w:rPr>
          <w:bCs/>
          <w:sz w:val="22"/>
        </w:rPr>
        <w:t xml:space="preserve">.  </w:t>
      </w:r>
      <w:r>
        <w:rPr>
          <w:bCs/>
          <w:sz w:val="22"/>
        </w:rPr>
        <w:t xml:space="preserve">Outcomes should be measureable, manageable, and meaningful. </w:t>
      </w:r>
      <w:r w:rsidR="00423E2D">
        <w:rPr>
          <w:bCs/>
          <w:sz w:val="22"/>
        </w:rPr>
        <w:t>The measurement of progress and expected results constitute your evaluation plan.</w:t>
      </w:r>
    </w:p>
    <w:p w:rsidR="00F139C5" w:rsidRDefault="00F139C5" w:rsidP="00F139C5">
      <w:pPr>
        <w:tabs>
          <w:tab w:val="left" w:pos="3402"/>
        </w:tabs>
        <w:rPr>
          <w:bCs/>
          <w:sz w:val="22"/>
        </w:rPr>
      </w:pPr>
      <w:r w:rsidRPr="00423E2D">
        <w:rPr>
          <w:b/>
          <w:bCs/>
          <w:sz w:val="22"/>
        </w:rPr>
        <w:t>Project Outcome</w:t>
      </w:r>
      <w:r>
        <w:rPr>
          <w:bCs/>
          <w:sz w:val="22"/>
        </w:rPr>
        <w:t xml:space="preserve"> – These should focus beyond the life of the grant funds and be measureable, manageable, and meaningful.  There must be at least one outcome in each </w:t>
      </w:r>
      <w:r w:rsidR="0067042F">
        <w:rPr>
          <w:bCs/>
          <w:sz w:val="22"/>
        </w:rPr>
        <w:t>identified area.</w:t>
      </w:r>
      <w:r>
        <w:rPr>
          <w:bCs/>
          <w:sz w:val="22"/>
        </w:rPr>
        <w:t xml:space="preserve">  For ease of reference later in the application, you may wish to number each outcome.</w:t>
      </w:r>
    </w:p>
    <w:p w:rsidR="00F139C5" w:rsidRDefault="00F139C5" w:rsidP="00F139C5">
      <w:pPr>
        <w:tabs>
          <w:tab w:val="left" w:pos="3402"/>
        </w:tabs>
        <w:rPr>
          <w:bCs/>
          <w:sz w:val="22"/>
        </w:rPr>
      </w:pPr>
      <w:r w:rsidRPr="00423E2D">
        <w:rPr>
          <w:b/>
          <w:bCs/>
          <w:sz w:val="22"/>
        </w:rPr>
        <w:t>Progress</w:t>
      </w:r>
      <w:r w:rsidR="00560787">
        <w:rPr>
          <w:b/>
          <w:bCs/>
          <w:sz w:val="22"/>
        </w:rPr>
        <w:t xml:space="preserve"> Markers</w:t>
      </w:r>
      <w:r w:rsidR="00423E2D">
        <w:rPr>
          <w:bCs/>
          <w:sz w:val="22"/>
        </w:rPr>
        <w:t xml:space="preserve"> – Include specific methods</w:t>
      </w:r>
      <w:r>
        <w:rPr>
          <w:bCs/>
          <w:sz w:val="22"/>
        </w:rPr>
        <w:t xml:space="preserve"> you will use to measure short-term progress toward the outcome.  Measurement can be qualitative and quantitative.  More than one measurement can be used in each outcome.</w:t>
      </w:r>
    </w:p>
    <w:p w:rsidR="00F139C5" w:rsidRPr="00C8423A" w:rsidRDefault="00F139C5" w:rsidP="00F139C5">
      <w:pPr>
        <w:tabs>
          <w:tab w:val="left" w:pos="3402"/>
        </w:tabs>
        <w:rPr>
          <w:bCs/>
          <w:sz w:val="22"/>
        </w:rPr>
      </w:pPr>
      <w:r w:rsidRPr="00423E2D">
        <w:rPr>
          <w:b/>
          <w:bCs/>
          <w:sz w:val="22"/>
        </w:rPr>
        <w:t>Expected Results</w:t>
      </w:r>
      <w:r>
        <w:rPr>
          <w:bCs/>
          <w:sz w:val="22"/>
        </w:rPr>
        <w:t xml:space="preserve"> – Include specific results you would expect for the progress measurements if the project is successful.  These should be realistic and ambitious.</w:t>
      </w:r>
    </w:p>
    <w:p w:rsidR="00F139C5" w:rsidRPr="00CF487B" w:rsidRDefault="00F139C5" w:rsidP="00F139C5">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92"/>
        <w:gridCol w:w="4392"/>
      </w:tblGrid>
      <w:tr w:rsidR="00F139C5" w:rsidRPr="00961B06" w:rsidTr="00581664">
        <w:tc>
          <w:tcPr>
            <w:tcW w:w="13176" w:type="dxa"/>
            <w:gridSpan w:val="3"/>
            <w:shd w:val="pct15" w:color="auto" w:fill="auto"/>
          </w:tcPr>
          <w:p w:rsidR="00F139C5" w:rsidRPr="00961B06" w:rsidRDefault="00F139C5" w:rsidP="0070656E">
            <w:pPr>
              <w:tabs>
                <w:tab w:val="left" w:pos="720"/>
              </w:tabs>
              <w:rPr>
                <w:b/>
                <w:bCs/>
                <w:sz w:val="18"/>
              </w:rPr>
            </w:pPr>
            <w:r w:rsidRPr="00961B06">
              <w:rPr>
                <w:b/>
                <w:sz w:val="20"/>
              </w:rPr>
              <w:t xml:space="preserve">Area 1 - </w:t>
            </w:r>
            <w:r w:rsidRPr="00961B06">
              <w:rPr>
                <w:b/>
                <w:bCs/>
                <w:sz w:val="18"/>
              </w:rPr>
              <w:t>Improved and sustainable partnerships with business, industry, labor, and educational providers.</w:t>
            </w:r>
          </w:p>
        </w:tc>
      </w:tr>
      <w:tr w:rsidR="00F139C5" w:rsidRPr="00961B06" w:rsidTr="00581664">
        <w:tc>
          <w:tcPr>
            <w:tcW w:w="4392" w:type="dxa"/>
            <w:shd w:val="pct15" w:color="auto" w:fill="auto"/>
          </w:tcPr>
          <w:p w:rsidR="00F139C5" w:rsidRPr="00961B06" w:rsidRDefault="00F139C5" w:rsidP="0070656E">
            <w:pPr>
              <w:rPr>
                <w:b/>
                <w:sz w:val="20"/>
              </w:rPr>
            </w:pPr>
            <w:r w:rsidRPr="00961B06">
              <w:rPr>
                <w:b/>
                <w:sz w:val="20"/>
              </w:rPr>
              <w:t>Project Outcome</w:t>
            </w:r>
          </w:p>
        </w:tc>
        <w:tc>
          <w:tcPr>
            <w:tcW w:w="4392" w:type="dxa"/>
            <w:shd w:val="pct15" w:color="auto" w:fill="auto"/>
          </w:tcPr>
          <w:p w:rsidR="00F139C5" w:rsidRPr="00961B06" w:rsidRDefault="00F139C5" w:rsidP="0070656E">
            <w:pPr>
              <w:rPr>
                <w:b/>
                <w:sz w:val="20"/>
              </w:rPr>
            </w:pPr>
            <w:r w:rsidRPr="00961B06">
              <w:rPr>
                <w:b/>
                <w:sz w:val="20"/>
              </w:rPr>
              <w:t>Progress</w:t>
            </w:r>
            <w:r w:rsidR="00560787" w:rsidRPr="00961B06">
              <w:rPr>
                <w:b/>
                <w:sz w:val="20"/>
              </w:rPr>
              <w:t xml:space="preserve"> Markers</w:t>
            </w:r>
          </w:p>
        </w:tc>
        <w:tc>
          <w:tcPr>
            <w:tcW w:w="4392" w:type="dxa"/>
            <w:shd w:val="pct15" w:color="auto" w:fill="auto"/>
          </w:tcPr>
          <w:p w:rsidR="00F139C5" w:rsidRPr="00961B06" w:rsidRDefault="00F139C5" w:rsidP="0070656E">
            <w:pPr>
              <w:rPr>
                <w:b/>
                <w:sz w:val="20"/>
              </w:rPr>
            </w:pPr>
            <w:r w:rsidRPr="00961B06">
              <w:rPr>
                <w:b/>
                <w:sz w:val="20"/>
              </w:rPr>
              <w:t>Expected Results</w:t>
            </w:r>
          </w:p>
        </w:tc>
      </w:tr>
      <w:tr w:rsidR="00F139C5" w:rsidRPr="00961B06" w:rsidTr="0070656E">
        <w:tc>
          <w:tcPr>
            <w:tcW w:w="4392" w:type="dxa"/>
            <w:shd w:val="clear" w:color="auto" w:fill="auto"/>
          </w:tcPr>
          <w:p w:rsidR="00F139C5" w:rsidRPr="00961B06" w:rsidRDefault="0033378C" w:rsidP="0070656E">
            <w:pPr>
              <w:rPr>
                <w:sz w:val="20"/>
              </w:rPr>
            </w:pPr>
            <w:r w:rsidRPr="00961B06">
              <w:rPr>
                <w:sz w:val="20"/>
              </w:rPr>
              <w:t>1.1</w:t>
            </w:r>
          </w:p>
        </w:tc>
        <w:tc>
          <w:tcPr>
            <w:tcW w:w="4392" w:type="dxa"/>
            <w:shd w:val="clear" w:color="auto" w:fill="auto"/>
          </w:tcPr>
          <w:p w:rsidR="00F139C5" w:rsidRPr="00961B06" w:rsidRDefault="00F139C5" w:rsidP="0070656E">
            <w:pPr>
              <w:rPr>
                <w:sz w:val="20"/>
              </w:rPr>
            </w:pPr>
          </w:p>
        </w:tc>
        <w:tc>
          <w:tcPr>
            <w:tcW w:w="4392" w:type="dxa"/>
            <w:shd w:val="clear" w:color="auto" w:fill="auto"/>
          </w:tcPr>
          <w:p w:rsidR="00F139C5" w:rsidRPr="00961B06" w:rsidRDefault="00F139C5" w:rsidP="0070656E">
            <w:pPr>
              <w:rPr>
                <w:sz w:val="20"/>
              </w:rPr>
            </w:pPr>
          </w:p>
        </w:tc>
      </w:tr>
      <w:tr w:rsidR="00F139C5" w:rsidRPr="00961B06" w:rsidTr="00581664">
        <w:tc>
          <w:tcPr>
            <w:tcW w:w="4392" w:type="dxa"/>
            <w:tcBorders>
              <w:bottom w:val="single" w:sz="4" w:space="0" w:color="auto"/>
            </w:tcBorders>
            <w:shd w:val="clear" w:color="auto" w:fill="auto"/>
          </w:tcPr>
          <w:p w:rsidR="00F139C5" w:rsidRPr="00961B06" w:rsidRDefault="0033378C" w:rsidP="0070656E">
            <w:pPr>
              <w:rPr>
                <w:sz w:val="20"/>
              </w:rPr>
            </w:pPr>
            <w:r w:rsidRPr="00961B06">
              <w:rPr>
                <w:sz w:val="20"/>
              </w:rPr>
              <w:t>1.2</w:t>
            </w:r>
          </w:p>
        </w:tc>
        <w:tc>
          <w:tcPr>
            <w:tcW w:w="4392" w:type="dxa"/>
            <w:tcBorders>
              <w:bottom w:val="single" w:sz="4" w:space="0" w:color="auto"/>
            </w:tcBorders>
            <w:shd w:val="clear" w:color="auto" w:fill="auto"/>
          </w:tcPr>
          <w:p w:rsidR="00F139C5" w:rsidRPr="00961B06" w:rsidRDefault="00F139C5" w:rsidP="0070656E">
            <w:pPr>
              <w:rPr>
                <w:sz w:val="20"/>
              </w:rPr>
            </w:pPr>
          </w:p>
        </w:tc>
        <w:tc>
          <w:tcPr>
            <w:tcW w:w="4392" w:type="dxa"/>
            <w:tcBorders>
              <w:bottom w:val="single" w:sz="4" w:space="0" w:color="auto"/>
            </w:tcBorders>
            <w:shd w:val="clear" w:color="auto" w:fill="auto"/>
          </w:tcPr>
          <w:p w:rsidR="00F139C5" w:rsidRPr="00961B06" w:rsidRDefault="00F139C5" w:rsidP="0070656E">
            <w:pPr>
              <w:rPr>
                <w:sz w:val="20"/>
              </w:rPr>
            </w:pPr>
          </w:p>
        </w:tc>
      </w:tr>
      <w:tr w:rsidR="00F139C5" w:rsidRPr="00961B06" w:rsidTr="00581664">
        <w:tc>
          <w:tcPr>
            <w:tcW w:w="13176" w:type="dxa"/>
            <w:gridSpan w:val="3"/>
            <w:shd w:val="pct15" w:color="auto" w:fill="auto"/>
          </w:tcPr>
          <w:p w:rsidR="00F139C5" w:rsidRPr="00961B06" w:rsidRDefault="0033378C" w:rsidP="009574B9">
            <w:pPr>
              <w:rPr>
                <w:b/>
                <w:bCs/>
                <w:sz w:val="20"/>
              </w:rPr>
            </w:pPr>
            <w:r w:rsidRPr="00961B06">
              <w:rPr>
                <w:b/>
                <w:sz w:val="20"/>
              </w:rPr>
              <w:t>Area</w:t>
            </w:r>
            <w:r w:rsidR="00F139C5" w:rsidRPr="00961B06">
              <w:rPr>
                <w:b/>
                <w:sz w:val="20"/>
              </w:rPr>
              <w:t xml:space="preserve"> 2 – </w:t>
            </w:r>
            <w:r w:rsidR="00423E2D" w:rsidRPr="00961B06">
              <w:rPr>
                <w:b/>
                <w:bCs/>
                <w:sz w:val="20"/>
              </w:rPr>
              <w:t xml:space="preserve">Improved student access to CTE </w:t>
            </w:r>
            <w:r w:rsidR="009574B9">
              <w:rPr>
                <w:b/>
                <w:bCs/>
                <w:sz w:val="20"/>
              </w:rPr>
              <w:t>P</w:t>
            </w:r>
            <w:r w:rsidR="009574B9" w:rsidRPr="00961B06">
              <w:rPr>
                <w:b/>
                <w:bCs/>
                <w:sz w:val="20"/>
              </w:rPr>
              <w:t xml:space="preserve">rograms </w:t>
            </w:r>
            <w:r w:rsidR="00423E2D" w:rsidRPr="00961B06">
              <w:rPr>
                <w:b/>
                <w:bCs/>
                <w:sz w:val="20"/>
              </w:rPr>
              <w:t xml:space="preserve">of </w:t>
            </w:r>
            <w:r w:rsidR="009574B9">
              <w:rPr>
                <w:b/>
                <w:bCs/>
                <w:sz w:val="20"/>
              </w:rPr>
              <w:t>S</w:t>
            </w:r>
            <w:r w:rsidR="009574B9" w:rsidRPr="00961B06">
              <w:rPr>
                <w:b/>
                <w:bCs/>
                <w:sz w:val="20"/>
              </w:rPr>
              <w:t xml:space="preserve">tudy </w:t>
            </w:r>
            <w:r w:rsidR="00423E2D" w:rsidRPr="00961B06">
              <w:rPr>
                <w:b/>
                <w:bCs/>
                <w:sz w:val="20"/>
              </w:rPr>
              <w:t>with parti</w:t>
            </w:r>
            <w:r w:rsidR="00541A97" w:rsidRPr="00961B06">
              <w:rPr>
                <w:b/>
                <w:bCs/>
                <w:sz w:val="20"/>
              </w:rPr>
              <w:t>cular attention to historically</w:t>
            </w:r>
            <w:r w:rsidR="00423E2D" w:rsidRPr="00961B06">
              <w:rPr>
                <w:b/>
                <w:bCs/>
                <w:sz w:val="20"/>
              </w:rPr>
              <w:t xml:space="preserve"> underserved students.</w:t>
            </w:r>
            <w:r w:rsidR="0067042F">
              <w:rPr>
                <w:b/>
                <w:bCs/>
                <w:sz w:val="20"/>
              </w:rPr>
              <w:t>*</w:t>
            </w:r>
          </w:p>
        </w:tc>
      </w:tr>
      <w:tr w:rsidR="00F139C5" w:rsidRPr="00961B06" w:rsidTr="00581664">
        <w:tc>
          <w:tcPr>
            <w:tcW w:w="4392" w:type="dxa"/>
            <w:shd w:val="pct15" w:color="auto" w:fill="auto"/>
          </w:tcPr>
          <w:p w:rsidR="00F139C5" w:rsidRPr="00961B06" w:rsidRDefault="00581664" w:rsidP="0070656E">
            <w:pPr>
              <w:rPr>
                <w:b/>
                <w:sz w:val="20"/>
              </w:rPr>
            </w:pPr>
            <w:r w:rsidRPr="00961B06">
              <w:rPr>
                <w:b/>
                <w:sz w:val="20"/>
              </w:rPr>
              <w:t>Project Outcome</w:t>
            </w:r>
          </w:p>
        </w:tc>
        <w:tc>
          <w:tcPr>
            <w:tcW w:w="4392" w:type="dxa"/>
            <w:shd w:val="pct15" w:color="auto" w:fill="auto"/>
          </w:tcPr>
          <w:p w:rsidR="00F139C5" w:rsidRPr="00961B06" w:rsidRDefault="00581664" w:rsidP="0070656E">
            <w:pPr>
              <w:rPr>
                <w:b/>
                <w:sz w:val="20"/>
              </w:rPr>
            </w:pPr>
            <w:r w:rsidRPr="00961B06">
              <w:rPr>
                <w:b/>
                <w:sz w:val="20"/>
              </w:rPr>
              <w:t>Progress</w:t>
            </w:r>
            <w:r w:rsidR="00560787" w:rsidRPr="00961B06">
              <w:rPr>
                <w:b/>
                <w:sz w:val="20"/>
              </w:rPr>
              <w:t xml:space="preserve"> Markers</w:t>
            </w:r>
          </w:p>
        </w:tc>
        <w:tc>
          <w:tcPr>
            <w:tcW w:w="4392" w:type="dxa"/>
            <w:shd w:val="pct15" w:color="auto" w:fill="auto"/>
          </w:tcPr>
          <w:p w:rsidR="00F139C5" w:rsidRPr="00961B06" w:rsidRDefault="00581664" w:rsidP="0070656E">
            <w:pPr>
              <w:rPr>
                <w:b/>
                <w:sz w:val="20"/>
              </w:rPr>
            </w:pPr>
            <w:r w:rsidRPr="00961B06">
              <w:rPr>
                <w:b/>
                <w:sz w:val="20"/>
              </w:rPr>
              <w:t>Expected Results</w:t>
            </w:r>
          </w:p>
        </w:tc>
      </w:tr>
      <w:tr w:rsidR="00F139C5" w:rsidRPr="00961B06" w:rsidTr="0070656E">
        <w:tc>
          <w:tcPr>
            <w:tcW w:w="4392" w:type="dxa"/>
            <w:shd w:val="clear" w:color="auto" w:fill="auto"/>
          </w:tcPr>
          <w:p w:rsidR="00F139C5" w:rsidRPr="00961B06" w:rsidRDefault="0033378C" w:rsidP="0070656E">
            <w:pPr>
              <w:rPr>
                <w:sz w:val="20"/>
              </w:rPr>
            </w:pPr>
            <w:r w:rsidRPr="00961B06">
              <w:rPr>
                <w:sz w:val="20"/>
              </w:rPr>
              <w:t>2.1</w:t>
            </w:r>
          </w:p>
        </w:tc>
        <w:tc>
          <w:tcPr>
            <w:tcW w:w="4392" w:type="dxa"/>
            <w:shd w:val="clear" w:color="auto" w:fill="auto"/>
          </w:tcPr>
          <w:p w:rsidR="00F139C5" w:rsidRPr="00961B06" w:rsidRDefault="00F139C5" w:rsidP="0070656E">
            <w:pPr>
              <w:rPr>
                <w:sz w:val="20"/>
              </w:rPr>
            </w:pPr>
          </w:p>
        </w:tc>
        <w:tc>
          <w:tcPr>
            <w:tcW w:w="4392" w:type="dxa"/>
            <w:shd w:val="clear" w:color="auto" w:fill="auto"/>
          </w:tcPr>
          <w:p w:rsidR="00F139C5" w:rsidRPr="00961B06" w:rsidRDefault="00F139C5" w:rsidP="0070656E">
            <w:pPr>
              <w:rPr>
                <w:sz w:val="20"/>
              </w:rPr>
            </w:pPr>
          </w:p>
        </w:tc>
      </w:tr>
      <w:tr w:rsidR="00F139C5" w:rsidRPr="00961B06" w:rsidTr="00581664">
        <w:tc>
          <w:tcPr>
            <w:tcW w:w="4392" w:type="dxa"/>
            <w:tcBorders>
              <w:bottom w:val="single" w:sz="4" w:space="0" w:color="auto"/>
            </w:tcBorders>
            <w:shd w:val="clear" w:color="auto" w:fill="auto"/>
          </w:tcPr>
          <w:p w:rsidR="00F139C5" w:rsidRPr="00961B06" w:rsidRDefault="0033378C" w:rsidP="0070656E">
            <w:pPr>
              <w:rPr>
                <w:sz w:val="20"/>
              </w:rPr>
            </w:pPr>
            <w:r w:rsidRPr="00961B06">
              <w:rPr>
                <w:sz w:val="20"/>
              </w:rPr>
              <w:t>2.2</w:t>
            </w:r>
          </w:p>
        </w:tc>
        <w:tc>
          <w:tcPr>
            <w:tcW w:w="4392" w:type="dxa"/>
            <w:tcBorders>
              <w:bottom w:val="single" w:sz="4" w:space="0" w:color="auto"/>
            </w:tcBorders>
            <w:shd w:val="clear" w:color="auto" w:fill="auto"/>
          </w:tcPr>
          <w:p w:rsidR="00F139C5" w:rsidRPr="00961B06" w:rsidRDefault="00F139C5" w:rsidP="0070656E">
            <w:pPr>
              <w:rPr>
                <w:sz w:val="20"/>
              </w:rPr>
            </w:pPr>
          </w:p>
        </w:tc>
        <w:tc>
          <w:tcPr>
            <w:tcW w:w="4392" w:type="dxa"/>
            <w:tcBorders>
              <w:bottom w:val="single" w:sz="4" w:space="0" w:color="auto"/>
            </w:tcBorders>
            <w:shd w:val="clear" w:color="auto" w:fill="auto"/>
          </w:tcPr>
          <w:p w:rsidR="00F139C5" w:rsidRPr="00961B06" w:rsidRDefault="00F139C5" w:rsidP="0070656E">
            <w:pPr>
              <w:rPr>
                <w:sz w:val="20"/>
              </w:rPr>
            </w:pPr>
          </w:p>
        </w:tc>
      </w:tr>
      <w:tr w:rsidR="00F139C5" w:rsidRPr="00961B06" w:rsidTr="00581664">
        <w:tc>
          <w:tcPr>
            <w:tcW w:w="13176" w:type="dxa"/>
            <w:gridSpan w:val="3"/>
            <w:shd w:val="pct15" w:color="auto" w:fill="auto"/>
          </w:tcPr>
          <w:p w:rsidR="00F139C5" w:rsidRPr="00FD7E4C" w:rsidRDefault="00F139C5" w:rsidP="009574B9">
            <w:pPr>
              <w:rPr>
                <w:b/>
                <w:bCs/>
                <w:sz w:val="20"/>
              </w:rPr>
            </w:pPr>
            <w:r w:rsidRPr="00961B06">
              <w:rPr>
                <w:b/>
                <w:sz w:val="20"/>
              </w:rPr>
              <w:t xml:space="preserve">Area 3 – Increased rigor in technical and academic content </w:t>
            </w:r>
            <w:r w:rsidR="009574B9">
              <w:rPr>
                <w:b/>
                <w:sz w:val="20"/>
              </w:rPr>
              <w:t>aligned</w:t>
            </w:r>
            <w:r w:rsidR="009574B9" w:rsidRPr="00961B06">
              <w:rPr>
                <w:b/>
                <w:sz w:val="20"/>
              </w:rPr>
              <w:t xml:space="preserve"> </w:t>
            </w:r>
            <w:r w:rsidRPr="00961B06">
              <w:rPr>
                <w:b/>
                <w:sz w:val="20"/>
              </w:rPr>
              <w:t>to diploma requirements, industry-recognized technical standards such as the Oregon Skill</w:t>
            </w:r>
            <w:r w:rsidR="00FD7E4C">
              <w:rPr>
                <w:b/>
                <w:sz w:val="20"/>
              </w:rPr>
              <w:t xml:space="preserve"> Sets, and</w:t>
            </w:r>
            <w:r w:rsidR="00B56817">
              <w:rPr>
                <w:b/>
                <w:sz w:val="20"/>
              </w:rPr>
              <w:t xml:space="preserve"> employability skills.  </w:t>
            </w:r>
            <w:r w:rsidR="00FD7E4C" w:rsidRPr="00FD7E4C">
              <w:rPr>
                <w:b/>
                <w:bCs/>
                <w:sz w:val="20"/>
              </w:rPr>
              <w:t>Describe how the project will address critical factors such as ninth grade on track and chronic absenteeism.</w:t>
            </w:r>
          </w:p>
        </w:tc>
      </w:tr>
      <w:tr w:rsidR="00F139C5" w:rsidRPr="00961B06" w:rsidTr="00581664">
        <w:tc>
          <w:tcPr>
            <w:tcW w:w="4392" w:type="dxa"/>
            <w:shd w:val="pct15" w:color="auto" w:fill="auto"/>
          </w:tcPr>
          <w:p w:rsidR="00F139C5" w:rsidRPr="00961B06" w:rsidRDefault="00581664" w:rsidP="0070656E">
            <w:pPr>
              <w:rPr>
                <w:b/>
                <w:sz w:val="20"/>
              </w:rPr>
            </w:pPr>
            <w:r w:rsidRPr="00961B06">
              <w:rPr>
                <w:b/>
                <w:sz w:val="20"/>
              </w:rPr>
              <w:t>Project Outcome</w:t>
            </w:r>
          </w:p>
        </w:tc>
        <w:tc>
          <w:tcPr>
            <w:tcW w:w="4392" w:type="dxa"/>
            <w:shd w:val="pct15" w:color="auto" w:fill="auto"/>
          </w:tcPr>
          <w:p w:rsidR="00F139C5" w:rsidRPr="00961B06" w:rsidRDefault="00581664" w:rsidP="0070656E">
            <w:pPr>
              <w:rPr>
                <w:b/>
                <w:sz w:val="20"/>
              </w:rPr>
            </w:pPr>
            <w:r w:rsidRPr="00961B06">
              <w:rPr>
                <w:b/>
                <w:sz w:val="20"/>
              </w:rPr>
              <w:t>Progress</w:t>
            </w:r>
            <w:r w:rsidR="00560787" w:rsidRPr="00961B06">
              <w:rPr>
                <w:b/>
                <w:sz w:val="20"/>
              </w:rPr>
              <w:t xml:space="preserve"> Markers</w:t>
            </w:r>
          </w:p>
        </w:tc>
        <w:tc>
          <w:tcPr>
            <w:tcW w:w="4392" w:type="dxa"/>
            <w:shd w:val="pct15" w:color="auto" w:fill="auto"/>
          </w:tcPr>
          <w:p w:rsidR="00F139C5" w:rsidRPr="00961B06" w:rsidRDefault="00581664" w:rsidP="0070656E">
            <w:pPr>
              <w:rPr>
                <w:b/>
                <w:sz w:val="20"/>
              </w:rPr>
            </w:pPr>
            <w:r w:rsidRPr="00961B06">
              <w:rPr>
                <w:b/>
                <w:sz w:val="20"/>
              </w:rPr>
              <w:t>Expected Results</w:t>
            </w:r>
          </w:p>
        </w:tc>
      </w:tr>
      <w:tr w:rsidR="00F139C5" w:rsidRPr="00961B06" w:rsidTr="0070656E">
        <w:tc>
          <w:tcPr>
            <w:tcW w:w="4392" w:type="dxa"/>
            <w:shd w:val="clear" w:color="auto" w:fill="auto"/>
          </w:tcPr>
          <w:p w:rsidR="00F139C5" w:rsidRPr="00961B06" w:rsidRDefault="0033378C" w:rsidP="0070656E">
            <w:pPr>
              <w:rPr>
                <w:sz w:val="20"/>
              </w:rPr>
            </w:pPr>
            <w:r w:rsidRPr="00961B06">
              <w:rPr>
                <w:sz w:val="20"/>
              </w:rPr>
              <w:t>3.1</w:t>
            </w:r>
          </w:p>
        </w:tc>
        <w:tc>
          <w:tcPr>
            <w:tcW w:w="4392" w:type="dxa"/>
            <w:shd w:val="clear" w:color="auto" w:fill="auto"/>
          </w:tcPr>
          <w:p w:rsidR="00F139C5" w:rsidRPr="00961B06" w:rsidRDefault="00F139C5" w:rsidP="0070656E">
            <w:pPr>
              <w:rPr>
                <w:sz w:val="20"/>
              </w:rPr>
            </w:pPr>
          </w:p>
        </w:tc>
        <w:tc>
          <w:tcPr>
            <w:tcW w:w="4392" w:type="dxa"/>
            <w:shd w:val="clear" w:color="auto" w:fill="auto"/>
          </w:tcPr>
          <w:p w:rsidR="00F139C5" w:rsidRPr="00961B06" w:rsidRDefault="00F139C5" w:rsidP="0070656E">
            <w:pPr>
              <w:rPr>
                <w:sz w:val="20"/>
              </w:rPr>
            </w:pPr>
          </w:p>
        </w:tc>
      </w:tr>
      <w:tr w:rsidR="00F139C5" w:rsidRPr="00961B06" w:rsidTr="00581664">
        <w:tc>
          <w:tcPr>
            <w:tcW w:w="4392" w:type="dxa"/>
            <w:tcBorders>
              <w:bottom w:val="single" w:sz="4" w:space="0" w:color="auto"/>
            </w:tcBorders>
            <w:shd w:val="clear" w:color="auto" w:fill="auto"/>
          </w:tcPr>
          <w:p w:rsidR="00F139C5" w:rsidRPr="00961B06" w:rsidRDefault="0033378C" w:rsidP="0070656E">
            <w:pPr>
              <w:rPr>
                <w:sz w:val="20"/>
              </w:rPr>
            </w:pPr>
            <w:r w:rsidRPr="00961B06">
              <w:rPr>
                <w:sz w:val="20"/>
              </w:rPr>
              <w:t>3.2</w:t>
            </w:r>
          </w:p>
        </w:tc>
        <w:tc>
          <w:tcPr>
            <w:tcW w:w="4392" w:type="dxa"/>
            <w:tcBorders>
              <w:bottom w:val="single" w:sz="4" w:space="0" w:color="auto"/>
            </w:tcBorders>
            <w:shd w:val="clear" w:color="auto" w:fill="auto"/>
          </w:tcPr>
          <w:p w:rsidR="00F139C5" w:rsidRPr="00961B06" w:rsidRDefault="00F139C5" w:rsidP="0070656E">
            <w:pPr>
              <w:rPr>
                <w:sz w:val="20"/>
              </w:rPr>
            </w:pPr>
          </w:p>
        </w:tc>
        <w:tc>
          <w:tcPr>
            <w:tcW w:w="4392" w:type="dxa"/>
            <w:tcBorders>
              <w:bottom w:val="single" w:sz="4" w:space="0" w:color="auto"/>
            </w:tcBorders>
            <w:shd w:val="clear" w:color="auto" w:fill="auto"/>
          </w:tcPr>
          <w:p w:rsidR="00F139C5" w:rsidRPr="00961B06" w:rsidRDefault="00F139C5" w:rsidP="0070656E">
            <w:pPr>
              <w:rPr>
                <w:sz w:val="20"/>
              </w:rPr>
            </w:pPr>
          </w:p>
        </w:tc>
      </w:tr>
      <w:tr w:rsidR="00F139C5" w:rsidRPr="00961B06" w:rsidTr="00581664">
        <w:tc>
          <w:tcPr>
            <w:tcW w:w="13176" w:type="dxa"/>
            <w:gridSpan w:val="3"/>
            <w:shd w:val="pct15" w:color="auto" w:fill="auto"/>
          </w:tcPr>
          <w:p w:rsidR="00F139C5" w:rsidRPr="00961B06" w:rsidRDefault="00F139C5" w:rsidP="0070656E">
            <w:pPr>
              <w:rPr>
                <w:b/>
                <w:bCs/>
                <w:sz w:val="20"/>
              </w:rPr>
            </w:pPr>
            <w:r w:rsidRPr="00961B06">
              <w:rPr>
                <w:b/>
                <w:sz w:val="20"/>
              </w:rPr>
              <w:t xml:space="preserve">Area 4 – </w:t>
            </w:r>
            <w:r w:rsidR="00423E2D" w:rsidRPr="00961B06">
              <w:rPr>
                <w:b/>
                <w:bCs/>
                <w:sz w:val="20"/>
              </w:rPr>
              <w:t>Increased student awareness of career opportunities through exposure to employers.</w:t>
            </w:r>
            <w:r w:rsidR="0067042F">
              <w:rPr>
                <w:b/>
                <w:bCs/>
                <w:sz w:val="20"/>
              </w:rPr>
              <w:t>*</w:t>
            </w:r>
          </w:p>
        </w:tc>
      </w:tr>
      <w:tr w:rsidR="00F139C5" w:rsidRPr="00961B06" w:rsidTr="00581664">
        <w:tc>
          <w:tcPr>
            <w:tcW w:w="4392" w:type="dxa"/>
            <w:shd w:val="pct15" w:color="auto" w:fill="auto"/>
          </w:tcPr>
          <w:p w:rsidR="00F139C5" w:rsidRPr="00961B06" w:rsidRDefault="00581664" w:rsidP="0070656E">
            <w:pPr>
              <w:rPr>
                <w:b/>
                <w:sz w:val="20"/>
              </w:rPr>
            </w:pPr>
            <w:r w:rsidRPr="00961B06">
              <w:rPr>
                <w:b/>
                <w:sz w:val="20"/>
              </w:rPr>
              <w:t>Project Outcome</w:t>
            </w:r>
          </w:p>
        </w:tc>
        <w:tc>
          <w:tcPr>
            <w:tcW w:w="4392" w:type="dxa"/>
            <w:shd w:val="pct15" w:color="auto" w:fill="auto"/>
          </w:tcPr>
          <w:p w:rsidR="00F139C5" w:rsidRPr="00961B06" w:rsidRDefault="00581664" w:rsidP="0070656E">
            <w:pPr>
              <w:rPr>
                <w:b/>
                <w:sz w:val="20"/>
              </w:rPr>
            </w:pPr>
            <w:r w:rsidRPr="00961B06">
              <w:rPr>
                <w:b/>
                <w:sz w:val="20"/>
              </w:rPr>
              <w:t>Progress</w:t>
            </w:r>
            <w:r w:rsidR="00560787" w:rsidRPr="00961B06">
              <w:rPr>
                <w:b/>
                <w:sz w:val="20"/>
              </w:rPr>
              <w:t xml:space="preserve"> Markers</w:t>
            </w:r>
          </w:p>
        </w:tc>
        <w:tc>
          <w:tcPr>
            <w:tcW w:w="4392" w:type="dxa"/>
            <w:shd w:val="pct15" w:color="auto" w:fill="auto"/>
          </w:tcPr>
          <w:p w:rsidR="00F139C5" w:rsidRPr="00961B06" w:rsidRDefault="00581664" w:rsidP="0070656E">
            <w:pPr>
              <w:rPr>
                <w:b/>
                <w:sz w:val="20"/>
              </w:rPr>
            </w:pPr>
            <w:r w:rsidRPr="00961B06">
              <w:rPr>
                <w:b/>
                <w:sz w:val="20"/>
              </w:rPr>
              <w:t>Expected Results</w:t>
            </w:r>
          </w:p>
        </w:tc>
      </w:tr>
      <w:tr w:rsidR="00F139C5" w:rsidRPr="00961B06" w:rsidTr="0070656E">
        <w:tc>
          <w:tcPr>
            <w:tcW w:w="4392" w:type="dxa"/>
            <w:shd w:val="clear" w:color="auto" w:fill="auto"/>
          </w:tcPr>
          <w:p w:rsidR="00F139C5" w:rsidRPr="00961B06" w:rsidRDefault="0033378C" w:rsidP="0070656E">
            <w:pPr>
              <w:rPr>
                <w:sz w:val="20"/>
              </w:rPr>
            </w:pPr>
            <w:r w:rsidRPr="00961B06">
              <w:rPr>
                <w:sz w:val="20"/>
              </w:rPr>
              <w:t>4.1</w:t>
            </w:r>
          </w:p>
        </w:tc>
        <w:tc>
          <w:tcPr>
            <w:tcW w:w="4392" w:type="dxa"/>
            <w:shd w:val="clear" w:color="auto" w:fill="auto"/>
          </w:tcPr>
          <w:p w:rsidR="00F139C5" w:rsidRPr="00961B06" w:rsidRDefault="00F139C5" w:rsidP="0070656E">
            <w:pPr>
              <w:rPr>
                <w:sz w:val="20"/>
              </w:rPr>
            </w:pPr>
          </w:p>
        </w:tc>
        <w:tc>
          <w:tcPr>
            <w:tcW w:w="4392" w:type="dxa"/>
            <w:shd w:val="clear" w:color="auto" w:fill="auto"/>
          </w:tcPr>
          <w:p w:rsidR="00F139C5" w:rsidRPr="00961B06" w:rsidRDefault="00F139C5" w:rsidP="0070656E">
            <w:pPr>
              <w:rPr>
                <w:sz w:val="20"/>
              </w:rPr>
            </w:pPr>
          </w:p>
        </w:tc>
      </w:tr>
      <w:tr w:rsidR="00F139C5" w:rsidRPr="00961B06" w:rsidTr="00581664">
        <w:tc>
          <w:tcPr>
            <w:tcW w:w="4392" w:type="dxa"/>
            <w:tcBorders>
              <w:bottom w:val="single" w:sz="4" w:space="0" w:color="auto"/>
            </w:tcBorders>
            <w:shd w:val="clear" w:color="auto" w:fill="auto"/>
          </w:tcPr>
          <w:p w:rsidR="00F139C5" w:rsidRPr="00961B06" w:rsidRDefault="0033378C" w:rsidP="0070656E">
            <w:pPr>
              <w:rPr>
                <w:sz w:val="20"/>
              </w:rPr>
            </w:pPr>
            <w:r w:rsidRPr="00961B06">
              <w:rPr>
                <w:sz w:val="20"/>
              </w:rPr>
              <w:t>4.2</w:t>
            </w:r>
          </w:p>
        </w:tc>
        <w:tc>
          <w:tcPr>
            <w:tcW w:w="4392" w:type="dxa"/>
            <w:tcBorders>
              <w:bottom w:val="single" w:sz="4" w:space="0" w:color="auto"/>
            </w:tcBorders>
            <w:shd w:val="clear" w:color="auto" w:fill="auto"/>
          </w:tcPr>
          <w:p w:rsidR="00F139C5" w:rsidRPr="00961B06" w:rsidRDefault="00F139C5" w:rsidP="0070656E">
            <w:pPr>
              <w:rPr>
                <w:sz w:val="20"/>
              </w:rPr>
            </w:pPr>
          </w:p>
        </w:tc>
        <w:tc>
          <w:tcPr>
            <w:tcW w:w="4392" w:type="dxa"/>
            <w:tcBorders>
              <w:bottom w:val="single" w:sz="4" w:space="0" w:color="auto"/>
            </w:tcBorders>
            <w:shd w:val="clear" w:color="auto" w:fill="auto"/>
          </w:tcPr>
          <w:p w:rsidR="00F139C5" w:rsidRPr="00961B06" w:rsidRDefault="00F139C5" w:rsidP="0070656E">
            <w:pPr>
              <w:rPr>
                <w:sz w:val="20"/>
              </w:rPr>
            </w:pPr>
          </w:p>
        </w:tc>
      </w:tr>
      <w:tr w:rsidR="00F139C5" w:rsidRPr="00961B06" w:rsidTr="00581664">
        <w:tc>
          <w:tcPr>
            <w:tcW w:w="13176" w:type="dxa"/>
            <w:gridSpan w:val="3"/>
            <w:shd w:val="pct15" w:color="auto" w:fill="auto"/>
          </w:tcPr>
          <w:p w:rsidR="00F139C5" w:rsidRPr="00961B06" w:rsidRDefault="00F139C5" w:rsidP="00423E2D">
            <w:pPr>
              <w:tabs>
                <w:tab w:val="left" w:pos="720"/>
              </w:tabs>
              <w:ind w:left="360"/>
              <w:rPr>
                <w:b/>
                <w:bCs/>
                <w:sz w:val="20"/>
                <w:szCs w:val="24"/>
              </w:rPr>
            </w:pPr>
            <w:r w:rsidRPr="00961B06">
              <w:rPr>
                <w:b/>
                <w:sz w:val="20"/>
                <w:szCs w:val="24"/>
              </w:rPr>
              <w:t xml:space="preserve">Area 5 – </w:t>
            </w:r>
            <w:r w:rsidR="00423E2D" w:rsidRPr="00961B06">
              <w:rPr>
                <w:b/>
                <w:bCs/>
                <w:sz w:val="20"/>
                <w:szCs w:val="24"/>
              </w:rPr>
              <w:t>Improved ability to meet workforce needs in the region with a focus on high wage and high demand occupations.</w:t>
            </w:r>
          </w:p>
        </w:tc>
      </w:tr>
      <w:tr w:rsidR="00F139C5" w:rsidRPr="00961B06" w:rsidTr="00581664">
        <w:tc>
          <w:tcPr>
            <w:tcW w:w="4392" w:type="dxa"/>
            <w:shd w:val="pct15" w:color="auto" w:fill="auto"/>
          </w:tcPr>
          <w:p w:rsidR="00F139C5" w:rsidRPr="00961B06" w:rsidRDefault="00581664" w:rsidP="0070656E">
            <w:pPr>
              <w:rPr>
                <w:b/>
                <w:sz w:val="20"/>
              </w:rPr>
            </w:pPr>
            <w:r w:rsidRPr="00961B06">
              <w:rPr>
                <w:b/>
                <w:sz w:val="20"/>
              </w:rPr>
              <w:t>Project Outcome</w:t>
            </w:r>
          </w:p>
        </w:tc>
        <w:tc>
          <w:tcPr>
            <w:tcW w:w="4392" w:type="dxa"/>
            <w:shd w:val="pct15" w:color="auto" w:fill="auto"/>
          </w:tcPr>
          <w:p w:rsidR="00F139C5" w:rsidRPr="00961B06" w:rsidRDefault="00581664" w:rsidP="0070656E">
            <w:pPr>
              <w:rPr>
                <w:b/>
                <w:sz w:val="20"/>
              </w:rPr>
            </w:pPr>
            <w:r w:rsidRPr="00961B06">
              <w:rPr>
                <w:b/>
                <w:sz w:val="20"/>
              </w:rPr>
              <w:t>Progress</w:t>
            </w:r>
            <w:r w:rsidR="00560787" w:rsidRPr="00961B06">
              <w:rPr>
                <w:b/>
                <w:sz w:val="20"/>
              </w:rPr>
              <w:t xml:space="preserve"> Markers</w:t>
            </w:r>
          </w:p>
        </w:tc>
        <w:tc>
          <w:tcPr>
            <w:tcW w:w="4392" w:type="dxa"/>
            <w:shd w:val="pct15" w:color="auto" w:fill="auto"/>
          </w:tcPr>
          <w:p w:rsidR="00F139C5" w:rsidRPr="00961B06" w:rsidRDefault="00581664" w:rsidP="0070656E">
            <w:pPr>
              <w:rPr>
                <w:b/>
                <w:sz w:val="20"/>
              </w:rPr>
            </w:pPr>
            <w:r w:rsidRPr="00961B06">
              <w:rPr>
                <w:b/>
                <w:sz w:val="20"/>
              </w:rPr>
              <w:t>Expected Results</w:t>
            </w:r>
          </w:p>
        </w:tc>
      </w:tr>
      <w:tr w:rsidR="00F139C5" w:rsidRPr="00961B06" w:rsidTr="0070656E">
        <w:tc>
          <w:tcPr>
            <w:tcW w:w="4392" w:type="dxa"/>
            <w:shd w:val="clear" w:color="auto" w:fill="auto"/>
          </w:tcPr>
          <w:p w:rsidR="00F139C5" w:rsidRPr="00961B06" w:rsidRDefault="0033378C" w:rsidP="0070656E">
            <w:pPr>
              <w:rPr>
                <w:sz w:val="20"/>
              </w:rPr>
            </w:pPr>
            <w:r w:rsidRPr="00961B06">
              <w:rPr>
                <w:sz w:val="20"/>
              </w:rPr>
              <w:t>5.1</w:t>
            </w:r>
          </w:p>
        </w:tc>
        <w:tc>
          <w:tcPr>
            <w:tcW w:w="4392" w:type="dxa"/>
            <w:shd w:val="clear" w:color="auto" w:fill="auto"/>
          </w:tcPr>
          <w:p w:rsidR="00F139C5" w:rsidRPr="00961B06" w:rsidRDefault="00F139C5" w:rsidP="0070656E">
            <w:pPr>
              <w:rPr>
                <w:sz w:val="20"/>
              </w:rPr>
            </w:pPr>
          </w:p>
        </w:tc>
        <w:tc>
          <w:tcPr>
            <w:tcW w:w="4392" w:type="dxa"/>
            <w:shd w:val="clear" w:color="auto" w:fill="auto"/>
          </w:tcPr>
          <w:p w:rsidR="00F139C5" w:rsidRPr="00961B06" w:rsidRDefault="00F139C5" w:rsidP="0070656E">
            <w:pPr>
              <w:rPr>
                <w:sz w:val="20"/>
              </w:rPr>
            </w:pPr>
          </w:p>
        </w:tc>
      </w:tr>
      <w:tr w:rsidR="00F139C5" w:rsidRPr="00961B06" w:rsidTr="0070656E">
        <w:tc>
          <w:tcPr>
            <w:tcW w:w="4392" w:type="dxa"/>
            <w:shd w:val="clear" w:color="auto" w:fill="auto"/>
          </w:tcPr>
          <w:p w:rsidR="00F139C5" w:rsidRPr="00961B06" w:rsidRDefault="0033378C" w:rsidP="0070656E">
            <w:pPr>
              <w:rPr>
                <w:sz w:val="20"/>
              </w:rPr>
            </w:pPr>
            <w:r w:rsidRPr="00961B06">
              <w:rPr>
                <w:sz w:val="20"/>
              </w:rPr>
              <w:t>5.2</w:t>
            </w:r>
          </w:p>
        </w:tc>
        <w:tc>
          <w:tcPr>
            <w:tcW w:w="4392" w:type="dxa"/>
            <w:shd w:val="clear" w:color="auto" w:fill="auto"/>
          </w:tcPr>
          <w:p w:rsidR="00F139C5" w:rsidRPr="00961B06" w:rsidRDefault="00F139C5" w:rsidP="0070656E">
            <w:pPr>
              <w:rPr>
                <w:sz w:val="20"/>
              </w:rPr>
            </w:pPr>
          </w:p>
        </w:tc>
        <w:tc>
          <w:tcPr>
            <w:tcW w:w="4392" w:type="dxa"/>
            <w:shd w:val="clear" w:color="auto" w:fill="auto"/>
          </w:tcPr>
          <w:p w:rsidR="00F139C5" w:rsidRPr="00961B06" w:rsidRDefault="00F139C5" w:rsidP="0070656E">
            <w:pPr>
              <w:rPr>
                <w:sz w:val="20"/>
              </w:rPr>
            </w:pPr>
          </w:p>
        </w:tc>
      </w:tr>
    </w:tbl>
    <w:p w:rsidR="00A54EBE" w:rsidRPr="00CF487B" w:rsidRDefault="00A54EBE" w:rsidP="00A54EBE">
      <w:pPr>
        <w:rPr>
          <w:b/>
          <w:bCs/>
          <w:sz w:val="8"/>
        </w:rPr>
      </w:pPr>
      <w:bookmarkStart w:id="186" w:name="_Toc428364257"/>
    </w:p>
    <w:p w:rsidR="0067042F" w:rsidRPr="00CF487B" w:rsidRDefault="0067042F" w:rsidP="00A54EBE">
      <w:pPr>
        <w:rPr>
          <w:sz w:val="22"/>
        </w:rPr>
      </w:pPr>
      <w:r w:rsidRPr="00CF487B">
        <w:rPr>
          <w:b/>
          <w:bCs/>
          <w:sz w:val="22"/>
        </w:rPr>
        <w:t xml:space="preserve"> </w:t>
      </w:r>
      <w:r w:rsidRPr="00CF487B">
        <w:rPr>
          <w:sz w:val="22"/>
        </w:rPr>
        <w:t xml:space="preserve">* </w:t>
      </w:r>
      <w:r w:rsidR="0017042C" w:rsidRPr="00CF487B">
        <w:rPr>
          <w:sz w:val="22"/>
        </w:rPr>
        <w:t>If applying ONLY for a CTE Summer Program supplement, address only areas identified with an asterisk.</w:t>
      </w:r>
      <w:r w:rsidR="00915365" w:rsidRPr="00CF487B">
        <w:rPr>
          <w:sz w:val="22"/>
        </w:rPr>
        <w:t xml:space="preserve"> </w:t>
      </w:r>
    </w:p>
    <w:p w:rsidR="00F139C5" w:rsidRDefault="00BF4D8C" w:rsidP="0016214D">
      <w:pPr>
        <w:pStyle w:val="Heading2"/>
      </w:pPr>
      <w:bookmarkStart w:id="187" w:name="_Toc491427172"/>
      <w:r>
        <w:lastRenderedPageBreak/>
        <w:t>Appendix G – Activities and Timeline</w:t>
      </w:r>
      <w:bookmarkEnd w:id="186"/>
      <w:bookmarkEnd w:id="187"/>
      <w:r w:rsidR="005C0759">
        <w:br/>
      </w:r>
    </w:p>
    <w:p w:rsidR="00F139C5" w:rsidRPr="00961B06" w:rsidRDefault="00F139C5" w:rsidP="00961B06">
      <w:pPr>
        <w:pStyle w:val="ThirdLevel-CTETemplate"/>
        <w:jc w:val="center"/>
        <w:rPr>
          <w:rStyle w:val="Body-CTETemplate"/>
        </w:rPr>
      </w:pPr>
      <w:r w:rsidRPr="00961B06">
        <w:rPr>
          <w:rStyle w:val="Body-CTETemplate"/>
        </w:rPr>
        <w:t>Activities and Timeline</w:t>
      </w:r>
      <w:r w:rsidR="00EC0353" w:rsidRPr="00961B06">
        <w:rPr>
          <w:rStyle w:val="Body-CTETemplate"/>
        </w:rPr>
        <w:t xml:space="preserve"> </w:t>
      </w:r>
      <w:r w:rsidR="005C0759" w:rsidRPr="00961B06">
        <w:rPr>
          <w:rStyle w:val="Body-CTETemplate"/>
        </w:rPr>
        <w:br/>
      </w:r>
    </w:p>
    <w:p w:rsidR="00F139C5" w:rsidRDefault="00F139C5" w:rsidP="00F139C5">
      <w:pPr>
        <w:tabs>
          <w:tab w:val="left" w:pos="3402"/>
        </w:tabs>
        <w:rPr>
          <w:bCs/>
          <w:sz w:val="22"/>
        </w:rPr>
      </w:pPr>
      <w:r>
        <w:rPr>
          <w:bCs/>
          <w:sz w:val="22"/>
        </w:rPr>
        <w:t>D</w:t>
      </w:r>
      <w:r w:rsidRPr="00C8423A">
        <w:rPr>
          <w:bCs/>
          <w:sz w:val="22"/>
        </w:rPr>
        <w:t xml:space="preserve">escribe the specific activities associated with </w:t>
      </w:r>
      <w:r>
        <w:rPr>
          <w:bCs/>
          <w:sz w:val="22"/>
        </w:rPr>
        <w:t xml:space="preserve">the attainment of </w:t>
      </w:r>
      <w:r w:rsidRPr="00C8423A">
        <w:rPr>
          <w:bCs/>
          <w:sz w:val="22"/>
        </w:rPr>
        <w:t xml:space="preserve">each of the </w:t>
      </w:r>
      <w:r>
        <w:rPr>
          <w:bCs/>
          <w:sz w:val="22"/>
        </w:rPr>
        <w:t>project ou</w:t>
      </w:r>
      <w:r w:rsidR="00423E2D">
        <w:rPr>
          <w:bCs/>
          <w:sz w:val="22"/>
        </w:rPr>
        <w:t>tcomes in the table in Appendix F</w:t>
      </w:r>
      <w:r w:rsidRPr="00C8423A">
        <w:rPr>
          <w:bCs/>
          <w:sz w:val="22"/>
        </w:rPr>
        <w:t xml:space="preserve">.  </w:t>
      </w:r>
    </w:p>
    <w:p w:rsidR="00F139C5" w:rsidRDefault="00F139C5" w:rsidP="00F139C5"/>
    <w:p w:rsidR="00F139C5" w:rsidRPr="00423E2D" w:rsidRDefault="004C083A" w:rsidP="00F139C5">
      <w:pPr>
        <w:rPr>
          <w:sz w:val="22"/>
        </w:rPr>
      </w:pPr>
      <w:r w:rsidRPr="004C083A">
        <w:rPr>
          <w:b/>
          <w:sz w:val="22"/>
        </w:rPr>
        <w:t>Activity</w:t>
      </w:r>
      <w:r w:rsidR="00423E2D">
        <w:rPr>
          <w:sz w:val="22"/>
        </w:rPr>
        <w:t xml:space="preserve"> – Activities may include</w:t>
      </w:r>
      <w:r w:rsidR="00F139C5" w:rsidRPr="00423E2D">
        <w:rPr>
          <w:sz w:val="22"/>
        </w:rPr>
        <w:t xml:space="preserve"> planning and implementation.  The project should have significant implem</w:t>
      </w:r>
      <w:r w:rsidR="0043256F">
        <w:rPr>
          <w:sz w:val="22"/>
        </w:rPr>
        <w:t xml:space="preserve">entation activities by </w:t>
      </w:r>
      <w:r w:rsidR="004B5A6F">
        <w:rPr>
          <w:sz w:val="22"/>
        </w:rPr>
        <w:t>fall</w:t>
      </w:r>
      <w:r w:rsidR="0043256F">
        <w:rPr>
          <w:sz w:val="22"/>
        </w:rPr>
        <w:t xml:space="preserve"> 2018</w:t>
      </w:r>
      <w:r w:rsidR="00F139C5" w:rsidRPr="00423E2D">
        <w:rPr>
          <w:sz w:val="22"/>
        </w:rPr>
        <w:t>.</w:t>
      </w:r>
    </w:p>
    <w:p w:rsidR="00F139C5" w:rsidRPr="00423E2D" w:rsidRDefault="00F139C5" w:rsidP="00F139C5">
      <w:pPr>
        <w:rPr>
          <w:sz w:val="22"/>
        </w:rPr>
      </w:pPr>
      <w:r w:rsidRPr="004C083A">
        <w:rPr>
          <w:b/>
          <w:sz w:val="22"/>
        </w:rPr>
        <w:t>Outcome(s) addressed</w:t>
      </w:r>
      <w:r w:rsidRPr="00423E2D">
        <w:rPr>
          <w:sz w:val="22"/>
        </w:rPr>
        <w:t xml:space="preserve"> – List the specific outcomes or areas of outcomes related to the activity.  These can be listed b</w:t>
      </w:r>
      <w:r w:rsidR="004C083A">
        <w:rPr>
          <w:sz w:val="22"/>
        </w:rPr>
        <w:t>y the numbers from the table in Appendix F</w:t>
      </w:r>
      <w:r w:rsidRPr="00423E2D">
        <w:rPr>
          <w:sz w:val="22"/>
        </w:rPr>
        <w:t>.</w:t>
      </w:r>
    </w:p>
    <w:p w:rsidR="00F139C5" w:rsidRPr="00423E2D" w:rsidRDefault="00F139C5" w:rsidP="00F139C5">
      <w:pPr>
        <w:rPr>
          <w:sz w:val="22"/>
        </w:rPr>
      </w:pPr>
      <w:r w:rsidRPr="004C083A">
        <w:rPr>
          <w:b/>
          <w:sz w:val="22"/>
        </w:rPr>
        <w:t>Timeline</w:t>
      </w:r>
      <w:r w:rsidRPr="00423E2D">
        <w:rPr>
          <w:sz w:val="22"/>
        </w:rPr>
        <w:t xml:space="preserve"> – Indicate the beginning and ending month and year for each activity.</w:t>
      </w:r>
    </w:p>
    <w:p w:rsidR="00F139C5" w:rsidRPr="00423E2D" w:rsidRDefault="00F139C5" w:rsidP="00F139C5">
      <w:pPr>
        <w:rPr>
          <w:sz w:val="22"/>
        </w:rPr>
      </w:pPr>
      <w:r w:rsidRPr="004C083A">
        <w:rPr>
          <w:b/>
          <w:sz w:val="22"/>
        </w:rPr>
        <w:t>Person(s) responsible</w:t>
      </w:r>
      <w:r w:rsidRPr="00423E2D">
        <w:rPr>
          <w:sz w:val="22"/>
        </w:rPr>
        <w:t xml:space="preserve"> – Indicate the names, positions, or groups that will be responsible for making sure the activity will be accomplished within the proposed timeline.</w:t>
      </w:r>
    </w:p>
    <w:p w:rsidR="00F139C5" w:rsidRDefault="00F139C5" w:rsidP="00F139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2520"/>
        <w:gridCol w:w="2430"/>
        <w:gridCol w:w="2718"/>
      </w:tblGrid>
      <w:tr w:rsidR="00F139C5" w:rsidTr="0033378C">
        <w:tc>
          <w:tcPr>
            <w:tcW w:w="5508" w:type="dxa"/>
            <w:shd w:val="pct15" w:color="auto" w:fill="auto"/>
          </w:tcPr>
          <w:p w:rsidR="00F139C5" w:rsidRPr="0033378C" w:rsidRDefault="00F139C5" w:rsidP="0070656E">
            <w:pPr>
              <w:rPr>
                <w:b/>
              </w:rPr>
            </w:pPr>
            <w:r w:rsidRPr="0033378C">
              <w:rPr>
                <w:b/>
              </w:rPr>
              <w:t>Activity</w:t>
            </w:r>
          </w:p>
        </w:tc>
        <w:tc>
          <w:tcPr>
            <w:tcW w:w="2520" w:type="dxa"/>
            <w:shd w:val="pct15" w:color="auto" w:fill="auto"/>
          </w:tcPr>
          <w:p w:rsidR="00F139C5" w:rsidRPr="0033378C" w:rsidRDefault="00F139C5" w:rsidP="0070656E">
            <w:pPr>
              <w:rPr>
                <w:b/>
              </w:rPr>
            </w:pPr>
            <w:r w:rsidRPr="0033378C">
              <w:rPr>
                <w:b/>
              </w:rPr>
              <w:t>Outcome(s) addressed</w:t>
            </w:r>
          </w:p>
        </w:tc>
        <w:tc>
          <w:tcPr>
            <w:tcW w:w="2430" w:type="dxa"/>
            <w:shd w:val="pct15" w:color="auto" w:fill="auto"/>
          </w:tcPr>
          <w:p w:rsidR="00F139C5" w:rsidRPr="0033378C" w:rsidRDefault="00F139C5" w:rsidP="0070656E">
            <w:pPr>
              <w:rPr>
                <w:b/>
              </w:rPr>
            </w:pPr>
            <w:r w:rsidRPr="0033378C">
              <w:rPr>
                <w:b/>
              </w:rPr>
              <w:t>Timeline</w:t>
            </w:r>
          </w:p>
        </w:tc>
        <w:tc>
          <w:tcPr>
            <w:tcW w:w="2718" w:type="dxa"/>
            <w:shd w:val="pct15" w:color="auto" w:fill="auto"/>
          </w:tcPr>
          <w:p w:rsidR="00F139C5" w:rsidRPr="0033378C" w:rsidRDefault="00F139C5" w:rsidP="0070656E">
            <w:pPr>
              <w:rPr>
                <w:b/>
              </w:rPr>
            </w:pPr>
            <w:r w:rsidRPr="0033378C">
              <w:rPr>
                <w:b/>
              </w:rPr>
              <w:t>Person(s) responsible</w:t>
            </w:r>
          </w:p>
        </w:tc>
      </w:tr>
      <w:tr w:rsidR="00F139C5" w:rsidTr="0070656E">
        <w:tc>
          <w:tcPr>
            <w:tcW w:w="5508" w:type="dxa"/>
            <w:shd w:val="clear" w:color="auto" w:fill="auto"/>
          </w:tcPr>
          <w:p w:rsidR="00F139C5" w:rsidRDefault="00F139C5" w:rsidP="0070656E"/>
        </w:tc>
        <w:tc>
          <w:tcPr>
            <w:tcW w:w="2520" w:type="dxa"/>
            <w:shd w:val="clear" w:color="auto" w:fill="auto"/>
          </w:tcPr>
          <w:p w:rsidR="00F139C5" w:rsidRDefault="00F139C5" w:rsidP="0070656E"/>
        </w:tc>
        <w:tc>
          <w:tcPr>
            <w:tcW w:w="2430" w:type="dxa"/>
            <w:shd w:val="clear" w:color="auto" w:fill="auto"/>
          </w:tcPr>
          <w:p w:rsidR="00F139C5" w:rsidRDefault="00F139C5" w:rsidP="0070656E"/>
        </w:tc>
        <w:tc>
          <w:tcPr>
            <w:tcW w:w="2718" w:type="dxa"/>
            <w:shd w:val="clear" w:color="auto" w:fill="auto"/>
          </w:tcPr>
          <w:p w:rsidR="00F139C5" w:rsidRDefault="00F139C5" w:rsidP="0070656E"/>
        </w:tc>
      </w:tr>
      <w:tr w:rsidR="00F139C5" w:rsidTr="0070656E">
        <w:tc>
          <w:tcPr>
            <w:tcW w:w="5508" w:type="dxa"/>
            <w:shd w:val="clear" w:color="auto" w:fill="auto"/>
          </w:tcPr>
          <w:p w:rsidR="00F139C5" w:rsidRDefault="00F139C5" w:rsidP="0070656E"/>
        </w:tc>
        <w:tc>
          <w:tcPr>
            <w:tcW w:w="2520" w:type="dxa"/>
            <w:shd w:val="clear" w:color="auto" w:fill="auto"/>
          </w:tcPr>
          <w:p w:rsidR="00F139C5" w:rsidRDefault="00F139C5" w:rsidP="0070656E"/>
        </w:tc>
        <w:tc>
          <w:tcPr>
            <w:tcW w:w="2430" w:type="dxa"/>
            <w:shd w:val="clear" w:color="auto" w:fill="auto"/>
          </w:tcPr>
          <w:p w:rsidR="00F139C5" w:rsidRDefault="00F139C5" w:rsidP="0070656E"/>
        </w:tc>
        <w:tc>
          <w:tcPr>
            <w:tcW w:w="2718" w:type="dxa"/>
            <w:shd w:val="clear" w:color="auto" w:fill="auto"/>
          </w:tcPr>
          <w:p w:rsidR="00F139C5" w:rsidRDefault="00F139C5" w:rsidP="0070656E"/>
        </w:tc>
      </w:tr>
      <w:tr w:rsidR="00423E2D" w:rsidTr="0070656E">
        <w:tc>
          <w:tcPr>
            <w:tcW w:w="5508" w:type="dxa"/>
            <w:shd w:val="clear" w:color="auto" w:fill="auto"/>
          </w:tcPr>
          <w:p w:rsidR="00423E2D" w:rsidRDefault="00423E2D" w:rsidP="0070656E"/>
        </w:tc>
        <w:tc>
          <w:tcPr>
            <w:tcW w:w="2520" w:type="dxa"/>
            <w:shd w:val="clear" w:color="auto" w:fill="auto"/>
          </w:tcPr>
          <w:p w:rsidR="00423E2D" w:rsidRDefault="00423E2D" w:rsidP="0070656E"/>
        </w:tc>
        <w:tc>
          <w:tcPr>
            <w:tcW w:w="2430" w:type="dxa"/>
            <w:shd w:val="clear" w:color="auto" w:fill="auto"/>
          </w:tcPr>
          <w:p w:rsidR="00423E2D" w:rsidRDefault="00423E2D" w:rsidP="0070656E"/>
        </w:tc>
        <w:tc>
          <w:tcPr>
            <w:tcW w:w="2718" w:type="dxa"/>
            <w:shd w:val="clear" w:color="auto" w:fill="auto"/>
          </w:tcPr>
          <w:p w:rsidR="00423E2D" w:rsidRDefault="00423E2D" w:rsidP="0070656E"/>
        </w:tc>
      </w:tr>
      <w:tr w:rsidR="00423E2D" w:rsidTr="0070656E">
        <w:tc>
          <w:tcPr>
            <w:tcW w:w="5508" w:type="dxa"/>
            <w:shd w:val="clear" w:color="auto" w:fill="auto"/>
          </w:tcPr>
          <w:p w:rsidR="00423E2D" w:rsidRDefault="00423E2D" w:rsidP="0070656E"/>
        </w:tc>
        <w:tc>
          <w:tcPr>
            <w:tcW w:w="2520" w:type="dxa"/>
            <w:shd w:val="clear" w:color="auto" w:fill="auto"/>
          </w:tcPr>
          <w:p w:rsidR="00423E2D" w:rsidRDefault="00423E2D" w:rsidP="0070656E"/>
        </w:tc>
        <w:tc>
          <w:tcPr>
            <w:tcW w:w="2430" w:type="dxa"/>
            <w:shd w:val="clear" w:color="auto" w:fill="auto"/>
          </w:tcPr>
          <w:p w:rsidR="00423E2D" w:rsidRDefault="00423E2D" w:rsidP="0070656E"/>
        </w:tc>
        <w:tc>
          <w:tcPr>
            <w:tcW w:w="2718" w:type="dxa"/>
            <w:shd w:val="clear" w:color="auto" w:fill="auto"/>
          </w:tcPr>
          <w:p w:rsidR="00423E2D" w:rsidRDefault="00423E2D" w:rsidP="0070656E"/>
        </w:tc>
      </w:tr>
      <w:tr w:rsidR="00423E2D" w:rsidTr="0070656E">
        <w:tc>
          <w:tcPr>
            <w:tcW w:w="5508" w:type="dxa"/>
            <w:shd w:val="clear" w:color="auto" w:fill="auto"/>
          </w:tcPr>
          <w:p w:rsidR="00423E2D" w:rsidRDefault="00423E2D" w:rsidP="0070656E"/>
        </w:tc>
        <w:tc>
          <w:tcPr>
            <w:tcW w:w="2520" w:type="dxa"/>
            <w:shd w:val="clear" w:color="auto" w:fill="auto"/>
          </w:tcPr>
          <w:p w:rsidR="00423E2D" w:rsidRDefault="00423E2D" w:rsidP="0070656E"/>
        </w:tc>
        <w:tc>
          <w:tcPr>
            <w:tcW w:w="2430" w:type="dxa"/>
            <w:shd w:val="clear" w:color="auto" w:fill="auto"/>
          </w:tcPr>
          <w:p w:rsidR="00423E2D" w:rsidRDefault="00423E2D" w:rsidP="0070656E"/>
        </w:tc>
        <w:tc>
          <w:tcPr>
            <w:tcW w:w="2718" w:type="dxa"/>
            <w:shd w:val="clear" w:color="auto" w:fill="auto"/>
          </w:tcPr>
          <w:p w:rsidR="00423E2D" w:rsidRDefault="00423E2D" w:rsidP="0070656E"/>
        </w:tc>
      </w:tr>
      <w:tr w:rsidR="00423E2D" w:rsidTr="0070656E">
        <w:tc>
          <w:tcPr>
            <w:tcW w:w="5508" w:type="dxa"/>
            <w:shd w:val="clear" w:color="auto" w:fill="auto"/>
          </w:tcPr>
          <w:p w:rsidR="00423E2D" w:rsidRDefault="00423E2D" w:rsidP="0070656E"/>
        </w:tc>
        <w:tc>
          <w:tcPr>
            <w:tcW w:w="2520" w:type="dxa"/>
            <w:shd w:val="clear" w:color="auto" w:fill="auto"/>
          </w:tcPr>
          <w:p w:rsidR="00423E2D" w:rsidRDefault="00423E2D" w:rsidP="0070656E"/>
        </w:tc>
        <w:tc>
          <w:tcPr>
            <w:tcW w:w="2430" w:type="dxa"/>
            <w:shd w:val="clear" w:color="auto" w:fill="auto"/>
          </w:tcPr>
          <w:p w:rsidR="00423E2D" w:rsidRDefault="00423E2D" w:rsidP="0070656E"/>
        </w:tc>
        <w:tc>
          <w:tcPr>
            <w:tcW w:w="2718" w:type="dxa"/>
            <w:shd w:val="clear" w:color="auto" w:fill="auto"/>
          </w:tcPr>
          <w:p w:rsidR="00423E2D" w:rsidRDefault="00423E2D" w:rsidP="0070656E"/>
        </w:tc>
      </w:tr>
      <w:tr w:rsidR="00423E2D" w:rsidTr="0070656E">
        <w:tc>
          <w:tcPr>
            <w:tcW w:w="5508" w:type="dxa"/>
            <w:shd w:val="clear" w:color="auto" w:fill="auto"/>
          </w:tcPr>
          <w:p w:rsidR="00423E2D" w:rsidRDefault="00423E2D" w:rsidP="0070656E"/>
        </w:tc>
        <w:tc>
          <w:tcPr>
            <w:tcW w:w="2520" w:type="dxa"/>
            <w:shd w:val="clear" w:color="auto" w:fill="auto"/>
          </w:tcPr>
          <w:p w:rsidR="00423E2D" w:rsidRDefault="00423E2D" w:rsidP="0070656E"/>
        </w:tc>
        <w:tc>
          <w:tcPr>
            <w:tcW w:w="2430" w:type="dxa"/>
            <w:shd w:val="clear" w:color="auto" w:fill="auto"/>
          </w:tcPr>
          <w:p w:rsidR="00423E2D" w:rsidRDefault="00423E2D" w:rsidP="0070656E"/>
        </w:tc>
        <w:tc>
          <w:tcPr>
            <w:tcW w:w="2718" w:type="dxa"/>
            <w:shd w:val="clear" w:color="auto" w:fill="auto"/>
          </w:tcPr>
          <w:p w:rsidR="00423E2D" w:rsidRDefault="00423E2D" w:rsidP="0070656E"/>
        </w:tc>
      </w:tr>
      <w:tr w:rsidR="00423E2D" w:rsidTr="0070656E">
        <w:tc>
          <w:tcPr>
            <w:tcW w:w="5508" w:type="dxa"/>
            <w:shd w:val="clear" w:color="auto" w:fill="auto"/>
          </w:tcPr>
          <w:p w:rsidR="00423E2D" w:rsidRDefault="00423E2D" w:rsidP="0070656E"/>
        </w:tc>
        <w:tc>
          <w:tcPr>
            <w:tcW w:w="2520" w:type="dxa"/>
            <w:shd w:val="clear" w:color="auto" w:fill="auto"/>
          </w:tcPr>
          <w:p w:rsidR="00423E2D" w:rsidRDefault="00423E2D" w:rsidP="0070656E"/>
        </w:tc>
        <w:tc>
          <w:tcPr>
            <w:tcW w:w="2430" w:type="dxa"/>
            <w:shd w:val="clear" w:color="auto" w:fill="auto"/>
          </w:tcPr>
          <w:p w:rsidR="00423E2D" w:rsidRDefault="00423E2D" w:rsidP="0070656E"/>
        </w:tc>
        <w:tc>
          <w:tcPr>
            <w:tcW w:w="2718" w:type="dxa"/>
            <w:shd w:val="clear" w:color="auto" w:fill="auto"/>
          </w:tcPr>
          <w:p w:rsidR="00423E2D" w:rsidRDefault="00423E2D" w:rsidP="0070656E"/>
        </w:tc>
      </w:tr>
      <w:tr w:rsidR="00423E2D" w:rsidTr="0070656E">
        <w:tc>
          <w:tcPr>
            <w:tcW w:w="5508" w:type="dxa"/>
            <w:shd w:val="clear" w:color="auto" w:fill="auto"/>
          </w:tcPr>
          <w:p w:rsidR="00423E2D" w:rsidRDefault="00423E2D" w:rsidP="0070656E"/>
        </w:tc>
        <w:tc>
          <w:tcPr>
            <w:tcW w:w="2520" w:type="dxa"/>
            <w:shd w:val="clear" w:color="auto" w:fill="auto"/>
          </w:tcPr>
          <w:p w:rsidR="00423E2D" w:rsidRDefault="00423E2D" w:rsidP="0070656E"/>
        </w:tc>
        <w:tc>
          <w:tcPr>
            <w:tcW w:w="2430" w:type="dxa"/>
            <w:shd w:val="clear" w:color="auto" w:fill="auto"/>
          </w:tcPr>
          <w:p w:rsidR="00423E2D" w:rsidRDefault="00423E2D" w:rsidP="0070656E"/>
        </w:tc>
        <w:tc>
          <w:tcPr>
            <w:tcW w:w="2718" w:type="dxa"/>
            <w:shd w:val="clear" w:color="auto" w:fill="auto"/>
          </w:tcPr>
          <w:p w:rsidR="00423E2D" w:rsidRDefault="00423E2D" w:rsidP="0070656E"/>
        </w:tc>
      </w:tr>
      <w:tr w:rsidR="00423E2D" w:rsidTr="0070656E">
        <w:tc>
          <w:tcPr>
            <w:tcW w:w="5508" w:type="dxa"/>
            <w:shd w:val="clear" w:color="auto" w:fill="auto"/>
          </w:tcPr>
          <w:p w:rsidR="00423E2D" w:rsidRDefault="00423E2D" w:rsidP="0070656E"/>
        </w:tc>
        <w:tc>
          <w:tcPr>
            <w:tcW w:w="2520" w:type="dxa"/>
            <w:shd w:val="clear" w:color="auto" w:fill="auto"/>
          </w:tcPr>
          <w:p w:rsidR="00423E2D" w:rsidRDefault="00423E2D" w:rsidP="0070656E"/>
        </w:tc>
        <w:tc>
          <w:tcPr>
            <w:tcW w:w="2430" w:type="dxa"/>
            <w:shd w:val="clear" w:color="auto" w:fill="auto"/>
          </w:tcPr>
          <w:p w:rsidR="00423E2D" w:rsidRDefault="00423E2D" w:rsidP="0070656E"/>
        </w:tc>
        <w:tc>
          <w:tcPr>
            <w:tcW w:w="2718" w:type="dxa"/>
            <w:shd w:val="clear" w:color="auto" w:fill="auto"/>
          </w:tcPr>
          <w:p w:rsidR="00423E2D" w:rsidRDefault="00423E2D" w:rsidP="0070656E"/>
        </w:tc>
      </w:tr>
      <w:tr w:rsidR="00423E2D" w:rsidTr="0070656E">
        <w:tc>
          <w:tcPr>
            <w:tcW w:w="5508" w:type="dxa"/>
            <w:shd w:val="clear" w:color="auto" w:fill="auto"/>
          </w:tcPr>
          <w:p w:rsidR="00423E2D" w:rsidRDefault="00423E2D" w:rsidP="0070656E"/>
        </w:tc>
        <w:tc>
          <w:tcPr>
            <w:tcW w:w="2520" w:type="dxa"/>
            <w:shd w:val="clear" w:color="auto" w:fill="auto"/>
          </w:tcPr>
          <w:p w:rsidR="00423E2D" w:rsidRDefault="00423E2D" w:rsidP="0070656E"/>
        </w:tc>
        <w:tc>
          <w:tcPr>
            <w:tcW w:w="2430" w:type="dxa"/>
            <w:shd w:val="clear" w:color="auto" w:fill="auto"/>
          </w:tcPr>
          <w:p w:rsidR="00423E2D" w:rsidRDefault="00423E2D" w:rsidP="0070656E"/>
        </w:tc>
        <w:tc>
          <w:tcPr>
            <w:tcW w:w="2718" w:type="dxa"/>
            <w:shd w:val="clear" w:color="auto" w:fill="auto"/>
          </w:tcPr>
          <w:p w:rsidR="00423E2D" w:rsidRDefault="00423E2D" w:rsidP="0070656E"/>
        </w:tc>
      </w:tr>
    </w:tbl>
    <w:p w:rsidR="00F139C5" w:rsidRDefault="00F139C5" w:rsidP="00F139C5"/>
    <w:p w:rsidR="00915365" w:rsidRDefault="00BF4D8C">
      <w:r>
        <w:br w:type="page"/>
      </w:r>
      <w:bookmarkStart w:id="188" w:name="_Toc428364258"/>
    </w:p>
    <w:p w:rsidR="00915365" w:rsidRDefault="00915365" w:rsidP="00B75ADC">
      <w:pPr>
        <w:pStyle w:val="Heading2"/>
      </w:pPr>
      <w:bookmarkStart w:id="189" w:name="_Appendix_H_–"/>
      <w:bookmarkEnd w:id="189"/>
      <w:r>
        <w:lastRenderedPageBreak/>
        <w:t xml:space="preserve"> </w:t>
      </w:r>
      <w:bookmarkStart w:id="190" w:name="_Toc491427173"/>
      <w:r>
        <w:t>Appendix H – Summer Program Proposal</w:t>
      </w:r>
      <w:r w:rsidR="002530AC">
        <w:t xml:space="preserve"> (20 Points)</w:t>
      </w:r>
      <w:bookmarkEnd w:id="190"/>
    </w:p>
    <w:p w:rsidR="00915365" w:rsidRDefault="00915365"/>
    <w:p w:rsidR="001B0DD1" w:rsidRPr="002074E1" w:rsidRDefault="001B0DD1" w:rsidP="001B0DD1">
      <w:pPr>
        <w:rPr>
          <w:rFonts w:cs="Arial"/>
          <w:sz w:val="22"/>
        </w:rPr>
      </w:pPr>
      <w:r w:rsidRPr="002074E1">
        <w:rPr>
          <w:rFonts w:cs="Arial"/>
          <w:sz w:val="22"/>
        </w:rPr>
        <w:t xml:space="preserve">The CTE summer program supplement seeks to provide middle school students with experiences that are connected to </w:t>
      </w:r>
      <w:r w:rsidR="002530AC" w:rsidRPr="002074E1">
        <w:rPr>
          <w:rFonts w:cs="Arial"/>
          <w:sz w:val="22"/>
        </w:rPr>
        <w:t xml:space="preserve">high school CTE </w:t>
      </w:r>
      <w:r w:rsidR="00B46175" w:rsidRPr="002074E1">
        <w:rPr>
          <w:rFonts w:cs="Arial"/>
          <w:sz w:val="22"/>
        </w:rPr>
        <w:t>P</w:t>
      </w:r>
      <w:r w:rsidR="002530AC" w:rsidRPr="002074E1">
        <w:rPr>
          <w:rFonts w:cs="Arial"/>
          <w:sz w:val="22"/>
        </w:rPr>
        <w:t xml:space="preserve">rograms of </w:t>
      </w:r>
      <w:r w:rsidR="00B46175" w:rsidRPr="002074E1">
        <w:rPr>
          <w:rFonts w:cs="Arial"/>
          <w:sz w:val="22"/>
        </w:rPr>
        <w:t>S</w:t>
      </w:r>
      <w:r w:rsidR="002530AC" w:rsidRPr="002074E1">
        <w:rPr>
          <w:rFonts w:cs="Arial"/>
          <w:sz w:val="22"/>
        </w:rPr>
        <w:t>tudy</w:t>
      </w:r>
      <w:r w:rsidRPr="002074E1">
        <w:rPr>
          <w:rFonts w:cs="Arial"/>
          <w:sz w:val="22"/>
        </w:rPr>
        <w:t xml:space="preserve">.  The programs should be immersive and unique experiences that engage the students in state-of-the-art facilities, and give them a sense of the educational and occupational opportunities that are available in the career areas represented in the summer programs.  </w:t>
      </w:r>
      <w:r w:rsidR="00A467A6" w:rsidRPr="002074E1">
        <w:rPr>
          <w:rFonts w:cs="Arial"/>
          <w:sz w:val="22"/>
        </w:rPr>
        <w:t>Answer this question only if the application includes a CTE summer program supplement.</w:t>
      </w:r>
      <w:r w:rsidRPr="002074E1">
        <w:rPr>
          <w:rFonts w:cs="Arial"/>
          <w:sz w:val="22"/>
        </w:rPr>
        <w:t xml:space="preserve"> </w:t>
      </w:r>
      <w:r w:rsidR="00336104">
        <w:rPr>
          <w:rFonts w:cs="Arial"/>
          <w:sz w:val="22"/>
        </w:rPr>
        <w:t>Refer to section B of the Application Process for a complete list of submission requirements.</w:t>
      </w:r>
    </w:p>
    <w:p w:rsidR="001B0DD1" w:rsidRPr="002074E1" w:rsidRDefault="001B0DD1" w:rsidP="001B0DD1">
      <w:pPr>
        <w:rPr>
          <w:rFonts w:cs="Arial"/>
          <w:b/>
          <w:sz w:val="22"/>
        </w:rPr>
      </w:pPr>
    </w:p>
    <w:p w:rsidR="001B0DD1" w:rsidRPr="002074E1" w:rsidRDefault="001B0DD1" w:rsidP="001B0DD1">
      <w:pPr>
        <w:rPr>
          <w:rFonts w:cs="Arial"/>
          <w:b/>
          <w:sz w:val="22"/>
        </w:rPr>
      </w:pPr>
      <w:r w:rsidRPr="002074E1">
        <w:rPr>
          <w:rFonts w:cs="Arial"/>
          <w:b/>
          <w:sz w:val="22"/>
        </w:rPr>
        <w:t>How will this program align with existing school CTE Programs of Study and occupations that are high wage and high demand?</w:t>
      </w:r>
    </w:p>
    <w:p w:rsidR="001B0DD1" w:rsidRPr="002074E1" w:rsidRDefault="001B0DD1" w:rsidP="001B0DD1">
      <w:pPr>
        <w:rPr>
          <w:rFonts w:cs="Arial"/>
          <w:sz w:val="22"/>
        </w:rPr>
      </w:pPr>
    </w:p>
    <w:p w:rsidR="001B0DD1" w:rsidRPr="002074E1" w:rsidRDefault="001B0DD1" w:rsidP="001B0DD1">
      <w:pPr>
        <w:rPr>
          <w:rFonts w:cs="Arial"/>
          <w:sz w:val="22"/>
        </w:rPr>
      </w:pPr>
      <w:r w:rsidRPr="002074E1">
        <w:rPr>
          <w:rFonts w:cs="Arial"/>
          <w:sz w:val="22"/>
        </w:rPr>
        <w:t>Include the following in your response:</w:t>
      </w:r>
    </w:p>
    <w:p w:rsidR="001B0DD1" w:rsidRPr="002074E1" w:rsidRDefault="001B0DD1" w:rsidP="008E6FDB">
      <w:pPr>
        <w:pStyle w:val="ListParagraph"/>
        <w:numPr>
          <w:ilvl w:val="0"/>
          <w:numId w:val="32"/>
        </w:numPr>
        <w:spacing w:after="240"/>
        <w:ind w:left="720"/>
        <w:rPr>
          <w:rFonts w:cs="Arial"/>
          <w:sz w:val="22"/>
        </w:rPr>
      </w:pPr>
      <w:r w:rsidRPr="002074E1">
        <w:rPr>
          <w:rFonts w:cs="Arial"/>
          <w:sz w:val="22"/>
        </w:rPr>
        <w:t xml:space="preserve">Identify how the career focus for the programs aligns with CTE Programs of Study available in high schools serving participating students and leads to high wage and high demand occupations. </w:t>
      </w:r>
    </w:p>
    <w:p w:rsidR="001B0DD1" w:rsidRPr="002074E1" w:rsidRDefault="001B0DD1" w:rsidP="008E6FDB">
      <w:pPr>
        <w:pStyle w:val="ListParagraph"/>
        <w:numPr>
          <w:ilvl w:val="0"/>
          <w:numId w:val="32"/>
        </w:numPr>
        <w:spacing w:after="240"/>
        <w:ind w:left="720"/>
        <w:rPr>
          <w:rFonts w:cs="Arial"/>
          <w:sz w:val="22"/>
        </w:rPr>
      </w:pPr>
      <w:r w:rsidRPr="002074E1">
        <w:rPr>
          <w:rFonts w:cs="Arial"/>
          <w:sz w:val="22"/>
        </w:rPr>
        <w:t>Outline the activities of a middle</w:t>
      </w:r>
      <w:r w:rsidR="002530AC" w:rsidRPr="002074E1">
        <w:rPr>
          <w:rFonts w:cs="Arial"/>
          <w:sz w:val="22"/>
        </w:rPr>
        <w:t xml:space="preserve"> school </w:t>
      </w:r>
      <w:r w:rsidRPr="002074E1">
        <w:rPr>
          <w:rFonts w:cs="Arial"/>
          <w:sz w:val="22"/>
        </w:rPr>
        <w:t xml:space="preserve">summer program </w:t>
      </w:r>
      <w:r w:rsidR="002530AC" w:rsidRPr="002074E1">
        <w:rPr>
          <w:rFonts w:cs="Arial"/>
          <w:sz w:val="22"/>
        </w:rPr>
        <w:t>that would meet relevant technical and academic content</w:t>
      </w:r>
      <w:r w:rsidRPr="002074E1">
        <w:rPr>
          <w:rFonts w:cs="Arial"/>
          <w:sz w:val="22"/>
        </w:rPr>
        <w:t xml:space="preserve">.  </w:t>
      </w:r>
    </w:p>
    <w:p w:rsidR="001B0DD1" w:rsidRPr="002074E1" w:rsidRDefault="001B0DD1" w:rsidP="008E6FDB">
      <w:pPr>
        <w:pStyle w:val="ListParagraph"/>
        <w:numPr>
          <w:ilvl w:val="0"/>
          <w:numId w:val="32"/>
        </w:numPr>
        <w:spacing w:after="240"/>
        <w:ind w:left="720"/>
        <w:rPr>
          <w:rFonts w:cs="Arial"/>
          <w:sz w:val="22"/>
        </w:rPr>
      </w:pPr>
      <w:r w:rsidRPr="002074E1">
        <w:rPr>
          <w:rFonts w:cs="Arial"/>
          <w:sz w:val="22"/>
        </w:rPr>
        <w:t>Describe how th</w:t>
      </w:r>
      <w:r w:rsidR="002530AC" w:rsidRPr="002074E1">
        <w:rPr>
          <w:rFonts w:cs="Arial"/>
          <w:sz w:val="22"/>
        </w:rPr>
        <w:t>e content of the summer program</w:t>
      </w:r>
      <w:r w:rsidRPr="002074E1">
        <w:rPr>
          <w:rFonts w:cs="Arial"/>
          <w:sz w:val="22"/>
        </w:rPr>
        <w:t xml:space="preserve"> goes beyond what is currently </w:t>
      </w:r>
      <w:r w:rsidR="002530AC" w:rsidRPr="002074E1">
        <w:rPr>
          <w:rFonts w:cs="Arial"/>
          <w:sz w:val="22"/>
        </w:rPr>
        <w:t>offered at middle school.</w:t>
      </w:r>
    </w:p>
    <w:p w:rsidR="001B0DD1" w:rsidRPr="002074E1" w:rsidRDefault="001B0DD1" w:rsidP="008E6FDB">
      <w:pPr>
        <w:pStyle w:val="ListParagraph"/>
        <w:numPr>
          <w:ilvl w:val="0"/>
          <w:numId w:val="32"/>
        </w:numPr>
        <w:spacing w:after="240"/>
        <w:ind w:left="720"/>
        <w:rPr>
          <w:rFonts w:cs="Arial"/>
          <w:sz w:val="22"/>
        </w:rPr>
      </w:pPr>
      <w:r w:rsidRPr="002074E1">
        <w:rPr>
          <w:rFonts w:cs="Arial"/>
          <w:sz w:val="22"/>
        </w:rPr>
        <w:t xml:space="preserve">Describe how the summer programs will intentionally link students to </w:t>
      </w:r>
      <w:r w:rsidR="002530AC" w:rsidRPr="002074E1">
        <w:rPr>
          <w:rFonts w:cs="Arial"/>
          <w:sz w:val="22"/>
        </w:rPr>
        <w:t xml:space="preserve">possibilities related to </w:t>
      </w:r>
      <w:r w:rsidRPr="002074E1">
        <w:rPr>
          <w:rFonts w:cs="Arial"/>
          <w:sz w:val="22"/>
        </w:rPr>
        <w:t>postsecondary education and career opportunities.</w:t>
      </w:r>
    </w:p>
    <w:p w:rsidR="00915365" w:rsidRPr="00915365" w:rsidRDefault="00915365" w:rsidP="001B0DD1"/>
    <w:p w:rsidR="00915365" w:rsidRDefault="00915365">
      <w:pPr>
        <w:rPr>
          <w:rFonts w:asciiTheme="majorHAnsi" w:eastAsiaTheme="majorEastAsia" w:hAnsiTheme="majorHAnsi" w:cstheme="majorBidi"/>
          <w:b/>
          <w:bCs/>
          <w:color w:val="4F81BD" w:themeColor="accent1"/>
          <w:sz w:val="26"/>
          <w:szCs w:val="26"/>
          <w:highlight w:val="lightGray"/>
        </w:rPr>
      </w:pPr>
      <w:r>
        <w:rPr>
          <w:highlight w:val="lightGray"/>
        </w:rPr>
        <w:br w:type="page"/>
      </w:r>
    </w:p>
    <w:p w:rsidR="00F139C5" w:rsidRDefault="00BF4D8C" w:rsidP="00915365">
      <w:pPr>
        <w:pStyle w:val="Heading2"/>
      </w:pPr>
      <w:bookmarkStart w:id="191" w:name="_Toc491427174"/>
      <w:r>
        <w:lastRenderedPageBreak/>
        <w:t xml:space="preserve">Appendix </w:t>
      </w:r>
      <w:r w:rsidR="00A54EBE">
        <w:t>I</w:t>
      </w:r>
      <w:r>
        <w:t xml:space="preserve"> – Scoring Rubric</w:t>
      </w:r>
      <w:bookmarkEnd w:id="188"/>
      <w:bookmarkEnd w:id="191"/>
    </w:p>
    <w:p w:rsidR="003F5337" w:rsidRDefault="003F5337" w:rsidP="00BF4D8C">
      <w:pPr>
        <w:pStyle w:val="FourthLevel-CTETemplate"/>
        <w:outlineLvl w:val="0"/>
      </w:pPr>
    </w:p>
    <w:p w:rsidR="003F5337" w:rsidRDefault="003F5337" w:rsidP="00BF4D8C">
      <w:pPr>
        <w:pStyle w:val="FourthLevel-CTETemplate"/>
        <w:outlineLvl w:val="0"/>
      </w:pPr>
    </w:p>
    <w:p w:rsidR="003640B2" w:rsidRDefault="004B5A6F" w:rsidP="003640B2">
      <w:pPr>
        <w:pStyle w:val="Header"/>
        <w:rPr>
          <w:rFonts w:cs="Arial"/>
          <w:sz w:val="22"/>
        </w:rPr>
      </w:pPr>
      <w:r w:rsidRPr="000B4D47">
        <w:rPr>
          <w:rFonts w:cs="Arial"/>
          <w:sz w:val="22"/>
        </w:rPr>
        <w:t>Applicants may</w:t>
      </w:r>
      <w:r w:rsidR="003640B2" w:rsidRPr="000B4D47">
        <w:rPr>
          <w:rFonts w:cs="Arial"/>
          <w:sz w:val="22"/>
        </w:rPr>
        <w:t xml:space="preserve"> use this as a guide when responding to the RF</w:t>
      </w:r>
      <w:r w:rsidR="0017042C">
        <w:rPr>
          <w:rFonts w:cs="Arial"/>
          <w:sz w:val="22"/>
        </w:rPr>
        <w:t>A</w:t>
      </w:r>
      <w:r w:rsidR="003640B2" w:rsidRPr="000B4D47">
        <w:rPr>
          <w:rFonts w:cs="Arial"/>
          <w:sz w:val="22"/>
        </w:rPr>
        <w:t xml:space="preserve">.  </w:t>
      </w:r>
    </w:p>
    <w:p w:rsidR="003F5337" w:rsidRPr="000B4D47" w:rsidRDefault="003F5337" w:rsidP="003640B2">
      <w:pPr>
        <w:pStyle w:val="Header"/>
        <w:rPr>
          <w:rFonts w:cs="Arial"/>
          <w:sz w:val="22"/>
        </w:rPr>
      </w:pPr>
    </w:p>
    <w:p w:rsidR="003640B2" w:rsidRPr="000B4D47" w:rsidRDefault="003640B2" w:rsidP="003640B2">
      <w:pPr>
        <w:pStyle w:val="Heade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294"/>
        <w:gridCol w:w="3294"/>
        <w:gridCol w:w="3294"/>
        <w:gridCol w:w="3294"/>
      </w:tblGrid>
      <w:tr w:rsidR="003640B2" w:rsidRPr="000B4D47" w:rsidTr="00D8651E">
        <w:trPr>
          <w:cantSplit/>
          <w:trHeight w:val="440"/>
          <w:tblHeader/>
        </w:trPr>
        <w:tc>
          <w:tcPr>
            <w:tcW w:w="3294" w:type="dxa"/>
            <w:shd w:val="pct15" w:color="auto" w:fill="auto"/>
            <w:vAlign w:val="center"/>
          </w:tcPr>
          <w:p w:rsidR="003640B2" w:rsidRPr="00D8651E" w:rsidRDefault="003640B2" w:rsidP="00AB7F56">
            <w:pPr>
              <w:rPr>
                <w:rFonts w:cs="Arial"/>
                <w:b/>
                <w:szCs w:val="24"/>
              </w:rPr>
            </w:pPr>
            <w:r w:rsidRPr="00D8651E">
              <w:rPr>
                <w:rFonts w:cs="Arial"/>
                <w:b/>
                <w:szCs w:val="24"/>
              </w:rPr>
              <w:t>Sections</w:t>
            </w:r>
            <w:r w:rsidR="00D85841">
              <w:rPr>
                <w:rFonts w:cs="Arial"/>
                <w:b/>
                <w:szCs w:val="24"/>
              </w:rPr>
              <w:t>/Guiding Question</w:t>
            </w:r>
          </w:p>
        </w:tc>
        <w:tc>
          <w:tcPr>
            <w:tcW w:w="3294" w:type="dxa"/>
            <w:shd w:val="pct15" w:color="auto" w:fill="auto"/>
            <w:vAlign w:val="center"/>
          </w:tcPr>
          <w:p w:rsidR="003640B2" w:rsidRPr="00D8651E" w:rsidRDefault="003640B2" w:rsidP="00D8651E">
            <w:pPr>
              <w:jc w:val="center"/>
              <w:rPr>
                <w:rFonts w:cs="Arial"/>
                <w:b/>
                <w:szCs w:val="24"/>
              </w:rPr>
            </w:pPr>
            <w:r w:rsidRPr="00D8651E">
              <w:rPr>
                <w:rFonts w:cs="Arial"/>
                <w:b/>
                <w:szCs w:val="24"/>
              </w:rPr>
              <w:t>High Scoring Response</w:t>
            </w:r>
          </w:p>
        </w:tc>
        <w:tc>
          <w:tcPr>
            <w:tcW w:w="3294" w:type="dxa"/>
            <w:shd w:val="pct15" w:color="auto" w:fill="auto"/>
            <w:vAlign w:val="center"/>
          </w:tcPr>
          <w:p w:rsidR="003640B2" w:rsidRPr="00D8651E" w:rsidRDefault="003640B2" w:rsidP="00D8651E">
            <w:pPr>
              <w:jc w:val="center"/>
              <w:rPr>
                <w:rFonts w:cs="Arial"/>
                <w:b/>
                <w:szCs w:val="24"/>
              </w:rPr>
            </w:pPr>
            <w:r w:rsidRPr="00D8651E">
              <w:rPr>
                <w:rFonts w:cs="Arial"/>
                <w:b/>
                <w:szCs w:val="24"/>
              </w:rPr>
              <w:t>Middle Scoring Response</w:t>
            </w:r>
          </w:p>
        </w:tc>
        <w:tc>
          <w:tcPr>
            <w:tcW w:w="3294" w:type="dxa"/>
            <w:shd w:val="pct15" w:color="auto" w:fill="auto"/>
            <w:vAlign w:val="center"/>
          </w:tcPr>
          <w:p w:rsidR="003640B2" w:rsidRPr="00D8651E" w:rsidRDefault="003640B2" w:rsidP="00D8651E">
            <w:pPr>
              <w:jc w:val="center"/>
              <w:rPr>
                <w:rFonts w:cs="Arial"/>
                <w:b/>
                <w:szCs w:val="24"/>
              </w:rPr>
            </w:pPr>
            <w:r w:rsidRPr="00D8651E">
              <w:rPr>
                <w:rFonts w:cs="Arial"/>
                <w:b/>
                <w:szCs w:val="24"/>
              </w:rPr>
              <w:t>Low Scoring Response</w:t>
            </w:r>
          </w:p>
        </w:tc>
      </w:tr>
      <w:tr w:rsidR="003640B2" w:rsidRPr="000B4D47" w:rsidTr="00D8651E">
        <w:trPr>
          <w:cantSplit/>
          <w:trHeight w:val="440"/>
        </w:trPr>
        <w:tc>
          <w:tcPr>
            <w:tcW w:w="13176" w:type="dxa"/>
            <w:gridSpan w:val="4"/>
            <w:shd w:val="pct15" w:color="auto" w:fill="auto"/>
            <w:vAlign w:val="center"/>
          </w:tcPr>
          <w:p w:rsidR="003640B2" w:rsidRPr="00D8651E" w:rsidRDefault="00F277DF" w:rsidP="00D8651E">
            <w:pPr>
              <w:jc w:val="center"/>
              <w:rPr>
                <w:rFonts w:cs="Arial"/>
                <w:b/>
                <w:szCs w:val="24"/>
              </w:rPr>
            </w:pPr>
            <w:r>
              <w:rPr>
                <w:rFonts w:cs="Arial"/>
                <w:b/>
                <w:szCs w:val="24"/>
              </w:rPr>
              <w:t>Application Narrative</w:t>
            </w:r>
          </w:p>
        </w:tc>
      </w:tr>
      <w:tr w:rsidR="003640B2" w:rsidRPr="000B4D47" w:rsidTr="00D8651E">
        <w:trPr>
          <w:cantSplit/>
        </w:trPr>
        <w:tc>
          <w:tcPr>
            <w:tcW w:w="3294" w:type="dxa"/>
            <w:shd w:val="clear" w:color="auto" w:fill="auto"/>
          </w:tcPr>
          <w:p w:rsidR="003640B2" w:rsidRDefault="00D85841" w:rsidP="00AB7F56">
            <w:pPr>
              <w:rPr>
                <w:rFonts w:cs="Arial"/>
                <w:sz w:val="22"/>
              </w:rPr>
            </w:pPr>
            <w:r>
              <w:rPr>
                <w:rFonts w:cs="Arial"/>
                <w:sz w:val="22"/>
              </w:rPr>
              <w:t>B. CTE Revitalization Grant Vision</w:t>
            </w:r>
          </w:p>
          <w:p w:rsidR="00D85841" w:rsidRDefault="00D85841" w:rsidP="00AB7F56">
            <w:pPr>
              <w:rPr>
                <w:rFonts w:cs="Arial"/>
                <w:sz w:val="22"/>
              </w:rPr>
            </w:pPr>
          </w:p>
          <w:p w:rsidR="00D85841" w:rsidRPr="00D85841" w:rsidRDefault="00D85841" w:rsidP="00AB7F56">
            <w:pPr>
              <w:rPr>
                <w:rFonts w:cs="Arial"/>
                <w:b/>
                <w:sz w:val="22"/>
              </w:rPr>
            </w:pPr>
            <w:r w:rsidRPr="00D85841">
              <w:rPr>
                <w:rFonts w:cs="Arial"/>
                <w:b/>
                <w:sz w:val="22"/>
              </w:rPr>
              <w:t>How does this project address the vision?</w:t>
            </w:r>
          </w:p>
          <w:p w:rsidR="003640B2" w:rsidRPr="00D8651E" w:rsidRDefault="003640B2" w:rsidP="00AB7F56">
            <w:pPr>
              <w:rPr>
                <w:rFonts w:cs="Arial"/>
                <w:sz w:val="22"/>
              </w:rPr>
            </w:pPr>
          </w:p>
          <w:p w:rsidR="003640B2" w:rsidRPr="00D8651E" w:rsidRDefault="003640B2" w:rsidP="00AB7F56">
            <w:pPr>
              <w:rPr>
                <w:rFonts w:cs="Arial"/>
                <w:i/>
                <w:sz w:val="22"/>
              </w:rPr>
            </w:pPr>
          </w:p>
          <w:p w:rsidR="003640B2" w:rsidRPr="00D8651E" w:rsidRDefault="003640B2" w:rsidP="00AB7F56">
            <w:pPr>
              <w:rPr>
                <w:rFonts w:cs="Arial"/>
                <w:i/>
                <w:sz w:val="22"/>
              </w:rPr>
            </w:pPr>
          </w:p>
          <w:p w:rsidR="003640B2" w:rsidRPr="00D8651E" w:rsidRDefault="003640B2" w:rsidP="00AB7F56">
            <w:pPr>
              <w:rPr>
                <w:rFonts w:cs="Arial"/>
                <w:i/>
                <w:sz w:val="22"/>
              </w:rPr>
            </w:pPr>
          </w:p>
          <w:p w:rsidR="003640B2" w:rsidRPr="00D8651E" w:rsidRDefault="003640B2" w:rsidP="00AB7F56">
            <w:pPr>
              <w:rPr>
                <w:rFonts w:cs="Arial"/>
                <w:i/>
                <w:sz w:val="22"/>
              </w:rPr>
            </w:pPr>
          </w:p>
          <w:p w:rsidR="003640B2" w:rsidRPr="00D8651E" w:rsidRDefault="003640B2" w:rsidP="00AB7F56">
            <w:pPr>
              <w:rPr>
                <w:rFonts w:cs="Arial"/>
                <w:i/>
                <w:sz w:val="22"/>
              </w:rPr>
            </w:pPr>
          </w:p>
          <w:p w:rsidR="003640B2" w:rsidRPr="00D8651E" w:rsidRDefault="003640B2" w:rsidP="00AB7F56">
            <w:pPr>
              <w:rPr>
                <w:rFonts w:cs="Arial"/>
                <w:i/>
                <w:sz w:val="22"/>
              </w:rPr>
            </w:pPr>
          </w:p>
          <w:p w:rsidR="003640B2" w:rsidRPr="00D8651E" w:rsidRDefault="003640B2" w:rsidP="00AB7F56">
            <w:pPr>
              <w:rPr>
                <w:rFonts w:cs="Arial"/>
                <w:sz w:val="22"/>
              </w:rPr>
            </w:pPr>
          </w:p>
        </w:tc>
        <w:tc>
          <w:tcPr>
            <w:tcW w:w="3294" w:type="dxa"/>
            <w:shd w:val="clear" w:color="auto" w:fill="auto"/>
          </w:tcPr>
          <w:p w:rsidR="003640B2" w:rsidRPr="00D8651E" w:rsidRDefault="003640B2" w:rsidP="00AB7F56">
            <w:pPr>
              <w:rPr>
                <w:rFonts w:cs="Arial"/>
                <w:sz w:val="22"/>
              </w:rPr>
            </w:pPr>
          </w:p>
          <w:p w:rsidR="003640B2" w:rsidRPr="00D8651E" w:rsidRDefault="003649A9" w:rsidP="00AB7F56">
            <w:pPr>
              <w:rPr>
                <w:rFonts w:cs="Arial"/>
                <w:sz w:val="22"/>
              </w:rPr>
            </w:pPr>
            <w:r>
              <w:rPr>
                <w:rFonts w:cs="Arial"/>
                <w:sz w:val="22"/>
              </w:rPr>
              <w:t xml:space="preserve">The proposal thoroughly addresses all aspects of the CTE Revitalization Grant Vision through clearly aligned outcomes and activities.  </w:t>
            </w:r>
          </w:p>
          <w:p w:rsidR="003640B2" w:rsidRPr="00D8651E" w:rsidRDefault="003640B2" w:rsidP="00AB7F56">
            <w:pPr>
              <w:rPr>
                <w:rFonts w:cs="Arial"/>
                <w:sz w:val="22"/>
              </w:rPr>
            </w:pPr>
          </w:p>
          <w:p w:rsidR="003640B2" w:rsidRPr="00D8651E" w:rsidRDefault="00F277DF" w:rsidP="00AB7F56">
            <w:pPr>
              <w:rPr>
                <w:rFonts w:cs="Arial"/>
                <w:sz w:val="22"/>
              </w:rPr>
            </w:pPr>
            <w:r>
              <w:rPr>
                <w:rFonts w:cs="Arial"/>
                <w:sz w:val="22"/>
              </w:rPr>
              <w:t xml:space="preserve">The proposal clearly identifies how the outcomes and activities will lead to significant changes that improve CTE for students </w:t>
            </w:r>
            <w:r w:rsidR="00CE609C">
              <w:rPr>
                <w:rFonts w:cs="Arial"/>
                <w:sz w:val="22"/>
              </w:rPr>
              <w:t xml:space="preserve">and promote </w:t>
            </w:r>
            <w:r>
              <w:rPr>
                <w:rFonts w:cs="Arial"/>
                <w:sz w:val="22"/>
              </w:rPr>
              <w:t>program growth.</w:t>
            </w:r>
          </w:p>
          <w:p w:rsidR="003640B2" w:rsidRPr="00D8651E" w:rsidRDefault="003640B2" w:rsidP="00AB7F56">
            <w:pPr>
              <w:rPr>
                <w:rFonts w:cs="Arial"/>
                <w:sz w:val="22"/>
              </w:rPr>
            </w:pPr>
          </w:p>
          <w:p w:rsidR="00CE609C" w:rsidRPr="00D8651E" w:rsidRDefault="00CE609C" w:rsidP="00CE609C">
            <w:pPr>
              <w:rPr>
                <w:rFonts w:cs="Arial"/>
                <w:sz w:val="22"/>
              </w:rPr>
            </w:pPr>
            <w:r>
              <w:rPr>
                <w:rFonts w:cs="Arial"/>
                <w:sz w:val="22"/>
              </w:rPr>
              <w:t>The proposal</w:t>
            </w:r>
            <w:r w:rsidRPr="00D8651E">
              <w:rPr>
                <w:rFonts w:cs="Arial"/>
                <w:sz w:val="22"/>
              </w:rPr>
              <w:t xml:space="preserve"> connects CTE with broader school and community </w:t>
            </w:r>
            <w:r>
              <w:rPr>
                <w:rFonts w:cs="Arial"/>
                <w:sz w:val="22"/>
              </w:rPr>
              <w:t xml:space="preserve">educational and economic </w:t>
            </w:r>
            <w:r w:rsidRPr="00D8651E">
              <w:rPr>
                <w:rFonts w:cs="Arial"/>
                <w:sz w:val="22"/>
              </w:rPr>
              <w:t>needs</w:t>
            </w:r>
            <w:r w:rsidR="009574B9">
              <w:rPr>
                <w:rFonts w:cs="Arial"/>
                <w:sz w:val="22"/>
              </w:rPr>
              <w:t>,</w:t>
            </w:r>
            <w:r>
              <w:rPr>
                <w:rFonts w:cs="Arial"/>
                <w:sz w:val="22"/>
              </w:rPr>
              <w:t xml:space="preserve"> particularly for historically underserved students.  T</w:t>
            </w:r>
            <w:r w:rsidRPr="00D8651E">
              <w:rPr>
                <w:rFonts w:cs="Arial"/>
                <w:sz w:val="22"/>
              </w:rPr>
              <w:t>hese connections can be clearly understood by students and parents.</w:t>
            </w:r>
          </w:p>
          <w:p w:rsidR="003640B2" w:rsidRPr="00D8651E" w:rsidRDefault="003640B2" w:rsidP="00AB7F56">
            <w:pPr>
              <w:rPr>
                <w:rFonts w:cs="Arial"/>
                <w:sz w:val="22"/>
              </w:rPr>
            </w:pPr>
          </w:p>
          <w:p w:rsidR="003640B2" w:rsidRPr="00D8651E" w:rsidRDefault="003640B2" w:rsidP="003649A9">
            <w:pPr>
              <w:rPr>
                <w:rFonts w:cs="Arial"/>
                <w:sz w:val="22"/>
              </w:rPr>
            </w:pPr>
          </w:p>
        </w:tc>
        <w:tc>
          <w:tcPr>
            <w:tcW w:w="3294" w:type="dxa"/>
            <w:shd w:val="clear" w:color="auto" w:fill="auto"/>
          </w:tcPr>
          <w:p w:rsidR="003640B2" w:rsidRPr="00D8651E" w:rsidRDefault="003640B2" w:rsidP="00AB7F56">
            <w:pPr>
              <w:rPr>
                <w:rFonts w:cs="Arial"/>
                <w:sz w:val="22"/>
              </w:rPr>
            </w:pPr>
          </w:p>
          <w:p w:rsidR="003649A9" w:rsidRPr="00D8651E" w:rsidRDefault="003649A9" w:rsidP="003649A9">
            <w:pPr>
              <w:rPr>
                <w:rFonts w:cs="Arial"/>
                <w:sz w:val="22"/>
              </w:rPr>
            </w:pPr>
            <w:r>
              <w:rPr>
                <w:rFonts w:cs="Arial"/>
                <w:sz w:val="22"/>
              </w:rPr>
              <w:t xml:space="preserve">The proposal partially addresses all aspects of the CTE Revitalization Grant Vision through clearly aligned outcomes and activities.  </w:t>
            </w:r>
          </w:p>
          <w:p w:rsidR="003640B2" w:rsidRPr="00D8651E" w:rsidRDefault="003640B2" w:rsidP="00AB7F56">
            <w:pPr>
              <w:rPr>
                <w:rFonts w:cs="Arial"/>
                <w:sz w:val="22"/>
              </w:rPr>
            </w:pPr>
          </w:p>
          <w:p w:rsidR="00F277DF" w:rsidRPr="00D8651E" w:rsidRDefault="00F277DF" w:rsidP="00F277DF">
            <w:pPr>
              <w:rPr>
                <w:rFonts w:cs="Arial"/>
                <w:sz w:val="22"/>
              </w:rPr>
            </w:pPr>
            <w:r>
              <w:rPr>
                <w:rFonts w:cs="Arial"/>
                <w:sz w:val="22"/>
              </w:rPr>
              <w:t>The proposal clearly identifies how the outcomes and activities will lead to some changes that improve CTE for students and</w:t>
            </w:r>
            <w:r w:rsidR="00CE609C">
              <w:rPr>
                <w:rFonts w:cs="Arial"/>
                <w:sz w:val="22"/>
              </w:rPr>
              <w:t xml:space="preserve"> promote</w:t>
            </w:r>
            <w:r>
              <w:rPr>
                <w:rFonts w:cs="Arial"/>
                <w:sz w:val="22"/>
              </w:rPr>
              <w:t xml:space="preserve"> program growth.</w:t>
            </w:r>
          </w:p>
          <w:p w:rsidR="003640B2" w:rsidRDefault="003640B2" w:rsidP="00F277DF">
            <w:pPr>
              <w:rPr>
                <w:rFonts w:cs="Arial"/>
                <w:sz w:val="22"/>
              </w:rPr>
            </w:pPr>
          </w:p>
          <w:p w:rsidR="00CE609C" w:rsidRPr="00D8651E" w:rsidRDefault="00CE609C" w:rsidP="00CE609C">
            <w:pPr>
              <w:rPr>
                <w:rFonts w:cs="Arial"/>
                <w:sz w:val="22"/>
              </w:rPr>
            </w:pPr>
            <w:r>
              <w:rPr>
                <w:rFonts w:cs="Arial"/>
                <w:sz w:val="22"/>
              </w:rPr>
              <w:t>The proposal</w:t>
            </w:r>
            <w:r w:rsidRPr="00D8651E">
              <w:rPr>
                <w:rFonts w:cs="Arial"/>
                <w:sz w:val="22"/>
              </w:rPr>
              <w:t xml:space="preserve"> connects CTE with br</w:t>
            </w:r>
            <w:r>
              <w:rPr>
                <w:rFonts w:cs="Arial"/>
                <w:sz w:val="22"/>
              </w:rPr>
              <w:t>oader school and community educational and economic needs</w:t>
            </w:r>
            <w:r w:rsidR="009574B9">
              <w:rPr>
                <w:rFonts w:cs="Arial"/>
                <w:sz w:val="22"/>
              </w:rPr>
              <w:t>,</w:t>
            </w:r>
            <w:r>
              <w:rPr>
                <w:rFonts w:cs="Arial"/>
                <w:sz w:val="22"/>
              </w:rPr>
              <w:t xml:space="preserve"> particularly for historically underserved students.</w:t>
            </w:r>
          </w:p>
        </w:tc>
        <w:tc>
          <w:tcPr>
            <w:tcW w:w="3294" w:type="dxa"/>
            <w:shd w:val="clear" w:color="auto" w:fill="auto"/>
          </w:tcPr>
          <w:p w:rsidR="003640B2" w:rsidRPr="00D8651E" w:rsidRDefault="003640B2" w:rsidP="00AB7F56">
            <w:pPr>
              <w:rPr>
                <w:rFonts w:cs="Arial"/>
                <w:sz w:val="22"/>
              </w:rPr>
            </w:pPr>
          </w:p>
          <w:p w:rsidR="003649A9" w:rsidRPr="00D8651E" w:rsidRDefault="003649A9" w:rsidP="003649A9">
            <w:pPr>
              <w:rPr>
                <w:rFonts w:cs="Arial"/>
                <w:sz w:val="22"/>
              </w:rPr>
            </w:pPr>
            <w:r>
              <w:rPr>
                <w:rFonts w:cs="Arial"/>
                <w:sz w:val="22"/>
              </w:rPr>
              <w:t xml:space="preserve">The proposal addresses some aspects of the CTE Revitalization Grant Vision through aligned outcomes and activities.  </w:t>
            </w:r>
          </w:p>
          <w:p w:rsidR="003640B2" w:rsidRPr="00D8651E" w:rsidRDefault="003640B2" w:rsidP="00AB7F56">
            <w:pPr>
              <w:rPr>
                <w:rFonts w:cs="Arial"/>
                <w:sz w:val="22"/>
              </w:rPr>
            </w:pPr>
          </w:p>
          <w:p w:rsidR="00F277DF" w:rsidRPr="00D8651E" w:rsidRDefault="00F277DF" w:rsidP="00F277DF">
            <w:pPr>
              <w:rPr>
                <w:rFonts w:cs="Arial"/>
                <w:sz w:val="22"/>
              </w:rPr>
            </w:pPr>
            <w:r>
              <w:rPr>
                <w:rFonts w:cs="Arial"/>
                <w:sz w:val="22"/>
              </w:rPr>
              <w:t xml:space="preserve">The proposal identifies outcomes and activities </w:t>
            </w:r>
            <w:r w:rsidR="00ED58F5">
              <w:rPr>
                <w:rFonts w:cs="Arial"/>
                <w:sz w:val="22"/>
              </w:rPr>
              <w:t>that primarily maintain the current status of the CTE program.</w:t>
            </w:r>
          </w:p>
          <w:p w:rsidR="003640B2" w:rsidRPr="00D8651E" w:rsidRDefault="003640B2" w:rsidP="00AB7F56">
            <w:pPr>
              <w:rPr>
                <w:rFonts w:cs="Arial"/>
                <w:sz w:val="22"/>
              </w:rPr>
            </w:pPr>
          </w:p>
          <w:p w:rsidR="003640B2" w:rsidRDefault="003640B2" w:rsidP="00AB7F56">
            <w:pPr>
              <w:rPr>
                <w:rFonts w:cs="Arial"/>
                <w:sz w:val="22"/>
              </w:rPr>
            </w:pPr>
          </w:p>
          <w:p w:rsidR="00CE609C" w:rsidRDefault="00CE609C" w:rsidP="00AB7F56">
            <w:pPr>
              <w:rPr>
                <w:rFonts w:cs="Arial"/>
                <w:sz w:val="22"/>
              </w:rPr>
            </w:pPr>
          </w:p>
          <w:p w:rsidR="00CE609C" w:rsidRPr="00D8651E" w:rsidRDefault="00CE609C" w:rsidP="00CE609C">
            <w:pPr>
              <w:rPr>
                <w:rFonts w:cs="Arial"/>
                <w:sz w:val="22"/>
              </w:rPr>
            </w:pPr>
            <w:r w:rsidRPr="00D8651E">
              <w:rPr>
                <w:rFonts w:cs="Arial"/>
                <w:sz w:val="22"/>
              </w:rPr>
              <w:t xml:space="preserve">Connections between CTE </w:t>
            </w:r>
            <w:r>
              <w:rPr>
                <w:rFonts w:cs="Arial"/>
                <w:sz w:val="22"/>
              </w:rPr>
              <w:t>and broader school and community needs are limited</w:t>
            </w:r>
          </w:p>
        </w:tc>
      </w:tr>
    </w:tbl>
    <w:p w:rsidR="003640B2" w:rsidRPr="000B4D47" w:rsidRDefault="003640B2" w:rsidP="003640B2">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294"/>
        <w:gridCol w:w="3294"/>
        <w:gridCol w:w="3294"/>
        <w:gridCol w:w="3294"/>
      </w:tblGrid>
      <w:tr w:rsidR="003206DA" w:rsidRPr="003206DA" w:rsidTr="003206DA">
        <w:trPr>
          <w:tblHeader/>
        </w:trPr>
        <w:tc>
          <w:tcPr>
            <w:tcW w:w="3294" w:type="dxa"/>
            <w:shd w:val="pct20" w:color="auto" w:fill="auto"/>
            <w:vAlign w:val="center"/>
          </w:tcPr>
          <w:p w:rsidR="003206DA" w:rsidRPr="00D8651E" w:rsidRDefault="003206DA" w:rsidP="0031396E">
            <w:pPr>
              <w:rPr>
                <w:rFonts w:cs="Arial"/>
                <w:b/>
                <w:szCs w:val="24"/>
              </w:rPr>
            </w:pPr>
            <w:r w:rsidRPr="00D8651E">
              <w:rPr>
                <w:rFonts w:cs="Arial"/>
                <w:b/>
                <w:szCs w:val="24"/>
              </w:rPr>
              <w:lastRenderedPageBreak/>
              <w:t>Sections</w:t>
            </w:r>
            <w:r>
              <w:rPr>
                <w:rFonts w:cs="Arial"/>
                <w:b/>
                <w:szCs w:val="24"/>
              </w:rPr>
              <w:t>/Guiding Question</w:t>
            </w:r>
          </w:p>
        </w:tc>
        <w:tc>
          <w:tcPr>
            <w:tcW w:w="3294" w:type="dxa"/>
            <w:shd w:val="pct20" w:color="auto" w:fill="auto"/>
            <w:vAlign w:val="center"/>
          </w:tcPr>
          <w:p w:rsidR="003206DA" w:rsidRPr="00D8651E" w:rsidRDefault="003206DA" w:rsidP="0031396E">
            <w:pPr>
              <w:jc w:val="center"/>
              <w:rPr>
                <w:rFonts w:cs="Arial"/>
                <w:b/>
                <w:szCs w:val="24"/>
              </w:rPr>
            </w:pPr>
            <w:r w:rsidRPr="00D8651E">
              <w:rPr>
                <w:rFonts w:cs="Arial"/>
                <w:b/>
                <w:szCs w:val="24"/>
              </w:rPr>
              <w:t>High Scoring Response</w:t>
            </w:r>
          </w:p>
        </w:tc>
        <w:tc>
          <w:tcPr>
            <w:tcW w:w="3294" w:type="dxa"/>
            <w:shd w:val="pct20" w:color="auto" w:fill="auto"/>
            <w:vAlign w:val="center"/>
          </w:tcPr>
          <w:p w:rsidR="003206DA" w:rsidRPr="00D8651E" w:rsidRDefault="003206DA" w:rsidP="0031396E">
            <w:pPr>
              <w:jc w:val="center"/>
              <w:rPr>
                <w:rFonts w:cs="Arial"/>
                <w:b/>
                <w:szCs w:val="24"/>
              </w:rPr>
            </w:pPr>
            <w:r w:rsidRPr="00D8651E">
              <w:rPr>
                <w:rFonts w:cs="Arial"/>
                <w:b/>
                <w:szCs w:val="24"/>
              </w:rPr>
              <w:t>Middle Scoring Response</w:t>
            </w:r>
          </w:p>
        </w:tc>
        <w:tc>
          <w:tcPr>
            <w:tcW w:w="3294" w:type="dxa"/>
            <w:shd w:val="pct20" w:color="auto" w:fill="auto"/>
            <w:vAlign w:val="center"/>
          </w:tcPr>
          <w:p w:rsidR="003206DA" w:rsidRPr="00D8651E" w:rsidRDefault="003206DA" w:rsidP="0031396E">
            <w:pPr>
              <w:jc w:val="center"/>
              <w:rPr>
                <w:rFonts w:cs="Arial"/>
                <w:b/>
                <w:szCs w:val="24"/>
              </w:rPr>
            </w:pPr>
            <w:r w:rsidRPr="00D8651E">
              <w:rPr>
                <w:rFonts w:cs="Arial"/>
                <w:b/>
                <w:szCs w:val="24"/>
              </w:rPr>
              <w:t>Low Scoring Response</w:t>
            </w:r>
          </w:p>
        </w:tc>
      </w:tr>
      <w:tr w:rsidR="003206DA" w:rsidRPr="003206DA" w:rsidTr="003206DA">
        <w:tc>
          <w:tcPr>
            <w:tcW w:w="3294" w:type="dxa"/>
            <w:shd w:val="clear" w:color="auto" w:fill="auto"/>
          </w:tcPr>
          <w:p w:rsidR="003206DA" w:rsidRPr="003206DA" w:rsidRDefault="003206DA" w:rsidP="00CE609C">
            <w:pPr>
              <w:rPr>
                <w:rFonts w:cs="Arial"/>
                <w:sz w:val="22"/>
              </w:rPr>
            </w:pPr>
            <w:r w:rsidRPr="003206DA">
              <w:rPr>
                <w:rFonts w:cs="Arial"/>
                <w:sz w:val="22"/>
              </w:rPr>
              <w:t>C. Partnerships</w:t>
            </w:r>
          </w:p>
          <w:p w:rsidR="003206DA" w:rsidRPr="003206DA" w:rsidRDefault="003206DA" w:rsidP="00CE609C">
            <w:pPr>
              <w:rPr>
                <w:rFonts w:cs="Arial"/>
                <w:sz w:val="22"/>
              </w:rPr>
            </w:pPr>
          </w:p>
          <w:p w:rsidR="003206DA" w:rsidRDefault="003206DA" w:rsidP="00CE609C">
            <w:pPr>
              <w:rPr>
                <w:rFonts w:cs="Arial"/>
                <w:b/>
                <w:sz w:val="22"/>
              </w:rPr>
            </w:pPr>
            <w:r w:rsidRPr="003206DA">
              <w:rPr>
                <w:rFonts w:cs="Arial"/>
                <w:b/>
                <w:sz w:val="22"/>
              </w:rPr>
              <w:t>How are partnerships integral to the overall design of your project?</w:t>
            </w: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Default="0099425F" w:rsidP="00CE609C">
            <w:pPr>
              <w:rPr>
                <w:rFonts w:cs="Arial"/>
                <w:b/>
                <w:sz w:val="22"/>
              </w:rPr>
            </w:pPr>
          </w:p>
          <w:p w:rsidR="0099425F" w:rsidRPr="003206DA" w:rsidRDefault="0099425F" w:rsidP="0099425F">
            <w:pPr>
              <w:rPr>
                <w:rFonts w:cs="Arial"/>
                <w:sz w:val="22"/>
              </w:rPr>
            </w:pPr>
            <w:r w:rsidRPr="003206DA">
              <w:rPr>
                <w:rFonts w:cs="Arial"/>
                <w:sz w:val="22"/>
              </w:rPr>
              <w:lastRenderedPageBreak/>
              <w:t>C. Partnerships</w:t>
            </w:r>
            <w:r>
              <w:rPr>
                <w:rFonts w:cs="Arial"/>
                <w:sz w:val="22"/>
              </w:rPr>
              <w:t xml:space="preserve"> (continued)</w:t>
            </w:r>
          </w:p>
          <w:p w:rsidR="0099425F" w:rsidRPr="003206DA" w:rsidRDefault="0099425F" w:rsidP="0099425F">
            <w:pPr>
              <w:rPr>
                <w:rFonts w:cs="Arial"/>
                <w:sz w:val="22"/>
              </w:rPr>
            </w:pPr>
          </w:p>
          <w:p w:rsidR="0099425F" w:rsidRPr="003206DA" w:rsidRDefault="0099425F" w:rsidP="0099425F">
            <w:pPr>
              <w:rPr>
                <w:rFonts w:cs="Arial"/>
                <w:b/>
                <w:sz w:val="22"/>
              </w:rPr>
            </w:pPr>
            <w:r w:rsidRPr="003206DA">
              <w:rPr>
                <w:rFonts w:cs="Arial"/>
                <w:b/>
                <w:sz w:val="22"/>
              </w:rPr>
              <w:t>How are partnerships integral to the overall design of your project?</w:t>
            </w:r>
          </w:p>
        </w:tc>
        <w:tc>
          <w:tcPr>
            <w:tcW w:w="3294" w:type="dxa"/>
            <w:shd w:val="clear" w:color="auto" w:fill="auto"/>
          </w:tcPr>
          <w:p w:rsidR="003206DA" w:rsidRPr="003206DA" w:rsidRDefault="003206DA" w:rsidP="0031396E">
            <w:pPr>
              <w:rPr>
                <w:rFonts w:cs="Arial"/>
                <w:sz w:val="22"/>
              </w:rPr>
            </w:pPr>
            <w:r w:rsidRPr="003206DA">
              <w:rPr>
                <w:rFonts w:cs="Arial"/>
                <w:sz w:val="22"/>
              </w:rPr>
              <w:lastRenderedPageBreak/>
              <w:t>Partners in the grant represent a diverse range of the business, industry, labor</w:t>
            </w:r>
            <w:r w:rsidR="009574B9">
              <w:rPr>
                <w:rFonts w:cs="Arial"/>
                <w:sz w:val="22"/>
              </w:rPr>
              <w:t>,</w:t>
            </w:r>
            <w:r w:rsidRPr="003206DA">
              <w:rPr>
                <w:rFonts w:cs="Arial"/>
                <w:sz w:val="22"/>
              </w:rPr>
              <w:t xml:space="preserve"> and education interests available within the community</w:t>
            </w:r>
            <w:r w:rsidR="00AB528A">
              <w:rPr>
                <w:rFonts w:cs="Arial"/>
                <w:sz w:val="22"/>
              </w:rPr>
              <w:t>,</w:t>
            </w:r>
            <w:r w:rsidRPr="003206DA">
              <w:rPr>
                <w:rFonts w:cs="Arial"/>
                <w:sz w:val="22"/>
              </w:rPr>
              <w:t xml:space="preserve"> including secondary/postsecondary advisory committees as appropriate.</w:t>
            </w: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Most business, industry, and labor partners are associated with high wage and high demand occupations locally, regionally, or statewide.</w:t>
            </w: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The proposal clearly includes partnerships with individuals and/or organizations that have demonstrated commitment to providing knowledge and expertise related to recruitment and participation by historically underserved students</w:t>
            </w:r>
            <w:r w:rsidR="009D72F3">
              <w:rPr>
                <w:rFonts w:cs="Arial"/>
                <w:sz w:val="22"/>
              </w:rPr>
              <w:t xml:space="preserve"> including students non-traditional by gender</w:t>
            </w:r>
            <w:r w:rsidRPr="003206DA">
              <w:rPr>
                <w:rFonts w:cs="Arial"/>
                <w:sz w:val="22"/>
              </w:rPr>
              <w:t xml:space="preserve">. </w:t>
            </w: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Partners have been directly and continuously involved in the development of the project as collaborators.</w:t>
            </w: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 xml:space="preserve">The continued involvement of the partners during implementation is clearly </w:t>
            </w:r>
            <w:r w:rsidRPr="003206DA">
              <w:rPr>
                <w:rFonts w:cs="Arial"/>
                <w:sz w:val="22"/>
              </w:rPr>
              <w:lastRenderedPageBreak/>
              <w:t>developed and integral to the success of the project.</w:t>
            </w:r>
          </w:p>
          <w:p w:rsidR="002466F9" w:rsidRDefault="002466F9" w:rsidP="0031396E">
            <w:pPr>
              <w:rPr>
                <w:rFonts w:cs="Arial"/>
                <w:sz w:val="22"/>
              </w:rPr>
            </w:pPr>
          </w:p>
          <w:p w:rsidR="003206DA" w:rsidRPr="003206DA" w:rsidRDefault="003206DA" w:rsidP="0031396E">
            <w:pPr>
              <w:rPr>
                <w:rFonts w:cs="Arial"/>
                <w:sz w:val="22"/>
              </w:rPr>
            </w:pPr>
            <w:r w:rsidRPr="003206DA">
              <w:rPr>
                <w:rFonts w:cs="Arial"/>
                <w:sz w:val="22"/>
              </w:rPr>
              <w:t>Partners show active engagement through expertise, financial, in-kind, or material support.</w:t>
            </w:r>
          </w:p>
          <w:p w:rsidR="003206DA" w:rsidRPr="003206DA" w:rsidRDefault="003206DA" w:rsidP="0031396E">
            <w:pPr>
              <w:rPr>
                <w:rFonts w:cs="Arial"/>
                <w:sz w:val="22"/>
              </w:rPr>
            </w:pPr>
          </w:p>
        </w:tc>
        <w:tc>
          <w:tcPr>
            <w:tcW w:w="3294" w:type="dxa"/>
            <w:shd w:val="clear" w:color="auto" w:fill="auto"/>
          </w:tcPr>
          <w:p w:rsidR="003206DA" w:rsidRPr="003206DA" w:rsidRDefault="003206DA" w:rsidP="0031396E">
            <w:pPr>
              <w:rPr>
                <w:rFonts w:cs="Arial"/>
                <w:sz w:val="22"/>
              </w:rPr>
            </w:pPr>
            <w:r w:rsidRPr="003206DA">
              <w:rPr>
                <w:rFonts w:cs="Arial"/>
                <w:sz w:val="22"/>
              </w:rPr>
              <w:lastRenderedPageBreak/>
              <w:t xml:space="preserve">Partners in the grant represent a narrow range of the business, industry, labor, or education interests available within the community. </w:t>
            </w: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873D96">
            <w:pPr>
              <w:rPr>
                <w:rFonts w:cs="Arial"/>
                <w:sz w:val="22"/>
              </w:rPr>
            </w:pPr>
            <w:r w:rsidRPr="003206DA">
              <w:rPr>
                <w:rFonts w:cs="Arial"/>
                <w:sz w:val="22"/>
              </w:rPr>
              <w:t>Some business, industry, and labor partners are associated with high wage and high demand occupations locally, regionally, or statewide.</w:t>
            </w:r>
          </w:p>
          <w:p w:rsidR="003206DA" w:rsidRPr="003206DA" w:rsidRDefault="003206DA" w:rsidP="00873D96">
            <w:pPr>
              <w:rPr>
                <w:rFonts w:cs="Arial"/>
                <w:sz w:val="22"/>
              </w:rPr>
            </w:pPr>
          </w:p>
          <w:p w:rsidR="003206DA" w:rsidRPr="003206DA" w:rsidRDefault="003206DA" w:rsidP="00873D96">
            <w:pPr>
              <w:rPr>
                <w:rFonts w:cs="Arial"/>
                <w:sz w:val="22"/>
              </w:rPr>
            </w:pPr>
            <w:r w:rsidRPr="003206DA">
              <w:rPr>
                <w:rFonts w:cs="Arial"/>
                <w:sz w:val="22"/>
              </w:rPr>
              <w:t>The proposal clearly includes partnerships with individuals and/or organizations that have knowledge and expertise related to recruitment and participation by historically underserved students</w:t>
            </w:r>
            <w:r w:rsidR="009D72F3">
              <w:rPr>
                <w:rFonts w:cs="Arial"/>
                <w:sz w:val="22"/>
              </w:rPr>
              <w:t xml:space="preserve"> including students non-traditional by gender</w:t>
            </w:r>
            <w:r w:rsidRPr="003206DA">
              <w:rPr>
                <w:rFonts w:cs="Arial"/>
                <w:sz w:val="22"/>
              </w:rPr>
              <w:t xml:space="preserve">. </w:t>
            </w: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Partners have been involved in the development of the project as collaborators.</w:t>
            </w: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 xml:space="preserve">Partners will likely continue involvement through implementation.  </w:t>
            </w:r>
          </w:p>
          <w:p w:rsidR="003206DA" w:rsidRPr="003206DA" w:rsidRDefault="003206DA" w:rsidP="0031396E">
            <w:pPr>
              <w:rPr>
                <w:rFonts w:cs="Arial"/>
                <w:sz w:val="22"/>
              </w:rPr>
            </w:pPr>
          </w:p>
          <w:p w:rsidR="003206DA" w:rsidRPr="003206DA" w:rsidRDefault="003206DA" w:rsidP="0031396E">
            <w:pPr>
              <w:rPr>
                <w:rFonts w:cs="Arial"/>
                <w:sz w:val="22"/>
              </w:rPr>
            </w:pPr>
          </w:p>
          <w:p w:rsidR="002466F9" w:rsidRDefault="002466F9" w:rsidP="0031396E">
            <w:pPr>
              <w:rPr>
                <w:rFonts w:cs="Arial"/>
                <w:sz w:val="22"/>
              </w:rPr>
            </w:pPr>
          </w:p>
          <w:p w:rsidR="003206DA" w:rsidRPr="003206DA" w:rsidRDefault="003206DA" w:rsidP="0031396E">
            <w:pPr>
              <w:rPr>
                <w:rFonts w:cs="Arial"/>
                <w:sz w:val="22"/>
              </w:rPr>
            </w:pPr>
            <w:r w:rsidRPr="003206DA">
              <w:rPr>
                <w:rFonts w:cs="Arial"/>
                <w:sz w:val="22"/>
              </w:rPr>
              <w:t xml:space="preserve">Partner engagement mainly involves feedback about grant activities. </w:t>
            </w:r>
          </w:p>
        </w:tc>
        <w:tc>
          <w:tcPr>
            <w:tcW w:w="3294" w:type="dxa"/>
            <w:shd w:val="clear" w:color="auto" w:fill="auto"/>
          </w:tcPr>
          <w:p w:rsidR="003206DA" w:rsidRPr="003206DA" w:rsidRDefault="003206DA" w:rsidP="0031396E">
            <w:pPr>
              <w:rPr>
                <w:rFonts w:cs="Arial"/>
                <w:sz w:val="22"/>
              </w:rPr>
            </w:pPr>
            <w:r w:rsidRPr="003206DA">
              <w:rPr>
                <w:rFonts w:cs="Arial"/>
                <w:sz w:val="22"/>
              </w:rPr>
              <w:lastRenderedPageBreak/>
              <w:t>Partners in the grant are not representative of interests available in the community.</w:t>
            </w: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5D36B7">
            <w:pPr>
              <w:rPr>
                <w:rFonts w:cs="Arial"/>
                <w:sz w:val="22"/>
              </w:rPr>
            </w:pPr>
            <w:r w:rsidRPr="003206DA">
              <w:rPr>
                <w:rFonts w:cs="Arial"/>
                <w:sz w:val="22"/>
              </w:rPr>
              <w:t>Few business, industry, and labor partners are associated with high wage and high demand occupations locally, regionally, or statewide.</w:t>
            </w:r>
          </w:p>
          <w:p w:rsidR="003206DA" w:rsidRPr="003206DA" w:rsidRDefault="003206DA" w:rsidP="00873D96">
            <w:pPr>
              <w:rPr>
                <w:rFonts w:cs="Arial"/>
                <w:sz w:val="22"/>
              </w:rPr>
            </w:pPr>
          </w:p>
          <w:p w:rsidR="003206DA" w:rsidRPr="003206DA" w:rsidRDefault="003206DA" w:rsidP="00873D96">
            <w:pPr>
              <w:rPr>
                <w:rFonts w:cs="Arial"/>
                <w:sz w:val="22"/>
              </w:rPr>
            </w:pPr>
            <w:r w:rsidRPr="003206DA">
              <w:rPr>
                <w:rFonts w:cs="Arial"/>
                <w:sz w:val="22"/>
              </w:rPr>
              <w:t xml:space="preserve">Partnerships with individuals and/or organizations that could provide knowledge and expertise related to recruitment and participation by historically underserved students </w:t>
            </w:r>
            <w:r w:rsidR="002074E1">
              <w:rPr>
                <w:rFonts w:cs="Arial"/>
                <w:sz w:val="22"/>
              </w:rPr>
              <w:t>are</w:t>
            </w:r>
            <w:r w:rsidRPr="003206DA">
              <w:rPr>
                <w:rFonts w:cs="Arial"/>
                <w:sz w:val="22"/>
              </w:rPr>
              <w:t xml:space="preserve"> not explicitly described. </w:t>
            </w:r>
          </w:p>
          <w:p w:rsidR="003206DA" w:rsidRPr="003206DA" w:rsidRDefault="003206DA" w:rsidP="0031396E">
            <w:pPr>
              <w:rPr>
                <w:rFonts w:cs="Arial"/>
                <w:sz w:val="22"/>
              </w:rPr>
            </w:pPr>
          </w:p>
          <w:p w:rsidR="003206DA" w:rsidRDefault="003206DA" w:rsidP="0031396E">
            <w:pPr>
              <w:rPr>
                <w:rFonts w:cs="Arial"/>
                <w:sz w:val="22"/>
              </w:rPr>
            </w:pPr>
          </w:p>
          <w:p w:rsidR="007355D5" w:rsidRDefault="007355D5" w:rsidP="0031396E">
            <w:pPr>
              <w:rPr>
                <w:rFonts w:cs="Arial"/>
                <w:sz w:val="22"/>
              </w:rPr>
            </w:pPr>
          </w:p>
          <w:p w:rsidR="007355D5" w:rsidRPr="003206DA" w:rsidRDefault="007355D5" w:rsidP="0031396E">
            <w:pPr>
              <w:rPr>
                <w:rFonts w:cs="Arial"/>
                <w:sz w:val="22"/>
              </w:rPr>
            </w:pPr>
          </w:p>
          <w:p w:rsidR="003206DA" w:rsidRPr="003206DA" w:rsidRDefault="003206DA" w:rsidP="0031396E">
            <w:pPr>
              <w:rPr>
                <w:rFonts w:cs="Arial"/>
                <w:sz w:val="22"/>
              </w:rPr>
            </w:pPr>
            <w:r w:rsidRPr="003206DA">
              <w:rPr>
                <w:rFonts w:cs="Arial"/>
                <w:sz w:val="22"/>
              </w:rPr>
              <w:t>Partners indicate support for the grant but have had very little impact on development of the project.</w:t>
            </w: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Partners will have little impact on implementation of the project</w:t>
            </w:r>
            <w:r w:rsidR="004B5A6F" w:rsidRPr="003206DA">
              <w:rPr>
                <w:rFonts w:cs="Arial"/>
                <w:sz w:val="22"/>
              </w:rPr>
              <w:t>.</w:t>
            </w:r>
          </w:p>
          <w:p w:rsidR="003206DA" w:rsidRPr="003206DA" w:rsidRDefault="003206DA" w:rsidP="0031396E">
            <w:pPr>
              <w:rPr>
                <w:rFonts w:cs="Arial"/>
                <w:sz w:val="22"/>
              </w:rPr>
            </w:pPr>
          </w:p>
          <w:p w:rsidR="003206DA" w:rsidRPr="003206DA" w:rsidRDefault="003206DA" w:rsidP="0031396E">
            <w:pPr>
              <w:ind w:firstLine="720"/>
              <w:rPr>
                <w:rFonts w:cs="Arial"/>
                <w:sz w:val="22"/>
              </w:rPr>
            </w:pPr>
          </w:p>
          <w:p w:rsidR="002466F9" w:rsidRDefault="002466F9" w:rsidP="0031396E">
            <w:pPr>
              <w:rPr>
                <w:rFonts w:cs="Arial"/>
                <w:sz w:val="22"/>
              </w:rPr>
            </w:pPr>
          </w:p>
          <w:p w:rsidR="003206DA" w:rsidRPr="003206DA" w:rsidRDefault="003206DA" w:rsidP="0031396E">
            <w:pPr>
              <w:rPr>
                <w:rFonts w:cs="Arial"/>
                <w:sz w:val="22"/>
              </w:rPr>
            </w:pPr>
            <w:r w:rsidRPr="003206DA">
              <w:rPr>
                <w:rFonts w:cs="Arial"/>
                <w:sz w:val="22"/>
              </w:rPr>
              <w:t xml:space="preserve">Partner engagement is unclear. </w:t>
            </w:r>
          </w:p>
        </w:tc>
      </w:tr>
      <w:tr w:rsidR="003206DA" w:rsidRPr="003206DA" w:rsidTr="003206DA">
        <w:tc>
          <w:tcPr>
            <w:tcW w:w="3294" w:type="dxa"/>
            <w:shd w:val="clear" w:color="auto" w:fill="auto"/>
          </w:tcPr>
          <w:p w:rsidR="003206DA" w:rsidRPr="003206DA" w:rsidRDefault="003206DA" w:rsidP="006E74E6">
            <w:pPr>
              <w:rPr>
                <w:rFonts w:cs="Arial"/>
                <w:sz w:val="22"/>
              </w:rPr>
            </w:pPr>
            <w:r w:rsidRPr="003206DA">
              <w:rPr>
                <w:rFonts w:cs="Arial"/>
                <w:sz w:val="22"/>
              </w:rPr>
              <w:lastRenderedPageBreak/>
              <w:t xml:space="preserve">D.  Project Outcomes </w:t>
            </w:r>
          </w:p>
          <w:p w:rsidR="003206DA" w:rsidRDefault="003206DA" w:rsidP="006E74E6">
            <w:pPr>
              <w:rPr>
                <w:rFonts w:cs="Arial"/>
                <w:sz w:val="22"/>
              </w:rPr>
            </w:pPr>
          </w:p>
          <w:p w:rsidR="009D72F3" w:rsidRPr="00594763" w:rsidRDefault="009D72F3" w:rsidP="006E74E6">
            <w:pPr>
              <w:rPr>
                <w:rFonts w:cs="Arial"/>
                <w:b/>
                <w:sz w:val="22"/>
              </w:rPr>
            </w:pPr>
            <w:r w:rsidRPr="00594763">
              <w:rPr>
                <w:rFonts w:cs="Arial"/>
                <w:b/>
                <w:sz w:val="22"/>
              </w:rPr>
              <w:t>Proposals applying only for the CTE Summer Program supplement respond to areas 2 and 4.</w:t>
            </w:r>
          </w:p>
        </w:tc>
        <w:tc>
          <w:tcPr>
            <w:tcW w:w="3294" w:type="dxa"/>
            <w:shd w:val="clear" w:color="auto" w:fill="auto"/>
          </w:tcPr>
          <w:p w:rsidR="003206DA" w:rsidRPr="003206DA" w:rsidRDefault="003206DA" w:rsidP="00AB7F56">
            <w:pPr>
              <w:rPr>
                <w:rFonts w:cs="Arial"/>
                <w:sz w:val="22"/>
              </w:rPr>
            </w:pPr>
            <w:r w:rsidRPr="003206DA">
              <w:rPr>
                <w:rFonts w:cs="Arial"/>
                <w:sz w:val="22"/>
              </w:rPr>
              <w:t xml:space="preserve">Project outcomes address all </w:t>
            </w:r>
            <w:r w:rsidR="009D72F3">
              <w:rPr>
                <w:rFonts w:cs="Arial"/>
                <w:sz w:val="22"/>
              </w:rPr>
              <w:t>required</w:t>
            </w:r>
            <w:r w:rsidRPr="003206DA">
              <w:rPr>
                <w:rFonts w:cs="Arial"/>
                <w:sz w:val="22"/>
              </w:rPr>
              <w:t xml:space="preserve"> broad areas identified in the </w:t>
            </w:r>
            <w:r w:rsidR="00AB528A" w:rsidRPr="003206DA">
              <w:rPr>
                <w:rFonts w:cs="Arial"/>
                <w:sz w:val="22"/>
              </w:rPr>
              <w:t>RF</w:t>
            </w:r>
            <w:r w:rsidR="00AB528A">
              <w:rPr>
                <w:rFonts w:cs="Arial"/>
                <w:sz w:val="22"/>
              </w:rPr>
              <w:t>A</w:t>
            </w:r>
            <w:r w:rsidR="00AB528A" w:rsidRPr="003206DA">
              <w:rPr>
                <w:rFonts w:cs="Arial"/>
                <w:sz w:val="22"/>
              </w:rPr>
              <w:t xml:space="preserve"> </w:t>
            </w:r>
            <w:r w:rsidRPr="003206DA">
              <w:rPr>
                <w:rFonts w:cs="Arial"/>
                <w:sz w:val="22"/>
              </w:rPr>
              <w:t xml:space="preserve">and indicate a well-developed plan. </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Project outcomes are deliberately connected to each other and related to the overall plan of the project.</w:t>
            </w:r>
          </w:p>
          <w:p w:rsidR="003206DA" w:rsidRPr="003206DA" w:rsidRDefault="003206DA" w:rsidP="00AB7F56">
            <w:pPr>
              <w:rPr>
                <w:rFonts w:cs="Arial"/>
                <w:sz w:val="22"/>
              </w:rPr>
            </w:pPr>
          </w:p>
        </w:tc>
        <w:tc>
          <w:tcPr>
            <w:tcW w:w="3294" w:type="dxa"/>
            <w:shd w:val="clear" w:color="auto" w:fill="auto"/>
          </w:tcPr>
          <w:p w:rsidR="003206DA" w:rsidRPr="003206DA" w:rsidRDefault="003206DA" w:rsidP="00AB7F56">
            <w:pPr>
              <w:rPr>
                <w:rFonts w:cs="Arial"/>
                <w:sz w:val="22"/>
              </w:rPr>
            </w:pPr>
            <w:r w:rsidRPr="003206DA">
              <w:rPr>
                <w:rFonts w:cs="Arial"/>
                <w:sz w:val="22"/>
              </w:rPr>
              <w:t xml:space="preserve">Project outcomes address all </w:t>
            </w:r>
            <w:r w:rsidR="009D72F3">
              <w:rPr>
                <w:rFonts w:cs="Arial"/>
                <w:sz w:val="22"/>
              </w:rPr>
              <w:t>required</w:t>
            </w:r>
            <w:r w:rsidRPr="003206DA">
              <w:rPr>
                <w:rFonts w:cs="Arial"/>
                <w:sz w:val="22"/>
              </w:rPr>
              <w:t xml:space="preserve"> broad areas identified in the </w:t>
            </w:r>
            <w:r w:rsidR="0038091F" w:rsidRPr="003206DA">
              <w:rPr>
                <w:rFonts w:cs="Arial"/>
                <w:sz w:val="22"/>
              </w:rPr>
              <w:t>RF</w:t>
            </w:r>
            <w:r w:rsidR="0038091F">
              <w:rPr>
                <w:rFonts w:cs="Arial"/>
                <w:sz w:val="22"/>
              </w:rPr>
              <w:t>A</w:t>
            </w:r>
            <w:r w:rsidR="0038091F" w:rsidRPr="003206DA">
              <w:rPr>
                <w:rFonts w:cs="Arial"/>
                <w:sz w:val="22"/>
              </w:rPr>
              <w:t xml:space="preserve"> </w:t>
            </w:r>
            <w:r w:rsidRPr="003206DA">
              <w:rPr>
                <w:rFonts w:cs="Arial"/>
                <w:sz w:val="22"/>
              </w:rPr>
              <w:t xml:space="preserve">and indicate a plan that is consistent with those areas. </w:t>
            </w: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Some project outcomes are connected to each other.</w:t>
            </w:r>
          </w:p>
        </w:tc>
        <w:tc>
          <w:tcPr>
            <w:tcW w:w="3294" w:type="dxa"/>
            <w:shd w:val="clear" w:color="auto" w:fill="auto"/>
          </w:tcPr>
          <w:p w:rsidR="003206DA" w:rsidRPr="003206DA" w:rsidRDefault="003206DA" w:rsidP="00AB7F56">
            <w:pPr>
              <w:rPr>
                <w:rFonts w:cs="Arial"/>
                <w:sz w:val="22"/>
              </w:rPr>
            </w:pPr>
            <w:r w:rsidRPr="003206DA">
              <w:rPr>
                <w:rFonts w:cs="Arial"/>
                <w:sz w:val="22"/>
              </w:rPr>
              <w:t xml:space="preserve">Project outcomes may be missing or are poorly developed.  </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Project outcomes are generally treated separately.</w:t>
            </w:r>
          </w:p>
        </w:tc>
      </w:tr>
      <w:tr w:rsidR="003206DA" w:rsidRPr="003206DA" w:rsidTr="003206DA">
        <w:tc>
          <w:tcPr>
            <w:tcW w:w="3294" w:type="dxa"/>
            <w:shd w:val="clear" w:color="auto" w:fill="auto"/>
          </w:tcPr>
          <w:p w:rsidR="003206DA" w:rsidRPr="003206DA" w:rsidRDefault="003206DA" w:rsidP="00675B6D">
            <w:pPr>
              <w:rPr>
                <w:rFonts w:cs="Arial"/>
                <w:sz w:val="22"/>
              </w:rPr>
            </w:pPr>
            <w:r w:rsidRPr="003206DA">
              <w:rPr>
                <w:rFonts w:cs="Arial"/>
                <w:sz w:val="22"/>
              </w:rPr>
              <w:t>E.  Evaluation</w:t>
            </w:r>
          </w:p>
        </w:tc>
        <w:tc>
          <w:tcPr>
            <w:tcW w:w="3294" w:type="dxa"/>
            <w:shd w:val="clear" w:color="auto" w:fill="auto"/>
          </w:tcPr>
          <w:p w:rsidR="003206DA" w:rsidRPr="003206DA" w:rsidRDefault="003206DA" w:rsidP="00675B6D">
            <w:pPr>
              <w:rPr>
                <w:rFonts w:cs="Arial"/>
                <w:sz w:val="22"/>
              </w:rPr>
            </w:pPr>
            <w:r w:rsidRPr="003206DA">
              <w:rPr>
                <w:rFonts w:cs="Arial"/>
                <w:sz w:val="22"/>
              </w:rPr>
              <w:t xml:space="preserve">There is always a logical connection between the progress markers and project outcomes.  </w:t>
            </w: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The measurement methods and instruments (e.g. student surveys, state testing, Career Readiness Certificate, or technical skill assessments) have been identified and will be used to systematically collect data that can demonstrate attainment of the outcomes.</w:t>
            </w: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lastRenderedPageBreak/>
              <w:t>Expected results are ambitious and consistent with the outcomes and measurements.</w:t>
            </w:r>
          </w:p>
        </w:tc>
        <w:tc>
          <w:tcPr>
            <w:tcW w:w="3294" w:type="dxa"/>
            <w:shd w:val="clear" w:color="auto" w:fill="auto"/>
          </w:tcPr>
          <w:p w:rsidR="003206DA" w:rsidRPr="003206DA" w:rsidRDefault="003206DA" w:rsidP="0031396E">
            <w:pPr>
              <w:rPr>
                <w:rFonts w:cs="Arial"/>
                <w:sz w:val="22"/>
              </w:rPr>
            </w:pPr>
            <w:r w:rsidRPr="003206DA">
              <w:rPr>
                <w:rFonts w:cs="Arial"/>
                <w:sz w:val="22"/>
              </w:rPr>
              <w:lastRenderedPageBreak/>
              <w:t xml:space="preserve">Logical connections between project outcomes and progress markers can be inferred.  </w:t>
            </w: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 xml:space="preserve">Some measurement methods and instruments have been identified and are tied to the outcomes.  </w:t>
            </w: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lastRenderedPageBreak/>
              <w:t>Expected results indicate growth and are consistent with the outcomes and measurements.</w:t>
            </w:r>
          </w:p>
        </w:tc>
        <w:tc>
          <w:tcPr>
            <w:tcW w:w="3294" w:type="dxa"/>
            <w:shd w:val="clear" w:color="auto" w:fill="auto"/>
          </w:tcPr>
          <w:p w:rsidR="003206DA" w:rsidRPr="003206DA" w:rsidRDefault="003206DA" w:rsidP="00675B6D">
            <w:pPr>
              <w:rPr>
                <w:rFonts w:cs="Arial"/>
                <w:sz w:val="22"/>
              </w:rPr>
            </w:pPr>
            <w:r w:rsidRPr="003206DA">
              <w:rPr>
                <w:rFonts w:cs="Arial"/>
                <w:sz w:val="22"/>
              </w:rPr>
              <w:lastRenderedPageBreak/>
              <w:t>Connections between project outcomes and progress markers are unclear.</w:t>
            </w: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 xml:space="preserve">There is little indication that specific measurement methods or instruments will be used to conduct an evaluation. </w:t>
            </w: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lastRenderedPageBreak/>
              <w:t>Expected results indicate little growth and may be inconsistent with the outcomes and measurements</w:t>
            </w:r>
          </w:p>
        </w:tc>
      </w:tr>
      <w:tr w:rsidR="003206DA" w:rsidRPr="003206DA" w:rsidTr="003206DA">
        <w:tc>
          <w:tcPr>
            <w:tcW w:w="3294" w:type="dxa"/>
            <w:shd w:val="clear" w:color="auto" w:fill="auto"/>
          </w:tcPr>
          <w:p w:rsidR="003206DA" w:rsidRPr="003206DA" w:rsidRDefault="003206DA" w:rsidP="00675B6D">
            <w:pPr>
              <w:rPr>
                <w:rFonts w:cs="Arial"/>
                <w:sz w:val="22"/>
              </w:rPr>
            </w:pPr>
            <w:r w:rsidRPr="003206DA">
              <w:rPr>
                <w:rFonts w:cs="Arial"/>
                <w:sz w:val="22"/>
              </w:rPr>
              <w:lastRenderedPageBreak/>
              <w:t xml:space="preserve">F. Activities and Timeline </w:t>
            </w:r>
          </w:p>
        </w:tc>
        <w:tc>
          <w:tcPr>
            <w:tcW w:w="3294" w:type="dxa"/>
            <w:shd w:val="clear" w:color="auto" w:fill="auto"/>
          </w:tcPr>
          <w:p w:rsidR="003206DA" w:rsidRPr="003206DA" w:rsidRDefault="003206DA" w:rsidP="0031396E">
            <w:pPr>
              <w:rPr>
                <w:rFonts w:cs="Arial"/>
                <w:sz w:val="22"/>
              </w:rPr>
            </w:pPr>
            <w:r w:rsidRPr="003206DA">
              <w:rPr>
                <w:rFonts w:cs="Arial"/>
                <w:sz w:val="22"/>
              </w:rPr>
              <w:t xml:space="preserve">All activities are clearly connected to the vision and goals of the grant program and the outcomes listed in the proposal.  </w:t>
            </w: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The timeline leads to completion of the project</w:t>
            </w:r>
            <w:r w:rsidR="0038091F">
              <w:rPr>
                <w:rFonts w:cs="Arial"/>
                <w:sz w:val="22"/>
              </w:rPr>
              <w:t>,</w:t>
            </w:r>
            <w:r w:rsidRPr="003206DA">
              <w:rPr>
                <w:rFonts w:cs="Arial"/>
                <w:sz w:val="22"/>
              </w:rPr>
              <w:t xml:space="preserve"> including reporting deadlines</w:t>
            </w:r>
            <w:r w:rsidR="0038091F">
              <w:rPr>
                <w:rFonts w:cs="Arial"/>
                <w:sz w:val="22"/>
              </w:rPr>
              <w:t>.</w:t>
            </w:r>
            <w:r w:rsidRPr="003206DA">
              <w:rPr>
                <w:rFonts w:cs="Arial"/>
                <w:sz w:val="22"/>
              </w:rPr>
              <w:t xml:space="preserve"> </w:t>
            </w: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The timeline demonstrates that students will be full participant</w:t>
            </w:r>
            <w:r w:rsidR="0043256F">
              <w:rPr>
                <w:rFonts w:cs="Arial"/>
                <w:sz w:val="22"/>
              </w:rPr>
              <w:t>s in the program during the 2018</w:t>
            </w:r>
            <w:r w:rsidRPr="003206DA">
              <w:rPr>
                <w:rFonts w:cs="Arial"/>
                <w:sz w:val="22"/>
              </w:rPr>
              <w:t>-201</w:t>
            </w:r>
            <w:r w:rsidR="0043256F">
              <w:rPr>
                <w:rFonts w:cs="Arial"/>
                <w:sz w:val="22"/>
              </w:rPr>
              <w:t>9</w:t>
            </w:r>
            <w:r w:rsidRPr="003206DA">
              <w:rPr>
                <w:rFonts w:cs="Arial"/>
                <w:sz w:val="22"/>
              </w:rPr>
              <w:t xml:space="preserve"> school year</w:t>
            </w:r>
            <w:r w:rsidR="009D72F3">
              <w:rPr>
                <w:rFonts w:cs="Arial"/>
                <w:sz w:val="22"/>
              </w:rPr>
              <w:t xml:space="preserve"> and/or Summer 2018 in the case of the CTE Summer Program supplement</w:t>
            </w:r>
            <w:r w:rsidR="00254B75">
              <w:rPr>
                <w:rFonts w:cs="Arial"/>
                <w:sz w:val="22"/>
              </w:rPr>
              <w:t>.</w:t>
            </w:r>
          </w:p>
        </w:tc>
        <w:tc>
          <w:tcPr>
            <w:tcW w:w="3294" w:type="dxa"/>
            <w:shd w:val="clear" w:color="auto" w:fill="auto"/>
          </w:tcPr>
          <w:p w:rsidR="003206DA" w:rsidRPr="003206DA" w:rsidRDefault="003206DA" w:rsidP="0031396E">
            <w:pPr>
              <w:rPr>
                <w:rFonts w:cs="Arial"/>
                <w:sz w:val="22"/>
              </w:rPr>
            </w:pPr>
            <w:r w:rsidRPr="003206DA">
              <w:rPr>
                <w:rFonts w:cs="Arial"/>
                <w:sz w:val="22"/>
              </w:rPr>
              <w:t xml:space="preserve">Connections between activities, vision, goals, and outcomes in the grant can be inferred.  </w:t>
            </w: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 xml:space="preserve">The timeline leads to completion of the project but may be missing some detail.  </w:t>
            </w: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The timeline demonstrates that students will benefit fro</w:t>
            </w:r>
            <w:r w:rsidR="0043256F">
              <w:rPr>
                <w:rFonts w:cs="Arial"/>
                <w:sz w:val="22"/>
              </w:rPr>
              <w:t>m the activities during the 2018-2019</w:t>
            </w:r>
            <w:r w:rsidRPr="003206DA">
              <w:rPr>
                <w:rFonts w:cs="Arial"/>
                <w:sz w:val="22"/>
              </w:rPr>
              <w:t xml:space="preserve"> school year</w:t>
            </w:r>
            <w:r w:rsidR="009D72F3">
              <w:rPr>
                <w:rFonts w:cs="Arial"/>
                <w:sz w:val="22"/>
              </w:rPr>
              <w:t xml:space="preserve"> and/or Summer 2018 in the case of the CTE Summer Program supplement</w:t>
            </w:r>
            <w:r w:rsidR="006E6AFA" w:rsidRPr="003206DA">
              <w:rPr>
                <w:rFonts w:cs="Arial"/>
                <w:sz w:val="22"/>
              </w:rPr>
              <w:t>.</w:t>
            </w:r>
          </w:p>
        </w:tc>
        <w:tc>
          <w:tcPr>
            <w:tcW w:w="3294" w:type="dxa"/>
            <w:shd w:val="clear" w:color="auto" w:fill="auto"/>
          </w:tcPr>
          <w:p w:rsidR="003206DA" w:rsidRPr="003206DA" w:rsidRDefault="003206DA" w:rsidP="0031396E">
            <w:pPr>
              <w:rPr>
                <w:rFonts w:cs="Arial"/>
                <w:sz w:val="22"/>
              </w:rPr>
            </w:pPr>
            <w:r w:rsidRPr="003206DA">
              <w:rPr>
                <w:rFonts w:cs="Arial"/>
                <w:sz w:val="22"/>
              </w:rPr>
              <w:t xml:space="preserve">The connections between the vision, goals, outcomes, and activities in the grant are missing at times.  </w:t>
            </w:r>
          </w:p>
          <w:p w:rsidR="003206DA" w:rsidRPr="003206DA" w:rsidRDefault="003206DA" w:rsidP="0031396E">
            <w:pPr>
              <w:rPr>
                <w:rFonts w:cs="Arial"/>
                <w:sz w:val="22"/>
              </w:rPr>
            </w:pP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The timeline includes major project milestones but lacks many specifics.</w:t>
            </w:r>
          </w:p>
          <w:p w:rsidR="003206DA" w:rsidRPr="003206DA" w:rsidRDefault="003206DA" w:rsidP="0031396E">
            <w:pPr>
              <w:rPr>
                <w:rFonts w:cs="Arial"/>
                <w:sz w:val="22"/>
              </w:rPr>
            </w:pPr>
          </w:p>
          <w:p w:rsidR="003206DA" w:rsidRPr="003206DA" w:rsidRDefault="003206DA" w:rsidP="0031396E">
            <w:pPr>
              <w:rPr>
                <w:rFonts w:cs="Arial"/>
                <w:sz w:val="22"/>
              </w:rPr>
            </w:pPr>
            <w:r w:rsidRPr="003206DA">
              <w:rPr>
                <w:rFonts w:cs="Arial"/>
                <w:sz w:val="22"/>
              </w:rPr>
              <w:t>The beginning of student engagement in the project can only be inferred.</w:t>
            </w:r>
          </w:p>
        </w:tc>
      </w:tr>
      <w:tr w:rsidR="003206DA" w:rsidRPr="003206DA" w:rsidTr="003206DA">
        <w:tc>
          <w:tcPr>
            <w:tcW w:w="3294" w:type="dxa"/>
            <w:shd w:val="clear" w:color="auto" w:fill="auto"/>
          </w:tcPr>
          <w:p w:rsidR="003206DA" w:rsidRPr="003206DA" w:rsidRDefault="003206DA" w:rsidP="0046103F">
            <w:pPr>
              <w:rPr>
                <w:rFonts w:cs="Arial"/>
                <w:sz w:val="22"/>
              </w:rPr>
            </w:pPr>
            <w:r w:rsidRPr="003206DA">
              <w:rPr>
                <w:rFonts w:cs="Arial"/>
                <w:sz w:val="22"/>
              </w:rPr>
              <w:t xml:space="preserve">G. Career and Technical Education Program of Study Design </w:t>
            </w:r>
          </w:p>
          <w:p w:rsidR="003206DA" w:rsidRPr="003206DA" w:rsidRDefault="003206DA" w:rsidP="0046103F">
            <w:pPr>
              <w:rPr>
                <w:rFonts w:cs="Arial"/>
                <w:b/>
                <w:sz w:val="22"/>
              </w:rPr>
            </w:pPr>
          </w:p>
          <w:p w:rsidR="003206DA" w:rsidRDefault="003206DA" w:rsidP="0046103F">
            <w:pPr>
              <w:rPr>
                <w:rFonts w:cs="Arial"/>
                <w:b/>
                <w:sz w:val="22"/>
              </w:rPr>
            </w:pPr>
            <w:r w:rsidRPr="003206DA">
              <w:rPr>
                <w:rFonts w:cs="Arial"/>
                <w:b/>
                <w:sz w:val="22"/>
              </w:rPr>
              <w:t xml:space="preserve">How will outcomes and activities in this grant support the development of a CTE </w:t>
            </w:r>
            <w:r w:rsidR="001D1DE7">
              <w:rPr>
                <w:rFonts w:cs="Arial"/>
                <w:b/>
                <w:sz w:val="22"/>
              </w:rPr>
              <w:t>P</w:t>
            </w:r>
            <w:r w:rsidRPr="003206DA">
              <w:rPr>
                <w:rFonts w:cs="Arial"/>
                <w:b/>
                <w:sz w:val="22"/>
              </w:rPr>
              <w:t xml:space="preserve">rogram of </w:t>
            </w:r>
            <w:r w:rsidR="001D1DE7">
              <w:rPr>
                <w:rFonts w:cs="Arial"/>
                <w:b/>
                <w:sz w:val="22"/>
              </w:rPr>
              <w:t>S</w:t>
            </w:r>
            <w:r w:rsidRPr="003206DA">
              <w:rPr>
                <w:rFonts w:cs="Arial"/>
                <w:b/>
                <w:sz w:val="22"/>
              </w:rPr>
              <w:t>tudy?</w:t>
            </w:r>
          </w:p>
          <w:p w:rsidR="0099425F" w:rsidRDefault="0099425F" w:rsidP="0046103F">
            <w:pPr>
              <w:rPr>
                <w:rFonts w:cs="Arial"/>
                <w:b/>
                <w:sz w:val="22"/>
              </w:rPr>
            </w:pPr>
          </w:p>
          <w:p w:rsidR="0099425F" w:rsidRDefault="0099425F" w:rsidP="0046103F">
            <w:pPr>
              <w:rPr>
                <w:rFonts w:cs="Arial"/>
                <w:b/>
                <w:sz w:val="22"/>
              </w:rPr>
            </w:pPr>
          </w:p>
          <w:p w:rsidR="0099425F" w:rsidRDefault="0099425F" w:rsidP="0046103F">
            <w:pPr>
              <w:rPr>
                <w:rFonts w:cs="Arial"/>
                <w:b/>
                <w:sz w:val="22"/>
              </w:rPr>
            </w:pPr>
          </w:p>
          <w:p w:rsidR="0099425F" w:rsidRDefault="0099425F" w:rsidP="0046103F">
            <w:pPr>
              <w:rPr>
                <w:rFonts w:cs="Arial"/>
                <w:b/>
                <w:sz w:val="22"/>
              </w:rPr>
            </w:pPr>
          </w:p>
          <w:p w:rsidR="0099425F" w:rsidRDefault="0099425F" w:rsidP="0046103F">
            <w:pPr>
              <w:rPr>
                <w:rFonts w:cs="Arial"/>
                <w:b/>
                <w:sz w:val="22"/>
              </w:rPr>
            </w:pPr>
          </w:p>
          <w:p w:rsidR="0099425F" w:rsidRDefault="0099425F" w:rsidP="0046103F">
            <w:pPr>
              <w:rPr>
                <w:rFonts w:cs="Arial"/>
                <w:b/>
                <w:sz w:val="22"/>
              </w:rPr>
            </w:pPr>
          </w:p>
          <w:p w:rsidR="0099425F" w:rsidRPr="003206DA" w:rsidRDefault="0099425F" w:rsidP="0099425F">
            <w:pPr>
              <w:rPr>
                <w:rFonts w:cs="Arial"/>
                <w:sz w:val="22"/>
              </w:rPr>
            </w:pPr>
            <w:r w:rsidRPr="003206DA">
              <w:rPr>
                <w:rFonts w:cs="Arial"/>
                <w:sz w:val="22"/>
              </w:rPr>
              <w:t xml:space="preserve">G. Career and Technical Education Program of Study Design </w:t>
            </w:r>
            <w:r>
              <w:rPr>
                <w:rFonts w:cs="Arial"/>
                <w:sz w:val="22"/>
              </w:rPr>
              <w:t>(continued)</w:t>
            </w:r>
          </w:p>
          <w:p w:rsidR="0099425F" w:rsidRPr="003206DA" w:rsidRDefault="0099425F" w:rsidP="0099425F">
            <w:pPr>
              <w:rPr>
                <w:rFonts w:cs="Arial"/>
                <w:b/>
                <w:sz w:val="22"/>
              </w:rPr>
            </w:pPr>
          </w:p>
          <w:p w:rsidR="0099425F" w:rsidRPr="003206DA" w:rsidRDefault="0099425F" w:rsidP="0038091F">
            <w:pPr>
              <w:rPr>
                <w:rFonts w:cs="Arial"/>
                <w:sz w:val="22"/>
              </w:rPr>
            </w:pPr>
            <w:r w:rsidRPr="003206DA">
              <w:rPr>
                <w:rFonts w:cs="Arial"/>
                <w:b/>
                <w:sz w:val="22"/>
              </w:rPr>
              <w:t xml:space="preserve">How will outcomes and activities in this grant support the development of a CTE </w:t>
            </w:r>
            <w:r w:rsidR="0038091F">
              <w:rPr>
                <w:rFonts w:cs="Arial"/>
                <w:b/>
                <w:sz w:val="22"/>
              </w:rPr>
              <w:t>P</w:t>
            </w:r>
            <w:r w:rsidR="0038091F" w:rsidRPr="003206DA">
              <w:rPr>
                <w:rFonts w:cs="Arial"/>
                <w:b/>
                <w:sz w:val="22"/>
              </w:rPr>
              <w:t xml:space="preserve">rogram </w:t>
            </w:r>
            <w:r w:rsidRPr="003206DA">
              <w:rPr>
                <w:rFonts w:cs="Arial"/>
                <w:b/>
                <w:sz w:val="22"/>
              </w:rPr>
              <w:t xml:space="preserve">of </w:t>
            </w:r>
            <w:r w:rsidR="0038091F">
              <w:rPr>
                <w:rFonts w:cs="Arial"/>
                <w:b/>
                <w:sz w:val="22"/>
              </w:rPr>
              <w:t>S</w:t>
            </w:r>
            <w:r w:rsidR="0038091F" w:rsidRPr="003206DA">
              <w:rPr>
                <w:rFonts w:cs="Arial"/>
                <w:b/>
                <w:sz w:val="22"/>
              </w:rPr>
              <w:t>tudy</w:t>
            </w:r>
            <w:r w:rsidRPr="003206DA">
              <w:rPr>
                <w:rFonts w:cs="Arial"/>
                <w:b/>
                <w:sz w:val="22"/>
              </w:rPr>
              <w:t>?</w:t>
            </w:r>
          </w:p>
        </w:tc>
        <w:tc>
          <w:tcPr>
            <w:tcW w:w="3294" w:type="dxa"/>
            <w:shd w:val="clear" w:color="auto" w:fill="auto"/>
          </w:tcPr>
          <w:p w:rsidR="003206DA" w:rsidRPr="003206DA" w:rsidRDefault="003206DA" w:rsidP="00AB7F56">
            <w:pPr>
              <w:rPr>
                <w:rFonts w:cs="Arial"/>
                <w:sz w:val="22"/>
              </w:rPr>
            </w:pPr>
            <w:r w:rsidRPr="003206DA">
              <w:rPr>
                <w:rFonts w:cs="Arial"/>
                <w:sz w:val="22"/>
              </w:rPr>
              <w:lastRenderedPageBreak/>
              <w:t xml:space="preserve">The project creates a new program of study or enhances existing programs of study that will provide students multiple options within a career pathway to further education and careers.  </w:t>
            </w: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 xml:space="preserve">The instruction associated with the program of study clearly supports academic, technical, and employability skills.  </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Alignment and articulation with postsecondary opportunities are part of the design</w:t>
            </w:r>
            <w:r w:rsidR="0038091F">
              <w:rPr>
                <w:rFonts w:cs="Arial"/>
                <w:sz w:val="22"/>
              </w:rPr>
              <w:t>.</w:t>
            </w:r>
            <w:r w:rsidR="009D72F3">
              <w:rPr>
                <w:rFonts w:cs="Arial"/>
                <w:sz w:val="22"/>
              </w:rPr>
              <w:t xml:space="preserve">  Postsecondary opportunities may include </w:t>
            </w:r>
            <w:r w:rsidR="006E6AFA">
              <w:rPr>
                <w:rFonts w:cs="Arial"/>
                <w:sz w:val="22"/>
              </w:rPr>
              <w:t>apprenticeships</w:t>
            </w:r>
            <w:r w:rsidR="009D72F3">
              <w:rPr>
                <w:rFonts w:cs="Arial"/>
                <w:sz w:val="22"/>
              </w:rPr>
              <w:t>.</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The program of study design supports the complete vision of the CTE Revitalization Grant.</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1F7231">
            <w:pPr>
              <w:rPr>
                <w:rFonts w:cs="Arial"/>
                <w:sz w:val="22"/>
              </w:rPr>
            </w:pPr>
            <w:r w:rsidRPr="003206DA">
              <w:rPr>
                <w:rFonts w:cs="Arial"/>
                <w:sz w:val="22"/>
              </w:rPr>
              <w:t>The proposal outlines a clear plan to work toward an approved CTE Program of Study if appropriate an</w:t>
            </w:r>
            <w:r w:rsidR="00594763">
              <w:rPr>
                <w:rFonts w:cs="Arial"/>
                <w:sz w:val="22"/>
              </w:rPr>
              <w:t>d if it does not already exist.</w:t>
            </w:r>
          </w:p>
        </w:tc>
        <w:tc>
          <w:tcPr>
            <w:tcW w:w="3294" w:type="dxa"/>
            <w:shd w:val="clear" w:color="auto" w:fill="auto"/>
          </w:tcPr>
          <w:p w:rsidR="003206DA" w:rsidRPr="003206DA" w:rsidRDefault="003206DA" w:rsidP="00AB7F56">
            <w:pPr>
              <w:rPr>
                <w:rFonts w:cs="Arial"/>
                <w:sz w:val="22"/>
              </w:rPr>
            </w:pPr>
            <w:r w:rsidRPr="003206DA">
              <w:rPr>
                <w:rFonts w:cs="Arial"/>
                <w:sz w:val="22"/>
              </w:rPr>
              <w:lastRenderedPageBreak/>
              <w:t xml:space="preserve">The project creates a new program of study or enhances existing programs of study that are focused on single occupations within a career pathway to further education and careers. </w:t>
            </w:r>
          </w:p>
          <w:p w:rsidR="003206DA" w:rsidRPr="003206DA" w:rsidRDefault="003206DA" w:rsidP="00AB7F56">
            <w:pPr>
              <w:rPr>
                <w:rFonts w:cs="Arial"/>
                <w:sz w:val="22"/>
              </w:rPr>
            </w:pPr>
            <w:r w:rsidRPr="003206DA">
              <w:rPr>
                <w:rFonts w:cs="Arial"/>
                <w:sz w:val="22"/>
              </w:rPr>
              <w:t xml:space="preserve"> </w:t>
            </w:r>
          </w:p>
          <w:p w:rsidR="003206DA" w:rsidRPr="003206DA" w:rsidRDefault="003206DA" w:rsidP="00AB7F56">
            <w:pPr>
              <w:rPr>
                <w:rFonts w:cs="Arial"/>
                <w:sz w:val="22"/>
              </w:rPr>
            </w:pPr>
            <w:r w:rsidRPr="003206DA">
              <w:rPr>
                <w:rFonts w:cs="Arial"/>
                <w:sz w:val="22"/>
              </w:rPr>
              <w:t>The instruction supports academic, technical, or employability skills, but not all</w:t>
            </w:r>
            <w:r w:rsidR="0038091F">
              <w:rPr>
                <w:rFonts w:cs="Arial"/>
                <w:sz w:val="22"/>
              </w:rPr>
              <w:t>,</w:t>
            </w:r>
            <w:r w:rsidRPr="003206DA">
              <w:rPr>
                <w:rFonts w:cs="Arial"/>
                <w:sz w:val="22"/>
              </w:rPr>
              <w:t xml:space="preserve"> or they are not clearly described.</w:t>
            </w:r>
          </w:p>
          <w:p w:rsidR="003206DA" w:rsidRPr="003206DA" w:rsidRDefault="003206DA" w:rsidP="00AB7F56">
            <w:pPr>
              <w:rPr>
                <w:rFonts w:cs="Arial"/>
                <w:sz w:val="22"/>
              </w:rPr>
            </w:pPr>
          </w:p>
          <w:p w:rsidR="009D72F3" w:rsidRPr="003206DA" w:rsidRDefault="003206DA" w:rsidP="009D72F3">
            <w:pPr>
              <w:rPr>
                <w:rFonts w:cs="Arial"/>
                <w:sz w:val="22"/>
              </w:rPr>
            </w:pPr>
            <w:r w:rsidRPr="003206DA">
              <w:rPr>
                <w:rFonts w:cs="Arial"/>
                <w:sz w:val="22"/>
              </w:rPr>
              <w:t>Alignment and articulation with postsecondary opportunities can be inferred as part of the design.</w:t>
            </w:r>
            <w:r w:rsidR="009D72F3">
              <w:rPr>
                <w:rFonts w:cs="Arial"/>
                <w:sz w:val="22"/>
              </w:rPr>
              <w:t xml:space="preserve">  Postsecondary opportunities may include </w:t>
            </w:r>
            <w:r w:rsidR="006E6AFA">
              <w:rPr>
                <w:rFonts w:cs="Arial"/>
                <w:sz w:val="22"/>
              </w:rPr>
              <w:t>apprenticeships</w:t>
            </w:r>
            <w:r w:rsidR="009D72F3">
              <w:rPr>
                <w:rFonts w:cs="Arial"/>
                <w:sz w:val="22"/>
              </w:rPr>
              <w:t>.</w:t>
            </w: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The program of study design supports some aspects of the vision of the CTE Revitalization Grant.</w:t>
            </w: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The proposal indicates intention to work toward an approved CTE Program of Study if appropriate and if it does not already exist.</w:t>
            </w:r>
          </w:p>
          <w:p w:rsidR="003206DA" w:rsidRPr="003206DA" w:rsidRDefault="003206DA" w:rsidP="00AB7F56">
            <w:pPr>
              <w:rPr>
                <w:rFonts w:cs="Arial"/>
                <w:sz w:val="22"/>
              </w:rPr>
            </w:pPr>
          </w:p>
          <w:p w:rsidR="003206DA" w:rsidRPr="003206DA" w:rsidRDefault="003206DA" w:rsidP="00AB7F56">
            <w:pPr>
              <w:rPr>
                <w:rFonts w:cs="Arial"/>
                <w:sz w:val="22"/>
              </w:rPr>
            </w:pPr>
          </w:p>
        </w:tc>
        <w:tc>
          <w:tcPr>
            <w:tcW w:w="3294" w:type="dxa"/>
            <w:shd w:val="clear" w:color="auto" w:fill="auto"/>
          </w:tcPr>
          <w:p w:rsidR="003206DA" w:rsidRPr="003206DA" w:rsidRDefault="003206DA" w:rsidP="00AB7F56">
            <w:pPr>
              <w:rPr>
                <w:rFonts w:cs="Arial"/>
                <w:sz w:val="22"/>
              </w:rPr>
            </w:pPr>
            <w:r w:rsidRPr="003206DA">
              <w:rPr>
                <w:rFonts w:cs="Arial"/>
                <w:sz w:val="22"/>
              </w:rPr>
              <w:lastRenderedPageBreak/>
              <w:t>It is unclear how the proposal supports the development of a program of study or career pathway.</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The instruction primarily supports technical skills.</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Alignment and articulation with postsecondary opportunities are not included as part of the design.</w:t>
            </w:r>
          </w:p>
          <w:p w:rsidR="003206DA" w:rsidRDefault="003206DA" w:rsidP="00AB7F56">
            <w:pPr>
              <w:rPr>
                <w:rFonts w:cs="Arial"/>
                <w:sz w:val="22"/>
              </w:rPr>
            </w:pPr>
          </w:p>
          <w:p w:rsidR="00594763" w:rsidRDefault="00594763" w:rsidP="00AB7F56">
            <w:pPr>
              <w:rPr>
                <w:rFonts w:cs="Arial"/>
                <w:sz w:val="22"/>
              </w:rPr>
            </w:pPr>
          </w:p>
          <w:p w:rsidR="00594763" w:rsidRPr="003206DA" w:rsidRDefault="00594763" w:rsidP="00AB7F56">
            <w:pPr>
              <w:rPr>
                <w:rFonts w:cs="Arial"/>
                <w:sz w:val="22"/>
              </w:rPr>
            </w:pPr>
          </w:p>
          <w:p w:rsidR="003206DA" w:rsidRPr="003206DA" w:rsidRDefault="003206DA" w:rsidP="00AB7F56">
            <w:pPr>
              <w:rPr>
                <w:rFonts w:cs="Arial"/>
                <w:sz w:val="22"/>
              </w:rPr>
            </w:pPr>
            <w:r w:rsidRPr="003206DA">
              <w:rPr>
                <w:rFonts w:cs="Arial"/>
                <w:sz w:val="22"/>
              </w:rPr>
              <w:t>The program of study design does not clearly support the vision of the CTE Revitalization Grant.</w:t>
            </w: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There is no plan to work toward an approved CTE Program of Study.</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tc>
      </w:tr>
      <w:tr w:rsidR="003206DA" w:rsidRPr="003206DA" w:rsidTr="003206DA">
        <w:tc>
          <w:tcPr>
            <w:tcW w:w="3294" w:type="dxa"/>
            <w:shd w:val="clear" w:color="auto" w:fill="auto"/>
          </w:tcPr>
          <w:p w:rsidR="003206DA" w:rsidRPr="003206DA" w:rsidRDefault="003206DA" w:rsidP="0046103F">
            <w:pPr>
              <w:rPr>
                <w:rFonts w:cs="Arial"/>
                <w:sz w:val="22"/>
              </w:rPr>
            </w:pPr>
            <w:r w:rsidRPr="003206DA">
              <w:rPr>
                <w:rFonts w:cs="Arial"/>
                <w:sz w:val="22"/>
              </w:rPr>
              <w:lastRenderedPageBreak/>
              <w:t>H. High Wage and High Demand Occupations</w:t>
            </w:r>
          </w:p>
          <w:p w:rsidR="003206DA" w:rsidRPr="003206DA" w:rsidRDefault="003206DA" w:rsidP="0046103F">
            <w:pPr>
              <w:rPr>
                <w:rFonts w:cs="Arial"/>
                <w:sz w:val="22"/>
              </w:rPr>
            </w:pPr>
          </w:p>
          <w:p w:rsidR="003206DA" w:rsidRPr="003206DA" w:rsidRDefault="003206DA" w:rsidP="0046103F">
            <w:pPr>
              <w:rPr>
                <w:rFonts w:cs="Arial"/>
                <w:b/>
                <w:sz w:val="22"/>
              </w:rPr>
            </w:pPr>
            <w:r w:rsidRPr="003206DA">
              <w:rPr>
                <w:rFonts w:cs="Arial"/>
                <w:b/>
                <w:sz w:val="22"/>
              </w:rPr>
              <w:t>How will your proposal support the development or enhancement of a career pathway that leads to high wage and high demand occupations?</w:t>
            </w:r>
          </w:p>
        </w:tc>
        <w:tc>
          <w:tcPr>
            <w:tcW w:w="3294" w:type="dxa"/>
            <w:shd w:val="clear" w:color="auto" w:fill="auto"/>
          </w:tcPr>
          <w:p w:rsidR="003206DA" w:rsidRPr="003206DA" w:rsidRDefault="009D72F3" w:rsidP="001F7231">
            <w:pPr>
              <w:rPr>
                <w:rFonts w:cs="Arial"/>
                <w:sz w:val="22"/>
              </w:rPr>
            </w:pPr>
            <w:r>
              <w:rPr>
                <w:rFonts w:cs="Arial"/>
                <w:sz w:val="22"/>
              </w:rPr>
              <w:t>Evidence</w:t>
            </w:r>
            <w:r w:rsidR="003206DA" w:rsidRPr="003206DA">
              <w:rPr>
                <w:rFonts w:cs="Arial"/>
                <w:sz w:val="22"/>
              </w:rPr>
              <w:t xml:space="preserve"> supports that programs of study are clearly linked to high wage and high demand occupations that can be identified locally, regionally, or statewide.</w:t>
            </w: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The proposal clearly documents strategies that will help students, parents, and community understand the opportunities for high wage and high demand occupations.</w:t>
            </w:r>
          </w:p>
        </w:tc>
        <w:tc>
          <w:tcPr>
            <w:tcW w:w="3294" w:type="dxa"/>
            <w:shd w:val="clear" w:color="auto" w:fill="auto"/>
          </w:tcPr>
          <w:p w:rsidR="003206DA" w:rsidRPr="003206DA" w:rsidRDefault="003206DA" w:rsidP="00AB7F56">
            <w:pPr>
              <w:rPr>
                <w:rFonts w:cs="Arial"/>
                <w:sz w:val="22"/>
              </w:rPr>
            </w:pPr>
            <w:r w:rsidRPr="003206DA">
              <w:rPr>
                <w:rFonts w:cs="Arial"/>
                <w:sz w:val="22"/>
              </w:rPr>
              <w:t xml:space="preserve">Programs of study are based on occupations that are not clearly documented with supporting </w:t>
            </w:r>
            <w:r w:rsidR="009D72F3">
              <w:rPr>
                <w:rFonts w:cs="Arial"/>
                <w:sz w:val="22"/>
              </w:rPr>
              <w:t>evidence</w:t>
            </w:r>
            <w:r w:rsidRPr="003206DA">
              <w:rPr>
                <w:rFonts w:cs="Arial"/>
                <w:sz w:val="22"/>
              </w:rPr>
              <w:t xml:space="preserve"> as high wage and high demand.</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391C68">
            <w:pPr>
              <w:rPr>
                <w:rFonts w:cs="Arial"/>
                <w:sz w:val="22"/>
              </w:rPr>
            </w:pPr>
            <w:r w:rsidRPr="003206DA">
              <w:rPr>
                <w:rFonts w:cs="Arial"/>
                <w:sz w:val="22"/>
              </w:rPr>
              <w:t>The proposal clearly documents strategies that will help students understand the opportunities for high wage and high demand occupations.</w:t>
            </w:r>
          </w:p>
        </w:tc>
        <w:tc>
          <w:tcPr>
            <w:tcW w:w="3294" w:type="dxa"/>
            <w:shd w:val="clear" w:color="auto" w:fill="auto"/>
          </w:tcPr>
          <w:p w:rsidR="003206DA" w:rsidRPr="003206DA" w:rsidRDefault="003206DA" w:rsidP="001F7231">
            <w:pPr>
              <w:rPr>
                <w:rFonts w:cs="Arial"/>
                <w:sz w:val="22"/>
              </w:rPr>
            </w:pPr>
            <w:r w:rsidRPr="003206DA">
              <w:rPr>
                <w:rFonts w:cs="Arial"/>
                <w:sz w:val="22"/>
              </w:rPr>
              <w:t>Programs of study are not based on high wage or high demand occupations.</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391C68">
            <w:pPr>
              <w:rPr>
                <w:rFonts w:cs="Arial"/>
                <w:sz w:val="22"/>
              </w:rPr>
            </w:pPr>
            <w:r w:rsidRPr="003206DA">
              <w:rPr>
                <w:rFonts w:cs="Arial"/>
                <w:sz w:val="22"/>
              </w:rPr>
              <w:t>The proposal does not identify strategies to communicate opportunities for high wage and high demand occupations.</w:t>
            </w:r>
          </w:p>
        </w:tc>
      </w:tr>
    </w:tbl>
    <w:p w:rsidR="0099425F" w:rsidRDefault="009942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294"/>
        <w:gridCol w:w="3294"/>
        <w:gridCol w:w="3294"/>
        <w:gridCol w:w="3294"/>
      </w:tblGrid>
      <w:tr w:rsidR="003206DA" w:rsidRPr="003206DA" w:rsidTr="003206DA">
        <w:tc>
          <w:tcPr>
            <w:tcW w:w="3294" w:type="dxa"/>
            <w:shd w:val="clear" w:color="auto" w:fill="auto"/>
          </w:tcPr>
          <w:p w:rsidR="003206DA" w:rsidRPr="003206DA" w:rsidRDefault="003206DA" w:rsidP="00391C68">
            <w:pPr>
              <w:rPr>
                <w:rFonts w:cs="Arial"/>
                <w:sz w:val="22"/>
              </w:rPr>
            </w:pPr>
            <w:r w:rsidRPr="003206DA">
              <w:rPr>
                <w:rFonts w:cs="Arial"/>
                <w:sz w:val="22"/>
              </w:rPr>
              <w:lastRenderedPageBreak/>
              <w:t>I.  Equity</w:t>
            </w:r>
          </w:p>
          <w:p w:rsidR="003206DA" w:rsidRPr="003206DA" w:rsidRDefault="003206DA" w:rsidP="00391C68">
            <w:pPr>
              <w:rPr>
                <w:rFonts w:cs="Arial"/>
                <w:sz w:val="22"/>
              </w:rPr>
            </w:pPr>
          </w:p>
          <w:p w:rsidR="003206DA" w:rsidRPr="003206DA" w:rsidRDefault="003206DA" w:rsidP="00391C68">
            <w:pPr>
              <w:rPr>
                <w:rFonts w:cs="Arial"/>
                <w:b/>
                <w:sz w:val="22"/>
              </w:rPr>
            </w:pPr>
            <w:r w:rsidRPr="003206DA">
              <w:rPr>
                <w:rFonts w:cs="Arial"/>
                <w:b/>
                <w:sz w:val="22"/>
              </w:rPr>
              <w:t>How will this project increase participation, support, and retention of historically underserved students?</w:t>
            </w:r>
          </w:p>
        </w:tc>
        <w:tc>
          <w:tcPr>
            <w:tcW w:w="3294" w:type="dxa"/>
            <w:shd w:val="clear" w:color="auto" w:fill="auto"/>
          </w:tcPr>
          <w:p w:rsidR="003206DA" w:rsidRPr="003206DA" w:rsidRDefault="003206DA" w:rsidP="00AB7F56">
            <w:pPr>
              <w:rPr>
                <w:rFonts w:cs="Arial"/>
                <w:sz w:val="22"/>
              </w:rPr>
            </w:pPr>
            <w:r w:rsidRPr="003206DA">
              <w:rPr>
                <w:rFonts w:cs="Arial"/>
                <w:sz w:val="22"/>
              </w:rPr>
              <w:t>The proposal clearly describes the historically underserved student populations served within the scope of the project.</w:t>
            </w: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The proposal identifies specific evidence-based activities that will increase the enrollment of historically underserved students in the CTE program.</w:t>
            </w: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The proposal identifies specific evidence-based activities that will ensure the success and continue participation in CTE programs by historically underserved students.</w:t>
            </w:r>
          </w:p>
          <w:p w:rsidR="003206DA" w:rsidRPr="003206DA" w:rsidRDefault="003206DA" w:rsidP="00AB7F56">
            <w:pPr>
              <w:rPr>
                <w:rFonts w:cs="Arial"/>
                <w:sz w:val="22"/>
              </w:rPr>
            </w:pPr>
          </w:p>
        </w:tc>
        <w:tc>
          <w:tcPr>
            <w:tcW w:w="3294" w:type="dxa"/>
            <w:shd w:val="clear" w:color="auto" w:fill="auto"/>
          </w:tcPr>
          <w:p w:rsidR="003206DA" w:rsidRPr="003206DA" w:rsidRDefault="003206DA" w:rsidP="00AB7F56">
            <w:pPr>
              <w:rPr>
                <w:rFonts w:cs="Arial"/>
                <w:sz w:val="22"/>
              </w:rPr>
            </w:pPr>
            <w:r w:rsidRPr="003206DA">
              <w:rPr>
                <w:rFonts w:cs="Arial"/>
                <w:sz w:val="22"/>
              </w:rPr>
              <w:t>The proposal acknowledges the historically underserved student populations within the scope of the project.</w:t>
            </w: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 xml:space="preserve">The proposal identifies activities to recruit historically underserved students into the CTE program. </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594763">
            <w:pPr>
              <w:rPr>
                <w:rFonts w:cs="Arial"/>
                <w:sz w:val="22"/>
              </w:rPr>
            </w:pPr>
            <w:r w:rsidRPr="003206DA">
              <w:rPr>
                <w:rFonts w:cs="Arial"/>
                <w:sz w:val="22"/>
              </w:rPr>
              <w:t>The proposal identifie</w:t>
            </w:r>
            <w:r w:rsidR="00594763">
              <w:rPr>
                <w:rFonts w:cs="Arial"/>
                <w:sz w:val="22"/>
              </w:rPr>
              <w:t>s</w:t>
            </w:r>
            <w:r w:rsidRPr="003206DA">
              <w:rPr>
                <w:rFonts w:cs="Arial"/>
                <w:sz w:val="22"/>
              </w:rPr>
              <w:t xml:space="preserve"> some activities to support the success and continued participation of historically underserved students.</w:t>
            </w:r>
          </w:p>
        </w:tc>
        <w:tc>
          <w:tcPr>
            <w:tcW w:w="3294" w:type="dxa"/>
            <w:shd w:val="clear" w:color="auto" w:fill="auto"/>
          </w:tcPr>
          <w:p w:rsidR="003206DA" w:rsidRPr="003206DA" w:rsidRDefault="003206DA" w:rsidP="00AB7F56">
            <w:pPr>
              <w:rPr>
                <w:rFonts w:cs="Arial"/>
                <w:sz w:val="22"/>
              </w:rPr>
            </w:pPr>
            <w:r w:rsidRPr="003206DA">
              <w:rPr>
                <w:rFonts w:cs="Arial"/>
                <w:sz w:val="22"/>
              </w:rPr>
              <w:t>The proposal generally acknowledges there are historically underserved students in CTE programs.</w:t>
            </w: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The proposal does not identify activities related to recruitment of historically underserved students.</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The proposal does not identify activities related to success and continued participation of historically underserved students.</w:t>
            </w:r>
          </w:p>
        </w:tc>
      </w:tr>
      <w:tr w:rsidR="003206DA" w:rsidRPr="003206DA" w:rsidTr="003206DA">
        <w:tc>
          <w:tcPr>
            <w:tcW w:w="3294" w:type="dxa"/>
            <w:shd w:val="clear" w:color="auto" w:fill="auto"/>
          </w:tcPr>
          <w:p w:rsidR="003206DA" w:rsidRPr="003206DA" w:rsidRDefault="003206DA" w:rsidP="00391C68">
            <w:pPr>
              <w:rPr>
                <w:rFonts w:cs="Arial"/>
                <w:b/>
                <w:sz w:val="22"/>
              </w:rPr>
            </w:pPr>
            <w:r w:rsidRPr="003206DA">
              <w:rPr>
                <w:rFonts w:cs="Arial"/>
                <w:sz w:val="22"/>
              </w:rPr>
              <w:t xml:space="preserve"> J. Diploma Connections</w:t>
            </w:r>
            <w:r w:rsidRPr="003206DA">
              <w:rPr>
                <w:rFonts w:cs="Arial"/>
                <w:b/>
                <w:sz w:val="22"/>
              </w:rPr>
              <w:t xml:space="preserve"> </w:t>
            </w:r>
          </w:p>
          <w:p w:rsidR="003206DA" w:rsidRPr="003206DA" w:rsidRDefault="003206DA" w:rsidP="00391C68">
            <w:pPr>
              <w:rPr>
                <w:rFonts w:cs="Arial"/>
                <w:b/>
                <w:sz w:val="22"/>
              </w:rPr>
            </w:pPr>
          </w:p>
          <w:p w:rsidR="003206DA" w:rsidRPr="003206DA" w:rsidRDefault="003206DA" w:rsidP="00391C68">
            <w:pPr>
              <w:rPr>
                <w:rFonts w:cs="Arial"/>
                <w:sz w:val="22"/>
              </w:rPr>
            </w:pPr>
            <w:r w:rsidRPr="003206DA">
              <w:rPr>
                <w:rFonts w:cs="Arial"/>
                <w:b/>
                <w:sz w:val="22"/>
              </w:rPr>
              <w:t>How will this project help all students meet the requirements of the Oregon Diploma?</w:t>
            </w:r>
          </w:p>
        </w:tc>
        <w:tc>
          <w:tcPr>
            <w:tcW w:w="3294" w:type="dxa"/>
            <w:shd w:val="clear" w:color="auto" w:fill="auto"/>
          </w:tcPr>
          <w:p w:rsidR="00FD7E4C" w:rsidRPr="0099425F" w:rsidRDefault="003206DA" w:rsidP="0099425F">
            <w:pPr>
              <w:rPr>
                <w:rFonts w:cs="Arial"/>
                <w:bCs/>
                <w:sz w:val="22"/>
              </w:rPr>
            </w:pPr>
            <w:r w:rsidRPr="003206DA">
              <w:rPr>
                <w:rFonts w:cs="Arial"/>
                <w:sz w:val="22"/>
              </w:rPr>
              <w:t>The proposal includes multiple strategies that integrate diploma</w:t>
            </w:r>
            <w:r w:rsidR="0099425F">
              <w:rPr>
                <w:rFonts w:cs="Arial"/>
                <w:sz w:val="22"/>
              </w:rPr>
              <w:t xml:space="preserve"> requirements into CTE programs</w:t>
            </w:r>
            <w:r w:rsidR="00825EDE">
              <w:rPr>
                <w:rFonts w:cs="Arial"/>
                <w:sz w:val="22"/>
              </w:rPr>
              <w:t>,</w:t>
            </w:r>
            <w:r w:rsidR="0099425F">
              <w:rPr>
                <w:rFonts w:cs="Arial"/>
                <w:sz w:val="22"/>
              </w:rPr>
              <w:t xml:space="preserve"> including </w:t>
            </w:r>
            <w:r w:rsidR="00FD7E4C" w:rsidRPr="0099425F">
              <w:rPr>
                <w:rFonts w:cs="Arial"/>
                <w:bCs/>
                <w:sz w:val="22"/>
              </w:rPr>
              <w:t xml:space="preserve">how the project </w:t>
            </w:r>
            <w:r w:rsidR="0099425F" w:rsidRPr="0099425F">
              <w:rPr>
                <w:rFonts w:cs="Arial"/>
                <w:bCs/>
                <w:sz w:val="22"/>
              </w:rPr>
              <w:t>will</w:t>
            </w:r>
            <w:r w:rsidR="00FD7E4C" w:rsidRPr="0099425F">
              <w:rPr>
                <w:rFonts w:cs="Arial"/>
                <w:bCs/>
                <w:sz w:val="22"/>
              </w:rPr>
              <w:t xml:space="preserve"> address critical factors such as ninth grade on track and chronic absenteeism</w:t>
            </w:r>
            <w:r w:rsidR="009D72F3">
              <w:rPr>
                <w:rFonts w:cs="Arial"/>
                <w:bCs/>
                <w:sz w:val="22"/>
              </w:rPr>
              <w:t>, and access to college credit.</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The proposal specifically addresses activities that are evidence-based and designed to address the needs of historically underserved students.</w:t>
            </w:r>
          </w:p>
          <w:p w:rsidR="003206DA" w:rsidRPr="003206DA" w:rsidRDefault="003206DA" w:rsidP="00AB7F56">
            <w:pPr>
              <w:rPr>
                <w:rFonts w:cs="Arial"/>
                <w:sz w:val="22"/>
              </w:rPr>
            </w:pPr>
          </w:p>
        </w:tc>
        <w:tc>
          <w:tcPr>
            <w:tcW w:w="3294" w:type="dxa"/>
            <w:shd w:val="clear" w:color="auto" w:fill="auto"/>
          </w:tcPr>
          <w:p w:rsidR="003206DA" w:rsidRPr="003206DA" w:rsidRDefault="003206DA" w:rsidP="00AB7F56">
            <w:pPr>
              <w:rPr>
                <w:rFonts w:cs="Arial"/>
                <w:sz w:val="22"/>
              </w:rPr>
            </w:pPr>
            <w:r w:rsidRPr="003206DA">
              <w:rPr>
                <w:rFonts w:cs="Arial"/>
                <w:sz w:val="22"/>
              </w:rPr>
              <w:t>The proposal includes a limited number of strategies that integrate diploma</w:t>
            </w:r>
            <w:r w:rsidR="0099425F">
              <w:rPr>
                <w:rFonts w:cs="Arial"/>
                <w:sz w:val="22"/>
              </w:rPr>
              <w:t xml:space="preserve"> requirements into CTE programs</w:t>
            </w:r>
            <w:r w:rsidR="0038091F">
              <w:rPr>
                <w:rFonts w:cs="Arial"/>
                <w:sz w:val="22"/>
              </w:rPr>
              <w:t>,</w:t>
            </w:r>
            <w:r w:rsidR="0099425F">
              <w:rPr>
                <w:rFonts w:cs="Arial"/>
                <w:sz w:val="22"/>
              </w:rPr>
              <w:t xml:space="preserve"> including </w:t>
            </w:r>
            <w:r w:rsidR="0099425F" w:rsidRPr="0099425F">
              <w:rPr>
                <w:rFonts w:cs="Arial"/>
                <w:bCs/>
                <w:sz w:val="22"/>
              </w:rPr>
              <w:t>how the project will address critical factors such as ninth grade on track and chronic absenteeism</w:t>
            </w:r>
            <w:r w:rsidR="009D72F3">
              <w:rPr>
                <w:rFonts w:cs="Arial"/>
                <w:bCs/>
                <w:sz w:val="22"/>
              </w:rPr>
              <w:t>, and access to college credit</w:t>
            </w:r>
            <w:r w:rsidR="0099425F" w:rsidRPr="0099425F">
              <w:rPr>
                <w:rFonts w:cs="Arial"/>
                <w:bCs/>
                <w:sz w:val="22"/>
              </w:rPr>
              <w:t>.</w:t>
            </w:r>
          </w:p>
          <w:p w:rsidR="003206DA" w:rsidRPr="003206DA" w:rsidRDefault="003206DA" w:rsidP="00AB7F56">
            <w:pPr>
              <w:rPr>
                <w:rFonts w:cs="Arial"/>
                <w:sz w:val="22"/>
              </w:rPr>
            </w:pPr>
          </w:p>
          <w:p w:rsidR="003206DA" w:rsidRPr="003206DA" w:rsidRDefault="003206DA" w:rsidP="00897AF9">
            <w:pPr>
              <w:rPr>
                <w:rFonts w:cs="Arial"/>
                <w:sz w:val="22"/>
              </w:rPr>
            </w:pPr>
            <w:r w:rsidRPr="003206DA">
              <w:rPr>
                <w:rFonts w:cs="Arial"/>
                <w:sz w:val="22"/>
              </w:rPr>
              <w:t>The proposal specifically addresses activities designed to address the needs of historically underserved students.</w:t>
            </w:r>
          </w:p>
          <w:p w:rsidR="003206DA" w:rsidRPr="003206DA" w:rsidRDefault="003206DA" w:rsidP="00AB7F56">
            <w:pPr>
              <w:rPr>
                <w:rFonts w:cs="Arial"/>
                <w:sz w:val="22"/>
              </w:rPr>
            </w:pPr>
          </w:p>
        </w:tc>
        <w:tc>
          <w:tcPr>
            <w:tcW w:w="3294" w:type="dxa"/>
            <w:shd w:val="clear" w:color="auto" w:fill="auto"/>
          </w:tcPr>
          <w:p w:rsidR="003206DA" w:rsidRPr="003206DA" w:rsidRDefault="003206DA" w:rsidP="00AB7F56">
            <w:pPr>
              <w:rPr>
                <w:rFonts w:cs="Arial"/>
                <w:sz w:val="22"/>
              </w:rPr>
            </w:pPr>
            <w:r w:rsidRPr="003206DA">
              <w:rPr>
                <w:rFonts w:cs="Arial"/>
                <w:sz w:val="22"/>
              </w:rPr>
              <w:t xml:space="preserve">The proposal includes few strategies that support diploma requirements and those strategies are not integral to the CTE program.  </w:t>
            </w:r>
          </w:p>
          <w:p w:rsidR="003206DA" w:rsidRDefault="003206DA" w:rsidP="00AB7F56">
            <w:pPr>
              <w:rPr>
                <w:rFonts w:cs="Arial"/>
                <w:sz w:val="22"/>
              </w:rPr>
            </w:pPr>
          </w:p>
          <w:p w:rsidR="0038091F" w:rsidRDefault="0038091F" w:rsidP="00AB7F56">
            <w:pPr>
              <w:rPr>
                <w:rFonts w:cs="Arial"/>
                <w:sz w:val="22"/>
              </w:rPr>
            </w:pPr>
          </w:p>
          <w:p w:rsidR="0038091F" w:rsidRDefault="0038091F" w:rsidP="00AB7F56">
            <w:pPr>
              <w:rPr>
                <w:rFonts w:cs="Arial"/>
                <w:sz w:val="22"/>
              </w:rPr>
            </w:pPr>
          </w:p>
          <w:p w:rsidR="0038091F" w:rsidRDefault="0038091F" w:rsidP="00AB7F56">
            <w:pPr>
              <w:rPr>
                <w:rFonts w:cs="Arial"/>
                <w:sz w:val="22"/>
              </w:rPr>
            </w:pPr>
          </w:p>
          <w:p w:rsidR="0038091F" w:rsidRPr="003206DA" w:rsidRDefault="0038091F" w:rsidP="00AB7F56">
            <w:pPr>
              <w:rPr>
                <w:rFonts w:cs="Arial"/>
                <w:sz w:val="22"/>
              </w:rPr>
            </w:pPr>
          </w:p>
          <w:p w:rsidR="003206DA" w:rsidRPr="003206DA" w:rsidRDefault="003206DA" w:rsidP="00897AF9">
            <w:pPr>
              <w:rPr>
                <w:rFonts w:cs="Arial"/>
                <w:sz w:val="22"/>
              </w:rPr>
            </w:pPr>
            <w:r w:rsidRPr="003206DA">
              <w:rPr>
                <w:rFonts w:cs="Arial"/>
                <w:sz w:val="22"/>
              </w:rPr>
              <w:t>The proposal addresses the needs of historically underserved students</w:t>
            </w:r>
            <w:r w:rsidR="0099425F" w:rsidRPr="0099425F">
              <w:rPr>
                <w:rFonts w:cs="Arial"/>
                <w:bCs/>
                <w:sz w:val="22"/>
              </w:rPr>
              <w:t>.</w:t>
            </w:r>
          </w:p>
          <w:p w:rsidR="003206DA" w:rsidRPr="003206DA" w:rsidRDefault="003206DA" w:rsidP="00AB7F56">
            <w:pPr>
              <w:rPr>
                <w:rFonts w:cs="Arial"/>
                <w:sz w:val="22"/>
              </w:rPr>
            </w:pPr>
          </w:p>
        </w:tc>
      </w:tr>
    </w:tbl>
    <w:p w:rsidR="0099425F" w:rsidRDefault="009942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294"/>
        <w:gridCol w:w="3294"/>
        <w:gridCol w:w="3294"/>
        <w:gridCol w:w="3294"/>
      </w:tblGrid>
      <w:tr w:rsidR="003206DA" w:rsidRPr="003206DA" w:rsidTr="003206DA">
        <w:tc>
          <w:tcPr>
            <w:tcW w:w="3294" w:type="dxa"/>
            <w:shd w:val="clear" w:color="auto" w:fill="auto"/>
          </w:tcPr>
          <w:p w:rsidR="003206DA" w:rsidRPr="003206DA" w:rsidRDefault="003206DA" w:rsidP="00897AF9">
            <w:pPr>
              <w:rPr>
                <w:rFonts w:cs="Arial"/>
                <w:b/>
                <w:sz w:val="22"/>
              </w:rPr>
            </w:pPr>
            <w:r w:rsidRPr="003206DA">
              <w:rPr>
                <w:rFonts w:cs="Arial"/>
                <w:sz w:val="22"/>
              </w:rPr>
              <w:lastRenderedPageBreak/>
              <w:t>K. Sustainability</w:t>
            </w:r>
            <w:r w:rsidRPr="003206DA">
              <w:rPr>
                <w:rFonts w:cs="Arial"/>
                <w:b/>
                <w:sz w:val="22"/>
              </w:rPr>
              <w:t xml:space="preserve"> </w:t>
            </w:r>
          </w:p>
          <w:p w:rsidR="003206DA" w:rsidRPr="003206DA" w:rsidRDefault="003206DA" w:rsidP="00897AF9">
            <w:pPr>
              <w:rPr>
                <w:rFonts w:cs="Arial"/>
                <w:b/>
                <w:sz w:val="22"/>
              </w:rPr>
            </w:pPr>
          </w:p>
          <w:p w:rsidR="003206DA" w:rsidRPr="003206DA" w:rsidRDefault="003206DA" w:rsidP="00897AF9">
            <w:pPr>
              <w:rPr>
                <w:rFonts w:cs="Arial"/>
                <w:sz w:val="22"/>
              </w:rPr>
            </w:pPr>
            <w:r w:rsidRPr="003206DA">
              <w:rPr>
                <w:rFonts w:cs="Arial"/>
                <w:b/>
                <w:sz w:val="22"/>
              </w:rPr>
              <w:t>How will this project be sustainable?</w:t>
            </w:r>
          </w:p>
        </w:tc>
        <w:tc>
          <w:tcPr>
            <w:tcW w:w="3294" w:type="dxa"/>
            <w:shd w:val="clear" w:color="auto" w:fill="auto"/>
          </w:tcPr>
          <w:p w:rsidR="003206DA" w:rsidRPr="003206DA" w:rsidRDefault="003206DA" w:rsidP="00AB7F56">
            <w:pPr>
              <w:rPr>
                <w:rFonts w:cs="Arial"/>
                <w:sz w:val="22"/>
              </w:rPr>
            </w:pPr>
            <w:r w:rsidRPr="003206DA">
              <w:rPr>
                <w:rFonts w:cs="Arial"/>
                <w:sz w:val="22"/>
              </w:rPr>
              <w:t>The project proposes multiple strategies for sustaining the work beyond the life of the grant</w:t>
            </w:r>
            <w:r w:rsidR="00825EDE">
              <w:rPr>
                <w:rFonts w:cs="Arial"/>
                <w:sz w:val="22"/>
              </w:rPr>
              <w:t>,</w:t>
            </w:r>
            <w:r w:rsidRPr="003206DA">
              <w:rPr>
                <w:rFonts w:cs="Arial"/>
                <w:sz w:val="22"/>
              </w:rPr>
              <w:t xml:space="preserve"> including systemic changes in the relationship between CTE and an entire school program, school board</w:t>
            </w:r>
            <w:r w:rsidR="00825EDE">
              <w:rPr>
                <w:rFonts w:cs="Arial"/>
                <w:sz w:val="22"/>
              </w:rPr>
              <w:t>,</w:t>
            </w:r>
            <w:r w:rsidRPr="003206DA">
              <w:rPr>
                <w:rFonts w:cs="Arial"/>
                <w:sz w:val="22"/>
              </w:rPr>
              <w:t xml:space="preserve"> and community.  </w:t>
            </w:r>
          </w:p>
          <w:p w:rsidR="003206DA" w:rsidRPr="003206DA" w:rsidRDefault="003206DA" w:rsidP="00AB7F56">
            <w:pPr>
              <w:rPr>
                <w:rFonts w:cs="Arial"/>
                <w:sz w:val="22"/>
              </w:rPr>
            </w:pPr>
          </w:p>
          <w:p w:rsidR="00831597" w:rsidRDefault="003206DA" w:rsidP="00AB7F56">
            <w:pPr>
              <w:rPr>
                <w:rFonts w:cs="Arial"/>
                <w:sz w:val="22"/>
              </w:rPr>
            </w:pPr>
            <w:r w:rsidRPr="003206DA">
              <w:rPr>
                <w:rFonts w:cs="Arial"/>
                <w:sz w:val="22"/>
              </w:rPr>
              <w:t>Financial sustainability addresses school, district, or regional approaches that go beyond continued</w:t>
            </w:r>
            <w:r w:rsidR="009D72F3">
              <w:rPr>
                <w:rFonts w:cs="Arial"/>
                <w:sz w:val="22"/>
              </w:rPr>
              <w:t xml:space="preserve"> competitive</w:t>
            </w:r>
            <w:r w:rsidRPr="003206DA">
              <w:rPr>
                <w:rFonts w:cs="Arial"/>
                <w:sz w:val="22"/>
              </w:rPr>
              <w:t xml:space="preserve"> grant resources. </w:t>
            </w:r>
          </w:p>
          <w:p w:rsidR="00831597" w:rsidRDefault="00831597" w:rsidP="00AB7F56">
            <w:pPr>
              <w:rPr>
                <w:rFonts w:cs="Arial"/>
                <w:sz w:val="22"/>
              </w:rPr>
            </w:pPr>
          </w:p>
          <w:p w:rsidR="003206DA" w:rsidRPr="003206DA" w:rsidRDefault="00831597" w:rsidP="00AB7F56">
            <w:pPr>
              <w:rPr>
                <w:rFonts w:cs="Arial"/>
                <w:sz w:val="22"/>
              </w:rPr>
            </w:pPr>
            <w:r>
              <w:rPr>
                <w:rFonts w:cs="Arial"/>
                <w:sz w:val="22"/>
              </w:rPr>
              <w:t>The proposal specifically addresses use of non-competitive state and federal funds (High School Success, Secondary Career Pathways, Perkins, etc.) to sustain the program.</w:t>
            </w:r>
            <w:r w:rsidR="003206DA" w:rsidRPr="003206DA">
              <w:rPr>
                <w:rFonts w:cs="Arial"/>
                <w:sz w:val="22"/>
              </w:rPr>
              <w:t xml:space="preserve"> </w:t>
            </w:r>
          </w:p>
          <w:p w:rsidR="003206DA" w:rsidRPr="003206DA" w:rsidRDefault="003206DA" w:rsidP="00AB7F56">
            <w:pPr>
              <w:rPr>
                <w:rFonts w:cs="Arial"/>
                <w:sz w:val="22"/>
              </w:rPr>
            </w:pPr>
          </w:p>
          <w:p w:rsidR="00831597" w:rsidRDefault="00831597" w:rsidP="00897AF9">
            <w:pPr>
              <w:rPr>
                <w:rFonts w:cs="Arial"/>
                <w:sz w:val="22"/>
              </w:rPr>
            </w:pPr>
          </w:p>
          <w:p w:rsidR="003206DA" w:rsidRPr="003206DA" w:rsidRDefault="003206DA" w:rsidP="00897AF9">
            <w:pPr>
              <w:rPr>
                <w:rFonts w:cs="Arial"/>
                <w:sz w:val="22"/>
              </w:rPr>
            </w:pPr>
            <w:r w:rsidRPr="003206DA">
              <w:rPr>
                <w:rFonts w:cs="Arial"/>
                <w:sz w:val="22"/>
              </w:rPr>
              <w:t xml:space="preserve">An explicit plan for sustaining partnerships includes an ongoing communication with new and existing partners. </w:t>
            </w:r>
          </w:p>
        </w:tc>
        <w:tc>
          <w:tcPr>
            <w:tcW w:w="3294" w:type="dxa"/>
            <w:shd w:val="clear" w:color="auto" w:fill="auto"/>
          </w:tcPr>
          <w:p w:rsidR="003206DA" w:rsidRPr="003206DA" w:rsidRDefault="003206DA" w:rsidP="00AB7F56">
            <w:pPr>
              <w:rPr>
                <w:rFonts w:cs="Arial"/>
                <w:sz w:val="22"/>
              </w:rPr>
            </w:pPr>
            <w:r w:rsidRPr="003206DA">
              <w:rPr>
                <w:rFonts w:cs="Arial"/>
                <w:sz w:val="22"/>
              </w:rPr>
              <w:t xml:space="preserve">The project proposal includes multiple strategies for sustaining the work beyond the life of the grant.  </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 xml:space="preserve">The primary strategy for financial sustainability is ongoing support through additional </w:t>
            </w:r>
            <w:r w:rsidR="00831597">
              <w:rPr>
                <w:rFonts w:cs="Arial"/>
                <w:sz w:val="22"/>
              </w:rPr>
              <w:t xml:space="preserve">competitive </w:t>
            </w:r>
            <w:r w:rsidRPr="003206DA">
              <w:rPr>
                <w:rFonts w:cs="Arial"/>
                <w:sz w:val="22"/>
              </w:rPr>
              <w:t xml:space="preserve">grants.  </w:t>
            </w:r>
          </w:p>
          <w:p w:rsidR="003206DA" w:rsidRPr="003206DA" w:rsidRDefault="003206DA" w:rsidP="00AB7F56">
            <w:pPr>
              <w:rPr>
                <w:rFonts w:cs="Arial"/>
                <w:sz w:val="22"/>
              </w:rPr>
            </w:pPr>
          </w:p>
          <w:p w:rsidR="003206DA" w:rsidRPr="003206DA" w:rsidRDefault="003206DA" w:rsidP="00AB7F56">
            <w:pPr>
              <w:rPr>
                <w:rFonts w:cs="Arial"/>
                <w:sz w:val="22"/>
              </w:rPr>
            </w:pPr>
          </w:p>
          <w:p w:rsidR="00831597" w:rsidRPr="003206DA" w:rsidRDefault="00831597" w:rsidP="00831597">
            <w:pPr>
              <w:rPr>
                <w:rFonts w:cs="Arial"/>
                <w:sz w:val="22"/>
              </w:rPr>
            </w:pPr>
            <w:r>
              <w:rPr>
                <w:rFonts w:cs="Arial"/>
                <w:sz w:val="22"/>
              </w:rPr>
              <w:t>Use of non-competitive state and federal funds (High School Success, Secondary Career Pathways, Perkins, etc.) to sustain the program can be inferred.</w:t>
            </w:r>
            <w:r w:rsidRPr="003206DA">
              <w:rPr>
                <w:rFonts w:cs="Arial"/>
                <w:sz w:val="22"/>
              </w:rPr>
              <w:t xml:space="preserve"> </w:t>
            </w:r>
          </w:p>
          <w:p w:rsidR="00831597" w:rsidRDefault="00831597" w:rsidP="00AB7F56">
            <w:pPr>
              <w:rPr>
                <w:rFonts w:cs="Arial"/>
                <w:sz w:val="22"/>
              </w:rPr>
            </w:pPr>
          </w:p>
          <w:p w:rsidR="00831597" w:rsidRDefault="00831597" w:rsidP="00AB7F56">
            <w:pPr>
              <w:rPr>
                <w:rFonts w:cs="Arial"/>
                <w:sz w:val="22"/>
              </w:rPr>
            </w:pPr>
          </w:p>
          <w:p w:rsidR="00831597" w:rsidRDefault="00831597" w:rsidP="00AB7F56">
            <w:pPr>
              <w:rPr>
                <w:rFonts w:cs="Arial"/>
                <w:sz w:val="22"/>
              </w:rPr>
            </w:pPr>
          </w:p>
          <w:p w:rsidR="003206DA" w:rsidRPr="003206DA" w:rsidRDefault="003206DA" w:rsidP="00AB7F56">
            <w:pPr>
              <w:rPr>
                <w:rFonts w:cs="Arial"/>
                <w:sz w:val="22"/>
              </w:rPr>
            </w:pPr>
            <w:r w:rsidRPr="003206DA">
              <w:rPr>
                <w:rFonts w:cs="Arial"/>
                <w:sz w:val="22"/>
              </w:rPr>
              <w:t>Sustaining partnerships can be inferred from the proposal, but the activities are not explicit.</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tc>
        <w:tc>
          <w:tcPr>
            <w:tcW w:w="3294" w:type="dxa"/>
            <w:shd w:val="clear" w:color="auto" w:fill="auto"/>
          </w:tcPr>
          <w:p w:rsidR="003206DA" w:rsidRPr="003206DA" w:rsidRDefault="003206DA" w:rsidP="00AB7F56">
            <w:pPr>
              <w:rPr>
                <w:rFonts w:cs="Arial"/>
                <w:sz w:val="22"/>
              </w:rPr>
            </w:pPr>
            <w:r w:rsidRPr="003206DA">
              <w:rPr>
                <w:rFonts w:cs="Arial"/>
                <w:sz w:val="22"/>
              </w:rPr>
              <w:t>The project proposal relies on a single strategy for sustaining work beyond the life of the grant.</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r w:rsidRPr="003206DA">
              <w:rPr>
                <w:rFonts w:cs="Arial"/>
                <w:sz w:val="22"/>
              </w:rPr>
              <w:t>Financial sustainability is not addressed.</w:t>
            </w: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3206DA" w:rsidRPr="003206DA" w:rsidRDefault="003206DA" w:rsidP="00AB7F56">
            <w:pPr>
              <w:rPr>
                <w:rFonts w:cs="Arial"/>
                <w:sz w:val="22"/>
              </w:rPr>
            </w:pPr>
          </w:p>
          <w:p w:rsidR="00831597" w:rsidRDefault="00831597" w:rsidP="00AB7F56">
            <w:pPr>
              <w:rPr>
                <w:rFonts w:cs="Arial"/>
                <w:sz w:val="22"/>
              </w:rPr>
            </w:pPr>
            <w:r>
              <w:rPr>
                <w:rFonts w:cs="Arial"/>
                <w:sz w:val="22"/>
              </w:rPr>
              <w:t>Use of non-competitive funds to sustain the program is not addressed.</w:t>
            </w:r>
          </w:p>
          <w:p w:rsidR="00831597" w:rsidRDefault="00831597" w:rsidP="00AB7F56">
            <w:pPr>
              <w:rPr>
                <w:rFonts w:cs="Arial"/>
                <w:sz w:val="22"/>
              </w:rPr>
            </w:pPr>
          </w:p>
          <w:p w:rsidR="00831597" w:rsidRDefault="00831597" w:rsidP="00AB7F56">
            <w:pPr>
              <w:rPr>
                <w:rFonts w:cs="Arial"/>
                <w:sz w:val="22"/>
              </w:rPr>
            </w:pPr>
          </w:p>
          <w:p w:rsidR="00831597" w:rsidRDefault="00831597" w:rsidP="00AB7F56">
            <w:pPr>
              <w:rPr>
                <w:rFonts w:cs="Arial"/>
                <w:sz w:val="22"/>
              </w:rPr>
            </w:pPr>
          </w:p>
          <w:p w:rsidR="00831597" w:rsidRDefault="00831597" w:rsidP="00AB7F56">
            <w:pPr>
              <w:rPr>
                <w:rFonts w:cs="Arial"/>
                <w:sz w:val="22"/>
              </w:rPr>
            </w:pPr>
          </w:p>
          <w:p w:rsidR="00831597" w:rsidRDefault="00831597" w:rsidP="00AB7F56">
            <w:pPr>
              <w:rPr>
                <w:rFonts w:cs="Arial"/>
                <w:sz w:val="22"/>
              </w:rPr>
            </w:pPr>
          </w:p>
          <w:p w:rsidR="00831597" w:rsidRDefault="00831597" w:rsidP="00AB7F56">
            <w:pPr>
              <w:rPr>
                <w:rFonts w:cs="Arial"/>
                <w:sz w:val="22"/>
              </w:rPr>
            </w:pPr>
          </w:p>
          <w:p w:rsidR="003206DA" w:rsidRPr="003206DA" w:rsidRDefault="003206DA" w:rsidP="00AB7F56">
            <w:pPr>
              <w:rPr>
                <w:rFonts w:cs="Arial"/>
                <w:sz w:val="22"/>
              </w:rPr>
            </w:pPr>
            <w:r w:rsidRPr="003206DA">
              <w:rPr>
                <w:rFonts w:cs="Arial"/>
                <w:sz w:val="22"/>
              </w:rPr>
              <w:t>Partnerships may not continue beyond the life of the grant.</w:t>
            </w:r>
          </w:p>
          <w:p w:rsidR="003206DA" w:rsidRPr="003206DA" w:rsidRDefault="003206DA" w:rsidP="00AB7F56">
            <w:pPr>
              <w:rPr>
                <w:rFonts w:cs="Arial"/>
                <w:sz w:val="22"/>
              </w:rPr>
            </w:pPr>
          </w:p>
          <w:p w:rsidR="003206DA" w:rsidRPr="003206DA" w:rsidRDefault="003206DA" w:rsidP="00AB7F56">
            <w:pPr>
              <w:rPr>
                <w:rFonts w:cs="Arial"/>
                <w:sz w:val="22"/>
              </w:rPr>
            </w:pPr>
          </w:p>
        </w:tc>
      </w:tr>
      <w:tr w:rsidR="003206DA" w:rsidRPr="003206DA" w:rsidTr="003206DA">
        <w:tc>
          <w:tcPr>
            <w:tcW w:w="3294" w:type="dxa"/>
            <w:shd w:val="clear" w:color="auto" w:fill="auto"/>
          </w:tcPr>
          <w:p w:rsidR="003206DA" w:rsidRPr="003206DA" w:rsidRDefault="003206DA" w:rsidP="00897AF9">
            <w:pPr>
              <w:rPr>
                <w:rFonts w:cs="Arial"/>
                <w:sz w:val="22"/>
              </w:rPr>
            </w:pPr>
            <w:r w:rsidRPr="003206DA">
              <w:rPr>
                <w:rFonts w:cs="Arial"/>
                <w:sz w:val="22"/>
              </w:rPr>
              <w:t>L.  Communication</w:t>
            </w:r>
          </w:p>
          <w:p w:rsidR="003206DA" w:rsidRPr="003206DA" w:rsidRDefault="003206DA" w:rsidP="00897AF9">
            <w:pPr>
              <w:rPr>
                <w:rFonts w:cs="Arial"/>
                <w:sz w:val="22"/>
              </w:rPr>
            </w:pPr>
          </w:p>
          <w:p w:rsidR="003206DA" w:rsidRPr="003206DA" w:rsidRDefault="003206DA" w:rsidP="00897AF9">
            <w:pPr>
              <w:rPr>
                <w:rFonts w:cs="Arial"/>
                <w:b/>
                <w:sz w:val="22"/>
              </w:rPr>
            </w:pPr>
            <w:r w:rsidRPr="003206DA">
              <w:rPr>
                <w:rFonts w:cs="Arial"/>
                <w:b/>
                <w:sz w:val="22"/>
              </w:rPr>
              <w:t>How will you communicate about the career pathway addressed in this project?</w:t>
            </w:r>
          </w:p>
        </w:tc>
        <w:tc>
          <w:tcPr>
            <w:tcW w:w="3294" w:type="dxa"/>
            <w:shd w:val="clear" w:color="auto" w:fill="auto"/>
          </w:tcPr>
          <w:p w:rsidR="003206DA" w:rsidRPr="003206DA" w:rsidRDefault="003206DA" w:rsidP="00AB7F56">
            <w:pPr>
              <w:rPr>
                <w:rFonts w:cs="Arial"/>
                <w:sz w:val="22"/>
              </w:rPr>
            </w:pPr>
            <w:r w:rsidRPr="003206DA">
              <w:rPr>
                <w:rFonts w:cs="Arial"/>
                <w:sz w:val="22"/>
              </w:rPr>
              <w:t>The activities described in the proposal describe specific evidence-based methods that will be used to communicate the value of a career pathway to students, their parents</w:t>
            </w:r>
            <w:r w:rsidR="00825EDE">
              <w:rPr>
                <w:rFonts w:cs="Arial"/>
                <w:sz w:val="22"/>
              </w:rPr>
              <w:t>,</w:t>
            </w:r>
            <w:r w:rsidRPr="003206DA">
              <w:rPr>
                <w:rFonts w:cs="Arial"/>
                <w:sz w:val="22"/>
              </w:rPr>
              <w:t xml:space="preserve"> and </w:t>
            </w:r>
            <w:r w:rsidRPr="003206DA">
              <w:rPr>
                <w:rFonts w:cs="Arial"/>
                <w:sz w:val="22"/>
              </w:rPr>
              <w:lastRenderedPageBreak/>
              <w:t>the community.</w:t>
            </w:r>
          </w:p>
          <w:p w:rsidR="003206DA" w:rsidRPr="003206DA" w:rsidRDefault="003206DA" w:rsidP="00AB7F56">
            <w:pPr>
              <w:rPr>
                <w:rFonts w:cs="Arial"/>
                <w:sz w:val="22"/>
              </w:rPr>
            </w:pPr>
          </w:p>
          <w:p w:rsidR="003206DA" w:rsidRDefault="003206DA" w:rsidP="006B5F34">
            <w:pPr>
              <w:rPr>
                <w:rFonts w:cs="Arial"/>
                <w:sz w:val="22"/>
              </w:rPr>
            </w:pPr>
            <w:r w:rsidRPr="003206DA">
              <w:rPr>
                <w:rFonts w:cs="Arial"/>
                <w:sz w:val="22"/>
              </w:rPr>
              <w:t xml:space="preserve">Strategies for communication in the proposal are directed </w:t>
            </w:r>
            <w:r w:rsidR="004B5A6F" w:rsidRPr="003206DA">
              <w:rPr>
                <w:rFonts w:cs="Arial"/>
                <w:sz w:val="22"/>
              </w:rPr>
              <w:t>to the</w:t>
            </w:r>
            <w:r w:rsidRPr="003206DA">
              <w:rPr>
                <w:rFonts w:cs="Arial"/>
                <w:sz w:val="22"/>
              </w:rPr>
              <w:t xml:space="preserve"> needs of historically underserved students.</w:t>
            </w:r>
          </w:p>
          <w:p w:rsidR="0099425F" w:rsidRDefault="0099425F" w:rsidP="006B5F34">
            <w:pPr>
              <w:rPr>
                <w:rFonts w:cs="Arial"/>
                <w:sz w:val="22"/>
              </w:rPr>
            </w:pPr>
          </w:p>
          <w:p w:rsidR="0099425F" w:rsidRPr="003206DA" w:rsidRDefault="0099425F" w:rsidP="00831597">
            <w:pPr>
              <w:rPr>
                <w:rFonts w:cs="Arial"/>
                <w:sz w:val="22"/>
              </w:rPr>
            </w:pPr>
            <w:r>
              <w:rPr>
                <w:rFonts w:cs="Arial"/>
                <w:sz w:val="22"/>
              </w:rPr>
              <w:t>Students</w:t>
            </w:r>
            <w:r w:rsidR="00831597">
              <w:rPr>
                <w:rFonts w:cs="Arial"/>
                <w:sz w:val="22"/>
              </w:rPr>
              <w:t>, parents, and community</w:t>
            </w:r>
            <w:r>
              <w:rPr>
                <w:rFonts w:cs="Arial"/>
                <w:sz w:val="22"/>
              </w:rPr>
              <w:t xml:space="preserve"> have a voice in the</w:t>
            </w:r>
            <w:r w:rsidR="00831597">
              <w:rPr>
                <w:rFonts w:cs="Arial"/>
                <w:sz w:val="22"/>
              </w:rPr>
              <w:t xml:space="preserve"> development and</w:t>
            </w:r>
            <w:r>
              <w:rPr>
                <w:rFonts w:cs="Arial"/>
                <w:sz w:val="22"/>
              </w:rPr>
              <w:t xml:space="preserve"> implementation of the grant.</w:t>
            </w:r>
          </w:p>
        </w:tc>
        <w:tc>
          <w:tcPr>
            <w:tcW w:w="3294" w:type="dxa"/>
            <w:shd w:val="clear" w:color="auto" w:fill="auto"/>
          </w:tcPr>
          <w:p w:rsidR="003206DA" w:rsidRPr="003206DA" w:rsidRDefault="003206DA" w:rsidP="006B5F34">
            <w:pPr>
              <w:rPr>
                <w:rFonts w:cs="Arial"/>
                <w:sz w:val="22"/>
              </w:rPr>
            </w:pPr>
            <w:r w:rsidRPr="003206DA">
              <w:rPr>
                <w:rFonts w:cs="Arial"/>
                <w:sz w:val="22"/>
              </w:rPr>
              <w:lastRenderedPageBreak/>
              <w:t xml:space="preserve">The activities described in the proposal describe general methods that will be used to communicate the value of a career pathway to students and their parents. </w:t>
            </w:r>
          </w:p>
          <w:p w:rsidR="003206DA" w:rsidRDefault="003206DA" w:rsidP="006B5F34">
            <w:pPr>
              <w:rPr>
                <w:rFonts w:cs="Arial"/>
                <w:sz w:val="22"/>
              </w:rPr>
            </w:pPr>
          </w:p>
          <w:p w:rsidR="00825EDE" w:rsidRPr="003206DA" w:rsidRDefault="00825EDE" w:rsidP="006B5F34">
            <w:pPr>
              <w:rPr>
                <w:rFonts w:cs="Arial"/>
                <w:sz w:val="22"/>
              </w:rPr>
            </w:pPr>
          </w:p>
          <w:p w:rsidR="003206DA" w:rsidRDefault="003206DA" w:rsidP="006B5F34">
            <w:pPr>
              <w:rPr>
                <w:rFonts w:cs="Arial"/>
                <w:sz w:val="22"/>
              </w:rPr>
            </w:pPr>
            <w:r w:rsidRPr="003206DA">
              <w:rPr>
                <w:rFonts w:cs="Arial"/>
                <w:sz w:val="22"/>
              </w:rPr>
              <w:t>Strategies for communication in the proposal consider the needs of historically underserved students.</w:t>
            </w:r>
          </w:p>
          <w:p w:rsidR="0099425F" w:rsidRDefault="0099425F" w:rsidP="006B5F34">
            <w:pPr>
              <w:rPr>
                <w:rFonts w:cs="Arial"/>
                <w:sz w:val="22"/>
              </w:rPr>
            </w:pPr>
          </w:p>
          <w:p w:rsidR="0099425F" w:rsidRPr="003206DA" w:rsidRDefault="0099425F" w:rsidP="006B5F34">
            <w:pPr>
              <w:rPr>
                <w:rFonts w:cs="Arial"/>
                <w:sz w:val="22"/>
              </w:rPr>
            </w:pPr>
            <w:r>
              <w:rPr>
                <w:rFonts w:cs="Arial"/>
                <w:sz w:val="22"/>
              </w:rPr>
              <w:t>Students</w:t>
            </w:r>
            <w:r w:rsidR="00831597">
              <w:rPr>
                <w:rFonts w:cs="Arial"/>
                <w:sz w:val="22"/>
              </w:rPr>
              <w:t>, parents</w:t>
            </w:r>
            <w:r w:rsidR="006C171A">
              <w:rPr>
                <w:rFonts w:cs="Arial"/>
                <w:sz w:val="22"/>
              </w:rPr>
              <w:t>,</w:t>
            </w:r>
            <w:r w:rsidR="00831597">
              <w:rPr>
                <w:rFonts w:cs="Arial"/>
                <w:sz w:val="22"/>
              </w:rPr>
              <w:t xml:space="preserve"> and community</w:t>
            </w:r>
            <w:r>
              <w:rPr>
                <w:rFonts w:cs="Arial"/>
                <w:sz w:val="22"/>
              </w:rPr>
              <w:t xml:space="preserve"> have a voice in the implementation of the grant.</w:t>
            </w:r>
          </w:p>
        </w:tc>
        <w:tc>
          <w:tcPr>
            <w:tcW w:w="3294" w:type="dxa"/>
            <w:shd w:val="clear" w:color="auto" w:fill="auto"/>
          </w:tcPr>
          <w:p w:rsidR="003206DA" w:rsidRPr="003206DA" w:rsidRDefault="003206DA" w:rsidP="006B5F34">
            <w:pPr>
              <w:rPr>
                <w:rFonts w:cs="Arial"/>
                <w:sz w:val="22"/>
              </w:rPr>
            </w:pPr>
            <w:r w:rsidRPr="003206DA">
              <w:rPr>
                <w:rFonts w:cs="Arial"/>
                <w:sz w:val="22"/>
              </w:rPr>
              <w:lastRenderedPageBreak/>
              <w:t>The activities described in the proposal may help to communicate the value of a career pathway to students.</w:t>
            </w:r>
          </w:p>
          <w:p w:rsidR="003206DA" w:rsidRPr="003206DA" w:rsidRDefault="003206DA" w:rsidP="006B5F34">
            <w:pPr>
              <w:rPr>
                <w:rFonts w:cs="Arial"/>
                <w:sz w:val="22"/>
              </w:rPr>
            </w:pPr>
          </w:p>
          <w:p w:rsidR="003206DA" w:rsidRDefault="003206DA" w:rsidP="006B5F34">
            <w:pPr>
              <w:rPr>
                <w:rFonts w:cs="Arial"/>
                <w:sz w:val="22"/>
              </w:rPr>
            </w:pPr>
          </w:p>
          <w:p w:rsidR="00825EDE" w:rsidRDefault="00825EDE" w:rsidP="006B5F34">
            <w:pPr>
              <w:rPr>
                <w:rFonts w:cs="Arial"/>
                <w:sz w:val="22"/>
              </w:rPr>
            </w:pPr>
          </w:p>
          <w:p w:rsidR="00825EDE" w:rsidRPr="003206DA" w:rsidRDefault="00825EDE" w:rsidP="006B5F34">
            <w:pPr>
              <w:rPr>
                <w:rFonts w:cs="Arial"/>
                <w:sz w:val="22"/>
              </w:rPr>
            </w:pPr>
          </w:p>
          <w:p w:rsidR="003206DA" w:rsidRDefault="003206DA" w:rsidP="006B5F34">
            <w:pPr>
              <w:rPr>
                <w:rFonts w:cs="Arial"/>
                <w:sz w:val="22"/>
              </w:rPr>
            </w:pPr>
            <w:r w:rsidRPr="003206DA">
              <w:rPr>
                <w:rFonts w:cs="Arial"/>
                <w:sz w:val="22"/>
              </w:rPr>
              <w:t>Strategies for communication in the proposal do not address the needs of historically underserved students.</w:t>
            </w:r>
          </w:p>
          <w:p w:rsidR="0099425F" w:rsidRDefault="0099425F" w:rsidP="006B5F34">
            <w:pPr>
              <w:rPr>
                <w:rFonts w:cs="Arial"/>
                <w:sz w:val="22"/>
              </w:rPr>
            </w:pPr>
          </w:p>
          <w:p w:rsidR="0099425F" w:rsidRPr="003206DA" w:rsidRDefault="0099425F" w:rsidP="00831597">
            <w:pPr>
              <w:rPr>
                <w:rFonts w:cs="Arial"/>
                <w:sz w:val="22"/>
              </w:rPr>
            </w:pPr>
            <w:r>
              <w:rPr>
                <w:rFonts w:cs="Arial"/>
                <w:sz w:val="22"/>
              </w:rPr>
              <w:t>Students</w:t>
            </w:r>
            <w:r w:rsidR="00831597">
              <w:rPr>
                <w:rFonts w:cs="Arial"/>
                <w:sz w:val="22"/>
              </w:rPr>
              <w:t>, parents, and community</w:t>
            </w:r>
            <w:r>
              <w:rPr>
                <w:rFonts w:cs="Arial"/>
                <w:sz w:val="22"/>
              </w:rPr>
              <w:t xml:space="preserve"> do not have a voice in the grant.</w:t>
            </w:r>
          </w:p>
        </w:tc>
      </w:tr>
    </w:tbl>
    <w:p w:rsidR="00961B06" w:rsidRPr="000B4D47" w:rsidRDefault="00961B06" w:rsidP="00DA5ACC">
      <w:pPr>
        <w:tabs>
          <w:tab w:val="left" w:pos="8010"/>
        </w:tabs>
        <w:rPr>
          <w:rFonts w:cs="Arial"/>
          <w:sz w:val="22"/>
        </w:rPr>
      </w:pPr>
    </w:p>
    <w:p w:rsidR="003640B2" w:rsidRPr="000B4D47" w:rsidRDefault="003640B2" w:rsidP="003640B2">
      <w:pPr>
        <w:rPr>
          <w:rFonts w:cs="Arial"/>
          <w:sz w:val="22"/>
        </w:rPr>
      </w:pPr>
    </w:p>
    <w:p w:rsidR="003640B2" w:rsidRPr="000B4D47" w:rsidRDefault="003640B2" w:rsidP="003640B2">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294"/>
        <w:gridCol w:w="3294"/>
        <w:gridCol w:w="3294"/>
        <w:gridCol w:w="3294"/>
      </w:tblGrid>
      <w:tr w:rsidR="003640B2" w:rsidRPr="000B4D47" w:rsidTr="00D8651E">
        <w:trPr>
          <w:cantSplit/>
          <w:trHeight w:val="446"/>
          <w:tblHeader/>
        </w:trPr>
        <w:tc>
          <w:tcPr>
            <w:tcW w:w="3294" w:type="dxa"/>
            <w:shd w:val="pct15" w:color="auto" w:fill="auto"/>
            <w:vAlign w:val="center"/>
          </w:tcPr>
          <w:p w:rsidR="003640B2" w:rsidRPr="00D8651E" w:rsidRDefault="003640B2" w:rsidP="00AB7F56">
            <w:pPr>
              <w:rPr>
                <w:rFonts w:cs="Arial"/>
                <w:b/>
                <w:sz w:val="22"/>
              </w:rPr>
            </w:pPr>
            <w:r w:rsidRPr="00D8651E">
              <w:rPr>
                <w:rFonts w:cs="Arial"/>
                <w:b/>
                <w:sz w:val="22"/>
              </w:rPr>
              <w:t>Sections</w:t>
            </w:r>
          </w:p>
        </w:tc>
        <w:tc>
          <w:tcPr>
            <w:tcW w:w="3294" w:type="dxa"/>
            <w:shd w:val="pct15" w:color="auto" w:fill="auto"/>
            <w:vAlign w:val="center"/>
          </w:tcPr>
          <w:p w:rsidR="003640B2" w:rsidRPr="00D8651E" w:rsidRDefault="003640B2" w:rsidP="00D8651E">
            <w:pPr>
              <w:jc w:val="center"/>
              <w:rPr>
                <w:rFonts w:cs="Arial"/>
                <w:b/>
                <w:sz w:val="22"/>
              </w:rPr>
            </w:pPr>
            <w:r w:rsidRPr="00D8651E">
              <w:rPr>
                <w:rFonts w:cs="Arial"/>
                <w:b/>
                <w:sz w:val="22"/>
              </w:rPr>
              <w:t>High Scoring Response</w:t>
            </w:r>
          </w:p>
        </w:tc>
        <w:tc>
          <w:tcPr>
            <w:tcW w:w="3294" w:type="dxa"/>
            <w:shd w:val="pct15" w:color="auto" w:fill="auto"/>
            <w:vAlign w:val="center"/>
          </w:tcPr>
          <w:p w:rsidR="003640B2" w:rsidRPr="00D8651E" w:rsidRDefault="003640B2" w:rsidP="00D8651E">
            <w:pPr>
              <w:jc w:val="center"/>
              <w:rPr>
                <w:rFonts w:cs="Arial"/>
                <w:b/>
                <w:sz w:val="22"/>
              </w:rPr>
            </w:pPr>
            <w:r w:rsidRPr="00D8651E">
              <w:rPr>
                <w:rFonts w:cs="Arial"/>
                <w:b/>
                <w:sz w:val="22"/>
              </w:rPr>
              <w:t>Middle Scoring Response</w:t>
            </w:r>
          </w:p>
        </w:tc>
        <w:tc>
          <w:tcPr>
            <w:tcW w:w="3294" w:type="dxa"/>
            <w:shd w:val="pct15" w:color="auto" w:fill="auto"/>
            <w:vAlign w:val="center"/>
          </w:tcPr>
          <w:p w:rsidR="003640B2" w:rsidRPr="00D8651E" w:rsidRDefault="003640B2" w:rsidP="00D8651E">
            <w:pPr>
              <w:jc w:val="center"/>
              <w:rPr>
                <w:rFonts w:cs="Arial"/>
                <w:b/>
                <w:sz w:val="22"/>
              </w:rPr>
            </w:pPr>
            <w:r w:rsidRPr="00D8651E">
              <w:rPr>
                <w:rFonts w:cs="Arial"/>
                <w:b/>
                <w:sz w:val="22"/>
              </w:rPr>
              <w:t>Low Scoring Response</w:t>
            </w:r>
          </w:p>
        </w:tc>
      </w:tr>
      <w:tr w:rsidR="003640B2" w:rsidRPr="000B4D47" w:rsidTr="00D8651E">
        <w:trPr>
          <w:cantSplit/>
          <w:trHeight w:val="446"/>
        </w:trPr>
        <w:tc>
          <w:tcPr>
            <w:tcW w:w="13176" w:type="dxa"/>
            <w:gridSpan w:val="4"/>
            <w:shd w:val="pct15" w:color="auto" w:fill="auto"/>
            <w:vAlign w:val="center"/>
          </w:tcPr>
          <w:p w:rsidR="003640B2" w:rsidRPr="00D8651E" w:rsidRDefault="00897AF9" w:rsidP="00D8651E">
            <w:pPr>
              <w:jc w:val="center"/>
              <w:rPr>
                <w:rFonts w:cs="Arial"/>
                <w:sz w:val="22"/>
              </w:rPr>
            </w:pPr>
            <w:r>
              <w:rPr>
                <w:rFonts w:cs="Arial"/>
                <w:b/>
                <w:sz w:val="22"/>
              </w:rPr>
              <w:t>Optional Bonus Narrative</w:t>
            </w:r>
          </w:p>
        </w:tc>
      </w:tr>
      <w:tr w:rsidR="003640B2" w:rsidRPr="000B4D47" w:rsidTr="00D8651E">
        <w:trPr>
          <w:cantSplit/>
        </w:trPr>
        <w:tc>
          <w:tcPr>
            <w:tcW w:w="3294" w:type="dxa"/>
            <w:shd w:val="clear" w:color="auto" w:fill="auto"/>
          </w:tcPr>
          <w:p w:rsidR="003640B2" w:rsidRDefault="006B5F34" w:rsidP="006B5F34">
            <w:pPr>
              <w:rPr>
                <w:rFonts w:cs="Arial"/>
                <w:sz w:val="22"/>
              </w:rPr>
            </w:pPr>
            <w:r w:rsidRPr="006B5F34">
              <w:rPr>
                <w:rFonts w:cs="Arial"/>
                <w:sz w:val="22"/>
              </w:rPr>
              <w:t>A.</w:t>
            </w:r>
            <w:r>
              <w:rPr>
                <w:rFonts w:cs="Arial"/>
                <w:sz w:val="22"/>
              </w:rPr>
              <w:t xml:space="preserve"> </w:t>
            </w:r>
            <w:r w:rsidR="003640B2" w:rsidRPr="006B5F34">
              <w:rPr>
                <w:rFonts w:cs="Arial"/>
                <w:sz w:val="22"/>
              </w:rPr>
              <w:t>Career and Technical Student Organizations</w:t>
            </w:r>
          </w:p>
          <w:p w:rsidR="006B5F34" w:rsidRDefault="006B5F34" w:rsidP="006B5F34">
            <w:pPr>
              <w:rPr>
                <w:rFonts w:cs="Arial"/>
                <w:sz w:val="22"/>
              </w:rPr>
            </w:pPr>
          </w:p>
          <w:p w:rsidR="006B5F34" w:rsidRPr="006B5F34" w:rsidRDefault="006B5F34" w:rsidP="006B5F34">
            <w:pPr>
              <w:rPr>
                <w:rFonts w:cs="Arial"/>
                <w:b/>
                <w:sz w:val="22"/>
              </w:rPr>
            </w:pPr>
            <w:r w:rsidRPr="006B5F34">
              <w:rPr>
                <w:rFonts w:cs="Arial"/>
                <w:b/>
                <w:sz w:val="22"/>
              </w:rPr>
              <w:t>How will this project strengthen connections to CTSOs?</w:t>
            </w:r>
          </w:p>
        </w:tc>
        <w:tc>
          <w:tcPr>
            <w:tcW w:w="3294" w:type="dxa"/>
            <w:shd w:val="clear" w:color="auto" w:fill="auto"/>
          </w:tcPr>
          <w:p w:rsidR="003640B2" w:rsidRPr="00D8651E" w:rsidRDefault="003640B2" w:rsidP="00AB7F56">
            <w:pPr>
              <w:rPr>
                <w:rFonts w:cs="Arial"/>
                <w:sz w:val="22"/>
              </w:rPr>
            </w:pPr>
            <w:r w:rsidRPr="00D8651E">
              <w:rPr>
                <w:rFonts w:cs="Arial"/>
                <w:sz w:val="22"/>
              </w:rPr>
              <w:t>The proposal clearly describes how specific Career and Technical Student Organizations will enhance the CTE program design by helping students develop strong technical, academic, and leadership skills</w:t>
            </w:r>
            <w:r w:rsidR="006B5F34">
              <w:rPr>
                <w:rFonts w:cs="Arial"/>
                <w:sz w:val="22"/>
              </w:rPr>
              <w:t>.</w:t>
            </w:r>
          </w:p>
        </w:tc>
        <w:tc>
          <w:tcPr>
            <w:tcW w:w="3294" w:type="dxa"/>
            <w:shd w:val="clear" w:color="auto" w:fill="auto"/>
          </w:tcPr>
          <w:p w:rsidR="003640B2" w:rsidRPr="00D8651E" w:rsidRDefault="003640B2" w:rsidP="00AB7F56">
            <w:pPr>
              <w:rPr>
                <w:rFonts w:cs="Arial"/>
                <w:sz w:val="22"/>
              </w:rPr>
            </w:pPr>
            <w:r w:rsidRPr="00D8651E">
              <w:rPr>
                <w:rFonts w:cs="Arial"/>
                <w:sz w:val="22"/>
              </w:rPr>
              <w:t>The proposal clearly states how specific Career and Technical Student Organizations will be included in the CTE program.</w:t>
            </w:r>
          </w:p>
        </w:tc>
        <w:tc>
          <w:tcPr>
            <w:tcW w:w="3294" w:type="dxa"/>
            <w:shd w:val="clear" w:color="auto" w:fill="auto"/>
          </w:tcPr>
          <w:p w:rsidR="003640B2" w:rsidRPr="00D8651E" w:rsidRDefault="003640B2" w:rsidP="00AB7F56">
            <w:pPr>
              <w:rPr>
                <w:rFonts w:cs="Arial"/>
                <w:sz w:val="22"/>
              </w:rPr>
            </w:pPr>
            <w:r w:rsidRPr="00D8651E">
              <w:rPr>
                <w:rFonts w:cs="Arial"/>
                <w:sz w:val="22"/>
              </w:rPr>
              <w:t>The proposal generally acknowledges the importance of Career and Technical Student Organizations.</w:t>
            </w:r>
          </w:p>
        </w:tc>
      </w:tr>
      <w:tr w:rsidR="003640B2" w:rsidRPr="000B4D47" w:rsidTr="00D8651E">
        <w:trPr>
          <w:cantSplit/>
        </w:trPr>
        <w:tc>
          <w:tcPr>
            <w:tcW w:w="3294" w:type="dxa"/>
            <w:shd w:val="clear" w:color="auto" w:fill="auto"/>
          </w:tcPr>
          <w:p w:rsidR="003640B2" w:rsidRDefault="006B5F34" w:rsidP="00AB7F56">
            <w:pPr>
              <w:rPr>
                <w:rFonts w:cs="Arial"/>
                <w:sz w:val="22"/>
              </w:rPr>
            </w:pPr>
            <w:r w:rsidRPr="006B5F34">
              <w:rPr>
                <w:rFonts w:cs="Arial"/>
                <w:sz w:val="22"/>
              </w:rPr>
              <w:t xml:space="preserve">B. </w:t>
            </w:r>
            <w:r w:rsidR="003640B2" w:rsidRPr="006B5F34">
              <w:rPr>
                <w:rFonts w:cs="Arial"/>
                <w:sz w:val="22"/>
              </w:rPr>
              <w:t>Middle School Component</w:t>
            </w:r>
          </w:p>
          <w:p w:rsidR="006B5F34" w:rsidRDefault="006B5F34" w:rsidP="00AB7F56">
            <w:pPr>
              <w:rPr>
                <w:rFonts w:cs="Arial"/>
                <w:sz w:val="22"/>
              </w:rPr>
            </w:pPr>
          </w:p>
          <w:p w:rsidR="006B5F34" w:rsidRPr="006B5F34" w:rsidRDefault="006B5F34" w:rsidP="00AB7F56">
            <w:pPr>
              <w:rPr>
                <w:rFonts w:cs="Arial"/>
                <w:b/>
                <w:sz w:val="22"/>
              </w:rPr>
            </w:pPr>
            <w:r w:rsidRPr="006B5F34">
              <w:rPr>
                <w:rFonts w:cs="Arial"/>
                <w:b/>
                <w:sz w:val="22"/>
              </w:rPr>
              <w:t>How will this project expand CTE access to middle school students?</w:t>
            </w:r>
          </w:p>
        </w:tc>
        <w:tc>
          <w:tcPr>
            <w:tcW w:w="3294" w:type="dxa"/>
            <w:shd w:val="clear" w:color="auto" w:fill="auto"/>
          </w:tcPr>
          <w:p w:rsidR="003640B2" w:rsidRPr="00D8651E" w:rsidRDefault="003640B2" w:rsidP="00AB7F56">
            <w:pPr>
              <w:rPr>
                <w:rFonts w:cs="Arial"/>
                <w:sz w:val="22"/>
              </w:rPr>
            </w:pPr>
            <w:r w:rsidRPr="00D8651E">
              <w:rPr>
                <w:rFonts w:cs="Arial"/>
                <w:sz w:val="22"/>
              </w:rPr>
              <w:t>The middle school component describes how significant age appropriate and engaging CTE instruction will be provided while explicitly informing students about high school and postsecondary opportunities.</w:t>
            </w:r>
          </w:p>
        </w:tc>
        <w:tc>
          <w:tcPr>
            <w:tcW w:w="3294" w:type="dxa"/>
            <w:shd w:val="clear" w:color="auto" w:fill="auto"/>
          </w:tcPr>
          <w:p w:rsidR="003640B2" w:rsidRPr="00D8651E" w:rsidRDefault="003640B2" w:rsidP="00AB7F56">
            <w:pPr>
              <w:rPr>
                <w:rFonts w:cs="Arial"/>
                <w:sz w:val="22"/>
              </w:rPr>
            </w:pPr>
            <w:r w:rsidRPr="00D8651E">
              <w:rPr>
                <w:rFonts w:cs="Arial"/>
                <w:sz w:val="22"/>
              </w:rPr>
              <w:t>The middle school component describes how significant age appropriate and engaging CTE instruction will be provided.</w:t>
            </w:r>
          </w:p>
        </w:tc>
        <w:tc>
          <w:tcPr>
            <w:tcW w:w="3294" w:type="dxa"/>
            <w:shd w:val="clear" w:color="auto" w:fill="auto"/>
          </w:tcPr>
          <w:p w:rsidR="003640B2" w:rsidRPr="00D8651E" w:rsidRDefault="003640B2" w:rsidP="00AB7F56">
            <w:pPr>
              <w:rPr>
                <w:rFonts w:cs="Arial"/>
                <w:sz w:val="22"/>
              </w:rPr>
            </w:pPr>
            <w:r w:rsidRPr="00D8651E">
              <w:rPr>
                <w:rFonts w:cs="Arial"/>
                <w:sz w:val="22"/>
              </w:rPr>
              <w:t>The middle school component is limited.</w:t>
            </w:r>
          </w:p>
        </w:tc>
      </w:tr>
      <w:tr w:rsidR="003640B2" w:rsidRPr="000B4D47" w:rsidTr="00D8651E">
        <w:trPr>
          <w:cantSplit/>
        </w:trPr>
        <w:tc>
          <w:tcPr>
            <w:tcW w:w="3294" w:type="dxa"/>
            <w:shd w:val="clear" w:color="auto" w:fill="auto"/>
          </w:tcPr>
          <w:p w:rsidR="006B5F34" w:rsidRPr="006B5F34" w:rsidRDefault="006B5F34" w:rsidP="006B5F34">
            <w:pPr>
              <w:rPr>
                <w:rFonts w:cs="Arial"/>
                <w:b/>
                <w:sz w:val="22"/>
              </w:rPr>
            </w:pPr>
          </w:p>
        </w:tc>
        <w:tc>
          <w:tcPr>
            <w:tcW w:w="3294" w:type="dxa"/>
            <w:shd w:val="clear" w:color="auto" w:fill="auto"/>
          </w:tcPr>
          <w:p w:rsidR="003640B2" w:rsidRPr="00D8651E" w:rsidRDefault="003640B2" w:rsidP="00AB7F56">
            <w:pPr>
              <w:rPr>
                <w:rFonts w:cs="Arial"/>
                <w:sz w:val="22"/>
              </w:rPr>
            </w:pPr>
          </w:p>
        </w:tc>
        <w:tc>
          <w:tcPr>
            <w:tcW w:w="3294" w:type="dxa"/>
            <w:shd w:val="clear" w:color="auto" w:fill="auto"/>
          </w:tcPr>
          <w:p w:rsidR="003640B2" w:rsidRPr="00D8651E" w:rsidRDefault="003640B2" w:rsidP="00AB7F56">
            <w:pPr>
              <w:rPr>
                <w:rFonts w:cs="Arial"/>
                <w:sz w:val="22"/>
              </w:rPr>
            </w:pPr>
          </w:p>
        </w:tc>
        <w:tc>
          <w:tcPr>
            <w:tcW w:w="3294" w:type="dxa"/>
            <w:shd w:val="clear" w:color="auto" w:fill="auto"/>
          </w:tcPr>
          <w:p w:rsidR="003640B2" w:rsidRPr="00D8651E" w:rsidRDefault="003640B2" w:rsidP="00AB7F56">
            <w:pPr>
              <w:rPr>
                <w:rFonts w:cs="Arial"/>
                <w:sz w:val="22"/>
              </w:rPr>
            </w:pPr>
          </w:p>
        </w:tc>
      </w:tr>
      <w:tr w:rsidR="003640B2" w:rsidRPr="000B4D47" w:rsidTr="00D8651E">
        <w:trPr>
          <w:cantSplit/>
        </w:trPr>
        <w:tc>
          <w:tcPr>
            <w:tcW w:w="3294" w:type="dxa"/>
            <w:shd w:val="clear" w:color="auto" w:fill="auto"/>
          </w:tcPr>
          <w:p w:rsidR="003640B2" w:rsidRDefault="00831597" w:rsidP="006B5F34">
            <w:pPr>
              <w:rPr>
                <w:rFonts w:cs="Arial"/>
                <w:sz w:val="22"/>
              </w:rPr>
            </w:pPr>
            <w:r>
              <w:rPr>
                <w:rFonts w:cs="Arial"/>
                <w:sz w:val="22"/>
              </w:rPr>
              <w:lastRenderedPageBreak/>
              <w:t>C</w:t>
            </w:r>
            <w:r w:rsidR="006B5F34" w:rsidRPr="006B5F34">
              <w:rPr>
                <w:rFonts w:cs="Arial"/>
                <w:sz w:val="22"/>
              </w:rPr>
              <w:t>.</w:t>
            </w:r>
            <w:r w:rsidR="006B5F34">
              <w:rPr>
                <w:rFonts w:cs="Arial"/>
                <w:sz w:val="22"/>
              </w:rPr>
              <w:t xml:space="preserve"> </w:t>
            </w:r>
            <w:r w:rsidR="003640B2" w:rsidRPr="006B5F34">
              <w:rPr>
                <w:rFonts w:cs="Arial"/>
                <w:sz w:val="22"/>
              </w:rPr>
              <w:t>Focus on Regional, Statewide, or System Changes</w:t>
            </w:r>
          </w:p>
          <w:p w:rsidR="006B5F34" w:rsidRDefault="006B5F34" w:rsidP="006B5F34">
            <w:pPr>
              <w:rPr>
                <w:rFonts w:cs="Arial"/>
                <w:sz w:val="22"/>
              </w:rPr>
            </w:pPr>
          </w:p>
          <w:p w:rsidR="006B5F34" w:rsidRPr="006B5F34" w:rsidRDefault="006B5F34" w:rsidP="009121A8">
            <w:pPr>
              <w:rPr>
                <w:rFonts w:cs="Arial"/>
                <w:b/>
                <w:sz w:val="22"/>
              </w:rPr>
            </w:pPr>
            <w:r w:rsidRPr="006B5F34">
              <w:rPr>
                <w:rFonts w:cs="Arial"/>
                <w:b/>
                <w:sz w:val="22"/>
              </w:rPr>
              <w:t xml:space="preserve">How will this project </w:t>
            </w:r>
            <w:r w:rsidR="009121A8">
              <w:rPr>
                <w:rFonts w:cs="Arial"/>
                <w:b/>
                <w:sz w:val="22"/>
              </w:rPr>
              <w:t>affect a larger audience beyond a single school district?</w:t>
            </w:r>
          </w:p>
        </w:tc>
        <w:tc>
          <w:tcPr>
            <w:tcW w:w="3294" w:type="dxa"/>
            <w:shd w:val="clear" w:color="auto" w:fill="auto"/>
          </w:tcPr>
          <w:p w:rsidR="003640B2" w:rsidRPr="00D8651E" w:rsidRDefault="003640B2" w:rsidP="00AB7F56">
            <w:pPr>
              <w:rPr>
                <w:rFonts w:cs="Arial"/>
                <w:sz w:val="22"/>
              </w:rPr>
            </w:pPr>
            <w:r w:rsidRPr="00D8651E">
              <w:rPr>
                <w:rFonts w:cs="Arial"/>
                <w:sz w:val="22"/>
              </w:rPr>
              <w:t>The overall focus of the project is to develop programs, strategies, or approaches to CTE that will be implemented by multiple schools, districts, or ESDs.</w:t>
            </w:r>
          </w:p>
        </w:tc>
        <w:tc>
          <w:tcPr>
            <w:tcW w:w="3294" w:type="dxa"/>
            <w:shd w:val="clear" w:color="auto" w:fill="auto"/>
          </w:tcPr>
          <w:p w:rsidR="003640B2" w:rsidRPr="00D8651E" w:rsidRDefault="003640B2" w:rsidP="00AB7F56">
            <w:pPr>
              <w:rPr>
                <w:rFonts w:cs="Arial"/>
                <w:sz w:val="22"/>
              </w:rPr>
            </w:pPr>
            <w:r w:rsidRPr="00D8651E">
              <w:rPr>
                <w:rFonts w:cs="Arial"/>
                <w:sz w:val="22"/>
              </w:rPr>
              <w:t xml:space="preserve">The project </w:t>
            </w:r>
            <w:r w:rsidR="006E6AFA" w:rsidRPr="00D8651E">
              <w:rPr>
                <w:rFonts w:cs="Arial"/>
                <w:sz w:val="22"/>
              </w:rPr>
              <w:t>describes programs</w:t>
            </w:r>
            <w:r w:rsidRPr="00D8651E">
              <w:rPr>
                <w:rFonts w:cs="Arial"/>
                <w:sz w:val="22"/>
              </w:rPr>
              <w:t>, strategies, or approaches to CTE that may be implemented by multiple schools, districts, or ESDs</w:t>
            </w:r>
            <w:r w:rsidR="00E80832">
              <w:rPr>
                <w:rFonts w:cs="Arial"/>
                <w:sz w:val="22"/>
              </w:rPr>
              <w:t>.</w:t>
            </w:r>
          </w:p>
        </w:tc>
        <w:tc>
          <w:tcPr>
            <w:tcW w:w="3294" w:type="dxa"/>
            <w:shd w:val="clear" w:color="auto" w:fill="auto"/>
          </w:tcPr>
          <w:p w:rsidR="003640B2" w:rsidRPr="00D8651E" w:rsidRDefault="003640B2" w:rsidP="00AB7F56">
            <w:pPr>
              <w:rPr>
                <w:rFonts w:cs="Arial"/>
                <w:sz w:val="22"/>
              </w:rPr>
            </w:pPr>
            <w:r w:rsidRPr="00D8651E">
              <w:rPr>
                <w:rFonts w:cs="Arial"/>
                <w:sz w:val="22"/>
              </w:rPr>
              <w:t>The project describes programs, strategies, or approaches that pose significant challenges for implementation by multiple schools, districts, or ESDs.</w:t>
            </w:r>
          </w:p>
        </w:tc>
      </w:tr>
    </w:tbl>
    <w:p w:rsidR="003640B2" w:rsidRPr="00743E4E" w:rsidRDefault="003640B2" w:rsidP="003640B2">
      <w:pPr>
        <w:rPr>
          <w:sz w:val="12"/>
        </w:rPr>
      </w:pPr>
    </w:p>
    <w:p w:rsidR="00F00069" w:rsidRPr="00743E4E" w:rsidRDefault="005C24C7" w:rsidP="003640B2">
      <w:pPr>
        <w:rPr>
          <w:sz w:val="22"/>
        </w:rPr>
      </w:pPr>
      <w:r w:rsidRPr="00743E4E">
        <w:rPr>
          <w:sz w:val="22"/>
        </w:rPr>
        <w:t>The following section of the Scoring Guide will be used only to score proposals requesting a CTE Summer Program supplement.</w:t>
      </w:r>
    </w:p>
    <w:p w:rsidR="00743E4E" w:rsidRPr="00743E4E" w:rsidRDefault="00743E4E" w:rsidP="003640B2">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294"/>
        <w:gridCol w:w="3294"/>
        <w:gridCol w:w="3294"/>
        <w:gridCol w:w="3294"/>
      </w:tblGrid>
      <w:tr w:rsidR="00743E4E" w:rsidRPr="00D8651E" w:rsidTr="00056F68">
        <w:trPr>
          <w:cantSplit/>
          <w:trHeight w:val="566"/>
        </w:trPr>
        <w:tc>
          <w:tcPr>
            <w:tcW w:w="3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6F68" w:rsidRPr="00056F68" w:rsidRDefault="00056F68" w:rsidP="005B1289">
            <w:pPr>
              <w:rPr>
                <w:rFonts w:cs="Arial"/>
                <w:b/>
                <w:sz w:val="14"/>
              </w:rPr>
            </w:pPr>
          </w:p>
          <w:p w:rsidR="00743E4E" w:rsidRPr="00056F68" w:rsidRDefault="00743E4E" w:rsidP="005B1289">
            <w:pPr>
              <w:rPr>
                <w:rFonts w:cs="Arial"/>
                <w:b/>
                <w:sz w:val="22"/>
              </w:rPr>
            </w:pPr>
            <w:r w:rsidRPr="00056F68">
              <w:rPr>
                <w:rFonts w:cs="Arial"/>
                <w:b/>
                <w:sz w:val="22"/>
              </w:rPr>
              <w:t>Sections</w:t>
            </w:r>
          </w:p>
          <w:p w:rsidR="00743E4E" w:rsidRPr="00056F68" w:rsidRDefault="00743E4E" w:rsidP="005B1289">
            <w:pPr>
              <w:rPr>
                <w:rFonts w:cs="Arial"/>
                <w:b/>
                <w:sz w:val="12"/>
              </w:rPr>
            </w:pPr>
          </w:p>
        </w:tc>
        <w:tc>
          <w:tcPr>
            <w:tcW w:w="3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6F68" w:rsidRPr="00056F68" w:rsidRDefault="00056F68" w:rsidP="00743E4E">
            <w:pPr>
              <w:pStyle w:val="Body"/>
              <w:rPr>
                <w:b/>
                <w:sz w:val="14"/>
                <w:szCs w:val="22"/>
              </w:rPr>
            </w:pPr>
          </w:p>
          <w:p w:rsidR="00743E4E" w:rsidRPr="00056F68" w:rsidRDefault="00743E4E" w:rsidP="00743E4E">
            <w:pPr>
              <w:pStyle w:val="Body"/>
              <w:rPr>
                <w:b/>
                <w:sz w:val="22"/>
                <w:szCs w:val="22"/>
              </w:rPr>
            </w:pPr>
            <w:r w:rsidRPr="00056F68">
              <w:rPr>
                <w:b/>
                <w:sz w:val="22"/>
                <w:szCs w:val="22"/>
              </w:rPr>
              <w:t>High Scoring Response</w:t>
            </w:r>
          </w:p>
        </w:tc>
        <w:tc>
          <w:tcPr>
            <w:tcW w:w="3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6F68" w:rsidRPr="00056F68" w:rsidRDefault="00056F68" w:rsidP="00743E4E">
            <w:pPr>
              <w:pStyle w:val="Body"/>
              <w:rPr>
                <w:b/>
                <w:sz w:val="14"/>
                <w:szCs w:val="22"/>
              </w:rPr>
            </w:pPr>
          </w:p>
          <w:p w:rsidR="00743E4E" w:rsidRPr="00056F68" w:rsidRDefault="00743E4E" w:rsidP="00743E4E">
            <w:pPr>
              <w:pStyle w:val="Body"/>
              <w:rPr>
                <w:b/>
                <w:sz w:val="22"/>
                <w:szCs w:val="22"/>
              </w:rPr>
            </w:pPr>
            <w:r w:rsidRPr="00056F68">
              <w:rPr>
                <w:b/>
                <w:sz w:val="22"/>
                <w:szCs w:val="22"/>
              </w:rPr>
              <w:t>Middle Scoring Response</w:t>
            </w:r>
          </w:p>
        </w:tc>
        <w:tc>
          <w:tcPr>
            <w:tcW w:w="3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6F68" w:rsidRPr="00056F68" w:rsidRDefault="00056F68" w:rsidP="00743E4E">
            <w:pPr>
              <w:pStyle w:val="Body"/>
              <w:rPr>
                <w:b/>
                <w:sz w:val="14"/>
                <w:szCs w:val="22"/>
              </w:rPr>
            </w:pPr>
          </w:p>
          <w:p w:rsidR="00743E4E" w:rsidRPr="00056F68" w:rsidRDefault="00743E4E" w:rsidP="00743E4E">
            <w:pPr>
              <w:pStyle w:val="Body"/>
              <w:rPr>
                <w:b/>
                <w:sz w:val="22"/>
                <w:szCs w:val="22"/>
              </w:rPr>
            </w:pPr>
            <w:r w:rsidRPr="00056F68">
              <w:rPr>
                <w:b/>
                <w:sz w:val="22"/>
                <w:szCs w:val="22"/>
              </w:rPr>
              <w:t>Low Scoring Response</w:t>
            </w:r>
          </w:p>
        </w:tc>
      </w:tr>
      <w:tr w:rsidR="005C24C7" w:rsidRPr="000B4D47" w:rsidTr="005B1289">
        <w:trPr>
          <w:cantSplit/>
        </w:trPr>
        <w:tc>
          <w:tcPr>
            <w:tcW w:w="3294" w:type="dxa"/>
            <w:shd w:val="clear" w:color="auto" w:fill="auto"/>
          </w:tcPr>
          <w:p w:rsidR="005C24C7" w:rsidRPr="006B5F34" w:rsidRDefault="005C24C7" w:rsidP="005B1289">
            <w:pPr>
              <w:rPr>
                <w:rFonts w:cs="Arial"/>
                <w:b/>
                <w:sz w:val="22"/>
              </w:rPr>
            </w:pPr>
            <w:r w:rsidRPr="00F00069">
              <w:rPr>
                <w:rFonts w:cs="Arial"/>
                <w:sz w:val="22"/>
              </w:rPr>
              <w:t>B.  Summer Program Outline</w:t>
            </w:r>
          </w:p>
        </w:tc>
        <w:tc>
          <w:tcPr>
            <w:tcW w:w="3294" w:type="dxa"/>
            <w:shd w:val="clear" w:color="auto" w:fill="auto"/>
          </w:tcPr>
          <w:p w:rsidR="005C24C7" w:rsidRPr="00F00069" w:rsidRDefault="005C24C7" w:rsidP="005B1289">
            <w:pPr>
              <w:pStyle w:val="Body"/>
              <w:rPr>
                <w:sz w:val="22"/>
                <w:szCs w:val="22"/>
              </w:rPr>
            </w:pPr>
            <w:r w:rsidRPr="00F00069">
              <w:rPr>
                <w:sz w:val="22"/>
                <w:szCs w:val="22"/>
              </w:rPr>
              <w:t>Programs have strong alignment to available high school CTE Programs of Study that can lead to high wage and high demand occupations.</w:t>
            </w:r>
          </w:p>
          <w:p w:rsidR="005C24C7" w:rsidRPr="00F00069" w:rsidRDefault="005C24C7" w:rsidP="005B1289">
            <w:pPr>
              <w:pStyle w:val="Body"/>
              <w:rPr>
                <w:sz w:val="22"/>
                <w:szCs w:val="22"/>
              </w:rPr>
            </w:pPr>
          </w:p>
          <w:p w:rsidR="005C24C7" w:rsidRPr="00F00069" w:rsidRDefault="005C24C7" w:rsidP="005B1289">
            <w:pPr>
              <w:pStyle w:val="Body"/>
              <w:rPr>
                <w:sz w:val="22"/>
                <w:szCs w:val="22"/>
              </w:rPr>
            </w:pPr>
            <w:r w:rsidRPr="00F00069">
              <w:rPr>
                <w:sz w:val="22"/>
                <w:szCs w:val="22"/>
              </w:rPr>
              <w:t>Examples of activities are clearly aligned to the career focus and are of sufficient duration and content to motivate students to prepare for careers addressed.</w:t>
            </w:r>
          </w:p>
          <w:p w:rsidR="005C24C7" w:rsidRPr="00F00069" w:rsidRDefault="005C24C7" w:rsidP="005B1289">
            <w:pPr>
              <w:pStyle w:val="Body"/>
              <w:rPr>
                <w:sz w:val="22"/>
                <w:szCs w:val="22"/>
              </w:rPr>
            </w:pPr>
          </w:p>
          <w:p w:rsidR="005C24C7" w:rsidRPr="00F00069" w:rsidRDefault="005C24C7" w:rsidP="005B1289">
            <w:pPr>
              <w:pStyle w:val="Body"/>
              <w:rPr>
                <w:sz w:val="22"/>
                <w:szCs w:val="22"/>
              </w:rPr>
            </w:pPr>
            <w:r w:rsidRPr="00F00069">
              <w:rPr>
                <w:sz w:val="22"/>
                <w:szCs w:val="22"/>
              </w:rPr>
              <w:t>The proposal provides clear evidence that the opportunities go beyond what is currently offered in local middle schools.</w:t>
            </w:r>
          </w:p>
          <w:p w:rsidR="005C24C7" w:rsidRPr="00F00069" w:rsidRDefault="005C24C7" w:rsidP="005B1289">
            <w:pPr>
              <w:pStyle w:val="Body"/>
              <w:rPr>
                <w:sz w:val="22"/>
                <w:szCs w:val="22"/>
              </w:rPr>
            </w:pPr>
          </w:p>
          <w:p w:rsidR="005C24C7" w:rsidRPr="00743E4E" w:rsidRDefault="005C24C7" w:rsidP="00743E4E">
            <w:pPr>
              <w:pStyle w:val="Body"/>
              <w:rPr>
                <w:sz w:val="22"/>
                <w:szCs w:val="22"/>
              </w:rPr>
            </w:pPr>
            <w:r w:rsidRPr="00F00069">
              <w:rPr>
                <w:sz w:val="22"/>
                <w:szCs w:val="22"/>
              </w:rPr>
              <w:t>Many suggested activities intentionally link students to post-s</w:t>
            </w:r>
            <w:r w:rsidR="00743E4E">
              <w:rPr>
                <w:sz w:val="22"/>
                <w:szCs w:val="22"/>
              </w:rPr>
              <w:t>econdary education and careers.</w:t>
            </w:r>
          </w:p>
        </w:tc>
        <w:tc>
          <w:tcPr>
            <w:tcW w:w="3294" w:type="dxa"/>
            <w:shd w:val="clear" w:color="auto" w:fill="auto"/>
          </w:tcPr>
          <w:p w:rsidR="005C24C7" w:rsidRPr="00F00069" w:rsidRDefault="005C24C7" w:rsidP="005B1289">
            <w:pPr>
              <w:pStyle w:val="Body"/>
              <w:rPr>
                <w:sz w:val="22"/>
                <w:szCs w:val="22"/>
              </w:rPr>
            </w:pPr>
            <w:r w:rsidRPr="00F00069">
              <w:rPr>
                <w:sz w:val="22"/>
                <w:szCs w:val="22"/>
              </w:rPr>
              <w:t>Alignment to high school CTE Programs of study that can lead to high wage and high demand occupations can be inferred.</w:t>
            </w:r>
          </w:p>
          <w:p w:rsidR="005C24C7" w:rsidRPr="00F00069" w:rsidRDefault="005C24C7" w:rsidP="005B1289">
            <w:pPr>
              <w:pStyle w:val="Body"/>
              <w:rPr>
                <w:sz w:val="22"/>
                <w:szCs w:val="22"/>
              </w:rPr>
            </w:pPr>
          </w:p>
          <w:p w:rsidR="005C24C7" w:rsidRPr="00F00069" w:rsidRDefault="005C24C7" w:rsidP="005B1289">
            <w:pPr>
              <w:pStyle w:val="Body"/>
              <w:rPr>
                <w:sz w:val="22"/>
                <w:szCs w:val="22"/>
              </w:rPr>
            </w:pPr>
            <w:r w:rsidRPr="00F00069">
              <w:rPr>
                <w:sz w:val="22"/>
                <w:szCs w:val="22"/>
              </w:rPr>
              <w:t xml:space="preserve">Examples of activities are aligned to the career focus and contain sufficient duration and content that may motivate students to prepare for careers addressed.  </w:t>
            </w:r>
          </w:p>
          <w:p w:rsidR="005C24C7" w:rsidRPr="00F00069" w:rsidRDefault="005C24C7" w:rsidP="005B1289">
            <w:pPr>
              <w:pStyle w:val="Body"/>
              <w:rPr>
                <w:sz w:val="22"/>
                <w:szCs w:val="22"/>
              </w:rPr>
            </w:pPr>
          </w:p>
          <w:p w:rsidR="005C24C7" w:rsidRPr="00F00069" w:rsidRDefault="005C24C7" w:rsidP="005B1289">
            <w:pPr>
              <w:pStyle w:val="Body"/>
              <w:rPr>
                <w:sz w:val="22"/>
                <w:szCs w:val="22"/>
              </w:rPr>
            </w:pPr>
            <w:r w:rsidRPr="00F00069">
              <w:rPr>
                <w:sz w:val="22"/>
                <w:szCs w:val="22"/>
              </w:rPr>
              <w:t>The proposal infers that the opportunities go beyond what is currently offered in local middle schools.</w:t>
            </w:r>
          </w:p>
          <w:p w:rsidR="005C24C7" w:rsidRPr="00F00069" w:rsidRDefault="005C24C7" w:rsidP="005B1289">
            <w:pPr>
              <w:pStyle w:val="Body"/>
              <w:rPr>
                <w:sz w:val="22"/>
                <w:szCs w:val="22"/>
              </w:rPr>
            </w:pPr>
          </w:p>
          <w:p w:rsidR="005C24C7" w:rsidRPr="00743E4E" w:rsidRDefault="005C24C7" w:rsidP="00743E4E">
            <w:pPr>
              <w:pStyle w:val="Body"/>
              <w:rPr>
                <w:sz w:val="22"/>
                <w:szCs w:val="22"/>
              </w:rPr>
            </w:pPr>
            <w:r w:rsidRPr="00F00069">
              <w:rPr>
                <w:sz w:val="22"/>
                <w:szCs w:val="22"/>
              </w:rPr>
              <w:t>Some suggested activities intentionally link students to post-s</w:t>
            </w:r>
            <w:r w:rsidR="00743E4E">
              <w:rPr>
                <w:sz w:val="22"/>
                <w:szCs w:val="22"/>
              </w:rPr>
              <w:t>econdary education and careers.</w:t>
            </w:r>
          </w:p>
        </w:tc>
        <w:tc>
          <w:tcPr>
            <w:tcW w:w="3294" w:type="dxa"/>
            <w:shd w:val="clear" w:color="auto" w:fill="auto"/>
          </w:tcPr>
          <w:p w:rsidR="005C24C7" w:rsidRPr="00F00069" w:rsidRDefault="005C24C7" w:rsidP="005B1289">
            <w:pPr>
              <w:pStyle w:val="Body"/>
              <w:rPr>
                <w:sz w:val="22"/>
                <w:szCs w:val="22"/>
              </w:rPr>
            </w:pPr>
            <w:r w:rsidRPr="00F00069">
              <w:rPr>
                <w:sz w:val="22"/>
                <w:szCs w:val="22"/>
              </w:rPr>
              <w:t>Unclear alignment to high school CTE Programs of Study that can lead to high wage and high demand occupations.</w:t>
            </w:r>
          </w:p>
          <w:p w:rsidR="005C24C7" w:rsidRPr="00F00069" w:rsidRDefault="005C24C7" w:rsidP="005B1289">
            <w:pPr>
              <w:pStyle w:val="Body"/>
              <w:rPr>
                <w:sz w:val="22"/>
                <w:szCs w:val="22"/>
              </w:rPr>
            </w:pPr>
          </w:p>
          <w:p w:rsidR="005C24C7" w:rsidRPr="00F00069" w:rsidRDefault="005C24C7" w:rsidP="005B1289">
            <w:pPr>
              <w:pStyle w:val="Body"/>
              <w:rPr>
                <w:sz w:val="22"/>
                <w:szCs w:val="22"/>
              </w:rPr>
            </w:pPr>
          </w:p>
          <w:p w:rsidR="005C24C7" w:rsidRPr="00F00069" w:rsidRDefault="005C24C7" w:rsidP="005B1289">
            <w:pPr>
              <w:pStyle w:val="Body"/>
              <w:rPr>
                <w:sz w:val="22"/>
                <w:szCs w:val="22"/>
              </w:rPr>
            </w:pPr>
            <w:r w:rsidRPr="00F00069">
              <w:rPr>
                <w:sz w:val="22"/>
                <w:szCs w:val="22"/>
              </w:rPr>
              <w:t>Examples of activities are aligned to the career focus but may not be of sufficient duration and content to motivate students to prepare for the careers addressed.</w:t>
            </w:r>
          </w:p>
          <w:p w:rsidR="005C24C7" w:rsidRPr="00F00069" w:rsidRDefault="005C24C7" w:rsidP="005B1289">
            <w:pPr>
              <w:pStyle w:val="Body"/>
              <w:rPr>
                <w:sz w:val="22"/>
                <w:szCs w:val="22"/>
              </w:rPr>
            </w:pPr>
          </w:p>
          <w:p w:rsidR="005C24C7" w:rsidRPr="00F00069" w:rsidRDefault="005C24C7" w:rsidP="005B1289">
            <w:pPr>
              <w:pStyle w:val="Body"/>
              <w:rPr>
                <w:sz w:val="22"/>
                <w:szCs w:val="22"/>
              </w:rPr>
            </w:pPr>
            <w:r w:rsidRPr="00F00069">
              <w:rPr>
                <w:sz w:val="22"/>
                <w:szCs w:val="22"/>
              </w:rPr>
              <w:t>The proposal describes opportunities that appear to be equivalent to what is already offered in local middle schools.</w:t>
            </w:r>
          </w:p>
          <w:p w:rsidR="005C24C7" w:rsidRPr="00F00069" w:rsidRDefault="005C24C7" w:rsidP="005B1289">
            <w:pPr>
              <w:pStyle w:val="Body"/>
              <w:rPr>
                <w:sz w:val="22"/>
                <w:szCs w:val="22"/>
              </w:rPr>
            </w:pPr>
          </w:p>
          <w:p w:rsidR="005C24C7" w:rsidRPr="00D8651E" w:rsidRDefault="005C24C7" w:rsidP="005B1289">
            <w:pPr>
              <w:rPr>
                <w:rFonts w:cs="Arial"/>
                <w:sz w:val="22"/>
              </w:rPr>
            </w:pPr>
            <w:r w:rsidRPr="00F00069">
              <w:rPr>
                <w:rFonts w:cs="Arial"/>
                <w:sz w:val="22"/>
              </w:rPr>
              <w:t>Activities linking students to post-secondary education and careers are not described or can only be inferred.</w:t>
            </w:r>
          </w:p>
        </w:tc>
      </w:tr>
    </w:tbl>
    <w:p w:rsidR="003640B2" w:rsidRPr="003640B2" w:rsidRDefault="003640B2" w:rsidP="003640B2">
      <w:pPr>
        <w:pStyle w:val="FourthLevel-CTETemplate"/>
        <w:jc w:val="left"/>
        <w:outlineLvl w:val="0"/>
        <w:rPr>
          <w:b w:val="0"/>
        </w:rPr>
      </w:pPr>
    </w:p>
    <w:sectPr w:rsidR="003640B2" w:rsidRPr="003640B2" w:rsidSect="00F139C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6E3" w:rsidRDefault="00E476E3" w:rsidP="000D65A2">
      <w:r>
        <w:separator/>
      </w:r>
    </w:p>
  </w:endnote>
  <w:endnote w:type="continuationSeparator" w:id="0">
    <w:p w:rsidR="00E476E3" w:rsidRDefault="00E476E3" w:rsidP="000D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6E3" w:rsidRDefault="00E476E3">
    <w:pPr>
      <w:pStyle w:val="Footer"/>
      <w:jc w:val="right"/>
    </w:pPr>
  </w:p>
  <w:p w:rsidR="00E476E3" w:rsidRDefault="00E47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6E3" w:rsidRPr="00323719" w:rsidRDefault="00E476E3" w:rsidP="00A807F1">
    <w:pPr>
      <w:pStyle w:val="Footer"/>
      <w:jc w:val="right"/>
      <w:rPr>
        <w:rFonts w:ascii="Times New Roman" w:hAnsi="Times New Roman"/>
        <w:sz w:val="20"/>
        <w:szCs w:val="20"/>
      </w:rPr>
    </w:pPr>
    <w:r w:rsidRPr="00323719">
      <w:rPr>
        <w:rFonts w:ascii="Times New Roman" w:hAnsi="Times New Roman"/>
        <w:sz w:val="20"/>
        <w:szCs w:val="20"/>
      </w:rPr>
      <w:t>Oregon Department of Education</w:t>
    </w:r>
    <w:r>
      <w:rPr>
        <w:rFonts w:ascii="Times New Roman" w:hAnsi="Times New Roman"/>
        <w:sz w:val="20"/>
        <w:szCs w:val="20"/>
      </w:rPr>
      <w:tab/>
    </w:r>
    <w:r>
      <w:rPr>
        <w:rFonts w:ascii="Times New Roman" w:hAnsi="Times New Roman"/>
        <w:sz w:val="20"/>
        <w:szCs w:val="20"/>
      </w:rPr>
      <w:tab/>
      <w:t xml:space="preserve">Page </w:t>
    </w:r>
    <w:r w:rsidRPr="00323719">
      <w:rPr>
        <w:rFonts w:ascii="Times New Roman" w:hAnsi="Times New Roman"/>
        <w:sz w:val="20"/>
        <w:szCs w:val="20"/>
      </w:rPr>
      <w:fldChar w:fldCharType="begin"/>
    </w:r>
    <w:r w:rsidRPr="00323719">
      <w:rPr>
        <w:rFonts w:ascii="Times New Roman" w:hAnsi="Times New Roman"/>
        <w:sz w:val="20"/>
        <w:szCs w:val="20"/>
      </w:rPr>
      <w:instrText xml:space="preserve"> PAGE   \* MERGEFORMAT </w:instrText>
    </w:r>
    <w:r w:rsidRPr="00323719">
      <w:rPr>
        <w:rFonts w:ascii="Times New Roman" w:hAnsi="Times New Roman"/>
        <w:sz w:val="20"/>
        <w:szCs w:val="20"/>
      </w:rPr>
      <w:fldChar w:fldCharType="separate"/>
    </w:r>
    <w:r>
      <w:rPr>
        <w:rFonts w:ascii="Times New Roman" w:hAnsi="Times New Roman"/>
        <w:noProof/>
        <w:sz w:val="20"/>
        <w:szCs w:val="20"/>
      </w:rPr>
      <w:t>1</w:t>
    </w:r>
    <w:r w:rsidRPr="00323719">
      <w:rPr>
        <w:rFonts w:ascii="Times New Roman" w:hAnsi="Times New Roman"/>
        <w:noProof/>
        <w:sz w:val="20"/>
        <w:szCs w:val="20"/>
      </w:rPr>
      <w:fldChar w:fldCharType="end"/>
    </w:r>
  </w:p>
  <w:p w:rsidR="00E476E3" w:rsidRPr="00323719" w:rsidRDefault="00E476E3">
    <w:pPr>
      <w:pStyle w:val="Foo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6E3" w:rsidRPr="00323719" w:rsidRDefault="00E476E3" w:rsidP="001E62DE">
    <w:pPr>
      <w:pStyle w:val="Footer"/>
      <w:jc w:val="center"/>
      <w:rPr>
        <w:rFonts w:ascii="Times New Roman" w:hAnsi="Times New Roman"/>
        <w:sz w:val="20"/>
        <w:szCs w:val="20"/>
      </w:rPr>
    </w:pPr>
    <w:r w:rsidRPr="00323719">
      <w:rPr>
        <w:rFonts w:ascii="Times New Roman" w:hAnsi="Times New Roman"/>
        <w:sz w:val="20"/>
        <w:szCs w:val="20"/>
      </w:rPr>
      <w:t>Oregon Department of Education</w:t>
    </w:r>
    <w:r>
      <w:rPr>
        <w:rFonts w:ascii="Times New Roman" w:hAnsi="Times New Roman"/>
        <w:sz w:val="20"/>
        <w:szCs w:val="20"/>
      </w:rPr>
      <w:t xml:space="preserve"> – September 2017</w:t>
    </w:r>
    <w:r>
      <w:rPr>
        <w:rFonts w:ascii="Times New Roman" w:hAnsi="Times New Roman"/>
        <w:sz w:val="20"/>
        <w:szCs w:val="20"/>
      </w:rPr>
      <w:tab/>
    </w:r>
    <w:r>
      <w:rPr>
        <w:rFonts w:ascii="Times New Roman" w:hAnsi="Times New Roman"/>
        <w:sz w:val="20"/>
        <w:szCs w:val="20"/>
      </w:rPr>
      <w:tab/>
      <w:t xml:space="preserve">Page </w:t>
    </w:r>
    <w:r w:rsidRPr="00323719">
      <w:rPr>
        <w:rFonts w:ascii="Times New Roman" w:hAnsi="Times New Roman"/>
        <w:sz w:val="20"/>
        <w:szCs w:val="20"/>
      </w:rPr>
      <w:fldChar w:fldCharType="begin"/>
    </w:r>
    <w:r w:rsidRPr="00323719">
      <w:rPr>
        <w:rFonts w:ascii="Times New Roman" w:hAnsi="Times New Roman"/>
        <w:sz w:val="20"/>
        <w:szCs w:val="20"/>
      </w:rPr>
      <w:instrText xml:space="preserve"> PAGE   \* MERGEFORMAT </w:instrText>
    </w:r>
    <w:r w:rsidRPr="00323719">
      <w:rPr>
        <w:rFonts w:ascii="Times New Roman" w:hAnsi="Times New Roman"/>
        <w:sz w:val="20"/>
        <w:szCs w:val="20"/>
      </w:rPr>
      <w:fldChar w:fldCharType="separate"/>
    </w:r>
    <w:r w:rsidR="0080440B">
      <w:rPr>
        <w:rFonts w:ascii="Times New Roman" w:hAnsi="Times New Roman"/>
        <w:noProof/>
        <w:sz w:val="20"/>
        <w:szCs w:val="20"/>
      </w:rPr>
      <w:t>19</w:t>
    </w:r>
    <w:r w:rsidRPr="00323719">
      <w:rPr>
        <w:rFonts w:ascii="Times New Roman" w:hAnsi="Times New Roman"/>
        <w:noProof/>
        <w:sz w:val="20"/>
        <w:szCs w:val="20"/>
      </w:rPr>
      <w:fldChar w:fldCharType="end"/>
    </w:r>
  </w:p>
  <w:p w:rsidR="00E476E3" w:rsidRPr="00323719" w:rsidRDefault="00E476E3">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6E3" w:rsidRDefault="00E476E3" w:rsidP="000D65A2">
      <w:r>
        <w:separator/>
      </w:r>
    </w:p>
  </w:footnote>
  <w:footnote w:type="continuationSeparator" w:id="0">
    <w:p w:rsidR="00E476E3" w:rsidRDefault="00E476E3" w:rsidP="000D6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6E3" w:rsidRDefault="00E47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4C1"/>
    <w:multiLevelType w:val="hybridMultilevel"/>
    <w:tmpl w:val="5954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41DA3"/>
    <w:multiLevelType w:val="hybridMultilevel"/>
    <w:tmpl w:val="B478D82C"/>
    <w:lvl w:ilvl="0" w:tplc="C9D6C234">
      <w:start w:val="1"/>
      <w:numFmt w:val="upperRoman"/>
      <w:lvlText w:val="%1."/>
      <w:lvlJc w:val="left"/>
      <w:pPr>
        <w:ind w:left="960" w:hanging="720"/>
      </w:pPr>
      <w:rPr>
        <w:rFonts w:ascii="Arial" w:eastAsia="Calibri" w:hAnsi="Arial" w:cs="Times New Roman" w:hint="default"/>
        <w:color w:val="auto"/>
        <w:sz w:val="24"/>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23F5AFA"/>
    <w:multiLevelType w:val="hybridMultilevel"/>
    <w:tmpl w:val="A2C617B6"/>
    <w:lvl w:ilvl="0" w:tplc="19C2ABF2">
      <w:start w:val="1"/>
      <w:numFmt w:val="bullet"/>
      <w:lvlText w:val=""/>
      <w:lvlJc w:val="left"/>
      <w:pPr>
        <w:tabs>
          <w:tab w:val="num" w:pos="648"/>
        </w:tabs>
        <w:ind w:left="648" w:hanging="432"/>
      </w:pPr>
      <w:rPr>
        <w:rFonts w:ascii="Symbol" w:hAnsi="Symbol" w:hint="default"/>
      </w:rPr>
    </w:lvl>
    <w:lvl w:ilvl="1" w:tplc="DD188FA0">
      <w:start w:val="1"/>
      <w:numFmt w:val="bullet"/>
      <w:lvlText w:val=""/>
      <w:lvlJc w:val="left"/>
      <w:pPr>
        <w:tabs>
          <w:tab w:val="num" w:pos="1584"/>
        </w:tabs>
        <w:ind w:left="1584" w:hanging="504"/>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34687"/>
    <w:multiLevelType w:val="hybridMultilevel"/>
    <w:tmpl w:val="B7D4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2C5"/>
    <w:multiLevelType w:val="hybridMultilevel"/>
    <w:tmpl w:val="2F30D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02492"/>
    <w:multiLevelType w:val="hybridMultilevel"/>
    <w:tmpl w:val="C67880E4"/>
    <w:lvl w:ilvl="0" w:tplc="2F4CBF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86DBE"/>
    <w:multiLevelType w:val="hybridMultilevel"/>
    <w:tmpl w:val="CCB2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C422C"/>
    <w:multiLevelType w:val="hybridMultilevel"/>
    <w:tmpl w:val="C154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83765"/>
    <w:multiLevelType w:val="hybridMultilevel"/>
    <w:tmpl w:val="CA28F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23E66"/>
    <w:multiLevelType w:val="hybridMultilevel"/>
    <w:tmpl w:val="F2064FF4"/>
    <w:lvl w:ilvl="0" w:tplc="C5D8AC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5790F"/>
    <w:multiLevelType w:val="hybridMultilevel"/>
    <w:tmpl w:val="28CC7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5191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197C7169"/>
    <w:multiLevelType w:val="hybridMultilevel"/>
    <w:tmpl w:val="2BEC6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91521"/>
    <w:multiLevelType w:val="hybridMultilevel"/>
    <w:tmpl w:val="A56A8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14053"/>
    <w:multiLevelType w:val="hybridMultilevel"/>
    <w:tmpl w:val="016A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718A0"/>
    <w:multiLevelType w:val="hybridMultilevel"/>
    <w:tmpl w:val="C952D21E"/>
    <w:lvl w:ilvl="0" w:tplc="A0486F3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D5A3E"/>
    <w:multiLevelType w:val="hybridMultilevel"/>
    <w:tmpl w:val="AA3C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A18FB"/>
    <w:multiLevelType w:val="hybridMultilevel"/>
    <w:tmpl w:val="2B666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2B7644"/>
    <w:multiLevelType w:val="hybridMultilevel"/>
    <w:tmpl w:val="14B81F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62AF4"/>
    <w:multiLevelType w:val="hybridMultilevel"/>
    <w:tmpl w:val="02CE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41861"/>
    <w:multiLevelType w:val="hybridMultilevel"/>
    <w:tmpl w:val="FF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2658B"/>
    <w:multiLevelType w:val="hybridMultilevel"/>
    <w:tmpl w:val="8BC4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25453"/>
    <w:multiLevelType w:val="hybridMultilevel"/>
    <w:tmpl w:val="9482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13983"/>
    <w:multiLevelType w:val="hybridMultilevel"/>
    <w:tmpl w:val="14345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86628"/>
    <w:multiLevelType w:val="hybridMultilevel"/>
    <w:tmpl w:val="8A1E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84017"/>
    <w:multiLevelType w:val="hybridMultilevel"/>
    <w:tmpl w:val="D3B07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4D6FEE"/>
    <w:multiLevelType w:val="hybridMultilevel"/>
    <w:tmpl w:val="A3661BB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F9B45B1"/>
    <w:multiLevelType w:val="hybridMultilevel"/>
    <w:tmpl w:val="DA404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4550E"/>
    <w:multiLevelType w:val="hybridMultilevel"/>
    <w:tmpl w:val="74507F64"/>
    <w:lvl w:ilvl="0" w:tplc="A0486F34">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02684"/>
    <w:multiLevelType w:val="hybridMultilevel"/>
    <w:tmpl w:val="C0C4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3553DB"/>
    <w:multiLevelType w:val="hybridMultilevel"/>
    <w:tmpl w:val="9DC2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02CDE"/>
    <w:multiLevelType w:val="hybridMultilevel"/>
    <w:tmpl w:val="2198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366A5"/>
    <w:multiLevelType w:val="hybridMultilevel"/>
    <w:tmpl w:val="3EACA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7036E"/>
    <w:multiLevelType w:val="hybridMultilevel"/>
    <w:tmpl w:val="6E3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43390"/>
    <w:multiLevelType w:val="hybridMultilevel"/>
    <w:tmpl w:val="D052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03199"/>
    <w:multiLevelType w:val="hybridMultilevel"/>
    <w:tmpl w:val="F1F25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F668B"/>
    <w:multiLevelType w:val="hybridMultilevel"/>
    <w:tmpl w:val="3FEEF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A150CE"/>
    <w:multiLevelType w:val="hybridMultilevel"/>
    <w:tmpl w:val="4B3E0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537F45"/>
    <w:multiLevelType w:val="hybridMultilevel"/>
    <w:tmpl w:val="B41C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8"/>
  </w:num>
  <w:num w:numId="3">
    <w:abstractNumId w:val="32"/>
  </w:num>
  <w:num w:numId="4">
    <w:abstractNumId w:val="37"/>
  </w:num>
  <w:num w:numId="5">
    <w:abstractNumId w:val="22"/>
  </w:num>
  <w:num w:numId="6">
    <w:abstractNumId w:val="29"/>
  </w:num>
  <w:num w:numId="7">
    <w:abstractNumId w:val="13"/>
  </w:num>
  <w:num w:numId="8">
    <w:abstractNumId w:val="3"/>
  </w:num>
  <w:num w:numId="9">
    <w:abstractNumId w:val="24"/>
  </w:num>
  <w:num w:numId="10">
    <w:abstractNumId w:val="16"/>
  </w:num>
  <w:num w:numId="11">
    <w:abstractNumId w:val="15"/>
  </w:num>
  <w:num w:numId="12">
    <w:abstractNumId w:val="18"/>
  </w:num>
  <w:num w:numId="13">
    <w:abstractNumId w:val="25"/>
  </w:num>
  <w:num w:numId="14">
    <w:abstractNumId w:val="26"/>
  </w:num>
  <w:num w:numId="15">
    <w:abstractNumId w:val="10"/>
  </w:num>
  <w:num w:numId="16">
    <w:abstractNumId w:val="23"/>
  </w:num>
  <w:num w:numId="17">
    <w:abstractNumId w:val="19"/>
  </w:num>
  <w:num w:numId="18">
    <w:abstractNumId w:val="34"/>
  </w:num>
  <w:num w:numId="19">
    <w:abstractNumId w:val="35"/>
  </w:num>
  <w:num w:numId="20">
    <w:abstractNumId w:val="7"/>
  </w:num>
  <w:num w:numId="21">
    <w:abstractNumId w:val="12"/>
  </w:num>
  <w:num w:numId="22">
    <w:abstractNumId w:val="30"/>
  </w:num>
  <w:num w:numId="23">
    <w:abstractNumId w:val="33"/>
  </w:num>
  <w:num w:numId="24">
    <w:abstractNumId w:val="20"/>
  </w:num>
  <w:num w:numId="25">
    <w:abstractNumId w:val="31"/>
  </w:num>
  <w:num w:numId="26">
    <w:abstractNumId w:val="0"/>
  </w:num>
  <w:num w:numId="27">
    <w:abstractNumId w:val="36"/>
  </w:num>
  <w:num w:numId="28">
    <w:abstractNumId w:val="6"/>
  </w:num>
  <w:num w:numId="29">
    <w:abstractNumId w:val="14"/>
  </w:num>
  <w:num w:numId="30">
    <w:abstractNumId w:val="11"/>
  </w:num>
  <w:num w:numId="31">
    <w:abstractNumId w:val="28"/>
  </w:num>
  <w:num w:numId="32">
    <w:abstractNumId w:val="17"/>
  </w:num>
  <w:num w:numId="33">
    <w:abstractNumId w:val="8"/>
  </w:num>
  <w:num w:numId="34">
    <w:abstractNumId w:val="21"/>
  </w:num>
  <w:num w:numId="35">
    <w:abstractNumId w:val="1"/>
  </w:num>
  <w:num w:numId="36">
    <w:abstractNumId w:val="4"/>
  </w:num>
  <w:num w:numId="37">
    <w:abstractNumId w:val="27"/>
  </w:num>
  <w:num w:numId="38">
    <w:abstractNumId w:val="5"/>
  </w:num>
  <w:num w:numId="39">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A8"/>
    <w:rsid w:val="00000ACC"/>
    <w:rsid w:val="00000ECA"/>
    <w:rsid w:val="000018F0"/>
    <w:rsid w:val="00003897"/>
    <w:rsid w:val="00003AFF"/>
    <w:rsid w:val="00004312"/>
    <w:rsid w:val="00005A40"/>
    <w:rsid w:val="00007A9F"/>
    <w:rsid w:val="000108F5"/>
    <w:rsid w:val="00012E2F"/>
    <w:rsid w:val="000148FC"/>
    <w:rsid w:val="0002025B"/>
    <w:rsid w:val="000273D4"/>
    <w:rsid w:val="000274C1"/>
    <w:rsid w:val="00030247"/>
    <w:rsid w:val="00031560"/>
    <w:rsid w:val="00031DF9"/>
    <w:rsid w:val="00031E68"/>
    <w:rsid w:val="00031F7B"/>
    <w:rsid w:val="000343F8"/>
    <w:rsid w:val="00034577"/>
    <w:rsid w:val="0003546C"/>
    <w:rsid w:val="0003578D"/>
    <w:rsid w:val="000357EC"/>
    <w:rsid w:val="0003763A"/>
    <w:rsid w:val="00037CFD"/>
    <w:rsid w:val="000439ED"/>
    <w:rsid w:val="00044DEB"/>
    <w:rsid w:val="000459FE"/>
    <w:rsid w:val="00046CBC"/>
    <w:rsid w:val="0005138E"/>
    <w:rsid w:val="00053B13"/>
    <w:rsid w:val="00053B8E"/>
    <w:rsid w:val="00053D76"/>
    <w:rsid w:val="00055143"/>
    <w:rsid w:val="00056F68"/>
    <w:rsid w:val="00061491"/>
    <w:rsid w:val="00062E58"/>
    <w:rsid w:val="0006399F"/>
    <w:rsid w:val="00067166"/>
    <w:rsid w:val="0007338A"/>
    <w:rsid w:val="000741FF"/>
    <w:rsid w:val="0008029C"/>
    <w:rsid w:val="000804E2"/>
    <w:rsid w:val="000818D2"/>
    <w:rsid w:val="00083867"/>
    <w:rsid w:val="000845BC"/>
    <w:rsid w:val="0008465B"/>
    <w:rsid w:val="0009049A"/>
    <w:rsid w:val="0009294A"/>
    <w:rsid w:val="0009562D"/>
    <w:rsid w:val="000968F7"/>
    <w:rsid w:val="00097B52"/>
    <w:rsid w:val="000A09A8"/>
    <w:rsid w:val="000A1D57"/>
    <w:rsid w:val="000A6565"/>
    <w:rsid w:val="000A71BB"/>
    <w:rsid w:val="000B36D1"/>
    <w:rsid w:val="000B4DCE"/>
    <w:rsid w:val="000B56E4"/>
    <w:rsid w:val="000B66CB"/>
    <w:rsid w:val="000B7C40"/>
    <w:rsid w:val="000C0BFD"/>
    <w:rsid w:val="000C330A"/>
    <w:rsid w:val="000C3C3A"/>
    <w:rsid w:val="000C4403"/>
    <w:rsid w:val="000C6BF9"/>
    <w:rsid w:val="000D0CD7"/>
    <w:rsid w:val="000D1E9E"/>
    <w:rsid w:val="000D1FB2"/>
    <w:rsid w:val="000D2439"/>
    <w:rsid w:val="000D6184"/>
    <w:rsid w:val="000D65A2"/>
    <w:rsid w:val="000D66AB"/>
    <w:rsid w:val="000E04AC"/>
    <w:rsid w:val="000E0D71"/>
    <w:rsid w:val="000E0E70"/>
    <w:rsid w:val="000E3718"/>
    <w:rsid w:val="000E7C65"/>
    <w:rsid w:val="000F1D3F"/>
    <w:rsid w:val="000F4663"/>
    <w:rsid w:val="000F56AF"/>
    <w:rsid w:val="000F581E"/>
    <w:rsid w:val="000F6CE8"/>
    <w:rsid w:val="00100674"/>
    <w:rsid w:val="001022CF"/>
    <w:rsid w:val="0010261D"/>
    <w:rsid w:val="0010581A"/>
    <w:rsid w:val="00110719"/>
    <w:rsid w:val="00111B43"/>
    <w:rsid w:val="00111E2D"/>
    <w:rsid w:val="00114D39"/>
    <w:rsid w:val="001219B0"/>
    <w:rsid w:val="00121B7D"/>
    <w:rsid w:val="001220E1"/>
    <w:rsid w:val="00124280"/>
    <w:rsid w:val="001248F2"/>
    <w:rsid w:val="00124E10"/>
    <w:rsid w:val="001265F1"/>
    <w:rsid w:val="00127E56"/>
    <w:rsid w:val="0013000F"/>
    <w:rsid w:val="00130C5D"/>
    <w:rsid w:val="001319A8"/>
    <w:rsid w:val="00134D4D"/>
    <w:rsid w:val="00142C48"/>
    <w:rsid w:val="0014614C"/>
    <w:rsid w:val="00146B03"/>
    <w:rsid w:val="001520A4"/>
    <w:rsid w:val="00153F6E"/>
    <w:rsid w:val="00155B82"/>
    <w:rsid w:val="0016214D"/>
    <w:rsid w:val="0016332D"/>
    <w:rsid w:val="00163AA7"/>
    <w:rsid w:val="00164650"/>
    <w:rsid w:val="00164BE4"/>
    <w:rsid w:val="00166391"/>
    <w:rsid w:val="00166A29"/>
    <w:rsid w:val="00166DBF"/>
    <w:rsid w:val="00167DBF"/>
    <w:rsid w:val="0017042C"/>
    <w:rsid w:val="001723C5"/>
    <w:rsid w:val="00173E40"/>
    <w:rsid w:val="00174F61"/>
    <w:rsid w:val="001754EE"/>
    <w:rsid w:val="001756E0"/>
    <w:rsid w:val="001773A0"/>
    <w:rsid w:val="00181C81"/>
    <w:rsid w:val="00181FC8"/>
    <w:rsid w:val="001833F4"/>
    <w:rsid w:val="001840E5"/>
    <w:rsid w:val="00184CCE"/>
    <w:rsid w:val="00186A05"/>
    <w:rsid w:val="001920FD"/>
    <w:rsid w:val="001953AA"/>
    <w:rsid w:val="001965BF"/>
    <w:rsid w:val="001971CD"/>
    <w:rsid w:val="001972B9"/>
    <w:rsid w:val="00197F49"/>
    <w:rsid w:val="001A0C37"/>
    <w:rsid w:val="001A125E"/>
    <w:rsid w:val="001A3C0B"/>
    <w:rsid w:val="001A4BB0"/>
    <w:rsid w:val="001A7E99"/>
    <w:rsid w:val="001B0641"/>
    <w:rsid w:val="001B0DD1"/>
    <w:rsid w:val="001B12D7"/>
    <w:rsid w:val="001B231A"/>
    <w:rsid w:val="001B4081"/>
    <w:rsid w:val="001B4BE5"/>
    <w:rsid w:val="001B68E8"/>
    <w:rsid w:val="001C0971"/>
    <w:rsid w:val="001C28FD"/>
    <w:rsid w:val="001C30E2"/>
    <w:rsid w:val="001C3E7C"/>
    <w:rsid w:val="001C442C"/>
    <w:rsid w:val="001C5886"/>
    <w:rsid w:val="001C7566"/>
    <w:rsid w:val="001C7C60"/>
    <w:rsid w:val="001D1DE7"/>
    <w:rsid w:val="001D1F4E"/>
    <w:rsid w:val="001D369E"/>
    <w:rsid w:val="001D3C31"/>
    <w:rsid w:val="001D51CC"/>
    <w:rsid w:val="001D7BFB"/>
    <w:rsid w:val="001E04A0"/>
    <w:rsid w:val="001E0CA3"/>
    <w:rsid w:val="001E62DE"/>
    <w:rsid w:val="001E7163"/>
    <w:rsid w:val="001E7A20"/>
    <w:rsid w:val="001F207E"/>
    <w:rsid w:val="001F3A0D"/>
    <w:rsid w:val="001F3C28"/>
    <w:rsid w:val="001F63F4"/>
    <w:rsid w:val="001F678A"/>
    <w:rsid w:val="001F7231"/>
    <w:rsid w:val="00201406"/>
    <w:rsid w:val="00202F23"/>
    <w:rsid w:val="00203436"/>
    <w:rsid w:val="002074E1"/>
    <w:rsid w:val="00212072"/>
    <w:rsid w:val="00222B63"/>
    <w:rsid w:val="00224809"/>
    <w:rsid w:val="002270BF"/>
    <w:rsid w:val="002300BC"/>
    <w:rsid w:val="002313AD"/>
    <w:rsid w:val="00231486"/>
    <w:rsid w:val="00233541"/>
    <w:rsid w:val="0023378C"/>
    <w:rsid w:val="00234020"/>
    <w:rsid w:val="00234156"/>
    <w:rsid w:val="00235C0E"/>
    <w:rsid w:val="0023739C"/>
    <w:rsid w:val="002425CE"/>
    <w:rsid w:val="0024303A"/>
    <w:rsid w:val="00243B3C"/>
    <w:rsid w:val="00244996"/>
    <w:rsid w:val="00245CC7"/>
    <w:rsid w:val="00246438"/>
    <w:rsid w:val="002466F9"/>
    <w:rsid w:val="00247D9E"/>
    <w:rsid w:val="00250130"/>
    <w:rsid w:val="0025176A"/>
    <w:rsid w:val="002530AC"/>
    <w:rsid w:val="00254B75"/>
    <w:rsid w:val="00254E1C"/>
    <w:rsid w:val="00255306"/>
    <w:rsid w:val="00256C65"/>
    <w:rsid w:val="0026012C"/>
    <w:rsid w:val="00261035"/>
    <w:rsid w:val="0026116F"/>
    <w:rsid w:val="00262A79"/>
    <w:rsid w:val="0026540E"/>
    <w:rsid w:val="00265A9E"/>
    <w:rsid w:val="002661C0"/>
    <w:rsid w:val="0026702A"/>
    <w:rsid w:val="002677CE"/>
    <w:rsid w:val="002728C6"/>
    <w:rsid w:val="002746F1"/>
    <w:rsid w:val="00274860"/>
    <w:rsid w:val="0027568C"/>
    <w:rsid w:val="00275DAA"/>
    <w:rsid w:val="00277C5E"/>
    <w:rsid w:val="00280514"/>
    <w:rsid w:val="002826C1"/>
    <w:rsid w:val="00282CF2"/>
    <w:rsid w:val="00286348"/>
    <w:rsid w:val="00291F16"/>
    <w:rsid w:val="00291F37"/>
    <w:rsid w:val="00292558"/>
    <w:rsid w:val="00293517"/>
    <w:rsid w:val="00293CBD"/>
    <w:rsid w:val="00294DE3"/>
    <w:rsid w:val="002959DB"/>
    <w:rsid w:val="0029666C"/>
    <w:rsid w:val="002A15FB"/>
    <w:rsid w:val="002A1C24"/>
    <w:rsid w:val="002A26D8"/>
    <w:rsid w:val="002A5644"/>
    <w:rsid w:val="002A5DCF"/>
    <w:rsid w:val="002B0288"/>
    <w:rsid w:val="002B067F"/>
    <w:rsid w:val="002B2399"/>
    <w:rsid w:val="002B5D86"/>
    <w:rsid w:val="002B6913"/>
    <w:rsid w:val="002C0023"/>
    <w:rsid w:val="002C7342"/>
    <w:rsid w:val="002D1DF2"/>
    <w:rsid w:val="002D583E"/>
    <w:rsid w:val="002D5F32"/>
    <w:rsid w:val="002D64C2"/>
    <w:rsid w:val="002D6F83"/>
    <w:rsid w:val="002E35E8"/>
    <w:rsid w:val="002E6BCE"/>
    <w:rsid w:val="002E70FB"/>
    <w:rsid w:val="002F108B"/>
    <w:rsid w:val="002F182D"/>
    <w:rsid w:val="002F3612"/>
    <w:rsid w:val="002F3EE0"/>
    <w:rsid w:val="002F448B"/>
    <w:rsid w:val="002F44F3"/>
    <w:rsid w:val="002F5CF8"/>
    <w:rsid w:val="002F5D0C"/>
    <w:rsid w:val="002F6122"/>
    <w:rsid w:val="002F72F1"/>
    <w:rsid w:val="0030277A"/>
    <w:rsid w:val="00304AC4"/>
    <w:rsid w:val="003056FD"/>
    <w:rsid w:val="003072E4"/>
    <w:rsid w:val="003104FA"/>
    <w:rsid w:val="00312913"/>
    <w:rsid w:val="0031396E"/>
    <w:rsid w:val="003153D6"/>
    <w:rsid w:val="00315E3F"/>
    <w:rsid w:val="00316231"/>
    <w:rsid w:val="003163F8"/>
    <w:rsid w:val="003203B2"/>
    <w:rsid w:val="003206DA"/>
    <w:rsid w:val="00321E17"/>
    <w:rsid w:val="00322E9D"/>
    <w:rsid w:val="00323719"/>
    <w:rsid w:val="003238FF"/>
    <w:rsid w:val="003243CF"/>
    <w:rsid w:val="00325C7A"/>
    <w:rsid w:val="00327EB6"/>
    <w:rsid w:val="00332147"/>
    <w:rsid w:val="0033378C"/>
    <w:rsid w:val="003359DD"/>
    <w:rsid w:val="00336104"/>
    <w:rsid w:val="0033634C"/>
    <w:rsid w:val="00341831"/>
    <w:rsid w:val="003419CC"/>
    <w:rsid w:val="00353680"/>
    <w:rsid w:val="00354016"/>
    <w:rsid w:val="00354453"/>
    <w:rsid w:val="00354C9C"/>
    <w:rsid w:val="00355038"/>
    <w:rsid w:val="00356430"/>
    <w:rsid w:val="00357B2B"/>
    <w:rsid w:val="00357FBB"/>
    <w:rsid w:val="003613F0"/>
    <w:rsid w:val="0036178C"/>
    <w:rsid w:val="00361FAD"/>
    <w:rsid w:val="003628C8"/>
    <w:rsid w:val="003640B2"/>
    <w:rsid w:val="003649A9"/>
    <w:rsid w:val="003667A7"/>
    <w:rsid w:val="00367747"/>
    <w:rsid w:val="00367841"/>
    <w:rsid w:val="00372A80"/>
    <w:rsid w:val="00373905"/>
    <w:rsid w:val="00374339"/>
    <w:rsid w:val="003744A8"/>
    <w:rsid w:val="00374697"/>
    <w:rsid w:val="00374CC9"/>
    <w:rsid w:val="0038091F"/>
    <w:rsid w:val="00383826"/>
    <w:rsid w:val="00384A35"/>
    <w:rsid w:val="003860DD"/>
    <w:rsid w:val="00390F3E"/>
    <w:rsid w:val="00391C68"/>
    <w:rsid w:val="00392943"/>
    <w:rsid w:val="00392DAE"/>
    <w:rsid w:val="003943BD"/>
    <w:rsid w:val="00394875"/>
    <w:rsid w:val="00394E89"/>
    <w:rsid w:val="00394EBD"/>
    <w:rsid w:val="003A243A"/>
    <w:rsid w:val="003A25BE"/>
    <w:rsid w:val="003A2EB5"/>
    <w:rsid w:val="003A331E"/>
    <w:rsid w:val="003A45B8"/>
    <w:rsid w:val="003A6499"/>
    <w:rsid w:val="003A65A5"/>
    <w:rsid w:val="003A6ECC"/>
    <w:rsid w:val="003A7B10"/>
    <w:rsid w:val="003B0169"/>
    <w:rsid w:val="003B1EB1"/>
    <w:rsid w:val="003B3C04"/>
    <w:rsid w:val="003B3F28"/>
    <w:rsid w:val="003B51D7"/>
    <w:rsid w:val="003B6894"/>
    <w:rsid w:val="003B78D8"/>
    <w:rsid w:val="003C03E2"/>
    <w:rsid w:val="003C0956"/>
    <w:rsid w:val="003C2220"/>
    <w:rsid w:val="003D05A5"/>
    <w:rsid w:val="003D0871"/>
    <w:rsid w:val="003D1325"/>
    <w:rsid w:val="003D2A9C"/>
    <w:rsid w:val="003D4A31"/>
    <w:rsid w:val="003D6432"/>
    <w:rsid w:val="003E1B62"/>
    <w:rsid w:val="003E7636"/>
    <w:rsid w:val="003F0348"/>
    <w:rsid w:val="003F377C"/>
    <w:rsid w:val="003F5337"/>
    <w:rsid w:val="003F6985"/>
    <w:rsid w:val="004003E3"/>
    <w:rsid w:val="004018B9"/>
    <w:rsid w:val="00405BF1"/>
    <w:rsid w:val="00406183"/>
    <w:rsid w:val="00407264"/>
    <w:rsid w:val="00407F94"/>
    <w:rsid w:val="0041207D"/>
    <w:rsid w:val="00415D39"/>
    <w:rsid w:val="004164EE"/>
    <w:rsid w:val="0041674B"/>
    <w:rsid w:val="00420E01"/>
    <w:rsid w:val="0042104A"/>
    <w:rsid w:val="004223A3"/>
    <w:rsid w:val="004227B9"/>
    <w:rsid w:val="004234C4"/>
    <w:rsid w:val="00423E2D"/>
    <w:rsid w:val="004259A2"/>
    <w:rsid w:val="00426603"/>
    <w:rsid w:val="004312EC"/>
    <w:rsid w:val="0043139E"/>
    <w:rsid w:val="00432133"/>
    <w:rsid w:val="0043256F"/>
    <w:rsid w:val="00433473"/>
    <w:rsid w:val="00433D25"/>
    <w:rsid w:val="00433FFD"/>
    <w:rsid w:val="0043651B"/>
    <w:rsid w:val="004375E4"/>
    <w:rsid w:val="0044077E"/>
    <w:rsid w:val="00442B3C"/>
    <w:rsid w:val="00443109"/>
    <w:rsid w:val="00447CCA"/>
    <w:rsid w:val="00450943"/>
    <w:rsid w:val="00451F9A"/>
    <w:rsid w:val="0045201A"/>
    <w:rsid w:val="0045225F"/>
    <w:rsid w:val="00453865"/>
    <w:rsid w:val="00455014"/>
    <w:rsid w:val="004554EB"/>
    <w:rsid w:val="00457F22"/>
    <w:rsid w:val="00460F01"/>
    <w:rsid w:val="0046103F"/>
    <w:rsid w:val="00461BD8"/>
    <w:rsid w:val="00462127"/>
    <w:rsid w:val="00470E5E"/>
    <w:rsid w:val="00471C37"/>
    <w:rsid w:val="00471C92"/>
    <w:rsid w:val="00472A0D"/>
    <w:rsid w:val="00473081"/>
    <w:rsid w:val="0047450B"/>
    <w:rsid w:val="00476AA8"/>
    <w:rsid w:val="00477793"/>
    <w:rsid w:val="00481271"/>
    <w:rsid w:val="00481DA2"/>
    <w:rsid w:val="00482016"/>
    <w:rsid w:val="00484434"/>
    <w:rsid w:val="00493C1C"/>
    <w:rsid w:val="00497F83"/>
    <w:rsid w:val="004A0F21"/>
    <w:rsid w:val="004A12E8"/>
    <w:rsid w:val="004A17CD"/>
    <w:rsid w:val="004A1AEB"/>
    <w:rsid w:val="004A24AD"/>
    <w:rsid w:val="004A3F1A"/>
    <w:rsid w:val="004A4ED0"/>
    <w:rsid w:val="004A6833"/>
    <w:rsid w:val="004A75E3"/>
    <w:rsid w:val="004B01E6"/>
    <w:rsid w:val="004B0CD3"/>
    <w:rsid w:val="004B3A68"/>
    <w:rsid w:val="004B57AE"/>
    <w:rsid w:val="004B5A6F"/>
    <w:rsid w:val="004B5DCC"/>
    <w:rsid w:val="004B663E"/>
    <w:rsid w:val="004C0283"/>
    <w:rsid w:val="004C083A"/>
    <w:rsid w:val="004C3B3B"/>
    <w:rsid w:val="004C575D"/>
    <w:rsid w:val="004D1FCB"/>
    <w:rsid w:val="004D2BEA"/>
    <w:rsid w:val="004D3332"/>
    <w:rsid w:val="004D428C"/>
    <w:rsid w:val="004D4ADE"/>
    <w:rsid w:val="004D6103"/>
    <w:rsid w:val="004D7853"/>
    <w:rsid w:val="004D7D6D"/>
    <w:rsid w:val="004E0D13"/>
    <w:rsid w:val="004E3D21"/>
    <w:rsid w:val="004E56A7"/>
    <w:rsid w:val="004E5EA7"/>
    <w:rsid w:val="004E6088"/>
    <w:rsid w:val="004E78A1"/>
    <w:rsid w:val="004E7E3A"/>
    <w:rsid w:val="004F1864"/>
    <w:rsid w:val="004F1A9C"/>
    <w:rsid w:val="004F24E8"/>
    <w:rsid w:val="004F318A"/>
    <w:rsid w:val="004F5CAE"/>
    <w:rsid w:val="004F5FD6"/>
    <w:rsid w:val="004F7EE5"/>
    <w:rsid w:val="00503C11"/>
    <w:rsid w:val="005123D0"/>
    <w:rsid w:val="00514E43"/>
    <w:rsid w:val="005231D5"/>
    <w:rsid w:val="00523DA4"/>
    <w:rsid w:val="005250A0"/>
    <w:rsid w:val="00526518"/>
    <w:rsid w:val="005276C2"/>
    <w:rsid w:val="00531BA6"/>
    <w:rsid w:val="00534EA0"/>
    <w:rsid w:val="00534F6C"/>
    <w:rsid w:val="005364CC"/>
    <w:rsid w:val="00536C3D"/>
    <w:rsid w:val="00536E41"/>
    <w:rsid w:val="00541A97"/>
    <w:rsid w:val="00542297"/>
    <w:rsid w:val="00542CD2"/>
    <w:rsid w:val="005438D7"/>
    <w:rsid w:val="00543E63"/>
    <w:rsid w:val="0054702B"/>
    <w:rsid w:val="00547B91"/>
    <w:rsid w:val="00547BA0"/>
    <w:rsid w:val="00551EE7"/>
    <w:rsid w:val="005529AE"/>
    <w:rsid w:val="00553C54"/>
    <w:rsid w:val="005548E2"/>
    <w:rsid w:val="00556AFD"/>
    <w:rsid w:val="00560787"/>
    <w:rsid w:val="00561E80"/>
    <w:rsid w:val="00563A8C"/>
    <w:rsid w:val="00565905"/>
    <w:rsid w:val="005677B7"/>
    <w:rsid w:val="00567956"/>
    <w:rsid w:val="00571778"/>
    <w:rsid w:val="00572E7A"/>
    <w:rsid w:val="0057444D"/>
    <w:rsid w:val="005760EE"/>
    <w:rsid w:val="00576C5E"/>
    <w:rsid w:val="00581664"/>
    <w:rsid w:val="005830E1"/>
    <w:rsid w:val="005832A4"/>
    <w:rsid w:val="0058744D"/>
    <w:rsid w:val="00587D49"/>
    <w:rsid w:val="00590770"/>
    <w:rsid w:val="00590EC7"/>
    <w:rsid w:val="00592F2C"/>
    <w:rsid w:val="00594763"/>
    <w:rsid w:val="00594EF2"/>
    <w:rsid w:val="005953C8"/>
    <w:rsid w:val="005956D1"/>
    <w:rsid w:val="00597C56"/>
    <w:rsid w:val="005A3AB6"/>
    <w:rsid w:val="005A6582"/>
    <w:rsid w:val="005A69D0"/>
    <w:rsid w:val="005A793B"/>
    <w:rsid w:val="005B1289"/>
    <w:rsid w:val="005B2675"/>
    <w:rsid w:val="005B5ADF"/>
    <w:rsid w:val="005B5E0F"/>
    <w:rsid w:val="005C0759"/>
    <w:rsid w:val="005C0B7D"/>
    <w:rsid w:val="005C24C7"/>
    <w:rsid w:val="005C2AED"/>
    <w:rsid w:val="005C2DE4"/>
    <w:rsid w:val="005C40C9"/>
    <w:rsid w:val="005C4B40"/>
    <w:rsid w:val="005C67A6"/>
    <w:rsid w:val="005D124C"/>
    <w:rsid w:val="005D1A28"/>
    <w:rsid w:val="005D2055"/>
    <w:rsid w:val="005D2187"/>
    <w:rsid w:val="005D2CF5"/>
    <w:rsid w:val="005D3457"/>
    <w:rsid w:val="005D36B7"/>
    <w:rsid w:val="005D38DE"/>
    <w:rsid w:val="005D3EEF"/>
    <w:rsid w:val="005D521A"/>
    <w:rsid w:val="005D5CBB"/>
    <w:rsid w:val="005D65B3"/>
    <w:rsid w:val="005D750A"/>
    <w:rsid w:val="005E490B"/>
    <w:rsid w:val="005E6DF1"/>
    <w:rsid w:val="005F126B"/>
    <w:rsid w:val="005F1C15"/>
    <w:rsid w:val="005F3EB9"/>
    <w:rsid w:val="005F695D"/>
    <w:rsid w:val="005F7133"/>
    <w:rsid w:val="005F7BD3"/>
    <w:rsid w:val="00601529"/>
    <w:rsid w:val="00606B45"/>
    <w:rsid w:val="00606E84"/>
    <w:rsid w:val="00607291"/>
    <w:rsid w:val="00607958"/>
    <w:rsid w:val="006110C3"/>
    <w:rsid w:val="006113FF"/>
    <w:rsid w:val="00612040"/>
    <w:rsid w:val="00612E27"/>
    <w:rsid w:val="0061377E"/>
    <w:rsid w:val="006149C2"/>
    <w:rsid w:val="00620D8B"/>
    <w:rsid w:val="006212BD"/>
    <w:rsid w:val="00622CAD"/>
    <w:rsid w:val="0062644E"/>
    <w:rsid w:val="00626EBF"/>
    <w:rsid w:val="00632886"/>
    <w:rsid w:val="00634133"/>
    <w:rsid w:val="006360D9"/>
    <w:rsid w:val="0063783F"/>
    <w:rsid w:val="006400FE"/>
    <w:rsid w:val="00640B8D"/>
    <w:rsid w:val="0065069E"/>
    <w:rsid w:val="0065167C"/>
    <w:rsid w:val="00651971"/>
    <w:rsid w:val="00651DF3"/>
    <w:rsid w:val="0065363D"/>
    <w:rsid w:val="00654DD8"/>
    <w:rsid w:val="00654E23"/>
    <w:rsid w:val="00657108"/>
    <w:rsid w:val="00662D4A"/>
    <w:rsid w:val="0066523B"/>
    <w:rsid w:val="00665D31"/>
    <w:rsid w:val="0067042F"/>
    <w:rsid w:val="00670D4F"/>
    <w:rsid w:val="0067282B"/>
    <w:rsid w:val="0067362E"/>
    <w:rsid w:val="006758DF"/>
    <w:rsid w:val="00675B6D"/>
    <w:rsid w:val="00676ED8"/>
    <w:rsid w:val="00677D69"/>
    <w:rsid w:val="00682B0A"/>
    <w:rsid w:val="00682B2E"/>
    <w:rsid w:val="00683878"/>
    <w:rsid w:val="0069033F"/>
    <w:rsid w:val="00692B6E"/>
    <w:rsid w:val="006954BF"/>
    <w:rsid w:val="006959D4"/>
    <w:rsid w:val="00696CED"/>
    <w:rsid w:val="00697B5D"/>
    <w:rsid w:val="006A18AE"/>
    <w:rsid w:val="006A249A"/>
    <w:rsid w:val="006A277B"/>
    <w:rsid w:val="006A3947"/>
    <w:rsid w:val="006A4513"/>
    <w:rsid w:val="006A6F92"/>
    <w:rsid w:val="006B36FF"/>
    <w:rsid w:val="006B4801"/>
    <w:rsid w:val="006B5F34"/>
    <w:rsid w:val="006B7425"/>
    <w:rsid w:val="006C05F4"/>
    <w:rsid w:val="006C0B18"/>
    <w:rsid w:val="006C171A"/>
    <w:rsid w:val="006C1EBC"/>
    <w:rsid w:val="006C31F6"/>
    <w:rsid w:val="006C4443"/>
    <w:rsid w:val="006C6BE0"/>
    <w:rsid w:val="006C7C85"/>
    <w:rsid w:val="006D0AD0"/>
    <w:rsid w:val="006D31FA"/>
    <w:rsid w:val="006D6634"/>
    <w:rsid w:val="006D6E40"/>
    <w:rsid w:val="006D7F89"/>
    <w:rsid w:val="006E144F"/>
    <w:rsid w:val="006E2233"/>
    <w:rsid w:val="006E2FEE"/>
    <w:rsid w:val="006E4365"/>
    <w:rsid w:val="006E51C7"/>
    <w:rsid w:val="006E5F70"/>
    <w:rsid w:val="006E6AFA"/>
    <w:rsid w:val="006E74E6"/>
    <w:rsid w:val="006F39A6"/>
    <w:rsid w:val="006F53BD"/>
    <w:rsid w:val="007005AB"/>
    <w:rsid w:val="0070197E"/>
    <w:rsid w:val="00705271"/>
    <w:rsid w:val="00705EC5"/>
    <w:rsid w:val="0070656E"/>
    <w:rsid w:val="00707C9B"/>
    <w:rsid w:val="007119F6"/>
    <w:rsid w:val="00713CA8"/>
    <w:rsid w:val="00714D7C"/>
    <w:rsid w:val="00715EB0"/>
    <w:rsid w:val="00716460"/>
    <w:rsid w:val="00717B8D"/>
    <w:rsid w:val="0072423A"/>
    <w:rsid w:val="00725F49"/>
    <w:rsid w:val="007260C1"/>
    <w:rsid w:val="0072680C"/>
    <w:rsid w:val="00727BFC"/>
    <w:rsid w:val="00731A30"/>
    <w:rsid w:val="00731EC3"/>
    <w:rsid w:val="0073263E"/>
    <w:rsid w:val="00732A45"/>
    <w:rsid w:val="00732A9E"/>
    <w:rsid w:val="007355D5"/>
    <w:rsid w:val="0073672D"/>
    <w:rsid w:val="00736B4E"/>
    <w:rsid w:val="0073773F"/>
    <w:rsid w:val="00740E54"/>
    <w:rsid w:val="007437FB"/>
    <w:rsid w:val="00743BFF"/>
    <w:rsid w:val="00743E4E"/>
    <w:rsid w:val="00744C85"/>
    <w:rsid w:val="00744EBC"/>
    <w:rsid w:val="00747888"/>
    <w:rsid w:val="00747C83"/>
    <w:rsid w:val="00750777"/>
    <w:rsid w:val="00750F6C"/>
    <w:rsid w:val="00752995"/>
    <w:rsid w:val="00756173"/>
    <w:rsid w:val="007561FE"/>
    <w:rsid w:val="007563A2"/>
    <w:rsid w:val="00757266"/>
    <w:rsid w:val="00761DA7"/>
    <w:rsid w:val="00765775"/>
    <w:rsid w:val="00772373"/>
    <w:rsid w:val="0077298A"/>
    <w:rsid w:val="00773035"/>
    <w:rsid w:val="00774FA6"/>
    <w:rsid w:val="00780160"/>
    <w:rsid w:val="007807AF"/>
    <w:rsid w:val="00782439"/>
    <w:rsid w:val="007852CB"/>
    <w:rsid w:val="0078641A"/>
    <w:rsid w:val="00787EFA"/>
    <w:rsid w:val="00790951"/>
    <w:rsid w:val="00791D02"/>
    <w:rsid w:val="00794060"/>
    <w:rsid w:val="007949B8"/>
    <w:rsid w:val="00797552"/>
    <w:rsid w:val="007A0C23"/>
    <w:rsid w:val="007A0ECD"/>
    <w:rsid w:val="007A319D"/>
    <w:rsid w:val="007A3751"/>
    <w:rsid w:val="007A4CD2"/>
    <w:rsid w:val="007A5A7B"/>
    <w:rsid w:val="007A7BE3"/>
    <w:rsid w:val="007B02A9"/>
    <w:rsid w:val="007B1E2E"/>
    <w:rsid w:val="007B42AD"/>
    <w:rsid w:val="007B5852"/>
    <w:rsid w:val="007B66A5"/>
    <w:rsid w:val="007B6967"/>
    <w:rsid w:val="007B7C04"/>
    <w:rsid w:val="007B7C88"/>
    <w:rsid w:val="007C1A51"/>
    <w:rsid w:val="007C26AB"/>
    <w:rsid w:val="007C2B83"/>
    <w:rsid w:val="007C2E37"/>
    <w:rsid w:val="007C37A0"/>
    <w:rsid w:val="007C43B7"/>
    <w:rsid w:val="007C69DD"/>
    <w:rsid w:val="007C6F18"/>
    <w:rsid w:val="007C7290"/>
    <w:rsid w:val="007D0870"/>
    <w:rsid w:val="007D3A56"/>
    <w:rsid w:val="007D3BEF"/>
    <w:rsid w:val="007D62C3"/>
    <w:rsid w:val="007D753B"/>
    <w:rsid w:val="007D7794"/>
    <w:rsid w:val="007E00D8"/>
    <w:rsid w:val="007E07E8"/>
    <w:rsid w:val="007E1651"/>
    <w:rsid w:val="007E2CE9"/>
    <w:rsid w:val="007E54FF"/>
    <w:rsid w:val="007F146E"/>
    <w:rsid w:val="007F2E87"/>
    <w:rsid w:val="007F3358"/>
    <w:rsid w:val="007F3672"/>
    <w:rsid w:val="007F51A9"/>
    <w:rsid w:val="007F543B"/>
    <w:rsid w:val="007F7787"/>
    <w:rsid w:val="0080202E"/>
    <w:rsid w:val="0080440B"/>
    <w:rsid w:val="00804A8C"/>
    <w:rsid w:val="00804F4E"/>
    <w:rsid w:val="00805965"/>
    <w:rsid w:val="00807ADD"/>
    <w:rsid w:val="0081041B"/>
    <w:rsid w:val="008133ED"/>
    <w:rsid w:val="0081469E"/>
    <w:rsid w:val="00815959"/>
    <w:rsid w:val="008200BB"/>
    <w:rsid w:val="00820D56"/>
    <w:rsid w:val="0082149B"/>
    <w:rsid w:val="00824F64"/>
    <w:rsid w:val="00825EDE"/>
    <w:rsid w:val="0083041E"/>
    <w:rsid w:val="00830457"/>
    <w:rsid w:val="00831597"/>
    <w:rsid w:val="008443F7"/>
    <w:rsid w:val="00845C75"/>
    <w:rsid w:val="00847857"/>
    <w:rsid w:val="008517E5"/>
    <w:rsid w:val="008528F9"/>
    <w:rsid w:val="00852BA5"/>
    <w:rsid w:val="00853141"/>
    <w:rsid w:val="00853EBA"/>
    <w:rsid w:val="00855A3B"/>
    <w:rsid w:val="00857800"/>
    <w:rsid w:val="008638DB"/>
    <w:rsid w:val="00863E2C"/>
    <w:rsid w:val="0086429C"/>
    <w:rsid w:val="008651A2"/>
    <w:rsid w:val="00865B3B"/>
    <w:rsid w:val="00871CC5"/>
    <w:rsid w:val="00873D96"/>
    <w:rsid w:val="00874338"/>
    <w:rsid w:val="00875131"/>
    <w:rsid w:val="008763D6"/>
    <w:rsid w:val="00877D17"/>
    <w:rsid w:val="00877E4C"/>
    <w:rsid w:val="0088027F"/>
    <w:rsid w:val="008804EF"/>
    <w:rsid w:val="00881327"/>
    <w:rsid w:val="00881DC5"/>
    <w:rsid w:val="00885FEA"/>
    <w:rsid w:val="008923F6"/>
    <w:rsid w:val="00893127"/>
    <w:rsid w:val="008937F2"/>
    <w:rsid w:val="0089414E"/>
    <w:rsid w:val="00897AF9"/>
    <w:rsid w:val="008A2CF5"/>
    <w:rsid w:val="008A6E0D"/>
    <w:rsid w:val="008A7A94"/>
    <w:rsid w:val="008A7D57"/>
    <w:rsid w:val="008B371F"/>
    <w:rsid w:val="008B594E"/>
    <w:rsid w:val="008C1ECE"/>
    <w:rsid w:val="008C3C4E"/>
    <w:rsid w:val="008C5CE6"/>
    <w:rsid w:val="008D015E"/>
    <w:rsid w:val="008D1472"/>
    <w:rsid w:val="008D1F34"/>
    <w:rsid w:val="008D37B3"/>
    <w:rsid w:val="008D3FA6"/>
    <w:rsid w:val="008E0D1C"/>
    <w:rsid w:val="008E22D6"/>
    <w:rsid w:val="008E5182"/>
    <w:rsid w:val="008E59EA"/>
    <w:rsid w:val="008E6FDB"/>
    <w:rsid w:val="008E7EC2"/>
    <w:rsid w:val="008E7F8B"/>
    <w:rsid w:val="008F01E7"/>
    <w:rsid w:val="008F5E79"/>
    <w:rsid w:val="008F67AA"/>
    <w:rsid w:val="008F7261"/>
    <w:rsid w:val="008F734C"/>
    <w:rsid w:val="00900E65"/>
    <w:rsid w:val="0090235A"/>
    <w:rsid w:val="009032AF"/>
    <w:rsid w:val="00903680"/>
    <w:rsid w:val="009050FA"/>
    <w:rsid w:val="009053EA"/>
    <w:rsid w:val="009121A8"/>
    <w:rsid w:val="00915365"/>
    <w:rsid w:val="00921F9A"/>
    <w:rsid w:val="00922B55"/>
    <w:rsid w:val="0092592C"/>
    <w:rsid w:val="0092733C"/>
    <w:rsid w:val="00930781"/>
    <w:rsid w:val="00932388"/>
    <w:rsid w:val="009350CB"/>
    <w:rsid w:val="00940270"/>
    <w:rsid w:val="009408DD"/>
    <w:rsid w:val="009418C5"/>
    <w:rsid w:val="00941BEE"/>
    <w:rsid w:val="00942176"/>
    <w:rsid w:val="00946D44"/>
    <w:rsid w:val="00950956"/>
    <w:rsid w:val="00950DC6"/>
    <w:rsid w:val="00951065"/>
    <w:rsid w:val="00951FDC"/>
    <w:rsid w:val="00952514"/>
    <w:rsid w:val="009555A4"/>
    <w:rsid w:val="009569A3"/>
    <w:rsid w:val="009574B9"/>
    <w:rsid w:val="00957A69"/>
    <w:rsid w:val="0096097B"/>
    <w:rsid w:val="00961B06"/>
    <w:rsid w:val="009629FE"/>
    <w:rsid w:val="0096536A"/>
    <w:rsid w:val="00966477"/>
    <w:rsid w:val="00967C63"/>
    <w:rsid w:val="00973059"/>
    <w:rsid w:val="00974BC8"/>
    <w:rsid w:val="00974D97"/>
    <w:rsid w:val="009759B4"/>
    <w:rsid w:val="00976583"/>
    <w:rsid w:val="009774B3"/>
    <w:rsid w:val="00981801"/>
    <w:rsid w:val="0098251C"/>
    <w:rsid w:val="009835DC"/>
    <w:rsid w:val="00987A48"/>
    <w:rsid w:val="009905FC"/>
    <w:rsid w:val="00990E48"/>
    <w:rsid w:val="00991941"/>
    <w:rsid w:val="00992003"/>
    <w:rsid w:val="0099425F"/>
    <w:rsid w:val="009958CD"/>
    <w:rsid w:val="009A5669"/>
    <w:rsid w:val="009A6961"/>
    <w:rsid w:val="009B28A4"/>
    <w:rsid w:val="009B7164"/>
    <w:rsid w:val="009C0B90"/>
    <w:rsid w:val="009C1199"/>
    <w:rsid w:val="009C2415"/>
    <w:rsid w:val="009C5F86"/>
    <w:rsid w:val="009D1FFE"/>
    <w:rsid w:val="009D2524"/>
    <w:rsid w:val="009D402A"/>
    <w:rsid w:val="009D4C5C"/>
    <w:rsid w:val="009D4E55"/>
    <w:rsid w:val="009D5C70"/>
    <w:rsid w:val="009D64D1"/>
    <w:rsid w:val="009D6B0E"/>
    <w:rsid w:val="009D72F3"/>
    <w:rsid w:val="009E2B7F"/>
    <w:rsid w:val="009E4969"/>
    <w:rsid w:val="009F3242"/>
    <w:rsid w:val="009F5714"/>
    <w:rsid w:val="009F57D0"/>
    <w:rsid w:val="009F65A4"/>
    <w:rsid w:val="00A0018C"/>
    <w:rsid w:val="00A02778"/>
    <w:rsid w:val="00A04AA4"/>
    <w:rsid w:val="00A07EB0"/>
    <w:rsid w:val="00A100C5"/>
    <w:rsid w:val="00A1031F"/>
    <w:rsid w:val="00A12C3B"/>
    <w:rsid w:val="00A13672"/>
    <w:rsid w:val="00A152F8"/>
    <w:rsid w:val="00A1655F"/>
    <w:rsid w:val="00A16E12"/>
    <w:rsid w:val="00A16EC1"/>
    <w:rsid w:val="00A16F2C"/>
    <w:rsid w:val="00A17AF1"/>
    <w:rsid w:val="00A22C11"/>
    <w:rsid w:val="00A238B6"/>
    <w:rsid w:val="00A26038"/>
    <w:rsid w:val="00A26A9E"/>
    <w:rsid w:val="00A27248"/>
    <w:rsid w:val="00A30957"/>
    <w:rsid w:val="00A312EC"/>
    <w:rsid w:val="00A3756F"/>
    <w:rsid w:val="00A379EB"/>
    <w:rsid w:val="00A37E95"/>
    <w:rsid w:val="00A41F2F"/>
    <w:rsid w:val="00A42E83"/>
    <w:rsid w:val="00A4399E"/>
    <w:rsid w:val="00A43A1C"/>
    <w:rsid w:val="00A43C5A"/>
    <w:rsid w:val="00A4450B"/>
    <w:rsid w:val="00A44F25"/>
    <w:rsid w:val="00A45AE3"/>
    <w:rsid w:val="00A467A6"/>
    <w:rsid w:val="00A473C8"/>
    <w:rsid w:val="00A50BAE"/>
    <w:rsid w:val="00A52610"/>
    <w:rsid w:val="00A54452"/>
    <w:rsid w:val="00A54EBE"/>
    <w:rsid w:val="00A55917"/>
    <w:rsid w:val="00A60743"/>
    <w:rsid w:val="00A60C69"/>
    <w:rsid w:val="00A63663"/>
    <w:rsid w:val="00A63CCA"/>
    <w:rsid w:val="00A6446D"/>
    <w:rsid w:val="00A65539"/>
    <w:rsid w:val="00A70981"/>
    <w:rsid w:val="00A70B1D"/>
    <w:rsid w:val="00A70CF3"/>
    <w:rsid w:val="00A74196"/>
    <w:rsid w:val="00A75B65"/>
    <w:rsid w:val="00A807F1"/>
    <w:rsid w:val="00A82D63"/>
    <w:rsid w:val="00A82EC8"/>
    <w:rsid w:val="00A853A2"/>
    <w:rsid w:val="00A85974"/>
    <w:rsid w:val="00A86EC2"/>
    <w:rsid w:val="00A874C8"/>
    <w:rsid w:val="00A9172B"/>
    <w:rsid w:val="00A93E7C"/>
    <w:rsid w:val="00A9494D"/>
    <w:rsid w:val="00A94FE2"/>
    <w:rsid w:val="00A97DC8"/>
    <w:rsid w:val="00AA00A3"/>
    <w:rsid w:val="00AA113F"/>
    <w:rsid w:val="00AA1D22"/>
    <w:rsid w:val="00AA23AF"/>
    <w:rsid w:val="00AA6A46"/>
    <w:rsid w:val="00AA7C5B"/>
    <w:rsid w:val="00AB185B"/>
    <w:rsid w:val="00AB3B7B"/>
    <w:rsid w:val="00AB528A"/>
    <w:rsid w:val="00AB5763"/>
    <w:rsid w:val="00AB7F56"/>
    <w:rsid w:val="00AC1510"/>
    <w:rsid w:val="00AC245B"/>
    <w:rsid w:val="00AC35ED"/>
    <w:rsid w:val="00AC3CDF"/>
    <w:rsid w:val="00AC7CA5"/>
    <w:rsid w:val="00AE14A8"/>
    <w:rsid w:val="00AE3203"/>
    <w:rsid w:val="00AE4A9F"/>
    <w:rsid w:val="00AF195E"/>
    <w:rsid w:val="00AF1A9E"/>
    <w:rsid w:val="00AF3C6D"/>
    <w:rsid w:val="00AF5F98"/>
    <w:rsid w:val="00B01A3F"/>
    <w:rsid w:val="00B02F40"/>
    <w:rsid w:val="00B031DF"/>
    <w:rsid w:val="00B0331B"/>
    <w:rsid w:val="00B03733"/>
    <w:rsid w:val="00B0388E"/>
    <w:rsid w:val="00B0496F"/>
    <w:rsid w:val="00B04A99"/>
    <w:rsid w:val="00B05F93"/>
    <w:rsid w:val="00B06ACF"/>
    <w:rsid w:val="00B10DC3"/>
    <w:rsid w:val="00B11911"/>
    <w:rsid w:val="00B1195C"/>
    <w:rsid w:val="00B13308"/>
    <w:rsid w:val="00B14AA6"/>
    <w:rsid w:val="00B15EC5"/>
    <w:rsid w:val="00B229C8"/>
    <w:rsid w:val="00B22F04"/>
    <w:rsid w:val="00B230C8"/>
    <w:rsid w:val="00B234F4"/>
    <w:rsid w:val="00B25C99"/>
    <w:rsid w:val="00B2613F"/>
    <w:rsid w:val="00B2754D"/>
    <w:rsid w:val="00B27ABA"/>
    <w:rsid w:val="00B300A6"/>
    <w:rsid w:val="00B31EA9"/>
    <w:rsid w:val="00B32097"/>
    <w:rsid w:val="00B3265E"/>
    <w:rsid w:val="00B35B06"/>
    <w:rsid w:val="00B361E5"/>
    <w:rsid w:val="00B36459"/>
    <w:rsid w:val="00B3747F"/>
    <w:rsid w:val="00B37621"/>
    <w:rsid w:val="00B41E42"/>
    <w:rsid w:val="00B42798"/>
    <w:rsid w:val="00B443A7"/>
    <w:rsid w:val="00B446ED"/>
    <w:rsid w:val="00B452FD"/>
    <w:rsid w:val="00B45A52"/>
    <w:rsid w:val="00B46175"/>
    <w:rsid w:val="00B47C0D"/>
    <w:rsid w:val="00B502EE"/>
    <w:rsid w:val="00B516F6"/>
    <w:rsid w:val="00B527CB"/>
    <w:rsid w:val="00B52BD7"/>
    <w:rsid w:val="00B556EF"/>
    <w:rsid w:val="00B56817"/>
    <w:rsid w:val="00B57936"/>
    <w:rsid w:val="00B61D6A"/>
    <w:rsid w:val="00B67E0E"/>
    <w:rsid w:val="00B71AE3"/>
    <w:rsid w:val="00B71B01"/>
    <w:rsid w:val="00B75ADC"/>
    <w:rsid w:val="00B763DB"/>
    <w:rsid w:val="00B80CDC"/>
    <w:rsid w:val="00B80DD8"/>
    <w:rsid w:val="00B82614"/>
    <w:rsid w:val="00B856D6"/>
    <w:rsid w:val="00B85708"/>
    <w:rsid w:val="00B86446"/>
    <w:rsid w:val="00B94B58"/>
    <w:rsid w:val="00B94D3D"/>
    <w:rsid w:val="00B95E07"/>
    <w:rsid w:val="00B9671A"/>
    <w:rsid w:val="00BA11DC"/>
    <w:rsid w:val="00BA19F1"/>
    <w:rsid w:val="00BA30B1"/>
    <w:rsid w:val="00BA34CB"/>
    <w:rsid w:val="00BA6F0A"/>
    <w:rsid w:val="00BA77FE"/>
    <w:rsid w:val="00BB083F"/>
    <w:rsid w:val="00BB121E"/>
    <w:rsid w:val="00BB28F7"/>
    <w:rsid w:val="00BB47E7"/>
    <w:rsid w:val="00BB62BC"/>
    <w:rsid w:val="00BB66B0"/>
    <w:rsid w:val="00BB7F67"/>
    <w:rsid w:val="00BC0E13"/>
    <w:rsid w:val="00BC2D71"/>
    <w:rsid w:val="00BC394F"/>
    <w:rsid w:val="00BC7194"/>
    <w:rsid w:val="00BC7B89"/>
    <w:rsid w:val="00BD211A"/>
    <w:rsid w:val="00BD27DC"/>
    <w:rsid w:val="00BD3920"/>
    <w:rsid w:val="00BD6DA1"/>
    <w:rsid w:val="00BD6DE3"/>
    <w:rsid w:val="00BD7F84"/>
    <w:rsid w:val="00BE0143"/>
    <w:rsid w:val="00BE1F41"/>
    <w:rsid w:val="00BE3C40"/>
    <w:rsid w:val="00BE624A"/>
    <w:rsid w:val="00BE6D18"/>
    <w:rsid w:val="00BE7CC2"/>
    <w:rsid w:val="00BF0440"/>
    <w:rsid w:val="00BF241C"/>
    <w:rsid w:val="00BF2660"/>
    <w:rsid w:val="00BF32DE"/>
    <w:rsid w:val="00BF4D8C"/>
    <w:rsid w:val="00BF5647"/>
    <w:rsid w:val="00BF64B8"/>
    <w:rsid w:val="00C0091E"/>
    <w:rsid w:val="00C01357"/>
    <w:rsid w:val="00C0544C"/>
    <w:rsid w:val="00C06147"/>
    <w:rsid w:val="00C13831"/>
    <w:rsid w:val="00C14961"/>
    <w:rsid w:val="00C17DED"/>
    <w:rsid w:val="00C209DB"/>
    <w:rsid w:val="00C260C2"/>
    <w:rsid w:val="00C2610C"/>
    <w:rsid w:val="00C27004"/>
    <w:rsid w:val="00C3492A"/>
    <w:rsid w:val="00C34B99"/>
    <w:rsid w:val="00C41F55"/>
    <w:rsid w:val="00C4250C"/>
    <w:rsid w:val="00C43000"/>
    <w:rsid w:val="00C4487C"/>
    <w:rsid w:val="00C465F5"/>
    <w:rsid w:val="00C51075"/>
    <w:rsid w:val="00C54C87"/>
    <w:rsid w:val="00C54E00"/>
    <w:rsid w:val="00C5762A"/>
    <w:rsid w:val="00C617A9"/>
    <w:rsid w:val="00C62D68"/>
    <w:rsid w:val="00C639F2"/>
    <w:rsid w:val="00C7033C"/>
    <w:rsid w:val="00C70F79"/>
    <w:rsid w:val="00C733B7"/>
    <w:rsid w:val="00C73BCC"/>
    <w:rsid w:val="00C73FBC"/>
    <w:rsid w:val="00C758B1"/>
    <w:rsid w:val="00C76C1B"/>
    <w:rsid w:val="00C80389"/>
    <w:rsid w:val="00C818D9"/>
    <w:rsid w:val="00C81BC3"/>
    <w:rsid w:val="00C859DB"/>
    <w:rsid w:val="00C864DD"/>
    <w:rsid w:val="00C909AD"/>
    <w:rsid w:val="00C90A76"/>
    <w:rsid w:val="00C93D64"/>
    <w:rsid w:val="00C93ECE"/>
    <w:rsid w:val="00C94068"/>
    <w:rsid w:val="00C94DA9"/>
    <w:rsid w:val="00CA3485"/>
    <w:rsid w:val="00CA4EEF"/>
    <w:rsid w:val="00CA5AD5"/>
    <w:rsid w:val="00CA5C4F"/>
    <w:rsid w:val="00CA6428"/>
    <w:rsid w:val="00CA69C5"/>
    <w:rsid w:val="00CA745F"/>
    <w:rsid w:val="00CA7828"/>
    <w:rsid w:val="00CB00EF"/>
    <w:rsid w:val="00CB0B8D"/>
    <w:rsid w:val="00CB3190"/>
    <w:rsid w:val="00CB4055"/>
    <w:rsid w:val="00CB4679"/>
    <w:rsid w:val="00CC0179"/>
    <w:rsid w:val="00CC0776"/>
    <w:rsid w:val="00CC0CCA"/>
    <w:rsid w:val="00CC1E2A"/>
    <w:rsid w:val="00CC3366"/>
    <w:rsid w:val="00CC3575"/>
    <w:rsid w:val="00CC3D6F"/>
    <w:rsid w:val="00CC3FF8"/>
    <w:rsid w:val="00CC5475"/>
    <w:rsid w:val="00CC6007"/>
    <w:rsid w:val="00CC605F"/>
    <w:rsid w:val="00CC6D0C"/>
    <w:rsid w:val="00CC7941"/>
    <w:rsid w:val="00CC7B2A"/>
    <w:rsid w:val="00CD4B84"/>
    <w:rsid w:val="00CD506A"/>
    <w:rsid w:val="00CE51C5"/>
    <w:rsid w:val="00CE5F5D"/>
    <w:rsid w:val="00CE609C"/>
    <w:rsid w:val="00CE6C92"/>
    <w:rsid w:val="00CE6CA5"/>
    <w:rsid w:val="00CE7A94"/>
    <w:rsid w:val="00CF03D0"/>
    <w:rsid w:val="00CF2175"/>
    <w:rsid w:val="00CF21DE"/>
    <w:rsid w:val="00CF325E"/>
    <w:rsid w:val="00CF487B"/>
    <w:rsid w:val="00CF4D7C"/>
    <w:rsid w:val="00CF6A5D"/>
    <w:rsid w:val="00D000F4"/>
    <w:rsid w:val="00D008BF"/>
    <w:rsid w:val="00D05BEB"/>
    <w:rsid w:val="00D06AFD"/>
    <w:rsid w:val="00D13214"/>
    <w:rsid w:val="00D153CC"/>
    <w:rsid w:val="00D15EB6"/>
    <w:rsid w:val="00D1709C"/>
    <w:rsid w:val="00D20F4E"/>
    <w:rsid w:val="00D21FD0"/>
    <w:rsid w:val="00D228C2"/>
    <w:rsid w:val="00D2415A"/>
    <w:rsid w:val="00D25B53"/>
    <w:rsid w:val="00D262C2"/>
    <w:rsid w:val="00D271D9"/>
    <w:rsid w:val="00D3516E"/>
    <w:rsid w:val="00D35E65"/>
    <w:rsid w:val="00D36C24"/>
    <w:rsid w:val="00D375D1"/>
    <w:rsid w:val="00D37E20"/>
    <w:rsid w:val="00D4057B"/>
    <w:rsid w:val="00D41023"/>
    <w:rsid w:val="00D426DF"/>
    <w:rsid w:val="00D42801"/>
    <w:rsid w:val="00D43EE3"/>
    <w:rsid w:val="00D46D51"/>
    <w:rsid w:val="00D47A9E"/>
    <w:rsid w:val="00D52C26"/>
    <w:rsid w:val="00D55538"/>
    <w:rsid w:val="00D615BA"/>
    <w:rsid w:val="00D62B1E"/>
    <w:rsid w:val="00D62BBB"/>
    <w:rsid w:val="00D63C97"/>
    <w:rsid w:val="00D63DC4"/>
    <w:rsid w:val="00D64546"/>
    <w:rsid w:val="00D64BB3"/>
    <w:rsid w:val="00D6610B"/>
    <w:rsid w:val="00D66E27"/>
    <w:rsid w:val="00D701D0"/>
    <w:rsid w:val="00D70B6A"/>
    <w:rsid w:val="00D725AC"/>
    <w:rsid w:val="00D739FC"/>
    <w:rsid w:val="00D8005E"/>
    <w:rsid w:val="00D809A8"/>
    <w:rsid w:val="00D81B2B"/>
    <w:rsid w:val="00D8366E"/>
    <w:rsid w:val="00D83816"/>
    <w:rsid w:val="00D83FCD"/>
    <w:rsid w:val="00D84B9D"/>
    <w:rsid w:val="00D853AE"/>
    <w:rsid w:val="00D85841"/>
    <w:rsid w:val="00D8651E"/>
    <w:rsid w:val="00D90CFD"/>
    <w:rsid w:val="00D92A6C"/>
    <w:rsid w:val="00D930D4"/>
    <w:rsid w:val="00D93F86"/>
    <w:rsid w:val="00D953C2"/>
    <w:rsid w:val="00D95685"/>
    <w:rsid w:val="00D96D21"/>
    <w:rsid w:val="00D96E64"/>
    <w:rsid w:val="00DA0863"/>
    <w:rsid w:val="00DA0CBE"/>
    <w:rsid w:val="00DA1947"/>
    <w:rsid w:val="00DA283D"/>
    <w:rsid w:val="00DA285A"/>
    <w:rsid w:val="00DA441A"/>
    <w:rsid w:val="00DA4953"/>
    <w:rsid w:val="00DA5ACC"/>
    <w:rsid w:val="00DA5B04"/>
    <w:rsid w:val="00DB2837"/>
    <w:rsid w:val="00DB4C14"/>
    <w:rsid w:val="00DB6954"/>
    <w:rsid w:val="00DB702F"/>
    <w:rsid w:val="00DB7043"/>
    <w:rsid w:val="00DB7747"/>
    <w:rsid w:val="00DB7BB3"/>
    <w:rsid w:val="00DC0CBE"/>
    <w:rsid w:val="00DC1ED8"/>
    <w:rsid w:val="00DC2227"/>
    <w:rsid w:val="00DD04EC"/>
    <w:rsid w:val="00DD13A7"/>
    <w:rsid w:val="00DD257C"/>
    <w:rsid w:val="00DD2860"/>
    <w:rsid w:val="00DD29AB"/>
    <w:rsid w:val="00DD2F84"/>
    <w:rsid w:val="00DD44C5"/>
    <w:rsid w:val="00DD4712"/>
    <w:rsid w:val="00DD489F"/>
    <w:rsid w:val="00DD529A"/>
    <w:rsid w:val="00DD5BF4"/>
    <w:rsid w:val="00DE11D0"/>
    <w:rsid w:val="00DE4B69"/>
    <w:rsid w:val="00DE5304"/>
    <w:rsid w:val="00DE7E5F"/>
    <w:rsid w:val="00DF0747"/>
    <w:rsid w:val="00DF0D56"/>
    <w:rsid w:val="00DF1BB4"/>
    <w:rsid w:val="00DF7681"/>
    <w:rsid w:val="00E00439"/>
    <w:rsid w:val="00E004B7"/>
    <w:rsid w:val="00E00B7F"/>
    <w:rsid w:val="00E00E82"/>
    <w:rsid w:val="00E02049"/>
    <w:rsid w:val="00E03280"/>
    <w:rsid w:val="00E05560"/>
    <w:rsid w:val="00E067E2"/>
    <w:rsid w:val="00E13DD8"/>
    <w:rsid w:val="00E16BA7"/>
    <w:rsid w:val="00E16DED"/>
    <w:rsid w:val="00E16FFB"/>
    <w:rsid w:val="00E21A1E"/>
    <w:rsid w:val="00E21F74"/>
    <w:rsid w:val="00E25A36"/>
    <w:rsid w:val="00E27610"/>
    <w:rsid w:val="00E279FD"/>
    <w:rsid w:val="00E30BA8"/>
    <w:rsid w:val="00E3133D"/>
    <w:rsid w:val="00E3222D"/>
    <w:rsid w:val="00E3489B"/>
    <w:rsid w:val="00E349FA"/>
    <w:rsid w:val="00E36983"/>
    <w:rsid w:val="00E40596"/>
    <w:rsid w:val="00E40DF5"/>
    <w:rsid w:val="00E412BA"/>
    <w:rsid w:val="00E41DEB"/>
    <w:rsid w:val="00E421D0"/>
    <w:rsid w:val="00E4298D"/>
    <w:rsid w:val="00E432C3"/>
    <w:rsid w:val="00E44B98"/>
    <w:rsid w:val="00E44CA0"/>
    <w:rsid w:val="00E45443"/>
    <w:rsid w:val="00E476E3"/>
    <w:rsid w:val="00E504BD"/>
    <w:rsid w:val="00E52173"/>
    <w:rsid w:val="00E5234E"/>
    <w:rsid w:val="00E53538"/>
    <w:rsid w:val="00E541D4"/>
    <w:rsid w:val="00E542CB"/>
    <w:rsid w:val="00E55600"/>
    <w:rsid w:val="00E563FF"/>
    <w:rsid w:val="00E57261"/>
    <w:rsid w:val="00E61298"/>
    <w:rsid w:val="00E61702"/>
    <w:rsid w:val="00E632A9"/>
    <w:rsid w:val="00E66AB8"/>
    <w:rsid w:val="00E6723D"/>
    <w:rsid w:val="00E7062E"/>
    <w:rsid w:val="00E75DC1"/>
    <w:rsid w:val="00E765C7"/>
    <w:rsid w:val="00E80832"/>
    <w:rsid w:val="00E81725"/>
    <w:rsid w:val="00E81B08"/>
    <w:rsid w:val="00E85BD7"/>
    <w:rsid w:val="00E85EB6"/>
    <w:rsid w:val="00E8647E"/>
    <w:rsid w:val="00E922CE"/>
    <w:rsid w:val="00E92BE7"/>
    <w:rsid w:val="00E9338C"/>
    <w:rsid w:val="00EA1AF6"/>
    <w:rsid w:val="00EA2998"/>
    <w:rsid w:val="00EA2FFC"/>
    <w:rsid w:val="00EB0C77"/>
    <w:rsid w:val="00EB1791"/>
    <w:rsid w:val="00EB2AC4"/>
    <w:rsid w:val="00EB2FF3"/>
    <w:rsid w:val="00EB50DF"/>
    <w:rsid w:val="00EB6BBD"/>
    <w:rsid w:val="00EC0353"/>
    <w:rsid w:val="00EC048B"/>
    <w:rsid w:val="00EC2255"/>
    <w:rsid w:val="00EC315A"/>
    <w:rsid w:val="00EC60C7"/>
    <w:rsid w:val="00EC64CD"/>
    <w:rsid w:val="00ED000F"/>
    <w:rsid w:val="00ED02FA"/>
    <w:rsid w:val="00ED1246"/>
    <w:rsid w:val="00ED1563"/>
    <w:rsid w:val="00ED4591"/>
    <w:rsid w:val="00ED4810"/>
    <w:rsid w:val="00ED4AB3"/>
    <w:rsid w:val="00ED55B6"/>
    <w:rsid w:val="00ED58F5"/>
    <w:rsid w:val="00ED733E"/>
    <w:rsid w:val="00EE17C3"/>
    <w:rsid w:val="00EE409B"/>
    <w:rsid w:val="00EE4487"/>
    <w:rsid w:val="00EE548B"/>
    <w:rsid w:val="00EE5534"/>
    <w:rsid w:val="00EE5870"/>
    <w:rsid w:val="00EE7442"/>
    <w:rsid w:val="00EE7C03"/>
    <w:rsid w:val="00EF08DE"/>
    <w:rsid w:val="00EF6A96"/>
    <w:rsid w:val="00EF75ED"/>
    <w:rsid w:val="00EF7FD7"/>
    <w:rsid w:val="00F00069"/>
    <w:rsid w:val="00F03088"/>
    <w:rsid w:val="00F036A0"/>
    <w:rsid w:val="00F05437"/>
    <w:rsid w:val="00F06A71"/>
    <w:rsid w:val="00F103B9"/>
    <w:rsid w:val="00F129C2"/>
    <w:rsid w:val="00F139C5"/>
    <w:rsid w:val="00F15103"/>
    <w:rsid w:val="00F16D88"/>
    <w:rsid w:val="00F17645"/>
    <w:rsid w:val="00F206D9"/>
    <w:rsid w:val="00F25455"/>
    <w:rsid w:val="00F255EA"/>
    <w:rsid w:val="00F277DF"/>
    <w:rsid w:val="00F3241B"/>
    <w:rsid w:val="00F33407"/>
    <w:rsid w:val="00F334AF"/>
    <w:rsid w:val="00F350C2"/>
    <w:rsid w:val="00F3578E"/>
    <w:rsid w:val="00F4157B"/>
    <w:rsid w:val="00F437E9"/>
    <w:rsid w:val="00F444DF"/>
    <w:rsid w:val="00F45058"/>
    <w:rsid w:val="00F473E9"/>
    <w:rsid w:val="00F54482"/>
    <w:rsid w:val="00F561AE"/>
    <w:rsid w:val="00F56390"/>
    <w:rsid w:val="00F60CF5"/>
    <w:rsid w:val="00F62BDC"/>
    <w:rsid w:val="00F640E3"/>
    <w:rsid w:val="00F655EC"/>
    <w:rsid w:val="00F73DBF"/>
    <w:rsid w:val="00F746BA"/>
    <w:rsid w:val="00F75291"/>
    <w:rsid w:val="00F82342"/>
    <w:rsid w:val="00F85576"/>
    <w:rsid w:val="00F85C5D"/>
    <w:rsid w:val="00F931B7"/>
    <w:rsid w:val="00F9359F"/>
    <w:rsid w:val="00F95147"/>
    <w:rsid w:val="00F95CF3"/>
    <w:rsid w:val="00F97C47"/>
    <w:rsid w:val="00FA0448"/>
    <w:rsid w:val="00FA126C"/>
    <w:rsid w:val="00FA30EC"/>
    <w:rsid w:val="00FA36A2"/>
    <w:rsid w:val="00FA39D7"/>
    <w:rsid w:val="00FA3FE6"/>
    <w:rsid w:val="00FA49D0"/>
    <w:rsid w:val="00FA4B02"/>
    <w:rsid w:val="00FB05A4"/>
    <w:rsid w:val="00FB0701"/>
    <w:rsid w:val="00FB0D79"/>
    <w:rsid w:val="00FB1AA4"/>
    <w:rsid w:val="00FB72F9"/>
    <w:rsid w:val="00FC1B80"/>
    <w:rsid w:val="00FC232F"/>
    <w:rsid w:val="00FC257C"/>
    <w:rsid w:val="00FC4C5E"/>
    <w:rsid w:val="00FC5B38"/>
    <w:rsid w:val="00FC601D"/>
    <w:rsid w:val="00FC7898"/>
    <w:rsid w:val="00FD1A1C"/>
    <w:rsid w:val="00FD4E88"/>
    <w:rsid w:val="00FD6E95"/>
    <w:rsid w:val="00FD7353"/>
    <w:rsid w:val="00FD7AFE"/>
    <w:rsid w:val="00FD7E4C"/>
    <w:rsid w:val="00FE5DF3"/>
    <w:rsid w:val="00FF2992"/>
    <w:rsid w:val="00FF3516"/>
    <w:rsid w:val="00FF376D"/>
    <w:rsid w:val="00FF5156"/>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D3F68BA"/>
  <w15:docId w15:val="{1998C2C7-0D4D-4D0C-AB00-36AD172A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860"/>
    <w:rPr>
      <w:sz w:val="24"/>
      <w:szCs w:val="22"/>
    </w:rPr>
  </w:style>
  <w:style w:type="paragraph" w:styleId="Heading1">
    <w:name w:val="heading 1"/>
    <w:basedOn w:val="Normal"/>
    <w:next w:val="Normal"/>
    <w:link w:val="Heading1Char"/>
    <w:uiPriority w:val="9"/>
    <w:qFormat/>
    <w:rsid w:val="00AE14A8"/>
    <w:pPr>
      <w:keepNext/>
      <w:keepLines/>
      <w:numPr>
        <w:numId w:val="30"/>
      </w:numPr>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7D753B"/>
    <w:pPr>
      <w:keepNext/>
      <w:keepLines/>
      <w:numPr>
        <w:ilvl w:val="1"/>
        <w:numId w:val="3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19F6"/>
    <w:pPr>
      <w:keepNext/>
      <w:numPr>
        <w:ilvl w:val="2"/>
        <w:numId w:val="30"/>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7D753B"/>
    <w:pPr>
      <w:keepNext/>
      <w:keepLines/>
      <w:numPr>
        <w:ilvl w:val="3"/>
        <w:numId w:val="3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B2675"/>
    <w:pPr>
      <w:keepNext/>
      <w:keepLines/>
      <w:numPr>
        <w:ilvl w:val="4"/>
        <w:numId w:val="30"/>
      </w:numPr>
      <w:spacing w:before="200"/>
      <w:outlineLvl w:val="4"/>
    </w:pPr>
    <w:rPr>
      <w:rFonts w:ascii="Cambria" w:eastAsia="Times New Roman" w:hAnsi="Cambria"/>
      <w:color w:val="243F60"/>
      <w:szCs w:val="24"/>
    </w:rPr>
  </w:style>
  <w:style w:type="paragraph" w:styleId="Heading6">
    <w:name w:val="heading 6"/>
    <w:basedOn w:val="Normal"/>
    <w:next w:val="Normal"/>
    <w:link w:val="Heading6Char"/>
    <w:uiPriority w:val="9"/>
    <w:semiHidden/>
    <w:unhideWhenUsed/>
    <w:qFormat/>
    <w:rsid w:val="007D753B"/>
    <w:pPr>
      <w:keepNext/>
      <w:keepLines/>
      <w:numPr>
        <w:ilvl w:val="5"/>
        <w:numId w:val="3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53B"/>
    <w:pPr>
      <w:keepNext/>
      <w:keepLines/>
      <w:numPr>
        <w:ilvl w:val="6"/>
        <w:numId w:val="3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53B"/>
    <w:pPr>
      <w:keepNext/>
      <w:keepLines/>
      <w:numPr>
        <w:ilvl w:val="7"/>
        <w:numId w:val="3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53B"/>
    <w:pPr>
      <w:keepNext/>
      <w:keepLines/>
      <w:numPr>
        <w:ilvl w:val="8"/>
        <w:numId w:val="3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4A8"/>
    <w:pPr>
      <w:ind w:left="720"/>
      <w:contextualSpacing/>
    </w:pPr>
  </w:style>
  <w:style w:type="table" w:styleId="TableGrid">
    <w:name w:val="Table Grid"/>
    <w:basedOn w:val="TableNormal"/>
    <w:uiPriority w:val="59"/>
    <w:rsid w:val="0022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22B63"/>
    <w:rPr>
      <w:color w:val="0000FF"/>
      <w:u w:val="single"/>
    </w:rPr>
  </w:style>
  <w:style w:type="character" w:styleId="FootnoteReference">
    <w:name w:val="footnote reference"/>
    <w:uiPriority w:val="99"/>
    <w:unhideWhenUsed/>
    <w:rsid w:val="005D2CF5"/>
    <w:rPr>
      <w:vertAlign w:val="superscript"/>
    </w:rPr>
  </w:style>
  <w:style w:type="paragraph" w:styleId="BalloonText">
    <w:name w:val="Balloon Text"/>
    <w:basedOn w:val="Normal"/>
    <w:link w:val="BalloonTextChar"/>
    <w:uiPriority w:val="99"/>
    <w:semiHidden/>
    <w:unhideWhenUsed/>
    <w:rsid w:val="00D36C24"/>
    <w:rPr>
      <w:rFonts w:ascii="Lucida Grande" w:hAnsi="Lucida Grande" w:cs="Lucida Grande"/>
      <w:sz w:val="18"/>
      <w:szCs w:val="18"/>
    </w:rPr>
  </w:style>
  <w:style w:type="character" w:customStyle="1" w:styleId="BalloonTextChar">
    <w:name w:val="Balloon Text Char"/>
    <w:link w:val="BalloonText"/>
    <w:uiPriority w:val="99"/>
    <w:semiHidden/>
    <w:rsid w:val="00D36C24"/>
    <w:rPr>
      <w:rFonts w:ascii="Lucida Grande" w:hAnsi="Lucida Grande" w:cs="Lucida Grande"/>
      <w:sz w:val="18"/>
      <w:szCs w:val="18"/>
    </w:rPr>
  </w:style>
  <w:style w:type="paragraph" w:styleId="Footer">
    <w:name w:val="footer"/>
    <w:basedOn w:val="Normal"/>
    <w:link w:val="FooterChar"/>
    <w:uiPriority w:val="99"/>
    <w:rsid w:val="005B2675"/>
    <w:pPr>
      <w:tabs>
        <w:tab w:val="center" w:pos="4680"/>
        <w:tab w:val="right" w:pos="9360"/>
      </w:tabs>
    </w:pPr>
    <w:rPr>
      <w:rFonts w:eastAsia="Times New Roman"/>
      <w:szCs w:val="24"/>
    </w:rPr>
  </w:style>
  <w:style w:type="character" w:customStyle="1" w:styleId="FooterChar">
    <w:name w:val="Footer Char"/>
    <w:link w:val="Footer"/>
    <w:uiPriority w:val="99"/>
    <w:rsid w:val="005B2675"/>
    <w:rPr>
      <w:rFonts w:eastAsia="Times New Roman" w:cs="Times New Roman"/>
      <w:szCs w:val="24"/>
    </w:rPr>
  </w:style>
  <w:style w:type="character" w:customStyle="1" w:styleId="Heading5Char">
    <w:name w:val="Heading 5 Char"/>
    <w:link w:val="Heading5"/>
    <w:rsid w:val="005B2675"/>
    <w:rPr>
      <w:rFonts w:ascii="Cambria" w:eastAsia="Times New Roman" w:hAnsi="Cambria"/>
      <w:color w:val="243F60"/>
      <w:sz w:val="24"/>
      <w:szCs w:val="24"/>
    </w:rPr>
  </w:style>
  <w:style w:type="character" w:styleId="FollowedHyperlink">
    <w:name w:val="FollowedHyperlink"/>
    <w:uiPriority w:val="99"/>
    <w:semiHidden/>
    <w:unhideWhenUsed/>
    <w:rsid w:val="007A3751"/>
    <w:rPr>
      <w:color w:val="800080"/>
      <w:u w:val="single"/>
    </w:rPr>
  </w:style>
  <w:style w:type="paragraph" w:styleId="Header">
    <w:name w:val="header"/>
    <w:basedOn w:val="Normal"/>
    <w:link w:val="HeaderChar"/>
    <w:uiPriority w:val="99"/>
    <w:unhideWhenUsed/>
    <w:rsid w:val="000D65A2"/>
    <w:pPr>
      <w:tabs>
        <w:tab w:val="center" w:pos="4680"/>
        <w:tab w:val="right" w:pos="9360"/>
      </w:tabs>
    </w:pPr>
  </w:style>
  <w:style w:type="character" w:customStyle="1" w:styleId="HeaderChar">
    <w:name w:val="Header Char"/>
    <w:basedOn w:val="DefaultParagraphFont"/>
    <w:link w:val="Header"/>
    <w:uiPriority w:val="99"/>
    <w:rsid w:val="000D65A2"/>
  </w:style>
  <w:style w:type="character" w:customStyle="1" w:styleId="Heading1Char">
    <w:name w:val="Heading 1 Char"/>
    <w:link w:val="Heading1"/>
    <w:uiPriority w:val="9"/>
    <w:rsid w:val="00AE14A8"/>
    <w:rPr>
      <w:rFonts w:ascii="Cambria" w:eastAsia="MS Gothic" w:hAnsi="Cambria"/>
      <w:b/>
      <w:bCs/>
      <w:color w:val="365F91"/>
      <w:sz w:val="28"/>
      <w:szCs w:val="28"/>
    </w:rPr>
  </w:style>
  <w:style w:type="paragraph" w:styleId="BodyText">
    <w:name w:val="Body Text"/>
    <w:basedOn w:val="Normal"/>
    <w:link w:val="BodyTextChar"/>
    <w:uiPriority w:val="99"/>
    <w:rsid w:val="00AE14A8"/>
    <w:rPr>
      <w:rFonts w:ascii="Times New Roman" w:eastAsia="Times New Roman" w:hAnsi="Times New Roman"/>
      <w:b/>
      <w:bCs/>
      <w:szCs w:val="24"/>
    </w:rPr>
  </w:style>
  <w:style w:type="character" w:customStyle="1" w:styleId="BodyTextChar">
    <w:name w:val="Body Text Char"/>
    <w:link w:val="BodyText"/>
    <w:uiPriority w:val="99"/>
    <w:rsid w:val="00AE14A8"/>
    <w:rPr>
      <w:rFonts w:ascii="Times New Roman" w:eastAsia="Times New Roman" w:hAnsi="Times New Roman" w:cs="Times New Roman"/>
      <w:b/>
      <w:bCs/>
      <w:szCs w:val="24"/>
    </w:rPr>
  </w:style>
  <w:style w:type="paragraph" w:styleId="BodyText2">
    <w:name w:val="Body Text 2"/>
    <w:basedOn w:val="Normal"/>
    <w:link w:val="BodyText2Char"/>
    <w:uiPriority w:val="99"/>
    <w:rsid w:val="00AE14A8"/>
    <w:pPr>
      <w:jc w:val="center"/>
    </w:pPr>
    <w:rPr>
      <w:rFonts w:ascii="Times New Roman" w:eastAsia="Times New Roman" w:hAnsi="Times New Roman"/>
      <w:b/>
      <w:bCs/>
      <w:sz w:val="66"/>
      <w:szCs w:val="24"/>
    </w:rPr>
  </w:style>
  <w:style w:type="character" w:customStyle="1" w:styleId="BodyText2Char">
    <w:name w:val="Body Text 2 Char"/>
    <w:link w:val="BodyText2"/>
    <w:uiPriority w:val="99"/>
    <w:rsid w:val="00AE14A8"/>
    <w:rPr>
      <w:rFonts w:ascii="Times New Roman" w:eastAsia="Times New Roman" w:hAnsi="Times New Roman" w:cs="Times New Roman"/>
      <w:b/>
      <w:bCs/>
      <w:sz w:val="66"/>
      <w:szCs w:val="24"/>
    </w:rPr>
  </w:style>
  <w:style w:type="paragraph" w:styleId="NormalWeb">
    <w:name w:val="Normal (Web)"/>
    <w:basedOn w:val="Normal"/>
    <w:uiPriority w:val="99"/>
    <w:unhideWhenUsed/>
    <w:rsid w:val="00F561AE"/>
    <w:pPr>
      <w:spacing w:before="100" w:beforeAutospacing="1" w:after="100" w:afterAutospacing="1"/>
    </w:pPr>
    <w:rPr>
      <w:rFonts w:ascii="Times New Roman" w:eastAsia="MS Mincho" w:hAnsi="Times New Roman"/>
      <w:szCs w:val="24"/>
    </w:rPr>
  </w:style>
  <w:style w:type="paragraph" w:styleId="FootnoteText">
    <w:name w:val="footnote text"/>
    <w:basedOn w:val="Normal"/>
    <w:link w:val="FootnoteTextChar"/>
    <w:uiPriority w:val="99"/>
    <w:semiHidden/>
    <w:unhideWhenUsed/>
    <w:rsid w:val="007E2CE9"/>
    <w:rPr>
      <w:szCs w:val="24"/>
    </w:rPr>
  </w:style>
  <w:style w:type="character" w:customStyle="1" w:styleId="FootnoteTextChar">
    <w:name w:val="Footnote Text Char"/>
    <w:link w:val="FootnoteText"/>
    <w:uiPriority w:val="99"/>
    <w:semiHidden/>
    <w:rsid w:val="007E2CE9"/>
    <w:rPr>
      <w:szCs w:val="24"/>
    </w:rPr>
  </w:style>
  <w:style w:type="character" w:customStyle="1" w:styleId="Body-CTETemplate">
    <w:name w:val="Body - CTE Template"/>
    <w:uiPriority w:val="1"/>
    <w:qFormat/>
    <w:rsid w:val="004E6088"/>
    <w:rPr>
      <w:rFonts w:ascii="Arial" w:hAnsi="Arial"/>
      <w:sz w:val="22"/>
    </w:rPr>
  </w:style>
  <w:style w:type="paragraph" w:styleId="BlockText">
    <w:name w:val="Block Text"/>
    <w:basedOn w:val="Normal"/>
    <w:rsid w:val="004E6088"/>
    <w:pPr>
      <w:ind w:left="4320" w:right="936" w:hanging="4320"/>
    </w:pPr>
    <w:rPr>
      <w:rFonts w:eastAsia="Times New Roman" w:cs="Arial"/>
      <w:sz w:val="20"/>
      <w:szCs w:val="24"/>
    </w:rPr>
  </w:style>
  <w:style w:type="paragraph" w:styleId="NoSpacing">
    <w:name w:val="No Spacing"/>
    <w:link w:val="NoSpacingChar"/>
    <w:uiPriority w:val="1"/>
    <w:qFormat/>
    <w:rsid w:val="0086429C"/>
    <w:rPr>
      <w:sz w:val="24"/>
      <w:szCs w:val="22"/>
    </w:rPr>
  </w:style>
  <w:style w:type="paragraph" w:customStyle="1" w:styleId="FirstLevel-CTETemplate">
    <w:name w:val="First Level - CTE Template"/>
    <w:basedOn w:val="Normal"/>
    <w:link w:val="FirstLevel-CTETemplateChar"/>
    <w:qFormat/>
    <w:rsid w:val="00F45058"/>
    <w:pPr>
      <w:ind w:left="360" w:hanging="360"/>
    </w:pPr>
    <w:rPr>
      <w:rFonts w:ascii="Copperplate Gothic Bold" w:hAnsi="Copperplate Gothic Bold" w:cs="Arial"/>
      <w:b/>
      <w:caps/>
      <w:sz w:val="22"/>
    </w:rPr>
  </w:style>
  <w:style w:type="character" w:customStyle="1" w:styleId="FirstLevel-CTETemplateChar">
    <w:name w:val="First Level - CTE Template Char"/>
    <w:link w:val="FirstLevel-CTETemplate"/>
    <w:rsid w:val="00F45058"/>
    <w:rPr>
      <w:rFonts w:ascii="Copperplate Gothic Bold" w:hAnsi="Copperplate Gothic Bold" w:cs="Arial"/>
      <w:b/>
      <w:caps/>
      <w:sz w:val="22"/>
      <w:szCs w:val="22"/>
    </w:rPr>
  </w:style>
  <w:style w:type="paragraph" w:customStyle="1" w:styleId="SecondLevel-CTETemplate">
    <w:name w:val="Second Level - CTE Template"/>
    <w:basedOn w:val="Normal"/>
    <w:link w:val="SecondLevel-CTETemplateChar"/>
    <w:qFormat/>
    <w:rsid w:val="001B12D7"/>
    <w:pPr>
      <w:ind w:left="360" w:hanging="360"/>
    </w:pPr>
    <w:rPr>
      <w:rFonts w:cs="Arial"/>
      <w:b/>
      <w:caps/>
      <w:sz w:val="22"/>
      <w:u w:val="single"/>
    </w:rPr>
  </w:style>
  <w:style w:type="character" w:customStyle="1" w:styleId="SecondLevel-CTETemplateChar">
    <w:name w:val="Second Level - CTE Template Char"/>
    <w:link w:val="SecondLevel-CTETemplate"/>
    <w:rsid w:val="001B12D7"/>
    <w:rPr>
      <w:rFonts w:cs="Arial"/>
      <w:b/>
      <w:caps/>
      <w:sz w:val="22"/>
      <w:szCs w:val="22"/>
      <w:u w:val="single"/>
    </w:rPr>
  </w:style>
  <w:style w:type="character" w:customStyle="1" w:styleId="NoSpacingChar">
    <w:name w:val="No Spacing Char"/>
    <w:link w:val="NoSpacing"/>
    <w:uiPriority w:val="1"/>
    <w:rsid w:val="001B12D7"/>
    <w:rPr>
      <w:sz w:val="24"/>
      <w:szCs w:val="22"/>
    </w:rPr>
  </w:style>
  <w:style w:type="paragraph" w:customStyle="1" w:styleId="Divider-CTETemplate">
    <w:name w:val="Divider - CTE Template"/>
    <w:basedOn w:val="Normal"/>
    <w:qFormat/>
    <w:rsid w:val="001B12D7"/>
    <w:rPr>
      <w:sz w:val="18"/>
      <w:szCs w:val="18"/>
    </w:rPr>
  </w:style>
  <w:style w:type="paragraph" w:customStyle="1" w:styleId="CoverPageTitle-CTETemplate">
    <w:name w:val="Cover Page Title - CTE Template"/>
    <w:basedOn w:val="Normal"/>
    <w:qFormat/>
    <w:rsid w:val="007B1E2E"/>
    <w:pPr>
      <w:jc w:val="center"/>
    </w:pPr>
    <w:rPr>
      <w:rFonts w:cs="Arial"/>
      <w:caps/>
      <w:sz w:val="32"/>
      <w:szCs w:val="32"/>
      <w:u w:val="single"/>
    </w:rPr>
  </w:style>
  <w:style w:type="paragraph" w:customStyle="1" w:styleId="ThirdLevel-CTETemplate">
    <w:name w:val="Third Level - CTE Template"/>
    <w:basedOn w:val="SecondLevel-CTETemplate"/>
    <w:link w:val="ThirdLevel-CTETemplateChar"/>
    <w:qFormat/>
    <w:rsid w:val="007B1E2E"/>
    <w:rPr>
      <w:caps w:val="0"/>
    </w:rPr>
  </w:style>
  <w:style w:type="paragraph" w:customStyle="1" w:styleId="FourthLevel-CTETemplate">
    <w:name w:val="Fourth Level - CTE Template"/>
    <w:basedOn w:val="ThirdLevel-CTETemplate"/>
    <w:link w:val="FourthLevel-CTETemplateChar"/>
    <w:qFormat/>
    <w:rsid w:val="007119F6"/>
    <w:pPr>
      <w:jc w:val="center"/>
    </w:pPr>
    <w:rPr>
      <w:sz w:val="24"/>
      <w:u w:val="none"/>
    </w:rPr>
  </w:style>
  <w:style w:type="character" w:customStyle="1" w:styleId="ThirdLevel-CTETemplateChar">
    <w:name w:val="Third Level - CTE Template Char"/>
    <w:link w:val="ThirdLevel-CTETemplate"/>
    <w:rsid w:val="007B1E2E"/>
    <w:rPr>
      <w:rFonts w:cs="Arial"/>
      <w:b/>
      <w:sz w:val="22"/>
      <w:szCs w:val="22"/>
      <w:u w:val="single"/>
    </w:rPr>
  </w:style>
  <w:style w:type="character" w:customStyle="1" w:styleId="FourthLevel-CTETemplateChar">
    <w:name w:val="Fourth Level - CTE Template Char"/>
    <w:link w:val="FourthLevel-CTETemplate"/>
    <w:rsid w:val="007119F6"/>
    <w:rPr>
      <w:rFonts w:cs="Arial"/>
      <w:b/>
      <w:sz w:val="24"/>
      <w:szCs w:val="22"/>
    </w:rPr>
  </w:style>
  <w:style w:type="paragraph" w:customStyle="1" w:styleId="DateCoverpage-CTETemplate">
    <w:name w:val="Date Coverpage - CTE Template"/>
    <w:basedOn w:val="Normal"/>
    <w:qFormat/>
    <w:rsid w:val="007B1E2E"/>
    <w:pPr>
      <w:jc w:val="center"/>
    </w:pPr>
    <w:rPr>
      <w:rFonts w:cs="Arial"/>
      <w:sz w:val="28"/>
      <w:szCs w:val="28"/>
    </w:rPr>
  </w:style>
  <w:style w:type="paragraph" w:styleId="TOCHeading">
    <w:name w:val="TOC Heading"/>
    <w:basedOn w:val="Heading1"/>
    <w:next w:val="Normal"/>
    <w:uiPriority w:val="39"/>
    <w:unhideWhenUsed/>
    <w:qFormat/>
    <w:rsid w:val="00201406"/>
    <w:pPr>
      <w:spacing w:line="276" w:lineRule="auto"/>
      <w:outlineLvl w:val="9"/>
    </w:pPr>
    <w:rPr>
      <w:lang w:eastAsia="ja-JP"/>
    </w:rPr>
  </w:style>
  <w:style w:type="paragraph" w:styleId="TOC1">
    <w:name w:val="toc 1"/>
    <w:basedOn w:val="Normal"/>
    <w:next w:val="Normal"/>
    <w:autoRedefine/>
    <w:uiPriority w:val="39"/>
    <w:unhideWhenUsed/>
    <w:qFormat/>
    <w:rsid w:val="00201406"/>
  </w:style>
  <w:style w:type="paragraph" w:styleId="TOC2">
    <w:name w:val="toc 2"/>
    <w:basedOn w:val="Normal"/>
    <w:next w:val="Normal"/>
    <w:autoRedefine/>
    <w:uiPriority w:val="39"/>
    <w:unhideWhenUsed/>
    <w:qFormat/>
    <w:rsid w:val="007119F6"/>
    <w:pPr>
      <w:ind w:left="240"/>
    </w:pPr>
  </w:style>
  <w:style w:type="paragraph" w:styleId="TOC3">
    <w:name w:val="toc 3"/>
    <w:basedOn w:val="Normal"/>
    <w:next w:val="Normal"/>
    <w:autoRedefine/>
    <w:uiPriority w:val="39"/>
    <w:unhideWhenUsed/>
    <w:qFormat/>
    <w:rsid w:val="00987A48"/>
    <w:pPr>
      <w:tabs>
        <w:tab w:val="left" w:pos="1080"/>
        <w:tab w:val="right" w:leader="dot" w:pos="9350"/>
      </w:tabs>
      <w:ind w:left="480"/>
    </w:pPr>
  </w:style>
  <w:style w:type="character" w:customStyle="1" w:styleId="Heading3Char">
    <w:name w:val="Heading 3 Char"/>
    <w:link w:val="Heading3"/>
    <w:uiPriority w:val="9"/>
    <w:rsid w:val="007119F6"/>
    <w:rPr>
      <w:rFonts w:ascii="Cambria" w:eastAsia="Times New Roman" w:hAnsi="Cambria"/>
      <w:b/>
      <w:bCs/>
      <w:sz w:val="26"/>
      <w:szCs w:val="26"/>
    </w:rPr>
  </w:style>
  <w:style w:type="paragraph" w:styleId="EndnoteText">
    <w:name w:val="endnote text"/>
    <w:basedOn w:val="Normal"/>
    <w:link w:val="EndnoteTextChar"/>
    <w:uiPriority w:val="99"/>
    <w:semiHidden/>
    <w:unhideWhenUsed/>
    <w:rsid w:val="00B01A3F"/>
    <w:rPr>
      <w:sz w:val="20"/>
      <w:szCs w:val="20"/>
    </w:rPr>
  </w:style>
  <w:style w:type="character" w:customStyle="1" w:styleId="EndnoteTextChar">
    <w:name w:val="Endnote Text Char"/>
    <w:basedOn w:val="DefaultParagraphFont"/>
    <w:link w:val="EndnoteText"/>
    <w:uiPriority w:val="99"/>
    <w:semiHidden/>
    <w:rsid w:val="00B01A3F"/>
  </w:style>
  <w:style w:type="character" w:styleId="EndnoteReference">
    <w:name w:val="endnote reference"/>
    <w:uiPriority w:val="99"/>
    <w:semiHidden/>
    <w:unhideWhenUsed/>
    <w:rsid w:val="00B01A3F"/>
    <w:rPr>
      <w:vertAlign w:val="superscript"/>
    </w:rPr>
  </w:style>
  <w:style w:type="paragraph" w:customStyle="1" w:styleId="Default">
    <w:name w:val="Default"/>
    <w:rsid w:val="006360D9"/>
    <w:pPr>
      <w:autoSpaceDE w:val="0"/>
      <w:autoSpaceDN w:val="0"/>
      <w:adjustRightInd w:val="0"/>
    </w:pPr>
    <w:rPr>
      <w:rFonts w:ascii="Times New Roman" w:hAnsi="Times New Roman"/>
      <w:color w:val="000000"/>
      <w:sz w:val="24"/>
      <w:szCs w:val="24"/>
    </w:rPr>
  </w:style>
  <w:style w:type="character" w:customStyle="1" w:styleId="history">
    <w:name w:val="history"/>
    <w:rsid w:val="00C909AD"/>
  </w:style>
  <w:style w:type="character" w:styleId="CommentReference">
    <w:name w:val="annotation reference"/>
    <w:uiPriority w:val="99"/>
    <w:semiHidden/>
    <w:unhideWhenUsed/>
    <w:rsid w:val="00773035"/>
    <w:rPr>
      <w:sz w:val="16"/>
      <w:szCs w:val="16"/>
    </w:rPr>
  </w:style>
  <w:style w:type="paragraph" w:styleId="CommentText">
    <w:name w:val="annotation text"/>
    <w:basedOn w:val="Normal"/>
    <w:link w:val="CommentTextChar"/>
    <w:uiPriority w:val="99"/>
    <w:semiHidden/>
    <w:unhideWhenUsed/>
    <w:rsid w:val="00773035"/>
    <w:rPr>
      <w:sz w:val="20"/>
      <w:szCs w:val="20"/>
    </w:rPr>
  </w:style>
  <w:style w:type="character" w:customStyle="1" w:styleId="CommentTextChar">
    <w:name w:val="Comment Text Char"/>
    <w:basedOn w:val="DefaultParagraphFont"/>
    <w:link w:val="CommentText"/>
    <w:uiPriority w:val="99"/>
    <w:semiHidden/>
    <w:rsid w:val="00773035"/>
  </w:style>
  <w:style w:type="paragraph" w:styleId="CommentSubject">
    <w:name w:val="annotation subject"/>
    <w:basedOn w:val="CommentText"/>
    <w:next w:val="CommentText"/>
    <w:link w:val="CommentSubjectChar"/>
    <w:uiPriority w:val="99"/>
    <w:semiHidden/>
    <w:unhideWhenUsed/>
    <w:rsid w:val="00773035"/>
    <w:rPr>
      <w:b/>
      <w:bCs/>
    </w:rPr>
  </w:style>
  <w:style w:type="character" w:customStyle="1" w:styleId="CommentSubjectChar">
    <w:name w:val="Comment Subject Char"/>
    <w:link w:val="CommentSubject"/>
    <w:uiPriority w:val="99"/>
    <w:semiHidden/>
    <w:rsid w:val="00773035"/>
    <w:rPr>
      <w:b/>
      <w:bCs/>
    </w:rPr>
  </w:style>
  <w:style w:type="character" w:customStyle="1" w:styleId="Heading2Char">
    <w:name w:val="Heading 2 Char"/>
    <w:basedOn w:val="DefaultParagraphFont"/>
    <w:link w:val="Heading2"/>
    <w:uiPriority w:val="9"/>
    <w:rsid w:val="007D753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7D753B"/>
    <w:rPr>
      <w:rFonts w:asciiTheme="majorHAnsi" w:eastAsiaTheme="majorEastAsia" w:hAnsiTheme="majorHAnsi" w:cstheme="majorBidi"/>
      <w:b/>
      <w:bCs/>
      <w:i/>
      <w:iCs/>
      <w:color w:val="4F81BD" w:themeColor="accent1"/>
      <w:sz w:val="24"/>
      <w:szCs w:val="22"/>
    </w:rPr>
  </w:style>
  <w:style w:type="character" w:customStyle="1" w:styleId="Heading6Char">
    <w:name w:val="Heading 6 Char"/>
    <w:basedOn w:val="DefaultParagraphFont"/>
    <w:link w:val="Heading6"/>
    <w:uiPriority w:val="9"/>
    <w:semiHidden/>
    <w:rsid w:val="007D753B"/>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7D753B"/>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7D753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D753B"/>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85BD7"/>
    <w:rPr>
      <w:sz w:val="24"/>
      <w:szCs w:val="22"/>
    </w:rPr>
  </w:style>
  <w:style w:type="paragraph" w:customStyle="1" w:styleId="Body">
    <w:name w:val="Body"/>
    <w:rsid w:val="00831597"/>
    <w:pPr>
      <w:pBdr>
        <w:top w:val="nil"/>
        <w:left w:val="nil"/>
        <w:bottom w:val="nil"/>
        <w:right w:val="nil"/>
        <w:between w:val="nil"/>
        <w:bar w:val="nil"/>
      </w:pBdr>
    </w:pPr>
    <w:rPr>
      <w:rFonts w:eastAsia="Arial" w:cs="Arial"/>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5182">
      <w:bodyDiv w:val="1"/>
      <w:marLeft w:val="0"/>
      <w:marRight w:val="0"/>
      <w:marTop w:val="0"/>
      <w:marBottom w:val="0"/>
      <w:divBdr>
        <w:top w:val="none" w:sz="0" w:space="0" w:color="auto"/>
        <w:left w:val="none" w:sz="0" w:space="0" w:color="auto"/>
        <w:bottom w:val="none" w:sz="0" w:space="0" w:color="auto"/>
        <w:right w:val="none" w:sz="0" w:space="0" w:color="auto"/>
      </w:divBdr>
    </w:div>
    <w:div w:id="100533372">
      <w:bodyDiv w:val="1"/>
      <w:marLeft w:val="0"/>
      <w:marRight w:val="0"/>
      <w:marTop w:val="0"/>
      <w:marBottom w:val="0"/>
      <w:divBdr>
        <w:top w:val="none" w:sz="0" w:space="0" w:color="auto"/>
        <w:left w:val="none" w:sz="0" w:space="0" w:color="auto"/>
        <w:bottom w:val="none" w:sz="0" w:space="0" w:color="auto"/>
        <w:right w:val="none" w:sz="0" w:space="0" w:color="auto"/>
      </w:divBdr>
      <w:divsChild>
        <w:div w:id="593782274">
          <w:marLeft w:val="0"/>
          <w:marRight w:val="0"/>
          <w:marTop w:val="0"/>
          <w:marBottom w:val="0"/>
          <w:divBdr>
            <w:top w:val="none" w:sz="0" w:space="0" w:color="auto"/>
            <w:left w:val="none" w:sz="0" w:space="0" w:color="auto"/>
            <w:bottom w:val="none" w:sz="0" w:space="0" w:color="auto"/>
            <w:right w:val="none" w:sz="0" w:space="0" w:color="auto"/>
          </w:divBdr>
        </w:div>
        <w:div w:id="1265652628">
          <w:marLeft w:val="0"/>
          <w:marRight w:val="0"/>
          <w:marTop w:val="0"/>
          <w:marBottom w:val="0"/>
          <w:divBdr>
            <w:top w:val="none" w:sz="0" w:space="0" w:color="auto"/>
            <w:left w:val="none" w:sz="0" w:space="0" w:color="auto"/>
            <w:bottom w:val="none" w:sz="0" w:space="0" w:color="auto"/>
            <w:right w:val="none" w:sz="0" w:space="0" w:color="auto"/>
          </w:divBdr>
        </w:div>
        <w:div w:id="1359620927">
          <w:marLeft w:val="0"/>
          <w:marRight w:val="0"/>
          <w:marTop w:val="0"/>
          <w:marBottom w:val="0"/>
          <w:divBdr>
            <w:top w:val="none" w:sz="0" w:space="0" w:color="auto"/>
            <w:left w:val="none" w:sz="0" w:space="0" w:color="auto"/>
            <w:bottom w:val="none" w:sz="0" w:space="0" w:color="auto"/>
            <w:right w:val="none" w:sz="0" w:space="0" w:color="auto"/>
          </w:divBdr>
        </w:div>
        <w:div w:id="1938361934">
          <w:marLeft w:val="0"/>
          <w:marRight w:val="0"/>
          <w:marTop w:val="0"/>
          <w:marBottom w:val="0"/>
          <w:divBdr>
            <w:top w:val="none" w:sz="0" w:space="0" w:color="auto"/>
            <w:left w:val="none" w:sz="0" w:space="0" w:color="auto"/>
            <w:bottom w:val="none" w:sz="0" w:space="0" w:color="auto"/>
            <w:right w:val="none" w:sz="0" w:space="0" w:color="auto"/>
          </w:divBdr>
        </w:div>
        <w:div w:id="2058159815">
          <w:marLeft w:val="0"/>
          <w:marRight w:val="0"/>
          <w:marTop w:val="0"/>
          <w:marBottom w:val="0"/>
          <w:divBdr>
            <w:top w:val="none" w:sz="0" w:space="0" w:color="auto"/>
            <w:left w:val="none" w:sz="0" w:space="0" w:color="auto"/>
            <w:bottom w:val="none" w:sz="0" w:space="0" w:color="auto"/>
            <w:right w:val="none" w:sz="0" w:space="0" w:color="auto"/>
          </w:divBdr>
        </w:div>
        <w:div w:id="2132625502">
          <w:marLeft w:val="0"/>
          <w:marRight w:val="0"/>
          <w:marTop w:val="0"/>
          <w:marBottom w:val="0"/>
          <w:divBdr>
            <w:top w:val="none" w:sz="0" w:space="0" w:color="auto"/>
            <w:left w:val="none" w:sz="0" w:space="0" w:color="auto"/>
            <w:bottom w:val="none" w:sz="0" w:space="0" w:color="auto"/>
            <w:right w:val="none" w:sz="0" w:space="0" w:color="auto"/>
          </w:divBdr>
        </w:div>
      </w:divsChild>
    </w:div>
    <w:div w:id="573664676">
      <w:bodyDiv w:val="1"/>
      <w:marLeft w:val="0"/>
      <w:marRight w:val="0"/>
      <w:marTop w:val="0"/>
      <w:marBottom w:val="0"/>
      <w:divBdr>
        <w:top w:val="none" w:sz="0" w:space="0" w:color="auto"/>
        <w:left w:val="none" w:sz="0" w:space="0" w:color="auto"/>
        <w:bottom w:val="none" w:sz="0" w:space="0" w:color="auto"/>
        <w:right w:val="none" w:sz="0" w:space="0" w:color="auto"/>
      </w:divBdr>
    </w:div>
    <w:div w:id="634411816">
      <w:bodyDiv w:val="1"/>
      <w:marLeft w:val="0"/>
      <w:marRight w:val="0"/>
      <w:marTop w:val="0"/>
      <w:marBottom w:val="0"/>
      <w:divBdr>
        <w:top w:val="none" w:sz="0" w:space="0" w:color="auto"/>
        <w:left w:val="none" w:sz="0" w:space="0" w:color="auto"/>
        <w:bottom w:val="none" w:sz="0" w:space="0" w:color="auto"/>
        <w:right w:val="none" w:sz="0" w:space="0" w:color="auto"/>
      </w:divBdr>
    </w:div>
    <w:div w:id="734276191">
      <w:bodyDiv w:val="1"/>
      <w:marLeft w:val="0"/>
      <w:marRight w:val="0"/>
      <w:marTop w:val="0"/>
      <w:marBottom w:val="0"/>
      <w:divBdr>
        <w:top w:val="none" w:sz="0" w:space="0" w:color="auto"/>
        <w:left w:val="none" w:sz="0" w:space="0" w:color="auto"/>
        <w:bottom w:val="none" w:sz="0" w:space="0" w:color="auto"/>
        <w:right w:val="none" w:sz="0" w:space="0" w:color="auto"/>
      </w:divBdr>
    </w:div>
    <w:div w:id="810682054">
      <w:bodyDiv w:val="1"/>
      <w:marLeft w:val="0"/>
      <w:marRight w:val="0"/>
      <w:marTop w:val="0"/>
      <w:marBottom w:val="0"/>
      <w:divBdr>
        <w:top w:val="none" w:sz="0" w:space="0" w:color="auto"/>
        <w:left w:val="none" w:sz="0" w:space="0" w:color="auto"/>
        <w:bottom w:val="none" w:sz="0" w:space="0" w:color="auto"/>
        <w:right w:val="none" w:sz="0" w:space="0" w:color="auto"/>
      </w:divBdr>
    </w:div>
    <w:div w:id="839469782">
      <w:bodyDiv w:val="1"/>
      <w:marLeft w:val="0"/>
      <w:marRight w:val="0"/>
      <w:marTop w:val="0"/>
      <w:marBottom w:val="0"/>
      <w:divBdr>
        <w:top w:val="none" w:sz="0" w:space="0" w:color="auto"/>
        <w:left w:val="none" w:sz="0" w:space="0" w:color="auto"/>
        <w:bottom w:val="none" w:sz="0" w:space="0" w:color="auto"/>
        <w:right w:val="none" w:sz="0" w:space="0" w:color="auto"/>
      </w:divBdr>
      <w:divsChild>
        <w:div w:id="62412952">
          <w:marLeft w:val="0"/>
          <w:marRight w:val="0"/>
          <w:marTop w:val="0"/>
          <w:marBottom w:val="0"/>
          <w:divBdr>
            <w:top w:val="none" w:sz="0" w:space="0" w:color="auto"/>
            <w:left w:val="none" w:sz="0" w:space="0" w:color="auto"/>
            <w:bottom w:val="none" w:sz="0" w:space="0" w:color="auto"/>
            <w:right w:val="none" w:sz="0" w:space="0" w:color="auto"/>
          </w:divBdr>
        </w:div>
        <w:div w:id="521748824">
          <w:marLeft w:val="0"/>
          <w:marRight w:val="0"/>
          <w:marTop w:val="0"/>
          <w:marBottom w:val="0"/>
          <w:divBdr>
            <w:top w:val="none" w:sz="0" w:space="0" w:color="auto"/>
            <w:left w:val="none" w:sz="0" w:space="0" w:color="auto"/>
            <w:bottom w:val="none" w:sz="0" w:space="0" w:color="auto"/>
            <w:right w:val="none" w:sz="0" w:space="0" w:color="auto"/>
          </w:divBdr>
        </w:div>
        <w:div w:id="978262206">
          <w:marLeft w:val="0"/>
          <w:marRight w:val="0"/>
          <w:marTop w:val="0"/>
          <w:marBottom w:val="0"/>
          <w:divBdr>
            <w:top w:val="none" w:sz="0" w:space="0" w:color="auto"/>
            <w:left w:val="none" w:sz="0" w:space="0" w:color="auto"/>
            <w:bottom w:val="none" w:sz="0" w:space="0" w:color="auto"/>
            <w:right w:val="none" w:sz="0" w:space="0" w:color="auto"/>
          </w:divBdr>
        </w:div>
        <w:div w:id="1409693972">
          <w:marLeft w:val="0"/>
          <w:marRight w:val="0"/>
          <w:marTop w:val="0"/>
          <w:marBottom w:val="0"/>
          <w:divBdr>
            <w:top w:val="none" w:sz="0" w:space="0" w:color="auto"/>
            <w:left w:val="none" w:sz="0" w:space="0" w:color="auto"/>
            <w:bottom w:val="none" w:sz="0" w:space="0" w:color="auto"/>
            <w:right w:val="none" w:sz="0" w:space="0" w:color="auto"/>
          </w:divBdr>
        </w:div>
        <w:div w:id="1722514447">
          <w:marLeft w:val="0"/>
          <w:marRight w:val="0"/>
          <w:marTop w:val="0"/>
          <w:marBottom w:val="0"/>
          <w:divBdr>
            <w:top w:val="none" w:sz="0" w:space="0" w:color="auto"/>
            <w:left w:val="none" w:sz="0" w:space="0" w:color="auto"/>
            <w:bottom w:val="none" w:sz="0" w:space="0" w:color="auto"/>
            <w:right w:val="none" w:sz="0" w:space="0" w:color="auto"/>
          </w:divBdr>
        </w:div>
        <w:div w:id="1770809511">
          <w:marLeft w:val="0"/>
          <w:marRight w:val="0"/>
          <w:marTop w:val="0"/>
          <w:marBottom w:val="0"/>
          <w:divBdr>
            <w:top w:val="none" w:sz="0" w:space="0" w:color="auto"/>
            <w:left w:val="none" w:sz="0" w:space="0" w:color="auto"/>
            <w:bottom w:val="none" w:sz="0" w:space="0" w:color="auto"/>
            <w:right w:val="none" w:sz="0" w:space="0" w:color="auto"/>
          </w:divBdr>
        </w:div>
        <w:div w:id="1841431726">
          <w:marLeft w:val="0"/>
          <w:marRight w:val="0"/>
          <w:marTop w:val="0"/>
          <w:marBottom w:val="0"/>
          <w:divBdr>
            <w:top w:val="none" w:sz="0" w:space="0" w:color="auto"/>
            <w:left w:val="none" w:sz="0" w:space="0" w:color="auto"/>
            <w:bottom w:val="none" w:sz="0" w:space="0" w:color="auto"/>
            <w:right w:val="none" w:sz="0" w:space="0" w:color="auto"/>
          </w:divBdr>
        </w:div>
        <w:div w:id="1868980486">
          <w:marLeft w:val="0"/>
          <w:marRight w:val="0"/>
          <w:marTop w:val="0"/>
          <w:marBottom w:val="0"/>
          <w:divBdr>
            <w:top w:val="none" w:sz="0" w:space="0" w:color="auto"/>
            <w:left w:val="none" w:sz="0" w:space="0" w:color="auto"/>
            <w:bottom w:val="none" w:sz="0" w:space="0" w:color="auto"/>
            <w:right w:val="none" w:sz="0" w:space="0" w:color="auto"/>
          </w:divBdr>
        </w:div>
        <w:div w:id="2057199706">
          <w:marLeft w:val="0"/>
          <w:marRight w:val="0"/>
          <w:marTop w:val="0"/>
          <w:marBottom w:val="0"/>
          <w:divBdr>
            <w:top w:val="none" w:sz="0" w:space="0" w:color="auto"/>
            <w:left w:val="none" w:sz="0" w:space="0" w:color="auto"/>
            <w:bottom w:val="none" w:sz="0" w:space="0" w:color="auto"/>
            <w:right w:val="none" w:sz="0" w:space="0" w:color="auto"/>
          </w:divBdr>
        </w:div>
      </w:divsChild>
    </w:div>
    <w:div w:id="964700650">
      <w:bodyDiv w:val="1"/>
      <w:marLeft w:val="0"/>
      <w:marRight w:val="0"/>
      <w:marTop w:val="0"/>
      <w:marBottom w:val="0"/>
      <w:divBdr>
        <w:top w:val="none" w:sz="0" w:space="0" w:color="auto"/>
        <w:left w:val="none" w:sz="0" w:space="0" w:color="auto"/>
        <w:bottom w:val="none" w:sz="0" w:space="0" w:color="auto"/>
        <w:right w:val="none" w:sz="0" w:space="0" w:color="auto"/>
      </w:divBdr>
      <w:divsChild>
        <w:div w:id="482813022">
          <w:marLeft w:val="0"/>
          <w:marRight w:val="0"/>
          <w:marTop w:val="0"/>
          <w:marBottom w:val="0"/>
          <w:divBdr>
            <w:top w:val="none" w:sz="0" w:space="0" w:color="auto"/>
            <w:left w:val="none" w:sz="0" w:space="0" w:color="auto"/>
            <w:bottom w:val="none" w:sz="0" w:space="0" w:color="auto"/>
            <w:right w:val="none" w:sz="0" w:space="0" w:color="auto"/>
          </w:divBdr>
          <w:divsChild>
            <w:div w:id="713113291">
              <w:marLeft w:val="0"/>
              <w:marRight w:val="0"/>
              <w:marTop w:val="0"/>
              <w:marBottom w:val="0"/>
              <w:divBdr>
                <w:top w:val="none" w:sz="0" w:space="0" w:color="auto"/>
                <w:left w:val="none" w:sz="0" w:space="0" w:color="auto"/>
                <w:bottom w:val="none" w:sz="0" w:space="0" w:color="auto"/>
                <w:right w:val="none" w:sz="0" w:space="0" w:color="auto"/>
              </w:divBdr>
              <w:divsChild>
                <w:div w:id="756904736">
                  <w:marLeft w:val="0"/>
                  <w:marRight w:val="0"/>
                  <w:marTop w:val="0"/>
                  <w:marBottom w:val="0"/>
                  <w:divBdr>
                    <w:top w:val="none" w:sz="0" w:space="0" w:color="auto"/>
                    <w:left w:val="none" w:sz="0" w:space="0" w:color="auto"/>
                    <w:bottom w:val="none" w:sz="0" w:space="0" w:color="auto"/>
                    <w:right w:val="none" w:sz="0" w:space="0" w:color="auto"/>
                  </w:divBdr>
                  <w:divsChild>
                    <w:div w:id="49964777">
                      <w:marLeft w:val="0"/>
                      <w:marRight w:val="0"/>
                      <w:marTop w:val="0"/>
                      <w:marBottom w:val="0"/>
                      <w:divBdr>
                        <w:top w:val="none" w:sz="0" w:space="0" w:color="auto"/>
                        <w:left w:val="none" w:sz="0" w:space="0" w:color="auto"/>
                        <w:bottom w:val="none" w:sz="0" w:space="0" w:color="auto"/>
                        <w:right w:val="none" w:sz="0" w:space="0" w:color="auto"/>
                      </w:divBdr>
                      <w:divsChild>
                        <w:div w:id="2144536663">
                          <w:marLeft w:val="0"/>
                          <w:marRight w:val="0"/>
                          <w:marTop w:val="0"/>
                          <w:marBottom w:val="165"/>
                          <w:divBdr>
                            <w:top w:val="none" w:sz="0" w:space="0" w:color="auto"/>
                            <w:left w:val="none" w:sz="0" w:space="0" w:color="auto"/>
                            <w:bottom w:val="none" w:sz="0" w:space="0" w:color="auto"/>
                            <w:right w:val="none" w:sz="0" w:space="0" w:color="auto"/>
                          </w:divBdr>
                          <w:divsChild>
                            <w:div w:id="301928422">
                              <w:marLeft w:val="0"/>
                              <w:marRight w:val="0"/>
                              <w:marTop w:val="0"/>
                              <w:marBottom w:val="0"/>
                              <w:divBdr>
                                <w:top w:val="none" w:sz="0" w:space="0" w:color="auto"/>
                                <w:left w:val="none" w:sz="0" w:space="0" w:color="auto"/>
                                <w:bottom w:val="none" w:sz="0" w:space="0" w:color="auto"/>
                                <w:right w:val="none" w:sz="0" w:space="0" w:color="auto"/>
                              </w:divBdr>
                              <w:divsChild>
                                <w:div w:id="1771077481">
                                  <w:marLeft w:val="0"/>
                                  <w:marRight w:val="0"/>
                                  <w:marTop w:val="0"/>
                                  <w:marBottom w:val="0"/>
                                  <w:divBdr>
                                    <w:top w:val="none" w:sz="0" w:space="0" w:color="auto"/>
                                    <w:left w:val="none" w:sz="0" w:space="0" w:color="auto"/>
                                    <w:bottom w:val="none" w:sz="0" w:space="0" w:color="auto"/>
                                    <w:right w:val="none" w:sz="0" w:space="0" w:color="auto"/>
                                  </w:divBdr>
                                  <w:divsChild>
                                    <w:div w:id="1735471600">
                                      <w:marLeft w:val="0"/>
                                      <w:marRight w:val="0"/>
                                      <w:marTop w:val="0"/>
                                      <w:marBottom w:val="0"/>
                                      <w:divBdr>
                                        <w:top w:val="none" w:sz="0" w:space="0" w:color="auto"/>
                                        <w:left w:val="none" w:sz="0" w:space="0" w:color="auto"/>
                                        <w:bottom w:val="none" w:sz="0" w:space="0" w:color="auto"/>
                                        <w:right w:val="none" w:sz="0" w:space="0" w:color="auto"/>
                                      </w:divBdr>
                                      <w:divsChild>
                                        <w:div w:id="181869719">
                                          <w:marLeft w:val="0"/>
                                          <w:marRight w:val="0"/>
                                          <w:marTop w:val="0"/>
                                          <w:marBottom w:val="0"/>
                                          <w:divBdr>
                                            <w:top w:val="none" w:sz="0" w:space="0" w:color="auto"/>
                                            <w:left w:val="none" w:sz="0" w:space="0" w:color="auto"/>
                                            <w:bottom w:val="none" w:sz="0" w:space="0" w:color="auto"/>
                                            <w:right w:val="none" w:sz="0" w:space="0" w:color="auto"/>
                                          </w:divBdr>
                                          <w:divsChild>
                                            <w:div w:id="794635944">
                                              <w:marLeft w:val="0"/>
                                              <w:marRight w:val="0"/>
                                              <w:marTop w:val="0"/>
                                              <w:marBottom w:val="0"/>
                                              <w:divBdr>
                                                <w:top w:val="none" w:sz="0" w:space="0" w:color="auto"/>
                                                <w:left w:val="none" w:sz="0" w:space="0" w:color="auto"/>
                                                <w:bottom w:val="none" w:sz="0" w:space="0" w:color="auto"/>
                                                <w:right w:val="none" w:sz="0" w:space="0" w:color="auto"/>
                                              </w:divBdr>
                                              <w:divsChild>
                                                <w:div w:id="1657417722">
                                                  <w:marLeft w:val="0"/>
                                                  <w:marRight w:val="0"/>
                                                  <w:marTop w:val="0"/>
                                                  <w:marBottom w:val="0"/>
                                                  <w:divBdr>
                                                    <w:top w:val="none" w:sz="0" w:space="0" w:color="auto"/>
                                                    <w:left w:val="none" w:sz="0" w:space="0" w:color="auto"/>
                                                    <w:bottom w:val="none" w:sz="0" w:space="0" w:color="auto"/>
                                                    <w:right w:val="none" w:sz="0" w:space="0" w:color="auto"/>
                                                  </w:divBdr>
                                                  <w:divsChild>
                                                    <w:div w:id="443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946229">
      <w:bodyDiv w:val="1"/>
      <w:marLeft w:val="0"/>
      <w:marRight w:val="0"/>
      <w:marTop w:val="0"/>
      <w:marBottom w:val="0"/>
      <w:divBdr>
        <w:top w:val="none" w:sz="0" w:space="0" w:color="auto"/>
        <w:left w:val="none" w:sz="0" w:space="0" w:color="auto"/>
        <w:bottom w:val="none" w:sz="0" w:space="0" w:color="auto"/>
        <w:right w:val="none" w:sz="0" w:space="0" w:color="auto"/>
      </w:divBdr>
    </w:div>
    <w:div w:id="1145201381">
      <w:bodyDiv w:val="1"/>
      <w:marLeft w:val="0"/>
      <w:marRight w:val="0"/>
      <w:marTop w:val="0"/>
      <w:marBottom w:val="0"/>
      <w:divBdr>
        <w:top w:val="none" w:sz="0" w:space="0" w:color="auto"/>
        <w:left w:val="none" w:sz="0" w:space="0" w:color="auto"/>
        <w:bottom w:val="none" w:sz="0" w:space="0" w:color="auto"/>
        <w:right w:val="none" w:sz="0" w:space="0" w:color="auto"/>
      </w:divBdr>
    </w:div>
    <w:div w:id="1251738356">
      <w:bodyDiv w:val="1"/>
      <w:marLeft w:val="0"/>
      <w:marRight w:val="0"/>
      <w:marTop w:val="0"/>
      <w:marBottom w:val="0"/>
      <w:divBdr>
        <w:top w:val="none" w:sz="0" w:space="0" w:color="auto"/>
        <w:left w:val="none" w:sz="0" w:space="0" w:color="auto"/>
        <w:bottom w:val="none" w:sz="0" w:space="0" w:color="auto"/>
        <w:right w:val="none" w:sz="0" w:space="0" w:color="auto"/>
      </w:divBdr>
      <w:divsChild>
        <w:div w:id="132724261">
          <w:marLeft w:val="0"/>
          <w:marRight w:val="0"/>
          <w:marTop w:val="0"/>
          <w:marBottom w:val="0"/>
          <w:divBdr>
            <w:top w:val="none" w:sz="0" w:space="0" w:color="auto"/>
            <w:left w:val="none" w:sz="0" w:space="0" w:color="auto"/>
            <w:bottom w:val="none" w:sz="0" w:space="0" w:color="auto"/>
            <w:right w:val="none" w:sz="0" w:space="0" w:color="auto"/>
          </w:divBdr>
        </w:div>
        <w:div w:id="301154350">
          <w:marLeft w:val="0"/>
          <w:marRight w:val="0"/>
          <w:marTop w:val="0"/>
          <w:marBottom w:val="0"/>
          <w:divBdr>
            <w:top w:val="none" w:sz="0" w:space="0" w:color="auto"/>
            <w:left w:val="none" w:sz="0" w:space="0" w:color="auto"/>
            <w:bottom w:val="none" w:sz="0" w:space="0" w:color="auto"/>
            <w:right w:val="none" w:sz="0" w:space="0" w:color="auto"/>
          </w:divBdr>
        </w:div>
        <w:div w:id="478155934">
          <w:marLeft w:val="0"/>
          <w:marRight w:val="0"/>
          <w:marTop w:val="0"/>
          <w:marBottom w:val="0"/>
          <w:divBdr>
            <w:top w:val="none" w:sz="0" w:space="0" w:color="auto"/>
            <w:left w:val="none" w:sz="0" w:space="0" w:color="auto"/>
            <w:bottom w:val="none" w:sz="0" w:space="0" w:color="auto"/>
            <w:right w:val="none" w:sz="0" w:space="0" w:color="auto"/>
          </w:divBdr>
        </w:div>
        <w:div w:id="589850171">
          <w:marLeft w:val="0"/>
          <w:marRight w:val="0"/>
          <w:marTop w:val="0"/>
          <w:marBottom w:val="0"/>
          <w:divBdr>
            <w:top w:val="none" w:sz="0" w:space="0" w:color="auto"/>
            <w:left w:val="none" w:sz="0" w:space="0" w:color="auto"/>
            <w:bottom w:val="none" w:sz="0" w:space="0" w:color="auto"/>
            <w:right w:val="none" w:sz="0" w:space="0" w:color="auto"/>
          </w:divBdr>
        </w:div>
        <w:div w:id="869992326">
          <w:marLeft w:val="0"/>
          <w:marRight w:val="0"/>
          <w:marTop w:val="0"/>
          <w:marBottom w:val="0"/>
          <w:divBdr>
            <w:top w:val="none" w:sz="0" w:space="0" w:color="auto"/>
            <w:left w:val="none" w:sz="0" w:space="0" w:color="auto"/>
            <w:bottom w:val="none" w:sz="0" w:space="0" w:color="auto"/>
            <w:right w:val="none" w:sz="0" w:space="0" w:color="auto"/>
          </w:divBdr>
        </w:div>
        <w:div w:id="917443006">
          <w:marLeft w:val="0"/>
          <w:marRight w:val="0"/>
          <w:marTop w:val="0"/>
          <w:marBottom w:val="0"/>
          <w:divBdr>
            <w:top w:val="none" w:sz="0" w:space="0" w:color="auto"/>
            <w:left w:val="none" w:sz="0" w:space="0" w:color="auto"/>
            <w:bottom w:val="none" w:sz="0" w:space="0" w:color="auto"/>
            <w:right w:val="none" w:sz="0" w:space="0" w:color="auto"/>
          </w:divBdr>
        </w:div>
        <w:div w:id="937448007">
          <w:marLeft w:val="0"/>
          <w:marRight w:val="0"/>
          <w:marTop w:val="0"/>
          <w:marBottom w:val="0"/>
          <w:divBdr>
            <w:top w:val="none" w:sz="0" w:space="0" w:color="auto"/>
            <w:left w:val="none" w:sz="0" w:space="0" w:color="auto"/>
            <w:bottom w:val="none" w:sz="0" w:space="0" w:color="auto"/>
            <w:right w:val="none" w:sz="0" w:space="0" w:color="auto"/>
          </w:divBdr>
        </w:div>
        <w:div w:id="951277507">
          <w:marLeft w:val="0"/>
          <w:marRight w:val="0"/>
          <w:marTop w:val="0"/>
          <w:marBottom w:val="0"/>
          <w:divBdr>
            <w:top w:val="none" w:sz="0" w:space="0" w:color="auto"/>
            <w:left w:val="none" w:sz="0" w:space="0" w:color="auto"/>
            <w:bottom w:val="none" w:sz="0" w:space="0" w:color="auto"/>
            <w:right w:val="none" w:sz="0" w:space="0" w:color="auto"/>
          </w:divBdr>
        </w:div>
        <w:div w:id="1684237197">
          <w:marLeft w:val="0"/>
          <w:marRight w:val="0"/>
          <w:marTop w:val="0"/>
          <w:marBottom w:val="0"/>
          <w:divBdr>
            <w:top w:val="none" w:sz="0" w:space="0" w:color="auto"/>
            <w:left w:val="none" w:sz="0" w:space="0" w:color="auto"/>
            <w:bottom w:val="none" w:sz="0" w:space="0" w:color="auto"/>
            <w:right w:val="none" w:sz="0" w:space="0" w:color="auto"/>
          </w:divBdr>
        </w:div>
      </w:divsChild>
    </w:div>
    <w:div w:id="1382363185">
      <w:bodyDiv w:val="1"/>
      <w:marLeft w:val="0"/>
      <w:marRight w:val="0"/>
      <w:marTop w:val="0"/>
      <w:marBottom w:val="0"/>
      <w:divBdr>
        <w:top w:val="none" w:sz="0" w:space="0" w:color="auto"/>
        <w:left w:val="none" w:sz="0" w:space="0" w:color="auto"/>
        <w:bottom w:val="none" w:sz="0" w:space="0" w:color="auto"/>
        <w:right w:val="none" w:sz="0" w:space="0" w:color="auto"/>
      </w:divBdr>
    </w:div>
    <w:div w:id="1445614954">
      <w:bodyDiv w:val="1"/>
      <w:marLeft w:val="0"/>
      <w:marRight w:val="0"/>
      <w:marTop w:val="0"/>
      <w:marBottom w:val="0"/>
      <w:divBdr>
        <w:top w:val="none" w:sz="0" w:space="0" w:color="auto"/>
        <w:left w:val="none" w:sz="0" w:space="0" w:color="auto"/>
        <w:bottom w:val="none" w:sz="0" w:space="0" w:color="auto"/>
        <w:right w:val="none" w:sz="0" w:space="0" w:color="auto"/>
      </w:divBdr>
    </w:div>
    <w:div w:id="1674794371">
      <w:bodyDiv w:val="1"/>
      <w:marLeft w:val="0"/>
      <w:marRight w:val="0"/>
      <w:marTop w:val="0"/>
      <w:marBottom w:val="0"/>
      <w:divBdr>
        <w:top w:val="none" w:sz="0" w:space="0" w:color="auto"/>
        <w:left w:val="none" w:sz="0" w:space="0" w:color="auto"/>
        <w:bottom w:val="none" w:sz="0" w:space="0" w:color="auto"/>
        <w:right w:val="none" w:sz="0" w:space="0" w:color="auto"/>
      </w:divBdr>
    </w:div>
    <w:div w:id="1912159830">
      <w:bodyDiv w:val="1"/>
      <w:marLeft w:val="0"/>
      <w:marRight w:val="0"/>
      <w:marTop w:val="0"/>
      <w:marBottom w:val="0"/>
      <w:divBdr>
        <w:top w:val="none" w:sz="0" w:space="0" w:color="auto"/>
        <w:left w:val="none" w:sz="0" w:space="0" w:color="auto"/>
        <w:bottom w:val="none" w:sz="0" w:space="0" w:color="auto"/>
        <w:right w:val="none" w:sz="0" w:space="0" w:color="auto"/>
      </w:divBdr>
      <w:divsChild>
        <w:div w:id="2008631911">
          <w:marLeft w:val="0"/>
          <w:marRight w:val="0"/>
          <w:marTop w:val="0"/>
          <w:marBottom w:val="0"/>
          <w:divBdr>
            <w:top w:val="none" w:sz="0" w:space="0" w:color="auto"/>
            <w:left w:val="none" w:sz="0" w:space="0" w:color="auto"/>
            <w:bottom w:val="none" w:sz="0" w:space="0" w:color="auto"/>
            <w:right w:val="none" w:sz="0" w:space="0" w:color="auto"/>
          </w:divBdr>
          <w:divsChild>
            <w:div w:id="1504121914">
              <w:marLeft w:val="0"/>
              <w:marRight w:val="0"/>
              <w:marTop w:val="0"/>
              <w:marBottom w:val="0"/>
              <w:divBdr>
                <w:top w:val="none" w:sz="0" w:space="0" w:color="auto"/>
                <w:left w:val="none" w:sz="0" w:space="0" w:color="auto"/>
                <w:bottom w:val="none" w:sz="0" w:space="0" w:color="auto"/>
                <w:right w:val="none" w:sz="0" w:space="0" w:color="auto"/>
              </w:divBdr>
              <w:divsChild>
                <w:div w:id="351106409">
                  <w:marLeft w:val="0"/>
                  <w:marRight w:val="0"/>
                  <w:marTop w:val="0"/>
                  <w:marBottom w:val="0"/>
                  <w:divBdr>
                    <w:top w:val="none" w:sz="0" w:space="0" w:color="auto"/>
                    <w:left w:val="none" w:sz="0" w:space="0" w:color="auto"/>
                    <w:bottom w:val="none" w:sz="0" w:space="0" w:color="auto"/>
                    <w:right w:val="none" w:sz="0" w:space="0" w:color="auto"/>
                  </w:divBdr>
                  <w:divsChild>
                    <w:div w:id="2000188331">
                      <w:marLeft w:val="0"/>
                      <w:marRight w:val="0"/>
                      <w:marTop w:val="0"/>
                      <w:marBottom w:val="0"/>
                      <w:divBdr>
                        <w:top w:val="none" w:sz="0" w:space="0" w:color="auto"/>
                        <w:left w:val="none" w:sz="0" w:space="0" w:color="auto"/>
                        <w:bottom w:val="none" w:sz="0" w:space="0" w:color="auto"/>
                        <w:right w:val="none" w:sz="0" w:space="0" w:color="auto"/>
                      </w:divBdr>
                      <w:divsChild>
                        <w:div w:id="1504125060">
                          <w:marLeft w:val="0"/>
                          <w:marRight w:val="0"/>
                          <w:marTop w:val="0"/>
                          <w:marBottom w:val="0"/>
                          <w:divBdr>
                            <w:top w:val="none" w:sz="0" w:space="0" w:color="auto"/>
                            <w:left w:val="none" w:sz="0" w:space="0" w:color="auto"/>
                            <w:bottom w:val="none" w:sz="0" w:space="0" w:color="auto"/>
                            <w:right w:val="none" w:sz="0" w:space="0" w:color="auto"/>
                          </w:divBdr>
                          <w:divsChild>
                            <w:div w:id="1640110237">
                              <w:marLeft w:val="0"/>
                              <w:marRight w:val="0"/>
                              <w:marTop w:val="0"/>
                              <w:marBottom w:val="0"/>
                              <w:divBdr>
                                <w:top w:val="none" w:sz="0" w:space="0" w:color="auto"/>
                                <w:left w:val="none" w:sz="0" w:space="0" w:color="auto"/>
                                <w:bottom w:val="none" w:sz="0" w:space="0" w:color="auto"/>
                                <w:right w:val="none" w:sz="0" w:space="0" w:color="auto"/>
                              </w:divBdr>
                              <w:divsChild>
                                <w:div w:id="1349402404">
                                  <w:marLeft w:val="0"/>
                                  <w:marRight w:val="0"/>
                                  <w:marTop w:val="0"/>
                                  <w:marBottom w:val="0"/>
                                  <w:divBdr>
                                    <w:top w:val="none" w:sz="0" w:space="0" w:color="auto"/>
                                    <w:left w:val="none" w:sz="0" w:space="0" w:color="auto"/>
                                    <w:bottom w:val="none" w:sz="0" w:space="0" w:color="auto"/>
                                    <w:right w:val="none" w:sz="0" w:space="0" w:color="auto"/>
                                  </w:divBdr>
                                  <w:divsChild>
                                    <w:div w:id="7305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384015">
      <w:bodyDiv w:val="1"/>
      <w:marLeft w:val="0"/>
      <w:marRight w:val="0"/>
      <w:marTop w:val="0"/>
      <w:marBottom w:val="0"/>
      <w:divBdr>
        <w:top w:val="none" w:sz="0" w:space="0" w:color="auto"/>
        <w:left w:val="none" w:sz="0" w:space="0" w:color="auto"/>
        <w:bottom w:val="none" w:sz="0" w:space="0" w:color="auto"/>
        <w:right w:val="none" w:sz="0" w:space="0" w:color="auto"/>
      </w:divBdr>
    </w:div>
    <w:div w:id="1937207859">
      <w:bodyDiv w:val="1"/>
      <w:marLeft w:val="0"/>
      <w:marRight w:val="0"/>
      <w:marTop w:val="0"/>
      <w:marBottom w:val="0"/>
      <w:divBdr>
        <w:top w:val="none" w:sz="0" w:space="0" w:color="auto"/>
        <w:left w:val="none" w:sz="0" w:space="0" w:color="auto"/>
        <w:bottom w:val="none" w:sz="0" w:space="0" w:color="auto"/>
        <w:right w:val="none" w:sz="0" w:space="0" w:color="auto"/>
      </w:divBdr>
      <w:divsChild>
        <w:div w:id="169099592">
          <w:marLeft w:val="0"/>
          <w:marRight w:val="0"/>
          <w:marTop w:val="0"/>
          <w:marBottom w:val="0"/>
          <w:divBdr>
            <w:top w:val="none" w:sz="0" w:space="0" w:color="auto"/>
            <w:left w:val="none" w:sz="0" w:space="0" w:color="auto"/>
            <w:bottom w:val="none" w:sz="0" w:space="0" w:color="auto"/>
            <w:right w:val="none" w:sz="0" w:space="0" w:color="auto"/>
          </w:divBdr>
        </w:div>
        <w:div w:id="210385710">
          <w:marLeft w:val="0"/>
          <w:marRight w:val="0"/>
          <w:marTop w:val="0"/>
          <w:marBottom w:val="0"/>
          <w:divBdr>
            <w:top w:val="none" w:sz="0" w:space="0" w:color="auto"/>
            <w:left w:val="none" w:sz="0" w:space="0" w:color="auto"/>
            <w:bottom w:val="none" w:sz="0" w:space="0" w:color="auto"/>
            <w:right w:val="none" w:sz="0" w:space="0" w:color="auto"/>
          </w:divBdr>
        </w:div>
        <w:div w:id="474957310">
          <w:marLeft w:val="0"/>
          <w:marRight w:val="0"/>
          <w:marTop w:val="0"/>
          <w:marBottom w:val="0"/>
          <w:divBdr>
            <w:top w:val="none" w:sz="0" w:space="0" w:color="auto"/>
            <w:left w:val="none" w:sz="0" w:space="0" w:color="auto"/>
            <w:bottom w:val="none" w:sz="0" w:space="0" w:color="auto"/>
            <w:right w:val="none" w:sz="0" w:space="0" w:color="auto"/>
          </w:divBdr>
        </w:div>
        <w:div w:id="950405735">
          <w:marLeft w:val="0"/>
          <w:marRight w:val="0"/>
          <w:marTop w:val="0"/>
          <w:marBottom w:val="0"/>
          <w:divBdr>
            <w:top w:val="none" w:sz="0" w:space="0" w:color="auto"/>
            <w:left w:val="none" w:sz="0" w:space="0" w:color="auto"/>
            <w:bottom w:val="none" w:sz="0" w:space="0" w:color="auto"/>
            <w:right w:val="none" w:sz="0" w:space="0" w:color="auto"/>
          </w:divBdr>
        </w:div>
        <w:div w:id="1218054922">
          <w:marLeft w:val="0"/>
          <w:marRight w:val="0"/>
          <w:marTop w:val="0"/>
          <w:marBottom w:val="0"/>
          <w:divBdr>
            <w:top w:val="none" w:sz="0" w:space="0" w:color="auto"/>
            <w:left w:val="none" w:sz="0" w:space="0" w:color="auto"/>
            <w:bottom w:val="none" w:sz="0" w:space="0" w:color="auto"/>
            <w:right w:val="none" w:sz="0" w:space="0" w:color="auto"/>
          </w:divBdr>
        </w:div>
        <w:div w:id="1719233988">
          <w:marLeft w:val="0"/>
          <w:marRight w:val="0"/>
          <w:marTop w:val="0"/>
          <w:marBottom w:val="0"/>
          <w:divBdr>
            <w:top w:val="none" w:sz="0" w:space="0" w:color="auto"/>
            <w:left w:val="none" w:sz="0" w:space="0" w:color="auto"/>
            <w:bottom w:val="none" w:sz="0" w:space="0" w:color="auto"/>
            <w:right w:val="none" w:sz="0" w:space="0" w:color="auto"/>
          </w:divBdr>
        </w:div>
      </w:divsChild>
    </w:div>
    <w:div w:id="1945847686">
      <w:bodyDiv w:val="1"/>
      <w:marLeft w:val="0"/>
      <w:marRight w:val="0"/>
      <w:marTop w:val="0"/>
      <w:marBottom w:val="0"/>
      <w:divBdr>
        <w:top w:val="none" w:sz="0" w:space="0" w:color="auto"/>
        <w:left w:val="none" w:sz="0" w:space="0" w:color="auto"/>
        <w:bottom w:val="none" w:sz="0" w:space="0" w:color="auto"/>
        <w:right w:val="none" w:sz="0" w:space="0" w:color="auto"/>
      </w:divBdr>
    </w:div>
    <w:div w:id="1991443951">
      <w:bodyDiv w:val="1"/>
      <w:marLeft w:val="0"/>
      <w:marRight w:val="0"/>
      <w:marTop w:val="0"/>
      <w:marBottom w:val="0"/>
      <w:divBdr>
        <w:top w:val="none" w:sz="0" w:space="0" w:color="auto"/>
        <w:left w:val="none" w:sz="0" w:space="0" w:color="auto"/>
        <w:bottom w:val="none" w:sz="0" w:space="0" w:color="auto"/>
        <w:right w:val="none" w:sz="0" w:space="0" w:color="auto"/>
      </w:divBdr>
    </w:div>
    <w:div w:id="2001882127">
      <w:bodyDiv w:val="1"/>
      <w:marLeft w:val="0"/>
      <w:marRight w:val="0"/>
      <w:marTop w:val="0"/>
      <w:marBottom w:val="0"/>
      <w:divBdr>
        <w:top w:val="none" w:sz="0" w:space="0" w:color="auto"/>
        <w:left w:val="none" w:sz="0" w:space="0" w:color="auto"/>
        <w:bottom w:val="none" w:sz="0" w:space="0" w:color="auto"/>
        <w:right w:val="none" w:sz="0" w:space="0" w:color="auto"/>
      </w:divBdr>
    </w:div>
    <w:div w:id="2086800603">
      <w:bodyDiv w:val="1"/>
      <w:marLeft w:val="0"/>
      <w:marRight w:val="0"/>
      <w:marTop w:val="0"/>
      <w:marBottom w:val="0"/>
      <w:divBdr>
        <w:top w:val="none" w:sz="0" w:space="0" w:color="auto"/>
        <w:left w:val="none" w:sz="0" w:space="0" w:color="auto"/>
        <w:bottom w:val="none" w:sz="0" w:space="0" w:color="auto"/>
        <w:right w:val="none" w:sz="0" w:space="0" w:color="auto"/>
      </w:divBdr>
    </w:div>
    <w:div w:id="21094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gabby.nunley@ode.state.or.us" TargetMode="External"/><Relationship Id="rId26" Type="http://schemas.openxmlformats.org/officeDocument/2006/relationships/hyperlink" Target="https://district.ode.state.or.us/apps/xfers/" TargetMode="External"/><Relationship Id="rId39" Type="http://schemas.openxmlformats.org/officeDocument/2006/relationships/footer" Target="footer3.xml"/><Relationship Id="rId21" Type="http://schemas.openxmlformats.org/officeDocument/2006/relationships/hyperlink" Target="https://attendee.gotowebinar.com/register/4016584530555733249" TargetMode="External"/><Relationship Id="rId34" Type="http://schemas.openxmlformats.org/officeDocument/2006/relationships/hyperlink" Target="https://www.acteonline.org/eventcalendar.aspx?id=12044&amp;dt=7/30/2018"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logs.edweek.org/edweek/sputnik/2011/09/education_innovation_what_it_is_and_why_we_need_more_of_it.html" TargetMode="External"/><Relationship Id="rId20" Type="http://schemas.openxmlformats.org/officeDocument/2006/relationships/hyperlink" Target="mailto:art.witkowski@ode.state.or.us" TargetMode="External"/><Relationship Id="rId29" Type="http://schemas.openxmlformats.org/officeDocument/2006/relationships/hyperlink" Target="https://www.qualityinfo.org/jc-cexpl/?at=1&amp;t1=4101000000~000000~false~false~false~false~false~false~false~false~false~false~false~false~false~false~false~false~0~true~true~false~0~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attendee.gotowebinar.com/register/2764944474404768001" TargetMode="External"/><Relationship Id="rId32" Type="http://schemas.openxmlformats.org/officeDocument/2006/relationships/hyperlink" Target="http://www.ode.state.or.us/wma/teachlearn/cte/cterevitalizatongrant/workforce-invesment-area-county-area-20152.pdf" TargetMode="External"/><Relationship Id="rId37" Type="http://schemas.openxmlformats.org/officeDocument/2006/relationships/hyperlink" Target="mailto:tom.thompson@ode.state.or.u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cpp.org/2015/08/04/rpt20150804-oregon-race-ethnicity-economic/" TargetMode="External"/><Relationship Id="rId23" Type="http://schemas.openxmlformats.org/officeDocument/2006/relationships/hyperlink" Target="https://attendee.gotowebinar.com/register/6012777578041108993" TargetMode="External"/><Relationship Id="rId28" Type="http://schemas.openxmlformats.org/officeDocument/2006/relationships/hyperlink" Target="mailto:ron.dodge@ode.state.or.us" TargetMode="External"/><Relationship Id="rId36" Type="http://schemas.openxmlformats.org/officeDocument/2006/relationships/hyperlink" Target="https://www.oregon.gov/ode/learning-options/CTE/statefund/Pages/CTE-Revitalization-Grant.aspx" TargetMode="External"/><Relationship Id="rId10" Type="http://schemas.openxmlformats.org/officeDocument/2006/relationships/hyperlink" Target="tel:%28503%29%20378-5156" TargetMode="External"/><Relationship Id="rId19" Type="http://schemas.openxmlformats.org/officeDocument/2006/relationships/hyperlink" Target="mailto:donna.brant@ode.state.or.us" TargetMode="External"/><Relationship Id="rId31" Type="http://schemas.openxmlformats.org/officeDocument/2006/relationships/hyperlink" Target="http://education.oregon.gov/wp-content/uploads/2016/11/STEM-Education-Plan-Final_CEdO_Nov_2016.pdf"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tel:%28503%29%20947-5600" TargetMode="External"/><Relationship Id="rId14" Type="http://schemas.openxmlformats.org/officeDocument/2006/relationships/hyperlink" Target="http://education.oregon.gov/wp-content/uploads/2016/07/Equity-Lens_CEdO_March_16_2016.pdf" TargetMode="External"/><Relationship Id="rId22" Type="http://schemas.openxmlformats.org/officeDocument/2006/relationships/hyperlink" Target="https://attendee.gotowebinar.com/register/2606507047421446145" TargetMode="External"/><Relationship Id="rId27" Type="http://schemas.openxmlformats.org/officeDocument/2006/relationships/hyperlink" Target="https://www.oregon.gov/ode/learning-options/CTE/resources/Documents/Guide%20to%20Using%20the%20Oregon%20CTE%20Program%20of%20Study%20Application,%202018.docx" TargetMode="External"/><Relationship Id="rId30" Type="http://schemas.openxmlformats.org/officeDocument/2006/relationships/hyperlink" Target="http://www.oregonbusinessplan.org/" TargetMode="External"/><Relationship Id="rId35" Type="http://schemas.openxmlformats.org/officeDocument/2006/relationships/hyperlink" Target="https://www.oregon.gov/ode/learning-options/CTE/statefund/Pages/CTE-Revitalization-Grant.aspx" TargetMode="External"/><Relationship Id="rId43" Type="http://schemas.openxmlformats.org/officeDocument/2006/relationships/customXml" Target="../customXml/item3.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tom.thompson@ode.state.or.us" TargetMode="External"/><Relationship Id="rId25" Type="http://schemas.openxmlformats.org/officeDocument/2006/relationships/hyperlink" Target="mailto:ODE.CTERevitalization@ode.state.or.us" TargetMode="External"/><Relationship Id="rId33" Type="http://schemas.openxmlformats.org/officeDocument/2006/relationships/hyperlink" Target="http://www.socialrolevalorization.com/articles/kendrick/key-components-of-systems-change.pdf" TargetMode="External"/><Relationship Id="rId38" Type="http://schemas.openxmlformats.org/officeDocument/2006/relationships/hyperlink" Target="https://docs.google.com/forms/d/e/1FAIpQLScTNXMRRfrm1VKS7C9AusHTh1LDQoVj_UNkIAa8kAhc-Zgxb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b67475f-cf35-47d1-ae69-d1c08a43b1c2">2017-10-11T07:00:00+00:00</Estimated_x0020_Creation_x0020_Date>
    <Priority xmlns="4b67475f-cf35-47d1-ae69-d1c08a43b1c2">Tier 1</Priority>
    <Remediation_x0020_Date xmlns="4b67475f-cf35-47d1-ae69-d1c08a43b1c2">2018-06-28T07:00:00+00:00</Remediation_x0020_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AC69E13DAE343B30BD11D4AE94B07" ma:contentTypeVersion="6" ma:contentTypeDescription="Create a new document." ma:contentTypeScope="" ma:versionID="d5a156f56fc17e7a6852c1333a683a5d">
  <xsd:schema xmlns:xsd="http://www.w3.org/2001/XMLSchema" xmlns:xs="http://www.w3.org/2001/XMLSchema" xmlns:p="http://schemas.microsoft.com/office/2006/metadata/properties" xmlns:ns1="http://schemas.microsoft.com/sharepoint/v3" xmlns:ns2="4b67475f-cf35-47d1-ae69-d1c08a43b1c2" targetNamespace="http://schemas.microsoft.com/office/2006/metadata/properties" ma:root="true" ma:fieldsID="690910a98ffa37479aa1316fc441be78" ns1:_="" ns2:_="">
    <xsd:import namespace="http://schemas.microsoft.com/sharepoint/v3"/>
    <xsd:import namespace="4b67475f-cf35-47d1-ae69-d1c08a43b1c2"/>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67475f-cf35-47d1-ae69-d1c08a43b1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DF836-277C-4B2D-AE5F-5AF1CBC9B724}"/>
</file>

<file path=customXml/itemProps2.xml><?xml version="1.0" encoding="utf-8"?>
<ds:datastoreItem xmlns:ds="http://schemas.openxmlformats.org/officeDocument/2006/customXml" ds:itemID="{44BE0BB2-8BED-4841-B444-302B4A68556B}"/>
</file>

<file path=customXml/itemProps3.xml><?xml version="1.0" encoding="utf-8"?>
<ds:datastoreItem xmlns:ds="http://schemas.openxmlformats.org/officeDocument/2006/customXml" ds:itemID="{4D5E5CC6-0A95-47D7-8800-0B5ACEC07E91}"/>
</file>

<file path=customXml/itemProps4.xml><?xml version="1.0" encoding="utf-8"?>
<ds:datastoreItem xmlns:ds="http://schemas.openxmlformats.org/officeDocument/2006/customXml" ds:itemID="{B29A3EC2-3A0E-4351-836C-9BFF661A006E}"/>
</file>

<file path=docProps/app.xml><?xml version="1.0" encoding="utf-8"?>
<Properties xmlns="http://schemas.openxmlformats.org/officeDocument/2006/extended-properties" xmlns:vt="http://schemas.openxmlformats.org/officeDocument/2006/docPropsVTypes">
  <Template>Normal</Template>
  <TotalTime>378</TotalTime>
  <Pages>46</Pages>
  <Words>13288</Words>
  <Characters>75748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88859</CharactersWithSpaces>
  <SharedDoc>false</SharedDoc>
  <HLinks>
    <vt:vector size="462" baseType="variant">
      <vt:variant>
        <vt:i4>5046356</vt:i4>
      </vt:variant>
      <vt:variant>
        <vt:i4>351</vt:i4>
      </vt:variant>
      <vt:variant>
        <vt:i4>0</vt:i4>
      </vt:variant>
      <vt:variant>
        <vt:i4>5</vt:i4>
      </vt:variant>
      <vt:variant>
        <vt:lpwstr>http://www.ode.state.or.us/wma/teachlearn/cte/notice-of-intent-to-apply2015.docx</vt:lpwstr>
      </vt:variant>
      <vt:variant>
        <vt:lpwstr/>
      </vt:variant>
      <vt:variant>
        <vt:i4>6029359</vt:i4>
      </vt:variant>
      <vt:variant>
        <vt:i4>348</vt:i4>
      </vt:variant>
      <vt:variant>
        <vt:i4>0</vt:i4>
      </vt:variant>
      <vt:variant>
        <vt:i4>5</vt:i4>
      </vt:variant>
      <vt:variant>
        <vt:lpwstr>mailto:tom.thompson@ode.state.or.us</vt:lpwstr>
      </vt:variant>
      <vt:variant>
        <vt:lpwstr/>
      </vt:variant>
      <vt:variant>
        <vt:i4>2752617</vt:i4>
      </vt:variant>
      <vt:variant>
        <vt:i4>345</vt:i4>
      </vt:variant>
      <vt:variant>
        <vt:i4>0</vt:i4>
      </vt:variant>
      <vt:variant>
        <vt:i4>5</vt:i4>
      </vt:variant>
      <vt:variant>
        <vt:lpwstr>http://www.ode.state.or.us/go/ctegrant</vt:lpwstr>
      </vt:variant>
      <vt:variant>
        <vt:lpwstr/>
      </vt:variant>
      <vt:variant>
        <vt:i4>7209020</vt:i4>
      </vt:variant>
      <vt:variant>
        <vt:i4>342</vt:i4>
      </vt:variant>
      <vt:variant>
        <vt:i4>0</vt:i4>
      </vt:variant>
      <vt:variant>
        <vt:i4>5</vt:i4>
      </vt:variant>
      <vt:variant>
        <vt:lpwstr>http://www.ode.state.or.us/search/page/?id=3389</vt:lpwstr>
      </vt:variant>
      <vt:variant>
        <vt:lpwstr/>
      </vt:variant>
      <vt:variant>
        <vt:i4>5767243</vt:i4>
      </vt:variant>
      <vt:variant>
        <vt:i4>339</vt:i4>
      </vt:variant>
      <vt:variant>
        <vt:i4>0</vt:i4>
      </vt:variant>
      <vt:variant>
        <vt:i4>5</vt:i4>
      </vt:variant>
      <vt:variant>
        <vt:lpwstr>http://www.oregonacte.org/conference/</vt:lpwstr>
      </vt:variant>
      <vt:variant>
        <vt:lpwstr/>
      </vt:variant>
      <vt:variant>
        <vt:i4>5505056</vt:i4>
      </vt:variant>
      <vt:variant>
        <vt:i4>336</vt:i4>
      </vt:variant>
      <vt:variant>
        <vt:i4>0</vt:i4>
      </vt:variant>
      <vt:variant>
        <vt:i4>5</vt:i4>
      </vt:variant>
      <vt:variant>
        <vt:lpwstr>mailto:ron.dodge@ode.state.or.us</vt:lpwstr>
      </vt:variant>
      <vt:variant>
        <vt:lpwstr/>
      </vt:variant>
      <vt:variant>
        <vt:i4>5963849</vt:i4>
      </vt:variant>
      <vt:variant>
        <vt:i4>333</vt:i4>
      </vt:variant>
      <vt:variant>
        <vt:i4>0</vt:i4>
      </vt:variant>
      <vt:variant>
        <vt:i4>5</vt:i4>
      </vt:variant>
      <vt:variant>
        <vt:lpwstr>https://district.ode.state.or.us/apps/xfers/</vt:lpwstr>
      </vt:variant>
      <vt:variant>
        <vt:lpwstr/>
      </vt:variant>
      <vt:variant>
        <vt:i4>4390954</vt:i4>
      </vt:variant>
      <vt:variant>
        <vt:i4>330</vt:i4>
      </vt:variant>
      <vt:variant>
        <vt:i4>0</vt:i4>
      </vt:variant>
      <vt:variant>
        <vt:i4>5</vt:i4>
      </vt:variant>
      <vt:variant>
        <vt:lpwstr>mailto:ODE.CTERevitalization@ode.state.or.us</vt:lpwstr>
      </vt:variant>
      <vt:variant>
        <vt:lpwstr/>
      </vt:variant>
      <vt:variant>
        <vt:i4>393289</vt:i4>
      </vt:variant>
      <vt:variant>
        <vt:i4>327</vt:i4>
      </vt:variant>
      <vt:variant>
        <vt:i4>0</vt:i4>
      </vt:variant>
      <vt:variant>
        <vt:i4>5</vt:i4>
      </vt:variant>
      <vt:variant>
        <vt:lpwstr>https://attendee.gotowebinar.com/register/7807595054351908098</vt:lpwstr>
      </vt:variant>
      <vt:variant>
        <vt:lpwstr/>
      </vt:variant>
      <vt:variant>
        <vt:i4>983106</vt:i4>
      </vt:variant>
      <vt:variant>
        <vt:i4>324</vt:i4>
      </vt:variant>
      <vt:variant>
        <vt:i4>0</vt:i4>
      </vt:variant>
      <vt:variant>
        <vt:i4>5</vt:i4>
      </vt:variant>
      <vt:variant>
        <vt:lpwstr>https://attendee.gotowebinar.com/register/1341907031610474242</vt:lpwstr>
      </vt:variant>
      <vt:variant>
        <vt:lpwstr/>
      </vt:variant>
      <vt:variant>
        <vt:i4>720973</vt:i4>
      </vt:variant>
      <vt:variant>
        <vt:i4>321</vt:i4>
      </vt:variant>
      <vt:variant>
        <vt:i4>0</vt:i4>
      </vt:variant>
      <vt:variant>
        <vt:i4>5</vt:i4>
      </vt:variant>
      <vt:variant>
        <vt:lpwstr>https://attendee.gotowebinar.com/register/4181984049062839042</vt:lpwstr>
      </vt:variant>
      <vt:variant>
        <vt:lpwstr/>
      </vt:variant>
      <vt:variant>
        <vt:i4>720972</vt:i4>
      </vt:variant>
      <vt:variant>
        <vt:i4>318</vt:i4>
      </vt:variant>
      <vt:variant>
        <vt:i4>0</vt:i4>
      </vt:variant>
      <vt:variant>
        <vt:i4>5</vt:i4>
      </vt:variant>
      <vt:variant>
        <vt:lpwstr>https://attendee.gotowebinar.com/register/215599205951977474</vt:lpwstr>
      </vt:variant>
      <vt:variant>
        <vt:lpwstr/>
      </vt:variant>
      <vt:variant>
        <vt:i4>5111851</vt:i4>
      </vt:variant>
      <vt:variant>
        <vt:i4>315</vt:i4>
      </vt:variant>
      <vt:variant>
        <vt:i4>0</vt:i4>
      </vt:variant>
      <vt:variant>
        <vt:i4>5</vt:i4>
      </vt:variant>
      <vt:variant>
        <vt:lpwstr>mailto:art.witkowski@ode.state.or.us</vt:lpwstr>
      </vt:variant>
      <vt:variant>
        <vt:lpwstr/>
      </vt:variant>
      <vt:variant>
        <vt:i4>3211354</vt:i4>
      </vt:variant>
      <vt:variant>
        <vt:i4>312</vt:i4>
      </vt:variant>
      <vt:variant>
        <vt:i4>0</vt:i4>
      </vt:variant>
      <vt:variant>
        <vt:i4>5</vt:i4>
      </vt:variant>
      <vt:variant>
        <vt:lpwstr>mailto:donna.brant@ode.state.or.us</vt:lpwstr>
      </vt:variant>
      <vt:variant>
        <vt:lpwstr/>
      </vt:variant>
      <vt:variant>
        <vt:i4>6029359</vt:i4>
      </vt:variant>
      <vt:variant>
        <vt:i4>309</vt:i4>
      </vt:variant>
      <vt:variant>
        <vt:i4>0</vt:i4>
      </vt:variant>
      <vt:variant>
        <vt:i4>5</vt:i4>
      </vt:variant>
      <vt:variant>
        <vt:lpwstr>mailto:tom.thompson@ode.state.or.us</vt:lpwstr>
      </vt:variant>
      <vt:variant>
        <vt:lpwstr/>
      </vt:variant>
      <vt:variant>
        <vt:i4>1507384</vt:i4>
      </vt:variant>
      <vt:variant>
        <vt:i4>302</vt:i4>
      </vt:variant>
      <vt:variant>
        <vt:i4>0</vt:i4>
      </vt:variant>
      <vt:variant>
        <vt:i4>5</vt:i4>
      </vt:variant>
      <vt:variant>
        <vt:lpwstr/>
      </vt:variant>
      <vt:variant>
        <vt:lpwstr>_Toc428364258</vt:lpwstr>
      </vt:variant>
      <vt:variant>
        <vt:i4>1507384</vt:i4>
      </vt:variant>
      <vt:variant>
        <vt:i4>296</vt:i4>
      </vt:variant>
      <vt:variant>
        <vt:i4>0</vt:i4>
      </vt:variant>
      <vt:variant>
        <vt:i4>5</vt:i4>
      </vt:variant>
      <vt:variant>
        <vt:lpwstr/>
      </vt:variant>
      <vt:variant>
        <vt:lpwstr>_Toc428364257</vt:lpwstr>
      </vt:variant>
      <vt:variant>
        <vt:i4>1507384</vt:i4>
      </vt:variant>
      <vt:variant>
        <vt:i4>290</vt:i4>
      </vt:variant>
      <vt:variant>
        <vt:i4>0</vt:i4>
      </vt:variant>
      <vt:variant>
        <vt:i4>5</vt:i4>
      </vt:variant>
      <vt:variant>
        <vt:lpwstr/>
      </vt:variant>
      <vt:variant>
        <vt:lpwstr>_Toc428364256</vt:lpwstr>
      </vt:variant>
      <vt:variant>
        <vt:i4>1507384</vt:i4>
      </vt:variant>
      <vt:variant>
        <vt:i4>284</vt:i4>
      </vt:variant>
      <vt:variant>
        <vt:i4>0</vt:i4>
      </vt:variant>
      <vt:variant>
        <vt:i4>5</vt:i4>
      </vt:variant>
      <vt:variant>
        <vt:lpwstr/>
      </vt:variant>
      <vt:variant>
        <vt:lpwstr>_Toc428364255</vt:lpwstr>
      </vt:variant>
      <vt:variant>
        <vt:i4>1507384</vt:i4>
      </vt:variant>
      <vt:variant>
        <vt:i4>278</vt:i4>
      </vt:variant>
      <vt:variant>
        <vt:i4>0</vt:i4>
      </vt:variant>
      <vt:variant>
        <vt:i4>5</vt:i4>
      </vt:variant>
      <vt:variant>
        <vt:lpwstr/>
      </vt:variant>
      <vt:variant>
        <vt:lpwstr>_Toc428364254</vt:lpwstr>
      </vt:variant>
      <vt:variant>
        <vt:i4>1507384</vt:i4>
      </vt:variant>
      <vt:variant>
        <vt:i4>272</vt:i4>
      </vt:variant>
      <vt:variant>
        <vt:i4>0</vt:i4>
      </vt:variant>
      <vt:variant>
        <vt:i4>5</vt:i4>
      </vt:variant>
      <vt:variant>
        <vt:lpwstr/>
      </vt:variant>
      <vt:variant>
        <vt:lpwstr>_Toc428364253</vt:lpwstr>
      </vt:variant>
      <vt:variant>
        <vt:i4>1507384</vt:i4>
      </vt:variant>
      <vt:variant>
        <vt:i4>266</vt:i4>
      </vt:variant>
      <vt:variant>
        <vt:i4>0</vt:i4>
      </vt:variant>
      <vt:variant>
        <vt:i4>5</vt:i4>
      </vt:variant>
      <vt:variant>
        <vt:lpwstr/>
      </vt:variant>
      <vt:variant>
        <vt:lpwstr>_Toc428364252</vt:lpwstr>
      </vt:variant>
      <vt:variant>
        <vt:i4>1507384</vt:i4>
      </vt:variant>
      <vt:variant>
        <vt:i4>260</vt:i4>
      </vt:variant>
      <vt:variant>
        <vt:i4>0</vt:i4>
      </vt:variant>
      <vt:variant>
        <vt:i4>5</vt:i4>
      </vt:variant>
      <vt:variant>
        <vt:lpwstr/>
      </vt:variant>
      <vt:variant>
        <vt:lpwstr>_Toc428364251</vt:lpwstr>
      </vt:variant>
      <vt:variant>
        <vt:i4>1507384</vt:i4>
      </vt:variant>
      <vt:variant>
        <vt:i4>254</vt:i4>
      </vt:variant>
      <vt:variant>
        <vt:i4>0</vt:i4>
      </vt:variant>
      <vt:variant>
        <vt:i4>5</vt:i4>
      </vt:variant>
      <vt:variant>
        <vt:lpwstr/>
      </vt:variant>
      <vt:variant>
        <vt:lpwstr>_Toc428364250</vt:lpwstr>
      </vt:variant>
      <vt:variant>
        <vt:i4>1441848</vt:i4>
      </vt:variant>
      <vt:variant>
        <vt:i4>248</vt:i4>
      </vt:variant>
      <vt:variant>
        <vt:i4>0</vt:i4>
      </vt:variant>
      <vt:variant>
        <vt:i4>5</vt:i4>
      </vt:variant>
      <vt:variant>
        <vt:lpwstr/>
      </vt:variant>
      <vt:variant>
        <vt:lpwstr>_Toc428364249</vt:lpwstr>
      </vt:variant>
      <vt:variant>
        <vt:i4>1441848</vt:i4>
      </vt:variant>
      <vt:variant>
        <vt:i4>242</vt:i4>
      </vt:variant>
      <vt:variant>
        <vt:i4>0</vt:i4>
      </vt:variant>
      <vt:variant>
        <vt:i4>5</vt:i4>
      </vt:variant>
      <vt:variant>
        <vt:lpwstr/>
      </vt:variant>
      <vt:variant>
        <vt:lpwstr>_Toc428364248</vt:lpwstr>
      </vt:variant>
      <vt:variant>
        <vt:i4>1441848</vt:i4>
      </vt:variant>
      <vt:variant>
        <vt:i4>236</vt:i4>
      </vt:variant>
      <vt:variant>
        <vt:i4>0</vt:i4>
      </vt:variant>
      <vt:variant>
        <vt:i4>5</vt:i4>
      </vt:variant>
      <vt:variant>
        <vt:lpwstr/>
      </vt:variant>
      <vt:variant>
        <vt:lpwstr>_Toc428364247</vt:lpwstr>
      </vt:variant>
      <vt:variant>
        <vt:i4>1441848</vt:i4>
      </vt:variant>
      <vt:variant>
        <vt:i4>230</vt:i4>
      </vt:variant>
      <vt:variant>
        <vt:i4>0</vt:i4>
      </vt:variant>
      <vt:variant>
        <vt:i4>5</vt:i4>
      </vt:variant>
      <vt:variant>
        <vt:lpwstr/>
      </vt:variant>
      <vt:variant>
        <vt:lpwstr>_Toc428364246</vt:lpwstr>
      </vt:variant>
      <vt:variant>
        <vt:i4>1441848</vt:i4>
      </vt:variant>
      <vt:variant>
        <vt:i4>224</vt:i4>
      </vt:variant>
      <vt:variant>
        <vt:i4>0</vt:i4>
      </vt:variant>
      <vt:variant>
        <vt:i4>5</vt:i4>
      </vt:variant>
      <vt:variant>
        <vt:lpwstr/>
      </vt:variant>
      <vt:variant>
        <vt:lpwstr>_Toc428364245</vt:lpwstr>
      </vt:variant>
      <vt:variant>
        <vt:i4>1441848</vt:i4>
      </vt:variant>
      <vt:variant>
        <vt:i4>218</vt:i4>
      </vt:variant>
      <vt:variant>
        <vt:i4>0</vt:i4>
      </vt:variant>
      <vt:variant>
        <vt:i4>5</vt:i4>
      </vt:variant>
      <vt:variant>
        <vt:lpwstr/>
      </vt:variant>
      <vt:variant>
        <vt:lpwstr>_Toc428364244</vt:lpwstr>
      </vt:variant>
      <vt:variant>
        <vt:i4>1441848</vt:i4>
      </vt:variant>
      <vt:variant>
        <vt:i4>212</vt:i4>
      </vt:variant>
      <vt:variant>
        <vt:i4>0</vt:i4>
      </vt:variant>
      <vt:variant>
        <vt:i4>5</vt:i4>
      </vt:variant>
      <vt:variant>
        <vt:lpwstr/>
      </vt:variant>
      <vt:variant>
        <vt:lpwstr>_Toc428364243</vt:lpwstr>
      </vt:variant>
      <vt:variant>
        <vt:i4>1441848</vt:i4>
      </vt:variant>
      <vt:variant>
        <vt:i4>206</vt:i4>
      </vt:variant>
      <vt:variant>
        <vt:i4>0</vt:i4>
      </vt:variant>
      <vt:variant>
        <vt:i4>5</vt:i4>
      </vt:variant>
      <vt:variant>
        <vt:lpwstr/>
      </vt:variant>
      <vt:variant>
        <vt:lpwstr>_Toc428364242</vt:lpwstr>
      </vt:variant>
      <vt:variant>
        <vt:i4>1441848</vt:i4>
      </vt:variant>
      <vt:variant>
        <vt:i4>200</vt:i4>
      </vt:variant>
      <vt:variant>
        <vt:i4>0</vt:i4>
      </vt:variant>
      <vt:variant>
        <vt:i4>5</vt:i4>
      </vt:variant>
      <vt:variant>
        <vt:lpwstr/>
      </vt:variant>
      <vt:variant>
        <vt:lpwstr>_Toc428364241</vt:lpwstr>
      </vt:variant>
      <vt:variant>
        <vt:i4>1441848</vt:i4>
      </vt:variant>
      <vt:variant>
        <vt:i4>194</vt:i4>
      </vt:variant>
      <vt:variant>
        <vt:i4>0</vt:i4>
      </vt:variant>
      <vt:variant>
        <vt:i4>5</vt:i4>
      </vt:variant>
      <vt:variant>
        <vt:lpwstr/>
      </vt:variant>
      <vt:variant>
        <vt:lpwstr>_Toc428364240</vt:lpwstr>
      </vt:variant>
      <vt:variant>
        <vt:i4>1114168</vt:i4>
      </vt:variant>
      <vt:variant>
        <vt:i4>188</vt:i4>
      </vt:variant>
      <vt:variant>
        <vt:i4>0</vt:i4>
      </vt:variant>
      <vt:variant>
        <vt:i4>5</vt:i4>
      </vt:variant>
      <vt:variant>
        <vt:lpwstr/>
      </vt:variant>
      <vt:variant>
        <vt:lpwstr>_Toc428364239</vt:lpwstr>
      </vt:variant>
      <vt:variant>
        <vt:i4>1114168</vt:i4>
      </vt:variant>
      <vt:variant>
        <vt:i4>182</vt:i4>
      </vt:variant>
      <vt:variant>
        <vt:i4>0</vt:i4>
      </vt:variant>
      <vt:variant>
        <vt:i4>5</vt:i4>
      </vt:variant>
      <vt:variant>
        <vt:lpwstr/>
      </vt:variant>
      <vt:variant>
        <vt:lpwstr>_Toc428364238</vt:lpwstr>
      </vt:variant>
      <vt:variant>
        <vt:i4>1114168</vt:i4>
      </vt:variant>
      <vt:variant>
        <vt:i4>176</vt:i4>
      </vt:variant>
      <vt:variant>
        <vt:i4>0</vt:i4>
      </vt:variant>
      <vt:variant>
        <vt:i4>5</vt:i4>
      </vt:variant>
      <vt:variant>
        <vt:lpwstr/>
      </vt:variant>
      <vt:variant>
        <vt:lpwstr>_Toc428364237</vt:lpwstr>
      </vt:variant>
      <vt:variant>
        <vt:i4>1114168</vt:i4>
      </vt:variant>
      <vt:variant>
        <vt:i4>170</vt:i4>
      </vt:variant>
      <vt:variant>
        <vt:i4>0</vt:i4>
      </vt:variant>
      <vt:variant>
        <vt:i4>5</vt:i4>
      </vt:variant>
      <vt:variant>
        <vt:lpwstr/>
      </vt:variant>
      <vt:variant>
        <vt:lpwstr>_Toc428364236</vt:lpwstr>
      </vt:variant>
      <vt:variant>
        <vt:i4>1114168</vt:i4>
      </vt:variant>
      <vt:variant>
        <vt:i4>164</vt:i4>
      </vt:variant>
      <vt:variant>
        <vt:i4>0</vt:i4>
      </vt:variant>
      <vt:variant>
        <vt:i4>5</vt:i4>
      </vt:variant>
      <vt:variant>
        <vt:lpwstr/>
      </vt:variant>
      <vt:variant>
        <vt:lpwstr>_Toc428364235</vt:lpwstr>
      </vt:variant>
      <vt:variant>
        <vt:i4>1114168</vt:i4>
      </vt:variant>
      <vt:variant>
        <vt:i4>158</vt:i4>
      </vt:variant>
      <vt:variant>
        <vt:i4>0</vt:i4>
      </vt:variant>
      <vt:variant>
        <vt:i4>5</vt:i4>
      </vt:variant>
      <vt:variant>
        <vt:lpwstr/>
      </vt:variant>
      <vt:variant>
        <vt:lpwstr>_Toc428364234</vt:lpwstr>
      </vt:variant>
      <vt:variant>
        <vt:i4>1114168</vt:i4>
      </vt:variant>
      <vt:variant>
        <vt:i4>152</vt:i4>
      </vt:variant>
      <vt:variant>
        <vt:i4>0</vt:i4>
      </vt:variant>
      <vt:variant>
        <vt:i4>5</vt:i4>
      </vt:variant>
      <vt:variant>
        <vt:lpwstr/>
      </vt:variant>
      <vt:variant>
        <vt:lpwstr>_Toc428364233</vt:lpwstr>
      </vt:variant>
      <vt:variant>
        <vt:i4>1114168</vt:i4>
      </vt:variant>
      <vt:variant>
        <vt:i4>146</vt:i4>
      </vt:variant>
      <vt:variant>
        <vt:i4>0</vt:i4>
      </vt:variant>
      <vt:variant>
        <vt:i4>5</vt:i4>
      </vt:variant>
      <vt:variant>
        <vt:lpwstr/>
      </vt:variant>
      <vt:variant>
        <vt:lpwstr>_Toc428364232</vt:lpwstr>
      </vt:variant>
      <vt:variant>
        <vt:i4>1114168</vt:i4>
      </vt:variant>
      <vt:variant>
        <vt:i4>140</vt:i4>
      </vt:variant>
      <vt:variant>
        <vt:i4>0</vt:i4>
      </vt:variant>
      <vt:variant>
        <vt:i4>5</vt:i4>
      </vt:variant>
      <vt:variant>
        <vt:lpwstr/>
      </vt:variant>
      <vt:variant>
        <vt:lpwstr>_Toc428364231</vt:lpwstr>
      </vt:variant>
      <vt:variant>
        <vt:i4>1114168</vt:i4>
      </vt:variant>
      <vt:variant>
        <vt:i4>134</vt:i4>
      </vt:variant>
      <vt:variant>
        <vt:i4>0</vt:i4>
      </vt:variant>
      <vt:variant>
        <vt:i4>5</vt:i4>
      </vt:variant>
      <vt:variant>
        <vt:lpwstr/>
      </vt:variant>
      <vt:variant>
        <vt:lpwstr>_Toc428364230</vt:lpwstr>
      </vt:variant>
      <vt:variant>
        <vt:i4>1048632</vt:i4>
      </vt:variant>
      <vt:variant>
        <vt:i4>128</vt:i4>
      </vt:variant>
      <vt:variant>
        <vt:i4>0</vt:i4>
      </vt:variant>
      <vt:variant>
        <vt:i4>5</vt:i4>
      </vt:variant>
      <vt:variant>
        <vt:lpwstr/>
      </vt:variant>
      <vt:variant>
        <vt:lpwstr>_Toc428364229</vt:lpwstr>
      </vt:variant>
      <vt:variant>
        <vt:i4>1048632</vt:i4>
      </vt:variant>
      <vt:variant>
        <vt:i4>122</vt:i4>
      </vt:variant>
      <vt:variant>
        <vt:i4>0</vt:i4>
      </vt:variant>
      <vt:variant>
        <vt:i4>5</vt:i4>
      </vt:variant>
      <vt:variant>
        <vt:lpwstr/>
      </vt:variant>
      <vt:variant>
        <vt:lpwstr>_Toc428364228</vt:lpwstr>
      </vt:variant>
      <vt:variant>
        <vt:i4>1048632</vt:i4>
      </vt:variant>
      <vt:variant>
        <vt:i4>116</vt:i4>
      </vt:variant>
      <vt:variant>
        <vt:i4>0</vt:i4>
      </vt:variant>
      <vt:variant>
        <vt:i4>5</vt:i4>
      </vt:variant>
      <vt:variant>
        <vt:lpwstr/>
      </vt:variant>
      <vt:variant>
        <vt:lpwstr>_Toc428364227</vt:lpwstr>
      </vt:variant>
      <vt:variant>
        <vt:i4>1048632</vt:i4>
      </vt:variant>
      <vt:variant>
        <vt:i4>110</vt:i4>
      </vt:variant>
      <vt:variant>
        <vt:i4>0</vt:i4>
      </vt:variant>
      <vt:variant>
        <vt:i4>5</vt:i4>
      </vt:variant>
      <vt:variant>
        <vt:lpwstr/>
      </vt:variant>
      <vt:variant>
        <vt:lpwstr>_Toc428364226</vt:lpwstr>
      </vt:variant>
      <vt:variant>
        <vt:i4>1048632</vt:i4>
      </vt:variant>
      <vt:variant>
        <vt:i4>104</vt:i4>
      </vt:variant>
      <vt:variant>
        <vt:i4>0</vt:i4>
      </vt:variant>
      <vt:variant>
        <vt:i4>5</vt:i4>
      </vt:variant>
      <vt:variant>
        <vt:lpwstr/>
      </vt:variant>
      <vt:variant>
        <vt:lpwstr>_Toc428364225</vt:lpwstr>
      </vt:variant>
      <vt:variant>
        <vt:i4>1048632</vt:i4>
      </vt:variant>
      <vt:variant>
        <vt:i4>98</vt:i4>
      </vt:variant>
      <vt:variant>
        <vt:i4>0</vt:i4>
      </vt:variant>
      <vt:variant>
        <vt:i4>5</vt:i4>
      </vt:variant>
      <vt:variant>
        <vt:lpwstr/>
      </vt:variant>
      <vt:variant>
        <vt:lpwstr>_Toc428364224</vt:lpwstr>
      </vt:variant>
      <vt:variant>
        <vt:i4>1048632</vt:i4>
      </vt:variant>
      <vt:variant>
        <vt:i4>92</vt:i4>
      </vt:variant>
      <vt:variant>
        <vt:i4>0</vt:i4>
      </vt:variant>
      <vt:variant>
        <vt:i4>5</vt:i4>
      </vt:variant>
      <vt:variant>
        <vt:lpwstr/>
      </vt:variant>
      <vt:variant>
        <vt:lpwstr>_Toc428364223</vt:lpwstr>
      </vt:variant>
      <vt:variant>
        <vt:i4>1048632</vt:i4>
      </vt:variant>
      <vt:variant>
        <vt:i4>86</vt:i4>
      </vt:variant>
      <vt:variant>
        <vt:i4>0</vt:i4>
      </vt:variant>
      <vt:variant>
        <vt:i4>5</vt:i4>
      </vt:variant>
      <vt:variant>
        <vt:lpwstr/>
      </vt:variant>
      <vt:variant>
        <vt:lpwstr>_Toc428364222</vt:lpwstr>
      </vt:variant>
      <vt:variant>
        <vt:i4>1048632</vt:i4>
      </vt:variant>
      <vt:variant>
        <vt:i4>80</vt:i4>
      </vt:variant>
      <vt:variant>
        <vt:i4>0</vt:i4>
      </vt:variant>
      <vt:variant>
        <vt:i4>5</vt:i4>
      </vt:variant>
      <vt:variant>
        <vt:lpwstr/>
      </vt:variant>
      <vt:variant>
        <vt:lpwstr>_Toc428364221</vt:lpwstr>
      </vt:variant>
      <vt:variant>
        <vt:i4>1048632</vt:i4>
      </vt:variant>
      <vt:variant>
        <vt:i4>74</vt:i4>
      </vt:variant>
      <vt:variant>
        <vt:i4>0</vt:i4>
      </vt:variant>
      <vt:variant>
        <vt:i4>5</vt:i4>
      </vt:variant>
      <vt:variant>
        <vt:lpwstr/>
      </vt:variant>
      <vt:variant>
        <vt:lpwstr>_Toc428364220</vt:lpwstr>
      </vt:variant>
      <vt:variant>
        <vt:i4>1245240</vt:i4>
      </vt:variant>
      <vt:variant>
        <vt:i4>68</vt:i4>
      </vt:variant>
      <vt:variant>
        <vt:i4>0</vt:i4>
      </vt:variant>
      <vt:variant>
        <vt:i4>5</vt:i4>
      </vt:variant>
      <vt:variant>
        <vt:lpwstr/>
      </vt:variant>
      <vt:variant>
        <vt:lpwstr>_Toc428364219</vt:lpwstr>
      </vt:variant>
      <vt:variant>
        <vt:i4>1245240</vt:i4>
      </vt:variant>
      <vt:variant>
        <vt:i4>62</vt:i4>
      </vt:variant>
      <vt:variant>
        <vt:i4>0</vt:i4>
      </vt:variant>
      <vt:variant>
        <vt:i4>5</vt:i4>
      </vt:variant>
      <vt:variant>
        <vt:lpwstr/>
      </vt:variant>
      <vt:variant>
        <vt:lpwstr>_Toc428364218</vt:lpwstr>
      </vt:variant>
      <vt:variant>
        <vt:i4>1245240</vt:i4>
      </vt:variant>
      <vt:variant>
        <vt:i4>56</vt:i4>
      </vt:variant>
      <vt:variant>
        <vt:i4>0</vt:i4>
      </vt:variant>
      <vt:variant>
        <vt:i4>5</vt:i4>
      </vt:variant>
      <vt:variant>
        <vt:lpwstr/>
      </vt:variant>
      <vt:variant>
        <vt:lpwstr>_Toc428364217</vt:lpwstr>
      </vt:variant>
      <vt:variant>
        <vt:i4>1245240</vt:i4>
      </vt:variant>
      <vt:variant>
        <vt:i4>50</vt:i4>
      </vt:variant>
      <vt:variant>
        <vt:i4>0</vt:i4>
      </vt:variant>
      <vt:variant>
        <vt:i4>5</vt:i4>
      </vt:variant>
      <vt:variant>
        <vt:lpwstr/>
      </vt:variant>
      <vt:variant>
        <vt:lpwstr>_Toc428364216</vt:lpwstr>
      </vt:variant>
      <vt:variant>
        <vt:i4>1245240</vt:i4>
      </vt:variant>
      <vt:variant>
        <vt:i4>44</vt:i4>
      </vt:variant>
      <vt:variant>
        <vt:i4>0</vt:i4>
      </vt:variant>
      <vt:variant>
        <vt:i4>5</vt:i4>
      </vt:variant>
      <vt:variant>
        <vt:lpwstr/>
      </vt:variant>
      <vt:variant>
        <vt:lpwstr>_Toc428364215</vt:lpwstr>
      </vt:variant>
      <vt:variant>
        <vt:i4>1245240</vt:i4>
      </vt:variant>
      <vt:variant>
        <vt:i4>38</vt:i4>
      </vt:variant>
      <vt:variant>
        <vt:i4>0</vt:i4>
      </vt:variant>
      <vt:variant>
        <vt:i4>5</vt:i4>
      </vt:variant>
      <vt:variant>
        <vt:lpwstr/>
      </vt:variant>
      <vt:variant>
        <vt:lpwstr>_Toc428364214</vt:lpwstr>
      </vt:variant>
      <vt:variant>
        <vt:i4>1245240</vt:i4>
      </vt:variant>
      <vt:variant>
        <vt:i4>32</vt:i4>
      </vt:variant>
      <vt:variant>
        <vt:i4>0</vt:i4>
      </vt:variant>
      <vt:variant>
        <vt:i4>5</vt:i4>
      </vt:variant>
      <vt:variant>
        <vt:lpwstr/>
      </vt:variant>
      <vt:variant>
        <vt:lpwstr>_Toc428364213</vt:lpwstr>
      </vt:variant>
      <vt:variant>
        <vt:i4>1245240</vt:i4>
      </vt:variant>
      <vt:variant>
        <vt:i4>26</vt:i4>
      </vt:variant>
      <vt:variant>
        <vt:i4>0</vt:i4>
      </vt:variant>
      <vt:variant>
        <vt:i4>5</vt:i4>
      </vt:variant>
      <vt:variant>
        <vt:lpwstr/>
      </vt:variant>
      <vt:variant>
        <vt:lpwstr>_Toc428364212</vt:lpwstr>
      </vt:variant>
      <vt:variant>
        <vt:i4>1245240</vt:i4>
      </vt:variant>
      <vt:variant>
        <vt:i4>20</vt:i4>
      </vt:variant>
      <vt:variant>
        <vt:i4>0</vt:i4>
      </vt:variant>
      <vt:variant>
        <vt:i4>5</vt:i4>
      </vt:variant>
      <vt:variant>
        <vt:lpwstr/>
      </vt:variant>
      <vt:variant>
        <vt:lpwstr>_Toc428364211</vt:lpwstr>
      </vt:variant>
      <vt:variant>
        <vt:i4>1245240</vt:i4>
      </vt:variant>
      <vt:variant>
        <vt:i4>14</vt:i4>
      </vt:variant>
      <vt:variant>
        <vt:i4>0</vt:i4>
      </vt:variant>
      <vt:variant>
        <vt:i4>5</vt:i4>
      </vt:variant>
      <vt:variant>
        <vt:lpwstr/>
      </vt:variant>
      <vt:variant>
        <vt:lpwstr>_Toc428364210</vt:lpwstr>
      </vt:variant>
      <vt:variant>
        <vt:i4>1179704</vt:i4>
      </vt:variant>
      <vt:variant>
        <vt:i4>8</vt:i4>
      </vt:variant>
      <vt:variant>
        <vt:i4>0</vt:i4>
      </vt:variant>
      <vt:variant>
        <vt:i4>5</vt:i4>
      </vt:variant>
      <vt:variant>
        <vt:lpwstr/>
      </vt:variant>
      <vt:variant>
        <vt:lpwstr>_Toc428364209</vt:lpwstr>
      </vt:variant>
      <vt:variant>
        <vt:i4>6553634</vt:i4>
      </vt:variant>
      <vt:variant>
        <vt:i4>3</vt:i4>
      </vt:variant>
      <vt:variant>
        <vt:i4>0</vt:i4>
      </vt:variant>
      <vt:variant>
        <vt:i4>5</vt:i4>
      </vt:variant>
      <vt:variant>
        <vt:lpwstr>tel:%28503%29 378-5156</vt:lpwstr>
      </vt:variant>
      <vt:variant>
        <vt:lpwstr/>
      </vt:variant>
      <vt:variant>
        <vt:i4>6684706</vt:i4>
      </vt:variant>
      <vt:variant>
        <vt:i4>0</vt:i4>
      </vt:variant>
      <vt:variant>
        <vt:i4>0</vt:i4>
      </vt:variant>
      <vt:variant>
        <vt:i4>5</vt:i4>
      </vt:variant>
      <vt:variant>
        <vt:lpwstr>tel:%28503%29 947-5600</vt:lpwstr>
      </vt:variant>
      <vt:variant>
        <vt:lpwstr/>
      </vt:variant>
      <vt:variant>
        <vt:i4>4325392</vt:i4>
      </vt:variant>
      <vt:variant>
        <vt:i4>27</vt:i4>
      </vt:variant>
      <vt:variant>
        <vt:i4>0</vt:i4>
      </vt:variant>
      <vt:variant>
        <vt:i4>5</vt:i4>
      </vt:variant>
      <vt:variant>
        <vt:lpwstr>http://www.socialrolevalorization.com/articles/kendrick/key-components-of-systems-change.pdf</vt:lpwstr>
      </vt:variant>
      <vt:variant>
        <vt:lpwstr/>
      </vt:variant>
      <vt:variant>
        <vt:i4>4128893</vt:i4>
      </vt:variant>
      <vt:variant>
        <vt:i4>24</vt:i4>
      </vt:variant>
      <vt:variant>
        <vt:i4>0</vt:i4>
      </vt:variant>
      <vt:variant>
        <vt:i4>5</vt:i4>
      </vt:variant>
      <vt:variant>
        <vt:lpwstr>http://www.ode.state.or.us/wma/teachlearn/cte/cterevitalizatongrant/workforce-invesment-area-county-area-20152.pdf</vt:lpwstr>
      </vt:variant>
      <vt:variant>
        <vt:lpwstr/>
      </vt:variant>
      <vt:variant>
        <vt:i4>8192106</vt:i4>
      </vt:variant>
      <vt:variant>
        <vt:i4>21</vt:i4>
      </vt:variant>
      <vt:variant>
        <vt:i4>0</vt:i4>
      </vt:variant>
      <vt:variant>
        <vt:i4>5</vt:i4>
      </vt:variant>
      <vt:variant>
        <vt:lpwstr>http://education.oregon.gov/Documents/archive/STEM-CTE Venn Diagram v2.pdf</vt:lpwstr>
      </vt:variant>
      <vt:variant>
        <vt:lpwstr/>
      </vt:variant>
      <vt:variant>
        <vt:i4>2097195</vt:i4>
      </vt:variant>
      <vt:variant>
        <vt:i4>18</vt:i4>
      </vt:variant>
      <vt:variant>
        <vt:i4>0</vt:i4>
      </vt:variant>
      <vt:variant>
        <vt:i4>5</vt:i4>
      </vt:variant>
      <vt:variant>
        <vt:lpwstr>http://www.oregonbusinessplan.org/</vt:lpwstr>
      </vt:variant>
      <vt:variant>
        <vt:lpwstr/>
      </vt:variant>
      <vt:variant>
        <vt:i4>262146</vt:i4>
      </vt:variant>
      <vt:variant>
        <vt:i4>15</vt:i4>
      </vt:variant>
      <vt:variant>
        <vt:i4>0</vt:i4>
      </vt:variant>
      <vt:variant>
        <vt:i4>5</vt:i4>
      </vt:variant>
      <vt:variant>
        <vt:lpwstr>https://www.qualityinfo.org/jc-cexpl/?at=1&amp;t1=4101000000~000000~false~false~false~false~false~false~false~false~false~false~false~false~false~false~false~false~0~true~true~false~0~0</vt:lpwstr>
      </vt:variant>
      <vt:variant>
        <vt:lpwstr/>
      </vt:variant>
      <vt:variant>
        <vt:i4>4390918</vt:i4>
      </vt:variant>
      <vt:variant>
        <vt:i4>12</vt:i4>
      </vt:variant>
      <vt:variant>
        <vt:i4>0</vt:i4>
      </vt:variant>
      <vt:variant>
        <vt:i4>5</vt:i4>
      </vt:variant>
      <vt:variant>
        <vt:lpwstr>http://www.ode.state.or.us/teachlearn/pte/cteprogramsofstudybrief.pdf</vt:lpwstr>
      </vt:variant>
      <vt:variant>
        <vt:lpwstr/>
      </vt:variant>
      <vt:variant>
        <vt:i4>7077913</vt:i4>
      </vt:variant>
      <vt:variant>
        <vt:i4>9</vt:i4>
      </vt:variant>
      <vt:variant>
        <vt:i4>0</vt:i4>
      </vt:variant>
      <vt:variant>
        <vt:i4>5</vt:i4>
      </vt:variant>
      <vt:variant>
        <vt:lpwstr>http://blogs.edweek.org/edweek/sputnik/2011/09/education_innovation_what_it_is_and_why_we_need_more_of_it.html</vt:lpwstr>
      </vt:variant>
      <vt:variant>
        <vt:lpwstr/>
      </vt:variant>
      <vt:variant>
        <vt:i4>8192122</vt:i4>
      </vt:variant>
      <vt:variant>
        <vt:i4>6</vt:i4>
      </vt:variant>
      <vt:variant>
        <vt:i4>0</vt:i4>
      </vt:variant>
      <vt:variant>
        <vt:i4>5</vt:i4>
      </vt:variant>
      <vt:variant>
        <vt:lpwstr>http://www.ocpp.org/2015/08/04/rpt20150804-oregon-race-ethnicity-economic/</vt:lpwstr>
      </vt:variant>
      <vt:variant>
        <vt:lpwstr/>
      </vt:variant>
      <vt:variant>
        <vt:i4>4849719</vt:i4>
      </vt:variant>
      <vt:variant>
        <vt:i4>3</vt:i4>
      </vt:variant>
      <vt:variant>
        <vt:i4>0</vt:i4>
      </vt:variant>
      <vt:variant>
        <vt:i4>5</vt:i4>
      </vt:variant>
      <vt:variant>
        <vt:lpwstr>http://www.ode.state.or.us/wma/teachlearn/cte/cterevitalizatongrant/roi-cte-doc_070215-(3).docx</vt:lpwstr>
      </vt:variant>
      <vt:variant>
        <vt:lpwstr/>
      </vt:variant>
      <vt:variant>
        <vt:i4>1507410</vt:i4>
      </vt:variant>
      <vt:variant>
        <vt:i4>0</vt:i4>
      </vt:variant>
      <vt:variant>
        <vt:i4>0</vt:i4>
      </vt:variant>
      <vt:variant>
        <vt:i4>5</vt:i4>
      </vt:variant>
      <vt:variant>
        <vt:lpwstr>http://www.ode.state.or.us/superintendent/priorities/final-equity-lens-draft-adopted.pdf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2017-19 CTE Revitalization Grant RFA Revised 10 11 2017</dc:title>
  <dc:creator>Art Witkowski</dc:creator>
  <cp:lastModifiedBy>SIMEONE Linda - ODE</cp:lastModifiedBy>
  <cp:revision>10</cp:revision>
  <cp:lastPrinted>2017-09-12T17:44:00Z</cp:lastPrinted>
  <dcterms:created xsi:type="dcterms:W3CDTF">2017-09-07T15:25:00Z</dcterms:created>
  <dcterms:modified xsi:type="dcterms:W3CDTF">2017-10-11T21:10:00Z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0x010100882AC69E13DAE343B30BD11D4AE94B07</vt:lpwstr>
  </property>
</Properties>
</file>