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F5" w:rsidRPr="00D64359" w:rsidRDefault="00D64359" w:rsidP="006B6670">
      <w:pPr>
        <w:spacing w:before="120" w:after="120" w:line="240" w:lineRule="auto"/>
        <w:jc w:val="center"/>
        <w:rPr>
          <w:rFonts w:asciiTheme="minorHAnsi" w:hAnsiTheme="minorHAnsi" w:cstheme="minorHAnsi"/>
          <w:sz w:val="50"/>
          <w:szCs w:val="50"/>
        </w:rPr>
      </w:pPr>
      <w:r w:rsidRPr="00155EF2">
        <w:rPr>
          <w:rFonts w:asciiTheme="minorHAnsi" w:hAnsiTheme="minorHAnsi" w:cstheme="minorHAnsi"/>
          <w:b/>
          <w:position w:val="30"/>
          <w:sz w:val="50"/>
          <w:szCs w:val="50"/>
        </w:rPr>
        <w:t>CTE Secondary Data &amp; Reporting Calendar</w:t>
      </w: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79"/>
        <w:gridCol w:w="8438"/>
      </w:tblGrid>
      <w:tr w:rsidR="00293C4A" w:rsidRPr="00D77408" w:rsidTr="00D64359">
        <w:trPr>
          <w:trHeight w:val="421"/>
          <w:tblHeader/>
          <w:jc w:val="center"/>
        </w:trPr>
        <w:tc>
          <w:tcPr>
            <w:tcW w:w="2679" w:type="dxa"/>
            <w:shd w:val="clear" w:color="auto" w:fill="FFFFFF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0" w:name="2"/>
            <w:bookmarkStart w:id="1" w:name="3"/>
            <w:bookmarkEnd w:id="0"/>
            <w:bookmarkEnd w:id="1"/>
            <w:r>
              <w:rPr>
                <w:rFonts w:asciiTheme="minorHAnsi" w:hAnsiTheme="minorHAnsi" w:cstheme="minorHAnsi"/>
                <w:b/>
                <w:sz w:val="24"/>
              </w:rPr>
              <w:t>Important Date</w:t>
            </w:r>
            <w:r w:rsidR="00D64359">
              <w:rPr>
                <w:rFonts w:asciiTheme="minorHAnsi" w:hAnsiTheme="minorHAnsi" w:cstheme="minorHAnsi"/>
                <w:b/>
                <w:sz w:val="24"/>
              </w:rPr>
              <w:t>s</w:t>
            </w:r>
          </w:p>
        </w:tc>
        <w:tc>
          <w:tcPr>
            <w:tcW w:w="8438" w:type="dxa"/>
            <w:shd w:val="clear" w:color="auto" w:fill="FFFFFF"/>
            <w:vAlign w:val="center"/>
          </w:tcPr>
          <w:p w:rsidR="00293C4A" w:rsidRPr="00155EF2" w:rsidRDefault="005A2005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System Operation</w:t>
            </w:r>
          </w:p>
        </w:tc>
      </w:tr>
      <w:tr w:rsidR="00293C4A" w:rsidRPr="00D77408" w:rsidTr="005A2005">
        <w:trPr>
          <w:trHeight w:val="43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05/14/2021</w:t>
            </w:r>
          </w:p>
        </w:tc>
        <w:tc>
          <w:tcPr>
            <w:tcW w:w="8438" w:type="dxa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CTE Student Data and Course Enrollment Collections open</w:t>
            </w:r>
          </w:p>
        </w:tc>
      </w:tr>
      <w:tr w:rsidR="00293C4A" w:rsidRPr="00D77408" w:rsidTr="005A2005">
        <w:trPr>
          <w:trHeight w:val="43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07/19/2021</w:t>
            </w:r>
          </w:p>
        </w:tc>
        <w:tc>
          <w:tcPr>
            <w:tcW w:w="8438" w:type="dxa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CTE Student Data and Course Enrollment Collections closes</w:t>
            </w:r>
          </w:p>
        </w:tc>
      </w:tr>
      <w:tr w:rsidR="00293C4A" w:rsidRPr="00D77408" w:rsidTr="005A2005">
        <w:trPr>
          <w:trHeight w:val="43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5EF2">
              <w:rPr>
                <w:rFonts w:asciiTheme="minorHAnsi" w:hAnsiTheme="minorHAnsi" w:cstheme="minorHAnsi"/>
              </w:rPr>
              <w:t>11/01/2021</w:t>
            </w:r>
          </w:p>
        </w:tc>
        <w:tc>
          <w:tcPr>
            <w:tcW w:w="8438" w:type="dxa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5EF2">
              <w:rPr>
                <w:rFonts w:asciiTheme="minorHAnsi" w:hAnsiTheme="minorHAnsi" w:cstheme="minorHAnsi"/>
              </w:rPr>
              <w:t>CTE Program Yearly Update Opens</w:t>
            </w:r>
          </w:p>
        </w:tc>
      </w:tr>
      <w:tr w:rsidR="00293C4A" w:rsidRPr="00D77408" w:rsidTr="005A2005">
        <w:trPr>
          <w:trHeight w:val="43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12/17/2021</w:t>
            </w:r>
          </w:p>
        </w:tc>
        <w:tc>
          <w:tcPr>
            <w:tcW w:w="8438" w:type="dxa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CTE Program Update Access Closes for Schools</w:t>
            </w:r>
          </w:p>
        </w:tc>
      </w:tr>
      <w:tr w:rsidR="00293C4A" w:rsidRPr="00D77408" w:rsidTr="005A2005">
        <w:trPr>
          <w:trHeight w:val="43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5EF2">
              <w:rPr>
                <w:rFonts w:asciiTheme="minorHAnsi" w:hAnsiTheme="minorHAnsi" w:cstheme="minorHAnsi"/>
              </w:rPr>
              <w:t>01/21/2022</w:t>
            </w:r>
          </w:p>
        </w:tc>
        <w:tc>
          <w:tcPr>
            <w:tcW w:w="8438" w:type="dxa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CTE Program Update Access Closes for CTE Regional Coordinators</w:t>
            </w:r>
          </w:p>
        </w:tc>
      </w:tr>
      <w:tr w:rsidR="00293C4A" w:rsidRPr="00D77408" w:rsidTr="005A2005">
        <w:trPr>
          <w:trHeight w:val="43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02/28/2022</w:t>
            </w:r>
          </w:p>
        </w:tc>
        <w:tc>
          <w:tcPr>
            <w:tcW w:w="8438" w:type="dxa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2021-2022 CTE Program Update completed by ODE Education Specialists</w:t>
            </w:r>
          </w:p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2021-2022 CTE Program Update Closed</w:t>
            </w:r>
          </w:p>
        </w:tc>
      </w:tr>
      <w:tr w:rsidR="00293C4A" w:rsidRPr="00D77408" w:rsidTr="005A2005">
        <w:trPr>
          <w:trHeight w:val="43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05/12/2022</w:t>
            </w:r>
          </w:p>
        </w:tc>
        <w:tc>
          <w:tcPr>
            <w:tcW w:w="8438" w:type="dxa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CTE Student and CTE Course Enrollment Collections (21-22) Open</w:t>
            </w:r>
          </w:p>
        </w:tc>
      </w:tr>
      <w:tr w:rsidR="00293C4A" w:rsidRPr="00D77408" w:rsidTr="005A2005">
        <w:trPr>
          <w:trHeight w:val="43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06/28/2022</w:t>
            </w:r>
          </w:p>
        </w:tc>
        <w:tc>
          <w:tcPr>
            <w:tcW w:w="8438" w:type="dxa"/>
            <w:vAlign w:val="center"/>
          </w:tcPr>
          <w:p w:rsidR="00293C4A" w:rsidRPr="00155EF2" w:rsidRDefault="00293C4A" w:rsidP="005A2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5EF2">
              <w:rPr>
                <w:rFonts w:asciiTheme="minorHAnsi" w:hAnsiTheme="minorHAnsi" w:cstheme="minorHAnsi"/>
              </w:rPr>
              <w:t>CTE Student and CTE Course Enrollment Collections (21-22) Close</w:t>
            </w:r>
          </w:p>
        </w:tc>
      </w:tr>
    </w:tbl>
    <w:p w:rsidR="00D77408" w:rsidRPr="0096405D" w:rsidRDefault="00D77408" w:rsidP="00BC10F5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B66641" w:rsidRPr="006B6670" w:rsidRDefault="00B66641" w:rsidP="006B6670">
      <w:pPr>
        <w:numPr>
          <w:ilvl w:val="0"/>
          <w:numId w:val="29"/>
        </w:numPr>
        <w:spacing w:before="120" w:after="0"/>
        <w:ind w:left="504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>Starting the fall of 2021, Yearly Program Updates will be completed in the CTE Information System</w:t>
      </w:r>
    </w:p>
    <w:p w:rsidR="00B66641" w:rsidRPr="006B6670" w:rsidRDefault="00AF6EBF" w:rsidP="007E67CD">
      <w:pPr>
        <w:numPr>
          <w:ilvl w:val="0"/>
          <w:numId w:val="29"/>
        </w:numPr>
        <w:spacing w:after="0"/>
        <w:ind w:left="504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 xml:space="preserve">CTE Program </w:t>
      </w:r>
      <w:r w:rsidR="00C93C90" w:rsidRPr="006B6670">
        <w:rPr>
          <w:rFonts w:asciiTheme="minorHAnsi" w:hAnsiTheme="minorHAnsi" w:cstheme="minorHAnsi"/>
        </w:rPr>
        <w:t>Yearly Updates must be completed during the open system dates</w:t>
      </w:r>
      <w:r w:rsidR="00B66641" w:rsidRPr="006B6670">
        <w:rPr>
          <w:rFonts w:asciiTheme="minorHAnsi" w:hAnsiTheme="minorHAnsi" w:cstheme="minorHAnsi"/>
        </w:rPr>
        <w:t xml:space="preserve"> listed above</w:t>
      </w:r>
      <w:r w:rsidRPr="006B6670">
        <w:rPr>
          <w:rFonts w:asciiTheme="minorHAnsi" w:hAnsiTheme="minorHAnsi" w:cstheme="minorHAnsi"/>
        </w:rPr>
        <w:t>.</w:t>
      </w:r>
      <w:r w:rsidR="00C93C90" w:rsidRPr="006B6670">
        <w:rPr>
          <w:rFonts w:asciiTheme="minorHAnsi" w:hAnsiTheme="minorHAnsi" w:cstheme="minorHAnsi"/>
        </w:rPr>
        <w:t xml:space="preserve"> </w:t>
      </w:r>
      <w:r w:rsidR="002E02D6" w:rsidRPr="006B6670">
        <w:rPr>
          <w:rFonts w:asciiTheme="minorHAnsi" w:hAnsiTheme="minorHAnsi" w:cstheme="minorHAnsi"/>
        </w:rPr>
        <w:t>CTE Program</w:t>
      </w:r>
      <w:r w:rsidR="00C93C90" w:rsidRPr="006B6670">
        <w:rPr>
          <w:rFonts w:asciiTheme="minorHAnsi" w:hAnsiTheme="minorHAnsi" w:cstheme="minorHAnsi"/>
        </w:rPr>
        <w:t xml:space="preserve">s of Study are required to submit an annual update </w:t>
      </w:r>
      <w:r w:rsidR="002E02D6" w:rsidRPr="006B6670">
        <w:rPr>
          <w:rFonts w:asciiTheme="minorHAnsi" w:hAnsiTheme="minorHAnsi" w:cstheme="minorHAnsi"/>
        </w:rPr>
        <w:t xml:space="preserve">regardless </w:t>
      </w:r>
      <w:r w:rsidR="00C93C90" w:rsidRPr="006B6670">
        <w:rPr>
          <w:rFonts w:asciiTheme="minorHAnsi" w:hAnsiTheme="minorHAnsi" w:cstheme="minorHAnsi"/>
        </w:rPr>
        <w:t>of whether or not changes have been made</w:t>
      </w:r>
      <w:r w:rsidR="002E02D6" w:rsidRPr="006B6670">
        <w:rPr>
          <w:rFonts w:asciiTheme="minorHAnsi" w:hAnsiTheme="minorHAnsi" w:cstheme="minorHAnsi"/>
        </w:rPr>
        <w:t>.</w:t>
      </w:r>
    </w:p>
    <w:p w:rsidR="00B66641" w:rsidRPr="006B6670" w:rsidRDefault="00B66641" w:rsidP="00B66641">
      <w:pPr>
        <w:numPr>
          <w:ilvl w:val="0"/>
          <w:numId w:val="29"/>
        </w:numPr>
        <w:spacing w:after="0"/>
        <w:ind w:left="504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>CTE Programs of Study that have been reported to ODE as dormant do not have to complete a yearly update. If a program of study is dormant they should not report data for that year during the CTE Collections.</w:t>
      </w:r>
    </w:p>
    <w:p w:rsidR="00AF6EBF" w:rsidRPr="006B6670" w:rsidRDefault="00B66641" w:rsidP="007E67CD">
      <w:pPr>
        <w:numPr>
          <w:ilvl w:val="0"/>
          <w:numId w:val="29"/>
        </w:numPr>
        <w:spacing w:after="0"/>
        <w:ind w:left="504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 xml:space="preserve"> </w:t>
      </w:r>
      <w:r w:rsidR="00AF6EBF" w:rsidRPr="006B6670">
        <w:rPr>
          <w:rFonts w:asciiTheme="minorHAnsi" w:hAnsiTheme="minorHAnsi" w:cstheme="minorHAnsi"/>
        </w:rPr>
        <w:t xml:space="preserve">The ONLY </w:t>
      </w:r>
      <w:r w:rsidR="00C93C90" w:rsidRPr="006B6670">
        <w:rPr>
          <w:rFonts w:asciiTheme="minorHAnsi" w:hAnsiTheme="minorHAnsi" w:cstheme="minorHAnsi"/>
        </w:rPr>
        <w:t>possible program adjustments outside of the Program Yearly Update dates are</w:t>
      </w:r>
      <w:r w:rsidR="00AF6EBF" w:rsidRPr="006B6670">
        <w:rPr>
          <w:rFonts w:asciiTheme="minorHAnsi" w:hAnsiTheme="minorHAnsi" w:cstheme="minorHAnsi"/>
        </w:rPr>
        <w:t xml:space="preserve"> those necessary because of </w:t>
      </w:r>
      <w:r w:rsidR="002E02D6" w:rsidRPr="006B6670">
        <w:rPr>
          <w:rFonts w:asciiTheme="minorHAnsi" w:hAnsiTheme="minorHAnsi" w:cstheme="minorHAnsi"/>
        </w:rPr>
        <w:t>changes that occur affecting the</w:t>
      </w:r>
      <w:r w:rsidR="00AF6EBF" w:rsidRPr="006B6670">
        <w:rPr>
          <w:rFonts w:asciiTheme="minorHAnsi" w:hAnsiTheme="minorHAnsi" w:cstheme="minorHAnsi"/>
        </w:rPr>
        <w:t xml:space="preserve"> spring</w:t>
      </w:r>
      <w:r w:rsidR="002E02D6" w:rsidRPr="006B6670">
        <w:rPr>
          <w:rFonts w:asciiTheme="minorHAnsi" w:hAnsiTheme="minorHAnsi" w:cstheme="minorHAnsi"/>
        </w:rPr>
        <w:t xml:space="preserve"> semester</w:t>
      </w:r>
      <w:r w:rsidR="00C93C90" w:rsidRPr="006B6670">
        <w:rPr>
          <w:rFonts w:asciiTheme="minorHAnsi" w:hAnsiTheme="minorHAnsi" w:cstheme="minorHAnsi"/>
        </w:rPr>
        <w:t xml:space="preserve"> such as a course number adjustment</w:t>
      </w:r>
      <w:r w:rsidR="00AF6EBF" w:rsidRPr="006B6670">
        <w:rPr>
          <w:rFonts w:asciiTheme="minorHAnsi" w:hAnsiTheme="minorHAnsi" w:cstheme="minorHAnsi"/>
        </w:rPr>
        <w:t>.</w:t>
      </w:r>
    </w:p>
    <w:p w:rsidR="00AF6EBF" w:rsidRPr="006B6670" w:rsidRDefault="002E02D6" w:rsidP="00B66641">
      <w:pPr>
        <w:numPr>
          <w:ilvl w:val="0"/>
          <w:numId w:val="29"/>
        </w:numPr>
        <w:spacing w:after="0"/>
        <w:ind w:left="504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>T</w:t>
      </w:r>
      <w:r w:rsidR="00155EF2" w:rsidRPr="006B6670">
        <w:rPr>
          <w:rFonts w:asciiTheme="minorHAnsi" w:hAnsiTheme="minorHAnsi" w:cstheme="minorHAnsi"/>
        </w:rPr>
        <w:t>he</w:t>
      </w:r>
      <w:r w:rsidR="00D77408" w:rsidRPr="006B6670">
        <w:rPr>
          <w:rFonts w:asciiTheme="minorHAnsi" w:hAnsiTheme="minorHAnsi" w:cstheme="minorHAnsi"/>
        </w:rPr>
        <w:t xml:space="preserve"> due dates </w:t>
      </w:r>
      <w:r w:rsidR="00155EF2" w:rsidRPr="006B6670">
        <w:rPr>
          <w:rFonts w:asciiTheme="minorHAnsi" w:hAnsiTheme="minorHAnsi" w:cstheme="minorHAnsi"/>
        </w:rPr>
        <w:t>listed for the Program Yearly Update fo</w:t>
      </w:r>
      <w:bookmarkStart w:id="2" w:name="_GoBack"/>
      <w:bookmarkEnd w:id="2"/>
      <w:r w:rsidR="00155EF2" w:rsidRPr="006B6670">
        <w:rPr>
          <w:rFonts w:asciiTheme="minorHAnsi" w:hAnsiTheme="minorHAnsi" w:cstheme="minorHAnsi"/>
        </w:rPr>
        <w:t xml:space="preserve">r Schools, CTE Regional Coordinators, and ODE Career Area Specialists </w:t>
      </w:r>
      <w:r w:rsidR="00D77408" w:rsidRPr="006B6670">
        <w:rPr>
          <w:rFonts w:asciiTheme="minorHAnsi" w:hAnsiTheme="minorHAnsi" w:cstheme="minorHAnsi"/>
        </w:rPr>
        <w:t>mean the following:</w:t>
      </w:r>
    </w:p>
    <w:p w:rsidR="00AF6EBF" w:rsidRPr="006B6670" w:rsidRDefault="00B66641" w:rsidP="00B66641">
      <w:pPr>
        <w:numPr>
          <w:ilvl w:val="1"/>
          <w:numId w:val="29"/>
        </w:numPr>
        <w:spacing w:after="0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>For S</w:t>
      </w:r>
      <w:r w:rsidR="00D77408" w:rsidRPr="006B6670">
        <w:rPr>
          <w:rFonts w:asciiTheme="minorHAnsi" w:hAnsiTheme="minorHAnsi" w:cstheme="minorHAnsi"/>
        </w:rPr>
        <w:t>chools, every program update has been reviewed with the appropriate CTE Regional Coordinator.  All updates are complete and every program reflects “Submitted to Regional Coordinator.”</w:t>
      </w:r>
      <w:r w:rsidR="00AF6EBF" w:rsidRPr="006B6670">
        <w:rPr>
          <w:rFonts w:asciiTheme="minorHAnsi" w:hAnsiTheme="minorHAnsi" w:cstheme="minorHAnsi"/>
        </w:rPr>
        <w:t xml:space="preserve"> </w:t>
      </w:r>
    </w:p>
    <w:p w:rsidR="00AF6EBF" w:rsidRPr="006B6670" w:rsidRDefault="00D77408" w:rsidP="00B66641">
      <w:pPr>
        <w:numPr>
          <w:ilvl w:val="1"/>
          <w:numId w:val="29"/>
        </w:numPr>
        <w:spacing w:after="0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 xml:space="preserve">For the CTE Regional Coordinators, every program update has been reviewed </w:t>
      </w:r>
      <w:r w:rsidR="00CB58A7" w:rsidRPr="006B6670">
        <w:rPr>
          <w:rFonts w:asciiTheme="minorHAnsi" w:hAnsiTheme="minorHAnsi" w:cstheme="minorHAnsi"/>
        </w:rPr>
        <w:t xml:space="preserve">(if necessary, </w:t>
      </w:r>
      <w:r w:rsidRPr="006B6670">
        <w:rPr>
          <w:rFonts w:asciiTheme="minorHAnsi" w:hAnsiTheme="minorHAnsi" w:cstheme="minorHAnsi"/>
        </w:rPr>
        <w:t>with the appropriate ODE Specialists</w:t>
      </w:r>
      <w:r w:rsidR="00CB58A7" w:rsidRPr="006B6670">
        <w:rPr>
          <w:rFonts w:asciiTheme="minorHAnsi" w:hAnsiTheme="minorHAnsi" w:cstheme="minorHAnsi"/>
        </w:rPr>
        <w:t>)</w:t>
      </w:r>
      <w:r w:rsidRPr="006B6670">
        <w:rPr>
          <w:rFonts w:asciiTheme="minorHAnsi" w:hAnsiTheme="minorHAnsi" w:cstheme="minorHAnsi"/>
        </w:rPr>
        <w:t>.  All updates are complete and every program reflects “Submitted to ODE.”</w:t>
      </w:r>
      <w:r w:rsidR="00AF6EBF" w:rsidRPr="006B6670">
        <w:rPr>
          <w:rFonts w:asciiTheme="minorHAnsi" w:hAnsiTheme="minorHAnsi" w:cstheme="minorHAnsi"/>
        </w:rPr>
        <w:t xml:space="preserve"> </w:t>
      </w:r>
    </w:p>
    <w:p w:rsidR="00AF6EBF" w:rsidRPr="006B6670" w:rsidRDefault="00D77408" w:rsidP="00B66641">
      <w:pPr>
        <w:numPr>
          <w:ilvl w:val="1"/>
          <w:numId w:val="29"/>
        </w:numPr>
        <w:spacing w:after="0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>For the ODE</w:t>
      </w:r>
      <w:r w:rsidR="00B66641" w:rsidRPr="006B6670">
        <w:rPr>
          <w:rFonts w:asciiTheme="minorHAnsi" w:hAnsiTheme="minorHAnsi" w:cstheme="minorHAnsi"/>
        </w:rPr>
        <w:t xml:space="preserve"> Career Area</w:t>
      </w:r>
      <w:r w:rsidRPr="006B6670">
        <w:rPr>
          <w:rFonts w:asciiTheme="minorHAnsi" w:hAnsiTheme="minorHAnsi" w:cstheme="minorHAnsi"/>
        </w:rPr>
        <w:t xml:space="preserve"> Specialists, every program update has been reviewed with the appropriate CTE Regional Coordinator.  All updates are complete and every program reflects “Approved.”</w:t>
      </w:r>
    </w:p>
    <w:p w:rsidR="003E0532" w:rsidRPr="006B6670" w:rsidRDefault="001C3031" w:rsidP="003E0532">
      <w:pPr>
        <w:numPr>
          <w:ilvl w:val="0"/>
          <w:numId w:val="29"/>
        </w:numPr>
        <w:spacing w:after="0"/>
        <w:ind w:left="504"/>
        <w:jc w:val="both"/>
        <w:rPr>
          <w:rFonts w:asciiTheme="minorHAnsi" w:hAnsiTheme="minorHAnsi" w:cstheme="minorHAnsi"/>
        </w:rPr>
      </w:pPr>
      <w:r w:rsidRPr="006B6670">
        <w:rPr>
          <w:rFonts w:asciiTheme="minorHAnsi" w:hAnsiTheme="minorHAnsi" w:cstheme="minorHAnsi"/>
        </w:rPr>
        <w:t>All</w:t>
      </w:r>
      <w:r w:rsidR="00087C60" w:rsidRPr="006B6670">
        <w:rPr>
          <w:rFonts w:asciiTheme="minorHAnsi" w:hAnsiTheme="minorHAnsi" w:cstheme="minorHAnsi"/>
        </w:rPr>
        <w:t xml:space="preserve"> updates past the due dates require submission of the, “</w:t>
      </w:r>
      <w:r w:rsidR="00087C60" w:rsidRPr="006B6670">
        <w:rPr>
          <w:rFonts w:asciiTheme="minorHAnsi" w:hAnsiTheme="minorHAnsi" w:cstheme="minorHAnsi"/>
          <w:bCs/>
        </w:rPr>
        <w:t>Re</w:t>
      </w:r>
      <w:r w:rsidR="00087C60" w:rsidRPr="006B6670">
        <w:rPr>
          <w:rFonts w:asciiTheme="minorHAnsi" w:hAnsiTheme="minorHAnsi" w:cstheme="minorHAnsi"/>
          <w:bCs/>
          <w:spacing w:val="1"/>
        </w:rPr>
        <w:t>q</w:t>
      </w:r>
      <w:r w:rsidR="00087C60" w:rsidRPr="006B6670">
        <w:rPr>
          <w:rFonts w:asciiTheme="minorHAnsi" w:hAnsiTheme="minorHAnsi" w:cstheme="minorHAnsi"/>
          <w:bCs/>
          <w:spacing w:val="-2"/>
        </w:rPr>
        <w:t>u</w:t>
      </w:r>
      <w:r w:rsidR="00087C60" w:rsidRPr="006B6670">
        <w:rPr>
          <w:rFonts w:asciiTheme="minorHAnsi" w:hAnsiTheme="minorHAnsi" w:cstheme="minorHAnsi"/>
          <w:bCs/>
        </w:rPr>
        <w:t>e</w:t>
      </w:r>
      <w:r w:rsidR="00087C60" w:rsidRPr="006B6670">
        <w:rPr>
          <w:rFonts w:asciiTheme="minorHAnsi" w:hAnsiTheme="minorHAnsi" w:cstheme="minorHAnsi"/>
          <w:bCs/>
          <w:spacing w:val="-2"/>
        </w:rPr>
        <w:t>st</w:t>
      </w:r>
      <w:r w:rsidR="00087C60" w:rsidRPr="006B6670">
        <w:rPr>
          <w:rFonts w:asciiTheme="minorHAnsi" w:hAnsiTheme="minorHAnsi" w:cstheme="minorHAnsi"/>
          <w:bCs/>
        </w:rPr>
        <w:t xml:space="preserve"> </w:t>
      </w:r>
      <w:r w:rsidR="00087C60" w:rsidRPr="006B6670">
        <w:rPr>
          <w:rFonts w:asciiTheme="minorHAnsi" w:hAnsiTheme="minorHAnsi" w:cstheme="minorHAnsi"/>
          <w:bCs/>
          <w:spacing w:val="1"/>
        </w:rPr>
        <w:t>t</w:t>
      </w:r>
      <w:r w:rsidR="00087C60" w:rsidRPr="006B6670">
        <w:rPr>
          <w:rFonts w:asciiTheme="minorHAnsi" w:hAnsiTheme="minorHAnsi" w:cstheme="minorHAnsi"/>
          <w:bCs/>
        </w:rPr>
        <w:t>o R</w:t>
      </w:r>
      <w:r w:rsidR="00087C60" w:rsidRPr="006B6670">
        <w:rPr>
          <w:rFonts w:asciiTheme="minorHAnsi" w:hAnsiTheme="minorHAnsi" w:cstheme="minorHAnsi"/>
          <w:bCs/>
          <w:spacing w:val="-2"/>
        </w:rPr>
        <w:t>e-</w:t>
      </w:r>
      <w:r w:rsidR="00087C60" w:rsidRPr="006B6670">
        <w:rPr>
          <w:rFonts w:asciiTheme="minorHAnsi" w:hAnsiTheme="minorHAnsi" w:cstheme="minorHAnsi"/>
          <w:bCs/>
        </w:rPr>
        <w:t>op</w:t>
      </w:r>
      <w:r w:rsidR="00087C60" w:rsidRPr="006B6670">
        <w:rPr>
          <w:rFonts w:asciiTheme="minorHAnsi" w:hAnsiTheme="minorHAnsi" w:cstheme="minorHAnsi"/>
          <w:bCs/>
          <w:spacing w:val="-1"/>
        </w:rPr>
        <w:t>e</w:t>
      </w:r>
      <w:r w:rsidR="00087C60" w:rsidRPr="006B6670">
        <w:rPr>
          <w:rFonts w:asciiTheme="minorHAnsi" w:hAnsiTheme="minorHAnsi" w:cstheme="minorHAnsi"/>
          <w:bCs/>
        </w:rPr>
        <w:t xml:space="preserve">n </w:t>
      </w:r>
      <w:r w:rsidR="00087C60" w:rsidRPr="006B6670">
        <w:rPr>
          <w:rFonts w:asciiTheme="minorHAnsi" w:hAnsiTheme="minorHAnsi" w:cstheme="minorHAnsi"/>
          <w:bCs/>
          <w:spacing w:val="-2"/>
        </w:rPr>
        <w:t>CTE Program Update Application” form signed by the requestor and his/her superintendent.</w:t>
      </w:r>
    </w:p>
    <w:p w:rsidR="00D77408" w:rsidRPr="00836185" w:rsidRDefault="00D77408" w:rsidP="00C93C90">
      <w:pPr>
        <w:rPr>
          <w:rFonts w:ascii="Arial" w:hAnsi="Arial" w:cs="Arial"/>
          <w:b/>
          <w:sz w:val="20"/>
          <w:szCs w:val="20"/>
        </w:rPr>
      </w:pPr>
    </w:p>
    <w:sectPr w:rsidR="00D77408" w:rsidRPr="00836185" w:rsidSect="003E0532"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A3" w:rsidRDefault="00BD60A3" w:rsidP="00CA6D61">
      <w:pPr>
        <w:spacing w:after="0" w:line="240" w:lineRule="auto"/>
      </w:pPr>
      <w:r>
        <w:separator/>
      </w:r>
    </w:p>
  </w:endnote>
  <w:endnote w:type="continuationSeparator" w:id="0">
    <w:p w:rsidR="00BD60A3" w:rsidRDefault="00BD60A3" w:rsidP="00C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A0" w:rsidRPr="00B77DC9" w:rsidRDefault="005D53A0" w:rsidP="00C2654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5580"/>
        <w:tab w:val="right" w:pos="9720"/>
      </w:tabs>
      <w:rPr>
        <w:rFonts w:ascii="Cambria" w:hAnsi="Cambria"/>
        <w:i/>
        <w:sz w:val="16"/>
        <w:szCs w:val="16"/>
      </w:rPr>
    </w:pPr>
    <w:r w:rsidRPr="00B77DC9">
      <w:rPr>
        <w:rFonts w:ascii="Cambria" w:hAnsi="Cambria"/>
        <w:i/>
        <w:sz w:val="16"/>
        <w:szCs w:val="16"/>
      </w:rPr>
      <w:t xml:space="preserve">Oregon Department of Education </w:t>
    </w:r>
    <w:r>
      <w:rPr>
        <w:rFonts w:ascii="Cambria" w:hAnsi="Cambria"/>
        <w:i/>
        <w:sz w:val="16"/>
        <w:szCs w:val="16"/>
      </w:rPr>
      <w:tab/>
      <w:t xml:space="preserve">  7/6/2011</w:t>
    </w:r>
    <w:r w:rsidRPr="00B77DC9">
      <w:rPr>
        <w:rFonts w:ascii="Cambria" w:hAnsi="Cambria"/>
        <w:i/>
        <w:sz w:val="16"/>
        <w:szCs w:val="16"/>
      </w:rPr>
      <w:tab/>
      <w:t xml:space="preserve">Page </w:t>
    </w:r>
    <w:r w:rsidRPr="00B77DC9">
      <w:rPr>
        <w:i/>
        <w:sz w:val="16"/>
        <w:szCs w:val="16"/>
      </w:rPr>
      <w:fldChar w:fldCharType="begin"/>
    </w:r>
    <w:r w:rsidRPr="00B77DC9">
      <w:rPr>
        <w:i/>
        <w:sz w:val="16"/>
        <w:szCs w:val="16"/>
      </w:rPr>
      <w:instrText xml:space="preserve"> PAGE   \* MERGEFORMAT </w:instrText>
    </w:r>
    <w:r w:rsidRPr="00B77DC9">
      <w:rPr>
        <w:i/>
        <w:sz w:val="16"/>
        <w:szCs w:val="16"/>
      </w:rPr>
      <w:fldChar w:fldCharType="separate"/>
    </w:r>
    <w:r w:rsidR="00D64359" w:rsidRPr="00D64359">
      <w:rPr>
        <w:rFonts w:ascii="Cambria" w:hAnsi="Cambria"/>
        <w:i/>
        <w:noProof/>
        <w:sz w:val="16"/>
        <w:szCs w:val="16"/>
      </w:rPr>
      <w:t>2</w:t>
    </w:r>
    <w:r w:rsidRPr="00B77DC9">
      <w:rPr>
        <w:i/>
        <w:sz w:val="16"/>
        <w:szCs w:val="16"/>
      </w:rPr>
      <w:fldChar w:fldCharType="end"/>
    </w:r>
  </w:p>
  <w:p w:rsidR="005D53A0" w:rsidRPr="006D068D" w:rsidRDefault="005D53A0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A0" w:rsidRPr="00087C60" w:rsidRDefault="00D64359" w:rsidP="004E1B65">
    <w:pPr>
      <w:pStyle w:val="Footer"/>
      <w:tabs>
        <w:tab w:val="clear" w:pos="4680"/>
        <w:tab w:val="clear" w:pos="9360"/>
        <w:tab w:val="right" w:pos="5040"/>
      </w:tabs>
      <w:spacing w:after="0"/>
      <w:ind w:left="-54"/>
      <w:rPr>
        <w:rFonts w:ascii="Arial" w:hAnsi="Arial" w:cs="Arial"/>
        <w:i/>
        <w:sz w:val="18"/>
        <w:szCs w:val="18"/>
      </w:rPr>
    </w:pPr>
    <w:r w:rsidRPr="00025D1C">
      <w:rPr>
        <w:noProof/>
        <w:position w:val="30"/>
        <w:sz w:val="36"/>
        <w:szCs w:val="36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472DBD" wp14:editId="10B27B03">
              <wp:simplePos x="0" y="0"/>
              <wp:positionH relativeFrom="margin">
                <wp:posOffset>-148641</wp:posOffset>
              </wp:positionH>
              <wp:positionV relativeFrom="paragraph">
                <wp:posOffset>-206136</wp:posOffset>
              </wp:positionV>
              <wp:extent cx="6685915" cy="123825"/>
              <wp:effectExtent l="0" t="0" r="19685" b="28575"/>
              <wp:wrapNone/>
              <wp:docPr id="1" name="Group 2" descr="Decorative Line" title="Decorativ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915" cy="123825"/>
                        <a:chOff x="633" y="2146"/>
                        <a:chExt cx="10087" cy="116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640" y="2146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A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633" y="2204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D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5"/>
                      <wps:cNvCnPr>
                        <a:cxnSpLocks noChangeShapeType="1"/>
                      </wps:cNvCnPr>
                      <wps:spPr bwMode="auto">
                        <a:xfrm>
                          <a:off x="639" y="2262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A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37734" id="Group 2" o:spid="_x0000_s1026" alt="Title: Decorative Line - Description: Decorative Line" style="position:absolute;margin-left:-11.7pt;margin-top:-16.25pt;width:526.45pt;height:9.75pt;z-index:-251656192;mso-position-horizontal-relative:margin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" strokecolor="#7ab800" strokeweight="1.5pt"/>
              <v:shape id="AutoShape 4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" strokecolor="#ff6d14" strokeweight="3pt"/>
              <v:shape id="AutoShape 5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" strokecolor="#009aa6" strokeweight="1.5pt"/>
              <w10:wrap anchorx="margin"/>
            </v:group>
          </w:pict>
        </mc:Fallback>
      </mc:AlternateContent>
    </w:r>
    <w:r w:rsidR="005D53A0" w:rsidRPr="00087C60">
      <w:rPr>
        <w:rFonts w:ascii="Arial" w:hAnsi="Arial" w:cs="Arial"/>
        <w:i/>
        <w:sz w:val="18"/>
        <w:szCs w:val="18"/>
      </w:rPr>
      <w:t xml:space="preserve">Oregon Department of Education | </w:t>
    </w:r>
    <w:r w:rsidR="00C93C90">
      <w:rPr>
        <w:rFonts w:ascii="Arial" w:hAnsi="Arial" w:cs="Arial"/>
        <w:i/>
        <w:sz w:val="18"/>
        <w:szCs w:val="18"/>
      </w:rPr>
      <w:t>October 28, 2021</w:t>
    </w:r>
    <w:r w:rsidR="005D53A0" w:rsidRPr="00087C60">
      <w:rPr>
        <w:rFonts w:ascii="Arial" w:hAnsi="Arial" w:cs="Arial"/>
        <w:i/>
        <w:sz w:val="18"/>
        <w:szCs w:val="18"/>
      </w:rPr>
      <w:tab/>
    </w:r>
    <w:r w:rsidR="005D53A0" w:rsidRPr="00087C60">
      <w:rPr>
        <w:rFonts w:ascii="Arial" w:hAnsi="Arial" w:cs="Arial"/>
        <w:i/>
        <w:sz w:val="18"/>
        <w:szCs w:val="18"/>
      </w:rPr>
      <w:tab/>
    </w:r>
    <w:r w:rsidR="005D53A0" w:rsidRPr="00087C60">
      <w:rPr>
        <w:rFonts w:ascii="Arial" w:hAnsi="Arial" w:cs="Arial"/>
        <w:i/>
        <w:sz w:val="18"/>
        <w:szCs w:val="18"/>
      </w:rPr>
      <w:tab/>
    </w:r>
    <w:r w:rsidR="005D53A0" w:rsidRPr="00087C60">
      <w:rPr>
        <w:rFonts w:ascii="Arial" w:hAnsi="Arial" w:cs="Arial"/>
        <w:i/>
        <w:sz w:val="18"/>
        <w:szCs w:val="18"/>
      </w:rPr>
      <w:tab/>
      <w:t xml:space="preserve">               </w:t>
    </w:r>
    <w:r w:rsidR="005D53A0" w:rsidRPr="00087C60">
      <w:rPr>
        <w:rFonts w:ascii="Arial" w:hAnsi="Arial" w:cs="Arial"/>
        <w:i/>
        <w:sz w:val="18"/>
        <w:szCs w:val="18"/>
      </w:rPr>
      <w:tab/>
    </w:r>
  </w:p>
  <w:p w:rsidR="005D53A0" w:rsidRPr="00087C60" w:rsidRDefault="005D53A0" w:rsidP="00087C60">
    <w:pPr>
      <w:tabs>
        <w:tab w:val="left" w:pos="8355"/>
      </w:tabs>
      <w:spacing w:after="0"/>
      <w:ind w:left="-54"/>
      <w:jc w:val="both"/>
      <w:rPr>
        <w:rFonts w:ascii="Arial" w:hAnsi="Arial" w:cs="Arial"/>
        <w:bCs/>
        <w:iCs/>
        <w:sz w:val="4"/>
        <w:szCs w:val="4"/>
      </w:rPr>
    </w:pPr>
  </w:p>
  <w:p w:rsidR="005D53A0" w:rsidRPr="00087C60" w:rsidRDefault="005D53A0" w:rsidP="003E0532">
    <w:pPr>
      <w:tabs>
        <w:tab w:val="left" w:pos="8355"/>
      </w:tabs>
      <w:spacing w:after="0"/>
      <w:ind w:left="-54"/>
      <w:jc w:val="both"/>
      <w:rPr>
        <w:rFonts w:ascii="Arial" w:hAnsi="Arial" w:cs="Arial"/>
        <w:bCs/>
        <w:iCs/>
        <w:sz w:val="12"/>
        <w:szCs w:val="12"/>
      </w:rPr>
    </w:pPr>
    <w:r w:rsidRPr="00087C60">
      <w:rPr>
        <w:rFonts w:ascii="Arial" w:hAnsi="Arial" w:cs="Arial"/>
        <w:bCs/>
        <w:iCs/>
        <w:sz w:val="12"/>
        <w:szCs w:val="12"/>
      </w:rPr>
      <w:t xml:space="preserve">The CTE brand logo, brand positioning theme and brand extensions are the property of </w:t>
    </w:r>
    <w:proofErr w:type="spellStart"/>
    <w:r w:rsidRPr="00087C60">
      <w:rPr>
        <w:rFonts w:ascii="Arial" w:hAnsi="Arial" w:cs="Arial"/>
        <w:bCs/>
        <w:iCs/>
        <w:sz w:val="12"/>
        <w:szCs w:val="12"/>
      </w:rPr>
      <w:t>NASDCTEc</w:t>
    </w:r>
    <w:proofErr w:type="spellEnd"/>
    <w:r w:rsidRPr="00087C60">
      <w:rPr>
        <w:rFonts w:ascii="Arial" w:hAnsi="Arial" w:cs="Arial"/>
        <w:bCs/>
        <w:iCs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A3" w:rsidRDefault="00BD60A3" w:rsidP="00CA6D61">
      <w:pPr>
        <w:spacing w:after="0" w:line="240" w:lineRule="auto"/>
      </w:pPr>
      <w:r>
        <w:separator/>
      </w:r>
    </w:p>
  </w:footnote>
  <w:footnote w:type="continuationSeparator" w:id="0">
    <w:p w:rsidR="00BD60A3" w:rsidRDefault="00BD60A3" w:rsidP="00C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F2" w:rsidRDefault="00155EF2" w:rsidP="00155EF2">
    <w:pPr>
      <w:spacing w:after="0"/>
      <w:rPr>
        <w:sz w:val="2"/>
      </w:rPr>
    </w:pPr>
  </w:p>
  <w:p w:rsidR="00155EF2" w:rsidRPr="00D64359" w:rsidRDefault="00155EF2" w:rsidP="006F5D18">
    <w:pPr>
      <w:spacing w:after="0" w:line="240" w:lineRule="auto"/>
      <w:ind w:left="-540"/>
      <w:rPr>
        <w:rFonts w:asciiTheme="minorHAnsi" w:hAnsiTheme="minorHAnsi" w:cstheme="minorHAnsi"/>
        <w:b/>
        <w:position w:val="30"/>
        <w:sz w:val="50"/>
        <w:szCs w:val="50"/>
      </w:rPr>
    </w:pPr>
    <w:r>
      <w:rPr>
        <w:noProof/>
      </w:rPr>
      <w:drawing>
        <wp:inline distT="0" distB="0" distL="0" distR="0">
          <wp:extent cx="695325" cy="561975"/>
          <wp:effectExtent l="0" t="0" r="9525" b="9525"/>
          <wp:docPr id="14" name="Picture 3" descr="CTE - Learning That Works for Oregon" title="CTE - Learning That Works for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A-3 SPST\_Perkins_Ops\CTE Logo-NASDCTEc\Oregon_Stack\RGB\11NASD-014_Oregon_Stack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3A0" w:rsidRPr="002E02D6" w:rsidRDefault="005D53A0" w:rsidP="002E02D6">
    <w:pPr>
      <w:keepNext/>
      <w:framePr w:dropCap="drop" w:lines="2" w:h="877" w:hRule="exact" w:wrap="around" w:vAnchor="text" w:hAnchor="page" w:x="346" w:y="361"/>
      <w:spacing w:after="0" w:line="877" w:lineRule="exact"/>
      <w:textAlignment w:val="baseline"/>
      <w:rPr>
        <w:rFonts w:ascii="Arial" w:hAnsi="Arial" w:cs="Arial"/>
        <w:b/>
        <w:position w:val="9"/>
        <w:sz w:val="40"/>
        <w:szCs w:val="40"/>
      </w:rPr>
    </w:pPr>
  </w:p>
  <w:p w:rsidR="005D53A0" w:rsidRPr="00155EF2" w:rsidRDefault="00D64359" w:rsidP="00155EF2">
    <w:pPr>
      <w:spacing w:after="0" w:line="240" w:lineRule="auto"/>
      <w:ind w:right="-504"/>
      <w:rPr>
        <w:noProof/>
      </w:rPr>
    </w:pPr>
    <w:r>
      <w:rPr>
        <w:rFonts w:ascii="Arial" w:hAnsi="Arial" w:cs="Arial"/>
        <w:b/>
        <w:noProof/>
        <w:position w:val="30"/>
        <w:sz w:val="36"/>
        <w:szCs w:val="36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7086600" cy="127635"/>
              <wp:effectExtent l="0" t="0" r="19050" b="24765"/>
              <wp:wrapNone/>
              <wp:docPr id="2" name="Group 2" descr="Decorative line" title="Decorativ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635"/>
                        <a:chOff x="633" y="2146"/>
                        <a:chExt cx="10087" cy="116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640" y="2146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A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633" y="2204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D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639" y="2262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A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4F70E" id="Group 2" o:spid="_x0000_s1026" alt="Title: Decorative line - Description: Decorative line" style="position:absolute;margin-left:0;margin-top:6.3pt;width:558pt;height:10.05pt;z-index:-251658240;mso-position-horizontal:center;mso-position-horizontal-relative:margin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" strokecolor="#7ab800" strokeweight="1.5pt"/>
              <v:shape id="AutoShape 4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" strokecolor="#ff6d14" strokeweight="3pt"/>
              <v:shape id="AutoShape 5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" strokecolor="#009aa6" strokeweight="1.5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B0B"/>
    <w:multiLevelType w:val="hybridMultilevel"/>
    <w:tmpl w:val="50428C32"/>
    <w:lvl w:ilvl="0" w:tplc="23B07F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2DF"/>
    <w:multiLevelType w:val="multilevel"/>
    <w:tmpl w:val="1F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5586F"/>
    <w:multiLevelType w:val="hybridMultilevel"/>
    <w:tmpl w:val="A3B4D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7F1"/>
    <w:multiLevelType w:val="multilevel"/>
    <w:tmpl w:val="979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31008"/>
    <w:multiLevelType w:val="multilevel"/>
    <w:tmpl w:val="5C6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5298F"/>
    <w:multiLevelType w:val="hybridMultilevel"/>
    <w:tmpl w:val="B36CBE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E4F00"/>
    <w:multiLevelType w:val="hybridMultilevel"/>
    <w:tmpl w:val="D1BC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5FF4"/>
    <w:multiLevelType w:val="multilevel"/>
    <w:tmpl w:val="A75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A79B2"/>
    <w:multiLevelType w:val="multilevel"/>
    <w:tmpl w:val="022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E3053"/>
    <w:multiLevelType w:val="multilevel"/>
    <w:tmpl w:val="504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57D5A"/>
    <w:multiLevelType w:val="multilevel"/>
    <w:tmpl w:val="8A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B5D31"/>
    <w:multiLevelType w:val="multilevel"/>
    <w:tmpl w:val="D9D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97F12"/>
    <w:multiLevelType w:val="hybridMultilevel"/>
    <w:tmpl w:val="D980C544"/>
    <w:lvl w:ilvl="0" w:tplc="EBF235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D6F1462"/>
    <w:multiLevelType w:val="hybridMultilevel"/>
    <w:tmpl w:val="1056056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2AB4F59"/>
    <w:multiLevelType w:val="multilevel"/>
    <w:tmpl w:val="92C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0634C1"/>
    <w:multiLevelType w:val="multilevel"/>
    <w:tmpl w:val="24D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3E21C2"/>
    <w:multiLevelType w:val="hybridMultilevel"/>
    <w:tmpl w:val="165285F6"/>
    <w:lvl w:ilvl="0" w:tplc="667C1670">
      <w:numFmt w:val="bullet"/>
      <w:lvlText w:val="•"/>
      <w:lvlJc w:val="left"/>
      <w:pPr>
        <w:ind w:left="1080" w:hanging="360"/>
      </w:pPr>
      <w:rPr>
        <w:rFonts w:ascii="Microsoft Sans Serif" w:eastAsia="Lucida Sans Unicode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8A117D"/>
    <w:multiLevelType w:val="multilevel"/>
    <w:tmpl w:val="320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60567B"/>
    <w:multiLevelType w:val="multilevel"/>
    <w:tmpl w:val="C67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A63D9"/>
    <w:multiLevelType w:val="multilevel"/>
    <w:tmpl w:val="824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D3E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63646F"/>
    <w:multiLevelType w:val="multilevel"/>
    <w:tmpl w:val="71F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66DE2"/>
    <w:multiLevelType w:val="multilevel"/>
    <w:tmpl w:val="B0E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37202D"/>
    <w:multiLevelType w:val="hybridMultilevel"/>
    <w:tmpl w:val="32484F28"/>
    <w:lvl w:ilvl="0" w:tplc="397A7E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11D67"/>
    <w:multiLevelType w:val="hybridMultilevel"/>
    <w:tmpl w:val="6A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E0A90"/>
    <w:multiLevelType w:val="multilevel"/>
    <w:tmpl w:val="E3609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E753C6"/>
    <w:multiLevelType w:val="multilevel"/>
    <w:tmpl w:val="497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5"/>
  </w:num>
  <w:num w:numId="23">
    <w:abstractNumId w:val="6"/>
  </w:num>
  <w:num w:numId="24">
    <w:abstractNumId w:val="12"/>
  </w:num>
  <w:num w:numId="25">
    <w:abstractNumId w:val="12"/>
  </w:num>
  <w:num w:numId="26">
    <w:abstractNumId w:val="20"/>
  </w:num>
  <w:num w:numId="27">
    <w:abstractNumId w:val="0"/>
  </w:num>
  <w:num w:numId="28">
    <w:abstractNumId w:val="23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1"/>
    <w:rsid w:val="00002147"/>
    <w:rsid w:val="00002202"/>
    <w:rsid w:val="00003D1C"/>
    <w:rsid w:val="00012432"/>
    <w:rsid w:val="000159DC"/>
    <w:rsid w:val="0002201C"/>
    <w:rsid w:val="000240DB"/>
    <w:rsid w:val="00024D15"/>
    <w:rsid w:val="00025D1C"/>
    <w:rsid w:val="0004634B"/>
    <w:rsid w:val="000470AD"/>
    <w:rsid w:val="00050DB6"/>
    <w:rsid w:val="0005172C"/>
    <w:rsid w:val="0005241E"/>
    <w:rsid w:val="000539A4"/>
    <w:rsid w:val="000549F1"/>
    <w:rsid w:val="00057A0D"/>
    <w:rsid w:val="00060CE9"/>
    <w:rsid w:val="0006209C"/>
    <w:rsid w:val="0006376B"/>
    <w:rsid w:val="00066CB2"/>
    <w:rsid w:val="0006757A"/>
    <w:rsid w:val="0007203F"/>
    <w:rsid w:val="000721D8"/>
    <w:rsid w:val="00074067"/>
    <w:rsid w:val="00074493"/>
    <w:rsid w:val="000745FE"/>
    <w:rsid w:val="000774DC"/>
    <w:rsid w:val="00082283"/>
    <w:rsid w:val="00084788"/>
    <w:rsid w:val="00085745"/>
    <w:rsid w:val="00085BDF"/>
    <w:rsid w:val="00087C60"/>
    <w:rsid w:val="00091279"/>
    <w:rsid w:val="00096632"/>
    <w:rsid w:val="000A0052"/>
    <w:rsid w:val="000A0B17"/>
    <w:rsid w:val="000A0FFE"/>
    <w:rsid w:val="000A26B6"/>
    <w:rsid w:val="000A4BFA"/>
    <w:rsid w:val="000A5590"/>
    <w:rsid w:val="000A6E9A"/>
    <w:rsid w:val="000B3E4A"/>
    <w:rsid w:val="000B7581"/>
    <w:rsid w:val="000C1081"/>
    <w:rsid w:val="000C4100"/>
    <w:rsid w:val="000C6803"/>
    <w:rsid w:val="000C792D"/>
    <w:rsid w:val="000D4275"/>
    <w:rsid w:val="000E10AC"/>
    <w:rsid w:val="000E4BD1"/>
    <w:rsid w:val="000E4BE5"/>
    <w:rsid w:val="000E67DF"/>
    <w:rsid w:val="000F06AE"/>
    <w:rsid w:val="000F0CAF"/>
    <w:rsid w:val="00100625"/>
    <w:rsid w:val="0010540E"/>
    <w:rsid w:val="00110ED2"/>
    <w:rsid w:val="00112551"/>
    <w:rsid w:val="001145E3"/>
    <w:rsid w:val="00116D26"/>
    <w:rsid w:val="001238CA"/>
    <w:rsid w:val="0012554A"/>
    <w:rsid w:val="00133758"/>
    <w:rsid w:val="00134DBE"/>
    <w:rsid w:val="0013580A"/>
    <w:rsid w:val="00136980"/>
    <w:rsid w:val="001375A5"/>
    <w:rsid w:val="001377CF"/>
    <w:rsid w:val="00150834"/>
    <w:rsid w:val="001514BD"/>
    <w:rsid w:val="001526CA"/>
    <w:rsid w:val="00152FA8"/>
    <w:rsid w:val="00153CEA"/>
    <w:rsid w:val="00155228"/>
    <w:rsid w:val="00155EF2"/>
    <w:rsid w:val="00156FCC"/>
    <w:rsid w:val="001602C1"/>
    <w:rsid w:val="001723DA"/>
    <w:rsid w:val="001731E9"/>
    <w:rsid w:val="0018475E"/>
    <w:rsid w:val="00185ED7"/>
    <w:rsid w:val="00186500"/>
    <w:rsid w:val="001903D4"/>
    <w:rsid w:val="0019049E"/>
    <w:rsid w:val="00193949"/>
    <w:rsid w:val="00195154"/>
    <w:rsid w:val="00196665"/>
    <w:rsid w:val="001979E8"/>
    <w:rsid w:val="001A32ED"/>
    <w:rsid w:val="001A3581"/>
    <w:rsid w:val="001A39CC"/>
    <w:rsid w:val="001B48BA"/>
    <w:rsid w:val="001B4F86"/>
    <w:rsid w:val="001C1CDA"/>
    <w:rsid w:val="001C1DB8"/>
    <w:rsid w:val="001C20C9"/>
    <w:rsid w:val="001C2C33"/>
    <w:rsid w:val="001C3031"/>
    <w:rsid w:val="001C7A1E"/>
    <w:rsid w:val="001C7B2D"/>
    <w:rsid w:val="001D0D37"/>
    <w:rsid w:val="001D1FED"/>
    <w:rsid w:val="001D68F2"/>
    <w:rsid w:val="001D6F20"/>
    <w:rsid w:val="001D7603"/>
    <w:rsid w:val="001D7917"/>
    <w:rsid w:val="001E0B79"/>
    <w:rsid w:val="001E3110"/>
    <w:rsid w:val="001E35FA"/>
    <w:rsid w:val="001E512E"/>
    <w:rsid w:val="001F063E"/>
    <w:rsid w:val="001F0C2B"/>
    <w:rsid w:val="001F15DD"/>
    <w:rsid w:val="001F2023"/>
    <w:rsid w:val="001F324D"/>
    <w:rsid w:val="00202B19"/>
    <w:rsid w:val="002044E7"/>
    <w:rsid w:val="0020574C"/>
    <w:rsid w:val="00206C5F"/>
    <w:rsid w:val="00212900"/>
    <w:rsid w:val="00215D7C"/>
    <w:rsid w:val="00217221"/>
    <w:rsid w:val="00221415"/>
    <w:rsid w:val="00222B92"/>
    <w:rsid w:val="00223FD5"/>
    <w:rsid w:val="002243EF"/>
    <w:rsid w:val="00225950"/>
    <w:rsid w:val="00231DF3"/>
    <w:rsid w:val="002321F7"/>
    <w:rsid w:val="00232982"/>
    <w:rsid w:val="00233CB5"/>
    <w:rsid w:val="00235080"/>
    <w:rsid w:val="002402A9"/>
    <w:rsid w:val="00254558"/>
    <w:rsid w:val="00260324"/>
    <w:rsid w:val="002609EC"/>
    <w:rsid w:val="002614F9"/>
    <w:rsid w:val="00265CC7"/>
    <w:rsid w:val="0026723D"/>
    <w:rsid w:val="00267FBA"/>
    <w:rsid w:val="002737CF"/>
    <w:rsid w:val="00275EE8"/>
    <w:rsid w:val="00282716"/>
    <w:rsid w:val="0028286C"/>
    <w:rsid w:val="002830C1"/>
    <w:rsid w:val="00293C4A"/>
    <w:rsid w:val="00296AC2"/>
    <w:rsid w:val="002A27F4"/>
    <w:rsid w:val="002A34C9"/>
    <w:rsid w:val="002A4E18"/>
    <w:rsid w:val="002A64A2"/>
    <w:rsid w:val="002B05D6"/>
    <w:rsid w:val="002B16BE"/>
    <w:rsid w:val="002C172B"/>
    <w:rsid w:val="002C17F9"/>
    <w:rsid w:val="002C1B6A"/>
    <w:rsid w:val="002C28C5"/>
    <w:rsid w:val="002C3884"/>
    <w:rsid w:val="002D1E98"/>
    <w:rsid w:val="002D69DC"/>
    <w:rsid w:val="002D73A4"/>
    <w:rsid w:val="002E02D6"/>
    <w:rsid w:val="002E3A70"/>
    <w:rsid w:val="002E4B45"/>
    <w:rsid w:val="00304567"/>
    <w:rsid w:val="00307905"/>
    <w:rsid w:val="00310F58"/>
    <w:rsid w:val="00312AC5"/>
    <w:rsid w:val="00314955"/>
    <w:rsid w:val="00324629"/>
    <w:rsid w:val="0032661C"/>
    <w:rsid w:val="003270B4"/>
    <w:rsid w:val="00327CEF"/>
    <w:rsid w:val="00330A50"/>
    <w:rsid w:val="00335990"/>
    <w:rsid w:val="003446AA"/>
    <w:rsid w:val="00345B24"/>
    <w:rsid w:val="003531D1"/>
    <w:rsid w:val="003557B9"/>
    <w:rsid w:val="00355DA9"/>
    <w:rsid w:val="00370506"/>
    <w:rsid w:val="003737CE"/>
    <w:rsid w:val="00374511"/>
    <w:rsid w:val="00375303"/>
    <w:rsid w:val="003817F1"/>
    <w:rsid w:val="003833E4"/>
    <w:rsid w:val="003839EE"/>
    <w:rsid w:val="003840C8"/>
    <w:rsid w:val="003850B6"/>
    <w:rsid w:val="00386CFC"/>
    <w:rsid w:val="00391F20"/>
    <w:rsid w:val="00393F40"/>
    <w:rsid w:val="00394EBE"/>
    <w:rsid w:val="003958BD"/>
    <w:rsid w:val="003A1A5F"/>
    <w:rsid w:val="003A514B"/>
    <w:rsid w:val="003A5946"/>
    <w:rsid w:val="003A6F67"/>
    <w:rsid w:val="003B1FC6"/>
    <w:rsid w:val="003C65ED"/>
    <w:rsid w:val="003D1FD8"/>
    <w:rsid w:val="003D3447"/>
    <w:rsid w:val="003D53BA"/>
    <w:rsid w:val="003D589B"/>
    <w:rsid w:val="003D6BD8"/>
    <w:rsid w:val="003E0532"/>
    <w:rsid w:val="003E44F1"/>
    <w:rsid w:val="003E7D30"/>
    <w:rsid w:val="003F0447"/>
    <w:rsid w:val="003F5759"/>
    <w:rsid w:val="00402C50"/>
    <w:rsid w:val="00404D98"/>
    <w:rsid w:val="0040718C"/>
    <w:rsid w:val="00411BD2"/>
    <w:rsid w:val="00415A12"/>
    <w:rsid w:val="00417AE4"/>
    <w:rsid w:val="00421579"/>
    <w:rsid w:val="004252A1"/>
    <w:rsid w:val="0042665D"/>
    <w:rsid w:val="0043013C"/>
    <w:rsid w:val="00430356"/>
    <w:rsid w:val="00433544"/>
    <w:rsid w:val="00435B61"/>
    <w:rsid w:val="00440113"/>
    <w:rsid w:val="0044016E"/>
    <w:rsid w:val="004474E1"/>
    <w:rsid w:val="00453BD1"/>
    <w:rsid w:val="00456165"/>
    <w:rsid w:val="0046002F"/>
    <w:rsid w:val="00461020"/>
    <w:rsid w:val="00461442"/>
    <w:rsid w:val="004625FB"/>
    <w:rsid w:val="00463563"/>
    <w:rsid w:val="004635FE"/>
    <w:rsid w:val="00465221"/>
    <w:rsid w:val="00465D0C"/>
    <w:rsid w:val="00466438"/>
    <w:rsid w:val="00466501"/>
    <w:rsid w:val="0047265C"/>
    <w:rsid w:val="00472FEF"/>
    <w:rsid w:val="00475673"/>
    <w:rsid w:val="00485D03"/>
    <w:rsid w:val="004904CF"/>
    <w:rsid w:val="00490679"/>
    <w:rsid w:val="004946BF"/>
    <w:rsid w:val="00495E01"/>
    <w:rsid w:val="004B1BA5"/>
    <w:rsid w:val="004B4D84"/>
    <w:rsid w:val="004B620F"/>
    <w:rsid w:val="004C29FA"/>
    <w:rsid w:val="004C35D9"/>
    <w:rsid w:val="004C3E0C"/>
    <w:rsid w:val="004C4FB0"/>
    <w:rsid w:val="004D0C61"/>
    <w:rsid w:val="004D6B70"/>
    <w:rsid w:val="004D6DFB"/>
    <w:rsid w:val="004D74AE"/>
    <w:rsid w:val="004D7F66"/>
    <w:rsid w:val="004E1B65"/>
    <w:rsid w:val="004E2C3E"/>
    <w:rsid w:val="004E2D68"/>
    <w:rsid w:val="004E44A1"/>
    <w:rsid w:val="004E4FA3"/>
    <w:rsid w:val="004E5592"/>
    <w:rsid w:val="004E6AB8"/>
    <w:rsid w:val="004F32D2"/>
    <w:rsid w:val="004F3AB3"/>
    <w:rsid w:val="004F3B7F"/>
    <w:rsid w:val="004F63D4"/>
    <w:rsid w:val="004F692A"/>
    <w:rsid w:val="004F6EFC"/>
    <w:rsid w:val="00501C5D"/>
    <w:rsid w:val="00503665"/>
    <w:rsid w:val="0051088E"/>
    <w:rsid w:val="005116A2"/>
    <w:rsid w:val="00512C0F"/>
    <w:rsid w:val="00513511"/>
    <w:rsid w:val="005142C1"/>
    <w:rsid w:val="00520BDB"/>
    <w:rsid w:val="00523970"/>
    <w:rsid w:val="00524B75"/>
    <w:rsid w:val="00535813"/>
    <w:rsid w:val="00536137"/>
    <w:rsid w:val="00536C05"/>
    <w:rsid w:val="00536F9F"/>
    <w:rsid w:val="00547EB6"/>
    <w:rsid w:val="00550350"/>
    <w:rsid w:val="005503C9"/>
    <w:rsid w:val="00552AE3"/>
    <w:rsid w:val="0056217E"/>
    <w:rsid w:val="005629D1"/>
    <w:rsid w:val="00567D6F"/>
    <w:rsid w:val="00570757"/>
    <w:rsid w:val="0057312E"/>
    <w:rsid w:val="00582476"/>
    <w:rsid w:val="00583422"/>
    <w:rsid w:val="00586C08"/>
    <w:rsid w:val="00591444"/>
    <w:rsid w:val="00593F8F"/>
    <w:rsid w:val="00595736"/>
    <w:rsid w:val="005A2005"/>
    <w:rsid w:val="005A2DE0"/>
    <w:rsid w:val="005A3F74"/>
    <w:rsid w:val="005A7EAF"/>
    <w:rsid w:val="005B046F"/>
    <w:rsid w:val="005B3B6A"/>
    <w:rsid w:val="005B64B5"/>
    <w:rsid w:val="005B73B4"/>
    <w:rsid w:val="005B7F36"/>
    <w:rsid w:val="005C17B5"/>
    <w:rsid w:val="005C4832"/>
    <w:rsid w:val="005D3861"/>
    <w:rsid w:val="005D4E90"/>
    <w:rsid w:val="005D53A0"/>
    <w:rsid w:val="005E1AA0"/>
    <w:rsid w:val="005E54FA"/>
    <w:rsid w:val="005E7E57"/>
    <w:rsid w:val="00600442"/>
    <w:rsid w:val="00600CAB"/>
    <w:rsid w:val="006016F2"/>
    <w:rsid w:val="006017B5"/>
    <w:rsid w:val="0060222A"/>
    <w:rsid w:val="00605465"/>
    <w:rsid w:val="00605899"/>
    <w:rsid w:val="00606FCF"/>
    <w:rsid w:val="006109F0"/>
    <w:rsid w:val="0061487F"/>
    <w:rsid w:val="006172CD"/>
    <w:rsid w:val="006176D4"/>
    <w:rsid w:val="006201C2"/>
    <w:rsid w:val="006216AB"/>
    <w:rsid w:val="00621BDB"/>
    <w:rsid w:val="00624750"/>
    <w:rsid w:val="00626BE3"/>
    <w:rsid w:val="00630A4B"/>
    <w:rsid w:val="006336F4"/>
    <w:rsid w:val="00641C43"/>
    <w:rsid w:val="0064203C"/>
    <w:rsid w:val="0064664E"/>
    <w:rsid w:val="00650B97"/>
    <w:rsid w:val="006519C5"/>
    <w:rsid w:val="00653B8F"/>
    <w:rsid w:val="0065404A"/>
    <w:rsid w:val="006655D9"/>
    <w:rsid w:val="00666427"/>
    <w:rsid w:val="0067023F"/>
    <w:rsid w:val="0067074F"/>
    <w:rsid w:val="006707E1"/>
    <w:rsid w:val="00670F79"/>
    <w:rsid w:val="00676456"/>
    <w:rsid w:val="006866D9"/>
    <w:rsid w:val="0068742D"/>
    <w:rsid w:val="0069034E"/>
    <w:rsid w:val="006925FD"/>
    <w:rsid w:val="00693FED"/>
    <w:rsid w:val="00695FC6"/>
    <w:rsid w:val="00696E43"/>
    <w:rsid w:val="006A2BE5"/>
    <w:rsid w:val="006A58F9"/>
    <w:rsid w:val="006B16DE"/>
    <w:rsid w:val="006B5EAC"/>
    <w:rsid w:val="006B6670"/>
    <w:rsid w:val="006C377C"/>
    <w:rsid w:val="006C4F28"/>
    <w:rsid w:val="006C5C51"/>
    <w:rsid w:val="006D039A"/>
    <w:rsid w:val="006D068D"/>
    <w:rsid w:val="006E6F8D"/>
    <w:rsid w:val="006E70ED"/>
    <w:rsid w:val="006F0D1C"/>
    <w:rsid w:val="006F5381"/>
    <w:rsid w:val="006F5D18"/>
    <w:rsid w:val="007054E2"/>
    <w:rsid w:val="007056AB"/>
    <w:rsid w:val="00713CA5"/>
    <w:rsid w:val="0071554D"/>
    <w:rsid w:val="00716BAE"/>
    <w:rsid w:val="00716F51"/>
    <w:rsid w:val="00720B35"/>
    <w:rsid w:val="007211BB"/>
    <w:rsid w:val="00721922"/>
    <w:rsid w:val="007223A5"/>
    <w:rsid w:val="00725779"/>
    <w:rsid w:val="007258ED"/>
    <w:rsid w:val="00726D50"/>
    <w:rsid w:val="00732988"/>
    <w:rsid w:val="0073680A"/>
    <w:rsid w:val="00737158"/>
    <w:rsid w:val="007401A3"/>
    <w:rsid w:val="007402D7"/>
    <w:rsid w:val="00751A6F"/>
    <w:rsid w:val="00752D76"/>
    <w:rsid w:val="00753FF5"/>
    <w:rsid w:val="00754BF1"/>
    <w:rsid w:val="00761372"/>
    <w:rsid w:val="00762EF4"/>
    <w:rsid w:val="007669F5"/>
    <w:rsid w:val="00767846"/>
    <w:rsid w:val="007708BF"/>
    <w:rsid w:val="0078164D"/>
    <w:rsid w:val="007820A8"/>
    <w:rsid w:val="00793739"/>
    <w:rsid w:val="00793ED3"/>
    <w:rsid w:val="0079403E"/>
    <w:rsid w:val="00794783"/>
    <w:rsid w:val="00794A91"/>
    <w:rsid w:val="0079539F"/>
    <w:rsid w:val="0079778B"/>
    <w:rsid w:val="007A11C8"/>
    <w:rsid w:val="007A281B"/>
    <w:rsid w:val="007A2EE0"/>
    <w:rsid w:val="007A66DE"/>
    <w:rsid w:val="007A73AF"/>
    <w:rsid w:val="007B0203"/>
    <w:rsid w:val="007B21F5"/>
    <w:rsid w:val="007B703D"/>
    <w:rsid w:val="007C2297"/>
    <w:rsid w:val="007C7B53"/>
    <w:rsid w:val="007D71A3"/>
    <w:rsid w:val="007E042D"/>
    <w:rsid w:val="007E34B9"/>
    <w:rsid w:val="007E52A9"/>
    <w:rsid w:val="007E6029"/>
    <w:rsid w:val="007E7A49"/>
    <w:rsid w:val="007F097A"/>
    <w:rsid w:val="007F366B"/>
    <w:rsid w:val="007F571F"/>
    <w:rsid w:val="00803D11"/>
    <w:rsid w:val="008053A9"/>
    <w:rsid w:val="00806237"/>
    <w:rsid w:val="0080716C"/>
    <w:rsid w:val="008113AD"/>
    <w:rsid w:val="0081188A"/>
    <w:rsid w:val="0081414A"/>
    <w:rsid w:val="00814436"/>
    <w:rsid w:val="00821015"/>
    <w:rsid w:val="0082650A"/>
    <w:rsid w:val="0082703A"/>
    <w:rsid w:val="00833A7D"/>
    <w:rsid w:val="0083408C"/>
    <w:rsid w:val="00836185"/>
    <w:rsid w:val="0083662C"/>
    <w:rsid w:val="00845948"/>
    <w:rsid w:val="00855ADE"/>
    <w:rsid w:val="00861C02"/>
    <w:rsid w:val="00861E09"/>
    <w:rsid w:val="008633A6"/>
    <w:rsid w:val="00863FBC"/>
    <w:rsid w:val="008650F7"/>
    <w:rsid w:val="00865C9A"/>
    <w:rsid w:val="0086708C"/>
    <w:rsid w:val="00874474"/>
    <w:rsid w:val="00874ED4"/>
    <w:rsid w:val="00875500"/>
    <w:rsid w:val="008779DE"/>
    <w:rsid w:val="00880103"/>
    <w:rsid w:val="00881105"/>
    <w:rsid w:val="00881FBC"/>
    <w:rsid w:val="00883AC2"/>
    <w:rsid w:val="00883CD4"/>
    <w:rsid w:val="00891F27"/>
    <w:rsid w:val="00892DD8"/>
    <w:rsid w:val="008936C2"/>
    <w:rsid w:val="008954FA"/>
    <w:rsid w:val="0089577D"/>
    <w:rsid w:val="00897407"/>
    <w:rsid w:val="008979E0"/>
    <w:rsid w:val="008A0365"/>
    <w:rsid w:val="008A2515"/>
    <w:rsid w:val="008A287F"/>
    <w:rsid w:val="008A2CC1"/>
    <w:rsid w:val="008A3B17"/>
    <w:rsid w:val="008A4492"/>
    <w:rsid w:val="008A47D4"/>
    <w:rsid w:val="008A55C1"/>
    <w:rsid w:val="008B08BE"/>
    <w:rsid w:val="008B41F1"/>
    <w:rsid w:val="008B5043"/>
    <w:rsid w:val="008B530C"/>
    <w:rsid w:val="008C238A"/>
    <w:rsid w:val="008C436B"/>
    <w:rsid w:val="008C5763"/>
    <w:rsid w:val="008C59F2"/>
    <w:rsid w:val="008D1918"/>
    <w:rsid w:val="008D2EC8"/>
    <w:rsid w:val="008D4BD0"/>
    <w:rsid w:val="008E19CC"/>
    <w:rsid w:val="008E3686"/>
    <w:rsid w:val="008E6943"/>
    <w:rsid w:val="008E6F1B"/>
    <w:rsid w:val="008F6FF3"/>
    <w:rsid w:val="0090052A"/>
    <w:rsid w:val="00900F10"/>
    <w:rsid w:val="009018E8"/>
    <w:rsid w:val="00901B3C"/>
    <w:rsid w:val="00903877"/>
    <w:rsid w:val="00903F99"/>
    <w:rsid w:val="00904A6F"/>
    <w:rsid w:val="00907ADB"/>
    <w:rsid w:val="00912A82"/>
    <w:rsid w:val="0091300F"/>
    <w:rsid w:val="00913101"/>
    <w:rsid w:val="00913E2B"/>
    <w:rsid w:val="00914B11"/>
    <w:rsid w:val="00915E8B"/>
    <w:rsid w:val="00917410"/>
    <w:rsid w:val="00920826"/>
    <w:rsid w:val="00922C9D"/>
    <w:rsid w:val="00924AE6"/>
    <w:rsid w:val="00924B47"/>
    <w:rsid w:val="009262F6"/>
    <w:rsid w:val="009313D5"/>
    <w:rsid w:val="00934141"/>
    <w:rsid w:val="009418D2"/>
    <w:rsid w:val="0094293A"/>
    <w:rsid w:val="0094726B"/>
    <w:rsid w:val="009514CB"/>
    <w:rsid w:val="00961024"/>
    <w:rsid w:val="009618CA"/>
    <w:rsid w:val="009639DB"/>
    <w:rsid w:val="0096405D"/>
    <w:rsid w:val="00966CE6"/>
    <w:rsid w:val="00966F8C"/>
    <w:rsid w:val="00975996"/>
    <w:rsid w:val="009763ED"/>
    <w:rsid w:val="00977CAC"/>
    <w:rsid w:val="0098100D"/>
    <w:rsid w:val="00984193"/>
    <w:rsid w:val="0098783B"/>
    <w:rsid w:val="0099454B"/>
    <w:rsid w:val="00996B43"/>
    <w:rsid w:val="009A243B"/>
    <w:rsid w:val="009A3A11"/>
    <w:rsid w:val="009A4E13"/>
    <w:rsid w:val="009B7502"/>
    <w:rsid w:val="009B7CF2"/>
    <w:rsid w:val="009C049E"/>
    <w:rsid w:val="009C57E6"/>
    <w:rsid w:val="009C5943"/>
    <w:rsid w:val="009D0F83"/>
    <w:rsid w:val="009D18DE"/>
    <w:rsid w:val="009E2E02"/>
    <w:rsid w:val="009E613A"/>
    <w:rsid w:val="009E652C"/>
    <w:rsid w:val="009E726B"/>
    <w:rsid w:val="009F0C96"/>
    <w:rsid w:val="009F427B"/>
    <w:rsid w:val="009F45CC"/>
    <w:rsid w:val="009F4F2B"/>
    <w:rsid w:val="009F543D"/>
    <w:rsid w:val="00A00675"/>
    <w:rsid w:val="00A00AA3"/>
    <w:rsid w:val="00A00D2B"/>
    <w:rsid w:val="00A015D1"/>
    <w:rsid w:val="00A02BD6"/>
    <w:rsid w:val="00A034C5"/>
    <w:rsid w:val="00A05DA4"/>
    <w:rsid w:val="00A07046"/>
    <w:rsid w:val="00A10013"/>
    <w:rsid w:val="00A1287B"/>
    <w:rsid w:val="00A1485A"/>
    <w:rsid w:val="00A14C50"/>
    <w:rsid w:val="00A164E2"/>
    <w:rsid w:val="00A20A77"/>
    <w:rsid w:val="00A21502"/>
    <w:rsid w:val="00A23763"/>
    <w:rsid w:val="00A238A8"/>
    <w:rsid w:val="00A2745E"/>
    <w:rsid w:val="00A3396B"/>
    <w:rsid w:val="00A3604A"/>
    <w:rsid w:val="00A36F69"/>
    <w:rsid w:val="00A372B4"/>
    <w:rsid w:val="00A4022F"/>
    <w:rsid w:val="00A40B44"/>
    <w:rsid w:val="00A428D1"/>
    <w:rsid w:val="00A42E44"/>
    <w:rsid w:val="00A43F47"/>
    <w:rsid w:val="00A47A6A"/>
    <w:rsid w:val="00A51C25"/>
    <w:rsid w:val="00A52E7E"/>
    <w:rsid w:val="00A53CB8"/>
    <w:rsid w:val="00A54891"/>
    <w:rsid w:val="00A616AF"/>
    <w:rsid w:val="00A67FA3"/>
    <w:rsid w:val="00A73B43"/>
    <w:rsid w:val="00A76BF8"/>
    <w:rsid w:val="00A76CEC"/>
    <w:rsid w:val="00A83CC4"/>
    <w:rsid w:val="00A85644"/>
    <w:rsid w:val="00A85C45"/>
    <w:rsid w:val="00A86FA4"/>
    <w:rsid w:val="00A9025B"/>
    <w:rsid w:val="00A9081A"/>
    <w:rsid w:val="00A90EDB"/>
    <w:rsid w:val="00A920A9"/>
    <w:rsid w:val="00A929AC"/>
    <w:rsid w:val="00A93482"/>
    <w:rsid w:val="00A9414D"/>
    <w:rsid w:val="00A968F6"/>
    <w:rsid w:val="00A97175"/>
    <w:rsid w:val="00AA0C28"/>
    <w:rsid w:val="00AA2DCB"/>
    <w:rsid w:val="00AA5FCC"/>
    <w:rsid w:val="00AA6177"/>
    <w:rsid w:val="00AA7937"/>
    <w:rsid w:val="00AB0C5C"/>
    <w:rsid w:val="00AB5F1F"/>
    <w:rsid w:val="00AB70DA"/>
    <w:rsid w:val="00AB7864"/>
    <w:rsid w:val="00AC0149"/>
    <w:rsid w:val="00AD2599"/>
    <w:rsid w:val="00AD58E8"/>
    <w:rsid w:val="00AD751E"/>
    <w:rsid w:val="00AD7F04"/>
    <w:rsid w:val="00AE41F6"/>
    <w:rsid w:val="00AF3503"/>
    <w:rsid w:val="00AF53DF"/>
    <w:rsid w:val="00AF549C"/>
    <w:rsid w:val="00AF5789"/>
    <w:rsid w:val="00AF6EBF"/>
    <w:rsid w:val="00B0017A"/>
    <w:rsid w:val="00B02798"/>
    <w:rsid w:val="00B061D6"/>
    <w:rsid w:val="00B1014E"/>
    <w:rsid w:val="00B105CC"/>
    <w:rsid w:val="00B10CAE"/>
    <w:rsid w:val="00B13719"/>
    <w:rsid w:val="00B13A48"/>
    <w:rsid w:val="00B141F2"/>
    <w:rsid w:val="00B17F12"/>
    <w:rsid w:val="00B201A1"/>
    <w:rsid w:val="00B23C51"/>
    <w:rsid w:val="00B24FD2"/>
    <w:rsid w:val="00B25403"/>
    <w:rsid w:val="00B25A9E"/>
    <w:rsid w:val="00B25DF3"/>
    <w:rsid w:val="00B25EBA"/>
    <w:rsid w:val="00B357F4"/>
    <w:rsid w:val="00B37C33"/>
    <w:rsid w:val="00B41C1E"/>
    <w:rsid w:val="00B41FD4"/>
    <w:rsid w:val="00B42008"/>
    <w:rsid w:val="00B4253E"/>
    <w:rsid w:val="00B435CD"/>
    <w:rsid w:val="00B450E8"/>
    <w:rsid w:val="00B4637A"/>
    <w:rsid w:val="00B46ECC"/>
    <w:rsid w:val="00B5267A"/>
    <w:rsid w:val="00B53984"/>
    <w:rsid w:val="00B61F50"/>
    <w:rsid w:val="00B65123"/>
    <w:rsid w:val="00B66641"/>
    <w:rsid w:val="00B712D7"/>
    <w:rsid w:val="00B722C7"/>
    <w:rsid w:val="00B80F21"/>
    <w:rsid w:val="00B81004"/>
    <w:rsid w:val="00B81F1D"/>
    <w:rsid w:val="00B85982"/>
    <w:rsid w:val="00B85B07"/>
    <w:rsid w:val="00B863E4"/>
    <w:rsid w:val="00B8729C"/>
    <w:rsid w:val="00B90BDB"/>
    <w:rsid w:val="00B93A5E"/>
    <w:rsid w:val="00B96994"/>
    <w:rsid w:val="00B96D70"/>
    <w:rsid w:val="00B97BA9"/>
    <w:rsid w:val="00BA1FA7"/>
    <w:rsid w:val="00BA295A"/>
    <w:rsid w:val="00BA530B"/>
    <w:rsid w:val="00BA6F10"/>
    <w:rsid w:val="00BB0606"/>
    <w:rsid w:val="00BB203F"/>
    <w:rsid w:val="00BB5B83"/>
    <w:rsid w:val="00BB6439"/>
    <w:rsid w:val="00BB75C4"/>
    <w:rsid w:val="00BB764E"/>
    <w:rsid w:val="00BC10F5"/>
    <w:rsid w:val="00BC13A9"/>
    <w:rsid w:val="00BC422E"/>
    <w:rsid w:val="00BC6664"/>
    <w:rsid w:val="00BC7B04"/>
    <w:rsid w:val="00BC7D66"/>
    <w:rsid w:val="00BD3753"/>
    <w:rsid w:val="00BD3D0C"/>
    <w:rsid w:val="00BD4825"/>
    <w:rsid w:val="00BD49AC"/>
    <w:rsid w:val="00BD4E42"/>
    <w:rsid w:val="00BD5AED"/>
    <w:rsid w:val="00BD5FC6"/>
    <w:rsid w:val="00BD60A3"/>
    <w:rsid w:val="00BF1086"/>
    <w:rsid w:val="00BF41C9"/>
    <w:rsid w:val="00C01572"/>
    <w:rsid w:val="00C03B43"/>
    <w:rsid w:val="00C046C6"/>
    <w:rsid w:val="00C15325"/>
    <w:rsid w:val="00C174F4"/>
    <w:rsid w:val="00C17669"/>
    <w:rsid w:val="00C211BB"/>
    <w:rsid w:val="00C21A9B"/>
    <w:rsid w:val="00C21C0B"/>
    <w:rsid w:val="00C24476"/>
    <w:rsid w:val="00C26541"/>
    <w:rsid w:val="00C307EB"/>
    <w:rsid w:val="00C31A82"/>
    <w:rsid w:val="00C35CA6"/>
    <w:rsid w:val="00C37AC6"/>
    <w:rsid w:val="00C410E6"/>
    <w:rsid w:val="00C42C43"/>
    <w:rsid w:val="00C4539E"/>
    <w:rsid w:val="00C502F7"/>
    <w:rsid w:val="00C50D41"/>
    <w:rsid w:val="00C52BC7"/>
    <w:rsid w:val="00C538E8"/>
    <w:rsid w:val="00C53C2D"/>
    <w:rsid w:val="00C61F4E"/>
    <w:rsid w:val="00C6322C"/>
    <w:rsid w:val="00C70CAF"/>
    <w:rsid w:val="00C73CCA"/>
    <w:rsid w:val="00C7797F"/>
    <w:rsid w:val="00C819A2"/>
    <w:rsid w:val="00C82C62"/>
    <w:rsid w:val="00C84FD6"/>
    <w:rsid w:val="00C908BD"/>
    <w:rsid w:val="00C93B9E"/>
    <w:rsid w:val="00C93C90"/>
    <w:rsid w:val="00C94ADF"/>
    <w:rsid w:val="00CA6D61"/>
    <w:rsid w:val="00CB0131"/>
    <w:rsid w:val="00CB0683"/>
    <w:rsid w:val="00CB0756"/>
    <w:rsid w:val="00CB58A7"/>
    <w:rsid w:val="00CC15F4"/>
    <w:rsid w:val="00CC3346"/>
    <w:rsid w:val="00CC486C"/>
    <w:rsid w:val="00CD0998"/>
    <w:rsid w:val="00CD24C9"/>
    <w:rsid w:val="00CD2CAE"/>
    <w:rsid w:val="00CD2FB1"/>
    <w:rsid w:val="00CD43A8"/>
    <w:rsid w:val="00CD610E"/>
    <w:rsid w:val="00CD7C05"/>
    <w:rsid w:val="00CE5785"/>
    <w:rsid w:val="00CE5891"/>
    <w:rsid w:val="00CE77AE"/>
    <w:rsid w:val="00CF27EA"/>
    <w:rsid w:val="00CF2DC4"/>
    <w:rsid w:val="00CF701B"/>
    <w:rsid w:val="00D00E00"/>
    <w:rsid w:val="00D03C02"/>
    <w:rsid w:val="00D04B56"/>
    <w:rsid w:val="00D0751E"/>
    <w:rsid w:val="00D07F2E"/>
    <w:rsid w:val="00D14EB7"/>
    <w:rsid w:val="00D16CC1"/>
    <w:rsid w:val="00D17376"/>
    <w:rsid w:val="00D1738A"/>
    <w:rsid w:val="00D204BB"/>
    <w:rsid w:val="00D23351"/>
    <w:rsid w:val="00D2739C"/>
    <w:rsid w:val="00D27B0F"/>
    <w:rsid w:val="00D30087"/>
    <w:rsid w:val="00D31415"/>
    <w:rsid w:val="00D358F7"/>
    <w:rsid w:val="00D37069"/>
    <w:rsid w:val="00D43F59"/>
    <w:rsid w:val="00D46981"/>
    <w:rsid w:val="00D46A43"/>
    <w:rsid w:val="00D47824"/>
    <w:rsid w:val="00D50100"/>
    <w:rsid w:val="00D56BBD"/>
    <w:rsid w:val="00D575C7"/>
    <w:rsid w:val="00D60969"/>
    <w:rsid w:val="00D627B0"/>
    <w:rsid w:val="00D64359"/>
    <w:rsid w:val="00D65D68"/>
    <w:rsid w:val="00D66F9D"/>
    <w:rsid w:val="00D6712C"/>
    <w:rsid w:val="00D74C19"/>
    <w:rsid w:val="00D754CE"/>
    <w:rsid w:val="00D75D42"/>
    <w:rsid w:val="00D77408"/>
    <w:rsid w:val="00D800ED"/>
    <w:rsid w:val="00D80BF0"/>
    <w:rsid w:val="00D81040"/>
    <w:rsid w:val="00D818F4"/>
    <w:rsid w:val="00D81FC1"/>
    <w:rsid w:val="00D83FFA"/>
    <w:rsid w:val="00D93DC3"/>
    <w:rsid w:val="00D93FA8"/>
    <w:rsid w:val="00D9474E"/>
    <w:rsid w:val="00D9481E"/>
    <w:rsid w:val="00D97ECE"/>
    <w:rsid w:val="00DA0327"/>
    <w:rsid w:val="00DA5E4D"/>
    <w:rsid w:val="00DA6915"/>
    <w:rsid w:val="00DB289B"/>
    <w:rsid w:val="00DB2AA5"/>
    <w:rsid w:val="00DB515C"/>
    <w:rsid w:val="00DB7B26"/>
    <w:rsid w:val="00DC547E"/>
    <w:rsid w:val="00DC55C5"/>
    <w:rsid w:val="00DC7DA8"/>
    <w:rsid w:val="00DD0CAE"/>
    <w:rsid w:val="00DD1199"/>
    <w:rsid w:val="00DD1774"/>
    <w:rsid w:val="00DD23B3"/>
    <w:rsid w:val="00DD3B41"/>
    <w:rsid w:val="00DD6551"/>
    <w:rsid w:val="00DD7558"/>
    <w:rsid w:val="00DE19EE"/>
    <w:rsid w:val="00DE39F8"/>
    <w:rsid w:val="00DE7477"/>
    <w:rsid w:val="00DF0767"/>
    <w:rsid w:val="00DF0E66"/>
    <w:rsid w:val="00DF2ED1"/>
    <w:rsid w:val="00DF551C"/>
    <w:rsid w:val="00E03F50"/>
    <w:rsid w:val="00E052C6"/>
    <w:rsid w:val="00E069F8"/>
    <w:rsid w:val="00E07D46"/>
    <w:rsid w:val="00E12DEC"/>
    <w:rsid w:val="00E14F0D"/>
    <w:rsid w:val="00E225F1"/>
    <w:rsid w:val="00E26226"/>
    <w:rsid w:val="00E264BA"/>
    <w:rsid w:val="00E26CC4"/>
    <w:rsid w:val="00E26FD3"/>
    <w:rsid w:val="00E32A09"/>
    <w:rsid w:val="00E32C25"/>
    <w:rsid w:val="00E3369A"/>
    <w:rsid w:val="00E338C7"/>
    <w:rsid w:val="00E33A94"/>
    <w:rsid w:val="00E36F4E"/>
    <w:rsid w:val="00E41ED4"/>
    <w:rsid w:val="00E47029"/>
    <w:rsid w:val="00E47113"/>
    <w:rsid w:val="00E4778F"/>
    <w:rsid w:val="00E50D1D"/>
    <w:rsid w:val="00E52522"/>
    <w:rsid w:val="00E57A93"/>
    <w:rsid w:val="00E62476"/>
    <w:rsid w:val="00E6505F"/>
    <w:rsid w:val="00E6514A"/>
    <w:rsid w:val="00E655BD"/>
    <w:rsid w:val="00E66185"/>
    <w:rsid w:val="00E72D70"/>
    <w:rsid w:val="00E732B5"/>
    <w:rsid w:val="00E737A4"/>
    <w:rsid w:val="00E76031"/>
    <w:rsid w:val="00E76E94"/>
    <w:rsid w:val="00E8209E"/>
    <w:rsid w:val="00E82596"/>
    <w:rsid w:val="00E84816"/>
    <w:rsid w:val="00E857BA"/>
    <w:rsid w:val="00E8680E"/>
    <w:rsid w:val="00E877EE"/>
    <w:rsid w:val="00E9196A"/>
    <w:rsid w:val="00E951CA"/>
    <w:rsid w:val="00E9535C"/>
    <w:rsid w:val="00E9584E"/>
    <w:rsid w:val="00E97BBD"/>
    <w:rsid w:val="00EA0595"/>
    <w:rsid w:val="00EA2971"/>
    <w:rsid w:val="00EA4A19"/>
    <w:rsid w:val="00EA5E45"/>
    <w:rsid w:val="00EA7756"/>
    <w:rsid w:val="00EA797A"/>
    <w:rsid w:val="00EB5C05"/>
    <w:rsid w:val="00EB7D6B"/>
    <w:rsid w:val="00EC4109"/>
    <w:rsid w:val="00EC680D"/>
    <w:rsid w:val="00EC6FFE"/>
    <w:rsid w:val="00ED4981"/>
    <w:rsid w:val="00ED636B"/>
    <w:rsid w:val="00ED73BC"/>
    <w:rsid w:val="00EE23A3"/>
    <w:rsid w:val="00EE23CE"/>
    <w:rsid w:val="00EE3ADD"/>
    <w:rsid w:val="00EE4D00"/>
    <w:rsid w:val="00EE5A4C"/>
    <w:rsid w:val="00EF0569"/>
    <w:rsid w:val="00F0154D"/>
    <w:rsid w:val="00F02D5B"/>
    <w:rsid w:val="00F0678E"/>
    <w:rsid w:val="00F06DBB"/>
    <w:rsid w:val="00F131BA"/>
    <w:rsid w:val="00F1536B"/>
    <w:rsid w:val="00F16A50"/>
    <w:rsid w:val="00F23E05"/>
    <w:rsid w:val="00F23F27"/>
    <w:rsid w:val="00F24E60"/>
    <w:rsid w:val="00F2574C"/>
    <w:rsid w:val="00F27565"/>
    <w:rsid w:val="00F333ED"/>
    <w:rsid w:val="00F33454"/>
    <w:rsid w:val="00F33792"/>
    <w:rsid w:val="00F3422C"/>
    <w:rsid w:val="00F37113"/>
    <w:rsid w:val="00F37531"/>
    <w:rsid w:val="00F52A53"/>
    <w:rsid w:val="00F54283"/>
    <w:rsid w:val="00F57717"/>
    <w:rsid w:val="00F57D6F"/>
    <w:rsid w:val="00F6072E"/>
    <w:rsid w:val="00F6229B"/>
    <w:rsid w:val="00F62634"/>
    <w:rsid w:val="00F65E72"/>
    <w:rsid w:val="00F75B80"/>
    <w:rsid w:val="00F80A4D"/>
    <w:rsid w:val="00F819FD"/>
    <w:rsid w:val="00F83CA6"/>
    <w:rsid w:val="00F85ED4"/>
    <w:rsid w:val="00F8649F"/>
    <w:rsid w:val="00F87053"/>
    <w:rsid w:val="00F9507F"/>
    <w:rsid w:val="00F96194"/>
    <w:rsid w:val="00FA43CA"/>
    <w:rsid w:val="00FA59B0"/>
    <w:rsid w:val="00FA638A"/>
    <w:rsid w:val="00FA6728"/>
    <w:rsid w:val="00FB109D"/>
    <w:rsid w:val="00FB448E"/>
    <w:rsid w:val="00FB5863"/>
    <w:rsid w:val="00FB58BD"/>
    <w:rsid w:val="00FC3D0A"/>
    <w:rsid w:val="00FC3EBC"/>
    <w:rsid w:val="00FD08C0"/>
    <w:rsid w:val="00FD0DCD"/>
    <w:rsid w:val="00FD26BA"/>
    <w:rsid w:val="00FD3CB3"/>
    <w:rsid w:val="00FD65A4"/>
    <w:rsid w:val="00FD7FE7"/>
    <w:rsid w:val="00FE0222"/>
    <w:rsid w:val="00FE31AE"/>
    <w:rsid w:val="00FE47B9"/>
    <w:rsid w:val="00FF09EE"/>
    <w:rsid w:val="00FF1707"/>
    <w:rsid w:val="00FF2C8B"/>
    <w:rsid w:val="00FF4A89"/>
    <w:rsid w:val="00FF5552"/>
    <w:rsid w:val="00FF5B68"/>
    <w:rsid w:val="00FF601F"/>
    <w:rsid w:val="00FF6D5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9FAB6"/>
  <w15:docId w15:val="{66105F66-BA14-4E99-8B24-FAA79C3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6D6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D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6D61"/>
  </w:style>
  <w:style w:type="paragraph" w:styleId="Footer">
    <w:name w:val="footer"/>
    <w:basedOn w:val="Normal"/>
    <w:link w:val="FooterChar"/>
    <w:uiPriority w:val="99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61"/>
  </w:style>
  <w:style w:type="paragraph" w:styleId="BalloonText">
    <w:name w:val="Balloon Text"/>
    <w:basedOn w:val="Normal"/>
    <w:link w:val="BalloonTextChar"/>
    <w:uiPriority w:val="99"/>
    <w:semiHidden/>
    <w:unhideWhenUsed/>
    <w:rsid w:val="00CA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6D61"/>
    <w:rPr>
      <w:rFonts w:eastAsia="Times New Roman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A6D61"/>
    <w:rPr>
      <w:color w:val="0000FF"/>
      <w:u w:val="single"/>
    </w:rPr>
  </w:style>
  <w:style w:type="character" w:styleId="Emphasis">
    <w:name w:val="Emphasis"/>
    <w:uiPriority w:val="20"/>
    <w:qFormat/>
    <w:rsid w:val="00CA6D61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80716C"/>
    <w:pPr>
      <w:spacing w:after="0" w:line="240" w:lineRule="auto"/>
      <w:ind w:left="720"/>
    </w:pPr>
    <w:rPr>
      <w:rFonts w:eastAsia="Times New Roman"/>
    </w:rPr>
  </w:style>
  <w:style w:type="character" w:styleId="FollowedHyperlink">
    <w:name w:val="FollowedHyperlink"/>
    <w:uiPriority w:val="99"/>
    <w:semiHidden/>
    <w:unhideWhenUsed/>
    <w:rsid w:val="00E26CC4"/>
    <w:rPr>
      <w:color w:val="800080"/>
      <w:u w:val="single"/>
    </w:rPr>
  </w:style>
  <w:style w:type="paragraph" w:styleId="NoSpacing">
    <w:name w:val="No Spacing"/>
    <w:uiPriority w:val="1"/>
    <w:qFormat/>
    <w:rsid w:val="00A3396B"/>
    <w:rPr>
      <w:rFonts w:eastAsia="Arial"/>
      <w:sz w:val="24"/>
      <w:szCs w:val="22"/>
    </w:rPr>
  </w:style>
  <w:style w:type="paragraph" w:styleId="NormalWeb">
    <w:name w:val="Normal (Web)"/>
    <w:basedOn w:val="Normal"/>
    <w:uiPriority w:val="99"/>
    <w:unhideWhenUsed/>
    <w:rsid w:val="00926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262F6"/>
    <w:rPr>
      <w:b/>
      <w:bCs/>
    </w:rPr>
  </w:style>
  <w:style w:type="character" w:customStyle="1" w:styleId="Heading2Char">
    <w:name w:val="Heading 2 Char"/>
    <w:link w:val="Heading2"/>
    <w:uiPriority w:val="9"/>
    <w:rsid w:val="00310F5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65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E50D1D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C108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link w:val="PlainText"/>
    <w:uiPriority w:val="99"/>
    <w:rsid w:val="000C1081"/>
    <w:rPr>
      <w:rFonts w:eastAsia="Calibri" w:cs="Times New Roman"/>
      <w:sz w:val="22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23A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semiHidden/>
    <w:rsid w:val="00EE23A3"/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E42"/>
  </w:style>
  <w:style w:type="character" w:customStyle="1" w:styleId="apple-style-span">
    <w:name w:val="apple-style-span"/>
    <w:basedOn w:val="DefaultParagraphFont"/>
    <w:rsid w:val="00BD4E42"/>
  </w:style>
  <w:style w:type="character" w:customStyle="1" w:styleId="Heading3Char">
    <w:name w:val="Heading 3 Char"/>
    <w:link w:val="Heading3"/>
    <w:uiPriority w:val="9"/>
    <w:semiHidden/>
    <w:rsid w:val="009208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03">
    <w:name w:val="style103"/>
    <w:basedOn w:val="Normal"/>
    <w:uiPriority w:val="99"/>
    <w:semiHidden/>
    <w:rsid w:val="00920826"/>
    <w:pPr>
      <w:spacing w:before="100" w:beforeAutospacing="1" w:after="100" w:afterAutospacing="1" w:line="240" w:lineRule="auto"/>
    </w:pPr>
    <w:rPr>
      <w:rFonts w:ascii="Georgia" w:eastAsia="Times New Roman" w:hAnsi="Georgia"/>
      <w:color w:val="0066FF"/>
      <w:sz w:val="36"/>
      <w:szCs w:val="36"/>
    </w:rPr>
  </w:style>
  <w:style w:type="character" w:customStyle="1" w:styleId="style1111">
    <w:name w:val="style1111"/>
    <w:rsid w:val="00920826"/>
    <w:rPr>
      <w:rFonts w:ascii="Arial" w:hAnsi="Arial" w:cs="Arial" w:hint="default"/>
      <w:b/>
      <w:bCs/>
      <w:color w:val="FF0000"/>
      <w:sz w:val="36"/>
      <w:szCs w:val="36"/>
    </w:rPr>
  </w:style>
  <w:style w:type="paragraph" w:customStyle="1" w:styleId="postmetadata">
    <w:name w:val="postmetadata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comments">
    <w:name w:val="nocomments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gbcnst">
    <w:name w:val="gbcnst"/>
    <w:rsid w:val="00FF5B68"/>
    <w:rPr>
      <w:rFonts w:ascii="Times New Roman" w:hAnsi="Times New Roman" w:cs="Times New Roman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customStyle="1" w:styleId="Default">
    <w:name w:val="Default"/>
    <w:rsid w:val="00A51C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">
    <w:name w:val="msonorma"/>
    <w:basedOn w:val="Normal"/>
    <w:uiPriority w:val="99"/>
    <w:rsid w:val="0063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F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F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27">
              <w:marLeft w:val="0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92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16">
      <w:marLeft w:val="0"/>
      <w:marRight w:val="0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9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1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317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297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94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2189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6194">
                          <w:marLeft w:val="38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4ba7e27-71cb-4c46-94e1-a2d959839410">2018-02-14T08:00:00+00:00</Remediation_x0020_Date>
    <Estimated_x0020_Creation_x0020_Date xmlns="54ba7e27-71cb-4c46-94e1-a2d959839410">2018-02-14T08:00:00+00:00</Estimated_x0020_Creation_x0020_Date>
    <Priority xmlns="54ba7e27-71cb-4c46-94e1-a2d959839410">Tier 1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ACF7-04D3-4531-85D0-61D5296DE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88682c-3da2-4a6f-aa23-52ebfd36e993"/>
  </ds:schemaRefs>
</ds:datastoreItem>
</file>

<file path=customXml/itemProps2.xml><?xml version="1.0" encoding="utf-8"?>
<ds:datastoreItem xmlns:ds="http://schemas.openxmlformats.org/officeDocument/2006/customXml" ds:itemID="{EB2E7B5F-D47C-49F9-B6BB-E02E9AE3CAEB}"/>
</file>

<file path=customXml/itemProps3.xml><?xml version="1.0" encoding="utf-8"?>
<ds:datastoreItem xmlns:ds="http://schemas.openxmlformats.org/officeDocument/2006/customXml" ds:itemID="{BFBFC39D-37E9-4189-B034-D851E62B0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5419C-988A-4E2F-8B61-32259B2C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CTE_Updates Data and Reporting Schedule -4/18/12</vt:lpstr>
    </vt:vector>
  </TitlesOfParts>
  <Company>Oregon Department of Education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CTE_Updates Data and Reporting Schedule -4/18/12</dc:title>
  <dc:creator>dolezalr</dc:creator>
  <cp:lastModifiedBy>WALKER Kyle * ODE</cp:lastModifiedBy>
  <cp:revision>8</cp:revision>
  <cp:lastPrinted>2012-05-01T22:25:00Z</cp:lastPrinted>
  <dcterms:created xsi:type="dcterms:W3CDTF">2021-10-28T19:00:00Z</dcterms:created>
  <dcterms:modified xsi:type="dcterms:W3CDTF">2021-10-28T20:52:00Z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