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220" w:rsidRDefault="007A696B" w:rsidP="00E2649B">
      <w:pPr>
        <w:pBdr>
          <w:bottom w:val="double" w:sz="4" w:space="8" w:color="auto"/>
        </w:pBdr>
        <w:autoSpaceDE w:val="0"/>
        <w:autoSpaceDN w:val="0"/>
        <w:adjustRightInd w:val="0"/>
        <w:rPr>
          <w:color w:val="000000"/>
          <w:sz w:val="20"/>
        </w:rPr>
      </w:pPr>
      <w:bookmarkStart w:id="0" w:name="_GoBack"/>
      <w:bookmarkEnd w:id="0"/>
      <w:r>
        <w:rPr>
          <w:noProof/>
          <w:color w:val="000000"/>
          <w:sz w:val="20"/>
        </w:rPr>
        <w:drawing>
          <wp:inline distT="0" distB="0" distL="0" distR="0">
            <wp:extent cx="6400800" cy="1362075"/>
            <wp:effectExtent l="0" t="0" r="0" b="0"/>
            <wp:docPr id="1" name="Picture 1" descr="ode_logo_print_LIG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_logo_print_LIGHT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362075"/>
                    </a:xfrm>
                    <a:prstGeom prst="rect">
                      <a:avLst/>
                    </a:prstGeom>
                    <a:noFill/>
                    <a:ln>
                      <a:noFill/>
                    </a:ln>
                  </pic:spPr>
                </pic:pic>
              </a:graphicData>
            </a:graphic>
          </wp:inline>
        </w:drawing>
      </w:r>
    </w:p>
    <w:p w:rsidR="004D0220" w:rsidRPr="003549F3" w:rsidRDefault="004D0220" w:rsidP="00E2649B">
      <w:pPr>
        <w:pBdr>
          <w:bottom w:val="double" w:sz="4" w:space="8" w:color="auto"/>
        </w:pBdr>
        <w:autoSpaceDE w:val="0"/>
        <w:autoSpaceDN w:val="0"/>
        <w:adjustRightInd w:val="0"/>
        <w:jc w:val="center"/>
        <w:rPr>
          <w:b/>
          <w:color w:val="000000"/>
          <w:sz w:val="20"/>
        </w:rPr>
      </w:pPr>
    </w:p>
    <w:p w:rsidR="004D0220" w:rsidRDefault="004D0220" w:rsidP="00E2649B">
      <w:pPr>
        <w:rPr>
          <w:b/>
        </w:rPr>
      </w:pPr>
    </w:p>
    <w:p w:rsidR="004D0220" w:rsidRPr="00E2649B" w:rsidRDefault="004D0220" w:rsidP="004D0220">
      <w:pPr>
        <w:jc w:val="center"/>
        <w:rPr>
          <w:b/>
          <w:sz w:val="28"/>
        </w:rPr>
      </w:pPr>
      <w:r w:rsidRPr="00E2649B">
        <w:rPr>
          <w:b/>
          <w:sz w:val="28"/>
        </w:rPr>
        <w:t>Application for Locally Produced Technical Skill Assessment</w:t>
      </w:r>
    </w:p>
    <w:p w:rsidR="004D0220" w:rsidRDefault="004D0220" w:rsidP="004D0220"/>
    <w:p w:rsidR="004D0220" w:rsidRDefault="004D0220" w:rsidP="004D0220">
      <w:r>
        <w:t>Name of Applicant:</w:t>
      </w:r>
    </w:p>
    <w:p w:rsidR="004D0220" w:rsidRDefault="004D0220" w:rsidP="004D0220"/>
    <w:p w:rsidR="004D0220" w:rsidRDefault="004D0220" w:rsidP="004D0220">
      <w:r>
        <w:t xml:space="preserve">Affiliation: </w:t>
      </w:r>
    </w:p>
    <w:p w:rsidR="004D0220" w:rsidRDefault="004D0220" w:rsidP="004D0220"/>
    <w:p w:rsidR="004D0220" w:rsidRDefault="004D0220" w:rsidP="004D0220">
      <w:r>
        <w:t>Address:</w:t>
      </w:r>
    </w:p>
    <w:p w:rsidR="004D0220" w:rsidRDefault="004D0220" w:rsidP="004D0220"/>
    <w:p w:rsidR="004D0220" w:rsidRDefault="004D0220" w:rsidP="004D0220">
      <w:r>
        <w:t>Phone:</w:t>
      </w:r>
    </w:p>
    <w:p w:rsidR="004D0220" w:rsidRDefault="004D0220" w:rsidP="004D0220"/>
    <w:p w:rsidR="004D0220" w:rsidRDefault="004D0220" w:rsidP="004D0220">
      <w:r>
        <w:t>E-mail:</w:t>
      </w:r>
    </w:p>
    <w:p w:rsidR="004D0220" w:rsidRDefault="004D0220" w:rsidP="004D0220"/>
    <w:p w:rsidR="004D0220" w:rsidRDefault="004D0220" w:rsidP="004D0220">
      <w:r>
        <w:t xml:space="preserve">Identify the CTE Program of Study where the assessment will be used.  </w:t>
      </w:r>
    </w:p>
    <w:p w:rsidR="004D0220" w:rsidRDefault="004D0220" w:rsidP="004D0220"/>
    <w:p w:rsidR="004D0220" w:rsidRDefault="004D0220" w:rsidP="004D0220"/>
    <w:p w:rsidR="004D0220" w:rsidRDefault="004D0220" w:rsidP="004D0220">
      <w:r>
        <w:t>CIP Code (Post</w:t>
      </w:r>
      <w:r w:rsidR="00205147">
        <w:t>-</w:t>
      </w:r>
      <w:r>
        <w:t>secondary assessments only)</w:t>
      </w:r>
    </w:p>
    <w:p w:rsidR="004D0220" w:rsidRDefault="004D0220" w:rsidP="004D0220"/>
    <w:p w:rsidR="004D0220" w:rsidRDefault="004D0220" w:rsidP="004D0220"/>
    <w:p w:rsidR="004D0220" w:rsidRDefault="004D0220" w:rsidP="004D0220">
      <w:r>
        <w:t>Identify the secondary or post-secondary institution where the assessment will be used.</w:t>
      </w:r>
    </w:p>
    <w:p w:rsidR="004D0220" w:rsidRDefault="004D0220" w:rsidP="004D0220"/>
    <w:p w:rsidR="004D0220" w:rsidRDefault="004D0220" w:rsidP="004D0220"/>
    <w:p w:rsidR="004D0220" w:rsidRDefault="004D0220" w:rsidP="004D0220">
      <w:r>
        <w:t>Proposed proficiency level (Cut Score)</w:t>
      </w:r>
    </w:p>
    <w:p w:rsidR="004D0220" w:rsidRDefault="004D0220" w:rsidP="004D0220"/>
    <w:p w:rsidR="004D0220" w:rsidRDefault="004D0220" w:rsidP="004D0220"/>
    <w:p w:rsidR="004D0220" w:rsidRPr="002D32E4" w:rsidRDefault="004D0220" w:rsidP="004D0220">
      <w:pPr>
        <w:rPr>
          <w:b/>
        </w:rPr>
      </w:pPr>
      <w:r w:rsidRPr="002D32E4">
        <w:rPr>
          <w:b/>
        </w:rPr>
        <w:t xml:space="preserve">The Oregon Department of Education does not distribute technical skill assessments.  However, local developers may wish to share their work with others.  If you wish to share that work, ODE will post </w:t>
      </w:r>
      <w:r w:rsidR="002D32E4" w:rsidRPr="002D32E4">
        <w:rPr>
          <w:b/>
        </w:rPr>
        <w:t xml:space="preserve">information related to the standards addressed in the assessment and the name of a contact person.  </w:t>
      </w:r>
    </w:p>
    <w:p w:rsidR="002D32E4" w:rsidRDefault="002D32E4" w:rsidP="004D0220"/>
    <w:p w:rsidR="002D32E4" w:rsidRDefault="002D32E4" w:rsidP="004D0220">
      <w:r>
        <w:t>Are you interested in sharing this assessment with other</w:t>
      </w:r>
      <w:r w:rsidR="001B79A2">
        <w:t>s</w:t>
      </w:r>
      <w:r>
        <w:t>?</w:t>
      </w:r>
    </w:p>
    <w:p w:rsidR="002D32E4" w:rsidRDefault="002D32E4" w:rsidP="004D0220"/>
    <w:p w:rsidR="002D32E4" w:rsidRDefault="002D32E4">
      <w:pPr>
        <w:spacing w:after="200" w:line="276" w:lineRule="auto"/>
      </w:pPr>
      <w:r>
        <w:br w:type="page"/>
      </w:r>
    </w:p>
    <w:p w:rsidR="002D32E4" w:rsidRDefault="002D32E4" w:rsidP="004D0220"/>
    <w:p w:rsidR="004D0220" w:rsidRPr="004D0220" w:rsidRDefault="004D0220" w:rsidP="004D0220">
      <w:pPr>
        <w:rPr>
          <w:b/>
          <w:sz w:val="28"/>
        </w:rPr>
      </w:pPr>
      <w:r w:rsidRPr="004D0220">
        <w:rPr>
          <w:b/>
          <w:sz w:val="28"/>
        </w:rPr>
        <w:t>Please attach documentation for the following:</w:t>
      </w:r>
    </w:p>
    <w:p w:rsidR="004D0220" w:rsidRDefault="004D0220" w:rsidP="004D02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000"/>
      </w:tblGrid>
      <w:tr w:rsidR="004D0220" w:rsidTr="00205147">
        <w:trPr>
          <w:cantSplit/>
        </w:trPr>
        <w:tc>
          <w:tcPr>
            <w:tcW w:w="4068" w:type="dxa"/>
          </w:tcPr>
          <w:p w:rsidR="004D0220" w:rsidRPr="00205147" w:rsidRDefault="004D0220" w:rsidP="00F06B85">
            <w:pPr>
              <w:rPr>
                <w:b/>
              </w:rPr>
            </w:pPr>
            <w:r w:rsidRPr="00205147">
              <w:rPr>
                <w:b/>
              </w:rPr>
              <w:t>Reliability</w:t>
            </w:r>
          </w:p>
        </w:tc>
        <w:tc>
          <w:tcPr>
            <w:tcW w:w="6000" w:type="dxa"/>
          </w:tcPr>
          <w:p w:rsidR="004D0220" w:rsidRDefault="004D0220" w:rsidP="00F06B85">
            <w:r>
              <w:t>TESTS - Statistical measurement of reliability using a pilot test.</w:t>
            </w:r>
          </w:p>
          <w:p w:rsidR="004D0220" w:rsidRDefault="004D0220" w:rsidP="00F06B85"/>
          <w:p w:rsidR="004D0220" w:rsidRDefault="004D0220" w:rsidP="00F06B85">
            <w:r>
              <w:t>OR</w:t>
            </w:r>
          </w:p>
          <w:p w:rsidR="004D0220" w:rsidRDefault="004D0220" w:rsidP="00F06B85"/>
          <w:p w:rsidR="004D0220" w:rsidRDefault="004D0220" w:rsidP="00F06B85">
            <w:r>
              <w:t xml:space="preserve">PERFORMANCE - Description of training process to insure interrater reliability including materials used in the training.  </w:t>
            </w:r>
          </w:p>
        </w:tc>
      </w:tr>
      <w:tr w:rsidR="004D0220" w:rsidTr="00205147">
        <w:trPr>
          <w:cantSplit/>
        </w:trPr>
        <w:tc>
          <w:tcPr>
            <w:tcW w:w="4068" w:type="dxa"/>
          </w:tcPr>
          <w:p w:rsidR="004D0220" w:rsidRPr="00205147" w:rsidRDefault="004D0220" w:rsidP="00F06B85">
            <w:pPr>
              <w:rPr>
                <w:b/>
              </w:rPr>
            </w:pPr>
            <w:r w:rsidRPr="00205147">
              <w:rPr>
                <w:b/>
              </w:rPr>
              <w:t>Validity</w:t>
            </w:r>
          </w:p>
        </w:tc>
        <w:tc>
          <w:tcPr>
            <w:tcW w:w="6000" w:type="dxa"/>
          </w:tcPr>
          <w:p w:rsidR="004D0220" w:rsidRDefault="004D0220" w:rsidP="00F06B85">
            <w:r>
              <w:t>Written verification of assessment validity from an officer of an industry professional organization that represents the career area being assessed.</w:t>
            </w:r>
          </w:p>
          <w:p w:rsidR="004D0220" w:rsidRDefault="004D0220" w:rsidP="00F06B85"/>
          <w:p w:rsidR="004D0220" w:rsidRDefault="004D0220" w:rsidP="00F06B85">
            <w:r>
              <w:t>OR</w:t>
            </w:r>
          </w:p>
          <w:p w:rsidR="004D0220" w:rsidRDefault="004D0220" w:rsidP="00F06B85"/>
          <w:p w:rsidR="004D0220" w:rsidRDefault="004D0220" w:rsidP="00F06B85">
            <w:r>
              <w:t>Signed letter from members of an advisory group assembled for the purpose of evaluating the assessment validity.</w:t>
            </w:r>
          </w:p>
          <w:p w:rsidR="004D0220" w:rsidRDefault="004D0220" w:rsidP="00F06B85"/>
          <w:p w:rsidR="004D0220" w:rsidRDefault="004D0220" w:rsidP="00F06B85">
            <w:r>
              <w:t>OR</w:t>
            </w:r>
          </w:p>
          <w:p w:rsidR="004D0220" w:rsidRDefault="004D0220" w:rsidP="00F06B85"/>
          <w:p w:rsidR="004D0220" w:rsidRDefault="004D0220" w:rsidP="00F06B85">
            <w:r>
              <w:t>Table of specifications identifying the industry standards with specific questions in a test or sections in a scoring guide associated with those standards.</w:t>
            </w:r>
          </w:p>
          <w:p w:rsidR="004D0220" w:rsidRDefault="004D0220" w:rsidP="00F06B85"/>
        </w:tc>
      </w:tr>
      <w:tr w:rsidR="004D0220" w:rsidTr="00205147">
        <w:trPr>
          <w:cantSplit/>
        </w:trPr>
        <w:tc>
          <w:tcPr>
            <w:tcW w:w="4068" w:type="dxa"/>
          </w:tcPr>
          <w:p w:rsidR="004D0220" w:rsidRPr="00205147" w:rsidRDefault="004D0220" w:rsidP="00F06B85">
            <w:pPr>
              <w:rPr>
                <w:b/>
              </w:rPr>
            </w:pPr>
            <w:r w:rsidRPr="00205147">
              <w:rPr>
                <w:b/>
              </w:rPr>
              <w:t>Proficiency</w:t>
            </w:r>
          </w:p>
        </w:tc>
        <w:tc>
          <w:tcPr>
            <w:tcW w:w="6000" w:type="dxa"/>
          </w:tcPr>
          <w:p w:rsidR="004D0220" w:rsidRDefault="004D0220" w:rsidP="00F06B85">
            <w:r>
              <w:t>Description of how proficiency level was established including names and affiliations of individuals involved in the process.</w:t>
            </w:r>
          </w:p>
        </w:tc>
      </w:tr>
      <w:tr w:rsidR="004D0220" w:rsidTr="00205147">
        <w:trPr>
          <w:cantSplit/>
        </w:trPr>
        <w:tc>
          <w:tcPr>
            <w:tcW w:w="4068" w:type="dxa"/>
          </w:tcPr>
          <w:p w:rsidR="004D0220" w:rsidRPr="00205147" w:rsidRDefault="004D0220" w:rsidP="00F06B85">
            <w:pPr>
              <w:rPr>
                <w:b/>
              </w:rPr>
            </w:pPr>
            <w:r w:rsidRPr="00205147">
              <w:rPr>
                <w:b/>
              </w:rPr>
              <w:t>Assessment Materials</w:t>
            </w:r>
          </w:p>
        </w:tc>
        <w:tc>
          <w:tcPr>
            <w:tcW w:w="6000" w:type="dxa"/>
          </w:tcPr>
          <w:p w:rsidR="004D0220" w:rsidRDefault="004D0220" w:rsidP="00F06B85">
            <w:r>
              <w:t>Copies of all materials related to the assessment including the actual assessment.  For performance assessments the materials should provide details about the setting for the assessment, the specific task, and all appropriate scoring guides.</w:t>
            </w:r>
          </w:p>
        </w:tc>
      </w:tr>
      <w:tr w:rsidR="004D0220" w:rsidTr="00205147">
        <w:trPr>
          <w:cantSplit/>
        </w:trPr>
        <w:tc>
          <w:tcPr>
            <w:tcW w:w="4068" w:type="dxa"/>
          </w:tcPr>
          <w:p w:rsidR="004D0220" w:rsidRPr="00205147" w:rsidRDefault="004D0220" w:rsidP="00F06B85">
            <w:pPr>
              <w:rPr>
                <w:b/>
              </w:rPr>
            </w:pPr>
            <w:r w:rsidRPr="00205147">
              <w:rPr>
                <w:b/>
              </w:rPr>
              <w:t>Copyright</w:t>
            </w:r>
          </w:p>
        </w:tc>
        <w:tc>
          <w:tcPr>
            <w:tcW w:w="6000" w:type="dxa"/>
          </w:tcPr>
          <w:p w:rsidR="004D0220" w:rsidRDefault="004D0220" w:rsidP="00F06B85">
            <w:r>
              <w:t>Verification that use of the assessment does not violate copyright laws.</w:t>
            </w:r>
          </w:p>
        </w:tc>
      </w:tr>
    </w:tbl>
    <w:p w:rsidR="00E2649B" w:rsidRDefault="00E2649B" w:rsidP="004D0220"/>
    <w:p w:rsidR="00E2649B" w:rsidRDefault="00E2649B">
      <w:pPr>
        <w:spacing w:after="200" w:line="276" w:lineRule="auto"/>
      </w:pPr>
      <w:r>
        <w:br w:type="page"/>
      </w:r>
    </w:p>
    <w:p w:rsidR="004D0220" w:rsidRDefault="004D0220" w:rsidP="004D0220"/>
    <w:p w:rsidR="004D0220" w:rsidRPr="00E2649B" w:rsidRDefault="004D0220" w:rsidP="004D0220">
      <w:pPr>
        <w:rPr>
          <w:b/>
          <w:sz w:val="28"/>
        </w:rPr>
      </w:pPr>
      <w:r w:rsidRPr="00E2649B">
        <w:rPr>
          <w:b/>
          <w:sz w:val="28"/>
        </w:rPr>
        <w:t>Submit all materials to:</w:t>
      </w:r>
    </w:p>
    <w:p w:rsidR="004D0220" w:rsidRDefault="004D0220" w:rsidP="004D0220"/>
    <w:p w:rsidR="004D0220" w:rsidRDefault="004D0220" w:rsidP="004D0220">
      <w:r>
        <w:t>Tom Thompson</w:t>
      </w:r>
    </w:p>
    <w:p w:rsidR="004D0220" w:rsidRDefault="004D0220" w:rsidP="004D0220">
      <w:r>
        <w:t>Oregon Department of Education</w:t>
      </w:r>
    </w:p>
    <w:p w:rsidR="004D0220" w:rsidRDefault="004D0220" w:rsidP="004D0220">
      <w:smartTag w:uri="urn:schemas-microsoft-com:office:smarttags" w:element="Street">
        <w:smartTag w:uri="urn:schemas-microsoft-com:office:smarttags" w:element="address">
          <w:r>
            <w:t>255 Capitol Street NE</w:t>
          </w:r>
        </w:smartTag>
      </w:smartTag>
    </w:p>
    <w:p w:rsidR="004D0220" w:rsidRDefault="004D0220" w:rsidP="004D0220">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97310</w:t>
          </w:r>
        </w:smartTag>
      </w:smartTag>
    </w:p>
    <w:p w:rsidR="004D0220" w:rsidRDefault="004D0220" w:rsidP="004D0220">
      <w:hyperlink r:id="rId13" w:history="1">
        <w:r w:rsidRPr="00067A16">
          <w:rPr>
            <w:rStyle w:val="Hyperlink"/>
          </w:rPr>
          <w:t>Tom.Thompson@state.or.us</w:t>
        </w:r>
      </w:hyperlink>
      <w:r>
        <w:t xml:space="preserve">  </w:t>
      </w:r>
    </w:p>
    <w:p w:rsidR="004D0220" w:rsidRDefault="004D0220" w:rsidP="004D0220"/>
    <w:p w:rsidR="004D0220" w:rsidRDefault="004D0220" w:rsidP="004D0220">
      <w:r>
        <w:t xml:space="preserve">Materials will be </w:t>
      </w:r>
      <w:r w:rsidR="002D32E4">
        <w:t xml:space="preserve">reviewed by </w:t>
      </w:r>
      <w:r>
        <w:t>ODE.  All materials completed and submitted by May 1 will be reviewed in time to be used during the next academic year.</w:t>
      </w:r>
    </w:p>
    <w:p w:rsidR="004D0220" w:rsidRDefault="004D0220" w:rsidP="004D0220"/>
    <w:p w:rsidR="004D0220" w:rsidRDefault="004D0220" w:rsidP="004D0220">
      <w:r>
        <w:t>Periodic review of locally produced assessments will be conducted on a four-year cycle that coincides with the CTE Program of Study renewal.  Any changes in locally produced assessments made prior to the review must be approved by ODE in writing.</w:t>
      </w:r>
    </w:p>
    <w:p w:rsidR="002D32E4" w:rsidRDefault="002D32E4" w:rsidP="004D0220"/>
    <w:p w:rsidR="002D32E4" w:rsidRDefault="002D32E4" w:rsidP="004D0220">
      <w:r>
        <w:t>For additional information regarding Technical Skill Assessments and approval of locally developed technical skill assessments please refer to the following resource:</w:t>
      </w:r>
    </w:p>
    <w:p w:rsidR="002D32E4" w:rsidRDefault="002D32E4" w:rsidP="004D0220"/>
    <w:p w:rsidR="002D32E4" w:rsidRDefault="002D32E4" w:rsidP="004D0220">
      <w:hyperlink r:id="rId14" w:history="1">
        <w:r w:rsidRPr="006F2610">
          <w:rPr>
            <w:rStyle w:val="Hyperlink"/>
          </w:rPr>
          <w:t>http://www.ode.state.or.us/search/page/?id=1656</w:t>
        </w:r>
      </w:hyperlink>
    </w:p>
    <w:p w:rsidR="002D32E4" w:rsidRDefault="002D32E4" w:rsidP="004D0220"/>
    <w:p w:rsidR="004D0220" w:rsidRPr="002D32E4" w:rsidRDefault="004D0220" w:rsidP="002D32E4"/>
    <w:p w:rsidR="00874A9A" w:rsidRDefault="00874A9A"/>
    <w:sectPr w:rsidR="00874A9A" w:rsidSect="00F06B85">
      <w:footerReference w:type="default" r:id="rId15"/>
      <w:pgSz w:w="12240" w:h="15840" w:code="1"/>
      <w:pgMar w:top="1008" w:right="1008" w:bottom="720" w:left="1008"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CD" w:rsidRDefault="00053ACD" w:rsidP="002D32E4">
      <w:r>
        <w:separator/>
      </w:r>
    </w:p>
  </w:endnote>
  <w:endnote w:type="continuationSeparator" w:id="0">
    <w:p w:rsidR="00053ACD" w:rsidRDefault="00053ACD" w:rsidP="002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2E4" w:rsidRDefault="00E2649B" w:rsidP="00E2649B">
    <w:pPr>
      <w:pStyle w:val="Footer"/>
    </w:pPr>
    <w:r>
      <w:t xml:space="preserve"> </w:t>
    </w:r>
    <w:r w:rsidR="002D32E4">
      <w:t>Oregon Dep</w:t>
    </w:r>
    <w:r w:rsidR="001B79A2">
      <w:t>artment of Education, June</w:t>
    </w:r>
    <w:r w:rsidR="002D32E4">
      <w:t xml:space="preserve"> 2010</w:t>
    </w:r>
    <w:r w:rsidR="002D32E4">
      <w:tab/>
      <w:t xml:space="preserve">Page </w:t>
    </w:r>
    <w:r w:rsidR="002D32E4">
      <w:rPr>
        <w:b/>
      </w:rPr>
      <w:fldChar w:fldCharType="begin"/>
    </w:r>
    <w:r w:rsidR="002D32E4">
      <w:rPr>
        <w:b/>
      </w:rPr>
      <w:instrText xml:space="preserve"> PAGE </w:instrText>
    </w:r>
    <w:r w:rsidR="002D32E4">
      <w:rPr>
        <w:b/>
      </w:rPr>
      <w:fldChar w:fldCharType="separate"/>
    </w:r>
    <w:r w:rsidR="007A696B">
      <w:rPr>
        <w:b/>
        <w:noProof/>
      </w:rPr>
      <w:t>1</w:t>
    </w:r>
    <w:r w:rsidR="002D32E4">
      <w:rPr>
        <w:b/>
      </w:rPr>
      <w:fldChar w:fldCharType="end"/>
    </w:r>
    <w:r w:rsidR="002D32E4">
      <w:t xml:space="preserve"> of </w:t>
    </w:r>
    <w:r w:rsidR="002D32E4">
      <w:rPr>
        <w:b/>
      </w:rPr>
      <w:fldChar w:fldCharType="begin"/>
    </w:r>
    <w:r w:rsidR="002D32E4">
      <w:rPr>
        <w:b/>
      </w:rPr>
      <w:instrText xml:space="preserve"> NUMPAGES  </w:instrText>
    </w:r>
    <w:r w:rsidR="002D32E4">
      <w:rPr>
        <w:b/>
      </w:rPr>
      <w:fldChar w:fldCharType="separate"/>
    </w:r>
    <w:r w:rsidR="007A696B">
      <w:rPr>
        <w:b/>
        <w:noProof/>
      </w:rPr>
      <w:t>3</w:t>
    </w:r>
    <w:r w:rsidR="002D32E4">
      <w:rPr>
        <w:b/>
      </w:rPr>
      <w:fldChar w:fldCharType="end"/>
    </w:r>
  </w:p>
  <w:p w:rsidR="002D32E4" w:rsidRDefault="002D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CD" w:rsidRDefault="00053ACD" w:rsidP="002D32E4">
      <w:r>
        <w:separator/>
      </w:r>
    </w:p>
  </w:footnote>
  <w:footnote w:type="continuationSeparator" w:id="0">
    <w:p w:rsidR="00053ACD" w:rsidRDefault="00053ACD" w:rsidP="002D3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B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20"/>
    <w:rsid w:val="00053ACD"/>
    <w:rsid w:val="00137215"/>
    <w:rsid w:val="001B79A2"/>
    <w:rsid w:val="00205147"/>
    <w:rsid w:val="002A7D8F"/>
    <w:rsid w:val="002B3F7A"/>
    <w:rsid w:val="002D32E4"/>
    <w:rsid w:val="002D74D0"/>
    <w:rsid w:val="004D0220"/>
    <w:rsid w:val="005015AD"/>
    <w:rsid w:val="0055638E"/>
    <w:rsid w:val="007A696B"/>
    <w:rsid w:val="00874A9A"/>
    <w:rsid w:val="00C217B2"/>
    <w:rsid w:val="00E2649B"/>
    <w:rsid w:val="00F0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60872366-75F4-4F75-8028-BD799F70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20"/>
    <w:rPr>
      <w:rFonts w:ascii="Verdana" w:eastAsia="Times New Roman" w:hAnsi="Verdana" w:cs="Tahoma"/>
      <w:sz w:val="24"/>
      <w:szCs w:val="24"/>
    </w:rPr>
  </w:style>
  <w:style w:type="paragraph" w:styleId="Heading1">
    <w:name w:val="heading 1"/>
    <w:basedOn w:val="Normal"/>
    <w:next w:val="Normal"/>
    <w:link w:val="Heading1Char"/>
    <w:qFormat/>
    <w:rsid w:val="004D0220"/>
    <w:pPr>
      <w:keepNext/>
      <w:jc w:val="center"/>
      <w:outlineLvl w:val="0"/>
    </w:pPr>
    <w:rPr>
      <w:rFonts w:ascii="Showcard Gothic" w:hAnsi="Showcard Gothi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220"/>
    <w:rPr>
      <w:rFonts w:ascii="Showcard Gothic" w:eastAsia="Times New Roman" w:hAnsi="Showcard Gothic" w:cs="Tahoma"/>
      <w:sz w:val="36"/>
      <w:szCs w:val="24"/>
    </w:rPr>
  </w:style>
  <w:style w:type="paragraph" w:styleId="Header">
    <w:name w:val="header"/>
    <w:basedOn w:val="Normal"/>
    <w:link w:val="HeaderChar"/>
    <w:rsid w:val="004D0220"/>
    <w:pPr>
      <w:tabs>
        <w:tab w:val="center" w:pos="4320"/>
        <w:tab w:val="right" w:pos="8640"/>
      </w:tabs>
    </w:pPr>
  </w:style>
  <w:style w:type="character" w:customStyle="1" w:styleId="HeaderChar">
    <w:name w:val="Header Char"/>
    <w:basedOn w:val="DefaultParagraphFont"/>
    <w:link w:val="Header"/>
    <w:rsid w:val="004D0220"/>
    <w:rPr>
      <w:rFonts w:ascii="Verdana" w:eastAsia="Times New Roman" w:hAnsi="Verdana" w:cs="Tahoma"/>
      <w:sz w:val="24"/>
      <w:szCs w:val="24"/>
    </w:rPr>
  </w:style>
  <w:style w:type="character" w:styleId="Hyperlink">
    <w:name w:val="Hyperlink"/>
    <w:basedOn w:val="DefaultParagraphFont"/>
    <w:rsid w:val="004D0220"/>
    <w:rPr>
      <w:color w:val="0000FF"/>
      <w:u w:val="single"/>
    </w:rPr>
  </w:style>
  <w:style w:type="table" w:styleId="TableGrid">
    <w:name w:val="Table Grid"/>
    <w:basedOn w:val="TableNormal"/>
    <w:rsid w:val="004D02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32E4"/>
    <w:pPr>
      <w:tabs>
        <w:tab w:val="center" w:pos="4680"/>
        <w:tab w:val="right" w:pos="9360"/>
      </w:tabs>
    </w:pPr>
  </w:style>
  <w:style w:type="character" w:customStyle="1" w:styleId="FooterChar">
    <w:name w:val="Footer Char"/>
    <w:basedOn w:val="DefaultParagraphFont"/>
    <w:link w:val="Footer"/>
    <w:uiPriority w:val="99"/>
    <w:rsid w:val="002D32E4"/>
    <w:rPr>
      <w:rFonts w:ascii="Verdana" w:eastAsia="Times New Roman" w:hAnsi="Verdan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thompson@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de.state.or.us/search/page/?id=1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Legacy</Priority>
    <Remediation_x0020_Date xmlns="54ba7e27-71cb-4c46-94e1-a2d959839410">2019-09-13T07:00:00+00:00</Remediation_x0020_Date>
    <Estimated_x0020_Creation_x0020_Date xmlns="54ba7e27-71cb-4c46-94e1-a2d959839410">2010-06-11T07:00:00+00:00</Estimated_x0020_Cre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5FE2-DFB5-4811-86FB-8181BB364B30}"/>
</file>

<file path=customXml/itemProps2.xml><?xml version="1.0" encoding="utf-8"?>
<ds:datastoreItem xmlns:ds="http://schemas.openxmlformats.org/officeDocument/2006/customXml" ds:itemID="{69665E3C-64C8-466F-86FB-37F7D657C249}"/>
</file>

<file path=customXml/itemProps3.xml><?xml version="1.0" encoding="utf-8"?>
<ds:datastoreItem xmlns:ds="http://schemas.openxmlformats.org/officeDocument/2006/customXml" ds:itemID="{06846C59-EA72-46BB-930A-B6A26E22F587}"/>
</file>

<file path=customXml/itemProps4.xml><?xml version="1.0" encoding="utf-8"?>
<ds:datastoreItem xmlns:ds="http://schemas.openxmlformats.org/officeDocument/2006/customXml" ds:itemID="{202F6AA7-E270-4FA6-900F-235F753978A9}"/>
</file>

<file path=customXml/itemProps5.xml><?xml version="1.0" encoding="utf-8"?>
<ds:datastoreItem xmlns:ds="http://schemas.openxmlformats.org/officeDocument/2006/customXml" ds:itemID="{6BF317A8-EF00-4785-B2D1-B4A9E2C84EA0}"/>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Locally Developed TSA Application</vt:lpstr>
    </vt:vector>
  </TitlesOfParts>
  <Company>Oregon Department of Education</Company>
  <LinksUpToDate>false</LinksUpToDate>
  <CharactersWithSpaces>2789</CharactersWithSpaces>
  <SharedDoc>false</SharedDoc>
  <HLinks>
    <vt:vector size="12" baseType="variant">
      <vt:variant>
        <vt:i4>6357049</vt:i4>
      </vt:variant>
      <vt:variant>
        <vt:i4>3</vt:i4>
      </vt:variant>
      <vt:variant>
        <vt:i4>0</vt:i4>
      </vt:variant>
      <vt:variant>
        <vt:i4>5</vt:i4>
      </vt:variant>
      <vt:variant>
        <vt:lpwstr>http://www.ode.state.or.us/search/page/?id=1656</vt:lpwstr>
      </vt:variant>
      <vt:variant>
        <vt:lpwstr/>
      </vt:variant>
      <vt:variant>
        <vt:i4>1441829</vt:i4>
      </vt:variant>
      <vt:variant>
        <vt:i4>0</vt:i4>
      </vt:variant>
      <vt:variant>
        <vt:i4>0</vt:i4>
      </vt:variant>
      <vt:variant>
        <vt:i4>5</vt:i4>
      </vt:variant>
      <vt:variant>
        <vt:lpwstr>mailto:tom.thompson@state.or.us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Locally Developed Assessment Application</dc:title>
  <dc:subject/>
  <dc:creator>Tom Thompson</dc:creator>
  <cp:keywords/>
  <dc:description/>
  <cp:lastModifiedBy>SIMEONE Linda - ODE</cp:lastModifiedBy>
  <cp:revision>2</cp:revision>
  <cp:lastPrinted>2010-06-11T23:33:00Z</cp:lastPrinted>
  <dcterms:created xsi:type="dcterms:W3CDTF">2019-09-13T15:58:00Z</dcterms:created>
  <dcterms:modified xsi:type="dcterms:W3CDTF">2019-09-13T15:58:00Z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986515666</vt:i4>
  </property>
  <property fmtid="{D5CDD505-2E9C-101B-9397-08002B2CF9AE}" pid="3" name="_NewReviewCycle">
    <vt:lpwstr/>
  </property>
  <property fmtid="{D5CDD505-2E9C-101B-9397-08002B2CF9AE}" pid="4" name="_EmailSubject">
    <vt:lpwstr>__WebPostingFormSPST_PageTopicLINKS_FINAL.doc</vt:lpwstr>
  </property>
  <property fmtid="{D5CDD505-2E9C-101B-9397-08002B2CF9AE}" pid="5" name="_AuthorEmail">
    <vt:lpwstr>Tom.Thompson@ode.state.or.us</vt:lpwstr>
  </property>
  <property fmtid="{D5CDD505-2E9C-101B-9397-08002B2CF9AE}" pid="6" name="_AuthorEmailDisplayName">
    <vt:lpwstr>THOMPSON Tom</vt:lpwstr>
  </property>
  <property fmtid="{D5CDD505-2E9C-101B-9397-08002B2CF9AE}" pid="7" name="_ReviewingToolsShownOnce">
    <vt:lpwstr/>
  </property>
  <property fmtid="{D5CDD505-2E9C-101B-9397-08002B2CF9AE}" pid="8" name="ContentTypeId">
    <vt:lpwstr>0x010100E3EA4080AC646C46ADCF94E40500EAAA</vt:lpwstr>
  </property>
</Properties>
</file>