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2.xml" ContentType="application/vnd.openxmlformats-officedocument.themeOverride+xml"/>
  <Override PartName="/word/charts/style9.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theme/themeOverride3.xml" ContentType="application/vnd.openxmlformats-officedocument.themeOverride+xml"/>
  <Override PartName="/word/charts/style6.xml" ContentType="application/vnd.ms-office.chartstyle+xml"/>
  <Override PartName="/word/theme/theme1.xml" ContentType="application/vnd.openxmlformats-officedocument.theme+xml"/>
  <Override PartName="/word/charts/colors9.xml" ContentType="application/vnd.ms-office.chartcolorstyle+xml"/>
  <Override PartName="/word/charts/chart6.xml" ContentType="application/vnd.openxmlformats-officedocument.drawingml.chart+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style1.xml" ContentType="application/vnd.ms-office.chartstyle+xml"/>
  <Override PartName="/word/charts/chart1.xml" ContentType="application/vnd.openxmlformats-officedocument.drawingml.chart+xml"/>
  <Override PartName="/word/charts/colors2.xml" ContentType="application/vnd.ms-office.chartcolorstyle+xml"/>
  <Override PartName="/word/charts/chart3.xml" ContentType="application/vnd.openxmlformats-officedocument.drawingml.chart+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style4.xml" ContentType="application/vnd.ms-office.chartstyle+xml"/>
  <Override PartName="/word/charts/style3.xml" ContentType="application/vnd.ms-office.chartstyle+xml"/>
  <Override PartName="/word/charts/colors4.xml" ContentType="application/vnd.ms-office.chartcolorstyle+xml"/>
  <Override PartName="/word/charts/colors3.xml" ContentType="application/vnd.ms-office.chartcolorstyle+xml"/>
  <Override PartName="/word/charts/chart4.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426AA" w14:textId="77777777" w:rsidR="003434E2" w:rsidRPr="003434E2" w:rsidRDefault="003434E2" w:rsidP="006205E0">
      <w:pPr>
        <w:rPr>
          <w:rFonts w:ascii="Arial" w:eastAsia="Arial" w:hAnsi="Arial" w:cs="Arial"/>
          <w:b/>
          <w:color w:val="000000"/>
          <w:lang w:val="en"/>
        </w:rPr>
      </w:pPr>
    </w:p>
    <w:tbl>
      <w:tblPr>
        <w:tblpPr w:leftFromText="180" w:rightFromText="180" w:vertAnchor="text" w:horzAnchor="margin" w:tblpXSpec="right" w:tblpY="329"/>
        <w:tblW w:w="0" w:type="auto"/>
        <w:tblLook w:val="04A0" w:firstRow="1" w:lastRow="0" w:firstColumn="1" w:lastColumn="0" w:noHBand="0" w:noVBand="1"/>
        <w:tblCaption w:val="ODE header"/>
        <w:tblDescription w:val="The Oregon Department of Education logo"/>
      </w:tblPr>
      <w:tblGrid>
        <w:gridCol w:w="9355"/>
      </w:tblGrid>
      <w:tr w:rsidR="003434E2" w:rsidRPr="003434E2" w14:paraId="3154940E" w14:textId="77777777" w:rsidTr="003434E2">
        <w:tc>
          <w:tcPr>
            <w:tcW w:w="7244" w:type="dxa"/>
            <w:tcBorders>
              <w:left w:val="single" w:sz="4" w:space="0" w:color="auto"/>
            </w:tcBorders>
            <w:shd w:val="clear" w:color="auto" w:fill="auto"/>
          </w:tcPr>
          <w:p w14:paraId="4C7EEA63" w14:textId="3B0928CA" w:rsidR="003434E2" w:rsidRPr="00FA52E2" w:rsidRDefault="003434E2" w:rsidP="00FA52E2">
            <w:pPr>
              <w:pBdr>
                <w:top w:val="nil"/>
                <w:left w:val="nil"/>
                <w:bottom w:val="nil"/>
                <w:right w:val="nil"/>
                <w:between w:val="nil"/>
              </w:pBdr>
              <w:spacing w:after="0" w:line="240" w:lineRule="auto"/>
              <w:ind w:left="450"/>
              <w:rPr>
                <w:rFonts w:ascii="Arial" w:eastAsia="Arial" w:hAnsi="Arial" w:cs="Arial"/>
                <w:color w:val="000000"/>
                <w:lang w:val="en"/>
              </w:rPr>
            </w:pPr>
            <w:r w:rsidRPr="003434E2">
              <w:rPr>
                <w:rFonts w:ascii="Arial" w:eastAsia="Arial" w:hAnsi="Arial" w:cs="Arial"/>
                <w:noProof/>
                <w:color w:val="000000"/>
              </w:rPr>
              <mc:AlternateContent>
                <mc:Choice Requires="wpg">
                  <w:drawing>
                    <wp:inline distT="0" distB="0" distL="0" distR="0" wp14:anchorId="7F06A04D" wp14:editId="430FB9BF">
                      <wp:extent cx="5549530" cy="2778759"/>
                      <wp:effectExtent l="0" t="0" r="0" b="3175"/>
                      <wp:docPr id="4" name="Group 4" descr="The new ODE logo with mortarboard and State of Oregon outline represents our agency goal to support students in a seamless path to graduation." title="ODE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530" cy="2778759"/>
                                <a:chOff x="-934294" y="-467131"/>
                                <a:chExt cx="3801965" cy="1793129"/>
                              </a:xfrm>
                            </wpg:grpSpPr>
                            <pic:pic xmlns:pic="http://schemas.openxmlformats.org/drawingml/2006/picture">
                              <pic:nvPicPr>
                                <pic:cNvPr id="10" name="Picture 9" title="Oregon Department of Education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4294" y="-467131"/>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2" descr="The motto of the oregon Department of Education is Oregon achieves... together!" title="The motto of the oregon Department of Education is Oregon achieves... together!"/>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C3D04" w14:textId="77777777" w:rsidR="000F5971" w:rsidRPr="00BF26A9" w:rsidRDefault="000F5971" w:rsidP="003434E2">
                                    <w:pPr>
                                      <w:spacing w:after="40"/>
                                      <w:jc w:val="right"/>
                                      <w:rPr>
                                        <w:rFonts w:ascii="Calibri Light" w:hAnsi="Calibri Light"/>
                                        <w:i/>
                                        <w:color w:val="1B75BC"/>
                                        <w:sz w:val="21"/>
                                        <w:szCs w:val="21"/>
                                      </w:rPr>
                                    </w:pPr>
                                    <w:r w:rsidRPr="00BF26A9">
                                      <w:rPr>
                                        <w:rFonts w:ascii="Calibri Light" w:hAnsi="Calibri Light"/>
                                        <w:i/>
                                        <w:color w:val="1B75BC"/>
                                        <w:sz w:val="21"/>
                                        <w:szCs w:val="21"/>
                                      </w:rPr>
                                      <w:t>Oregon achieves . . . together!</w:t>
                                    </w:r>
                                  </w:p>
                                </w:txbxContent>
                              </wps:txbx>
                              <wps:bodyPr rot="0" vert="horz" wrap="square" lIns="91440" tIns="45720" rIns="91440" bIns="45720" anchor="t" anchorCtr="0" upright="1">
                                <a:noAutofit/>
                              </wps:bodyPr>
                            </wps:wsp>
                          </wpg:wgp>
                        </a:graphicData>
                      </a:graphic>
                    </wp:inline>
                  </w:drawing>
                </mc:Choice>
                <mc:Fallback>
                  <w:pict>
                    <v:group w14:anchorId="7F06A04D" id="Group 4" o:spid="_x0000_s1026" alt="Title: ODE logo - Description: The new ODE logo with mortarboard and State of Oregon outline represents our agency goal to support students in a seamless path to graduation." style="width:436.95pt;height:218.8pt;mso-position-horizontal-relative:char;mso-position-vertical-relative:line" coordorigin="-9342,-4671" coordsize="38019,17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9342;top:-4671;width:29170;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">
                        <v:imagedata r:id="rId9" o:title=""/>
                        <v:path arrowok="t"/>
                      </v:shape>
                      <v:shapetype id="_x0000_t202" coordsize="21600,21600" o:spt="202" path="m,l,21600r21600,l21600,xe">
                        <v:stroke joinstyle="miter"/>
                        <v:path gradientshapeok="t" o:connecttype="rect"/>
                      </v:shapetype>
                      <v:shape id="Text Box 2" o:spid="_x0000_s1028"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9BC3D04" w14:textId="77777777" w:rsidR="000F5971" w:rsidRPr="00BF26A9" w:rsidRDefault="000F5971" w:rsidP="003434E2">
                              <w:pPr>
                                <w:spacing w:after="40"/>
                                <w:jc w:val="right"/>
                                <w:rPr>
                                  <w:rFonts w:ascii="Calibri Light" w:hAnsi="Calibri Light"/>
                                  <w:i/>
                                  <w:color w:val="1B75BC"/>
                                  <w:sz w:val="21"/>
                                  <w:szCs w:val="21"/>
                                </w:rPr>
                              </w:pPr>
                              <w:r w:rsidRPr="00BF26A9">
                                <w:rPr>
                                  <w:rFonts w:ascii="Calibri Light" w:hAnsi="Calibri Light"/>
                                  <w:i/>
                                  <w:color w:val="1B75BC"/>
                                  <w:sz w:val="21"/>
                                  <w:szCs w:val="21"/>
                                </w:rPr>
                                <w:t>Oregon achieves . . . together!</w:t>
                              </w:r>
                            </w:p>
                          </w:txbxContent>
                        </v:textbox>
                      </v:shape>
                      <w10:anchorlock/>
                    </v:group>
                  </w:pict>
                </mc:Fallback>
              </mc:AlternateContent>
            </w:r>
          </w:p>
          <w:p w14:paraId="2D0FCF0B" w14:textId="0A6B8618" w:rsidR="003434E2" w:rsidRPr="00FA52E2" w:rsidRDefault="003434E2" w:rsidP="00FA52E2">
            <w:pPr>
              <w:pBdr>
                <w:top w:val="nil"/>
                <w:left w:val="nil"/>
                <w:bottom w:val="nil"/>
                <w:right w:val="nil"/>
                <w:between w:val="nil"/>
              </w:pBdr>
              <w:spacing w:after="0" w:line="240" w:lineRule="auto"/>
              <w:rPr>
                <w:rFonts w:ascii="Arial" w:eastAsia="Arial" w:hAnsi="Arial" w:cs="Arial"/>
                <w:b/>
                <w:color w:val="000000"/>
                <w:sz w:val="28"/>
                <w:szCs w:val="28"/>
                <w:lang w:val="en"/>
              </w:rPr>
            </w:pPr>
            <w:r w:rsidRPr="003434E2">
              <w:rPr>
                <w:rFonts w:ascii="Arial" w:eastAsia="Arial" w:hAnsi="Arial" w:cs="Arial"/>
                <w:b/>
                <w:color w:val="000000"/>
                <w:sz w:val="28"/>
                <w:szCs w:val="28"/>
                <w:lang w:val="en"/>
              </w:rPr>
              <w:t>Colt Gill, Deputy Superintendent</w:t>
            </w:r>
          </w:p>
          <w:p w14:paraId="1008EEDB" w14:textId="1B775AD2" w:rsidR="003434E2" w:rsidRPr="00FA52E2" w:rsidRDefault="003434E2" w:rsidP="00FA52E2">
            <w:pPr>
              <w:pBdr>
                <w:top w:val="nil"/>
                <w:left w:val="nil"/>
                <w:bottom w:val="nil"/>
                <w:right w:val="nil"/>
                <w:between w:val="nil"/>
              </w:pBdr>
              <w:spacing w:after="0" w:line="240" w:lineRule="auto"/>
              <w:rPr>
                <w:rFonts w:ascii="Garamond" w:eastAsia="Arial" w:hAnsi="Garamond" w:cs="Arial"/>
                <w:b/>
                <w:color w:val="000000"/>
                <w:sz w:val="36"/>
                <w:szCs w:val="36"/>
                <w:lang w:val="en"/>
              </w:rPr>
            </w:pPr>
            <w:r w:rsidRPr="003434E2">
              <w:rPr>
                <w:rFonts w:ascii="Calibri" w:eastAsia="Arial" w:hAnsi="Calibri" w:cs="Arial"/>
                <w:b/>
                <w:color w:val="000000"/>
                <w:sz w:val="36"/>
                <w:szCs w:val="36"/>
                <w:lang w:val="en"/>
              </w:rPr>
              <w:t>SB 1537: Post Graduate Scholar Program</w:t>
            </w:r>
          </w:p>
          <w:p w14:paraId="7BEC0700" w14:textId="52FA4767" w:rsidR="003434E2" w:rsidRPr="003434E2" w:rsidRDefault="00F46D62" w:rsidP="0027332B">
            <w:pPr>
              <w:pBdr>
                <w:top w:val="nil"/>
                <w:left w:val="nil"/>
                <w:bottom w:val="nil"/>
                <w:right w:val="nil"/>
                <w:between w:val="nil"/>
              </w:pBdr>
              <w:spacing w:after="0"/>
              <w:rPr>
                <w:rFonts w:ascii="Arial" w:eastAsia="Arial" w:hAnsi="Arial" w:cs="Arial"/>
                <w:i/>
                <w:color w:val="000000"/>
                <w:sz w:val="24"/>
                <w:szCs w:val="24"/>
                <w:lang w:val="en"/>
              </w:rPr>
            </w:pPr>
            <w:r>
              <w:rPr>
                <w:rFonts w:ascii="Arial" w:eastAsia="Arial" w:hAnsi="Arial" w:cs="Arial"/>
                <w:i/>
                <w:color w:val="000000"/>
                <w:sz w:val="24"/>
                <w:szCs w:val="24"/>
                <w:lang w:val="en"/>
              </w:rPr>
              <w:t>November 1, 2018</w:t>
            </w:r>
          </w:p>
          <w:p w14:paraId="35D726BE" w14:textId="3D907EE0" w:rsidR="00F46D62" w:rsidRDefault="003434E2" w:rsidP="0027332B">
            <w:pPr>
              <w:pBdr>
                <w:top w:val="nil"/>
                <w:left w:val="nil"/>
                <w:bottom w:val="nil"/>
                <w:right w:val="nil"/>
                <w:between w:val="nil"/>
              </w:pBdr>
              <w:spacing w:after="0"/>
              <w:rPr>
                <w:rFonts w:ascii="Arial" w:eastAsia="Arial" w:hAnsi="Arial" w:cs="Arial"/>
                <w:i/>
                <w:color w:val="000000"/>
                <w:sz w:val="24"/>
                <w:szCs w:val="24"/>
                <w:lang w:val="en"/>
              </w:rPr>
            </w:pPr>
            <w:r w:rsidRPr="003434E2">
              <w:rPr>
                <w:rFonts w:ascii="Arial" w:eastAsia="Arial" w:hAnsi="Arial" w:cs="Arial"/>
                <w:i/>
                <w:color w:val="000000"/>
                <w:sz w:val="24"/>
                <w:szCs w:val="24"/>
                <w:lang w:val="en"/>
              </w:rPr>
              <w:t>Catherine Thompson, Ed</w:t>
            </w:r>
            <w:r w:rsidR="00F46D62">
              <w:rPr>
                <w:rFonts w:ascii="Arial" w:eastAsia="Arial" w:hAnsi="Arial" w:cs="Arial"/>
                <w:i/>
                <w:color w:val="000000"/>
                <w:sz w:val="24"/>
                <w:szCs w:val="24"/>
                <w:lang w:val="en"/>
              </w:rPr>
              <w:t>ucational Specialist</w:t>
            </w:r>
            <w:bookmarkStart w:id="0" w:name="_GoBack"/>
            <w:bookmarkEnd w:id="0"/>
          </w:p>
          <w:p w14:paraId="71DC47ED" w14:textId="4B0023D9" w:rsidR="00F46D62" w:rsidRDefault="00F46D62" w:rsidP="0027332B">
            <w:pPr>
              <w:pBdr>
                <w:top w:val="nil"/>
                <w:left w:val="nil"/>
                <w:bottom w:val="nil"/>
                <w:right w:val="nil"/>
                <w:between w:val="nil"/>
              </w:pBdr>
              <w:spacing w:after="0"/>
              <w:rPr>
                <w:rFonts w:ascii="Arial" w:eastAsia="Arial" w:hAnsi="Arial" w:cs="Arial"/>
                <w:i/>
                <w:color w:val="000000"/>
                <w:sz w:val="24"/>
                <w:szCs w:val="24"/>
                <w:lang w:val="en"/>
              </w:rPr>
            </w:pPr>
            <w:r>
              <w:rPr>
                <w:rFonts w:ascii="Arial" w:eastAsia="Arial" w:hAnsi="Arial" w:cs="Arial"/>
                <w:i/>
                <w:color w:val="000000"/>
                <w:sz w:val="24"/>
                <w:szCs w:val="24"/>
                <w:lang w:val="en"/>
              </w:rPr>
              <w:t>Office of Teaching, Learning &amp; Assessment</w:t>
            </w:r>
          </w:p>
          <w:p w14:paraId="2F4DF51F" w14:textId="3F7342A4" w:rsidR="00F46D62" w:rsidRDefault="003434E2" w:rsidP="0027332B">
            <w:pPr>
              <w:pBdr>
                <w:top w:val="nil"/>
                <w:left w:val="nil"/>
                <w:bottom w:val="nil"/>
                <w:right w:val="nil"/>
                <w:between w:val="nil"/>
              </w:pBdr>
              <w:spacing w:after="0"/>
              <w:rPr>
                <w:rFonts w:ascii="Arial" w:eastAsia="Arial" w:hAnsi="Arial" w:cs="Arial"/>
                <w:i/>
                <w:color w:val="000000"/>
                <w:sz w:val="24"/>
                <w:szCs w:val="24"/>
                <w:lang w:val="en"/>
              </w:rPr>
            </w:pPr>
            <w:r w:rsidRPr="003434E2">
              <w:rPr>
                <w:rFonts w:ascii="Arial" w:eastAsia="Arial" w:hAnsi="Arial" w:cs="Arial"/>
                <w:i/>
                <w:color w:val="000000"/>
                <w:sz w:val="24"/>
                <w:szCs w:val="24"/>
                <w:lang w:val="en"/>
              </w:rPr>
              <w:t>Jennifer Patterson, Asst. Superintendent</w:t>
            </w:r>
          </w:p>
          <w:p w14:paraId="1C070C87" w14:textId="0FBB9826" w:rsidR="003434E2" w:rsidRPr="003434E2" w:rsidRDefault="00F46D62" w:rsidP="0027332B">
            <w:pPr>
              <w:pBdr>
                <w:top w:val="nil"/>
                <w:left w:val="nil"/>
                <w:bottom w:val="nil"/>
                <w:right w:val="nil"/>
                <w:between w:val="nil"/>
              </w:pBdr>
              <w:spacing w:after="0"/>
              <w:rPr>
                <w:rFonts w:ascii="Garamond" w:eastAsia="Arial" w:hAnsi="Garamond" w:cs="Arial"/>
                <w:b/>
                <w:color w:val="000000"/>
                <w:sz w:val="24"/>
                <w:szCs w:val="24"/>
                <w:lang w:val="en"/>
              </w:rPr>
            </w:pPr>
            <w:r>
              <w:rPr>
                <w:rFonts w:ascii="Arial" w:eastAsia="Arial" w:hAnsi="Arial" w:cs="Arial"/>
                <w:i/>
                <w:color w:val="000000"/>
                <w:sz w:val="24"/>
                <w:szCs w:val="24"/>
                <w:lang w:val="en"/>
              </w:rPr>
              <w:t>Office of Teaching, Learning &amp; Assessment</w:t>
            </w:r>
          </w:p>
          <w:p w14:paraId="557852E9" w14:textId="77777777" w:rsidR="003434E2" w:rsidRPr="003434E2" w:rsidRDefault="003434E2" w:rsidP="003434E2">
            <w:pPr>
              <w:pBdr>
                <w:top w:val="nil"/>
                <w:left w:val="nil"/>
                <w:bottom w:val="nil"/>
                <w:right w:val="nil"/>
                <w:between w:val="nil"/>
              </w:pBdr>
              <w:spacing w:after="0"/>
              <w:ind w:left="450"/>
              <w:rPr>
                <w:rFonts w:ascii="Garamond" w:eastAsia="Arial" w:hAnsi="Garamond" w:cs="Arial"/>
                <w:b/>
                <w:color w:val="000000"/>
                <w:sz w:val="24"/>
                <w:szCs w:val="24"/>
                <w:lang w:val="en"/>
              </w:rPr>
            </w:pPr>
          </w:p>
          <w:p w14:paraId="04119382" w14:textId="77777777" w:rsidR="003434E2" w:rsidRPr="003434E2" w:rsidRDefault="003434E2" w:rsidP="003434E2">
            <w:pPr>
              <w:pBdr>
                <w:top w:val="nil"/>
                <w:left w:val="nil"/>
                <w:bottom w:val="nil"/>
                <w:right w:val="nil"/>
                <w:between w:val="nil"/>
              </w:pBdr>
              <w:spacing w:after="0"/>
              <w:ind w:left="450"/>
              <w:rPr>
                <w:rFonts w:ascii="Garamond" w:eastAsia="Arial" w:hAnsi="Garamond" w:cs="Arial"/>
                <w:b/>
                <w:color w:val="000000"/>
                <w:sz w:val="24"/>
                <w:szCs w:val="24"/>
                <w:lang w:val="en"/>
              </w:rPr>
            </w:pPr>
          </w:p>
        </w:tc>
      </w:tr>
      <w:tr w:rsidR="003434E2" w:rsidRPr="003434E2" w14:paraId="3F02E19C" w14:textId="77777777" w:rsidTr="00F04FA6">
        <w:trPr>
          <w:trHeight w:val="116"/>
        </w:trPr>
        <w:tc>
          <w:tcPr>
            <w:tcW w:w="7244" w:type="dxa"/>
            <w:tcBorders>
              <w:left w:val="single" w:sz="4" w:space="0" w:color="auto"/>
            </w:tcBorders>
            <w:shd w:val="clear" w:color="auto" w:fill="auto"/>
          </w:tcPr>
          <w:p w14:paraId="14C0AEE9" w14:textId="77777777" w:rsidR="003434E2" w:rsidRPr="003434E2" w:rsidRDefault="003434E2" w:rsidP="003434E2">
            <w:pPr>
              <w:pBdr>
                <w:top w:val="nil"/>
                <w:left w:val="nil"/>
                <w:bottom w:val="nil"/>
                <w:right w:val="nil"/>
                <w:between w:val="nil"/>
              </w:pBdr>
              <w:spacing w:after="0"/>
              <w:rPr>
                <w:rFonts w:ascii="Arial" w:eastAsia="Arial" w:hAnsi="Arial" w:cs="Arial"/>
                <w:noProof/>
                <w:color w:val="000000"/>
                <w:lang w:val="en"/>
              </w:rPr>
            </w:pPr>
          </w:p>
        </w:tc>
      </w:tr>
    </w:tbl>
    <w:p w14:paraId="64EC1597" w14:textId="77777777" w:rsidR="00F04FA6" w:rsidRDefault="00F04FA6" w:rsidP="004F6764">
      <w:pPr>
        <w:pStyle w:val="Heading1"/>
      </w:pPr>
    </w:p>
    <w:p w14:paraId="7276C5A1" w14:textId="77777777" w:rsidR="00F04FA6" w:rsidRDefault="00F04FA6">
      <w:pPr>
        <w:rPr>
          <w:rFonts w:eastAsiaTheme="majorEastAsia" w:cstheme="minorHAnsi"/>
          <w:color w:val="1B75BC"/>
          <w:sz w:val="32"/>
          <w:szCs w:val="32"/>
        </w:rPr>
      </w:pPr>
      <w:r>
        <w:br w:type="page"/>
      </w:r>
    </w:p>
    <w:p w14:paraId="5F394002" w14:textId="500532B2" w:rsidR="005F5F61" w:rsidRDefault="00C73326" w:rsidP="004F6764">
      <w:pPr>
        <w:pStyle w:val="Heading1"/>
      </w:pPr>
      <w:r>
        <w:lastRenderedPageBreak/>
        <w:t>Contents</w:t>
      </w:r>
    </w:p>
    <w:p w14:paraId="325963DF" w14:textId="77777777" w:rsidR="00580B39" w:rsidRPr="00580B39" w:rsidRDefault="00580B39" w:rsidP="008B5FBC"/>
    <w:p w14:paraId="2A591F01" w14:textId="6C1BB247" w:rsidR="00C73326" w:rsidRDefault="00C73326" w:rsidP="005E1249">
      <w:r>
        <w:t>Executive Summary-----------------------------------------------------------------</w:t>
      </w:r>
      <w:r w:rsidR="00493132">
        <w:t xml:space="preserve">------------------------------ </w:t>
      </w:r>
      <w:r w:rsidR="003434E2">
        <w:t>3</w:t>
      </w:r>
    </w:p>
    <w:p w14:paraId="38073DA9" w14:textId="57D4E36F" w:rsidR="00BC2B54" w:rsidRDefault="00CC5266" w:rsidP="005E1249">
      <w:r>
        <w:t xml:space="preserve">ODE </w:t>
      </w:r>
      <w:r w:rsidR="00BC2B54">
        <w:t>Report</w:t>
      </w:r>
      <w:r w:rsidR="007F597F">
        <w:t>:</w:t>
      </w:r>
      <w:r w:rsidR="00BC2B54">
        <w:t xml:space="preserve"> </w:t>
      </w:r>
    </w:p>
    <w:p w14:paraId="08D53D23" w14:textId="7D932DC6" w:rsidR="00BC2B54" w:rsidRDefault="00580B39" w:rsidP="005E1249">
      <w:pPr>
        <w:ind w:left="720"/>
      </w:pPr>
      <w:r>
        <w:t>Funding Accountability</w:t>
      </w:r>
      <w:r w:rsidR="00CF1AA7">
        <w:t xml:space="preserve"> </w:t>
      </w:r>
      <w:r w:rsidR="009513A2">
        <w:t>-------------------------</w:t>
      </w:r>
      <w:r w:rsidR="00193B1C">
        <w:t>--------------------------</w:t>
      </w:r>
      <w:r w:rsidR="00493132">
        <w:t>-----------------------------</w:t>
      </w:r>
      <w:r w:rsidR="003434E2">
        <w:t>4</w:t>
      </w:r>
    </w:p>
    <w:p w14:paraId="10704E17" w14:textId="124FF8FF" w:rsidR="00B50A41" w:rsidRDefault="009513A2" w:rsidP="005E1249">
      <w:pPr>
        <w:ind w:left="720"/>
      </w:pPr>
      <w:r>
        <w:t xml:space="preserve">ODE </w:t>
      </w:r>
      <w:r w:rsidR="00B50A41">
        <w:t>Summary of Stakeholder Input-----------------------------------</w:t>
      </w:r>
      <w:r w:rsidR="00493132">
        <w:t>-----------------------------</w:t>
      </w:r>
      <w:r w:rsidR="003434E2">
        <w:t>5</w:t>
      </w:r>
    </w:p>
    <w:p w14:paraId="22CBBD9A" w14:textId="77777777" w:rsidR="006E58E3" w:rsidRDefault="00B50A41" w:rsidP="005E1249">
      <w:pPr>
        <w:ind w:left="720"/>
      </w:pPr>
      <w:r>
        <w:t>ODE Recommendation -------------------------------------------------------------------------------</w:t>
      </w:r>
      <w:r w:rsidR="00493132">
        <w:t>-</w:t>
      </w:r>
      <w:r w:rsidR="003434E2">
        <w:t>6</w:t>
      </w:r>
    </w:p>
    <w:p w14:paraId="779718CA" w14:textId="2110100D" w:rsidR="00193B1C" w:rsidRDefault="006E58E3" w:rsidP="005E1249">
      <w:pPr>
        <w:ind w:left="720"/>
      </w:pPr>
      <w:r>
        <w:t>Cost Calculations ----------------------------------------------------------------------------------------</w:t>
      </w:r>
      <w:r w:rsidR="00921155">
        <w:t>7</w:t>
      </w:r>
    </w:p>
    <w:p w14:paraId="05276D6F" w14:textId="63B0E13A" w:rsidR="005D5E8B" w:rsidRDefault="005D5E8B" w:rsidP="005E1249">
      <w:r>
        <w:t>Appendix</w:t>
      </w:r>
      <w:r w:rsidR="007F597F">
        <w:t>:</w:t>
      </w:r>
    </w:p>
    <w:p w14:paraId="4EACF90B" w14:textId="7C7D33E1" w:rsidR="00493132" w:rsidRDefault="00493132" w:rsidP="005E1249">
      <w:pPr>
        <w:ind w:left="720"/>
      </w:pPr>
      <w:r>
        <w:t>Participating School’s Data---------------------------------------------</w:t>
      </w:r>
      <w:r w:rsidR="007F597F">
        <w:t>-----------------------</w:t>
      </w:r>
      <w:r>
        <w:t>------</w:t>
      </w:r>
      <w:r w:rsidR="003434E2">
        <w:t>8</w:t>
      </w:r>
      <w:r w:rsidR="00921155">
        <w:t>-9</w:t>
      </w:r>
    </w:p>
    <w:p w14:paraId="2CCBB977" w14:textId="23E5B9B2" w:rsidR="00493132" w:rsidRDefault="00493132" w:rsidP="005E1249">
      <w:pPr>
        <w:ind w:left="720"/>
      </w:pPr>
      <w:r>
        <w:t>Fiscal Data Charts------------------------------------------------------</w:t>
      </w:r>
      <w:r w:rsidR="007F597F">
        <w:t>-----------------------</w:t>
      </w:r>
      <w:r>
        <w:t>---</w:t>
      </w:r>
      <w:r w:rsidR="007F597F">
        <w:t>-</w:t>
      </w:r>
      <w:r>
        <w:t>--</w:t>
      </w:r>
      <w:r w:rsidR="007F597F">
        <w:t>-</w:t>
      </w:r>
      <w:r>
        <w:t>---</w:t>
      </w:r>
      <w:r w:rsidR="00921155">
        <w:t>10</w:t>
      </w:r>
    </w:p>
    <w:p w14:paraId="10B1CEC3" w14:textId="2DB2BB70" w:rsidR="00493132" w:rsidRDefault="00493132" w:rsidP="005E1249">
      <w:pPr>
        <w:ind w:left="720"/>
      </w:pPr>
      <w:r>
        <w:t>Demographics of Participants--------------------------------------</w:t>
      </w:r>
      <w:r w:rsidR="007F597F">
        <w:t>----------------------</w:t>
      </w:r>
      <w:r>
        <w:t>---</w:t>
      </w:r>
      <w:r w:rsidR="007F597F">
        <w:t>--</w:t>
      </w:r>
      <w:r>
        <w:t>---1</w:t>
      </w:r>
      <w:r w:rsidR="003434E2">
        <w:t>1</w:t>
      </w:r>
      <w:r w:rsidR="00921155">
        <w:t>-12</w:t>
      </w:r>
    </w:p>
    <w:p w14:paraId="222EDEDA" w14:textId="3439D8F4" w:rsidR="00493132" w:rsidRDefault="00493132" w:rsidP="005E1249">
      <w:pPr>
        <w:ind w:left="720"/>
      </w:pPr>
      <w:r>
        <w:t>District Survey Results</w:t>
      </w:r>
      <w:r w:rsidR="003F1DFF">
        <w:t xml:space="preserve"> &amp; Comments</w:t>
      </w:r>
      <w:r>
        <w:t>--------------------------------------------</w:t>
      </w:r>
      <w:r w:rsidR="007F597F">
        <w:t>-----------</w:t>
      </w:r>
      <w:r>
        <w:t>-----1</w:t>
      </w:r>
      <w:r w:rsidR="00921155">
        <w:t>3</w:t>
      </w:r>
      <w:r>
        <w:t>-1</w:t>
      </w:r>
      <w:r w:rsidR="00921155">
        <w:t>4</w:t>
      </w:r>
    </w:p>
    <w:p w14:paraId="7E5CF5E0" w14:textId="7206418C" w:rsidR="00493132" w:rsidRDefault="00493132" w:rsidP="005E1249">
      <w:pPr>
        <w:ind w:left="720"/>
      </w:pPr>
      <w:r>
        <w:t>SB 1537 -------------------------------------------------------------------</w:t>
      </w:r>
      <w:r w:rsidR="007F597F">
        <w:t>------------------------</w:t>
      </w:r>
      <w:r>
        <w:t>-----1</w:t>
      </w:r>
      <w:r w:rsidR="00921155">
        <w:t>5</w:t>
      </w:r>
      <w:r>
        <w:t>-1</w:t>
      </w:r>
      <w:r w:rsidR="00921155">
        <w:t>9</w:t>
      </w:r>
    </w:p>
    <w:p w14:paraId="3077452C" w14:textId="77777777" w:rsidR="00E75696" w:rsidRDefault="00E75696" w:rsidP="005E1249"/>
    <w:p w14:paraId="7A9EFC9C" w14:textId="77777777" w:rsidR="00193B1C" w:rsidRDefault="00193B1C">
      <w:r>
        <w:br w:type="page"/>
      </w:r>
    </w:p>
    <w:p w14:paraId="053DC4E4" w14:textId="07CF3181" w:rsidR="00CF1AA7" w:rsidRPr="00393433" w:rsidRDefault="00C73326">
      <w:pPr>
        <w:pStyle w:val="Heading1"/>
      </w:pPr>
      <w:r w:rsidRPr="00393433">
        <w:lastRenderedPageBreak/>
        <w:t>Executive Summary</w:t>
      </w:r>
    </w:p>
    <w:p w14:paraId="066C67EF" w14:textId="5A31F7C4" w:rsidR="00D6642C" w:rsidRPr="005E1249" w:rsidRDefault="00D6642C">
      <w:r w:rsidRPr="005E1249">
        <w:t xml:space="preserve">In 2016, the Oregon State Legislature passed the </w:t>
      </w:r>
      <w:r w:rsidRPr="005E1249">
        <w:rPr>
          <w:rStyle w:val="Hyperlink"/>
          <w:color w:val="auto"/>
          <w:u w:val="none"/>
        </w:rPr>
        <w:t>Post-Graduate Scholar</w:t>
      </w:r>
      <w:r w:rsidR="00393433">
        <w:rPr>
          <w:rStyle w:val="Hyperlink"/>
          <w:color w:val="auto"/>
          <w:u w:val="none"/>
        </w:rPr>
        <w:t xml:space="preserve"> </w:t>
      </w:r>
      <w:r w:rsidR="001A424B" w:rsidRPr="005E1249">
        <w:rPr>
          <w:rStyle w:val="Hyperlink"/>
          <w:color w:val="auto"/>
          <w:u w:val="none"/>
        </w:rPr>
        <w:t>(PGS)</w:t>
      </w:r>
      <w:r w:rsidRPr="005E1249">
        <w:rPr>
          <w:rStyle w:val="Hyperlink"/>
          <w:color w:val="auto"/>
          <w:u w:val="none"/>
        </w:rPr>
        <w:t xml:space="preserve"> program </w:t>
      </w:r>
      <w:hyperlink r:id="rId10" w:history="1">
        <w:r w:rsidRPr="00921155">
          <w:rPr>
            <w:rStyle w:val="Hyperlink"/>
          </w:rPr>
          <w:t>(</w:t>
        </w:r>
        <w:r w:rsidR="00BE30E5">
          <w:rPr>
            <w:rStyle w:val="Hyperlink"/>
          </w:rPr>
          <w:t>Senate Bill</w:t>
        </w:r>
        <w:r w:rsidRPr="00921155">
          <w:rPr>
            <w:rStyle w:val="Hyperlink"/>
          </w:rPr>
          <w:t xml:space="preserve"> 1537</w:t>
        </w:r>
        <w:r w:rsidR="001A424B" w:rsidRPr="00921155">
          <w:rPr>
            <w:rStyle w:val="Hyperlink"/>
          </w:rPr>
          <w:t>)</w:t>
        </w:r>
      </w:hyperlink>
      <w:r w:rsidR="00393433">
        <w:t xml:space="preserve"> </w:t>
      </w:r>
      <w:r w:rsidR="002B2DD7">
        <w:t>that</w:t>
      </w:r>
      <w:r w:rsidR="007D2268">
        <w:t xml:space="preserve"> </w:t>
      </w:r>
      <w:r w:rsidRPr="005E1249">
        <w:t xml:space="preserve">establishes criteria for school districts to utilize State School Funds to develop </w:t>
      </w:r>
      <w:r w:rsidR="0023280D" w:rsidRPr="005E1249">
        <w:t xml:space="preserve">programs </w:t>
      </w:r>
      <w:r w:rsidR="007A73C7" w:rsidRPr="005E1249">
        <w:t>that provide additional financial support for post-graduate students to obtain community college credits.  Such academic services assist post-graduates in the successful transit</w:t>
      </w:r>
      <w:r w:rsidR="00E75696" w:rsidRPr="001B5939">
        <w:t>ion to post-secondary education</w:t>
      </w:r>
      <w:r w:rsidRPr="005E1249">
        <w:t xml:space="preserve">. Students </w:t>
      </w:r>
      <w:r w:rsidR="009C099E" w:rsidRPr="005E1249">
        <w:t xml:space="preserve">are qualified to receive services provided by the </w:t>
      </w:r>
      <w:r w:rsidR="001048AA" w:rsidRPr="005E1249">
        <w:t>PGS</w:t>
      </w:r>
      <w:r w:rsidR="009C099E" w:rsidRPr="005E1249">
        <w:t xml:space="preserve"> program if they</w:t>
      </w:r>
      <w:r w:rsidRPr="005E1249">
        <w:t xml:space="preserve"> have satisfied the require</w:t>
      </w:r>
      <w:r w:rsidR="007B0A45" w:rsidRPr="005E1249">
        <w:t>ments for a high school diploma</w:t>
      </w:r>
      <w:r w:rsidRPr="005E1249">
        <w:t xml:space="preserve"> but have received lower than a 2.5 GPA</w:t>
      </w:r>
      <w:r w:rsidR="007D2268">
        <w:t xml:space="preserve"> and</w:t>
      </w:r>
      <w:r w:rsidR="007D2268" w:rsidRPr="00393433" w:rsidDel="007D2268">
        <w:t xml:space="preserve"> </w:t>
      </w:r>
      <w:r w:rsidR="007D2268">
        <w:t>a</w:t>
      </w:r>
      <w:r w:rsidR="001048AA" w:rsidRPr="005E1249">
        <w:t xml:space="preserve">re </w:t>
      </w:r>
      <w:r w:rsidRPr="005E1249">
        <w:t xml:space="preserve">ineligible to apply for a federal PELL Grant or </w:t>
      </w:r>
      <w:r w:rsidR="001048AA" w:rsidRPr="005E1249">
        <w:t>other financial grants</w:t>
      </w:r>
      <w:r w:rsidR="007D2268">
        <w:t>.</w:t>
      </w:r>
      <w:r w:rsidR="001048AA" w:rsidRPr="005E1249">
        <w:t xml:space="preserve"> </w:t>
      </w:r>
    </w:p>
    <w:p w14:paraId="266EEE97" w14:textId="2B905FEA" w:rsidR="001A424B" w:rsidRPr="00700715" w:rsidRDefault="001A424B">
      <w:r w:rsidRPr="005E1249">
        <w:t>A copy of this legislation can be found in</w:t>
      </w:r>
      <w:r w:rsidRPr="001B5939">
        <w:t xml:space="preserve"> the append</w:t>
      </w:r>
      <w:r w:rsidR="000C3FAD">
        <w:t xml:space="preserve">ix of this report and online </w:t>
      </w:r>
      <w:hyperlink r:id="rId11" w:history="1">
        <w:r w:rsidR="000C3FAD" w:rsidRPr="000C3FAD">
          <w:rPr>
            <w:rStyle w:val="Hyperlink"/>
          </w:rPr>
          <w:t>here</w:t>
        </w:r>
      </w:hyperlink>
      <w:r w:rsidR="000C3FAD">
        <w:t>.</w:t>
      </w:r>
      <w:r w:rsidRPr="001B5939">
        <w:t xml:space="preserve"> </w:t>
      </w:r>
    </w:p>
    <w:p w14:paraId="6D28B8B3" w14:textId="7001E0FF" w:rsidR="00B7408A" w:rsidRPr="00E7122C" w:rsidRDefault="001048AA" w:rsidP="005E1249">
      <w:r>
        <w:t>The</w:t>
      </w:r>
      <w:r w:rsidR="00D6642C" w:rsidRPr="00700715">
        <w:t xml:space="preserve"> Oregon Department of Education</w:t>
      </w:r>
      <w:r>
        <w:t xml:space="preserve"> (ODE)</w:t>
      </w:r>
      <w:r w:rsidR="00D6642C" w:rsidRPr="00700715">
        <w:t xml:space="preserve"> and Higher Education Coordinating Commission</w:t>
      </w:r>
      <w:r>
        <w:t xml:space="preserve"> (HECC)</w:t>
      </w:r>
      <w:r w:rsidR="00D6642C" w:rsidRPr="00700715">
        <w:t xml:space="preserve"> are required </w:t>
      </w:r>
      <w:r>
        <w:t xml:space="preserve">by the legislation </w:t>
      </w:r>
      <w:r w:rsidR="00D6642C" w:rsidRPr="00700715">
        <w:t xml:space="preserve">to report on the status and future needs of the </w:t>
      </w:r>
      <w:r>
        <w:t>PGS</w:t>
      </w:r>
      <w:r w:rsidR="00D6642C" w:rsidRPr="00700715">
        <w:t xml:space="preserve"> program. </w:t>
      </w:r>
      <w:r w:rsidR="001F6257">
        <w:t xml:space="preserve">ODE is requested to report the amount of State School Funds school districts received under this program and how many students participated in the PGS programs. </w:t>
      </w:r>
      <w:r w:rsidR="002B2DD7">
        <w:t xml:space="preserve">ODE is also requested to </w:t>
      </w:r>
      <w:r w:rsidR="00B7408A" w:rsidRPr="00393433">
        <w:t xml:space="preserve">recommend </w:t>
      </w:r>
      <w:r w:rsidR="002B2DD7">
        <w:t xml:space="preserve">to the </w:t>
      </w:r>
      <w:r w:rsidR="00B7408A" w:rsidRPr="00393433">
        <w:t>legislat</w:t>
      </w:r>
      <w:r w:rsidR="002B2DD7">
        <w:t>or how</w:t>
      </w:r>
      <w:r w:rsidR="00B7408A" w:rsidRPr="00393433">
        <w:t xml:space="preserve"> to establish an equitable, sustainable and appropriate permanent funding mechanism for </w:t>
      </w:r>
      <w:r w:rsidR="007F597F">
        <w:t xml:space="preserve">the </w:t>
      </w:r>
      <w:r w:rsidR="00B7408A" w:rsidRPr="00393433">
        <w:t>post-graduate scholar programs. The recommendations must consider</w:t>
      </w:r>
      <w:r w:rsidR="001F6257">
        <w:t xml:space="preserve"> input from pa</w:t>
      </w:r>
      <w:r w:rsidR="007F597F">
        <w:t>rticipating school districts, HECC and other stakeholders.</w:t>
      </w:r>
      <w:r w:rsidR="001F6257">
        <w:t xml:space="preserve"> In making this report ODE is requested to consider funding sources separate from the State School Fund, how these funds would be distributed to school districts, equity, and cost to administer alternative funding sources.</w:t>
      </w:r>
    </w:p>
    <w:p w14:paraId="48904235" w14:textId="51C9C395" w:rsidR="00363893" w:rsidRPr="00700715" w:rsidRDefault="00012DA0" w:rsidP="001B5939">
      <w:r>
        <w:t>The purpose of the PGS program is to</w:t>
      </w:r>
      <w:r w:rsidR="00921155">
        <w:t xml:space="preserve"> help students successfully transition to post-secondary opportunities. ODE is committed to </w:t>
      </w:r>
      <w:r>
        <w:t xml:space="preserve">ensuring </w:t>
      </w:r>
      <w:r w:rsidR="001048AA">
        <w:t>students from rural communities</w:t>
      </w:r>
      <w:r w:rsidR="00363893" w:rsidRPr="00700715">
        <w:t xml:space="preserve">, students of color, </w:t>
      </w:r>
      <w:r w:rsidR="00B7608C">
        <w:t>students living in poverty</w:t>
      </w:r>
      <w:r w:rsidR="00363893" w:rsidRPr="00700715">
        <w:t>, and students with disabilities</w:t>
      </w:r>
      <w:r w:rsidR="001048AA">
        <w:t>, have equitable access to program funds</w:t>
      </w:r>
      <w:r w:rsidR="00DE1236">
        <w:t>.</w:t>
      </w:r>
      <w:r w:rsidR="00902F41" w:rsidRPr="00902F41">
        <w:t xml:space="preserve"> </w:t>
      </w:r>
      <w:r w:rsidR="00902F41">
        <w:t xml:space="preserve">The PGS program is meeting the needs of a larger proportion of the Hispanic and American Indian/AK Native students compared to the overall high school populations of these students. (see appendix Figure 1).  </w:t>
      </w:r>
      <w:r w:rsidR="00363893" w:rsidRPr="00700715">
        <w:t xml:space="preserve">The </w:t>
      </w:r>
      <w:r w:rsidR="001048AA">
        <w:t>PGS</w:t>
      </w:r>
      <w:r w:rsidR="00363893" w:rsidRPr="00700715">
        <w:t xml:space="preserve"> program is in alignment with </w:t>
      </w:r>
      <w:hyperlink r:id="rId12" w:history="1">
        <w:r w:rsidR="001048AA" w:rsidRPr="00BE30E5">
          <w:rPr>
            <w:rStyle w:val="Hyperlink"/>
          </w:rPr>
          <w:t>ODE’s mission, vision, and strategic plan</w:t>
        </w:r>
      </w:hyperlink>
      <w:r w:rsidR="001048AA">
        <w:t xml:space="preserve"> that supports implementation of </w:t>
      </w:r>
      <w:r w:rsidR="00700715" w:rsidRPr="00700715">
        <w:t xml:space="preserve">Governor Brown’s Future Ready </w:t>
      </w:r>
      <w:r w:rsidR="001A424B">
        <w:t xml:space="preserve">Oregon plan to close the gap between the skills of Oregon workers and the needs of Oregon businesses.  The PGS program accomplishes this by </w:t>
      </w:r>
      <w:r w:rsidR="00700715" w:rsidRPr="00700715">
        <w:t>connecting high school students with professionals who can help guide students with college or career pathway decision making and training.</w:t>
      </w:r>
    </w:p>
    <w:p w14:paraId="05025772" w14:textId="680C0681" w:rsidR="009B0C96" w:rsidRPr="009B0C96" w:rsidRDefault="001F6257" w:rsidP="004F6764">
      <w:r>
        <w:br w:type="page"/>
      </w:r>
    </w:p>
    <w:p w14:paraId="301BDC6A" w14:textId="44610CC3" w:rsidR="00E15CE5" w:rsidRPr="005E1249" w:rsidRDefault="00E15CE5" w:rsidP="005E1249">
      <w:pPr>
        <w:pStyle w:val="Heading1"/>
        <w:rPr>
          <w:rFonts w:eastAsia="Times New Roman"/>
        </w:rPr>
      </w:pPr>
      <w:r w:rsidRPr="005E1249">
        <w:lastRenderedPageBreak/>
        <w:t>ODE</w:t>
      </w:r>
      <w:r w:rsidRPr="005E1249">
        <w:rPr>
          <w:rFonts w:eastAsia="Times New Roman"/>
        </w:rPr>
        <w:t xml:space="preserve"> REPORT</w:t>
      </w:r>
    </w:p>
    <w:p w14:paraId="313A4CF9" w14:textId="2DA759AB" w:rsidR="004E7E9A" w:rsidRPr="001B5939" w:rsidRDefault="004E7E9A" w:rsidP="005E1249">
      <w:pPr>
        <w:pStyle w:val="Heading2"/>
      </w:pPr>
      <w:r w:rsidRPr="001B5939">
        <w:t>Funding Accountability</w:t>
      </w:r>
      <w:r w:rsidR="00FA33A5">
        <w:t xml:space="preserve"> </w:t>
      </w:r>
      <w:r w:rsidR="00FA33A5" w:rsidRPr="005E1249">
        <w:rPr>
          <w:sz w:val="18"/>
          <w:szCs w:val="18"/>
        </w:rPr>
        <w:t>(Table 1-4</w:t>
      </w:r>
      <w:r w:rsidR="001F6257" w:rsidRPr="005E1249">
        <w:rPr>
          <w:sz w:val="18"/>
          <w:szCs w:val="18"/>
        </w:rPr>
        <w:t>)</w:t>
      </w:r>
    </w:p>
    <w:p w14:paraId="0B47B0A5" w14:textId="77777777" w:rsidR="00D34C66" w:rsidRDefault="00D34C66" w:rsidP="005E1249">
      <w:pPr>
        <w:pStyle w:val="ListParagraph"/>
        <w:ind w:left="0"/>
      </w:pPr>
    </w:p>
    <w:p w14:paraId="6A12AB52" w14:textId="5A336250" w:rsidR="0023280D" w:rsidRDefault="0023280D" w:rsidP="005E1249">
      <w:pPr>
        <w:pStyle w:val="ListParagraph"/>
        <w:ind w:left="0"/>
      </w:pPr>
      <w:r w:rsidRPr="009B0C96">
        <w:t>During the 2016-2017 school year</w:t>
      </w:r>
      <w:r>
        <w:t>,</w:t>
      </w:r>
      <w:r w:rsidRPr="009B0C96">
        <w:t xml:space="preserve"> the </w:t>
      </w:r>
      <w:r w:rsidR="009737F0">
        <w:t>total allocation of PGS funding was $572,020</w:t>
      </w:r>
      <w:r w:rsidR="0096126F">
        <w:rPr>
          <w:rStyle w:val="FootnoteReference"/>
        </w:rPr>
        <w:footnoteReference w:id="1"/>
      </w:r>
      <w:r w:rsidR="009737F0">
        <w:t xml:space="preserve"> distributed among</w:t>
      </w:r>
      <w:r>
        <w:t xml:space="preserve"> </w:t>
      </w:r>
      <w:r w:rsidR="007A7A62">
        <w:t xml:space="preserve">20 </w:t>
      </w:r>
      <w:r w:rsidR="001735CA">
        <w:t xml:space="preserve">participating </w:t>
      </w:r>
      <w:r w:rsidRPr="009B0C96">
        <w:t>school districts</w:t>
      </w:r>
      <w:r w:rsidR="009737F0">
        <w:t xml:space="preserve">.  These funds impacted </w:t>
      </w:r>
      <w:r>
        <w:t xml:space="preserve">124 students </w:t>
      </w:r>
      <w:r w:rsidR="009737F0">
        <w:t xml:space="preserve">who were able to participate </w:t>
      </w:r>
      <w:r>
        <w:t xml:space="preserve">in their high school’s </w:t>
      </w:r>
      <w:r w:rsidR="007A7A62">
        <w:t xml:space="preserve">Post-Graduate Scholars </w:t>
      </w:r>
      <w:r>
        <w:t xml:space="preserve">program </w:t>
      </w:r>
      <w:r w:rsidR="007A7A62">
        <w:t>t</w:t>
      </w:r>
      <w:r>
        <w:t xml:space="preserve">o receive additional academic and counseling support. </w:t>
      </w:r>
      <w:r w:rsidR="009737F0">
        <w:t>Of this cohort,</w:t>
      </w:r>
      <w:r>
        <w:t xml:space="preserve"> 80 students </w:t>
      </w:r>
      <w:r w:rsidR="009737F0">
        <w:t xml:space="preserve">(64.5%) </w:t>
      </w:r>
      <w:r>
        <w:t xml:space="preserve">had completed the </w:t>
      </w:r>
      <w:r w:rsidR="009737F0">
        <w:t>PGS</w:t>
      </w:r>
      <w:r>
        <w:t xml:space="preserve"> program</w:t>
      </w:r>
      <w:r w:rsidR="009737F0">
        <w:t xml:space="preserve"> and </w:t>
      </w:r>
      <w:r w:rsidR="00F73717">
        <w:t>earned college credit</w:t>
      </w:r>
      <w:r>
        <w:t xml:space="preserve"> </w:t>
      </w:r>
      <w:r w:rsidR="009737F0">
        <w:t>by spring 2017</w:t>
      </w:r>
      <w:r>
        <w:t>.</w:t>
      </w:r>
    </w:p>
    <w:p w14:paraId="6943695D" w14:textId="77777777" w:rsidR="0023280D" w:rsidRDefault="0023280D" w:rsidP="005E1249">
      <w:pPr>
        <w:pStyle w:val="ListParagraph"/>
        <w:ind w:left="0"/>
      </w:pPr>
    </w:p>
    <w:p w14:paraId="66CD48F3" w14:textId="4D5CB15C" w:rsidR="007A7A62" w:rsidRDefault="0023280D" w:rsidP="00FA52E2">
      <w:pPr>
        <w:pStyle w:val="ListParagraph"/>
        <w:ind w:left="0"/>
      </w:pPr>
      <w:r>
        <w:t xml:space="preserve">For the 2017-2018 school year, the </w:t>
      </w:r>
      <w:r w:rsidR="009737F0">
        <w:t>PGS allocation dropped to $228,213</w:t>
      </w:r>
      <w:r w:rsidR="0063703B">
        <w:rPr>
          <w:vertAlign w:val="superscript"/>
        </w:rPr>
        <w:t>2</w:t>
      </w:r>
      <w:r w:rsidR="0096126F">
        <w:t xml:space="preserve"> </w:t>
      </w:r>
      <w:r w:rsidR="009737F0">
        <w:t>and was distributed among</w:t>
      </w:r>
      <w:r>
        <w:t xml:space="preserve"> </w:t>
      </w:r>
      <w:r w:rsidR="007A7A62">
        <w:t xml:space="preserve">16 </w:t>
      </w:r>
      <w:r w:rsidR="009737F0">
        <w:t xml:space="preserve">participating </w:t>
      </w:r>
      <w:r>
        <w:t>school districts</w:t>
      </w:r>
      <w:r w:rsidR="009737F0">
        <w:t>.  Preliminary data for this academic year would indicate that</w:t>
      </w:r>
      <w:r>
        <w:t xml:space="preserve"> 71</w:t>
      </w:r>
      <w:r w:rsidR="009737F0">
        <w:t xml:space="preserve"> students were able to participate in th</w:t>
      </w:r>
      <w:r>
        <w:t xml:space="preserve">e program. </w:t>
      </w:r>
      <w:r w:rsidR="009737F0">
        <w:t xml:space="preserve"> </w:t>
      </w:r>
      <w:r w:rsidR="00393433">
        <w:t>Completion rates for this cohort</w:t>
      </w:r>
      <w:r>
        <w:t xml:space="preserve"> is not </w:t>
      </w:r>
      <w:r w:rsidR="00AD5EB7">
        <w:t>available. F</w:t>
      </w:r>
      <w:r w:rsidR="00393433">
        <w:t xml:space="preserve">inalized </w:t>
      </w:r>
      <w:r>
        <w:t xml:space="preserve">data </w:t>
      </w:r>
      <w:r w:rsidR="00393433">
        <w:t>will not be</w:t>
      </w:r>
      <w:r>
        <w:t xml:space="preserve"> available </w:t>
      </w:r>
      <w:r w:rsidR="00393433">
        <w:t xml:space="preserve">until </w:t>
      </w:r>
      <w:r>
        <w:t>January 2019</w:t>
      </w:r>
      <w:r w:rsidR="00393433">
        <w:t>.</w:t>
      </w:r>
      <w:r w:rsidR="00FA52E2">
        <w:t xml:space="preserve"> </w:t>
      </w:r>
    </w:p>
    <w:p w14:paraId="44A6A717" w14:textId="7981ED92" w:rsidR="00E7122C" w:rsidRDefault="007A7A62">
      <w:r>
        <w:br w:type="page"/>
      </w:r>
    </w:p>
    <w:p w14:paraId="607B74B1" w14:textId="4710D2C6" w:rsidR="00D34C66" w:rsidRDefault="00B50A41" w:rsidP="006205E0">
      <w:pPr>
        <w:pStyle w:val="Heading2"/>
      </w:pPr>
      <w:r>
        <w:lastRenderedPageBreak/>
        <w:t>ODE Summary</w:t>
      </w:r>
      <w:r w:rsidR="006856C7">
        <w:t xml:space="preserve"> of Stakeholder Input</w:t>
      </w:r>
    </w:p>
    <w:p w14:paraId="1E4F6E50" w14:textId="04984428" w:rsidR="00AC3AA4" w:rsidRDefault="00AC3AA4">
      <w:r>
        <w:t xml:space="preserve">The </w:t>
      </w:r>
      <w:r w:rsidR="00E75696">
        <w:t xml:space="preserve">intent of </w:t>
      </w:r>
      <w:r w:rsidR="007A6ACB">
        <w:t xml:space="preserve">the </w:t>
      </w:r>
      <w:r w:rsidR="00E75696">
        <w:t>PGS</w:t>
      </w:r>
      <w:r>
        <w:t xml:space="preserve"> program </w:t>
      </w:r>
      <w:r w:rsidR="007A6ACB">
        <w:t>is to create</w:t>
      </w:r>
      <w:r w:rsidR="00E75696">
        <w:t xml:space="preserve"> </w:t>
      </w:r>
      <w:r w:rsidR="007A6ACB">
        <w:t>an option</w:t>
      </w:r>
      <w:r w:rsidR="00E75696">
        <w:t xml:space="preserve"> for </w:t>
      </w:r>
      <w:r w:rsidR="00F73717">
        <w:t xml:space="preserve">post-graduate </w:t>
      </w:r>
      <w:r>
        <w:t xml:space="preserve">students that did not meet minimum </w:t>
      </w:r>
      <w:r w:rsidR="007A6ACB">
        <w:t xml:space="preserve">GPA </w:t>
      </w:r>
      <w:r>
        <w:t>requirements for the Oregon Promise Grant</w:t>
      </w:r>
      <w:r w:rsidR="007A6ACB" w:rsidRPr="007A6ACB">
        <w:t xml:space="preserve"> </w:t>
      </w:r>
      <w:r w:rsidR="007A6ACB">
        <w:t>to have access to community college courses paid for through State School Funds</w:t>
      </w:r>
      <w:r>
        <w:t xml:space="preserve">. </w:t>
      </w:r>
      <w:r w:rsidR="007A6ACB">
        <w:t>S</w:t>
      </w:r>
      <w:r>
        <w:t xml:space="preserve">tudents who qualify for </w:t>
      </w:r>
      <w:r w:rsidR="007A6ACB">
        <w:t xml:space="preserve">the PGS </w:t>
      </w:r>
      <w:r>
        <w:t xml:space="preserve">program would then benefit from additional financial and academic support from their high schools to make the successful transition to post-secondary education feasible. </w:t>
      </w:r>
      <w:r w:rsidR="007A6ACB">
        <w:t xml:space="preserve"> D</w:t>
      </w:r>
      <w:r>
        <w:t xml:space="preserve">isaggregated </w:t>
      </w:r>
      <w:r w:rsidR="007A6ACB">
        <w:t xml:space="preserve">student </w:t>
      </w:r>
      <w:r>
        <w:t xml:space="preserve">data who utilized </w:t>
      </w:r>
      <w:r w:rsidR="007A6ACB">
        <w:t>PGS</w:t>
      </w:r>
      <w:r>
        <w:t xml:space="preserve"> programs offered at their high </w:t>
      </w:r>
      <w:r w:rsidRPr="00E53C15">
        <w:t xml:space="preserve">schools is </w:t>
      </w:r>
      <w:r w:rsidRPr="003C275E">
        <w:t>summarized in the attached appendices</w:t>
      </w:r>
      <w:r w:rsidR="001B5939">
        <w:t xml:space="preserve"> (Figure </w:t>
      </w:r>
      <w:r w:rsidR="00FA33A5">
        <w:t>1-5</w:t>
      </w:r>
      <w:r w:rsidR="001B5939">
        <w:t>)</w:t>
      </w:r>
      <w:r w:rsidRPr="003C275E">
        <w:t xml:space="preserve">. </w:t>
      </w:r>
      <w:r w:rsidRPr="00E53C15">
        <w:t xml:space="preserve"> </w:t>
      </w:r>
    </w:p>
    <w:p w14:paraId="318BE1BB" w14:textId="0CB47B55" w:rsidR="00AA5C8A" w:rsidRDefault="001B5939">
      <w:r>
        <w:t>D</w:t>
      </w:r>
      <w:r w:rsidR="00681ABD">
        <w:t>iscussions with stakeholders</w:t>
      </w:r>
      <w:r>
        <w:t xml:space="preserve"> highlighted a</w:t>
      </w:r>
      <w:r w:rsidR="00681ABD">
        <w:t xml:space="preserve"> variety of students who this program served. </w:t>
      </w:r>
      <w:r w:rsidR="00F869F6">
        <w:t xml:space="preserve"> </w:t>
      </w:r>
      <w:r>
        <w:t>The majority of the students</w:t>
      </w:r>
      <w:r w:rsidR="00F869F6">
        <w:t xml:space="preserve"> served by the</w:t>
      </w:r>
      <w:r>
        <w:t xml:space="preserve"> PSB</w:t>
      </w:r>
      <w:r w:rsidR="00F869F6">
        <w:t xml:space="preserve"> program</w:t>
      </w:r>
      <w:r>
        <w:t xml:space="preserve"> </w:t>
      </w:r>
      <w:r w:rsidR="00F869F6">
        <w:t>were</w:t>
      </w:r>
      <w:r>
        <w:t xml:space="preserve"> ones who struggled with the traditional education opportunities during high school. </w:t>
      </w:r>
      <w:r w:rsidR="00681ABD">
        <w:t xml:space="preserve"> </w:t>
      </w:r>
      <w:r w:rsidR="00F869F6">
        <w:t>However, several of the participating</w:t>
      </w:r>
      <w:r w:rsidR="00AC3AA4">
        <w:t xml:space="preserve"> students were on-trac</w:t>
      </w:r>
      <w:r w:rsidR="00564ACE">
        <w:t xml:space="preserve">k to meet the Oregon Promise </w:t>
      </w:r>
      <w:r w:rsidR="00AA5C8A">
        <w:t>requirements, but experienced a situation in their lives that negatively impacted their education which in turn affected their performance in high school</w:t>
      </w:r>
      <w:r w:rsidR="00F869F6">
        <w:t xml:space="preserve">. </w:t>
      </w:r>
      <w:r w:rsidR="00AA5C8A">
        <w:t>Participating</w:t>
      </w:r>
      <w:r w:rsidR="00AC3AA4">
        <w:t xml:space="preserve"> students </w:t>
      </w:r>
      <w:r w:rsidR="00AA5C8A">
        <w:t xml:space="preserve">often </w:t>
      </w:r>
      <w:r w:rsidR="00AC3AA4">
        <w:t xml:space="preserve">have </w:t>
      </w:r>
      <w:r w:rsidR="00AA5C8A">
        <w:t xml:space="preserve">demonstrated </w:t>
      </w:r>
      <w:r w:rsidR="00AC3AA4">
        <w:t xml:space="preserve">personal tenacity </w:t>
      </w:r>
      <w:r w:rsidR="00AA5C8A">
        <w:t xml:space="preserve">to meet all the Oregon diploma requirements </w:t>
      </w:r>
      <w:r w:rsidR="00AC3AA4">
        <w:t xml:space="preserve">and </w:t>
      </w:r>
      <w:r w:rsidR="00AA5C8A">
        <w:t xml:space="preserve">likely benefited from </w:t>
      </w:r>
      <w:r w:rsidR="00AC3AA4">
        <w:t xml:space="preserve">substantial support from their school personnel. </w:t>
      </w:r>
      <w:r w:rsidR="00AA5C8A">
        <w:t xml:space="preserve"> However, t</w:t>
      </w:r>
      <w:r w:rsidR="00AC3AA4">
        <w:t>hese students</w:t>
      </w:r>
      <w:r w:rsidR="00AA5C8A">
        <w:t xml:space="preserve"> may</w:t>
      </w:r>
      <w:r w:rsidR="00AC3AA4">
        <w:t xml:space="preserve"> </w:t>
      </w:r>
      <w:r w:rsidR="00AA5C8A">
        <w:t xml:space="preserve">view themselves as having limited probability of success despite the </w:t>
      </w:r>
      <w:r w:rsidR="00AC3AA4">
        <w:t xml:space="preserve">desire and need more education to be future ready. </w:t>
      </w:r>
      <w:r w:rsidR="007A6ACB">
        <w:t xml:space="preserve"> </w:t>
      </w:r>
    </w:p>
    <w:p w14:paraId="30DC50DA" w14:textId="1B945849" w:rsidR="00AC3AA4" w:rsidRPr="007B0A45" w:rsidRDefault="00AA5C8A">
      <w:r>
        <w:t>Participation in the PGS program has shown</w:t>
      </w:r>
      <w:r w:rsidR="00AC3AA4">
        <w:t xml:space="preserve"> these students can be successful with a safety net of support in place</w:t>
      </w:r>
      <w:r w:rsidR="00AC3AA4" w:rsidRPr="007B0A45">
        <w:t>.</w:t>
      </w:r>
      <w:r w:rsidR="00F73717" w:rsidRPr="007B0A45">
        <w:t xml:space="preserve"> </w:t>
      </w:r>
      <w:r>
        <w:t xml:space="preserve"> </w:t>
      </w:r>
      <w:r w:rsidR="00EE7EDA">
        <w:t>Survey data from</w:t>
      </w:r>
      <w:r w:rsidR="00F73717" w:rsidRPr="007B0A45">
        <w:t xml:space="preserve"> participating schools in the </w:t>
      </w:r>
      <w:r>
        <w:t>PGS</w:t>
      </w:r>
      <w:r w:rsidR="006F29FE" w:rsidRPr="007B0A45">
        <w:t xml:space="preserve"> </w:t>
      </w:r>
      <w:r>
        <w:t>p</w:t>
      </w:r>
      <w:r w:rsidR="006F29FE" w:rsidRPr="007B0A45">
        <w:t>rogram</w:t>
      </w:r>
      <w:r w:rsidR="00EE7EDA">
        <w:t xml:space="preserve"> indicated that</w:t>
      </w:r>
      <w:r w:rsidR="006F29FE" w:rsidRPr="007B0A45">
        <w:t xml:space="preserve"> 7</w:t>
      </w:r>
      <w:r w:rsidR="00293965">
        <w:t>9</w:t>
      </w:r>
      <w:r w:rsidR="00F73717" w:rsidRPr="007B0A45">
        <w:t xml:space="preserve">% of the respondents benefited or greatly </w:t>
      </w:r>
      <w:r w:rsidR="006F29FE" w:rsidRPr="007B0A45">
        <w:t>benefited their students</w:t>
      </w:r>
      <w:r w:rsidR="00FA33A5">
        <w:t xml:space="preserve"> (Figure</w:t>
      </w:r>
      <w:r w:rsidR="00293965">
        <w:t xml:space="preserve"> 6</w:t>
      </w:r>
      <w:r w:rsidR="00FA33A5">
        <w:t>)</w:t>
      </w:r>
      <w:r w:rsidR="006F29FE" w:rsidRPr="007B0A45">
        <w:t xml:space="preserve"> with 8</w:t>
      </w:r>
      <w:r w:rsidR="00FA33A5">
        <w:t>4</w:t>
      </w:r>
      <w:r w:rsidR="00F73717" w:rsidRPr="007B0A45">
        <w:t xml:space="preserve">% of the schools </w:t>
      </w:r>
      <w:r w:rsidR="00EE7EDA">
        <w:t>indicating</w:t>
      </w:r>
      <w:r w:rsidR="00EE7EDA" w:rsidRPr="007B0A45">
        <w:t xml:space="preserve"> </w:t>
      </w:r>
      <w:r w:rsidR="00F73717" w:rsidRPr="007B0A45">
        <w:t>they plan on continuing the program</w:t>
      </w:r>
      <w:r w:rsidR="00EE7EDA">
        <w:t xml:space="preserve"> (Figure</w:t>
      </w:r>
      <w:r w:rsidR="00293965">
        <w:t xml:space="preserve"> 7</w:t>
      </w:r>
      <w:r w:rsidR="00EE7EDA">
        <w:t>)</w:t>
      </w:r>
      <w:r w:rsidR="00F73717" w:rsidRPr="007B0A45">
        <w:t>.</w:t>
      </w:r>
    </w:p>
    <w:p w14:paraId="3A97301E" w14:textId="33F56B21" w:rsidR="00AC3AA4" w:rsidRDefault="00293965">
      <w:r w:rsidRPr="000520E6" w:rsidDel="00293965">
        <w:t xml:space="preserve"> </w:t>
      </w:r>
    </w:p>
    <w:p w14:paraId="5B5512E3" w14:textId="37F3F5DC" w:rsidR="00B50A41" w:rsidRDefault="0073129C">
      <w:r>
        <w:br w:type="page"/>
      </w:r>
    </w:p>
    <w:p w14:paraId="11CC223A" w14:textId="06A8D9C2" w:rsidR="00B50A41" w:rsidRDefault="00B50A41" w:rsidP="005E1249">
      <w:pPr>
        <w:pStyle w:val="Heading2"/>
      </w:pPr>
      <w:r>
        <w:lastRenderedPageBreak/>
        <w:t>ODE Recommendation</w:t>
      </w:r>
    </w:p>
    <w:p w14:paraId="491ECB6A" w14:textId="6B72DD41" w:rsidR="00F73717" w:rsidRDefault="00F73717">
      <w:r>
        <w:t>Per section 9 of Senate Bill 1537, as of June 30</w:t>
      </w:r>
      <w:r w:rsidRPr="003C275E">
        <w:rPr>
          <w:vertAlign w:val="superscript"/>
        </w:rPr>
        <w:t>th</w:t>
      </w:r>
      <w:r>
        <w:t xml:space="preserve">, 2021 school districts will no longer be able to use State School Funds to support their Post Graduate Scholar program.  This would mean many programs would be terminated. </w:t>
      </w:r>
      <w:r w:rsidR="00B7608C">
        <w:t xml:space="preserve">Of the surveyed schools, </w:t>
      </w:r>
      <w:r w:rsidR="006F29FE" w:rsidRPr="007B0A45">
        <w:t>4</w:t>
      </w:r>
      <w:r w:rsidR="00983202">
        <w:t>2</w:t>
      </w:r>
      <w:r w:rsidRPr="007B0A45">
        <w:t>% said they could not continue the program if funding was no longer availab</w:t>
      </w:r>
      <w:r w:rsidR="006F29FE" w:rsidRPr="007B0A45">
        <w:t>le with 3</w:t>
      </w:r>
      <w:r w:rsidR="00983202">
        <w:t>7</w:t>
      </w:r>
      <w:r w:rsidRPr="007B0A45">
        <w:t xml:space="preserve">% stating they might continue if they could find other sources of funds. </w:t>
      </w:r>
      <w:r w:rsidR="00983202">
        <w:t>(Figure 8)</w:t>
      </w:r>
      <w:r w:rsidR="00902F41">
        <w:t xml:space="preserve">. Specific comments from the participating school district personnel can be found in the appendix. </w:t>
      </w:r>
    </w:p>
    <w:p w14:paraId="1171FDE7" w14:textId="022B5785" w:rsidR="000E7C1C" w:rsidRDefault="000E7C1C">
      <w:r w:rsidRPr="00C02E63">
        <w:t xml:space="preserve">The Oregon Department of </w:t>
      </w:r>
      <w:r>
        <w:t>E</w:t>
      </w:r>
      <w:r w:rsidR="00903901">
        <w:t xml:space="preserve">ducation conferred with the participating school districts, </w:t>
      </w:r>
      <w:r>
        <w:t>Higher Education Coordinating Commission, Office for Student Access &amp; Completion, and a variety of Oregon Department of Education’s offices to determine the most effective way to continue funding the Post Graduate Scholar Program.</w:t>
      </w:r>
    </w:p>
    <w:p w14:paraId="46CD39C6" w14:textId="11D20B85" w:rsidR="000F5971" w:rsidRDefault="002B5914" w:rsidP="00055D01">
      <w:r>
        <w:t xml:space="preserve"> Goal 2 of t</w:t>
      </w:r>
      <w:r w:rsidR="0009699A">
        <w:t>he Department of Education’s Strategic Plan is to “expand ODE’s coherent support for the pre-K-20 system to ensure every stu</w:t>
      </w:r>
      <w:r w:rsidR="009C099E">
        <w:t xml:space="preserve">dent transitions successfully”. Governor Brown’s </w:t>
      </w:r>
      <w:hyperlink r:id="rId13" w:history="1">
        <w:r w:rsidR="009C099E" w:rsidRPr="002B5914">
          <w:rPr>
            <w:rStyle w:val="Hyperlink"/>
          </w:rPr>
          <w:t>Future Ready Oregon</w:t>
        </w:r>
      </w:hyperlink>
      <w:r w:rsidR="009C099E">
        <w:t xml:space="preserve"> report</w:t>
      </w:r>
      <w:r w:rsidR="00655F15">
        <w:t xml:space="preserve"> emphasis the need to successfully transition secondary students to post-secondary education or career connected learning. </w:t>
      </w:r>
    </w:p>
    <w:p w14:paraId="4E9C9608" w14:textId="20E5B075" w:rsidR="00055D01" w:rsidRPr="006205E0" w:rsidRDefault="0009699A" w:rsidP="00055D01">
      <w:r>
        <w:t>Thus</w:t>
      </w:r>
      <w:r w:rsidR="006E58E3">
        <w:t>, based on all information collected,</w:t>
      </w:r>
      <w:r>
        <w:t xml:space="preserve"> </w:t>
      </w:r>
      <w:r w:rsidR="000E7C1C" w:rsidRPr="00012DA0">
        <w:t>t</w:t>
      </w:r>
      <w:r w:rsidR="000520E6" w:rsidRPr="00012DA0">
        <w:t xml:space="preserve">he Oregon </w:t>
      </w:r>
      <w:r w:rsidR="0086081E" w:rsidRPr="00012DA0">
        <w:t>De</w:t>
      </w:r>
      <w:r w:rsidR="00B7608C">
        <w:t>partment of Education recommends</w:t>
      </w:r>
      <w:r w:rsidR="0086081E" w:rsidRPr="00012DA0">
        <w:t xml:space="preserve"> the legislature fully fund measure 98 to provide support to districts in creating secondary/post-secondary transitions. </w:t>
      </w:r>
      <w:r w:rsidR="00055D01">
        <w:t>Wi</w:t>
      </w:r>
      <w:r w:rsidR="00055D01" w:rsidRPr="00751865">
        <w:rPr>
          <w:rFonts w:cstheme="minorHAnsi"/>
        </w:rPr>
        <w:t>th legislative action, these funds could be distributed under the umbrella of the High School Success Program.</w:t>
      </w:r>
      <w:r w:rsidR="00055D01" w:rsidRPr="00751865">
        <w:rPr>
          <w:rStyle w:val="FootnoteReference"/>
          <w:rFonts w:cstheme="minorHAnsi"/>
        </w:rPr>
        <w:footnoteReference w:id="2"/>
      </w:r>
      <w:r w:rsidR="00055D01" w:rsidRPr="00751865">
        <w:rPr>
          <w:rFonts w:cstheme="minorHAnsi"/>
        </w:rPr>
        <w:t xml:space="preserve">  </w:t>
      </w:r>
      <w:r w:rsidR="00055D01" w:rsidRPr="00751865">
        <w:rPr>
          <w:rFonts w:cstheme="minorHAnsi"/>
          <w:color w:val="333333"/>
          <w:shd w:val="clear" w:color="auto" w:fill="FFFFFF"/>
        </w:rPr>
        <w:t xml:space="preserve">High School Success is a fund initiated by ballot Measure 98 in November 2016. The measure passed with 65% </w:t>
      </w:r>
      <w:r w:rsidR="006E58E3">
        <w:rPr>
          <w:rFonts w:cstheme="minorHAnsi"/>
          <w:color w:val="333333"/>
          <w:shd w:val="clear" w:color="auto" w:fill="FFFFFF"/>
        </w:rPr>
        <w:t xml:space="preserve">of </w:t>
      </w:r>
      <w:r w:rsidR="00055D01" w:rsidRPr="00751865">
        <w:rPr>
          <w:rFonts w:cstheme="minorHAnsi"/>
          <w:color w:val="333333"/>
          <w:shd w:val="clear" w:color="auto" w:fill="FFFFFF"/>
        </w:rPr>
        <w:t xml:space="preserve">voter </w:t>
      </w:r>
      <w:r w:rsidR="0063703B">
        <w:rPr>
          <w:rFonts w:cstheme="minorHAnsi"/>
          <w:color w:val="333333"/>
          <w:shd w:val="clear" w:color="auto" w:fill="FFFFFF"/>
        </w:rPr>
        <w:t xml:space="preserve">support. </w:t>
      </w:r>
      <w:r w:rsidR="00055D01" w:rsidRPr="00751865">
        <w:rPr>
          <w:rFonts w:cstheme="minorHAnsi"/>
          <w:color w:val="333333"/>
          <w:shd w:val="clear" w:color="auto" w:fill="FFFFFF"/>
        </w:rPr>
        <w:t>The spirit of the measure was to provide funding to establish or expand programs in three specific areas:</w:t>
      </w:r>
      <w:r w:rsidR="00055D01" w:rsidRPr="00751865">
        <w:rPr>
          <w:rFonts w:cstheme="minorHAnsi"/>
          <w:color w:val="333333"/>
        </w:rPr>
        <w:br/>
      </w:r>
      <w:r w:rsidR="00055D01" w:rsidRPr="00751865">
        <w:rPr>
          <w:rFonts w:cstheme="minorHAnsi"/>
          <w:color w:val="333333"/>
          <w:shd w:val="clear" w:color="auto" w:fill="FFFFFF"/>
        </w:rPr>
        <w:t>•Dropout Prevention</w:t>
      </w:r>
      <w:r w:rsidR="00055D01" w:rsidRPr="00751865">
        <w:rPr>
          <w:rFonts w:cstheme="minorHAnsi"/>
          <w:color w:val="333333"/>
        </w:rPr>
        <w:br/>
      </w:r>
      <w:r w:rsidR="00055D01" w:rsidRPr="00751865">
        <w:rPr>
          <w:rFonts w:cstheme="minorHAnsi"/>
          <w:color w:val="333333"/>
          <w:shd w:val="clear" w:color="auto" w:fill="FFFFFF"/>
        </w:rPr>
        <w:t>•Career &amp; Technical Education</w:t>
      </w:r>
      <w:r w:rsidR="00055D01" w:rsidRPr="00751865">
        <w:rPr>
          <w:rFonts w:cstheme="minorHAnsi"/>
          <w:color w:val="333333"/>
        </w:rPr>
        <w:br/>
      </w:r>
      <w:r w:rsidR="00055D01" w:rsidRPr="00751865">
        <w:rPr>
          <w:rFonts w:cstheme="minorHAnsi"/>
          <w:color w:val="333333"/>
          <w:shd w:val="clear" w:color="auto" w:fill="FFFFFF"/>
        </w:rPr>
        <w:t>•College Level Education Opportunities</w:t>
      </w:r>
    </w:p>
    <w:p w14:paraId="41DD01A2" w14:textId="1173D6EA" w:rsidR="00055D01" w:rsidRDefault="00055D01" w:rsidP="00055D01">
      <w:r w:rsidRPr="00751865">
        <w:rPr>
          <w:rFonts w:cstheme="minorHAnsi"/>
        </w:rPr>
        <w:t>High School Success is currently administered through the Department’s Office of Teaching and Learning (OTLA).  The OTLA has a secondary/post-secondary transition team (SPST) and the High School Success team (HSS) already in place that would oversee the Post Graduate Scholar programs</w:t>
      </w:r>
      <w:r w:rsidR="000F5971">
        <w:rPr>
          <w:rFonts w:cstheme="minorHAnsi"/>
        </w:rPr>
        <w:t xml:space="preserve"> thus no additional cost would be accrued. </w:t>
      </w:r>
      <w:r w:rsidRPr="00751865">
        <w:rPr>
          <w:rFonts w:cstheme="minorHAnsi"/>
        </w:rPr>
        <w:t>Through these existing structures, the Department would administer the fund and provide guidance and oversight to the participating schools to ensure their programs are quality programs with high outcome standards that:  (1) are equitable &amp; accessible to ALL Oregon students (2) creates close partnerships</w:t>
      </w:r>
      <w:r>
        <w:t xml:space="preserve"> between the high schools, community colleges, or career connected learning opportunities which gives students ample support as they transition into career pathways (3) create a supportive bridge for the student to continue into a second year of post-secondary education or into the world of work (4) provide a reporting mechanism to assure programs are meeting desired goals. This would provide Oregon’s high school graduates a seamless transition to post-secondary opportunities with the support they need to become Future Ready Oregonians.</w:t>
      </w:r>
    </w:p>
    <w:p w14:paraId="58A5BC13" w14:textId="1BD62CC8" w:rsidR="006E58E3" w:rsidRDefault="006E58E3" w:rsidP="006205E0">
      <w:pPr>
        <w:pStyle w:val="Heading2"/>
      </w:pPr>
      <w:r>
        <w:lastRenderedPageBreak/>
        <w:t>Cost Cal</w:t>
      </w:r>
      <w:r w:rsidR="00BD760C">
        <w:t>cul</w:t>
      </w:r>
      <w:r>
        <w:t>ations</w:t>
      </w:r>
    </w:p>
    <w:p w14:paraId="003CD5F0" w14:textId="26EAA765" w:rsidR="00564ACE" w:rsidRDefault="00C31D0D">
      <w:r>
        <w:t xml:space="preserve">The following calculations estimate the cost to continue the PGS program </w:t>
      </w:r>
      <w:r w:rsidR="003E664E">
        <w:t>in its current form</w:t>
      </w:r>
      <w:r w:rsidR="00BD760C">
        <w:t xml:space="preserve"> if</w:t>
      </w:r>
      <w:r>
        <w:t xml:space="preserve"> made </w:t>
      </w:r>
      <w:r w:rsidR="008809C9" w:rsidRPr="006205E0">
        <w:t xml:space="preserve">accessible to every </w:t>
      </w:r>
      <w:r w:rsidR="00CA1E1D" w:rsidRPr="006205E0">
        <w:t>Oregon high school student</w:t>
      </w:r>
      <w:r w:rsidR="008809C9" w:rsidRPr="006205E0">
        <w:t xml:space="preserve"> and continues to be funded based on ADM. </w:t>
      </w:r>
      <w:r w:rsidR="002F7E58" w:rsidRPr="00012DA0">
        <w:t xml:space="preserve">ODE surveyed participating schools </w:t>
      </w:r>
      <w:r w:rsidR="003E68E0" w:rsidRPr="00012DA0">
        <w:t xml:space="preserve">to find </w:t>
      </w:r>
      <w:r w:rsidR="002F7E58" w:rsidRPr="00012DA0">
        <w:t>what percent of their</w:t>
      </w:r>
      <w:r w:rsidR="003E68E0" w:rsidRPr="00012DA0">
        <w:t xml:space="preserve"> 2018</w:t>
      </w:r>
      <w:r w:rsidR="002F7E58" w:rsidRPr="00012DA0">
        <w:t xml:space="preserve"> graduating </w:t>
      </w:r>
      <w:r w:rsidR="003E68E0" w:rsidRPr="00012DA0">
        <w:t xml:space="preserve">seniors earned a </w:t>
      </w:r>
      <w:r w:rsidR="00901E7E" w:rsidRPr="00012DA0">
        <w:t>1.5 to 2.5 grade point average</w:t>
      </w:r>
      <w:r w:rsidR="002F7E58" w:rsidRPr="00012DA0">
        <w:t xml:space="preserve"> </w:t>
      </w:r>
      <w:r w:rsidR="00901E7E" w:rsidRPr="00012DA0">
        <w:t>(</w:t>
      </w:r>
      <w:r w:rsidR="002F7E58" w:rsidRPr="00012DA0">
        <w:t>potential participants in the Post Graduate Scholars Program</w:t>
      </w:r>
      <w:r w:rsidR="00901E7E" w:rsidRPr="00012DA0">
        <w:t xml:space="preserve"> </w:t>
      </w:r>
      <w:r w:rsidR="00901E7E" w:rsidRPr="007B0A45">
        <w:t xml:space="preserve">based on </w:t>
      </w:r>
      <w:r w:rsidR="00563986">
        <w:t>GPA</w:t>
      </w:r>
      <w:r w:rsidR="00901E7E" w:rsidRPr="007B0A45">
        <w:t>)</w:t>
      </w:r>
      <w:r w:rsidR="002F7E58" w:rsidRPr="007B0A45">
        <w:t>. The re</w:t>
      </w:r>
      <w:r w:rsidR="006F29FE" w:rsidRPr="007B0A45">
        <w:t>sults varied from 11% up to 28</w:t>
      </w:r>
      <w:r w:rsidR="00EF7B3D" w:rsidRPr="007B0A45">
        <w:t>% of a graduating class that</w:t>
      </w:r>
      <w:r w:rsidR="00D944C8" w:rsidRPr="007B0A45">
        <w:t xml:space="preserve"> fit this scenario</w:t>
      </w:r>
      <w:r w:rsidR="00EF7B3D" w:rsidRPr="007B0A45">
        <w:t>.</w:t>
      </w:r>
      <w:r w:rsidR="002F7E58" w:rsidRPr="007B0A45">
        <w:t xml:space="preserve"> </w:t>
      </w:r>
      <w:r w:rsidR="00D944C8" w:rsidRPr="007B0A45">
        <w:t xml:space="preserve">Oregon has 35,000 </w:t>
      </w:r>
      <w:r w:rsidR="00655F15" w:rsidRPr="007B0A45">
        <w:t>potential graduates</w:t>
      </w:r>
      <w:r w:rsidR="002F7E58" w:rsidRPr="007B0A45">
        <w:t xml:space="preserve"> </w:t>
      </w:r>
      <w:r w:rsidR="003E68E0" w:rsidRPr="007B0A45">
        <w:t>in 2019</w:t>
      </w:r>
      <w:r w:rsidR="00655F15" w:rsidRPr="007B0A45">
        <w:t>. Thus</w:t>
      </w:r>
      <w:r w:rsidR="003E68E0" w:rsidRPr="007B0A45">
        <w:t xml:space="preserve"> </w:t>
      </w:r>
      <w:r w:rsidR="002F7E58" w:rsidRPr="007B0A45">
        <w:t xml:space="preserve">approximately </w:t>
      </w:r>
      <w:r w:rsidR="006F29FE" w:rsidRPr="007B0A45">
        <w:t>6,800</w:t>
      </w:r>
      <w:r w:rsidR="002F7E58" w:rsidRPr="007B0A45">
        <w:t xml:space="preserve"> students </w:t>
      </w:r>
      <w:r w:rsidR="003E68E0" w:rsidRPr="007B0A45">
        <w:t xml:space="preserve">will have </w:t>
      </w:r>
      <w:r w:rsidR="002F7E58" w:rsidRPr="007B0A45">
        <w:t xml:space="preserve">earned a 1.5-2.5 </w:t>
      </w:r>
      <w:r w:rsidR="003E68E0" w:rsidRPr="007B0A45">
        <w:t>cumulative</w:t>
      </w:r>
      <w:r w:rsidR="006F29FE" w:rsidRPr="007B0A45">
        <w:t xml:space="preserve"> </w:t>
      </w:r>
      <w:r w:rsidR="00563986">
        <w:t>GPA</w:t>
      </w:r>
      <w:r w:rsidR="006F29FE" w:rsidRPr="007B0A45">
        <w:t xml:space="preserve"> (using an average of 19</w:t>
      </w:r>
      <w:r w:rsidR="002F7E58" w:rsidRPr="007B0A45">
        <w:t>.5%)</w:t>
      </w:r>
      <w:r w:rsidR="00901E7E" w:rsidRPr="007B0A45">
        <w:t>. Estimating that the ADM average is $7</w:t>
      </w:r>
      <w:r w:rsidR="00B7608C">
        <w:t>,</w:t>
      </w:r>
      <w:r w:rsidR="00901E7E" w:rsidRPr="007B0A45">
        <w:t>200,</w:t>
      </w:r>
      <w:r w:rsidR="00D944C8" w:rsidRPr="007B0A45">
        <w:t xml:space="preserve"> If 100% of these students entered into their school’s PGS program</w:t>
      </w:r>
      <w:r w:rsidR="00267DA4" w:rsidRPr="007B0A45">
        <w:t xml:space="preserve"> then state funds distributed to</w:t>
      </w:r>
      <w:r w:rsidR="00D944C8" w:rsidRPr="007B0A45">
        <w:t xml:space="preserve"> school</w:t>
      </w:r>
      <w:r w:rsidR="00267DA4" w:rsidRPr="007B0A45">
        <w:t>s to run the Post Graduate Scholars programs in Oregon would be $</w:t>
      </w:r>
      <w:r w:rsidR="006F29FE" w:rsidRPr="007B0A45">
        <w:t>48,960,000</w:t>
      </w:r>
      <w:r w:rsidR="00267DA4" w:rsidRPr="007B0A45">
        <w:t>.</w:t>
      </w:r>
      <w:r w:rsidR="003E68E0" w:rsidRPr="007B0A45">
        <w:t xml:space="preserve"> </w:t>
      </w:r>
      <w:r w:rsidR="00D944C8" w:rsidRPr="007B0A45">
        <w:t>If 6</w:t>
      </w:r>
      <w:r w:rsidR="003E68E0" w:rsidRPr="007B0A45">
        <w:t>0% of these students utilized the program then</w:t>
      </w:r>
      <w:r w:rsidR="005D30D0" w:rsidRPr="007B0A45">
        <w:t xml:space="preserve"> $29,376</w:t>
      </w:r>
      <w:r w:rsidR="00267DA4" w:rsidRPr="007B0A45">
        <w:t>,000</w:t>
      </w:r>
      <w:r w:rsidR="003E68E0" w:rsidRPr="007B0A45">
        <w:t xml:space="preserve"> would be needed. </w:t>
      </w:r>
      <w:r w:rsidR="00902F41">
        <w:t xml:space="preserve">If </w:t>
      </w:r>
      <w:r w:rsidR="003E68E0" w:rsidRPr="007B0A45">
        <w:t xml:space="preserve">15% of these students </w:t>
      </w:r>
      <w:r w:rsidR="00902F41">
        <w:t xml:space="preserve">would </w:t>
      </w:r>
      <w:r w:rsidR="003E68E0" w:rsidRPr="007B0A45">
        <w:t>utilized the program th</w:t>
      </w:r>
      <w:r w:rsidR="00902F41">
        <w:t>en</w:t>
      </w:r>
      <w:r w:rsidR="003E68E0" w:rsidRPr="007B0A45">
        <w:t xml:space="preserve"> </w:t>
      </w:r>
      <w:r w:rsidR="005D30D0" w:rsidRPr="007B0A45">
        <w:t>$7,344</w:t>
      </w:r>
      <w:r w:rsidR="00267DA4" w:rsidRPr="007B0A45">
        <w:t>,000</w:t>
      </w:r>
      <w:r w:rsidR="00B7608C">
        <w:t xml:space="preserve"> </w:t>
      </w:r>
      <w:r w:rsidR="003E68E0" w:rsidRPr="007B0A45">
        <w:t>would be needed.</w:t>
      </w:r>
      <w:r w:rsidR="00F7691D">
        <w:br w:type="page"/>
      </w:r>
    </w:p>
    <w:p w14:paraId="5E098473" w14:textId="52722D67" w:rsidR="00327513" w:rsidRPr="00564ACE" w:rsidRDefault="00327513" w:rsidP="005E1249">
      <w:pPr>
        <w:pStyle w:val="Heading1"/>
      </w:pPr>
      <w:r w:rsidRPr="00564ACE">
        <w:lastRenderedPageBreak/>
        <w:t>Appendix</w:t>
      </w:r>
    </w:p>
    <w:p w14:paraId="525D57F4" w14:textId="7B2AB2BA" w:rsidR="00564ACE" w:rsidRDefault="007A6ACB" w:rsidP="005E1249">
      <w:pPr>
        <w:pStyle w:val="Heading2"/>
      </w:pPr>
      <w:r>
        <w:t xml:space="preserve">Table 1: </w:t>
      </w:r>
      <w:r w:rsidR="00740972">
        <w:t xml:space="preserve">2016-2017 </w:t>
      </w:r>
      <w:r w:rsidR="00740972" w:rsidRPr="00740972">
        <w:t>Participating Schools &amp; Number of students</w:t>
      </w:r>
    </w:p>
    <w:p w14:paraId="301788BA" w14:textId="77777777" w:rsidR="00563986" w:rsidRPr="00563986" w:rsidRDefault="00563986" w:rsidP="005E1249"/>
    <w:tbl>
      <w:tblPr>
        <w:tblStyle w:val="TableGrid"/>
        <w:tblW w:w="0" w:type="auto"/>
        <w:tblLook w:val="04A0" w:firstRow="1" w:lastRow="0" w:firstColumn="1" w:lastColumn="0" w:noHBand="0" w:noVBand="1"/>
        <w:tblCaption w:val="number of participants in each district"/>
        <w:tblDescription w:val="This table shows how many students particpated in the PGS program for each school year."/>
      </w:tblPr>
      <w:tblGrid>
        <w:gridCol w:w="1121"/>
        <w:gridCol w:w="2692"/>
        <w:gridCol w:w="809"/>
        <w:gridCol w:w="2023"/>
        <w:gridCol w:w="1007"/>
        <w:gridCol w:w="1279"/>
      </w:tblGrid>
      <w:tr w:rsidR="00740972" w:rsidRPr="00740972" w14:paraId="3FC6E2E2" w14:textId="77777777" w:rsidTr="00254303">
        <w:trPr>
          <w:trHeight w:val="290"/>
          <w:tblHeader/>
        </w:trPr>
        <w:tc>
          <w:tcPr>
            <w:tcW w:w="1121" w:type="dxa"/>
            <w:noWrap/>
            <w:hideMark/>
          </w:tcPr>
          <w:p w14:paraId="1C8746D4" w14:textId="77777777" w:rsidR="00740972" w:rsidRPr="00740972" w:rsidRDefault="00740972" w:rsidP="001B5939">
            <w:r w:rsidRPr="00740972">
              <w:t>District ID</w:t>
            </w:r>
          </w:p>
        </w:tc>
        <w:tc>
          <w:tcPr>
            <w:tcW w:w="2692" w:type="dxa"/>
            <w:noWrap/>
            <w:hideMark/>
          </w:tcPr>
          <w:p w14:paraId="0CB4E1A0" w14:textId="77777777" w:rsidR="00740972" w:rsidRPr="00740972" w:rsidRDefault="00740972" w:rsidP="001B5939">
            <w:r w:rsidRPr="00740972">
              <w:t>District Name</w:t>
            </w:r>
          </w:p>
        </w:tc>
        <w:tc>
          <w:tcPr>
            <w:tcW w:w="797" w:type="dxa"/>
            <w:noWrap/>
            <w:hideMark/>
          </w:tcPr>
          <w:p w14:paraId="124069DB" w14:textId="77777777" w:rsidR="00740972" w:rsidRPr="00740972" w:rsidRDefault="00740972" w:rsidP="00EE7EDA">
            <w:r w:rsidRPr="00740972">
              <w:t>School ID</w:t>
            </w:r>
          </w:p>
        </w:tc>
        <w:tc>
          <w:tcPr>
            <w:tcW w:w="2023" w:type="dxa"/>
            <w:noWrap/>
            <w:hideMark/>
          </w:tcPr>
          <w:p w14:paraId="4C29A8E9" w14:textId="77777777" w:rsidR="00740972" w:rsidRPr="00740972" w:rsidRDefault="00740972" w:rsidP="00EE7EDA">
            <w:r w:rsidRPr="00740972">
              <w:t>School Name</w:t>
            </w:r>
          </w:p>
        </w:tc>
        <w:tc>
          <w:tcPr>
            <w:tcW w:w="993" w:type="dxa"/>
            <w:noWrap/>
            <w:hideMark/>
          </w:tcPr>
          <w:p w14:paraId="7541CEE1" w14:textId="77777777" w:rsidR="00740972" w:rsidRPr="00740972" w:rsidRDefault="00740972" w:rsidP="00EE7EDA">
            <w:r w:rsidRPr="00740972">
              <w:t>Count of Students</w:t>
            </w:r>
          </w:p>
        </w:tc>
        <w:tc>
          <w:tcPr>
            <w:tcW w:w="1279" w:type="dxa"/>
            <w:noWrap/>
            <w:hideMark/>
          </w:tcPr>
          <w:p w14:paraId="78AA7E94" w14:textId="77777777" w:rsidR="00740972" w:rsidRPr="00740972" w:rsidRDefault="00740972" w:rsidP="00EE7EDA">
            <w:r w:rsidRPr="00740972">
              <w:t>Full Year Participants</w:t>
            </w:r>
          </w:p>
        </w:tc>
      </w:tr>
      <w:tr w:rsidR="00740972" w:rsidRPr="00740972" w14:paraId="52F6C6A3" w14:textId="77777777" w:rsidTr="00740972">
        <w:trPr>
          <w:trHeight w:val="290"/>
        </w:trPr>
        <w:tc>
          <w:tcPr>
            <w:tcW w:w="1121" w:type="dxa"/>
            <w:noWrap/>
            <w:hideMark/>
          </w:tcPr>
          <w:p w14:paraId="4BFAE054" w14:textId="77777777" w:rsidR="00740972" w:rsidRPr="00740972" w:rsidRDefault="00740972" w:rsidP="001B5939">
            <w:r w:rsidRPr="00740972">
              <w:t>2100</w:t>
            </w:r>
          </w:p>
        </w:tc>
        <w:tc>
          <w:tcPr>
            <w:tcW w:w="2692" w:type="dxa"/>
            <w:noWrap/>
            <w:hideMark/>
          </w:tcPr>
          <w:p w14:paraId="727CC364" w14:textId="77777777" w:rsidR="00740972" w:rsidRPr="00740972" w:rsidRDefault="00740972" w:rsidP="001B5939">
            <w:r w:rsidRPr="00740972">
              <w:t xml:space="preserve">Greater Albany Public SD </w:t>
            </w:r>
            <w:proofErr w:type="spellStart"/>
            <w:r w:rsidRPr="00740972">
              <w:t>8J</w:t>
            </w:r>
            <w:proofErr w:type="spellEnd"/>
          </w:p>
        </w:tc>
        <w:tc>
          <w:tcPr>
            <w:tcW w:w="797" w:type="dxa"/>
            <w:noWrap/>
            <w:hideMark/>
          </w:tcPr>
          <w:p w14:paraId="3760BB1B" w14:textId="77777777" w:rsidR="00740972" w:rsidRPr="00740972" w:rsidRDefault="00740972" w:rsidP="00EE7EDA">
            <w:r w:rsidRPr="00740972">
              <w:t>3950</w:t>
            </w:r>
          </w:p>
        </w:tc>
        <w:tc>
          <w:tcPr>
            <w:tcW w:w="2023" w:type="dxa"/>
            <w:noWrap/>
            <w:hideMark/>
          </w:tcPr>
          <w:p w14:paraId="14F6C451" w14:textId="77777777" w:rsidR="00740972" w:rsidRPr="00740972" w:rsidRDefault="00740972" w:rsidP="00EE7EDA">
            <w:r w:rsidRPr="00740972">
              <w:t>Albany Options School</w:t>
            </w:r>
          </w:p>
        </w:tc>
        <w:tc>
          <w:tcPr>
            <w:tcW w:w="993" w:type="dxa"/>
            <w:noWrap/>
            <w:hideMark/>
          </w:tcPr>
          <w:p w14:paraId="59D6122B" w14:textId="77777777" w:rsidR="00740972" w:rsidRPr="00740972" w:rsidRDefault="00740972" w:rsidP="00EE7EDA">
            <w:r w:rsidRPr="00740972">
              <w:t>32</w:t>
            </w:r>
          </w:p>
        </w:tc>
        <w:tc>
          <w:tcPr>
            <w:tcW w:w="1279" w:type="dxa"/>
            <w:noWrap/>
            <w:hideMark/>
          </w:tcPr>
          <w:p w14:paraId="0483E50D" w14:textId="77777777" w:rsidR="00740972" w:rsidRPr="00740972" w:rsidRDefault="00740972" w:rsidP="00EE7EDA">
            <w:r w:rsidRPr="00740972">
              <w:t>12</w:t>
            </w:r>
          </w:p>
        </w:tc>
      </w:tr>
      <w:tr w:rsidR="00740972" w:rsidRPr="00740972" w14:paraId="4C904995" w14:textId="77777777" w:rsidTr="00740972">
        <w:trPr>
          <w:trHeight w:val="290"/>
        </w:trPr>
        <w:tc>
          <w:tcPr>
            <w:tcW w:w="1121" w:type="dxa"/>
            <w:noWrap/>
            <w:hideMark/>
          </w:tcPr>
          <w:p w14:paraId="602F4DC7" w14:textId="77777777" w:rsidR="00740972" w:rsidRPr="00740972" w:rsidRDefault="00740972" w:rsidP="001B5939">
            <w:r w:rsidRPr="00740972">
              <w:t>2057</w:t>
            </w:r>
          </w:p>
        </w:tc>
        <w:tc>
          <w:tcPr>
            <w:tcW w:w="2692" w:type="dxa"/>
            <w:noWrap/>
            <w:hideMark/>
          </w:tcPr>
          <w:p w14:paraId="11C7C115" w14:textId="77777777" w:rsidR="00740972" w:rsidRPr="00740972" w:rsidRDefault="00740972" w:rsidP="001B5939">
            <w:r w:rsidRPr="00740972">
              <w:t>Klamath County SD</w:t>
            </w:r>
          </w:p>
        </w:tc>
        <w:tc>
          <w:tcPr>
            <w:tcW w:w="797" w:type="dxa"/>
            <w:noWrap/>
            <w:hideMark/>
          </w:tcPr>
          <w:p w14:paraId="37470AC9" w14:textId="77777777" w:rsidR="00740972" w:rsidRPr="00740972" w:rsidRDefault="00740972" w:rsidP="00EE7EDA">
            <w:r w:rsidRPr="00740972">
              <w:t>482</w:t>
            </w:r>
          </w:p>
        </w:tc>
        <w:tc>
          <w:tcPr>
            <w:tcW w:w="2023" w:type="dxa"/>
            <w:noWrap/>
            <w:hideMark/>
          </w:tcPr>
          <w:p w14:paraId="3B7597C9" w14:textId="77777777" w:rsidR="00740972" w:rsidRPr="00740972" w:rsidRDefault="00740972" w:rsidP="00EE7EDA">
            <w:r w:rsidRPr="00740972">
              <w:t>Bonanza Junior/Senior High School</w:t>
            </w:r>
          </w:p>
        </w:tc>
        <w:tc>
          <w:tcPr>
            <w:tcW w:w="993" w:type="dxa"/>
            <w:noWrap/>
            <w:hideMark/>
          </w:tcPr>
          <w:p w14:paraId="294CE0E6" w14:textId="77777777" w:rsidR="00740972" w:rsidRPr="00740972" w:rsidRDefault="00740972" w:rsidP="00EE7EDA">
            <w:r w:rsidRPr="00740972">
              <w:t>1</w:t>
            </w:r>
          </w:p>
        </w:tc>
        <w:tc>
          <w:tcPr>
            <w:tcW w:w="1279" w:type="dxa"/>
            <w:noWrap/>
            <w:hideMark/>
          </w:tcPr>
          <w:p w14:paraId="055C9A18" w14:textId="77777777" w:rsidR="00740972" w:rsidRPr="00740972" w:rsidRDefault="00740972" w:rsidP="00EE7EDA">
            <w:r w:rsidRPr="00740972">
              <w:t>0</w:t>
            </w:r>
          </w:p>
        </w:tc>
      </w:tr>
      <w:tr w:rsidR="00740972" w:rsidRPr="00740972" w14:paraId="514561D2" w14:textId="77777777" w:rsidTr="00740972">
        <w:trPr>
          <w:trHeight w:val="290"/>
        </w:trPr>
        <w:tc>
          <w:tcPr>
            <w:tcW w:w="1121" w:type="dxa"/>
            <w:noWrap/>
            <w:hideMark/>
          </w:tcPr>
          <w:p w14:paraId="5663C22D" w14:textId="77777777" w:rsidR="00740972" w:rsidRPr="00740972" w:rsidRDefault="00740972" w:rsidP="001B5939">
            <w:r w:rsidRPr="00740972">
              <w:t>1974</w:t>
            </w:r>
          </w:p>
        </w:tc>
        <w:tc>
          <w:tcPr>
            <w:tcW w:w="2692" w:type="dxa"/>
            <w:noWrap/>
            <w:hideMark/>
          </w:tcPr>
          <w:p w14:paraId="4C1D2B83" w14:textId="77777777" w:rsidR="00740972" w:rsidRPr="00740972" w:rsidRDefault="00740972" w:rsidP="001B5939">
            <w:r w:rsidRPr="00740972">
              <w:t xml:space="preserve">Brookings-Harbor SD </w:t>
            </w:r>
            <w:proofErr w:type="spellStart"/>
            <w:r w:rsidRPr="00740972">
              <w:t>17C</w:t>
            </w:r>
            <w:proofErr w:type="spellEnd"/>
          </w:p>
        </w:tc>
        <w:tc>
          <w:tcPr>
            <w:tcW w:w="797" w:type="dxa"/>
            <w:noWrap/>
            <w:hideMark/>
          </w:tcPr>
          <w:p w14:paraId="161B2166" w14:textId="77777777" w:rsidR="00740972" w:rsidRPr="00740972" w:rsidRDefault="00740972" w:rsidP="00EE7EDA">
            <w:r w:rsidRPr="00740972">
              <w:t>237</w:t>
            </w:r>
          </w:p>
        </w:tc>
        <w:tc>
          <w:tcPr>
            <w:tcW w:w="2023" w:type="dxa"/>
            <w:noWrap/>
            <w:hideMark/>
          </w:tcPr>
          <w:p w14:paraId="29DD139B" w14:textId="77777777" w:rsidR="00740972" w:rsidRPr="00740972" w:rsidRDefault="00740972" w:rsidP="00EE7EDA">
            <w:r w:rsidRPr="00740972">
              <w:t>Brookings-Harbor High School</w:t>
            </w:r>
          </w:p>
        </w:tc>
        <w:tc>
          <w:tcPr>
            <w:tcW w:w="993" w:type="dxa"/>
            <w:noWrap/>
            <w:hideMark/>
          </w:tcPr>
          <w:p w14:paraId="2145FB13" w14:textId="77777777" w:rsidR="00740972" w:rsidRPr="00740972" w:rsidRDefault="00740972" w:rsidP="00EE7EDA">
            <w:r w:rsidRPr="00740972">
              <w:t>4</w:t>
            </w:r>
          </w:p>
        </w:tc>
        <w:tc>
          <w:tcPr>
            <w:tcW w:w="1279" w:type="dxa"/>
            <w:noWrap/>
            <w:hideMark/>
          </w:tcPr>
          <w:p w14:paraId="14BDD29C" w14:textId="77777777" w:rsidR="00740972" w:rsidRPr="00740972" w:rsidRDefault="00740972" w:rsidP="00EE7EDA">
            <w:r w:rsidRPr="00740972">
              <w:t>4</w:t>
            </w:r>
          </w:p>
        </w:tc>
      </w:tr>
      <w:tr w:rsidR="00740972" w:rsidRPr="00740972" w14:paraId="043CB8B3" w14:textId="77777777" w:rsidTr="00740972">
        <w:trPr>
          <w:trHeight w:val="290"/>
        </w:trPr>
        <w:tc>
          <w:tcPr>
            <w:tcW w:w="1121" w:type="dxa"/>
            <w:noWrap/>
            <w:hideMark/>
          </w:tcPr>
          <w:p w14:paraId="6DC68323" w14:textId="77777777" w:rsidR="00740972" w:rsidRPr="00740972" w:rsidRDefault="00740972" w:rsidP="001B5939">
            <w:r w:rsidRPr="00740972">
              <w:t>1901</w:t>
            </w:r>
          </w:p>
        </w:tc>
        <w:tc>
          <w:tcPr>
            <w:tcW w:w="2692" w:type="dxa"/>
            <w:noWrap/>
            <w:hideMark/>
          </w:tcPr>
          <w:p w14:paraId="73A1CB59" w14:textId="77777777" w:rsidR="00740972" w:rsidRPr="00740972" w:rsidRDefault="00740972" w:rsidP="001B5939">
            <w:r w:rsidRPr="00740972">
              <w:t xml:space="preserve">Corvallis SD </w:t>
            </w:r>
            <w:proofErr w:type="spellStart"/>
            <w:r w:rsidRPr="00740972">
              <w:t>509J</w:t>
            </w:r>
            <w:proofErr w:type="spellEnd"/>
          </w:p>
        </w:tc>
        <w:tc>
          <w:tcPr>
            <w:tcW w:w="797" w:type="dxa"/>
            <w:noWrap/>
            <w:hideMark/>
          </w:tcPr>
          <w:p w14:paraId="21031C6E" w14:textId="77777777" w:rsidR="00740972" w:rsidRPr="00740972" w:rsidRDefault="00740972" w:rsidP="00EE7EDA">
            <w:r w:rsidRPr="00740972">
              <w:t>40</w:t>
            </w:r>
          </w:p>
        </w:tc>
        <w:tc>
          <w:tcPr>
            <w:tcW w:w="2023" w:type="dxa"/>
            <w:noWrap/>
            <w:hideMark/>
          </w:tcPr>
          <w:p w14:paraId="0F666E9F" w14:textId="77777777" w:rsidR="00740972" w:rsidRPr="00740972" w:rsidRDefault="00740972" w:rsidP="00EE7EDA">
            <w:r w:rsidRPr="00740972">
              <w:t>Corvallis High School</w:t>
            </w:r>
          </w:p>
        </w:tc>
        <w:tc>
          <w:tcPr>
            <w:tcW w:w="993" w:type="dxa"/>
            <w:noWrap/>
            <w:hideMark/>
          </w:tcPr>
          <w:p w14:paraId="67AE8840" w14:textId="77777777" w:rsidR="00740972" w:rsidRPr="00740972" w:rsidRDefault="00740972" w:rsidP="00EE7EDA">
            <w:r w:rsidRPr="00740972">
              <w:t>9</w:t>
            </w:r>
          </w:p>
        </w:tc>
        <w:tc>
          <w:tcPr>
            <w:tcW w:w="1279" w:type="dxa"/>
            <w:noWrap/>
            <w:hideMark/>
          </w:tcPr>
          <w:p w14:paraId="2DADEBD3" w14:textId="77777777" w:rsidR="00740972" w:rsidRPr="00740972" w:rsidRDefault="00740972" w:rsidP="00EE7EDA">
            <w:r w:rsidRPr="00740972">
              <w:t>9</w:t>
            </w:r>
          </w:p>
        </w:tc>
      </w:tr>
      <w:tr w:rsidR="00740972" w:rsidRPr="00740972" w14:paraId="6445FD37" w14:textId="77777777" w:rsidTr="00740972">
        <w:trPr>
          <w:trHeight w:val="290"/>
        </w:trPr>
        <w:tc>
          <w:tcPr>
            <w:tcW w:w="1121" w:type="dxa"/>
            <w:noWrap/>
            <w:hideMark/>
          </w:tcPr>
          <w:p w14:paraId="2886639A" w14:textId="77777777" w:rsidR="00740972" w:rsidRPr="00740972" w:rsidRDefault="00740972" w:rsidP="001B5939">
            <w:r w:rsidRPr="00740972">
              <w:t>1901</w:t>
            </w:r>
          </w:p>
        </w:tc>
        <w:tc>
          <w:tcPr>
            <w:tcW w:w="2692" w:type="dxa"/>
            <w:noWrap/>
            <w:hideMark/>
          </w:tcPr>
          <w:p w14:paraId="46A7C3BE" w14:textId="77777777" w:rsidR="00740972" w:rsidRPr="00740972" w:rsidRDefault="00740972" w:rsidP="001B5939">
            <w:r w:rsidRPr="00740972">
              <w:t xml:space="preserve">Corvallis SD </w:t>
            </w:r>
            <w:proofErr w:type="spellStart"/>
            <w:r w:rsidRPr="00740972">
              <w:t>509J</w:t>
            </w:r>
            <w:proofErr w:type="spellEnd"/>
          </w:p>
        </w:tc>
        <w:tc>
          <w:tcPr>
            <w:tcW w:w="797" w:type="dxa"/>
            <w:noWrap/>
            <w:hideMark/>
          </w:tcPr>
          <w:p w14:paraId="2D0D1DBA" w14:textId="77777777" w:rsidR="00740972" w:rsidRPr="00740972" w:rsidRDefault="00740972" w:rsidP="00EE7EDA">
            <w:r w:rsidRPr="00740972">
              <w:t>41</w:t>
            </w:r>
          </w:p>
        </w:tc>
        <w:tc>
          <w:tcPr>
            <w:tcW w:w="2023" w:type="dxa"/>
            <w:noWrap/>
            <w:hideMark/>
          </w:tcPr>
          <w:p w14:paraId="6B3A29E8" w14:textId="77777777" w:rsidR="00740972" w:rsidRPr="00740972" w:rsidRDefault="00740972" w:rsidP="00EE7EDA">
            <w:r w:rsidRPr="00740972">
              <w:t>Crescent Valley High School</w:t>
            </w:r>
          </w:p>
        </w:tc>
        <w:tc>
          <w:tcPr>
            <w:tcW w:w="993" w:type="dxa"/>
            <w:noWrap/>
            <w:hideMark/>
          </w:tcPr>
          <w:p w14:paraId="3166921B" w14:textId="77777777" w:rsidR="00740972" w:rsidRPr="00740972" w:rsidRDefault="00740972" w:rsidP="00EE7EDA">
            <w:r w:rsidRPr="00740972">
              <w:t>5</w:t>
            </w:r>
          </w:p>
        </w:tc>
        <w:tc>
          <w:tcPr>
            <w:tcW w:w="1279" w:type="dxa"/>
            <w:noWrap/>
            <w:hideMark/>
          </w:tcPr>
          <w:p w14:paraId="46FFF425" w14:textId="77777777" w:rsidR="00740972" w:rsidRPr="00740972" w:rsidRDefault="00740972" w:rsidP="00EE7EDA">
            <w:r w:rsidRPr="00740972">
              <w:t>5</w:t>
            </w:r>
          </w:p>
        </w:tc>
      </w:tr>
      <w:tr w:rsidR="00740972" w:rsidRPr="00740972" w14:paraId="043D3B7A" w14:textId="77777777" w:rsidTr="00740972">
        <w:trPr>
          <w:trHeight w:val="290"/>
        </w:trPr>
        <w:tc>
          <w:tcPr>
            <w:tcW w:w="1121" w:type="dxa"/>
            <w:noWrap/>
            <w:hideMark/>
          </w:tcPr>
          <w:p w14:paraId="6C1015A6" w14:textId="77777777" w:rsidR="00740972" w:rsidRPr="00740972" w:rsidRDefault="00740972" w:rsidP="001B5939">
            <w:r w:rsidRPr="00740972">
              <w:t>1970</w:t>
            </w:r>
          </w:p>
        </w:tc>
        <w:tc>
          <w:tcPr>
            <w:tcW w:w="2692" w:type="dxa"/>
            <w:noWrap/>
            <w:hideMark/>
          </w:tcPr>
          <w:p w14:paraId="401B6602" w14:textId="77777777" w:rsidR="00740972" w:rsidRPr="00740972" w:rsidRDefault="00740972" w:rsidP="001B5939">
            <w:r w:rsidRPr="00740972">
              <w:t>Crook County SD</w:t>
            </w:r>
          </w:p>
        </w:tc>
        <w:tc>
          <w:tcPr>
            <w:tcW w:w="797" w:type="dxa"/>
            <w:noWrap/>
            <w:hideMark/>
          </w:tcPr>
          <w:p w14:paraId="7625395C" w14:textId="77777777" w:rsidR="00740972" w:rsidRPr="00740972" w:rsidRDefault="00740972" w:rsidP="00EE7EDA">
            <w:r w:rsidRPr="00740972">
              <w:t>225</w:t>
            </w:r>
          </w:p>
        </w:tc>
        <w:tc>
          <w:tcPr>
            <w:tcW w:w="2023" w:type="dxa"/>
            <w:noWrap/>
            <w:hideMark/>
          </w:tcPr>
          <w:p w14:paraId="0D166813" w14:textId="77777777" w:rsidR="00740972" w:rsidRPr="00740972" w:rsidRDefault="00740972" w:rsidP="00EE7EDA">
            <w:r w:rsidRPr="00740972">
              <w:t>Crook County High School</w:t>
            </w:r>
          </w:p>
        </w:tc>
        <w:tc>
          <w:tcPr>
            <w:tcW w:w="993" w:type="dxa"/>
            <w:noWrap/>
            <w:hideMark/>
          </w:tcPr>
          <w:p w14:paraId="2FA358E0" w14:textId="77777777" w:rsidR="00740972" w:rsidRPr="00740972" w:rsidRDefault="00740972" w:rsidP="00EE7EDA">
            <w:r w:rsidRPr="00740972">
              <w:t>7</w:t>
            </w:r>
          </w:p>
        </w:tc>
        <w:tc>
          <w:tcPr>
            <w:tcW w:w="1279" w:type="dxa"/>
            <w:noWrap/>
            <w:hideMark/>
          </w:tcPr>
          <w:p w14:paraId="28955727" w14:textId="77777777" w:rsidR="00740972" w:rsidRPr="00740972" w:rsidRDefault="00740972" w:rsidP="00EE7EDA">
            <w:r w:rsidRPr="00740972">
              <w:t>7</w:t>
            </w:r>
          </w:p>
        </w:tc>
      </w:tr>
      <w:tr w:rsidR="00740972" w:rsidRPr="00740972" w14:paraId="54672391" w14:textId="77777777" w:rsidTr="00740972">
        <w:trPr>
          <w:trHeight w:val="290"/>
        </w:trPr>
        <w:tc>
          <w:tcPr>
            <w:tcW w:w="1121" w:type="dxa"/>
            <w:noWrap/>
            <w:hideMark/>
          </w:tcPr>
          <w:p w14:paraId="3C1F75A9" w14:textId="77777777" w:rsidR="00740972" w:rsidRPr="00740972" w:rsidRDefault="00740972" w:rsidP="001B5939">
            <w:r w:rsidRPr="00740972">
              <w:t>2190</w:t>
            </w:r>
          </w:p>
        </w:tc>
        <w:tc>
          <w:tcPr>
            <w:tcW w:w="2692" w:type="dxa"/>
            <w:noWrap/>
            <w:hideMark/>
          </w:tcPr>
          <w:p w14:paraId="1DF1B308" w14:textId="77777777" w:rsidR="00740972" w:rsidRPr="00740972" w:rsidRDefault="00740972" w:rsidP="001B5939">
            <w:r w:rsidRPr="00740972">
              <w:t>Dallas SD 2</w:t>
            </w:r>
          </w:p>
        </w:tc>
        <w:tc>
          <w:tcPr>
            <w:tcW w:w="797" w:type="dxa"/>
            <w:noWrap/>
            <w:hideMark/>
          </w:tcPr>
          <w:p w14:paraId="5C6DFD31" w14:textId="77777777" w:rsidR="00740972" w:rsidRPr="00740972" w:rsidRDefault="00740972" w:rsidP="00EE7EDA">
            <w:r w:rsidRPr="00740972">
              <w:t>995</w:t>
            </w:r>
          </w:p>
        </w:tc>
        <w:tc>
          <w:tcPr>
            <w:tcW w:w="2023" w:type="dxa"/>
            <w:noWrap/>
            <w:hideMark/>
          </w:tcPr>
          <w:p w14:paraId="02971EFD" w14:textId="77777777" w:rsidR="00740972" w:rsidRPr="00740972" w:rsidRDefault="00740972" w:rsidP="00EE7EDA">
            <w:r w:rsidRPr="00740972">
              <w:t>Dallas High School</w:t>
            </w:r>
          </w:p>
        </w:tc>
        <w:tc>
          <w:tcPr>
            <w:tcW w:w="993" w:type="dxa"/>
            <w:noWrap/>
            <w:hideMark/>
          </w:tcPr>
          <w:p w14:paraId="7A8C8FBF" w14:textId="77777777" w:rsidR="00740972" w:rsidRPr="00740972" w:rsidRDefault="00740972" w:rsidP="00EE7EDA">
            <w:r w:rsidRPr="00740972">
              <w:t>4</w:t>
            </w:r>
          </w:p>
        </w:tc>
        <w:tc>
          <w:tcPr>
            <w:tcW w:w="1279" w:type="dxa"/>
            <w:noWrap/>
            <w:hideMark/>
          </w:tcPr>
          <w:p w14:paraId="7D73894C" w14:textId="77777777" w:rsidR="00740972" w:rsidRPr="00740972" w:rsidRDefault="00740972" w:rsidP="00EE7EDA">
            <w:r w:rsidRPr="00740972">
              <w:t>4</w:t>
            </w:r>
          </w:p>
        </w:tc>
      </w:tr>
      <w:tr w:rsidR="00740972" w:rsidRPr="00740972" w14:paraId="255701CA" w14:textId="77777777" w:rsidTr="00740972">
        <w:trPr>
          <w:trHeight w:val="290"/>
        </w:trPr>
        <w:tc>
          <w:tcPr>
            <w:tcW w:w="1121" w:type="dxa"/>
            <w:noWrap/>
            <w:hideMark/>
          </w:tcPr>
          <w:p w14:paraId="13CC4E5D" w14:textId="77777777" w:rsidR="00740972" w:rsidRPr="00740972" w:rsidRDefault="00740972" w:rsidP="001B5939">
            <w:r w:rsidRPr="00740972">
              <w:t>2082</w:t>
            </w:r>
          </w:p>
        </w:tc>
        <w:tc>
          <w:tcPr>
            <w:tcW w:w="2692" w:type="dxa"/>
            <w:noWrap/>
            <w:hideMark/>
          </w:tcPr>
          <w:p w14:paraId="1FE713B6" w14:textId="77777777" w:rsidR="00740972" w:rsidRPr="00740972" w:rsidRDefault="00740972" w:rsidP="001B5939">
            <w:r w:rsidRPr="00740972">
              <w:t xml:space="preserve">Eugene SD </w:t>
            </w:r>
            <w:proofErr w:type="spellStart"/>
            <w:r w:rsidRPr="00740972">
              <w:t>4J</w:t>
            </w:r>
            <w:proofErr w:type="spellEnd"/>
          </w:p>
        </w:tc>
        <w:tc>
          <w:tcPr>
            <w:tcW w:w="797" w:type="dxa"/>
            <w:noWrap/>
            <w:hideMark/>
          </w:tcPr>
          <w:p w14:paraId="7EEC035B" w14:textId="77777777" w:rsidR="00740972" w:rsidRPr="00740972" w:rsidRDefault="00740972" w:rsidP="00EE7EDA">
            <w:r w:rsidRPr="00740972">
              <w:t>537</w:t>
            </w:r>
          </w:p>
        </w:tc>
        <w:tc>
          <w:tcPr>
            <w:tcW w:w="2023" w:type="dxa"/>
            <w:noWrap/>
            <w:hideMark/>
          </w:tcPr>
          <w:p w14:paraId="3F49BCE2" w14:textId="77777777" w:rsidR="00740972" w:rsidRPr="00740972" w:rsidRDefault="00740972" w:rsidP="00EE7EDA">
            <w:r w:rsidRPr="00740972">
              <w:t>Eugene Education Options</w:t>
            </w:r>
          </w:p>
        </w:tc>
        <w:tc>
          <w:tcPr>
            <w:tcW w:w="993" w:type="dxa"/>
            <w:noWrap/>
            <w:hideMark/>
          </w:tcPr>
          <w:p w14:paraId="0AE009A4" w14:textId="77777777" w:rsidR="00740972" w:rsidRPr="00740972" w:rsidRDefault="00740972" w:rsidP="00EE7EDA">
            <w:r w:rsidRPr="00740972">
              <w:t>19</w:t>
            </w:r>
          </w:p>
        </w:tc>
        <w:tc>
          <w:tcPr>
            <w:tcW w:w="1279" w:type="dxa"/>
            <w:noWrap/>
            <w:hideMark/>
          </w:tcPr>
          <w:p w14:paraId="4FDE7C65" w14:textId="77777777" w:rsidR="00740972" w:rsidRPr="00740972" w:rsidRDefault="00740972" w:rsidP="00EE7EDA">
            <w:r w:rsidRPr="00740972">
              <w:t>13</w:t>
            </w:r>
          </w:p>
        </w:tc>
      </w:tr>
      <w:tr w:rsidR="00740972" w:rsidRPr="00740972" w14:paraId="6E330D7B" w14:textId="77777777" w:rsidTr="00740972">
        <w:trPr>
          <w:trHeight w:val="290"/>
        </w:trPr>
        <w:tc>
          <w:tcPr>
            <w:tcW w:w="1121" w:type="dxa"/>
            <w:noWrap/>
            <w:hideMark/>
          </w:tcPr>
          <w:p w14:paraId="15EC66B8" w14:textId="77777777" w:rsidR="00740972" w:rsidRPr="00740972" w:rsidRDefault="00740972" w:rsidP="001B5939">
            <w:r w:rsidRPr="00740972">
              <w:t>2137</w:t>
            </w:r>
          </w:p>
        </w:tc>
        <w:tc>
          <w:tcPr>
            <w:tcW w:w="2692" w:type="dxa"/>
            <w:noWrap/>
            <w:hideMark/>
          </w:tcPr>
          <w:p w14:paraId="292D6D7F" w14:textId="77777777" w:rsidR="00740972" w:rsidRPr="00740972" w:rsidRDefault="00740972" w:rsidP="001B5939">
            <w:r w:rsidRPr="00740972">
              <w:t>Gervais SD 1</w:t>
            </w:r>
          </w:p>
        </w:tc>
        <w:tc>
          <w:tcPr>
            <w:tcW w:w="797" w:type="dxa"/>
            <w:noWrap/>
            <w:hideMark/>
          </w:tcPr>
          <w:p w14:paraId="4ECE7402" w14:textId="77777777" w:rsidR="00740972" w:rsidRPr="00740972" w:rsidRDefault="00740972" w:rsidP="00EE7EDA">
            <w:r w:rsidRPr="00740972">
              <w:t>808</w:t>
            </w:r>
          </w:p>
        </w:tc>
        <w:tc>
          <w:tcPr>
            <w:tcW w:w="2023" w:type="dxa"/>
            <w:noWrap/>
            <w:hideMark/>
          </w:tcPr>
          <w:p w14:paraId="61454685" w14:textId="77777777" w:rsidR="00740972" w:rsidRPr="00740972" w:rsidRDefault="00740972" w:rsidP="00EE7EDA">
            <w:r w:rsidRPr="00740972">
              <w:t>Gervais High School</w:t>
            </w:r>
          </w:p>
        </w:tc>
        <w:tc>
          <w:tcPr>
            <w:tcW w:w="993" w:type="dxa"/>
            <w:noWrap/>
            <w:hideMark/>
          </w:tcPr>
          <w:p w14:paraId="39AF3555" w14:textId="77777777" w:rsidR="00740972" w:rsidRPr="00740972" w:rsidRDefault="00740972" w:rsidP="00EE7EDA">
            <w:r w:rsidRPr="00740972">
              <w:t>1</w:t>
            </w:r>
          </w:p>
        </w:tc>
        <w:tc>
          <w:tcPr>
            <w:tcW w:w="1279" w:type="dxa"/>
            <w:noWrap/>
            <w:hideMark/>
          </w:tcPr>
          <w:p w14:paraId="119DCFA1" w14:textId="77777777" w:rsidR="00740972" w:rsidRPr="00740972" w:rsidRDefault="00740972" w:rsidP="00EE7EDA">
            <w:r w:rsidRPr="00740972">
              <w:t>0</w:t>
            </w:r>
          </w:p>
        </w:tc>
      </w:tr>
      <w:tr w:rsidR="00740972" w:rsidRPr="00740972" w14:paraId="787FFFF5" w14:textId="77777777" w:rsidTr="00740972">
        <w:trPr>
          <w:trHeight w:val="290"/>
        </w:trPr>
        <w:tc>
          <w:tcPr>
            <w:tcW w:w="1121" w:type="dxa"/>
            <w:noWrap/>
            <w:hideMark/>
          </w:tcPr>
          <w:p w14:paraId="37991827" w14:textId="77777777" w:rsidR="00740972" w:rsidRPr="00740972" w:rsidRDefault="00740972" w:rsidP="001B5939">
            <w:r w:rsidRPr="00740972">
              <w:t>2057</w:t>
            </w:r>
          </w:p>
        </w:tc>
        <w:tc>
          <w:tcPr>
            <w:tcW w:w="2692" w:type="dxa"/>
            <w:noWrap/>
            <w:hideMark/>
          </w:tcPr>
          <w:p w14:paraId="07405C60" w14:textId="77777777" w:rsidR="00740972" w:rsidRPr="00740972" w:rsidRDefault="00740972" w:rsidP="001B5939">
            <w:r w:rsidRPr="00740972">
              <w:t>Klamath County SD</w:t>
            </w:r>
          </w:p>
        </w:tc>
        <w:tc>
          <w:tcPr>
            <w:tcW w:w="797" w:type="dxa"/>
            <w:noWrap/>
            <w:hideMark/>
          </w:tcPr>
          <w:p w14:paraId="4B2477EF" w14:textId="77777777" w:rsidR="00740972" w:rsidRPr="00740972" w:rsidRDefault="00740972" w:rsidP="00EE7EDA">
            <w:r w:rsidRPr="00740972">
              <w:t>485</w:t>
            </w:r>
          </w:p>
        </w:tc>
        <w:tc>
          <w:tcPr>
            <w:tcW w:w="2023" w:type="dxa"/>
            <w:noWrap/>
            <w:hideMark/>
          </w:tcPr>
          <w:p w14:paraId="5119FA58" w14:textId="77777777" w:rsidR="00740972" w:rsidRPr="00740972" w:rsidRDefault="00740972" w:rsidP="00EE7EDA">
            <w:r w:rsidRPr="00740972">
              <w:t>Henley High School</w:t>
            </w:r>
          </w:p>
        </w:tc>
        <w:tc>
          <w:tcPr>
            <w:tcW w:w="993" w:type="dxa"/>
            <w:noWrap/>
            <w:hideMark/>
          </w:tcPr>
          <w:p w14:paraId="6CA5D8BC" w14:textId="77777777" w:rsidR="00740972" w:rsidRPr="00740972" w:rsidRDefault="00740972" w:rsidP="00EE7EDA">
            <w:r w:rsidRPr="00740972">
              <w:t>4</w:t>
            </w:r>
          </w:p>
        </w:tc>
        <w:tc>
          <w:tcPr>
            <w:tcW w:w="1279" w:type="dxa"/>
            <w:noWrap/>
            <w:hideMark/>
          </w:tcPr>
          <w:p w14:paraId="31788B2D" w14:textId="77777777" w:rsidR="00740972" w:rsidRPr="00740972" w:rsidRDefault="00740972" w:rsidP="00EE7EDA">
            <w:r w:rsidRPr="00740972">
              <w:t>2</w:t>
            </w:r>
          </w:p>
        </w:tc>
      </w:tr>
      <w:tr w:rsidR="00740972" w:rsidRPr="00740972" w14:paraId="269E89A6" w14:textId="77777777" w:rsidTr="00740972">
        <w:trPr>
          <w:trHeight w:val="290"/>
        </w:trPr>
        <w:tc>
          <w:tcPr>
            <w:tcW w:w="1121" w:type="dxa"/>
            <w:noWrap/>
            <w:hideMark/>
          </w:tcPr>
          <w:p w14:paraId="618B4633" w14:textId="77777777" w:rsidR="00740972" w:rsidRPr="00740972" w:rsidRDefault="00740972" w:rsidP="001B5939">
            <w:r w:rsidRPr="00740972">
              <w:t>2056</w:t>
            </w:r>
          </w:p>
        </w:tc>
        <w:tc>
          <w:tcPr>
            <w:tcW w:w="2692" w:type="dxa"/>
            <w:noWrap/>
            <w:hideMark/>
          </w:tcPr>
          <w:p w14:paraId="3710F775" w14:textId="77777777" w:rsidR="00740972" w:rsidRPr="00740972" w:rsidRDefault="00740972" w:rsidP="001B5939">
            <w:r w:rsidRPr="00740972">
              <w:t>Klamath Falls City Schools</w:t>
            </w:r>
          </w:p>
        </w:tc>
        <w:tc>
          <w:tcPr>
            <w:tcW w:w="797" w:type="dxa"/>
            <w:noWrap/>
            <w:hideMark/>
          </w:tcPr>
          <w:p w14:paraId="20F210AF" w14:textId="77777777" w:rsidR="00740972" w:rsidRPr="00740972" w:rsidRDefault="00740972" w:rsidP="00EE7EDA">
            <w:r w:rsidRPr="00740972">
              <w:t>2056</w:t>
            </w:r>
          </w:p>
        </w:tc>
        <w:tc>
          <w:tcPr>
            <w:tcW w:w="2023" w:type="dxa"/>
            <w:noWrap/>
            <w:hideMark/>
          </w:tcPr>
          <w:p w14:paraId="0176C080" w14:textId="77777777" w:rsidR="00740972" w:rsidRPr="00740972" w:rsidRDefault="00740972" w:rsidP="00EE7EDA">
            <w:r w:rsidRPr="00740972">
              <w:t>Klamath Falls City Schools</w:t>
            </w:r>
          </w:p>
        </w:tc>
        <w:tc>
          <w:tcPr>
            <w:tcW w:w="993" w:type="dxa"/>
            <w:noWrap/>
            <w:hideMark/>
          </w:tcPr>
          <w:p w14:paraId="43C3A772" w14:textId="77777777" w:rsidR="00740972" w:rsidRPr="00740972" w:rsidRDefault="00740972" w:rsidP="00EE7EDA">
            <w:r w:rsidRPr="00740972">
              <w:t>9</w:t>
            </w:r>
          </w:p>
        </w:tc>
        <w:tc>
          <w:tcPr>
            <w:tcW w:w="1279" w:type="dxa"/>
            <w:noWrap/>
            <w:hideMark/>
          </w:tcPr>
          <w:p w14:paraId="43FB9C0D" w14:textId="77777777" w:rsidR="00740972" w:rsidRPr="00740972" w:rsidRDefault="00740972" w:rsidP="00EE7EDA">
            <w:r w:rsidRPr="00740972">
              <w:t>5</w:t>
            </w:r>
          </w:p>
        </w:tc>
      </w:tr>
      <w:tr w:rsidR="00740972" w:rsidRPr="00740972" w14:paraId="0C60EDBB" w14:textId="77777777" w:rsidTr="00740972">
        <w:trPr>
          <w:trHeight w:val="290"/>
        </w:trPr>
        <w:tc>
          <w:tcPr>
            <w:tcW w:w="1121" w:type="dxa"/>
            <w:noWrap/>
            <w:hideMark/>
          </w:tcPr>
          <w:p w14:paraId="2B136080" w14:textId="77777777" w:rsidR="00740972" w:rsidRPr="00740972" w:rsidRDefault="00740972" w:rsidP="001B5939">
            <w:r w:rsidRPr="00740972">
              <w:t>2101</w:t>
            </w:r>
          </w:p>
        </w:tc>
        <w:tc>
          <w:tcPr>
            <w:tcW w:w="2692" w:type="dxa"/>
            <w:noWrap/>
            <w:hideMark/>
          </w:tcPr>
          <w:p w14:paraId="2169D502" w14:textId="77777777" w:rsidR="00740972" w:rsidRPr="00740972" w:rsidRDefault="00740972" w:rsidP="001B5939">
            <w:r w:rsidRPr="00740972">
              <w:t>Lebanon Community SD 9</w:t>
            </w:r>
          </w:p>
        </w:tc>
        <w:tc>
          <w:tcPr>
            <w:tcW w:w="797" w:type="dxa"/>
            <w:noWrap/>
            <w:hideMark/>
          </w:tcPr>
          <w:p w14:paraId="741D84A4" w14:textId="77777777" w:rsidR="00740972" w:rsidRPr="00740972" w:rsidRDefault="00740972" w:rsidP="00EE7EDA">
            <w:r w:rsidRPr="00740972">
              <w:t>2101</w:t>
            </w:r>
          </w:p>
        </w:tc>
        <w:tc>
          <w:tcPr>
            <w:tcW w:w="2023" w:type="dxa"/>
            <w:noWrap/>
            <w:hideMark/>
          </w:tcPr>
          <w:p w14:paraId="2B767C65" w14:textId="77777777" w:rsidR="00740972" w:rsidRPr="00740972" w:rsidRDefault="00740972" w:rsidP="00EE7EDA">
            <w:r w:rsidRPr="00740972">
              <w:t>Lebanon Community SD 9</w:t>
            </w:r>
          </w:p>
        </w:tc>
        <w:tc>
          <w:tcPr>
            <w:tcW w:w="993" w:type="dxa"/>
            <w:noWrap/>
            <w:hideMark/>
          </w:tcPr>
          <w:p w14:paraId="7B8EE90F" w14:textId="77777777" w:rsidR="00740972" w:rsidRPr="00740972" w:rsidRDefault="00740972" w:rsidP="00EE7EDA">
            <w:r w:rsidRPr="00740972">
              <w:t>6</w:t>
            </w:r>
          </w:p>
        </w:tc>
        <w:tc>
          <w:tcPr>
            <w:tcW w:w="1279" w:type="dxa"/>
            <w:noWrap/>
            <w:hideMark/>
          </w:tcPr>
          <w:p w14:paraId="348FD165" w14:textId="77777777" w:rsidR="00740972" w:rsidRPr="00740972" w:rsidRDefault="00740972" w:rsidP="00EE7EDA">
            <w:r w:rsidRPr="00740972">
              <w:t>3</w:t>
            </w:r>
          </w:p>
        </w:tc>
      </w:tr>
      <w:tr w:rsidR="00740972" w:rsidRPr="00740972" w14:paraId="4402F8A0" w14:textId="77777777" w:rsidTr="00740972">
        <w:trPr>
          <w:trHeight w:val="290"/>
        </w:trPr>
        <w:tc>
          <w:tcPr>
            <w:tcW w:w="1121" w:type="dxa"/>
            <w:noWrap/>
            <w:hideMark/>
          </w:tcPr>
          <w:p w14:paraId="7D8CD0D5" w14:textId="77777777" w:rsidR="00740972" w:rsidRPr="00740972" w:rsidRDefault="00740972" w:rsidP="001B5939">
            <w:r w:rsidRPr="00740972">
              <w:t>2057</w:t>
            </w:r>
          </w:p>
        </w:tc>
        <w:tc>
          <w:tcPr>
            <w:tcW w:w="2692" w:type="dxa"/>
            <w:noWrap/>
            <w:hideMark/>
          </w:tcPr>
          <w:p w14:paraId="1E347A89" w14:textId="77777777" w:rsidR="00740972" w:rsidRPr="00740972" w:rsidRDefault="00740972" w:rsidP="001B5939">
            <w:r w:rsidRPr="00740972">
              <w:t>Klamath County SD</w:t>
            </w:r>
          </w:p>
        </w:tc>
        <w:tc>
          <w:tcPr>
            <w:tcW w:w="797" w:type="dxa"/>
            <w:noWrap/>
            <w:hideMark/>
          </w:tcPr>
          <w:p w14:paraId="5E4D96AF" w14:textId="77777777" w:rsidR="00740972" w:rsidRPr="00740972" w:rsidRDefault="00740972" w:rsidP="00EE7EDA">
            <w:r w:rsidRPr="00740972">
              <w:t>486</w:t>
            </w:r>
          </w:p>
        </w:tc>
        <w:tc>
          <w:tcPr>
            <w:tcW w:w="2023" w:type="dxa"/>
            <w:noWrap/>
            <w:hideMark/>
          </w:tcPr>
          <w:p w14:paraId="619AAB43" w14:textId="77777777" w:rsidR="00740972" w:rsidRPr="00740972" w:rsidRDefault="00740972" w:rsidP="00EE7EDA">
            <w:r w:rsidRPr="00740972">
              <w:t>Lost River High School</w:t>
            </w:r>
          </w:p>
        </w:tc>
        <w:tc>
          <w:tcPr>
            <w:tcW w:w="993" w:type="dxa"/>
            <w:noWrap/>
            <w:hideMark/>
          </w:tcPr>
          <w:p w14:paraId="05A91491" w14:textId="77777777" w:rsidR="00740972" w:rsidRPr="00740972" w:rsidRDefault="00740972" w:rsidP="00EE7EDA">
            <w:r w:rsidRPr="00740972">
              <w:t>1</w:t>
            </w:r>
          </w:p>
        </w:tc>
        <w:tc>
          <w:tcPr>
            <w:tcW w:w="1279" w:type="dxa"/>
            <w:noWrap/>
            <w:hideMark/>
          </w:tcPr>
          <w:p w14:paraId="4286AF61" w14:textId="77777777" w:rsidR="00740972" w:rsidRPr="00740972" w:rsidRDefault="00740972" w:rsidP="00EE7EDA">
            <w:r w:rsidRPr="00740972">
              <w:t>1</w:t>
            </w:r>
          </w:p>
        </w:tc>
      </w:tr>
      <w:tr w:rsidR="00740972" w:rsidRPr="00740972" w14:paraId="0E338083" w14:textId="77777777" w:rsidTr="00740972">
        <w:trPr>
          <w:trHeight w:val="290"/>
        </w:trPr>
        <w:tc>
          <w:tcPr>
            <w:tcW w:w="1121" w:type="dxa"/>
            <w:noWrap/>
            <w:hideMark/>
          </w:tcPr>
          <w:p w14:paraId="4108EA8A" w14:textId="77777777" w:rsidR="00740972" w:rsidRPr="00740972" w:rsidRDefault="00740972" w:rsidP="001B5939">
            <w:r w:rsidRPr="00740972">
              <w:t>2053</w:t>
            </w:r>
          </w:p>
        </w:tc>
        <w:tc>
          <w:tcPr>
            <w:tcW w:w="2692" w:type="dxa"/>
            <w:noWrap/>
            <w:hideMark/>
          </w:tcPr>
          <w:p w14:paraId="0E1A96DD" w14:textId="77777777" w:rsidR="00740972" w:rsidRPr="00740972" w:rsidRDefault="00740972" w:rsidP="001B5939">
            <w:r w:rsidRPr="00740972">
              <w:t xml:space="preserve">Jefferson County SD </w:t>
            </w:r>
            <w:proofErr w:type="spellStart"/>
            <w:r w:rsidRPr="00740972">
              <w:t>509J</w:t>
            </w:r>
            <w:proofErr w:type="spellEnd"/>
          </w:p>
        </w:tc>
        <w:tc>
          <w:tcPr>
            <w:tcW w:w="797" w:type="dxa"/>
            <w:noWrap/>
            <w:hideMark/>
          </w:tcPr>
          <w:p w14:paraId="2D1A50E3" w14:textId="77777777" w:rsidR="00740972" w:rsidRPr="00740972" w:rsidRDefault="00740972" w:rsidP="00EE7EDA">
            <w:r w:rsidRPr="00740972">
              <w:t>434</w:t>
            </w:r>
          </w:p>
        </w:tc>
        <w:tc>
          <w:tcPr>
            <w:tcW w:w="2023" w:type="dxa"/>
            <w:noWrap/>
            <w:hideMark/>
          </w:tcPr>
          <w:p w14:paraId="659DDB92" w14:textId="77777777" w:rsidR="00740972" w:rsidRPr="00740972" w:rsidRDefault="00740972" w:rsidP="00EE7EDA">
            <w:r w:rsidRPr="00740972">
              <w:t>Madras High School</w:t>
            </w:r>
          </w:p>
        </w:tc>
        <w:tc>
          <w:tcPr>
            <w:tcW w:w="993" w:type="dxa"/>
            <w:noWrap/>
            <w:hideMark/>
          </w:tcPr>
          <w:p w14:paraId="73FD5856" w14:textId="77777777" w:rsidR="00740972" w:rsidRPr="00740972" w:rsidRDefault="00740972" w:rsidP="00EE7EDA">
            <w:r w:rsidRPr="00740972">
              <w:t>6</w:t>
            </w:r>
          </w:p>
        </w:tc>
        <w:tc>
          <w:tcPr>
            <w:tcW w:w="1279" w:type="dxa"/>
            <w:noWrap/>
            <w:hideMark/>
          </w:tcPr>
          <w:p w14:paraId="5932D573" w14:textId="77777777" w:rsidR="00740972" w:rsidRPr="00740972" w:rsidRDefault="00740972" w:rsidP="00EE7EDA">
            <w:r w:rsidRPr="00740972">
              <w:t>4</w:t>
            </w:r>
          </w:p>
        </w:tc>
      </w:tr>
      <w:tr w:rsidR="00740972" w:rsidRPr="00740972" w14:paraId="36D8D438" w14:textId="77777777" w:rsidTr="00740972">
        <w:trPr>
          <w:trHeight w:val="290"/>
        </w:trPr>
        <w:tc>
          <w:tcPr>
            <w:tcW w:w="1121" w:type="dxa"/>
            <w:noWrap/>
            <w:hideMark/>
          </w:tcPr>
          <w:p w14:paraId="68D5CBFF" w14:textId="77777777" w:rsidR="00740972" w:rsidRPr="00740972" w:rsidRDefault="00740972" w:rsidP="001B5939">
            <w:r w:rsidRPr="00740972">
              <w:t>1900</w:t>
            </w:r>
          </w:p>
        </w:tc>
        <w:tc>
          <w:tcPr>
            <w:tcW w:w="2692" w:type="dxa"/>
            <w:noWrap/>
            <w:hideMark/>
          </w:tcPr>
          <w:p w14:paraId="6CFFEE7E" w14:textId="77777777" w:rsidR="00740972" w:rsidRPr="00740972" w:rsidRDefault="00740972" w:rsidP="001B5939">
            <w:r w:rsidRPr="00740972">
              <w:t xml:space="preserve">Philomath SD </w:t>
            </w:r>
            <w:proofErr w:type="spellStart"/>
            <w:r w:rsidRPr="00740972">
              <w:t>17J</w:t>
            </w:r>
            <w:proofErr w:type="spellEnd"/>
          </w:p>
        </w:tc>
        <w:tc>
          <w:tcPr>
            <w:tcW w:w="797" w:type="dxa"/>
            <w:noWrap/>
            <w:hideMark/>
          </w:tcPr>
          <w:p w14:paraId="316D5774" w14:textId="77777777" w:rsidR="00740972" w:rsidRPr="00740972" w:rsidRDefault="00740972" w:rsidP="00EE7EDA">
            <w:r w:rsidRPr="00740972">
              <w:t>22</w:t>
            </w:r>
          </w:p>
        </w:tc>
        <w:tc>
          <w:tcPr>
            <w:tcW w:w="2023" w:type="dxa"/>
            <w:noWrap/>
            <w:hideMark/>
          </w:tcPr>
          <w:p w14:paraId="4AC0C466" w14:textId="77777777" w:rsidR="00740972" w:rsidRPr="00740972" w:rsidRDefault="00740972" w:rsidP="00EE7EDA">
            <w:r w:rsidRPr="00740972">
              <w:t>Philomath High School</w:t>
            </w:r>
          </w:p>
        </w:tc>
        <w:tc>
          <w:tcPr>
            <w:tcW w:w="993" w:type="dxa"/>
            <w:noWrap/>
            <w:hideMark/>
          </w:tcPr>
          <w:p w14:paraId="603B4CED" w14:textId="77777777" w:rsidR="00740972" w:rsidRPr="00740972" w:rsidRDefault="00740972" w:rsidP="00EE7EDA">
            <w:r w:rsidRPr="00740972">
              <w:t>2</w:t>
            </w:r>
          </w:p>
        </w:tc>
        <w:tc>
          <w:tcPr>
            <w:tcW w:w="1279" w:type="dxa"/>
            <w:noWrap/>
            <w:hideMark/>
          </w:tcPr>
          <w:p w14:paraId="5E031210" w14:textId="77777777" w:rsidR="00740972" w:rsidRPr="00740972" w:rsidRDefault="00740972" w:rsidP="00EE7EDA">
            <w:r w:rsidRPr="00740972">
              <w:t>0</w:t>
            </w:r>
          </w:p>
        </w:tc>
      </w:tr>
      <w:tr w:rsidR="00740972" w:rsidRPr="00740972" w14:paraId="2A185F23" w14:textId="77777777" w:rsidTr="00740972">
        <w:trPr>
          <w:trHeight w:val="290"/>
        </w:trPr>
        <w:tc>
          <w:tcPr>
            <w:tcW w:w="1121" w:type="dxa"/>
            <w:noWrap/>
            <w:hideMark/>
          </w:tcPr>
          <w:p w14:paraId="37522B1B" w14:textId="77777777" w:rsidR="00740972" w:rsidRPr="00740972" w:rsidRDefault="00740972" w:rsidP="001B5939">
            <w:r w:rsidRPr="00740972">
              <w:t>1946</w:t>
            </w:r>
          </w:p>
        </w:tc>
        <w:tc>
          <w:tcPr>
            <w:tcW w:w="2692" w:type="dxa"/>
            <w:noWrap/>
            <w:hideMark/>
          </w:tcPr>
          <w:p w14:paraId="664C7E94" w14:textId="77777777" w:rsidR="00740972" w:rsidRPr="00740972" w:rsidRDefault="00740972" w:rsidP="001B5939">
            <w:r w:rsidRPr="00740972">
              <w:t>Rainier SD 13</w:t>
            </w:r>
          </w:p>
        </w:tc>
        <w:tc>
          <w:tcPr>
            <w:tcW w:w="797" w:type="dxa"/>
            <w:noWrap/>
            <w:hideMark/>
          </w:tcPr>
          <w:p w14:paraId="1FA0D074" w14:textId="77777777" w:rsidR="00740972" w:rsidRPr="00740972" w:rsidRDefault="00740972" w:rsidP="00EE7EDA">
            <w:r w:rsidRPr="00740972">
              <w:t>174</w:t>
            </w:r>
          </w:p>
        </w:tc>
        <w:tc>
          <w:tcPr>
            <w:tcW w:w="2023" w:type="dxa"/>
            <w:noWrap/>
            <w:hideMark/>
          </w:tcPr>
          <w:p w14:paraId="7769C010" w14:textId="77777777" w:rsidR="00740972" w:rsidRPr="00740972" w:rsidRDefault="00740972" w:rsidP="00EE7EDA">
            <w:r w:rsidRPr="00740972">
              <w:t>Rainier Jr/</w:t>
            </w:r>
            <w:proofErr w:type="spellStart"/>
            <w:r w:rsidRPr="00740972">
              <w:t>Sr</w:t>
            </w:r>
            <w:proofErr w:type="spellEnd"/>
            <w:r w:rsidRPr="00740972">
              <w:t xml:space="preserve"> High School</w:t>
            </w:r>
          </w:p>
        </w:tc>
        <w:tc>
          <w:tcPr>
            <w:tcW w:w="993" w:type="dxa"/>
            <w:noWrap/>
            <w:hideMark/>
          </w:tcPr>
          <w:p w14:paraId="2EFA226B" w14:textId="77777777" w:rsidR="00740972" w:rsidRPr="00740972" w:rsidRDefault="00740972" w:rsidP="00EE7EDA">
            <w:r w:rsidRPr="00740972">
              <w:t>3</w:t>
            </w:r>
          </w:p>
        </w:tc>
        <w:tc>
          <w:tcPr>
            <w:tcW w:w="1279" w:type="dxa"/>
            <w:noWrap/>
            <w:hideMark/>
          </w:tcPr>
          <w:p w14:paraId="4D073F68" w14:textId="77777777" w:rsidR="00740972" w:rsidRPr="00740972" w:rsidRDefault="00740972" w:rsidP="00EE7EDA">
            <w:r w:rsidRPr="00740972">
              <w:t>3</w:t>
            </w:r>
          </w:p>
        </w:tc>
      </w:tr>
      <w:tr w:rsidR="00740972" w:rsidRPr="00740972" w14:paraId="0D27D39C" w14:textId="77777777" w:rsidTr="00740972">
        <w:trPr>
          <w:trHeight w:val="290"/>
        </w:trPr>
        <w:tc>
          <w:tcPr>
            <w:tcW w:w="1121" w:type="dxa"/>
            <w:noWrap/>
            <w:hideMark/>
          </w:tcPr>
          <w:p w14:paraId="040679D7" w14:textId="77777777" w:rsidR="00740972" w:rsidRPr="00740972" w:rsidRDefault="00740972" w:rsidP="001B5939">
            <w:r w:rsidRPr="00740972">
              <w:t>1977</w:t>
            </w:r>
          </w:p>
        </w:tc>
        <w:tc>
          <w:tcPr>
            <w:tcW w:w="2692" w:type="dxa"/>
            <w:noWrap/>
            <w:hideMark/>
          </w:tcPr>
          <w:p w14:paraId="077CE275" w14:textId="77777777" w:rsidR="00740972" w:rsidRPr="00740972" w:rsidRDefault="00740972" w:rsidP="001B5939">
            <w:r w:rsidRPr="00740972">
              <w:t xml:space="preserve">Redmond SD </w:t>
            </w:r>
            <w:proofErr w:type="spellStart"/>
            <w:r w:rsidRPr="00740972">
              <w:t>2J</w:t>
            </w:r>
            <w:proofErr w:type="spellEnd"/>
          </w:p>
        </w:tc>
        <w:tc>
          <w:tcPr>
            <w:tcW w:w="797" w:type="dxa"/>
            <w:noWrap/>
            <w:hideMark/>
          </w:tcPr>
          <w:p w14:paraId="5D086291" w14:textId="77777777" w:rsidR="00740972" w:rsidRPr="00740972" w:rsidRDefault="00740972" w:rsidP="00EE7EDA">
            <w:r w:rsidRPr="00740972">
              <w:t>263</w:t>
            </w:r>
          </w:p>
        </w:tc>
        <w:tc>
          <w:tcPr>
            <w:tcW w:w="2023" w:type="dxa"/>
            <w:noWrap/>
            <w:hideMark/>
          </w:tcPr>
          <w:p w14:paraId="25BA3A21" w14:textId="77777777" w:rsidR="00740972" w:rsidRPr="00740972" w:rsidRDefault="00740972" w:rsidP="00EE7EDA">
            <w:r w:rsidRPr="00740972">
              <w:t>Redmond High School</w:t>
            </w:r>
          </w:p>
        </w:tc>
        <w:tc>
          <w:tcPr>
            <w:tcW w:w="993" w:type="dxa"/>
            <w:noWrap/>
            <w:hideMark/>
          </w:tcPr>
          <w:p w14:paraId="7454DB94" w14:textId="77777777" w:rsidR="00740972" w:rsidRPr="00740972" w:rsidRDefault="00740972" w:rsidP="00EE7EDA">
            <w:r w:rsidRPr="00740972">
              <w:t>5</w:t>
            </w:r>
          </w:p>
        </w:tc>
        <w:tc>
          <w:tcPr>
            <w:tcW w:w="1279" w:type="dxa"/>
            <w:noWrap/>
            <w:hideMark/>
          </w:tcPr>
          <w:p w14:paraId="7678A390" w14:textId="77777777" w:rsidR="00740972" w:rsidRPr="00740972" w:rsidRDefault="00740972" w:rsidP="00EE7EDA">
            <w:r w:rsidRPr="00740972">
              <w:t>4</w:t>
            </w:r>
          </w:p>
        </w:tc>
      </w:tr>
      <w:tr w:rsidR="00740972" w:rsidRPr="00740972" w14:paraId="3346092E" w14:textId="77777777" w:rsidTr="00740972">
        <w:trPr>
          <w:trHeight w:val="290"/>
        </w:trPr>
        <w:tc>
          <w:tcPr>
            <w:tcW w:w="1121" w:type="dxa"/>
            <w:noWrap/>
            <w:hideMark/>
          </w:tcPr>
          <w:p w14:paraId="4BEDCABB" w14:textId="77777777" w:rsidR="00740972" w:rsidRPr="00740972" w:rsidRDefault="00740972" w:rsidP="001B5939">
            <w:r w:rsidRPr="00740972">
              <w:t>1977</w:t>
            </w:r>
          </w:p>
        </w:tc>
        <w:tc>
          <w:tcPr>
            <w:tcW w:w="2692" w:type="dxa"/>
            <w:noWrap/>
            <w:hideMark/>
          </w:tcPr>
          <w:p w14:paraId="7C875793" w14:textId="77777777" w:rsidR="00740972" w:rsidRPr="00740972" w:rsidRDefault="00740972" w:rsidP="001B5939">
            <w:r w:rsidRPr="00740972">
              <w:t xml:space="preserve">Redmond SD </w:t>
            </w:r>
            <w:proofErr w:type="spellStart"/>
            <w:r w:rsidRPr="00740972">
              <w:t>2J</w:t>
            </w:r>
            <w:proofErr w:type="spellEnd"/>
          </w:p>
        </w:tc>
        <w:tc>
          <w:tcPr>
            <w:tcW w:w="797" w:type="dxa"/>
            <w:noWrap/>
            <w:hideMark/>
          </w:tcPr>
          <w:p w14:paraId="6F3794F7" w14:textId="77777777" w:rsidR="00740972" w:rsidRPr="00740972" w:rsidRDefault="00740972" w:rsidP="00EE7EDA">
            <w:r w:rsidRPr="00740972">
              <w:t>5058</w:t>
            </w:r>
          </w:p>
        </w:tc>
        <w:tc>
          <w:tcPr>
            <w:tcW w:w="2023" w:type="dxa"/>
            <w:noWrap/>
            <w:hideMark/>
          </w:tcPr>
          <w:p w14:paraId="425ABD98" w14:textId="77777777" w:rsidR="00740972" w:rsidRPr="00740972" w:rsidRDefault="00740972" w:rsidP="00EE7EDA">
            <w:r w:rsidRPr="00740972">
              <w:t>Ridgeview High School</w:t>
            </w:r>
          </w:p>
        </w:tc>
        <w:tc>
          <w:tcPr>
            <w:tcW w:w="993" w:type="dxa"/>
            <w:noWrap/>
            <w:hideMark/>
          </w:tcPr>
          <w:p w14:paraId="2E283F6B" w14:textId="77777777" w:rsidR="00740972" w:rsidRPr="00740972" w:rsidRDefault="00740972" w:rsidP="00EE7EDA">
            <w:r w:rsidRPr="00740972">
              <w:t>4</w:t>
            </w:r>
          </w:p>
        </w:tc>
        <w:tc>
          <w:tcPr>
            <w:tcW w:w="1279" w:type="dxa"/>
            <w:noWrap/>
            <w:hideMark/>
          </w:tcPr>
          <w:p w14:paraId="5915C57C" w14:textId="77777777" w:rsidR="00740972" w:rsidRPr="00740972" w:rsidRDefault="00740972" w:rsidP="00EE7EDA">
            <w:r w:rsidRPr="00740972">
              <w:t>3</w:t>
            </w:r>
          </w:p>
        </w:tc>
      </w:tr>
      <w:tr w:rsidR="00740972" w:rsidRPr="00740972" w14:paraId="50BCFA7E" w14:textId="77777777" w:rsidTr="00740972">
        <w:trPr>
          <w:trHeight w:val="290"/>
        </w:trPr>
        <w:tc>
          <w:tcPr>
            <w:tcW w:w="1121" w:type="dxa"/>
            <w:noWrap/>
            <w:hideMark/>
          </w:tcPr>
          <w:p w14:paraId="20DAE91A" w14:textId="77777777" w:rsidR="00740972" w:rsidRPr="00740972" w:rsidRDefault="00740972" w:rsidP="001B5939">
            <w:r w:rsidRPr="00740972">
              <w:t>2102</w:t>
            </w:r>
          </w:p>
        </w:tc>
        <w:tc>
          <w:tcPr>
            <w:tcW w:w="2692" w:type="dxa"/>
            <w:noWrap/>
            <w:hideMark/>
          </w:tcPr>
          <w:p w14:paraId="092D578D" w14:textId="77777777" w:rsidR="00740972" w:rsidRPr="00740972" w:rsidRDefault="00740972" w:rsidP="001B5939">
            <w:r w:rsidRPr="00740972">
              <w:t>Sweet Home SD 55</w:t>
            </w:r>
          </w:p>
        </w:tc>
        <w:tc>
          <w:tcPr>
            <w:tcW w:w="797" w:type="dxa"/>
            <w:noWrap/>
            <w:hideMark/>
          </w:tcPr>
          <w:p w14:paraId="2B846C2E" w14:textId="77777777" w:rsidR="00740972" w:rsidRPr="00740972" w:rsidRDefault="00740972" w:rsidP="00EE7EDA">
            <w:r w:rsidRPr="00740972">
              <w:t>669</w:t>
            </w:r>
          </w:p>
        </w:tc>
        <w:tc>
          <w:tcPr>
            <w:tcW w:w="2023" w:type="dxa"/>
            <w:noWrap/>
            <w:hideMark/>
          </w:tcPr>
          <w:p w14:paraId="1236DDC8" w14:textId="77777777" w:rsidR="00740972" w:rsidRPr="00740972" w:rsidRDefault="00740972" w:rsidP="00EE7EDA">
            <w:r w:rsidRPr="00740972">
              <w:t>Sweet Home High School</w:t>
            </w:r>
          </w:p>
        </w:tc>
        <w:tc>
          <w:tcPr>
            <w:tcW w:w="993" w:type="dxa"/>
            <w:noWrap/>
            <w:hideMark/>
          </w:tcPr>
          <w:p w14:paraId="5DE6F68E" w14:textId="77777777" w:rsidR="00740972" w:rsidRPr="00740972" w:rsidRDefault="00740972" w:rsidP="00EE7EDA">
            <w:r w:rsidRPr="00740972">
              <w:t>1</w:t>
            </w:r>
          </w:p>
        </w:tc>
        <w:tc>
          <w:tcPr>
            <w:tcW w:w="1279" w:type="dxa"/>
            <w:noWrap/>
            <w:hideMark/>
          </w:tcPr>
          <w:p w14:paraId="008D8892" w14:textId="77777777" w:rsidR="00740972" w:rsidRPr="00740972" w:rsidRDefault="00740972" w:rsidP="00EE7EDA">
            <w:r w:rsidRPr="00740972">
              <w:t>0</w:t>
            </w:r>
          </w:p>
        </w:tc>
      </w:tr>
      <w:tr w:rsidR="00740972" w:rsidRPr="00740972" w14:paraId="1278173D" w14:textId="77777777" w:rsidTr="00740972">
        <w:trPr>
          <w:trHeight w:val="290"/>
        </w:trPr>
        <w:tc>
          <w:tcPr>
            <w:tcW w:w="1121" w:type="dxa"/>
            <w:noWrap/>
            <w:hideMark/>
          </w:tcPr>
          <w:p w14:paraId="7CE2891D" w14:textId="77777777" w:rsidR="00740972" w:rsidRPr="00740972" w:rsidRDefault="00740972" w:rsidP="001B5939">
            <w:r w:rsidRPr="00740972">
              <w:t>2146</w:t>
            </w:r>
          </w:p>
        </w:tc>
        <w:tc>
          <w:tcPr>
            <w:tcW w:w="2692" w:type="dxa"/>
            <w:noWrap/>
            <w:hideMark/>
          </w:tcPr>
          <w:p w14:paraId="19B324EF" w14:textId="77777777" w:rsidR="00740972" w:rsidRPr="00740972" w:rsidRDefault="00740972" w:rsidP="001B5939">
            <w:r w:rsidRPr="00740972">
              <w:t>Woodburn SD 103</w:t>
            </w:r>
          </w:p>
        </w:tc>
        <w:tc>
          <w:tcPr>
            <w:tcW w:w="797" w:type="dxa"/>
            <w:noWrap/>
            <w:hideMark/>
          </w:tcPr>
          <w:p w14:paraId="089CA0FF" w14:textId="77777777" w:rsidR="00740972" w:rsidRPr="00740972" w:rsidRDefault="00740972" w:rsidP="00EE7EDA">
            <w:r w:rsidRPr="00740972">
              <w:t>4544</w:t>
            </w:r>
          </w:p>
        </w:tc>
        <w:tc>
          <w:tcPr>
            <w:tcW w:w="2023" w:type="dxa"/>
            <w:noWrap/>
            <w:hideMark/>
          </w:tcPr>
          <w:p w14:paraId="7BD904A4" w14:textId="77777777" w:rsidR="00740972" w:rsidRPr="00740972" w:rsidRDefault="00740972" w:rsidP="00EE7EDA">
            <w:r w:rsidRPr="00740972">
              <w:t>Woodburn Success</w:t>
            </w:r>
          </w:p>
        </w:tc>
        <w:tc>
          <w:tcPr>
            <w:tcW w:w="993" w:type="dxa"/>
            <w:noWrap/>
            <w:hideMark/>
          </w:tcPr>
          <w:p w14:paraId="4F93F5A6" w14:textId="77777777" w:rsidR="00740972" w:rsidRPr="00740972" w:rsidRDefault="00740972" w:rsidP="00EE7EDA">
            <w:r w:rsidRPr="00740972">
              <w:t>1</w:t>
            </w:r>
          </w:p>
        </w:tc>
        <w:tc>
          <w:tcPr>
            <w:tcW w:w="1279" w:type="dxa"/>
            <w:noWrap/>
            <w:hideMark/>
          </w:tcPr>
          <w:p w14:paraId="7A43B4B2" w14:textId="77777777" w:rsidR="00740972" w:rsidRPr="00740972" w:rsidRDefault="00740972" w:rsidP="00EE7EDA">
            <w:r w:rsidRPr="00740972">
              <w:t>1</w:t>
            </w:r>
          </w:p>
        </w:tc>
      </w:tr>
      <w:tr w:rsidR="00740972" w:rsidRPr="00740972" w14:paraId="54327C15" w14:textId="77777777" w:rsidTr="00740972">
        <w:trPr>
          <w:trHeight w:val="290"/>
        </w:trPr>
        <w:tc>
          <w:tcPr>
            <w:tcW w:w="1121" w:type="dxa"/>
            <w:noWrap/>
            <w:hideMark/>
          </w:tcPr>
          <w:p w14:paraId="24203B54" w14:textId="77777777" w:rsidR="00740972" w:rsidRPr="00740972" w:rsidRDefault="00740972" w:rsidP="001B5939"/>
        </w:tc>
        <w:tc>
          <w:tcPr>
            <w:tcW w:w="2692" w:type="dxa"/>
            <w:noWrap/>
            <w:hideMark/>
          </w:tcPr>
          <w:p w14:paraId="0390D9E4" w14:textId="77777777" w:rsidR="00740972" w:rsidRPr="00740972" w:rsidRDefault="00740972" w:rsidP="001B5939"/>
        </w:tc>
        <w:tc>
          <w:tcPr>
            <w:tcW w:w="797" w:type="dxa"/>
            <w:noWrap/>
            <w:hideMark/>
          </w:tcPr>
          <w:p w14:paraId="6703A12B" w14:textId="77777777" w:rsidR="00740972" w:rsidRPr="00740972" w:rsidRDefault="00740972" w:rsidP="00EE7EDA"/>
        </w:tc>
        <w:tc>
          <w:tcPr>
            <w:tcW w:w="2023" w:type="dxa"/>
            <w:noWrap/>
            <w:hideMark/>
          </w:tcPr>
          <w:p w14:paraId="114AE84F" w14:textId="77777777" w:rsidR="00740972" w:rsidRPr="00740972" w:rsidRDefault="00740972" w:rsidP="00EE7EDA"/>
        </w:tc>
        <w:tc>
          <w:tcPr>
            <w:tcW w:w="993" w:type="dxa"/>
            <w:noWrap/>
            <w:hideMark/>
          </w:tcPr>
          <w:p w14:paraId="01BED194" w14:textId="77777777" w:rsidR="00740972" w:rsidRPr="00740972" w:rsidRDefault="00740972" w:rsidP="00EE7EDA">
            <w:r w:rsidRPr="00740972">
              <w:t>124</w:t>
            </w:r>
          </w:p>
        </w:tc>
        <w:tc>
          <w:tcPr>
            <w:tcW w:w="1279" w:type="dxa"/>
            <w:noWrap/>
            <w:hideMark/>
          </w:tcPr>
          <w:p w14:paraId="107ADB0F" w14:textId="77777777" w:rsidR="00740972" w:rsidRPr="00740972" w:rsidRDefault="00740972" w:rsidP="00EE7EDA">
            <w:r w:rsidRPr="00740972">
              <w:t>80</w:t>
            </w:r>
          </w:p>
        </w:tc>
      </w:tr>
    </w:tbl>
    <w:p w14:paraId="1440884C" w14:textId="048B6271" w:rsidR="00654E6D" w:rsidRDefault="00654E6D" w:rsidP="001B5939"/>
    <w:p w14:paraId="2CFAD149" w14:textId="77777777" w:rsidR="002B03A7" w:rsidRDefault="002B03A7" w:rsidP="005E1249"/>
    <w:p w14:paraId="782727BD" w14:textId="11851862" w:rsidR="00740972" w:rsidRPr="00EE7EDA" w:rsidRDefault="007A6ACB" w:rsidP="005E1249">
      <w:pPr>
        <w:pStyle w:val="Heading2"/>
      </w:pPr>
      <w:r w:rsidRPr="001B5939">
        <w:t xml:space="preserve">Table 2: </w:t>
      </w:r>
      <w:r w:rsidR="00740972" w:rsidRPr="001B5939">
        <w:t xml:space="preserve">2017-2018 </w:t>
      </w:r>
      <w:r w:rsidR="00740972" w:rsidRPr="00EE7EDA">
        <w:t>Participating Schools &amp; Number of students</w:t>
      </w:r>
    </w:p>
    <w:tbl>
      <w:tblPr>
        <w:tblStyle w:val="TableGrid"/>
        <w:tblW w:w="0" w:type="auto"/>
        <w:tblLook w:val="04A0" w:firstRow="1" w:lastRow="0" w:firstColumn="1" w:lastColumn="0" w:noHBand="0" w:noVBand="1"/>
        <w:tblCaption w:val="number of participants"/>
        <w:tblDescription w:val="This table shows how many studens paticipated in the PGS from each school for the 2017-2018 school year"/>
      </w:tblPr>
      <w:tblGrid>
        <w:gridCol w:w="1149"/>
        <w:gridCol w:w="2806"/>
        <w:gridCol w:w="809"/>
        <w:gridCol w:w="3004"/>
        <w:gridCol w:w="1406"/>
      </w:tblGrid>
      <w:tr w:rsidR="00740972" w:rsidRPr="00740972" w14:paraId="3336D03F" w14:textId="77777777" w:rsidTr="00254303">
        <w:trPr>
          <w:trHeight w:val="290"/>
          <w:tblHeader/>
        </w:trPr>
        <w:tc>
          <w:tcPr>
            <w:tcW w:w="1149" w:type="dxa"/>
            <w:noWrap/>
            <w:hideMark/>
          </w:tcPr>
          <w:p w14:paraId="250BBBB3" w14:textId="77777777" w:rsidR="00740972" w:rsidRPr="00740972" w:rsidRDefault="00740972" w:rsidP="005E1249">
            <w:r w:rsidRPr="00740972">
              <w:t>District ID</w:t>
            </w:r>
          </w:p>
        </w:tc>
        <w:tc>
          <w:tcPr>
            <w:tcW w:w="2806" w:type="dxa"/>
            <w:noWrap/>
            <w:hideMark/>
          </w:tcPr>
          <w:p w14:paraId="4E2C9366" w14:textId="77777777" w:rsidR="00740972" w:rsidRPr="00740972" w:rsidRDefault="00740972" w:rsidP="005E1249">
            <w:r w:rsidRPr="00740972">
              <w:t>District Name</w:t>
            </w:r>
          </w:p>
        </w:tc>
        <w:tc>
          <w:tcPr>
            <w:tcW w:w="630" w:type="dxa"/>
            <w:noWrap/>
            <w:hideMark/>
          </w:tcPr>
          <w:p w14:paraId="1F1F93F0" w14:textId="77777777" w:rsidR="00740972" w:rsidRPr="00740972" w:rsidRDefault="00740972" w:rsidP="005E1249">
            <w:r w:rsidRPr="00740972">
              <w:t>School ID</w:t>
            </w:r>
          </w:p>
        </w:tc>
        <w:tc>
          <w:tcPr>
            <w:tcW w:w="3004" w:type="dxa"/>
            <w:noWrap/>
            <w:hideMark/>
          </w:tcPr>
          <w:p w14:paraId="197B1689" w14:textId="77777777" w:rsidR="00740972" w:rsidRPr="00740972" w:rsidRDefault="00740972" w:rsidP="005E1249">
            <w:r w:rsidRPr="00740972">
              <w:t>School Name</w:t>
            </w:r>
          </w:p>
        </w:tc>
        <w:tc>
          <w:tcPr>
            <w:tcW w:w="1406" w:type="dxa"/>
            <w:noWrap/>
            <w:hideMark/>
          </w:tcPr>
          <w:p w14:paraId="221C5007" w14:textId="77777777" w:rsidR="00740972" w:rsidRPr="00740972" w:rsidRDefault="00740972" w:rsidP="005E1249">
            <w:r w:rsidRPr="00740972">
              <w:t>Count of Students</w:t>
            </w:r>
          </w:p>
        </w:tc>
      </w:tr>
      <w:tr w:rsidR="00740972" w:rsidRPr="00740972" w14:paraId="3508A933" w14:textId="77777777" w:rsidTr="00740972">
        <w:trPr>
          <w:trHeight w:val="290"/>
        </w:trPr>
        <w:tc>
          <w:tcPr>
            <w:tcW w:w="1149" w:type="dxa"/>
            <w:noWrap/>
            <w:hideMark/>
          </w:tcPr>
          <w:p w14:paraId="58DFC119" w14:textId="77777777" w:rsidR="00740972" w:rsidRPr="00740972" w:rsidRDefault="00740972" w:rsidP="005E1249">
            <w:r w:rsidRPr="00740972">
              <w:t>2100</w:t>
            </w:r>
          </w:p>
        </w:tc>
        <w:tc>
          <w:tcPr>
            <w:tcW w:w="2806" w:type="dxa"/>
            <w:noWrap/>
            <w:hideMark/>
          </w:tcPr>
          <w:p w14:paraId="1AFFCF79" w14:textId="77777777" w:rsidR="00740972" w:rsidRPr="00740972" w:rsidRDefault="00740972" w:rsidP="005E1249">
            <w:r w:rsidRPr="00740972">
              <w:t xml:space="preserve">Greater Albany Public SD </w:t>
            </w:r>
            <w:proofErr w:type="spellStart"/>
            <w:r w:rsidRPr="00740972">
              <w:t>8J</w:t>
            </w:r>
            <w:proofErr w:type="spellEnd"/>
          </w:p>
        </w:tc>
        <w:tc>
          <w:tcPr>
            <w:tcW w:w="630" w:type="dxa"/>
            <w:noWrap/>
            <w:hideMark/>
          </w:tcPr>
          <w:p w14:paraId="62C7244E" w14:textId="77777777" w:rsidR="00740972" w:rsidRPr="00740972" w:rsidRDefault="00740972" w:rsidP="005E1249">
            <w:r w:rsidRPr="00740972">
              <w:t>3950</w:t>
            </w:r>
          </w:p>
        </w:tc>
        <w:tc>
          <w:tcPr>
            <w:tcW w:w="3004" w:type="dxa"/>
            <w:noWrap/>
            <w:hideMark/>
          </w:tcPr>
          <w:p w14:paraId="0CC8ABE4" w14:textId="77777777" w:rsidR="00740972" w:rsidRPr="00740972" w:rsidRDefault="00740972" w:rsidP="005E1249">
            <w:r w:rsidRPr="00740972">
              <w:t>Albany Options School</w:t>
            </w:r>
          </w:p>
        </w:tc>
        <w:tc>
          <w:tcPr>
            <w:tcW w:w="1406" w:type="dxa"/>
            <w:noWrap/>
            <w:hideMark/>
          </w:tcPr>
          <w:p w14:paraId="0976FE5B" w14:textId="77777777" w:rsidR="00740972" w:rsidRPr="00740972" w:rsidRDefault="00740972" w:rsidP="005E1249">
            <w:r w:rsidRPr="00740972">
              <w:t>27</w:t>
            </w:r>
          </w:p>
        </w:tc>
      </w:tr>
      <w:tr w:rsidR="00740972" w:rsidRPr="00740972" w14:paraId="18B97BCE" w14:textId="77777777" w:rsidTr="00740972">
        <w:trPr>
          <w:trHeight w:val="290"/>
        </w:trPr>
        <w:tc>
          <w:tcPr>
            <w:tcW w:w="1149" w:type="dxa"/>
            <w:noWrap/>
            <w:hideMark/>
          </w:tcPr>
          <w:p w14:paraId="284FCF96" w14:textId="77777777" w:rsidR="00740972" w:rsidRPr="00740972" w:rsidRDefault="00740972" w:rsidP="005E1249">
            <w:r w:rsidRPr="00740972">
              <w:t>1974</w:t>
            </w:r>
          </w:p>
        </w:tc>
        <w:tc>
          <w:tcPr>
            <w:tcW w:w="2806" w:type="dxa"/>
            <w:noWrap/>
            <w:hideMark/>
          </w:tcPr>
          <w:p w14:paraId="18DB80F7" w14:textId="77777777" w:rsidR="00740972" w:rsidRPr="00740972" w:rsidRDefault="00740972" w:rsidP="005E1249">
            <w:r w:rsidRPr="00740972">
              <w:t xml:space="preserve">Brookings-Harbor SD </w:t>
            </w:r>
            <w:proofErr w:type="spellStart"/>
            <w:r w:rsidRPr="00740972">
              <w:t>17C</w:t>
            </w:r>
            <w:proofErr w:type="spellEnd"/>
          </w:p>
        </w:tc>
        <w:tc>
          <w:tcPr>
            <w:tcW w:w="630" w:type="dxa"/>
            <w:noWrap/>
            <w:hideMark/>
          </w:tcPr>
          <w:p w14:paraId="37EF448B" w14:textId="77777777" w:rsidR="00740972" w:rsidRPr="00740972" w:rsidRDefault="00740972" w:rsidP="005E1249">
            <w:r w:rsidRPr="00740972">
              <w:t>237</w:t>
            </w:r>
          </w:p>
        </w:tc>
        <w:tc>
          <w:tcPr>
            <w:tcW w:w="3004" w:type="dxa"/>
            <w:noWrap/>
            <w:hideMark/>
          </w:tcPr>
          <w:p w14:paraId="712566E7" w14:textId="77777777" w:rsidR="00740972" w:rsidRPr="00740972" w:rsidRDefault="00740972" w:rsidP="005E1249">
            <w:r w:rsidRPr="00740972">
              <w:t>Brookings-Harbor High School</w:t>
            </w:r>
          </w:p>
        </w:tc>
        <w:tc>
          <w:tcPr>
            <w:tcW w:w="1406" w:type="dxa"/>
            <w:noWrap/>
            <w:hideMark/>
          </w:tcPr>
          <w:p w14:paraId="42E9A706" w14:textId="77777777" w:rsidR="00740972" w:rsidRPr="00740972" w:rsidRDefault="00740972" w:rsidP="005E1249">
            <w:r w:rsidRPr="00740972">
              <w:t>1</w:t>
            </w:r>
          </w:p>
        </w:tc>
      </w:tr>
      <w:tr w:rsidR="00740972" w:rsidRPr="00740972" w14:paraId="04A3B9D6" w14:textId="77777777" w:rsidTr="00740972">
        <w:trPr>
          <w:trHeight w:val="290"/>
        </w:trPr>
        <w:tc>
          <w:tcPr>
            <w:tcW w:w="1149" w:type="dxa"/>
            <w:noWrap/>
            <w:hideMark/>
          </w:tcPr>
          <w:p w14:paraId="1ECF5386" w14:textId="77777777" w:rsidR="00740972" w:rsidRPr="00740972" w:rsidRDefault="00740972" w:rsidP="005E1249">
            <w:r w:rsidRPr="00740972">
              <w:t>1901</w:t>
            </w:r>
          </w:p>
        </w:tc>
        <w:tc>
          <w:tcPr>
            <w:tcW w:w="2806" w:type="dxa"/>
            <w:noWrap/>
            <w:hideMark/>
          </w:tcPr>
          <w:p w14:paraId="12C3EC50" w14:textId="77777777" w:rsidR="00740972" w:rsidRPr="00740972" w:rsidRDefault="00740972" w:rsidP="005E1249">
            <w:r w:rsidRPr="00740972">
              <w:t xml:space="preserve">Corvallis SD </w:t>
            </w:r>
            <w:proofErr w:type="spellStart"/>
            <w:r w:rsidRPr="00740972">
              <w:t>509J</w:t>
            </w:r>
            <w:proofErr w:type="spellEnd"/>
          </w:p>
        </w:tc>
        <w:tc>
          <w:tcPr>
            <w:tcW w:w="630" w:type="dxa"/>
            <w:noWrap/>
            <w:hideMark/>
          </w:tcPr>
          <w:p w14:paraId="014D681F" w14:textId="77777777" w:rsidR="00740972" w:rsidRPr="00740972" w:rsidRDefault="00740972" w:rsidP="005E1249">
            <w:r w:rsidRPr="00740972">
              <w:t>40</w:t>
            </w:r>
          </w:p>
        </w:tc>
        <w:tc>
          <w:tcPr>
            <w:tcW w:w="3004" w:type="dxa"/>
            <w:noWrap/>
            <w:hideMark/>
          </w:tcPr>
          <w:p w14:paraId="11A02370" w14:textId="77777777" w:rsidR="00740972" w:rsidRPr="00740972" w:rsidRDefault="00740972" w:rsidP="005E1249">
            <w:r w:rsidRPr="00740972">
              <w:t>Corvallis High School</w:t>
            </w:r>
          </w:p>
        </w:tc>
        <w:tc>
          <w:tcPr>
            <w:tcW w:w="1406" w:type="dxa"/>
            <w:noWrap/>
            <w:hideMark/>
          </w:tcPr>
          <w:p w14:paraId="477C3FAD" w14:textId="77777777" w:rsidR="00740972" w:rsidRPr="00740972" w:rsidRDefault="00740972" w:rsidP="005E1249">
            <w:r w:rsidRPr="00740972">
              <w:t>8</w:t>
            </w:r>
          </w:p>
        </w:tc>
      </w:tr>
      <w:tr w:rsidR="00740972" w:rsidRPr="00740972" w14:paraId="42487D2C" w14:textId="77777777" w:rsidTr="00740972">
        <w:trPr>
          <w:trHeight w:val="290"/>
        </w:trPr>
        <w:tc>
          <w:tcPr>
            <w:tcW w:w="1149" w:type="dxa"/>
            <w:noWrap/>
            <w:hideMark/>
          </w:tcPr>
          <w:p w14:paraId="181D0AC8" w14:textId="77777777" w:rsidR="00740972" w:rsidRPr="00740972" w:rsidRDefault="00740972" w:rsidP="005E1249">
            <w:r w:rsidRPr="00740972">
              <w:t>1901</w:t>
            </w:r>
          </w:p>
        </w:tc>
        <w:tc>
          <w:tcPr>
            <w:tcW w:w="2806" w:type="dxa"/>
            <w:noWrap/>
            <w:hideMark/>
          </w:tcPr>
          <w:p w14:paraId="2D334B70" w14:textId="77777777" w:rsidR="00740972" w:rsidRPr="00740972" w:rsidRDefault="00740972" w:rsidP="005E1249">
            <w:r w:rsidRPr="00740972">
              <w:t xml:space="preserve">Corvallis SD </w:t>
            </w:r>
            <w:proofErr w:type="spellStart"/>
            <w:r w:rsidRPr="00740972">
              <w:t>509J</w:t>
            </w:r>
            <w:proofErr w:type="spellEnd"/>
          </w:p>
        </w:tc>
        <w:tc>
          <w:tcPr>
            <w:tcW w:w="630" w:type="dxa"/>
            <w:noWrap/>
            <w:hideMark/>
          </w:tcPr>
          <w:p w14:paraId="23E1C4AE" w14:textId="77777777" w:rsidR="00740972" w:rsidRPr="00740972" w:rsidRDefault="00740972" w:rsidP="005E1249">
            <w:r w:rsidRPr="00740972">
              <w:t>1901</w:t>
            </w:r>
          </w:p>
        </w:tc>
        <w:tc>
          <w:tcPr>
            <w:tcW w:w="3004" w:type="dxa"/>
            <w:noWrap/>
            <w:hideMark/>
          </w:tcPr>
          <w:p w14:paraId="27431B82" w14:textId="77777777" w:rsidR="00740972" w:rsidRPr="00740972" w:rsidRDefault="00740972" w:rsidP="005E1249">
            <w:r w:rsidRPr="00740972">
              <w:t xml:space="preserve">Corvallis SD </w:t>
            </w:r>
            <w:proofErr w:type="spellStart"/>
            <w:r w:rsidRPr="00740972">
              <w:t>509J</w:t>
            </w:r>
            <w:proofErr w:type="spellEnd"/>
          </w:p>
        </w:tc>
        <w:tc>
          <w:tcPr>
            <w:tcW w:w="1406" w:type="dxa"/>
            <w:noWrap/>
            <w:hideMark/>
          </w:tcPr>
          <w:p w14:paraId="54830AF7" w14:textId="77777777" w:rsidR="00740972" w:rsidRPr="00740972" w:rsidRDefault="00740972" w:rsidP="005E1249">
            <w:r w:rsidRPr="00740972">
              <w:t>1</w:t>
            </w:r>
          </w:p>
        </w:tc>
      </w:tr>
      <w:tr w:rsidR="00740972" w:rsidRPr="00740972" w14:paraId="4C1C68C4" w14:textId="77777777" w:rsidTr="00740972">
        <w:trPr>
          <w:trHeight w:val="290"/>
        </w:trPr>
        <w:tc>
          <w:tcPr>
            <w:tcW w:w="1149" w:type="dxa"/>
            <w:noWrap/>
            <w:hideMark/>
          </w:tcPr>
          <w:p w14:paraId="71F6D9D9" w14:textId="77777777" w:rsidR="00740972" w:rsidRPr="00740972" w:rsidRDefault="00740972" w:rsidP="005E1249">
            <w:r w:rsidRPr="00740972">
              <w:t>1901</w:t>
            </w:r>
          </w:p>
        </w:tc>
        <w:tc>
          <w:tcPr>
            <w:tcW w:w="2806" w:type="dxa"/>
            <w:noWrap/>
            <w:hideMark/>
          </w:tcPr>
          <w:p w14:paraId="26104402" w14:textId="77777777" w:rsidR="00740972" w:rsidRPr="00740972" w:rsidRDefault="00740972" w:rsidP="005E1249">
            <w:r w:rsidRPr="00740972">
              <w:t xml:space="preserve">Corvallis SD </w:t>
            </w:r>
            <w:proofErr w:type="spellStart"/>
            <w:r w:rsidRPr="00740972">
              <w:t>509J</w:t>
            </w:r>
            <w:proofErr w:type="spellEnd"/>
          </w:p>
        </w:tc>
        <w:tc>
          <w:tcPr>
            <w:tcW w:w="630" w:type="dxa"/>
            <w:noWrap/>
            <w:hideMark/>
          </w:tcPr>
          <w:p w14:paraId="590DC309" w14:textId="77777777" w:rsidR="00740972" w:rsidRPr="00740972" w:rsidRDefault="00740972" w:rsidP="005E1249">
            <w:r w:rsidRPr="00740972">
              <w:t>41</w:t>
            </w:r>
          </w:p>
        </w:tc>
        <w:tc>
          <w:tcPr>
            <w:tcW w:w="3004" w:type="dxa"/>
            <w:noWrap/>
            <w:hideMark/>
          </w:tcPr>
          <w:p w14:paraId="000026F6" w14:textId="77777777" w:rsidR="00740972" w:rsidRPr="00740972" w:rsidRDefault="00740972" w:rsidP="005E1249">
            <w:r w:rsidRPr="00740972">
              <w:t>Crescent Valley High School</w:t>
            </w:r>
          </w:p>
        </w:tc>
        <w:tc>
          <w:tcPr>
            <w:tcW w:w="1406" w:type="dxa"/>
            <w:noWrap/>
            <w:hideMark/>
          </w:tcPr>
          <w:p w14:paraId="20E3540E" w14:textId="77777777" w:rsidR="00740972" w:rsidRPr="00740972" w:rsidRDefault="00740972" w:rsidP="005E1249">
            <w:r w:rsidRPr="00740972">
              <w:t>2</w:t>
            </w:r>
          </w:p>
        </w:tc>
      </w:tr>
      <w:tr w:rsidR="00740972" w:rsidRPr="00740972" w14:paraId="0B8A6EFC" w14:textId="77777777" w:rsidTr="00740972">
        <w:trPr>
          <w:trHeight w:val="290"/>
        </w:trPr>
        <w:tc>
          <w:tcPr>
            <w:tcW w:w="1149" w:type="dxa"/>
            <w:noWrap/>
            <w:hideMark/>
          </w:tcPr>
          <w:p w14:paraId="78EBF9FF" w14:textId="77777777" w:rsidR="00740972" w:rsidRPr="00740972" w:rsidRDefault="00740972" w:rsidP="005E1249">
            <w:r w:rsidRPr="00740972">
              <w:t>1970</w:t>
            </w:r>
          </w:p>
        </w:tc>
        <w:tc>
          <w:tcPr>
            <w:tcW w:w="2806" w:type="dxa"/>
            <w:noWrap/>
            <w:hideMark/>
          </w:tcPr>
          <w:p w14:paraId="0FE2A0D4" w14:textId="77777777" w:rsidR="00740972" w:rsidRPr="00740972" w:rsidRDefault="00740972" w:rsidP="005E1249">
            <w:r w:rsidRPr="00740972">
              <w:t>Crook County SD</w:t>
            </w:r>
          </w:p>
        </w:tc>
        <w:tc>
          <w:tcPr>
            <w:tcW w:w="630" w:type="dxa"/>
            <w:noWrap/>
            <w:hideMark/>
          </w:tcPr>
          <w:p w14:paraId="04409BCB" w14:textId="77777777" w:rsidR="00740972" w:rsidRPr="00740972" w:rsidRDefault="00740972" w:rsidP="005E1249">
            <w:r w:rsidRPr="00740972">
              <w:t>225</w:t>
            </w:r>
          </w:p>
        </w:tc>
        <w:tc>
          <w:tcPr>
            <w:tcW w:w="3004" w:type="dxa"/>
            <w:noWrap/>
            <w:hideMark/>
          </w:tcPr>
          <w:p w14:paraId="3DA565C1" w14:textId="77777777" w:rsidR="00740972" w:rsidRPr="00740972" w:rsidRDefault="00740972" w:rsidP="005E1249">
            <w:r w:rsidRPr="00740972">
              <w:t>Crook County High School</w:t>
            </w:r>
          </w:p>
        </w:tc>
        <w:tc>
          <w:tcPr>
            <w:tcW w:w="1406" w:type="dxa"/>
            <w:noWrap/>
            <w:hideMark/>
          </w:tcPr>
          <w:p w14:paraId="0D3D80FF" w14:textId="77777777" w:rsidR="00740972" w:rsidRPr="00740972" w:rsidRDefault="00740972" w:rsidP="005E1249">
            <w:r w:rsidRPr="00740972">
              <w:t>8</w:t>
            </w:r>
          </w:p>
        </w:tc>
      </w:tr>
      <w:tr w:rsidR="00740972" w:rsidRPr="00740972" w14:paraId="3FE4BF31" w14:textId="77777777" w:rsidTr="00740972">
        <w:trPr>
          <w:trHeight w:val="290"/>
        </w:trPr>
        <w:tc>
          <w:tcPr>
            <w:tcW w:w="1149" w:type="dxa"/>
            <w:noWrap/>
            <w:hideMark/>
          </w:tcPr>
          <w:p w14:paraId="58D083CD" w14:textId="77777777" w:rsidR="00740972" w:rsidRPr="00740972" w:rsidRDefault="00740972" w:rsidP="005E1249">
            <w:r w:rsidRPr="00740972">
              <w:t>2190</w:t>
            </w:r>
          </w:p>
        </w:tc>
        <w:tc>
          <w:tcPr>
            <w:tcW w:w="2806" w:type="dxa"/>
            <w:noWrap/>
            <w:hideMark/>
          </w:tcPr>
          <w:p w14:paraId="525D2989" w14:textId="77777777" w:rsidR="00740972" w:rsidRPr="00740972" w:rsidRDefault="00740972" w:rsidP="005E1249">
            <w:r w:rsidRPr="00740972">
              <w:t>Dallas SD 2</w:t>
            </w:r>
          </w:p>
        </w:tc>
        <w:tc>
          <w:tcPr>
            <w:tcW w:w="630" w:type="dxa"/>
            <w:noWrap/>
            <w:hideMark/>
          </w:tcPr>
          <w:p w14:paraId="5B0F5358" w14:textId="77777777" w:rsidR="00740972" w:rsidRPr="00740972" w:rsidRDefault="00740972" w:rsidP="005E1249">
            <w:r w:rsidRPr="00740972">
              <w:t>995</w:t>
            </w:r>
          </w:p>
        </w:tc>
        <w:tc>
          <w:tcPr>
            <w:tcW w:w="3004" w:type="dxa"/>
            <w:noWrap/>
            <w:hideMark/>
          </w:tcPr>
          <w:p w14:paraId="75FD4A5B" w14:textId="77777777" w:rsidR="00740972" w:rsidRPr="00740972" w:rsidRDefault="00740972" w:rsidP="005E1249">
            <w:r w:rsidRPr="00740972">
              <w:t>Dallas High School</w:t>
            </w:r>
          </w:p>
        </w:tc>
        <w:tc>
          <w:tcPr>
            <w:tcW w:w="1406" w:type="dxa"/>
            <w:noWrap/>
            <w:hideMark/>
          </w:tcPr>
          <w:p w14:paraId="111A7AC6" w14:textId="77777777" w:rsidR="00740972" w:rsidRPr="00740972" w:rsidRDefault="00740972" w:rsidP="005E1249">
            <w:r w:rsidRPr="00740972">
              <w:t>1</w:t>
            </w:r>
          </w:p>
        </w:tc>
      </w:tr>
      <w:tr w:rsidR="00740972" w:rsidRPr="00740972" w14:paraId="3B3EF7D3" w14:textId="77777777" w:rsidTr="00740972">
        <w:trPr>
          <w:trHeight w:val="290"/>
        </w:trPr>
        <w:tc>
          <w:tcPr>
            <w:tcW w:w="1149" w:type="dxa"/>
            <w:noWrap/>
            <w:hideMark/>
          </w:tcPr>
          <w:p w14:paraId="45879CA8" w14:textId="77777777" w:rsidR="00740972" w:rsidRPr="00740972" w:rsidRDefault="00740972" w:rsidP="005E1249">
            <w:r w:rsidRPr="00740972">
              <w:t>2137</w:t>
            </w:r>
          </w:p>
        </w:tc>
        <w:tc>
          <w:tcPr>
            <w:tcW w:w="2806" w:type="dxa"/>
            <w:noWrap/>
            <w:hideMark/>
          </w:tcPr>
          <w:p w14:paraId="7E91BB69" w14:textId="77777777" w:rsidR="00740972" w:rsidRPr="00740972" w:rsidRDefault="00740972" w:rsidP="005E1249">
            <w:r w:rsidRPr="00740972">
              <w:t>Gervais SD 1</w:t>
            </w:r>
          </w:p>
        </w:tc>
        <w:tc>
          <w:tcPr>
            <w:tcW w:w="630" w:type="dxa"/>
            <w:noWrap/>
            <w:hideMark/>
          </w:tcPr>
          <w:p w14:paraId="37CF97F1" w14:textId="77777777" w:rsidR="00740972" w:rsidRPr="00740972" w:rsidRDefault="00740972" w:rsidP="005E1249">
            <w:r w:rsidRPr="00740972">
              <w:t>808</w:t>
            </w:r>
          </w:p>
        </w:tc>
        <w:tc>
          <w:tcPr>
            <w:tcW w:w="3004" w:type="dxa"/>
            <w:noWrap/>
            <w:hideMark/>
          </w:tcPr>
          <w:p w14:paraId="3204C880" w14:textId="77777777" w:rsidR="00740972" w:rsidRPr="00740972" w:rsidRDefault="00740972" w:rsidP="005E1249">
            <w:r w:rsidRPr="00740972">
              <w:t>Gervais High School</w:t>
            </w:r>
          </w:p>
        </w:tc>
        <w:tc>
          <w:tcPr>
            <w:tcW w:w="1406" w:type="dxa"/>
            <w:noWrap/>
            <w:hideMark/>
          </w:tcPr>
          <w:p w14:paraId="7C8CA911" w14:textId="77777777" w:rsidR="00740972" w:rsidRPr="00740972" w:rsidRDefault="00740972" w:rsidP="005E1249">
            <w:r w:rsidRPr="00740972">
              <w:t>2</w:t>
            </w:r>
          </w:p>
        </w:tc>
      </w:tr>
      <w:tr w:rsidR="00740972" w:rsidRPr="00740972" w14:paraId="6DDB3AE8" w14:textId="77777777" w:rsidTr="00740972">
        <w:trPr>
          <w:trHeight w:val="290"/>
        </w:trPr>
        <w:tc>
          <w:tcPr>
            <w:tcW w:w="1149" w:type="dxa"/>
            <w:noWrap/>
            <w:hideMark/>
          </w:tcPr>
          <w:p w14:paraId="79B61CDC" w14:textId="77777777" w:rsidR="00740972" w:rsidRPr="00740972" w:rsidRDefault="00740972" w:rsidP="005E1249">
            <w:r w:rsidRPr="00740972">
              <w:t>2101</w:t>
            </w:r>
          </w:p>
        </w:tc>
        <w:tc>
          <w:tcPr>
            <w:tcW w:w="2806" w:type="dxa"/>
            <w:noWrap/>
            <w:hideMark/>
          </w:tcPr>
          <w:p w14:paraId="5A7E2180" w14:textId="77777777" w:rsidR="00740972" w:rsidRPr="00740972" w:rsidRDefault="00740972" w:rsidP="005E1249">
            <w:r w:rsidRPr="00740972">
              <w:t>Lebanon Community SD 9</w:t>
            </w:r>
          </w:p>
        </w:tc>
        <w:tc>
          <w:tcPr>
            <w:tcW w:w="630" w:type="dxa"/>
            <w:noWrap/>
            <w:hideMark/>
          </w:tcPr>
          <w:p w14:paraId="33D815D3" w14:textId="77777777" w:rsidR="00740972" w:rsidRPr="00740972" w:rsidRDefault="00740972" w:rsidP="005E1249">
            <w:r w:rsidRPr="00740972">
              <w:t>688</w:t>
            </w:r>
          </w:p>
        </w:tc>
        <w:tc>
          <w:tcPr>
            <w:tcW w:w="3004" w:type="dxa"/>
            <w:noWrap/>
            <w:hideMark/>
          </w:tcPr>
          <w:p w14:paraId="03CA0FD4" w14:textId="77777777" w:rsidR="00740972" w:rsidRPr="00740972" w:rsidRDefault="00740972" w:rsidP="005E1249">
            <w:r w:rsidRPr="00740972">
              <w:t>Lebanon High School</w:t>
            </w:r>
          </w:p>
        </w:tc>
        <w:tc>
          <w:tcPr>
            <w:tcW w:w="1406" w:type="dxa"/>
            <w:noWrap/>
            <w:hideMark/>
          </w:tcPr>
          <w:p w14:paraId="79CDF920" w14:textId="77777777" w:rsidR="00740972" w:rsidRPr="00740972" w:rsidRDefault="00740972" w:rsidP="005E1249">
            <w:r w:rsidRPr="00740972">
              <w:t>1</w:t>
            </w:r>
          </w:p>
        </w:tc>
      </w:tr>
      <w:tr w:rsidR="00740972" w:rsidRPr="00740972" w14:paraId="10D2FBE6" w14:textId="77777777" w:rsidTr="00740972">
        <w:trPr>
          <w:trHeight w:val="290"/>
        </w:trPr>
        <w:tc>
          <w:tcPr>
            <w:tcW w:w="1149" w:type="dxa"/>
            <w:noWrap/>
            <w:hideMark/>
          </w:tcPr>
          <w:p w14:paraId="0E6FC0E8" w14:textId="77777777" w:rsidR="00740972" w:rsidRPr="00740972" w:rsidRDefault="00740972" w:rsidP="005E1249">
            <w:r w:rsidRPr="00740972">
              <w:t>2057</w:t>
            </w:r>
          </w:p>
        </w:tc>
        <w:tc>
          <w:tcPr>
            <w:tcW w:w="2806" w:type="dxa"/>
            <w:noWrap/>
            <w:hideMark/>
          </w:tcPr>
          <w:p w14:paraId="70484A09" w14:textId="77777777" w:rsidR="00740972" w:rsidRPr="00740972" w:rsidRDefault="00740972" w:rsidP="005E1249">
            <w:r w:rsidRPr="00740972">
              <w:t>Klamath County SD</w:t>
            </w:r>
          </w:p>
        </w:tc>
        <w:tc>
          <w:tcPr>
            <w:tcW w:w="630" w:type="dxa"/>
            <w:noWrap/>
            <w:hideMark/>
          </w:tcPr>
          <w:p w14:paraId="204D3F98" w14:textId="77777777" w:rsidR="00740972" w:rsidRPr="00740972" w:rsidRDefault="00740972" w:rsidP="005E1249">
            <w:r w:rsidRPr="00740972">
              <w:t>488</w:t>
            </w:r>
          </w:p>
        </w:tc>
        <w:tc>
          <w:tcPr>
            <w:tcW w:w="3004" w:type="dxa"/>
            <w:noWrap/>
            <w:hideMark/>
          </w:tcPr>
          <w:p w14:paraId="4E8D7BAA" w14:textId="77777777" w:rsidR="00740972" w:rsidRPr="00740972" w:rsidRDefault="00740972" w:rsidP="005E1249">
            <w:proofErr w:type="spellStart"/>
            <w:r w:rsidRPr="00740972">
              <w:t>Mazama</w:t>
            </w:r>
            <w:proofErr w:type="spellEnd"/>
            <w:r w:rsidRPr="00740972">
              <w:t xml:space="preserve"> High School</w:t>
            </w:r>
          </w:p>
        </w:tc>
        <w:tc>
          <w:tcPr>
            <w:tcW w:w="1406" w:type="dxa"/>
            <w:noWrap/>
            <w:hideMark/>
          </w:tcPr>
          <w:p w14:paraId="24CE139C" w14:textId="77777777" w:rsidR="00740972" w:rsidRPr="00740972" w:rsidRDefault="00740972" w:rsidP="005E1249">
            <w:r w:rsidRPr="00740972">
              <w:t>1</w:t>
            </w:r>
          </w:p>
        </w:tc>
      </w:tr>
      <w:tr w:rsidR="00740972" w:rsidRPr="00740972" w14:paraId="4E09F080" w14:textId="77777777" w:rsidTr="00740972">
        <w:trPr>
          <w:trHeight w:val="290"/>
        </w:trPr>
        <w:tc>
          <w:tcPr>
            <w:tcW w:w="1149" w:type="dxa"/>
            <w:noWrap/>
            <w:hideMark/>
          </w:tcPr>
          <w:p w14:paraId="09167130" w14:textId="77777777" w:rsidR="00740972" w:rsidRPr="00740972" w:rsidRDefault="00740972" w:rsidP="005E1249">
            <w:r w:rsidRPr="00740972">
              <w:t>1900</w:t>
            </w:r>
          </w:p>
        </w:tc>
        <w:tc>
          <w:tcPr>
            <w:tcW w:w="2806" w:type="dxa"/>
            <w:noWrap/>
            <w:hideMark/>
          </w:tcPr>
          <w:p w14:paraId="3D00EE9E" w14:textId="77777777" w:rsidR="00740972" w:rsidRPr="00740972" w:rsidRDefault="00740972" w:rsidP="005E1249">
            <w:r w:rsidRPr="00740972">
              <w:t xml:space="preserve">Philomath SD </w:t>
            </w:r>
            <w:proofErr w:type="spellStart"/>
            <w:r w:rsidRPr="00740972">
              <w:t>17J</w:t>
            </w:r>
            <w:proofErr w:type="spellEnd"/>
          </w:p>
        </w:tc>
        <w:tc>
          <w:tcPr>
            <w:tcW w:w="630" w:type="dxa"/>
            <w:noWrap/>
            <w:hideMark/>
          </w:tcPr>
          <w:p w14:paraId="67CEF55E" w14:textId="77777777" w:rsidR="00740972" w:rsidRPr="00740972" w:rsidRDefault="00740972" w:rsidP="005E1249">
            <w:r w:rsidRPr="00740972">
              <w:t>22</w:t>
            </w:r>
          </w:p>
        </w:tc>
        <w:tc>
          <w:tcPr>
            <w:tcW w:w="3004" w:type="dxa"/>
            <w:noWrap/>
            <w:hideMark/>
          </w:tcPr>
          <w:p w14:paraId="09A80C6A" w14:textId="77777777" w:rsidR="00740972" w:rsidRPr="00740972" w:rsidRDefault="00740972" w:rsidP="005E1249">
            <w:r w:rsidRPr="00740972">
              <w:t>Philomath High School</w:t>
            </w:r>
          </w:p>
        </w:tc>
        <w:tc>
          <w:tcPr>
            <w:tcW w:w="1406" w:type="dxa"/>
            <w:noWrap/>
            <w:hideMark/>
          </w:tcPr>
          <w:p w14:paraId="0EF0FC41" w14:textId="77777777" w:rsidR="00740972" w:rsidRPr="00740972" w:rsidRDefault="00740972" w:rsidP="005E1249">
            <w:r w:rsidRPr="00740972">
              <w:t>1</w:t>
            </w:r>
          </w:p>
        </w:tc>
      </w:tr>
      <w:tr w:rsidR="00740972" w:rsidRPr="00740972" w14:paraId="7710A5BE" w14:textId="77777777" w:rsidTr="00740972">
        <w:trPr>
          <w:trHeight w:val="290"/>
        </w:trPr>
        <w:tc>
          <w:tcPr>
            <w:tcW w:w="1149" w:type="dxa"/>
            <w:noWrap/>
            <w:hideMark/>
          </w:tcPr>
          <w:p w14:paraId="6E5C42C0" w14:textId="77777777" w:rsidR="00740972" w:rsidRPr="00740972" w:rsidRDefault="00740972" w:rsidP="005E1249">
            <w:r w:rsidRPr="00740972">
              <w:t>1977</w:t>
            </w:r>
          </w:p>
        </w:tc>
        <w:tc>
          <w:tcPr>
            <w:tcW w:w="2806" w:type="dxa"/>
            <w:noWrap/>
            <w:hideMark/>
          </w:tcPr>
          <w:p w14:paraId="6479C14D" w14:textId="77777777" w:rsidR="00740972" w:rsidRPr="00740972" w:rsidRDefault="00740972" w:rsidP="005E1249">
            <w:r w:rsidRPr="00740972">
              <w:t xml:space="preserve">Redmond SD </w:t>
            </w:r>
            <w:proofErr w:type="spellStart"/>
            <w:r w:rsidRPr="00740972">
              <w:t>2J</w:t>
            </w:r>
            <w:proofErr w:type="spellEnd"/>
          </w:p>
        </w:tc>
        <w:tc>
          <w:tcPr>
            <w:tcW w:w="630" w:type="dxa"/>
            <w:noWrap/>
            <w:hideMark/>
          </w:tcPr>
          <w:p w14:paraId="2DF98310" w14:textId="77777777" w:rsidR="00740972" w:rsidRPr="00740972" w:rsidRDefault="00740972" w:rsidP="005E1249">
            <w:r w:rsidRPr="00740972">
              <w:t>263</w:t>
            </w:r>
          </w:p>
        </w:tc>
        <w:tc>
          <w:tcPr>
            <w:tcW w:w="3004" w:type="dxa"/>
            <w:noWrap/>
            <w:hideMark/>
          </w:tcPr>
          <w:p w14:paraId="5825B95A" w14:textId="77777777" w:rsidR="00740972" w:rsidRPr="00740972" w:rsidRDefault="00740972" w:rsidP="005E1249">
            <w:r w:rsidRPr="00740972">
              <w:t>Redmond High School</w:t>
            </w:r>
          </w:p>
        </w:tc>
        <w:tc>
          <w:tcPr>
            <w:tcW w:w="1406" w:type="dxa"/>
            <w:noWrap/>
            <w:hideMark/>
          </w:tcPr>
          <w:p w14:paraId="3A44A8E8" w14:textId="77777777" w:rsidR="00740972" w:rsidRPr="00740972" w:rsidRDefault="00740972" w:rsidP="005E1249">
            <w:r w:rsidRPr="00740972">
              <w:t>7</w:t>
            </w:r>
          </w:p>
        </w:tc>
      </w:tr>
      <w:tr w:rsidR="00740972" w:rsidRPr="00740972" w14:paraId="767E13D2" w14:textId="77777777" w:rsidTr="00740972">
        <w:trPr>
          <w:trHeight w:val="290"/>
        </w:trPr>
        <w:tc>
          <w:tcPr>
            <w:tcW w:w="1149" w:type="dxa"/>
            <w:noWrap/>
            <w:hideMark/>
          </w:tcPr>
          <w:p w14:paraId="54B36594" w14:textId="77777777" w:rsidR="00740972" w:rsidRPr="00740972" w:rsidRDefault="00740972" w:rsidP="005E1249">
            <w:r w:rsidRPr="00740972">
              <w:t>1977</w:t>
            </w:r>
          </w:p>
        </w:tc>
        <w:tc>
          <w:tcPr>
            <w:tcW w:w="2806" w:type="dxa"/>
            <w:noWrap/>
            <w:hideMark/>
          </w:tcPr>
          <w:p w14:paraId="014CCCD7" w14:textId="77777777" w:rsidR="00740972" w:rsidRPr="00740972" w:rsidRDefault="00740972" w:rsidP="005E1249">
            <w:r w:rsidRPr="00740972">
              <w:t xml:space="preserve">Redmond SD </w:t>
            </w:r>
            <w:proofErr w:type="spellStart"/>
            <w:r w:rsidRPr="00740972">
              <w:t>2J</w:t>
            </w:r>
            <w:proofErr w:type="spellEnd"/>
          </w:p>
        </w:tc>
        <w:tc>
          <w:tcPr>
            <w:tcW w:w="630" w:type="dxa"/>
            <w:noWrap/>
            <w:hideMark/>
          </w:tcPr>
          <w:p w14:paraId="7A5B010F" w14:textId="77777777" w:rsidR="00740972" w:rsidRPr="00740972" w:rsidRDefault="00740972" w:rsidP="005E1249">
            <w:r w:rsidRPr="00740972">
              <w:t>5058</w:t>
            </w:r>
          </w:p>
        </w:tc>
        <w:tc>
          <w:tcPr>
            <w:tcW w:w="3004" w:type="dxa"/>
            <w:noWrap/>
            <w:hideMark/>
          </w:tcPr>
          <w:p w14:paraId="10449C0E" w14:textId="77777777" w:rsidR="00740972" w:rsidRPr="00740972" w:rsidRDefault="00740972" w:rsidP="005E1249">
            <w:r w:rsidRPr="00740972">
              <w:t>Ridgeview High School</w:t>
            </w:r>
          </w:p>
        </w:tc>
        <w:tc>
          <w:tcPr>
            <w:tcW w:w="1406" w:type="dxa"/>
            <w:noWrap/>
            <w:hideMark/>
          </w:tcPr>
          <w:p w14:paraId="332390FD" w14:textId="77777777" w:rsidR="00740972" w:rsidRPr="00740972" w:rsidRDefault="00740972" w:rsidP="005E1249">
            <w:r w:rsidRPr="00740972">
              <w:t>1</w:t>
            </w:r>
          </w:p>
        </w:tc>
      </w:tr>
      <w:tr w:rsidR="00740972" w:rsidRPr="00740972" w14:paraId="72A76D63" w14:textId="77777777" w:rsidTr="00740972">
        <w:trPr>
          <w:trHeight w:val="290"/>
        </w:trPr>
        <w:tc>
          <w:tcPr>
            <w:tcW w:w="1149" w:type="dxa"/>
            <w:noWrap/>
            <w:hideMark/>
          </w:tcPr>
          <w:p w14:paraId="5DCB5E4B" w14:textId="77777777" w:rsidR="00740972" w:rsidRPr="00740972" w:rsidRDefault="00740972" w:rsidP="005E1249">
            <w:r w:rsidRPr="00740972">
              <w:t>2103</w:t>
            </w:r>
          </w:p>
        </w:tc>
        <w:tc>
          <w:tcPr>
            <w:tcW w:w="2806" w:type="dxa"/>
            <w:noWrap/>
            <w:hideMark/>
          </w:tcPr>
          <w:p w14:paraId="5DED3897" w14:textId="77777777" w:rsidR="00740972" w:rsidRPr="00740972" w:rsidRDefault="00740972" w:rsidP="005E1249">
            <w:r w:rsidRPr="00740972">
              <w:t>Scio SD 95</w:t>
            </w:r>
          </w:p>
        </w:tc>
        <w:tc>
          <w:tcPr>
            <w:tcW w:w="630" w:type="dxa"/>
            <w:noWrap/>
            <w:hideMark/>
          </w:tcPr>
          <w:p w14:paraId="70A0CE6C" w14:textId="77777777" w:rsidR="00740972" w:rsidRPr="00740972" w:rsidRDefault="00740972" w:rsidP="005E1249">
            <w:r w:rsidRPr="00740972">
              <w:t>678</w:t>
            </w:r>
          </w:p>
        </w:tc>
        <w:tc>
          <w:tcPr>
            <w:tcW w:w="3004" w:type="dxa"/>
            <w:noWrap/>
            <w:hideMark/>
          </w:tcPr>
          <w:p w14:paraId="641BEFB5" w14:textId="77777777" w:rsidR="00740972" w:rsidRPr="00740972" w:rsidRDefault="00740972" w:rsidP="005E1249">
            <w:r w:rsidRPr="00740972">
              <w:t>Scio High School</w:t>
            </w:r>
          </w:p>
        </w:tc>
        <w:tc>
          <w:tcPr>
            <w:tcW w:w="1406" w:type="dxa"/>
            <w:noWrap/>
            <w:hideMark/>
          </w:tcPr>
          <w:p w14:paraId="1EC7D0F1" w14:textId="77777777" w:rsidR="00740972" w:rsidRPr="00740972" w:rsidRDefault="00740972" w:rsidP="005E1249">
            <w:r w:rsidRPr="00740972">
              <w:t>1</w:t>
            </w:r>
          </w:p>
        </w:tc>
      </w:tr>
      <w:tr w:rsidR="00740972" w:rsidRPr="00740972" w14:paraId="34A4E2C9" w14:textId="77777777" w:rsidTr="00740972">
        <w:trPr>
          <w:trHeight w:val="290"/>
        </w:trPr>
        <w:tc>
          <w:tcPr>
            <w:tcW w:w="1149" w:type="dxa"/>
            <w:noWrap/>
            <w:hideMark/>
          </w:tcPr>
          <w:p w14:paraId="1C1C65E1" w14:textId="77777777" w:rsidR="00740972" w:rsidRPr="00740972" w:rsidRDefault="00740972" w:rsidP="005E1249">
            <w:r w:rsidRPr="00740972">
              <w:t>2102</w:t>
            </w:r>
          </w:p>
        </w:tc>
        <w:tc>
          <w:tcPr>
            <w:tcW w:w="2806" w:type="dxa"/>
            <w:noWrap/>
            <w:hideMark/>
          </w:tcPr>
          <w:p w14:paraId="087D2668" w14:textId="77777777" w:rsidR="00740972" w:rsidRPr="00740972" w:rsidRDefault="00740972" w:rsidP="005E1249">
            <w:r w:rsidRPr="00740972">
              <w:t>Sweet Home SD 55</w:t>
            </w:r>
          </w:p>
        </w:tc>
        <w:tc>
          <w:tcPr>
            <w:tcW w:w="630" w:type="dxa"/>
            <w:noWrap/>
            <w:hideMark/>
          </w:tcPr>
          <w:p w14:paraId="44372A10" w14:textId="77777777" w:rsidR="00740972" w:rsidRPr="00740972" w:rsidRDefault="00740972" w:rsidP="005E1249">
            <w:r w:rsidRPr="00740972">
              <w:t>669</w:t>
            </w:r>
          </w:p>
        </w:tc>
        <w:tc>
          <w:tcPr>
            <w:tcW w:w="3004" w:type="dxa"/>
            <w:noWrap/>
            <w:hideMark/>
          </w:tcPr>
          <w:p w14:paraId="13559031" w14:textId="77777777" w:rsidR="00740972" w:rsidRPr="00740972" w:rsidRDefault="00740972" w:rsidP="005E1249">
            <w:r w:rsidRPr="00740972">
              <w:t>Sweet Home High School</w:t>
            </w:r>
          </w:p>
        </w:tc>
        <w:tc>
          <w:tcPr>
            <w:tcW w:w="1406" w:type="dxa"/>
            <w:noWrap/>
            <w:hideMark/>
          </w:tcPr>
          <w:p w14:paraId="54895C40" w14:textId="77777777" w:rsidR="00740972" w:rsidRPr="00740972" w:rsidRDefault="00740972" w:rsidP="005E1249">
            <w:r w:rsidRPr="00740972">
              <w:t>2</w:t>
            </w:r>
          </w:p>
        </w:tc>
      </w:tr>
      <w:tr w:rsidR="00740972" w:rsidRPr="00740972" w14:paraId="7EAE3B19" w14:textId="77777777" w:rsidTr="00740972">
        <w:trPr>
          <w:trHeight w:val="290"/>
        </w:trPr>
        <w:tc>
          <w:tcPr>
            <w:tcW w:w="1149" w:type="dxa"/>
            <w:noWrap/>
            <w:hideMark/>
          </w:tcPr>
          <w:p w14:paraId="349D0333" w14:textId="77777777" w:rsidR="00740972" w:rsidRPr="00740972" w:rsidRDefault="00740972" w:rsidP="005E1249">
            <w:r w:rsidRPr="00740972">
              <w:t>2146</w:t>
            </w:r>
          </w:p>
        </w:tc>
        <w:tc>
          <w:tcPr>
            <w:tcW w:w="2806" w:type="dxa"/>
            <w:noWrap/>
            <w:hideMark/>
          </w:tcPr>
          <w:p w14:paraId="06908EA0" w14:textId="77777777" w:rsidR="00740972" w:rsidRPr="00740972" w:rsidRDefault="00740972" w:rsidP="005E1249">
            <w:r w:rsidRPr="00740972">
              <w:t>Woodburn SD 103</w:t>
            </w:r>
          </w:p>
        </w:tc>
        <w:tc>
          <w:tcPr>
            <w:tcW w:w="630" w:type="dxa"/>
            <w:noWrap/>
            <w:hideMark/>
          </w:tcPr>
          <w:p w14:paraId="72BC5475" w14:textId="77777777" w:rsidR="00740972" w:rsidRPr="00740972" w:rsidRDefault="00740972" w:rsidP="005E1249">
            <w:r w:rsidRPr="00740972">
              <w:t>2146</w:t>
            </w:r>
          </w:p>
        </w:tc>
        <w:tc>
          <w:tcPr>
            <w:tcW w:w="3004" w:type="dxa"/>
            <w:noWrap/>
            <w:hideMark/>
          </w:tcPr>
          <w:p w14:paraId="3E00FF85" w14:textId="77777777" w:rsidR="00740972" w:rsidRPr="00740972" w:rsidRDefault="00740972" w:rsidP="005E1249">
            <w:r w:rsidRPr="00740972">
              <w:t>Woodburn SD 103</w:t>
            </w:r>
          </w:p>
        </w:tc>
        <w:tc>
          <w:tcPr>
            <w:tcW w:w="1406" w:type="dxa"/>
            <w:noWrap/>
            <w:hideMark/>
          </w:tcPr>
          <w:p w14:paraId="47576443" w14:textId="77777777" w:rsidR="00740972" w:rsidRPr="00740972" w:rsidRDefault="00740972" w:rsidP="005E1249">
            <w:r w:rsidRPr="00740972">
              <w:t>2</w:t>
            </w:r>
          </w:p>
        </w:tc>
      </w:tr>
      <w:tr w:rsidR="00740972" w:rsidRPr="00740972" w14:paraId="3A785256" w14:textId="77777777" w:rsidTr="00740972">
        <w:trPr>
          <w:trHeight w:val="290"/>
        </w:trPr>
        <w:tc>
          <w:tcPr>
            <w:tcW w:w="1149" w:type="dxa"/>
            <w:noWrap/>
            <w:hideMark/>
          </w:tcPr>
          <w:p w14:paraId="7D1E2956" w14:textId="77777777" w:rsidR="00740972" w:rsidRPr="00740972" w:rsidRDefault="00740972" w:rsidP="005E1249">
            <w:r w:rsidRPr="00740972">
              <w:t>1994</w:t>
            </w:r>
          </w:p>
        </w:tc>
        <w:tc>
          <w:tcPr>
            <w:tcW w:w="2806" w:type="dxa"/>
            <w:noWrap/>
            <w:hideMark/>
          </w:tcPr>
          <w:p w14:paraId="0924C0CE" w14:textId="77777777" w:rsidR="00740972" w:rsidRPr="00740972" w:rsidRDefault="00740972" w:rsidP="005E1249">
            <w:r w:rsidRPr="00740972">
              <w:t>South Umpqua SD 19</w:t>
            </w:r>
          </w:p>
        </w:tc>
        <w:tc>
          <w:tcPr>
            <w:tcW w:w="630" w:type="dxa"/>
            <w:noWrap/>
            <w:hideMark/>
          </w:tcPr>
          <w:p w14:paraId="62055C5A" w14:textId="77777777" w:rsidR="00740972" w:rsidRPr="00740972" w:rsidRDefault="00740972" w:rsidP="005E1249"/>
        </w:tc>
        <w:tc>
          <w:tcPr>
            <w:tcW w:w="3004" w:type="dxa"/>
            <w:noWrap/>
            <w:hideMark/>
          </w:tcPr>
          <w:p w14:paraId="02B4C769" w14:textId="77777777" w:rsidR="00740972" w:rsidRPr="00740972" w:rsidRDefault="00740972" w:rsidP="005E1249"/>
        </w:tc>
        <w:tc>
          <w:tcPr>
            <w:tcW w:w="1406" w:type="dxa"/>
            <w:noWrap/>
            <w:hideMark/>
          </w:tcPr>
          <w:p w14:paraId="6C52AB08" w14:textId="77777777" w:rsidR="00740972" w:rsidRPr="00740972" w:rsidRDefault="00740972" w:rsidP="005E1249"/>
        </w:tc>
      </w:tr>
      <w:tr w:rsidR="00740972" w:rsidRPr="00740972" w14:paraId="291C8CA1" w14:textId="77777777" w:rsidTr="00740972">
        <w:trPr>
          <w:trHeight w:val="290"/>
        </w:trPr>
        <w:tc>
          <w:tcPr>
            <w:tcW w:w="1149" w:type="dxa"/>
            <w:noWrap/>
            <w:hideMark/>
          </w:tcPr>
          <w:p w14:paraId="34FB8489" w14:textId="77777777" w:rsidR="00740972" w:rsidRPr="00740972" w:rsidRDefault="00740972" w:rsidP="005E1249"/>
        </w:tc>
        <w:tc>
          <w:tcPr>
            <w:tcW w:w="2806" w:type="dxa"/>
            <w:noWrap/>
            <w:hideMark/>
          </w:tcPr>
          <w:p w14:paraId="301846B3" w14:textId="77777777" w:rsidR="00740972" w:rsidRPr="00740972" w:rsidRDefault="00740972" w:rsidP="005E1249"/>
        </w:tc>
        <w:tc>
          <w:tcPr>
            <w:tcW w:w="630" w:type="dxa"/>
            <w:noWrap/>
            <w:hideMark/>
          </w:tcPr>
          <w:p w14:paraId="2E5D0D15" w14:textId="77777777" w:rsidR="00740972" w:rsidRPr="00740972" w:rsidRDefault="00740972" w:rsidP="005E1249"/>
        </w:tc>
        <w:tc>
          <w:tcPr>
            <w:tcW w:w="3004" w:type="dxa"/>
            <w:noWrap/>
            <w:hideMark/>
          </w:tcPr>
          <w:p w14:paraId="42CBA01E" w14:textId="77777777" w:rsidR="00740972" w:rsidRPr="00740972" w:rsidRDefault="00740972" w:rsidP="005E1249"/>
        </w:tc>
        <w:tc>
          <w:tcPr>
            <w:tcW w:w="1406" w:type="dxa"/>
            <w:noWrap/>
            <w:hideMark/>
          </w:tcPr>
          <w:p w14:paraId="18CA6F4D" w14:textId="77777777" w:rsidR="00740972" w:rsidRPr="00740972" w:rsidRDefault="00740972" w:rsidP="005E1249">
            <w:r w:rsidRPr="00740972">
              <w:t>66</w:t>
            </w:r>
          </w:p>
        </w:tc>
      </w:tr>
    </w:tbl>
    <w:p w14:paraId="0D5F6BE6" w14:textId="77777777" w:rsidR="00654E6D" w:rsidRDefault="00654E6D" w:rsidP="005E1249"/>
    <w:p w14:paraId="690FA1CC" w14:textId="6DA71C9A" w:rsidR="00A876E5" w:rsidRDefault="00A876E5">
      <w:r>
        <w:br w:type="page"/>
      </w:r>
    </w:p>
    <w:p w14:paraId="3F012CAB" w14:textId="22DFC06E" w:rsidR="001B5939" w:rsidRDefault="001B5939" w:rsidP="005E1249">
      <w:pPr>
        <w:pStyle w:val="Heading2"/>
      </w:pPr>
      <w:r>
        <w:lastRenderedPageBreak/>
        <w:t>Table 3: Financial Data 201</w:t>
      </w:r>
      <w:r w:rsidR="001F6257">
        <w:t>6</w:t>
      </w:r>
      <w:r>
        <w:t>-1</w:t>
      </w:r>
      <w:r w:rsidR="001F6257">
        <w:t>7</w:t>
      </w:r>
    </w:p>
    <w:p w14:paraId="586E13E4" w14:textId="2ACCDB7F" w:rsidR="00A876E5" w:rsidRDefault="00A876E5">
      <w:pPr>
        <w:rPr>
          <w:sz w:val="24"/>
          <w:szCs w:val="24"/>
        </w:rPr>
      </w:pPr>
      <w:r w:rsidRPr="00A876E5">
        <w:rPr>
          <w:noProof/>
        </w:rPr>
        <w:drawing>
          <wp:inline distT="0" distB="0" distL="0" distR="0" wp14:anchorId="3D376F97" wp14:editId="39A755F8">
            <wp:extent cx="6362700" cy="2910724"/>
            <wp:effectExtent l="0" t="0" r="0" b="4445"/>
            <wp:docPr id="9" name="Picture 9" descr="This table shows how much ADM money each distric received using the PGS program" title="2016-2017 district ADM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69086" cy="2913646"/>
                    </a:xfrm>
                    <a:prstGeom prst="rect">
                      <a:avLst/>
                    </a:prstGeom>
                    <a:noFill/>
                    <a:ln>
                      <a:noFill/>
                    </a:ln>
                  </pic:spPr>
                </pic:pic>
              </a:graphicData>
            </a:graphic>
          </wp:inline>
        </w:drawing>
      </w:r>
    </w:p>
    <w:p w14:paraId="55217279" w14:textId="494F177F" w:rsidR="00A876E5" w:rsidRDefault="001B5939" w:rsidP="005E1249">
      <w:pPr>
        <w:pStyle w:val="Heading2"/>
      </w:pPr>
      <w:r>
        <w:t xml:space="preserve">Table 4: </w:t>
      </w:r>
      <w:r w:rsidRPr="00A876E5">
        <w:t xml:space="preserve">Financial Data </w:t>
      </w:r>
      <w:r w:rsidR="00A876E5">
        <w:t>2017-2018</w:t>
      </w:r>
    </w:p>
    <w:p w14:paraId="3D50FBB2" w14:textId="610AB775" w:rsidR="00A876E5" w:rsidRDefault="00A876E5" w:rsidP="001B5939">
      <w:r w:rsidRPr="00A876E5">
        <w:rPr>
          <w:noProof/>
        </w:rPr>
        <w:drawing>
          <wp:inline distT="0" distB="0" distL="0" distR="0" wp14:anchorId="44BD4338" wp14:editId="06DA3376">
            <wp:extent cx="6475531" cy="2203450"/>
            <wp:effectExtent l="0" t="0" r="1905" b="6350"/>
            <wp:docPr id="7" name="Picture 7" descr="This table shows how much money each school district received for the 2017-2018 school year for the PGS program." title="ADM 2017-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9522" cy="2204808"/>
                    </a:xfrm>
                    <a:prstGeom prst="rect">
                      <a:avLst/>
                    </a:prstGeom>
                    <a:noFill/>
                    <a:ln>
                      <a:noFill/>
                    </a:ln>
                  </pic:spPr>
                </pic:pic>
              </a:graphicData>
            </a:graphic>
          </wp:inline>
        </w:drawing>
      </w:r>
    </w:p>
    <w:p w14:paraId="07893B74" w14:textId="100D72A1" w:rsidR="00A876E5" w:rsidRDefault="00A876E5">
      <w:r>
        <w:br w:type="page"/>
      </w:r>
    </w:p>
    <w:p w14:paraId="5D8723A5" w14:textId="03E823DC" w:rsidR="00D603C1" w:rsidRPr="00D603C1" w:rsidRDefault="001B5939" w:rsidP="005E1249">
      <w:pPr>
        <w:pStyle w:val="Heading2"/>
      </w:pPr>
      <w:r>
        <w:lastRenderedPageBreak/>
        <w:t xml:space="preserve">Figure 1: </w:t>
      </w:r>
      <w:r w:rsidR="00B05AFC">
        <w:t>Ethnicity</w:t>
      </w:r>
      <w:r w:rsidR="00B05AFC" w:rsidRPr="00D603C1">
        <w:t xml:space="preserve"> </w:t>
      </w:r>
      <w:r w:rsidR="00D603C1" w:rsidRPr="00D603C1">
        <w:t xml:space="preserve">of </w:t>
      </w:r>
      <w:r w:rsidR="00B05AFC">
        <w:t>PGS</w:t>
      </w:r>
      <w:r w:rsidR="00D603C1" w:rsidRPr="00D603C1">
        <w:t xml:space="preserve"> Participants</w:t>
      </w:r>
      <w:r w:rsidR="008D6A7C">
        <w:t xml:space="preserve"> </w:t>
      </w:r>
    </w:p>
    <w:p w14:paraId="7BDB0F3A" w14:textId="3BDF7B9C" w:rsidR="00D603C1" w:rsidRDefault="008D6A7C" w:rsidP="001B5939">
      <w:pPr>
        <w:rPr>
          <w:noProof/>
        </w:rPr>
      </w:pPr>
      <w:r>
        <w:rPr>
          <w:noProof/>
        </w:rPr>
        <w:drawing>
          <wp:inline distT="0" distB="0" distL="0" distR="0" wp14:anchorId="18BE719B" wp14:editId="236A99AB">
            <wp:extent cx="4490720" cy="2303057"/>
            <wp:effectExtent l="0" t="0" r="5080" b="2540"/>
            <wp:docPr id="22" name="Chart 22" descr="This graphic shows the percentage of each ethnic group that participated in the PGS program." title="Ethnic comparisons 2016-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drawing>
          <wp:inline distT="0" distB="0" distL="0" distR="0" wp14:anchorId="1F38E37C" wp14:editId="3045ECB0">
            <wp:extent cx="4516120" cy="2349150"/>
            <wp:effectExtent l="0" t="0" r="17780" b="13335"/>
            <wp:docPr id="23" name="Chart 23" descr="This graphic shows the ethnic make-up for the 2017-2018 PGS program" title="2017-2018 Ethnic comparis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47EE1D" w14:textId="5FA3FA1C" w:rsidR="007229DC" w:rsidRPr="005E1249" w:rsidRDefault="007229DC" w:rsidP="001B5939">
      <w:pPr>
        <w:rPr>
          <w:noProof/>
          <w:sz w:val="24"/>
          <w:szCs w:val="24"/>
        </w:rPr>
      </w:pPr>
      <w:r w:rsidRPr="005E1249">
        <w:rPr>
          <w:noProof/>
          <w:sz w:val="24"/>
          <w:szCs w:val="24"/>
        </w:rPr>
        <w:drawing>
          <wp:inline distT="0" distB="0" distL="0" distR="0" wp14:anchorId="4B5DF809" wp14:editId="52E45293">
            <wp:extent cx="5167630" cy="2233295"/>
            <wp:effectExtent l="0" t="0" r="13970" b="14605"/>
            <wp:docPr id="24" name="Chart 24" descr="This graphic compares ethnic make-up between both school years for the PGS program" title="Comparing PGS ethnicity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5E1249">
        <w:rPr>
          <w:noProof/>
          <w:sz w:val="24"/>
          <w:szCs w:val="24"/>
        </w:rPr>
        <w:t>Figure 2</w:t>
      </w:r>
      <w:r>
        <w:rPr>
          <w:noProof/>
          <w:sz w:val="24"/>
          <w:szCs w:val="24"/>
        </w:rPr>
        <w:t>: Demo</w:t>
      </w:r>
      <w:r w:rsidRPr="005E1249">
        <w:rPr>
          <w:noProof/>
          <w:sz w:val="24"/>
          <w:szCs w:val="24"/>
        </w:rPr>
        <w:t>graphic Comparison by Year</w:t>
      </w:r>
    </w:p>
    <w:p w14:paraId="630D3906" w14:textId="185AD142" w:rsidR="007229DC" w:rsidRDefault="007229DC" w:rsidP="001B5939">
      <w:pPr>
        <w:rPr>
          <w:noProof/>
        </w:rPr>
      </w:pPr>
    </w:p>
    <w:p w14:paraId="07B31FB3" w14:textId="77777777" w:rsidR="002F7E58" w:rsidRDefault="002F7E58"/>
    <w:p w14:paraId="54E96F9D" w14:textId="68A60EA8" w:rsidR="001B5939" w:rsidRDefault="008800C9">
      <w:r>
        <w:br w:type="page"/>
      </w:r>
      <w:r w:rsidR="001B5939">
        <w:lastRenderedPageBreak/>
        <w:t xml:space="preserve">Figure 3: </w:t>
      </w:r>
      <w:r w:rsidR="00FA33A5">
        <w:t xml:space="preserve">Economic Status </w:t>
      </w:r>
    </w:p>
    <w:p w14:paraId="5427EC39" w14:textId="3ED57A90" w:rsidR="008800C9" w:rsidRDefault="008800C9">
      <w:pPr>
        <w:rPr>
          <w:noProof/>
        </w:rPr>
      </w:pPr>
      <w:r>
        <w:rPr>
          <w:noProof/>
        </w:rPr>
        <w:drawing>
          <wp:inline distT="0" distB="0" distL="0" distR="0" wp14:anchorId="323A4B11" wp14:editId="5F93907D">
            <wp:extent cx="2641600" cy="2305050"/>
            <wp:effectExtent l="0" t="0" r="6350" b="0"/>
            <wp:docPr id="12" name="Chart 12" descr="This graphic shows what percent of the students participating in PGS were economically disadvantaged." title="Poverty comparisons 2016-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rPr>
        <w:drawing>
          <wp:inline distT="0" distB="0" distL="0" distR="0" wp14:anchorId="3882B68A" wp14:editId="535C995F">
            <wp:extent cx="2762250" cy="2273300"/>
            <wp:effectExtent l="0" t="0" r="0" b="12700"/>
            <wp:docPr id="13" name="Chart 13" descr="This graphic shows the percentage of PGS participants who were economically disadvantaged for the 2017-2018 school year" title="poverty 2017-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6A9B61D" w14:textId="458D38AB" w:rsidR="001B5939" w:rsidRDefault="001B5939" w:rsidP="001B5939">
      <w:pPr>
        <w:pStyle w:val="Heading2"/>
      </w:pPr>
      <w:r>
        <w:t xml:space="preserve">Figure 4: </w:t>
      </w:r>
      <w:r w:rsidR="00FA33A5">
        <w:t>Special Services</w:t>
      </w:r>
    </w:p>
    <w:p w14:paraId="14031ADC" w14:textId="246F1CE6" w:rsidR="008800C9" w:rsidRDefault="008800C9" w:rsidP="001B5939">
      <w:pPr>
        <w:rPr>
          <w:noProof/>
        </w:rPr>
      </w:pPr>
      <w:r>
        <w:rPr>
          <w:noProof/>
        </w:rPr>
        <w:drawing>
          <wp:inline distT="0" distB="0" distL="0" distR="0" wp14:anchorId="4AB5D391" wp14:editId="6ABA5F0A">
            <wp:extent cx="2724150" cy="2165350"/>
            <wp:effectExtent l="0" t="0" r="0" b="6350"/>
            <wp:docPr id="14" name="Chart 14" descr="This graphic shows the percentage of students who were using Special Services that particpated in the 2016-2017 PGS program" title="Special Services 2016-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rPr>
        <w:drawing>
          <wp:inline distT="0" distB="0" distL="0" distR="0" wp14:anchorId="6DE284BA" wp14:editId="6D607FB2">
            <wp:extent cx="2743200" cy="2139950"/>
            <wp:effectExtent l="0" t="0" r="0" b="12700"/>
            <wp:docPr id="15" name="Chart 15" descr="This graphic shows the percentage of students who were using Special Services that particpated in the 2017-2018 PGS program" title="Special Services 2017-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E2B556E" w14:textId="55C3D8B4" w:rsidR="001B5939" w:rsidRDefault="001B5939" w:rsidP="001B5939">
      <w:pPr>
        <w:pStyle w:val="Heading2"/>
      </w:pPr>
      <w:r>
        <w:t xml:space="preserve">Figure 5: </w:t>
      </w:r>
      <w:r w:rsidR="00FA33A5">
        <w:t>Gender</w:t>
      </w:r>
    </w:p>
    <w:p w14:paraId="1228E254" w14:textId="4263F042" w:rsidR="00B05AFC" w:rsidRDefault="008800C9" w:rsidP="001B5939">
      <w:r>
        <w:rPr>
          <w:noProof/>
        </w:rPr>
        <w:drawing>
          <wp:inline distT="0" distB="0" distL="0" distR="0" wp14:anchorId="514EEAC4" wp14:editId="78C0FF14">
            <wp:extent cx="2711450" cy="2527300"/>
            <wp:effectExtent l="0" t="0" r="12700" b="6350"/>
            <wp:docPr id="16" name="Chart 16" descr="This graphic shows the percentage of PGS students based on gender" title="Gender 2016-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rPr>
        <w:drawing>
          <wp:inline distT="0" distB="0" distL="0" distR="0" wp14:anchorId="1D505702" wp14:editId="53A07CE9">
            <wp:extent cx="2749550" cy="2514600"/>
            <wp:effectExtent l="0" t="0" r="12700" b="0"/>
            <wp:docPr id="17" name="Chart 17" descr="This graphic shows the percentage of PGS students based on gender" title="Gender 2017-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A5306DF" w14:textId="77AB41C5" w:rsidR="00293965" w:rsidRPr="005E1249" w:rsidRDefault="00FA33A5">
      <w:pPr>
        <w:rPr>
          <w:rFonts w:ascii="Calibri" w:hAnsi="Calibri" w:cs="Calibri"/>
          <w:color w:val="000000" w:themeColor="text1"/>
          <w:sz w:val="24"/>
          <w:szCs w:val="24"/>
        </w:rPr>
      </w:pPr>
      <w:r w:rsidRPr="005E1249">
        <w:rPr>
          <w:rFonts w:ascii="Calibri" w:hAnsi="Calibri" w:cs="Calibri"/>
          <w:color w:val="000000" w:themeColor="text1"/>
          <w:sz w:val="24"/>
          <w:szCs w:val="24"/>
        </w:rPr>
        <w:lastRenderedPageBreak/>
        <w:t>Figure</w:t>
      </w:r>
      <w:r w:rsidR="00293965" w:rsidRPr="005E1249">
        <w:rPr>
          <w:rFonts w:ascii="Calibri" w:hAnsi="Calibri" w:cs="Calibri"/>
          <w:color w:val="000000" w:themeColor="text1"/>
          <w:sz w:val="24"/>
          <w:szCs w:val="24"/>
        </w:rPr>
        <w:t xml:space="preserve"> 6</w:t>
      </w:r>
    </w:p>
    <w:p w14:paraId="56E2EF0E" w14:textId="77777777" w:rsidR="00293965" w:rsidRDefault="00293965">
      <w:pPr>
        <w:rPr>
          <w:rFonts w:ascii="Book Antiqua" w:hAnsi="Book Antiqua"/>
          <w:color w:val="000000" w:themeColor="text1"/>
          <w:sz w:val="18"/>
          <w:szCs w:val="18"/>
        </w:rPr>
      </w:pPr>
      <w:r>
        <w:rPr>
          <w:rFonts w:ascii="Arial" w:hAnsi="Arial" w:cs="Arial"/>
          <w:noProof/>
          <w:color w:val="000000"/>
        </w:rPr>
        <w:drawing>
          <wp:inline distT="0" distB="0" distL="0" distR="0" wp14:anchorId="0ECF1217" wp14:editId="62556C2A">
            <wp:extent cx="3905145" cy="2027222"/>
            <wp:effectExtent l="0" t="0" r="635" b="0"/>
            <wp:docPr id="19" name="Picture 19" descr="Forms response chart. Question title: The Post Graduate Program benefited the students who participated. Number of responses: 19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s response chart. Question title: The Post Graduate Program benefited the students who participated. Number of responses: 19 respons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23907" cy="2036961"/>
                    </a:xfrm>
                    <a:prstGeom prst="rect">
                      <a:avLst/>
                    </a:prstGeom>
                    <a:noFill/>
                    <a:ln>
                      <a:noFill/>
                    </a:ln>
                  </pic:spPr>
                </pic:pic>
              </a:graphicData>
            </a:graphic>
          </wp:inline>
        </w:drawing>
      </w:r>
    </w:p>
    <w:p w14:paraId="68424251" w14:textId="77777777" w:rsidR="00293965" w:rsidRPr="005E1249" w:rsidRDefault="00293965">
      <w:pPr>
        <w:rPr>
          <w:rFonts w:cstheme="minorHAnsi"/>
          <w:color w:val="000000" w:themeColor="text1"/>
          <w:sz w:val="24"/>
          <w:szCs w:val="24"/>
        </w:rPr>
      </w:pPr>
      <w:r w:rsidRPr="005E1249">
        <w:rPr>
          <w:rFonts w:cstheme="minorHAnsi"/>
          <w:color w:val="000000" w:themeColor="text1"/>
          <w:sz w:val="24"/>
          <w:szCs w:val="24"/>
        </w:rPr>
        <w:t>Figure 7</w:t>
      </w:r>
    </w:p>
    <w:p w14:paraId="20F5E3AF" w14:textId="77777777" w:rsidR="00293965" w:rsidRDefault="00293965">
      <w:pPr>
        <w:rPr>
          <w:rFonts w:ascii="Book Antiqua" w:hAnsi="Book Antiqua"/>
          <w:color w:val="000000" w:themeColor="text1"/>
          <w:sz w:val="18"/>
          <w:szCs w:val="18"/>
        </w:rPr>
      </w:pPr>
      <w:r>
        <w:rPr>
          <w:rFonts w:ascii="Arial" w:hAnsi="Arial" w:cs="Arial"/>
          <w:noProof/>
          <w:color w:val="000000"/>
        </w:rPr>
        <w:drawing>
          <wp:inline distT="0" distB="0" distL="0" distR="0" wp14:anchorId="70BBFB4E" wp14:editId="02E8C063">
            <wp:extent cx="4299196" cy="1983396"/>
            <wp:effectExtent l="0" t="0" r="6350" b="0"/>
            <wp:docPr id="20" name="Picture 20" descr="Forms response chart. Question title: Our district plans to continue using the Post Graduate Scholar program. Number of responses: 19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s response chart. Question title: Our district plans to continue using the Post Graduate Scholar program. Number of responses: 19 respon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11512" cy="1989078"/>
                    </a:xfrm>
                    <a:prstGeom prst="rect">
                      <a:avLst/>
                    </a:prstGeom>
                    <a:noFill/>
                    <a:ln>
                      <a:noFill/>
                    </a:ln>
                  </pic:spPr>
                </pic:pic>
              </a:graphicData>
            </a:graphic>
          </wp:inline>
        </w:drawing>
      </w:r>
    </w:p>
    <w:p w14:paraId="56375F68" w14:textId="5583CC0D" w:rsidR="00293965" w:rsidRPr="005E1249" w:rsidRDefault="00293965">
      <w:pPr>
        <w:rPr>
          <w:rFonts w:cstheme="minorHAnsi"/>
          <w:color w:val="000000" w:themeColor="text1"/>
          <w:sz w:val="24"/>
          <w:szCs w:val="24"/>
        </w:rPr>
      </w:pPr>
      <w:r w:rsidRPr="005E1249">
        <w:rPr>
          <w:rFonts w:cstheme="minorHAnsi"/>
          <w:color w:val="000000" w:themeColor="text1"/>
          <w:sz w:val="24"/>
          <w:szCs w:val="24"/>
        </w:rPr>
        <w:t>Figure 8</w:t>
      </w:r>
    </w:p>
    <w:p w14:paraId="3C37EEDB" w14:textId="1CBB51D2" w:rsidR="00983202" w:rsidRDefault="00983202">
      <w:pPr>
        <w:rPr>
          <w:rFonts w:ascii="Book Antiqua" w:hAnsi="Book Antiqua"/>
          <w:color w:val="000000" w:themeColor="text1"/>
          <w:sz w:val="18"/>
          <w:szCs w:val="18"/>
        </w:rPr>
      </w:pPr>
      <w:r>
        <w:rPr>
          <w:rFonts w:ascii="Arial" w:hAnsi="Arial" w:cs="Arial"/>
          <w:noProof/>
          <w:color w:val="000000"/>
        </w:rPr>
        <w:drawing>
          <wp:inline distT="0" distB="0" distL="0" distR="0" wp14:anchorId="593EAA99" wp14:editId="70A4BC0E">
            <wp:extent cx="4011235" cy="2235651"/>
            <wp:effectExtent l="0" t="0" r="8890" b="0"/>
            <wp:docPr id="21" name="Picture 21" descr="Forms response chart. Question title: If state funds were no longer available, my district feels this program is valuable enough that we would look for other funding to support this program. Number of responses: 19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s response chart. Question title: If state funds were no longer available, my district feels this program is valuable enough that we would look for other funding to support this program. Number of responses: 19 respons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25114" cy="2243387"/>
                    </a:xfrm>
                    <a:prstGeom prst="rect">
                      <a:avLst/>
                    </a:prstGeom>
                    <a:noFill/>
                    <a:ln>
                      <a:noFill/>
                    </a:ln>
                  </pic:spPr>
                </pic:pic>
              </a:graphicData>
            </a:graphic>
          </wp:inline>
        </w:drawing>
      </w:r>
    </w:p>
    <w:p w14:paraId="1DF4D62E" w14:textId="2770B489" w:rsidR="005D30D0" w:rsidRDefault="005D30D0">
      <w:pPr>
        <w:rPr>
          <w:rFonts w:ascii="Book Antiqua" w:hAnsi="Book Antiqua"/>
          <w:color w:val="000000" w:themeColor="text1"/>
          <w:sz w:val="18"/>
          <w:szCs w:val="18"/>
        </w:rPr>
      </w:pPr>
    </w:p>
    <w:p w14:paraId="7C58F1D4" w14:textId="77777777" w:rsidR="00B05AFC" w:rsidRDefault="00B05AFC">
      <w:pPr>
        <w:rPr>
          <w:rFonts w:ascii="Book Antiqua" w:hAnsi="Book Antiqua"/>
          <w:color w:val="000000" w:themeColor="text1"/>
          <w:sz w:val="18"/>
          <w:szCs w:val="18"/>
        </w:rPr>
      </w:pPr>
      <w:r>
        <w:rPr>
          <w:rFonts w:ascii="Book Antiqua" w:hAnsi="Book Antiqua"/>
          <w:color w:val="000000" w:themeColor="text1"/>
          <w:sz w:val="18"/>
          <w:szCs w:val="18"/>
        </w:rPr>
        <w:br w:type="page"/>
      </w:r>
    </w:p>
    <w:p w14:paraId="3C44FA09" w14:textId="77777777" w:rsidR="00CF2D86" w:rsidRPr="00CF2D86" w:rsidRDefault="00B05AFC" w:rsidP="00CF2D86">
      <w:pPr>
        <w:pStyle w:val="Heading2"/>
      </w:pPr>
      <w:r w:rsidRPr="00CF2D86">
        <w:lastRenderedPageBreak/>
        <w:t>Participating School Survey Comments</w:t>
      </w:r>
    </w:p>
    <w:p w14:paraId="70475D5A" w14:textId="0C91465C" w:rsidR="00B05AFC" w:rsidRPr="00F84800" w:rsidRDefault="00B05AFC" w:rsidP="00CF2D86">
      <w:r w:rsidRPr="003B01D3" w:rsidDel="001B5939">
        <w:t xml:space="preserve"> </w:t>
      </w:r>
      <w:r w:rsidRPr="00F84800">
        <w:t>“This is a great resource to bridge the gap between high school and continued education, and an incredible resource when addressing the poverty cycle and how we can break it to better serve our students and our community.”</w:t>
      </w:r>
    </w:p>
    <w:p w14:paraId="7CD53A35" w14:textId="77777777" w:rsidR="00B05AFC" w:rsidRPr="00F84800" w:rsidRDefault="00B05AFC" w:rsidP="00CF2D86">
      <w:r w:rsidRPr="00F84800">
        <w:t>“We would love to see PGS broadened to include opportunities such as internships, work study, etc. Also, if it is broadened, we would love to see students on a modified diploma be able to access PGS.”</w:t>
      </w:r>
    </w:p>
    <w:p w14:paraId="1B270568" w14:textId="4B56C793" w:rsidR="00B05AFC" w:rsidRPr="00F84800" w:rsidRDefault="00B05AFC" w:rsidP="00CF2D86">
      <w:r w:rsidRPr="00F84800">
        <w:t>“Dallas High School once had one of the most successful extended campus programs in the state and it was a model of supporting students transitioning from high school to community college. We boasted a greater than 50% of our students yearly would forego their diploma to continue on in our 5th year program. As evidenced by our numbers now, the decision to go to the post graduate scholars program has all but negated the positive steps we made as a district. If the goal was to reign in the loophole of districts receiving ADM for those continuing students, going to the post graduate scholar</w:t>
      </w:r>
      <w:r w:rsidR="00BD760C">
        <w:t>’</w:t>
      </w:r>
      <w:r w:rsidRPr="00F84800">
        <w:t>s program model was a success...albeit at the expense of schools and incredibly successful programs like ours.</w:t>
      </w:r>
      <w:r>
        <w:t>”</w:t>
      </w:r>
    </w:p>
    <w:p w14:paraId="43072DE3" w14:textId="77777777" w:rsidR="00B05AFC" w:rsidRPr="00F84800" w:rsidRDefault="00B05AFC" w:rsidP="00CF2D86">
      <w:r w:rsidRPr="00F84800">
        <w:t xml:space="preserve"> “The toughest part is trying to track students when they are no longer enrolled with us.”</w:t>
      </w:r>
    </w:p>
    <w:p w14:paraId="057845C5" w14:textId="13249EFE" w:rsidR="00B05AFC" w:rsidRPr="00F84800" w:rsidRDefault="00B05AFC" w:rsidP="00CF2D86">
      <w:r w:rsidRPr="00F84800">
        <w:t xml:space="preserve">“Someone at the community college that will consistently assist in choosing classes and help to work toward a degree/certificate </w:t>
      </w:r>
      <w:r w:rsidR="00BD760C" w:rsidRPr="00F84800">
        <w:t>etc.</w:t>
      </w:r>
      <w:r w:rsidRPr="00F84800">
        <w:t>”</w:t>
      </w:r>
    </w:p>
    <w:p w14:paraId="7219440C" w14:textId="77777777" w:rsidR="00B05AFC" w:rsidRPr="00F84800" w:rsidRDefault="00B05AFC" w:rsidP="00CF2D86">
      <w:r w:rsidRPr="00F84800">
        <w:t>“When students don't have a monetary buy-in to the process, they lack the drive to make it successful. In addition, the parameters of PGS (below a 2.5 GPA) sets us up to deal with students who have not been successful in high school, yet we require them to take at least 12 credits in college. Transitioning to college for a 3.00+GPA student is hard. It's almost impossible for a low GPA student. I would like to see the program allow a student to take less credits when starting. Let them build on their success”</w:t>
      </w:r>
    </w:p>
    <w:p w14:paraId="4E546403" w14:textId="77777777" w:rsidR="00B05AFC" w:rsidRPr="00F84800" w:rsidRDefault="00B05AFC" w:rsidP="00CF2D86">
      <w:r w:rsidRPr="00F84800">
        <w:t>“Most of our students are able to use Oregon Promise. For students who do not I do believe internships, apprenticeships would be valuable”</w:t>
      </w:r>
    </w:p>
    <w:p w14:paraId="168DB769" w14:textId="77777777" w:rsidR="00B05AFC" w:rsidRPr="00F84800" w:rsidRDefault="00B05AFC" w:rsidP="00CF2D86">
      <w:r w:rsidRPr="00F84800">
        <w:t>“Although the PGS program provides many supports for student success, our students did not seem to embrace the value of having their first year of college paid for. Students didn't access the help desks, free tutoring or advising/counseling supports available to them.</w:t>
      </w:r>
      <w:r>
        <w:t>”</w:t>
      </w:r>
    </w:p>
    <w:p w14:paraId="55C1F556" w14:textId="77777777" w:rsidR="00B05AFC" w:rsidRPr="00F84800" w:rsidRDefault="00B05AFC" w:rsidP="00CF2D86">
      <w:r w:rsidRPr="00F84800">
        <w:t>“Good thought, but it really is so few kids”</w:t>
      </w:r>
    </w:p>
    <w:p w14:paraId="227B4859" w14:textId="004D0E77" w:rsidR="002B03A7" w:rsidRDefault="00B05AFC" w:rsidP="00CF2D86">
      <w:r w:rsidRPr="00F84800">
        <w:t>“Now that the Oregon Promise is available, our district has said that students who are eligible for the OP must sign up for that option instead of PGS. This has narrowed our pool of kids who are eligible for PGS so our numbers have gone down. This isn't necessarily a bad thing, just students have other options now.”</w:t>
      </w:r>
      <w:r w:rsidR="002B03A7">
        <w:br w:type="page"/>
      </w:r>
    </w:p>
    <w:p w14:paraId="12CD6B49" w14:textId="0F67D5E1" w:rsidR="00292B82" w:rsidRPr="00292B82" w:rsidRDefault="00292B82" w:rsidP="0027332B">
      <w:pPr>
        <w:pStyle w:val="Heading1"/>
      </w:pPr>
      <w:r w:rsidRPr="00292B82">
        <w:lastRenderedPageBreak/>
        <w:t>78th OREGON LEGISLATIVE ASSEMBLY--2016 Regular Session</w:t>
      </w:r>
    </w:p>
    <w:p w14:paraId="260CBD22" w14:textId="1D84CF10" w:rsidR="002B2DD7" w:rsidRPr="00292B82" w:rsidRDefault="00292B82" w:rsidP="00FF5560">
      <w:pPr>
        <w:pStyle w:val="Heading2"/>
        <w:jc w:val="center"/>
      </w:pPr>
      <w:r w:rsidRPr="00292B82">
        <w:t>Enrolled</w:t>
      </w:r>
    </w:p>
    <w:p w14:paraId="34C4C800" w14:textId="77777777" w:rsidR="00292B82" w:rsidRPr="00292B82" w:rsidRDefault="00292B82" w:rsidP="00FF5560">
      <w:pPr>
        <w:pStyle w:val="Heading2"/>
        <w:jc w:val="center"/>
      </w:pPr>
      <w:r w:rsidRPr="00292B82">
        <w:t>Senate Bill 1537</w:t>
      </w:r>
    </w:p>
    <w:p w14:paraId="7C39770C" w14:textId="7EF42CD1" w:rsidR="00292B82" w:rsidRPr="00292B82" w:rsidRDefault="00292B82" w:rsidP="005E1249">
      <w:pPr>
        <w:spacing w:after="0"/>
        <w:jc w:val="center"/>
      </w:pPr>
      <w:r w:rsidRPr="00292B82">
        <w:t xml:space="preserve">Printed pursuant to Senate Interim Rule 213.28 by order of the President of the Senate in conformance with </w:t>
      </w:r>
      <w:proofErr w:type="spellStart"/>
      <w:r w:rsidR="00BD760C">
        <w:t>pres</w:t>
      </w:r>
      <w:r w:rsidR="00BD760C" w:rsidRPr="00292B82">
        <w:t>ession</w:t>
      </w:r>
      <w:proofErr w:type="spellEnd"/>
      <w:r w:rsidRPr="00292B82">
        <w:t xml:space="preserve"> filing rules, indicating neither advocacy nor opposition on the part of the President (at the request of Senate Interim Committee on Education)</w:t>
      </w:r>
    </w:p>
    <w:p w14:paraId="4398F966" w14:textId="77777777" w:rsidR="00292B82" w:rsidRPr="00292B82" w:rsidRDefault="00292B82" w:rsidP="005E1249">
      <w:pPr>
        <w:jc w:val="center"/>
      </w:pPr>
    </w:p>
    <w:p w14:paraId="1EF87EE0" w14:textId="0B0866BE" w:rsidR="00292B82" w:rsidRPr="00292B82" w:rsidRDefault="00292B82" w:rsidP="00FF5560">
      <w:pPr>
        <w:pStyle w:val="Heading3"/>
        <w:jc w:val="center"/>
      </w:pPr>
      <w:r w:rsidRPr="00292B82">
        <w:t>CHAPTER .................................................</w:t>
      </w:r>
    </w:p>
    <w:p w14:paraId="213ADE9C" w14:textId="5C5A36E7" w:rsidR="00292B82" w:rsidRPr="00292B82" w:rsidRDefault="00292B82" w:rsidP="00FF5560">
      <w:pPr>
        <w:pStyle w:val="Heading3"/>
        <w:jc w:val="center"/>
      </w:pPr>
      <w:r w:rsidRPr="00292B82">
        <w:t>AN ACT</w:t>
      </w:r>
    </w:p>
    <w:p w14:paraId="6A7AD7D1" w14:textId="77777777" w:rsidR="00292B82" w:rsidRPr="00292B82" w:rsidRDefault="00292B82" w:rsidP="005E1249">
      <w:pPr>
        <w:spacing w:after="0" w:line="240" w:lineRule="auto"/>
      </w:pPr>
      <w:r w:rsidRPr="00292B82">
        <w:t>Relating to payment for community college courses by school districts; and declaring an emergency.</w:t>
      </w:r>
    </w:p>
    <w:p w14:paraId="05B66244" w14:textId="77777777" w:rsidR="00292B82" w:rsidRPr="00292B82" w:rsidRDefault="00292B82" w:rsidP="005E1249">
      <w:pPr>
        <w:spacing w:after="0" w:line="240" w:lineRule="auto"/>
      </w:pPr>
      <w:r w:rsidRPr="00292B82">
        <w:t>Be It Enacted by the People of the State of Oregon:</w:t>
      </w:r>
    </w:p>
    <w:p w14:paraId="40E48F6A" w14:textId="77777777" w:rsidR="00292B82" w:rsidRPr="00292B82" w:rsidRDefault="00292B82" w:rsidP="005E1249"/>
    <w:p w14:paraId="17F8B7D9" w14:textId="0BF91862" w:rsidR="00292B82" w:rsidRPr="00292B82" w:rsidRDefault="00292B82" w:rsidP="0077739E">
      <w:pPr>
        <w:pStyle w:val="Heading4"/>
      </w:pPr>
      <w:r w:rsidRPr="00292B82">
        <w:t>SECTION 1. Section 2 of this 2016 Act is added to and made a part of ORS 327.006 to 327.133.</w:t>
      </w:r>
    </w:p>
    <w:p w14:paraId="3BB1B123" w14:textId="77777777" w:rsidR="00292B82" w:rsidRPr="00292B82" w:rsidRDefault="00292B82" w:rsidP="005E1249">
      <w:r w:rsidRPr="0077739E">
        <w:rPr>
          <w:rStyle w:val="Heading4Char"/>
        </w:rPr>
        <w:t>SECTION 2.</w:t>
      </w:r>
      <w:r w:rsidRPr="00292B82">
        <w:t xml:space="preserve"> (1) As used in this section, “post-graduate scholar” means a student who: (a) Has been in grades 9 through 12 for more than a total of four school years; and (b) Has satisfied the requirements for a high school diploma as provided in ORS 329.451 (2).</w:t>
      </w:r>
    </w:p>
    <w:p w14:paraId="2AE55320" w14:textId="77777777" w:rsidR="00292B82" w:rsidRPr="00292B82" w:rsidRDefault="00292B82" w:rsidP="005E1249">
      <w:r w:rsidRPr="00292B82">
        <w:t>(2) A school district may establish a program under this section to allow: (a) A post-graduate scholar who satisfies the requirements of subsection (3) of this section to:</w:t>
      </w:r>
    </w:p>
    <w:p w14:paraId="3AB2AA13" w14:textId="77777777" w:rsidR="00292B82" w:rsidRPr="00292B82" w:rsidRDefault="00292B82" w:rsidP="005E1249">
      <w:r w:rsidRPr="0077739E">
        <w:rPr>
          <w:rStyle w:val="Heading5Char"/>
        </w:rPr>
        <w:t xml:space="preserve">(A) </w:t>
      </w:r>
      <w:r w:rsidRPr="00292B82">
        <w:t>Enroll in courses at a community college that are part of a course of study approved by the school district and that may lead to a certificate or diploma;</w:t>
      </w:r>
    </w:p>
    <w:p w14:paraId="73335E43" w14:textId="77777777" w:rsidR="00292B82" w:rsidRPr="00292B82" w:rsidRDefault="00292B82" w:rsidP="005E1249">
      <w:r w:rsidRPr="0077739E">
        <w:rPr>
          <w:rStyle w:val="Heading5Char"/>
        </w:rPr>
        <w:t>(B)</w:t>
      </w:r>
      <w:r w:rsidRPr="00292B82">
        <w:t xml:space="preserve"> Enroll in the courses described in subparagraph (A) of this paragraph for one school year after the post-graduate scholar has satisfied the requirements for a high school diploma as provided in ORS 329.451 (2); and</w:t>
      </w:r>
    </w:p>
    <w:p w14:paraId="14B4157F" w14:textId="77777777" w:rsidR="00292B82" w:rsidRPr="00292B82" w:rsidRDefault="00292B82" w:rsidP="005E1249">
      <w:r w:rsidRPr="0077739E">
        <w:rPr>
          <w:rStyle w:val="Heading5Char"/>
        </w:rPr>
        <w:t>(C)</w:t>
      </w:r>
      <w:r w:rsidRPr="00292B82">
        <w:t xml:space="preserve"> Have the school district pay the costs incurred for the courses described in subparagraph (A) of this paragraph, including tuition, fees and books.</w:t>
      </w:r>
    </w:p>
    <w:p w14:paraId="5BA96501" w14:textId="77777777" w:rsidR="00292B82" w:rsidRPr="00292B82" w:rsidRDefault="00292B82" w:rsidP="005E1249">
      <w:r w:rsidRPr="00292B82">
        <w:t>(b) A school district that satisfies the requirements of subsection (4) of this section to receive and expend moneys distributed from the State School Fund under ORS 327.013 for the purpose of paying the costs described in paragraph (a)(C) of this subsection.</w:t>
      </w:r>
    </w:p>
    <w:p w14:paraId="0C94B63A" w14:textId="77777777" w:rsidR="00292B82" w:rsidRPr="00292B82" w:rsidRDefault="00292B82" w:rsidP="005E1249">
      <w:r w:rsidRPr="00292B82">
        <w:t>(3) A post-graduate scholar qualifies to participate in a program established under this section if the post-graduate scholar:</w:t>
      </w:r>
    </w:p>
    <w:p w14:paraId="401F80E6" w14:textId="77777777" w:rsidR="00292B82" w:rsidRPr="00292B82" w:rsidRDefault="00292B82" w:rsidP="005E1249">
      <w:r w:rsidRPr="00292B82">
        <w:t>(a) Has completed and submitted the Free Application for Federal Student Aid, if eligible to file the application;</w:t>
      </w:r>
    </w:p>
    <w:p w14:paraId="13A0C961" w14:textId="77777777" w:rsidR="00292B82" w:rsidRPr="00292B82" w:rsidRDefault="00292B82" w:rsidP="005E1249">
      <w:r w:rsidRPr="00292B82">
        <w:lastRenderedPageBreak/>
        <w:t>(b) Is not eligible for a grant under the Oregon Promise program described in ORS 341.522 because of failure to earn the minimum cumulative grade point average, or submitted a complete application for a grant under the Oregon Promise program by the established deadline but did not receive a grant;</w:t>
      </w:r>
    </w:p>
    <w:p w14:paraId="4D41B4E0" w14:textId="255F2F7D" w:rsidR="00292B82" w:rsidRPr="00292B82" w:rsidRDefault="00292B82" w:rsidP="005E1249">
      <w:r w:rsidRPr="00292B82">
        <w:t>(c) Is not eligible for a federal aid grant that is equal to or more than the average cost of tuition and fees at a community college, as determined by the Department of Education</w:t>
      </w:r>
      <w:r w:rsidR="002B2DD7">
        <w:t xml:space="preserve"> </w:t>
      </w:r>
      <w:r w:rsidRPr="00292B82">
        <w:t>after consultation with the Executive Director of the Office of Student Access and Completion; and</w:t>
      </w:r>
    </w:p>
    <w:p w14:paraId="6CC4E0AB" w14:textId="77777777" w:rsidR="00292B82" w:rsidRPr="00292B82" w:rsidRDefault="00292B82" w:rsidP="005E1249">
      <w:r w:rsidRPr="00292B82">
        <w:t>(d) Retains a legal residence within the boundaries of the school district through which the post-graduate scholar satisfied the requirements for a high school diploma.</w:t>
      </w:r>
    </w:p>
    <w:p w14:paraId="57EC0485" w14:textId="77777777" w:rsidR="00292B82" w:rsidRPr="00292B82" w:rsidRDefault="00292B82" w:rsidP="005E1249">
      <w:r w:rsidRPr="00292B82">
        <w:t>(4) A school district may receive and expend moneys distributed from the State School Fund under ORS 327.013 for a program established under this section if the school district meets all of the following criteria:</w:t>
      </w:r>
    </w:p>
    <w:p w14:paraId="14763AA9" w14:textId="77777777" w:rsidR="00292B82" w:rsidRPr="00292B82" w:rsidRDefault="00292B82" w:rsidP="005E1249">
      <w:r w:rsidRPr="00292B82">
        <w:t>(a) Has a policy for the program that is adopted by the school district board and that describes:</w:t>
      </w:r>
    </w:p>
    <w:p w14:paraId="16B51ECB" w14:textId="77777777" w:rsidR="00292B82" w:rsidRPr="00292B82" w:rsidRDefault="00292B82" w:rsidP="005E1249">
      <w:r w:rsidRPr="0077739E">
        <w:rPr>
          <w:rStyle w:val="Heading5Char"/>
        </w:rPr>
        <w:t>(A)</w:t>
      </w:r>
      <w:r w:rsidRPr="00292B82">
        <w:t xml:space="preserve"> The goals of the program, including target high school graduation rates for underserved students;</w:t>
      </w:r>
    </w:p>
    <w:p w14:paraId="3D6B0A78" w14:textId="77777777" w:rsidR="00292B82" w:rsidRPr="00292B82" w:rsidRDefault="00292B82" w:rsidP="005E1249">
      <w:r w:rsidRPr="0077739E">
        <w:rPr>
          <w:rStyle w:val="Heading5Char"/>
        </w:rPr>
        <w:t>(B)</w:t>
      </w:r>
      <w:r w:rsidRPr="00292B82">
        <w:t xml:space="preserve"> Minimum requirements for grade point average, attendance and participation in regular in-person meetings with school district staff to monitor student progress;</w:t>
      </w:r>
    </w:p>
    <w:p w14:paraId="4E7D6453" w14:textId="77777777" w:rsidR="00292B82" w:rsidRPr="00292B82" w:rsidRDefault="00292B82" w:rsidP="005E1249">
      <w:r w:rsidRPr="0077739E">
        <w:rPr>
          <w:rStyle w:val="Heading5Char"/>
        </w:rPr>
        <w:t>(C)</w:t>
      </w:r>
      <w:r w:rsidRPr="00292B82">
        <w:t xml:space="preserve"> The manner by which the results of the program will be measured and monitored; and</w:t>
      </w:r>
    </w:p>
    <w:p w14:paraId="3B7EAFFA" w14:textId="77777777" w:rsidR="00292B82" w:rsidRPr="00292B82" w:rsidRDefault="00292B82" w:rsidP="005E1249">
      <w:r w:rsidRPr="0077739E">
        <w:rPr>
          <w:rStyle w:val="Heading5Char"/>
        </w:rPr>
        <w:t>(D)</w:t>
      </w:r>
      <w:r w:rsidRPr="00292B82">
        <w:t xml:space="preserve"> The courses of study that are approved by the school district for the purpose of this section.</w:t>
      </w:r>
    </w:p>
    <w:p w14:paraId="0631CBE9" w14:textId="77777777" w:rsidR="00292B82" w:rsidRPr="00292B82" w:rsidRDefault="00292B82" w:rsidP="005E1249">
      <w:r w:rsidRPr="00292B82">
        <w:t>(b) Enters into a written agreement with the community college that has a service area within which the school district is located.</w:t>
      </w:r>
    </w:p>
    <w:p w14:paraId="3F686510" w14:textId="77777777" w:rsidR="00292B82" w:rsidRPr="00292B82" w:rsidRDefault="00292B82" w:rsidP="005E1249">
      <w:r w:rsidRPr="00292B82">
        <w:t>(c) Has dedicated staff to provide support services to post-graduate scholars, including regular in-person meetings to monitor student progress that occur at least twice each month.</w:t>
      </w:r>
    </w:p>
    <w:p w14:paraId="22F9F23A" w14:textId="77777777" w:rsidR="00292B82" w:rsidRPr="00292B82" w:rsidRDefault="00292B82" w:rsidP="005E1249">
      <w:r w:rsidRPr="00292B82">
        <w:t>(d) Ensures that a majority of students from the school district who are enrolled in courses at a community college meet at least one of the criteria identified in this paragraph. The student:</w:t>
      </w:r>
    </w:p>
    <w:p w14:paraId="69CE659F" w14:textId="77777777" w:rsidR="00292B82" w:rsidRPr="00292B82" w:rsidRDefault="00292B82" w:rsidP="005E1249">
      <w:r w:rsidRPr="00292B82">
        <w:t>(A) Is not a post-graduate scholar; (B) Has received a modified diploma, an extended diploma or a General Educational Development (GED) certificate;</w:t>
      </w:r>
    </w:p>
    <w:p w14:paraId="2E1D7AB3" w14:textId="77777777" w:rsidR="00292B82" w:rsidRPr="00292B82" w:rsidRDefault="00292B82" w:rsidP="005E1249">
      <w:r w:rsidRPr="00292B82">
        <w:t>(C) Was enrolled in an alternative high school program within the preceding 12 months; (D) Is, or will be, a first-generation graduate of high school; (E) Is, or has been, a child in a foster home; (F) Is, or has been, placed in a facility or an education program by a court; (G) Is homeless; (H) Is a parent; or (I) Was identified as eligible for free or reduced price lunches within the preceding 12 months.</w:t>
      </w:r>
    </w:p>
    <w:p w14:paraId="3BF8FB1F" w14:textId="77777777" w:rsidR="00292B82" w:rsidRPr="00292B82" w:rsidRDefault="00292B82" w:rsidP="005E1249">
      <w:r w:rsidRPr="00292B82">
        <w:t>(5) Notwithstanding ORS 327.013, the weighted average daily membership assigned for each post-graduate scholar shall be adjusted as follows:</w:t>
      </w:r>
    </w:p>
    <w:p w14:paraId="59C6A2C9" w14:textId="77777777" w:rsidR="00292B82" w:rsidRPr="00292B82" w:rsidRDefault="00292B82" w:rsidP="005E1249">
      <w:r w:rsidRPr="00292B82">
        <w:lastRenderedPageBreak/>
        <w:t>(a) By subtracting 0.25 from the average daily membership assigned for each post- graduate scholar participating in the program established under this section; and</w:t>
      </w:r>
    </w:p>
    <w:p w14:paraId="345FE0A5" w14:textId="77777777" w:rsidR="00292B82" w:rsidRPr="00292B82" w:rsidRDefault="00292B82" w:rsidP="005E1249">
      <w:r w:rsidRPr="00292B82">
        <w:t>(b) Without adding any amounts identified in ORS 327.013 (1)(c)(A). (6) For purposes of this section, a school district may not counsel or assist a student to delay receiving a high school diploma for the purpose of participating in a school-sponsored, post-secondary education program. (7) Nothing in this section: (a) Prohibits a school district from receiving or expending moneys related to the education of post-graduate scholars that are not received or expended for purposes of this section, as long as the school district does not receive or expend State School Fund distributions under ORS 327.013 for those purposes.</w:t>
      </w:r>
    </w:p>
    <w:p w14:paraId="1D80C434" w14:textId="72740D98" w:rsidR="00292B82" w:rsidRPr="00292B82" w:rsidRDefault="00292B82" w:rsidP="005E1249">
      <w:r w:rsidRPr="00292B82">
        <w:t>(b) Requires a post-graduate scholar to accept or use any federal grant moneys to offset costs of tuition, fees or books incurred by a post-graduate scholar at a community college.</w:t>
      </w:r>
    </w:p>
    <w:p w14:paraId="77B77C26" w14:textId="03328E6F" w:rsidR="00292B82" w:rsidRPr="00292B82" w:rsidRDefault="00292B82" w:rsidP="005E1249">
      <w:r w:rsidRPr="00292B82">
        <w:t>(c) Requires a school district to add or extend existing bus routes or other transportation services for post-graduate scholars. Any transportation costs incurred by a school district to add or extend existing bus routes or other transportation services are not considered approved transportation costs for the purposes of ORS 327.013. Nothing in this paragraph prohibits post-graduate scholars from using existing bus routes or transportation services provided by the school district.</w:t>
      </w:r>
    </w:p>
    <w:p w14:paraId="5522A761" w14:textId="77777777" w:rsidR="00292B82" w:rsidRPr="00292B82" w:rsidRDefault="00292B82" w:rsidP="005E1249">
      <w:r w:rsidRPr="00292B82">
        <w:t>(8) Notwithstanding subsection (3) of this section, a post-graduate scholar may not accept or use any federal grant moneys to offset costs of tuition, fees or books incurred by a post- graduate scholar at a community college.</w:t>
      </w:r>
    </w:p>
    <w:p w14:paraId="0AD32B57" w14:textId="458EF8EA" w:rsidR="00292B82" w:rsidRPr="00292B82" w:rsidRDefault="00292B82" w:rsidP="005E1249">
      <w:r w:rsidRPr="00292B82">
        <w:t>(9) A school district may receive or expend moneys distributed from the State School Fund under ORS 327.013 for post-graduate scholars who enroll in courses at a community college only if the post-graduate scholars are enrolled in the courses as part of a program established under this section.</w:t>
      </w:r>
    </w:p>
    <w:p w14:paraId="62324E4B" w14:textId="77777777" w:rsidR="00292B82" w:rsidRPr="00292B82" w:rsidRDefault="00292B82" w:rsidP="005E1249">
      <w:r w:rsidRPr="00083C2A">
        <w:rPr>
          <w:rStyle w:val="Heading3Char"/>
          <w:rFonts w:eastAsiaTheme="minorHAnsi"/>
        </w:rPr>
        <w:t>SECTION 3</w:t>
      </w:r>
      <w:r w:rsidRPr="00292B82">
        <w:t>. Section 2 of this 2016 Act applies to State School Fund distributions commencing with the 2016-2017 distributions.</w:t>
      </w:r>
    </w:p>
    <w:p w14:paraId="3EF27B19" w14:textId="77777777" w:rsidR="00292B82" w:rsidRPr="00292B82" w:rsidRDefault="00292B82" w:rsidP="005E1249">
      <w:r w:rsidRPr="00083C2A">
        <w:rPr>
          <w:rStyle w:val="Heading3Char"/>
          <w:rFonts w:eastAsiaTheme="minorHAnsi"/>
        </w:rPr>
        <w:t>SECTION 4</w:t>
      </w:r>
      <w:r w:rsidRPr="00292B82">
        <w:t>. Notwithstanding section 2 (5)(a) of this 2016 Act, the weighted average daily membership assigned for each post-graduate scholar shall be adjusted as follows:</w:t>
      </w:r>
    </w:p>
    <w:p w14:paraId="77693E7A" w14:textId="77777777" w:rsidR="00292B82" w:rsidRPr="00292B82" w:rsidRDefault="00292B82" w:rsidP="005E1249">
      <w:r w:rsidRPr="00292B82">
        <w:t xml:space="preserve">(1) For the 2016-2017 school year, no subtraction shall be made. (2) For the 2017-2018 school year, by subtracting 0.15. </w:t>
      </w:r>
    </w:p>
    <w:p w14:paraId="1B8ECAB4" w14:textId="77777777" w:rsidR="00292B82" w:rsidRPr="005E1249" w:rsidRDefault="00292B82" w:rsidP="005E1249">
      <w:pPr>
        <w:rPr>
          <w:b/>
        </w:rPr>
      </w:pPr>
      <w:r w:rsidRPr="00083C2A">
        <w:rPr>
          <w:rStyle w:val="Heading3Char"/>
          <w:rFonts w:eastAsiaTheme="minorHAnsi"/>
        </w:rPr>
        <w:t>SECTION 5</w:t>
      </w:r>
      <w:r w:rsidRPr="005E1249">
        <w:rPr>
          <w:b/>
        </w:rPr>
        <w:t>. No later than November 1, 2018, the Department of Education shall: (1) Provide a report to the interim legislative committees on education that includes: (a) The amount of moneys received by school districts from the State School Fund under ORS 327.013 for post-graduate scholars participating in a program established under section 2 of this 2016 Act.</w:t>
      </w:r>
    </w:p>
    <w:p w14:paraId="500322F2" w14:textId="77777777" w:rsidR="00292B82" w:rsidRPr="005E1249" w:rsidRDefault="00292B82" w:rsidP="005E1249">
      <w:pPr>
        <w:rPr>
          <w:b/>
        </w:rPr>
      </w:pPr>
      <w:r w:rsidRPr="005E1249">
        <w:rPr>
          <w:b/>
        </w:rPr>
        <w:t>(b) Subject to data available to the department, the number of post-graduate scholars for whom school districts received moneys from the State School Fund under ORS 327.013 for each of the preceding school years.</w:t>
      </w:r>
    </w:p>
    <w:p w14:paraId="236089AA" w14:textId="77777777" w:rsidR="00292B82" w:rsidRPr="005E1249" w:rsidRDefault="00292B82" w:rsidP="005E1249">
      <w:pPr>
        <w:rPr>
          <w:b/>
        </w:rPr>
      </w:pPr>
      <w:r w:rsidRPr="005E1249">
        <w:rPr>
          <w:b/>
        </w:rPr>
        <w:lastRenderedPageBreak/>
        <w:t>(2) Make recommendations for legislation to establish an equitable, sustainable and appropriate permanent funding mechanism for post-graduate scholar programs. The recommendations must consider:</w:t>
      </w:r>
    </w:p>
    <w:p w14:paraId="498DF9E0" w14:textId="77777777" w:rsidR="00292B82" w:rsidRPr="005E1249" w:rsidRDefault="00292B82" w:rsidP="005E1249">
      <w:pPr>
        <w:rPr>
          <w:b/>
        </w:rPr>
      </w:pPr>
      <w:r w:rsidRPr="005E1249">
        <w:rPr>
          <w:b/>
        </w:rPr>
        <w:t>(a) Input from school districts that have implemented, are implementing or are planning to implement a post-graduate scholar program.</w:t>
      </w:r>
    </w:p>
    <w:p w14:paraId="66B7EC47" w14:textId="77777777" w:rsidR="00292B82" w:rsidRPr="005E1249" w:rsidRDefault="00292B82" w:rsidP="005E1249">
      <w:pPr>
        <w:rPr>
          <w:b/>
        </w:rPr>
      </w:pPr>
      <w:r w:rsidRPr="005E1249">
        <w:rPr>
          <w:b/>
        </w:rPr>
        <w:t>(b) Input from the Higher Education Coordinating Commission. (c) The amount of moneys received by all school districts from the State School Fund under ORS 327.013 for post-graduate scholars participating in a program established under section 2 of this 2016 Act.</w:t>
      </w:r>
    </w:p>
    <w:p w14:paraId="38F03AD5" w14:textId="77777777" w:rsidR="00292B82" w:rsidRPr="005E1249" w:rsidRDefault="00292B82" w:rsidP="005E1249">
      <w:pPr>
        <w:rPr>
          <w:b/>
        </w:rPr>
      </w:pPr>
      <w:r w:rsidRPr="005E1249">
        <w:rPr>
          <w:b/>
        </w:rPr>
        <w:t>(d) The appropriate amount, if any, to be calculated for each post-graduate scholar participating in a program established under section 2 of this 2016 Act for purposes of calculating weighted average daily membership for State School Fund distributions under ORS 327.013.</w:t>
      </w:r>
    </w:p>
    <w:p w14:paraId="730DCB74" w14:textId="77777777" w:rsidR="00292B82" w:rsidRPr="005E1249" w:rsidRDefault="00292B82" w:rsidP="005E1249">
      <w:pPr>
        <w:rPr>
          <w:b/>
        </w:rPr>
      </w:pPr>
      <w:r w:rsidRPr="005E1249">
        <w:rPr>
          <w:b/>
        </w:rPr>
        <w:t>(e) Consideration of appropriate funding sources that are separate from the State School Fund for post-graduate scholar programs. The consideration must include:</w:t>
      </w:r>
    </w:p>
    <w:p w14:paraId="73430551" w14:textId="77777777" w:rsidR="00292B82" w:rsidRPr="005E1249" w:rsidRDefault="00292B82" w:rsidP="005E1249">
      <w:pPr>
        <w:rPr>
          <w:b/>
        </w:rPr>
      </w:pPr>
      <w:r w:rsidRPr="005E1249">
        <w:rPr>
          <w:b/>
        </w:rPr>
        <w:t>(A) Methods by which funds would be distributed to school districts; (B) The stability and sustainability of funding sources that would be used to support at- risk students who are not eligible for the Oregon Promise program established under ORS 341.522 because of failure to earn the minimum cumulative grade point average; and</w:t>
      </w:r>
    </w:p>
    <w:p w14:paraId="6D2FEF15" w14:textId="77777777" w:rsidR="00292B82" w:rsidRPr="005E1249" w:rsidRDefault="00292B82" w:rsidP="005E1249">
      <w:pPr>
        <w:rPr>
          <w:b/>
        </w:rPr>
      </w:pPr>
      <w:r w:rsidRPr="005E1249">
        <w:rPr>
          <w:b/>
        </w:rPr>
        <w:t>(C) The estimated cost required to establish and administer alternative funding sources. (3) Provide a report to each school district that established a program under section 2 of this 2016 Act. The report shall include the following information for the 2016-2017 and 2017-2018 school years:</w:t>
      </w:r>
    </w:p>
    <w:p w14:paraId="62F3DFCE" w14:textId="77777777" w:rsidR="00292B82" w:rsidRPr="005E1249" w:rsidRDefault="00292B82" w:rsidP="005E1249">
      <w:pPr>
        <w:rPr>
          <w:b/>
        </w:rPr>
      </w:pPr>
      <w:r w:rsidRPr="005E1249">
        <w:rPr>
          <w:b/>
        </w:rPr>
        <w:t>(a) The number of post-graduate scholars enrolled at the school district who participated in the program;</w:t>
      </w:r>
    </w:p>
    <w:p w14:paraId="139C45EE" w14:textId="14C44A63" w:rsidR="00292B82" w:rsidRPr="005E1249" w:rsidRDefault="00292B82" w:rsidP="005E1249">
      <w:pPr>
        <w:rPr>
          <w:b/>
        </w:rPr>
      </w:pPr>
      <w:r w:rsidRPr="005E1249">
        <w:rPr>
          <w:b/>
        </w:rPr>
        <w:t>(b) The number of post-graduate scholars enrolled at the school district who completed a full year in the program; and</w:t>
      </w:r>
    </w:p>
    <w:p w14:paraId="6D337A8C" w14:textId="77777777" w:rsidR="00292B82" w:rsidRPr="005E1249" w:rsidRDefault="00292B82" w:rsidP="005E1249">
      <w:pPr>
        <w:rPr>
          <w:b/>
        </w:rPr>
      </w:pPr>
      <w:r w:rsidRPr="005E1249">
        <w:rPr>
          <w:b/>
        </w:rPr>
        <w:t>(c) The percentage of post-graduate scholars enrolled at the school district who participated in the program and enrolled in a second school year at a post-secondary institution of education after completing the program.</w:t>
      </w:r>
    </w:p>
    <w:p w14:paraId="6AF14AD0" w14:textId="77777777" w:rsidR="00292B82" w:rsidRPr="00292B82" w:rsidRDefault="00292B82" w:rsidP="005E1249">
      <w:r w:rsidRPr="00083C2A">
        <w:rPr>
          <w:rStyle w:val="Heading3Char"/>
          <w:rFonts w:eastAsiaTheme="minorHAnsi"/>
        </w:rPr>
        <w:t>SECTION 6</w:t>
      </w:r>
      <w:r w:rsidRPr="00292B82">
        <w:t xml:space="preserve">. Section 5 of this 2016 Act is repealed on December 31, 2018. </w:t>
      </w:r>
    </w:p>
    <w:p w14:paraId="45CFF470" w14:textId="77777777" w:rsidR="00292B82" w:rsidRPr="00292B82" w:rsidRDefault="00292B82" w:rsidP="005E1249">
      <w:r w:rsidRPr="00083C2A">
        <w:rPr>
          <w:rStyle w:val="Heading3Char"/>
          <w:rFonts w:eastAsiaTheme="minorHAnsi"/>
        </w:rPr>
        <w:t>SECTION 7</w:t>
      </w:r>
      <w:r w:rsidRPr="00292B82">
        <w:t>. No later than November 1, 2018, the Higher Education Coordinating Commission shall make a report to the interim legislative committees on education that includes the costs incurred by community colleges and the amounts received by community colleges for post-graduate scholars who participated in a program established under section 2 of this 2016 Act. Community colleges shall cooperate with the commission for the purpose of making the report required by this section.</w:t>
      </w:r>
    </w:p>
    <w:p w14:paraId="55E155A9" w14:textId="77777777" w:rsidR="00292B82" w:rsidRPr="00292B82" w:rsidRDefault="00292B82" w:rsidP="005E1249">
      <w:r w:rsidRPr="00083C2A">
        <w:rPr>
          <w:rStyle w:val="Heading3Char"/>
          <w:rFonts w:eastAsiaTheme="minorHAnsi"/>
        </w:rPr>
        <w:lastRenderedPageBreak/>
        <w:t>SECTION 8</w:t>
      </w:r>
      <w:r w:rsidRPr="00292B82">
        <w:t xml:space="preserve">. Notwithstanding any other provision of law, the General Fund appropriation made to the Department of Education by section 1 (1), chapter 759, Oregon Laws 2015, for the biennium beginning July 1, 2015, for operations, is increased by $82,102. </w:t>
      </w:r>
    </w:p>
    <w:p w14:paraId="40A02097" w14:textId="77777777" w:rsidR="00292B82" w:rsidRPr="00292B82" w:rsidRDefault="00292B82" w:rsidP="005E1249">
      <w:r w:rsidRPr="00083C2A">
        <w:rPr>
          <w:rStyle w:val="Heading3Char"/>
          <w:rFonts w:eastAsiaTheme="minorHAnsi"/>
        </w:rPr>
        <w:t>SECTION 9</w:t>
      </w:r>
      <w:r w:rsidRPr="00292B82">
        <w:t>. Section 2 of this 2016 Act is repealed on June 30, 2021.</w:t>
      </w:r>
    </w:p>
    <w:p w14:paraId="5A0F25C8" w14:textId="77777777" w:rsidR="00292B82" w:rsidRPr="00292B82" w:rsidRDefault="00292B82" w:rsidP="005E1249">
      <w:r w:rsidRPr="00083C2A">
        <w:rPr>
          <w:rStyle w:val="Heading3Char"/>
          <w:rFonts w:eastAsiaTheme="minorHAnsi"/>
        </w:rPr>
        <w:t>SECTION 10</w:t>
      </w:r>
      <w:r w:rsidRPr="00292B82">
        <w:t>. This 2016 Act being necessary for the immediate preservation of the public peace, health and safety, an emergency is declared to exist, and this 2016 Act takes effect on its passage.</w:t>
      </w:r>
    </w:p>
    <w:p w14:paraId="12295D33" w14:textId="77777777" w:rsidR="00292B82" w:rsidRPr="00292B82" w:rsidRDefault="00292B82" w:rsidP="005E1249"/>
    <w:p w14:paraId="26282F17" w14:textId="020BC49D" w:rsidR="00292B82" w:rsidRPr="00292B82" w:rsidRDefault="00292B82" w:rsidP="006205E0">
      <w:pPr>
        <w:spacing w:before="240" w:after="0"/>
      </w:pPr>
      <w:r w:rsidRPr="00292B82">
        <w:t>Passed by Senate February 26, 2016</w:t>
      </w:r>
      <w:r w:rsidRPr="00292B82">
        <w:tab/>
      </w:r>
      <w:r w:rsidRPr="00292B82">
        <w:tab/>
        <w:t>Received by Governor:</w:t>
      </w:r>
    </w:p>
    <w:p w14:paraId="568C28CC" w14:textId="610FDD30" w:rsidR="00E12159" w:rsidRDefault="00292B82" w:rsidP="006205E0">
      <w:pPr>
        <w:spacing w:before="240" w:after="0"/>
      </w:pPr>
      <w:r w:rsidRPr="00292B82">
        <w:rPr>
          <w:color w:val="000000"/>
        </w:rPr>
        <w:t>.......................................................................</w:t>
      </w:r>
      <w:r w:rsidRPr="00292B82">
        <w:t>.......M.,.........................................................</w:t>
      </w:r>
      <w:r w:rsidR="00F33EED">
        <w:t>,</w:t>
      </w:r>
      <w:r w:rsidRPr="00292B82">
        <w:t>2</w:t>
      </w:r>
      <w:r w:rsidR="00F33EED">
        <w:t>016</w:t>
      </w:r>
      <w:r w:rsidRPr="00292B82">
        <w:t xml:space="preserve"> Lori L. </w:t>
      </w:r>
      <w:proofErr w:type="spellStart"/>
      <w:r w:rsidRPr="00292B82">
        <w:t>Brocker</w:t>
      </w:r>
      <w:proofErr w:type="spellEnd"/>
      <w:r w:rsidRPr="00292B82">
        <w:t xml:space="preserve">, Secretary of Senate </w:t>
      </w:r>
      <w:r w:rsidRPr="00292B82">
        <w:tab/>
      </w:r>
      <w:r w:rsidRPr="00292B82">
        <w:tab/>
      </w:r>
      <w:r w:rsidRPr="00292B82">
        <w:rPr>
          <w:b/>
        </w:rPr>
        <w:t>Approved</w:t>
      </w:r>
      <w:r w:rsidR="00F33EED">
        <w:t xml:space="preserve"> </w:t>
      </w:r>
    </w:p>
    <w:p w14:paraId="22F5396C" w14:textId="77777777" w:rsidR="00E12159" w:rsidRDefault="00E12159" w:rsidP="006205E0">
      <w:pPr>
        <w:spacing w:before="240" w:after="0"/>
      </w:pPr>
    </w:p>
    <w:p w14:paraId="2680045F" w14:textId="7C5BB7C5" w:rsidR="00292B82" w:rsidRPr="00292B82" w:rsidRDefault="00292B82" w:rsidP="006205E0">
      <w:pPr>
        <w:spacing w:before="240" w:after="0"/>
      </w:pPr>
      <w:r w:rsidRPr="00292B82">
        <w:t>......................................................................</w:t>
      </w:r>
      <w:r w:rsidR="00F33EED">
        <w:t>..</w:t>
      </w:r>
      <w:r w:rsidRPr="00292B82">
        <w:t>.....M..........................................................,2016 Peter Courtney, President of Senate</w:t>
      </w:r>
    </w:p>
    <w:p w14:paraId="18346C3B" w14:textId="77777777" w:rsidR="00292B82" w:rsidRPr="00292B82" w:rsidRDefault="00292B82" w:rsidP="006205E0">
      <w:pPr>
        <w:spacing w:before="240" w:after="0"/>
      </w:pPr>
    </w:p>
    <w:p w14:paraId="6A08D389" w14:textId="5485931F" w:rsidR="00E12159" w:rsidRDefault="00292B82" w:rsidP="006205E0">
      <w:pPr>
        <w:spacing w:after="0"/>
      </w:pPr>
      <w:r w:rsidRPr="00292B82">
        <w:rPr>
          <w:b/>
          <w:color w:val="000000"/>
        </w:rPr>
        <w:t>Passed by House March 2, 2016</w:t>
      </w:r>
      <w:r w:rsidRPr="00292B82">
        <w:rPr>
          <w:b/>
          <w:color w:val="000000"/>
        </w:rPr>
        <w:tab/>
      </w:r>
      <w:r w:rsidRPr="00292B82">
        <w:rPr>
          <w:b/>
          <w:color w:val="000000"/>
        </w:rPr>
        <w:tab/>
      </w:r>
      <w:r w:rsidR="00F33EED">
        <w:tab/>
      </w:r>
      <w:r w:rsidRPr="00292B82">
        <w:t>............................................</w:t>
      </w:r>
      <w:r w:rsidR="00E12159">
        <w:t>.....................................</w:t>
      </w:r>
      <w:r w:rsidRPr="00292B82">
        <w:t>.</w:t>
      </w:r>
    </w:p>
    <w:p w14:paraId="2E28E45C" w14:textId="37F9178A" w:rsidR="00292B82" w:rsidRPr="00292B82" w:rsidRDefault="00292B82" w:rsidP="006205E0">
      <w:pPr>
        <w:spacing w:after="0"/>
        <w:ind w:left="5760" w:firstLine="720"/>
      </w:pPr>
      <w:r w:rsidRPr="00292B82">
        <w:t xml:space="preserve"> Kate Brown, Governor</w:t>
      </w:r>
    </w:p>
    <w:p w14:paraId="507E5660" w14:textId="77777777" w:rsidR="00E12159" w:rsidRDefault="00292B82" w:rsidP="006205E0">
      <w:pPr>
        <w:spacing w:after="0"/>
      </w:pPr>
      <w:r w:rsidRPr="00292B82">
        <w:t>..........................................................................</w:t>
      </w:r>
      <w:r w:rsidRPr="00292B82">
        <w:tab/>
      </w:r>
      <w:r w:rsidRPr="00292B82">
        <w:tab/>
      </w:r>
    </w:p>
    <w:p w14:paraId="21D2C934" w14:textId="670AB361" w:rsidR="00FA52E2" w:rsidRPr="00292B82" w:rsidRDefault="00E12159" w:rsidP="00FA52E2">
      <w:pPr>
        <w:spacing w:after="0"/>
      </w:pPr>
      <w:r>
        <w:t xml:space="preserve">Tina </w:t>
      </w:r>
      <w:proofErr w:type="spellStart"/>
      <w:r>
        <w:t>Kotek</w:t>
      </w:r>
      <w:proofErr w:type="spellEnd"/>
      <w:r>
        <w:t>, Speaker of House</w:t>
      </w:r>
      <w:r>
        <w:tab/>
      </w:r>
      <w:r>
        <w:tab/>
      </w:r>
      <w:r>
        <w:tab/>
      </w:r>
      <w:r w:rsidR="00292B82" w:rsidRPr="00292B82">
        <w:rPr>
          <w:b/>
        </w:rPr>
        <w:t>Filed in Office of Secretary of State:</w:t>
      </w:r>
    </w:p>
    <w:p w14:paraId="203280A4" w14:textId="144ACA36" w:rsidR="002B03A7" w:rsidRPr="00EC4A7C" w:rsidRDefault="00292B82" w:rsidP="00FA52E2">
      <w:pPr>
        <w:spacing w:after="0"/>
      </w:pPr>
      <w:r w:rsidRPr="00292B82">
        <w:t>........M.,........................................................,2016..................................................................................</w:t>
      </w:r>
      <w:r w:rsidR="00FA52E2" w:rsidRPr="00292B82">
        <w:t xml:space="preserve"> </w:t>
      </w:r>
      <w:r w:rsidRPr="00292B82">
        <w:t>Jeanne P. Atkins, Secretary of State</w:t>
      </w:r>
    </w:p>
    <w:sectPr w:rsidR="002B03A7" w:rsidRPr="00EC4A7C">
      <w:footerReference w:type="default" r:id="rId2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18767D" w16cid:durableId="1F6EDB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1B01B" w14:textId="77777777" w:rsidR="009D4BA0" w:rsidRDefault="009D4BA0" w:rsidP="005E1249">
      <w:r>
        <w:separator/>
      </w:r>
    </w:p>
  </w:endnote>
  <w:endnote w:type="continuationSeparator" w:id="0">
    <w:p w14:paraId="168945BB" w14:textId="77777777" w:rsidR="009D4BA0" w:rsidRDefault="009D4BA0" w:rsidP="005E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296387"/>
      <w:docPartObj>
        <w:docPartGallery w:val="Page Numbers (Bottom of Page)"/>
        <w:docPartUnique/>
      </w:docPartObj>
    </w:sdtPr>
    <w:sdtEndPr>
      <w:rPr>
        <w:noProof/>
      </w:rPr>
    </w:sdtEndPr>
    <w:sdtContent>
      <w:p w14:paraId="38CE684B" w14:textId="3586B5ED" w:rsidR="000F5971" w:rsidRDefault="000F5971" w:rsidP="006205E0">
        <w:pPr>
          <w:pStyle w:val="Footer"/>
          <w:jc w:val="right"/>
        </w:pPr>
        <w:r>
          <w:fldChar w:fldCharType="begin"/>
        </w:r>
        <w:r>
          <w:instrText xml:space="preserve"> PAGE   \* MERGEFORMAT </w:instrText>
        </w:r>
        <w:r>
          <w:fldChar w:fldCharType="separate"/>
        </w:r>
        <w:r w:rsidR="00594B53">
          <w:rPr>
            <w:noProof/>
          </w:rPr>
          <w:t>16</w:t>
        </w:r>
        <w:r>
          <w:rPr>
            <w:noProof/>
          </w:rPr>
          <w:fldChar w:fldCharType="end"/>
        </w:r>
        <w:r>
          <w:rPr>
            <w:noProof/>
          </w:rPr>
          <w:t xml:space="preserve"> </w:t>
        </w:r>
      </w:p>
    </w:sdtContent>
  </w:sdt>
  <w:p w14:paraId="057052F3" w14:textId="77777777" w:rsidR="000F5971" w:rsidRDefault="000F5971" w:rsidP="001B5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3DE50" w14:textId="77777777" w:rsidR="009D4BA0" w:rsidRDefault="009D4BA0" w:rsidP="005E1249">
      <w:r>
        <w:separator/>
      </w:r>
    </w:p>
  </w:footnote>
  <w:footnote w:type="continuationSeparator" w:id="0">
    <w:p w14:paraId="34519181" w14:textId="77777777" w:rsidR="009D4BA0" w:rsidRDefault="009D4BA0" w:rsidP="005E1249">
      <w:r>
        <w:continuationSeparator/>
      </w:r>
    </w:p>
  </w:footnote>
  <w:footnote w:id="1">
    <w:p w14:paraId="366254B7" w14:textId="695FA8CA" w:rsidR="000F5971" w:rsidRPr="005E1249" w:rsidRDefault="000F5971" w:rsidP="0096126F">
      <w:pPr>
        <w:rPr>
          <w:sz w:val="20"/>
        </w:rPr>
      </w:pPr>
      <w:r>
        <w:rPr>
          <w:rStyle w:val="FootnoteReference"/>
        </w:rPr>
        <w:footnoteRef/>
      </w:r>
      <w:r>
        <w:t xml:space="preserve"> </w:t>
      </w:r>
      <w:r w:rsidR="006F7668">
        <w:rPr>
          <w:vertAlign w:val="superscript"/>
        </w:rPr>
        <w:t xml:space="preserve">,2 </w:t>
      </w:r>
      <w:r w:rsidRPr="005E1249">
        <w:rPr>
          <w:sz w:val="20"/>
        </w:rPr>
        <w:t>Calculations based on the Annual Cumulative ADM data collected on August 29, 2018 which stated the number of post-graduate scholars for whom school districts received moneys from the State School Fund and the State School Fund Equalization Formula under ORS 327.013</w:t>
      </w:r>
    </w:p>
    <w:p w14:paraId="7558C380" w14:textId="77777777" w:rsidR="000F5971" w:rsidRDefault="000F5971" w:rsidP="0096126F">
      <w:pPr>
        <w:pStyle w:val="FootnoteText"/>
      </w:pPr>
    </w:p>
  </w:footnote>
  <w:footnote w:id="2">
    <w:p w14:paraId="683493CF" w14:textId="212C5754" w:rsidR="000F5971" w:rsidRDefault="000F5971" w:rsidP="00055D01">
      <w:pPr>
        <w:pStyle w:val="FootnoteText"/>
      </w:pPr>
      <w:r>
        <w:rPr>
          <w:rStyle w:val="FootnoteReference"/>
        </w:rPr>
        <w:footnoteRef/>
      </w:r>
      <w:r>
        <w:t xml:space="preserve"> This would likely require legislative action amending ORS 327.850-327.895 to allow districts to spend funds on students who have already satisfied the requirements for a high school diploma.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5DF4"/>
    <w:multiLevelType w:val="hybridMultilevel"/>
    <w:tmpl w:val="CD84D1CA"/>
    <w:lvl w:ilvl="0" w:tplc="E826889C">
      <w:start w:val="1"/>
      <w:numFmt w:val="lowerLetter"/>
      <w:lvlText w:val="%1."/>
      <w:lvlJc w:val="left"/>
      <w:pPr>
        <w:ind w:left="1080" w:hanging="360"/>
      </w:pPr>
      <w:rPr>
        <w:rFonts w:hint="default"/>
        <w:b w:val="0"/>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37E89"/>
    <w:multiLevelType w:val="hybridMultilevel"/>
    <w:tmpl w:val="4F307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D57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9A13A1"/>
    <w:multiLevelType w:val="hybridMultilevel"/>
    <w:tmpl w:val="B0FC4BD0"/>
    <w:lvl w:ilvl="0" w:tplc="B8623D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4218F"/>
    <w:multiLevelType w:val="hybridMultilevel"/>
    <w:tmpl w:val="4AC832A0"/>
    <w:lvl w:ilvl="0" w:tplc="FBFA43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837EE"/>
    <w:multiLevelType w:val="hybridMultilevel"/>
    <w:tmpl w:val="B78C0C0C"/>
    <w:lvl w:ilvl="0" w:tplc="16947954">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05962A7"/>
    <w:multiLevelType w:val="hybridMultilevel"/>
    <w:tmpl w:val="CEFADB3A"/>
    <w:lvl w:ilvl="0" w:tplc="96781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647B14"/>
    <w:multiLevelType w:val="multilevel"/>
    <w:tmpl w:val="0409001D"/>
    <w:lvl w:ilvl="0">
      <w:start w:val="1"/>
      <w:numFmt w:val="decimal"/>
      <w:lvlText w:val="%1)"/>
      <w:lvlJc w:val="left"/>
      <w:pPr>
        <w:ind w:left="360" w:hanging="360"/>
      </w:pPr>
    </w:lvl>
    <w:lvl w:ilvl="1">
      <w:start w:val="1"/>
      <w:numFmt w:val="lowerLetter"/>
      <w:lvlText w:val="%2)"/>
      <w:lvlJc w:val="left"/>
      <w:pPr>
        <w:ind w:left="90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64511E0"/>
    <w:multiLevelType w:val="hybridMultilevel"/>
    <w:tmpl w:val="D98C49C6"/>
    <w:lvl w:ilvl="0" w:tplc="FBFA43F4">
      <w:start w:val="1"/>
      <w:numFmt w:val="decimal"/>
      <w:lvlText w:val="(%1)"/>
      <w:lvlJc w:val="left"/>
      <w:pPr>
        <w:ind w:left="720" w:hanging="360"/>
      </w:pPr>
      <w:rPr>
        <w:rFonts w:hint="default"/>
      </w:rPr>
    </w:lvl>
    <w:lvl w:ilvl="1" w:tplc="C11CF4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232E9"/>
    <w:multiLevelType w:val="hybridMultilevel"/>
    <w:tmpl w:val="BB72AE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EC319C0"/>
    <w:multiLevelType w:val="hybridMultilevel"/>
    <w:tmpl w:val="8C3C6828"/>
    <w:lvl w:ilvl="0" w:tplc="0BF07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C9522E"/>
    <w:multiLevelType w:val="hybridMultilevel"/>
    <w:tmpl w:val="EA182A10"/>
    <w:lvl w:ilvl="0" w:tplc="1694795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67A1E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9AB54A5"/>
    <w:multiLevelType w:val="hybridMultilevel"/>
    <w:tmpl w:val="2ED888D0"/>
    <w:lvl w:ilvl="0" w:tplc="16947954">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A196D3B"/>
    <w:multiLevelType w:val="hybridMultilevel"/>
    <w:tmpl w:val="72906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D2185"/>
    <w:multiLevelType w:val="multilevel"/>
    <w:tmpl w:val="3E14FD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E44592B"/>
    <w:multiLevelType w:val="hybridMultilevel"/>
    <w:tmpl w:val="2152D17A"/>
    <w:lvl w:ilvl="0" w:tplc="16947954">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8"/>
  </w:num>
  <w:num w:numId="3">
    <w:abstractNumId w:val="4"/>
  </w:num>
  <w:num w:numId="4">
    <w:abstractNumId w:val="7"/>
  </w:num>
  <w:num w:numId="5">
    <w:abstractNumId w:val="15"/>
  </w:num>
  <w:num w:numId="6">
    <w:abstractNumId w:val="2"/>
  </w:num>
  <w:num w:numId="7">
    <w:abstractNumId w:val="12"/>
  </w:num>
  <w:num w:numId="8">
    <w:abstractNumId w:val="6"/>
  </w:num>
  <w:num w:numId="9">
    <w:abstractNumId w:val="10"/>
  </w:num>
  <w:num w:numId="10">
    <w:abstractNumId w:val="11"/>
  </w:num>
  <w:num w:numId="11">
    <w:abstractNumId w:val="1"/>
  </w:num>
  <w:num w:numId="12">
    <w:abstractNumId w:val="0"/>
  </w:num>
  <w:num w:numId="13">
    <w:abstractNumId w:val="9"/>
  </w:num>
  <w:num w:numId="14">
    <w:abstractNumId w:val="16"/>
  </w:num>
  <w:num w:numId="15">
    <w:abstractNumId w:val="13"/>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61"/>
    <w:rsid w:val="00012DA0"/>
    <w:rsid w:val="00017F2B"/>
    <w:rsid w:val="0003690F"/>
    <w:rsid w:val="00047121"/>
    <w:rsid w:val="000520E6"/>
    <w:rsid w:val="00055D01"/>
    <w:rsid w:val="00083C2A"/>
    <w:rsid w:val="00084072"/>
    <w:rsid w:val="000877F2"/>
    <w:rsid w:val="0009345E"/>
    <w:rsid w:val="0009699A"/>
    <w:rsid w:val="000A033E"/>
    <w:rsid w:val="000A7252"/>
    <w:rsid w:val="000B3DC0"/>
    <w:rsid w:val="000C14A2"/>
    <w:rsid w:val="000C3FAD"/>
    <w:rsid w:val="000D36B7"/>
    <w:rsid w:val="000E7C1C"/>
    <w:rsid w:val="000F13C3"/>
    <w:rsid w:val="000F1B66"/>
    <w:rsid w:val="000F5971"/>
    <w:rsid w:val="000F659A"/>
    <w:rsid w:val="000F79AC"/>
    <w:rsid w:val="001048AA"/>
    <w:rsid w:val="00110AA4"/>
    <w:rsid w:val="00122F7D"/>
    <w:rsid w:val="00160655"/>
    <w:rsid w:val="001735CA"/>
    <w:rsid w:val="00193B1C"/>
    <w:rsid w:val="001A424B"/>
    <w:rsid w:val="001B3582"/>
    <w:rsid w:val="001B5939"/>
    <w:rsid w:val="001F6257"/>
    <w:rsid w:val="002254D1"/>
    <w:rsid w:val="0023280D"/>
    <w:rsid w:val="00254303"/>
    <w:rsid w:val="00267DA4"/>
    <w:rsid w:val="0027332B"/>
    <w:rsid w:val="00276CEB"/>
    <w:rsid w:val="00292B82"/>
    <w:rsid w:val="00293965"/>
    <w:rsid w:val="00295954"/>
    <w:rsid w:val="002A1F12"/>
    <w:rsid w:val="002B03A7"/>
    <w:rsid w:val="002B2DD7"/>
    <w:rsid w:val="002B5914"/>
    <w:rsid w:val="002E6147"/>
    <w:rsid w:val="002F7E58"/>
    <w:rsid w:val="003236CC"/>
    <w:rsid w:val="00327513"/>
    <w:rsid w:val="003434E2"/>
    <w:rsid w:val="00346621"/>
    <w:rsid w:val="00363893"/>
    <w:rsid w:val="003828C0"/>
    <w:rsid w:val="00393433"/>
    <w:rsid w:val="003A06B6"/>
    <w:rsid w:val="003B01D3"/>
    <w:rsid w:val="003E314B"/>
    <w:rsid w:val="003E664E"/>
    <w:rsid w:val="003E68E0"/>
    <w:rsid w:val="003F1DFF"/>
    <w:rsid w:val="003F4B78"/>
    <w:rsid w:val="003F6983"/>
    <w:rsid w:val="004028FF"/>
    <w:rsid w:val="004159AA"/>
    <w:rsid w:val="00415CFD"/>
    <w:rsid w:val="00420602"/>
    <w:rsid w:val="00427396"/>
    <w:rsid w:val="00435742"/>
    <w:rsid w:val="00465BAE"/>
    <w:rsid w:val="004741A9"/>
    <w:rsid w:val="00475907"/>
    <w:rsid w:val="0048761A"/>
    <w:rsid w:val="004911C0"/>
    <w:rsid w:val="00493132"/>
    <w:rsid w:val="004B38C1"/>
    <w:rsid w:val="004B4CDA"/>
    <w:rsid w:val="004E7E9A"/>
    <w:rsid w:val="004F6764"/>
    <w:rsid w:val="0050055B"/>
    <w:rsid w:val="00531C08"/>
    <w:rsid w:val="00532110"/>
    <w:rsid w:val="00551D68"/>
    <w:rsid w:val="00557DA8"/>
    <w:rsid w:val="00563986"/>
    <w:rsid w:val="00564ACE"/>
    <w:rsid w:val="005731F5"/>
    <w:rsid w:val="00580B39"/>
    <w:rsid w:val="0058252A"/>
    <w:rsid w:val="00594B53"/>
    <w:rsid w:val="005A05EB"/>
    <w:rsid w:val="005A3115"/>
    <w:rsid w:val="005B2101"/>
    <w:rsid w:val="005B26CA"/>
    <w:rsid w:val="005B2BFB"/>
    <w:rsid w:val="005D30D0"/>
    <w:rsid w:val="005D5E8B"/>
    <w:rsid w:val="005E1249"/>
    <w:rsid w:val="005F5F61"/>
    <w:rsid w:val="006205E0"/>
    <w:rsid w:val="00626DAE"/>
    <w:rsid w:val="0063703B"/>
    <w:rsid w:val="00654E6D"/>
    <w:rsid w:val="00655F15"/>
    <w:rsid w:val="006562D8"/>
    <w:rsid w:val="00677DB0"/>
    <w:rsid w:val="00681ABD"/>
    <w:rsid w:val="006847CD"/>
    <w:rsid w:val="006856C7"/>
    <w:rsid w:val="006A6828"/>
    <w:rsid w:val="006B1AAE"/>
    <w:rsid w:val="006D7106"/>
    <w:rsid w:val="006E58E3"/>
    <w:rsid w:val="006F0CC3"/>
    <w:rsid w:val="006F29FE"/>
    <w:rsid w:val="006F4A16"/>
    <w:rsid w:val="006F7668"/>
    <w:rsid w:val="00700715"/>
    <w:rsid w:val="00712E0C"/>
    <w:rsid w:val="007229DC"/>
    <w:rsid w:val="00725CD5"/>
    <w:rsid w:val="0073129C"/>
    <w:rsid w:val="00740972"/>
    <w:rsid w:val="00742F51"/>
    <w:rsid w:val="007651A3"/>
    <w:rsid w:val="007712A2"/>
    <w:rsid w:val="007761DE"/>
    <w:rsid w:val="0077739E"/>
    <w:rsid w:val="00784DB0"/>
    <w:rsid w:val="00790678"/>
    <w:rsid w:val="007909EE"/>
    <w:rsid w:val="00791C1E"/>
    <w:rsid w:val="00794453"/>
    <w:rsid w:val="007A6ACB"/>
    <w:rsid w:val="007A73C7"/>
    <w:rsid w:val="007A7A62"/>
    <w:rsid w:val="007B0A45"/>
    <w:rsid w:val="007C0946"/>
    <w:rsid w:val="007C5036"/>
    <w:rsid w:val="007C51F6"/>
    <w:rsid w:val="007D2268"/>
    <w:rsid w:val="007F2715"/>
    <w:rsid w:val="007F597F"/>
    <w:rsid w:val="00811875"/>
    <w:rsid w:val="00815283"/>
    <w:rsid w:val="00815D40"/>
    <w:rsid w:val="008478E8"/>
    <w:rsid w:val="00851D61"/>
    <w:rsid w:val="0086081E"/>
    <w:rsid w:val="008732A7"/>
    <w:rsid w:val="008800C9"/>
    <w:rsid w:val="008809C9"/>
    <w:rsid w:val="00892C8D"/>
    <w:rsid w:val="008B5FBC"/>
    <w:rsid w:val="008D111E"/>
    <w:rsid w:val="008D6A7C"/>
    <w:rsid w:val="008F532A"/>
    <w:rsid w:val="00901E7E"/>
    <w:rsid w:val="00902F41"/>
    <w:rsid w:val="00903901"/>
    <w:rsid w:val="00921155"/>
    <w:rsid w:val="00932732"/>
    <w:rsid w:val="0094178B"/>
    <w:rsid w:val="00941AE8"/>
    <w:rsid w:val="009513A2"/>
    <w:rsid w:val="0096126F"/>
    <w:rsid w:val="00970E6F"/>
    <w:rsid w:val="009737F0"/>
    <w:rsid w:val="00983202"/>
    <w:rsid w:val="009A5882"/>
    <w:rsid w:val="009B0C96"/>
    <w:rsid w:val="009C099E"/>
    <w:rsid w:val="009D36AD"/>
    <w:rsid w:val="009D4BA0"/>
    <w:rsid w:val="009E5B3E"/>
    <w:rsid w:val="009F791C"/>
    <w:rsid w:val="00A327B3"/>
    <w:rsid w:val="00A42A38"/>
    <w:rsid w:val="00A653EB"/>
    <w:rsid w:val="00A72232"/>
    <w:rsid w:val="00A876E5"/>
    <w:rsid w:val="00A92A2B"/>
    <w:rsid w:val="00A96227"/>
    <w:rsid w:val="00AA5C8A"/>
    <w:rsid w:val="00AC23B9"/>
    <w:rsid w:val="00AC3AA4"/>
    <w:rsid w:val="00AD5EB7"/>
    <w:rsid w:val="00AE4498"/>
    <w:rsid w:val="00AF2360"/>
    <w:rsid w:val="00B00F77"/>
    <w:rsid w:val="00B01343"/>
    <w:rsid w:val="00B05AFC"/>
    <w:rsid w:val="00B062D3"/>
    <w:rsid w:val="00B45B82"/>
    <w:rsid w:val="00B50A41"/>
    <w:rsid w:val="00B56B6A"/>
    <w:rsid w:val="00B7408A"/>
    <w:rsid w:val="00B7439D"/>
    <w:rsid w:val="00B7608C"/>
    <w:rsid w:val="00B765E7"/>
    <w:rsid w:val="00BA4D6D"/>
    <w:rsid w:val="00BC2B54"/>
    <w:rsid w:val="00BD760C"/>
    <w:rsid w:val="00BE30E5"/>
    <w:rsid w:val="00BF7AFE"/>
    <w:rsid w:val="00C02E63"/>
    <w:rsid w:val="00C207B2"/>
    <w:rsid w:val="00C25833"/>
    <w:rsid w:val="00C31D0D"/>
    <w:rsid w:val="00C321E7"/>
    <w:rsid w:val="00C50320"/>
    <w:rsid w:val="00C72454"/>
    <w:rsid w:val="00C73326"/>
    <w:rsid w:val="00C764FB"/>
    <w:rsid w:val="00C802BD"/>
    <w:rsid w:val="00CA1E1D"/>
    <w:rsid w:val="00CB56F4"/>
    <w:rsid w:val="00CB7A0F"/>
    <w:rsid w:val="00CC4865"/>
    <w:rsid w:val="00CC5266"/>
    <w:rsid w:val="00CD319F"/>
    <w:rsid w:val="00CF1AA7"/>
    <w:rsid w:val="00CF2D86"/>
    <w:rsid w:val="00D305B4"/>
    <w:rsid w:val="00D317E1"/>
    <w:rsid w:val="00D34C66"/>
    <w:rsid w:val="00D54D23"/>
    <w:rsid w:val="00D56B79"/>
    <w:rsid w:val="00D603C1"/>
    <w:rsid w:val="00D6642C"/>
    <w:rsid w:val="00D71605"/>
    <w:rsid w:val="00D7669F"/>
    <w:rsid w:val="00D944C8"/>
    <w:rsid w:val="00DD212E"/>
    <w:rsid w:val="00DE0F66"/>
    <w:rsid w:val="00DE1236"/>
    <w:rsid w:val="00E12159"/>
    <w:rsid w:val="00E15CE5"/>
    <w:rsid w:val="00E24CE1"/>
    <w:rsid w:val="00E31C37"/>
    <w:rsid w:val="00E5592B"/>
    <w:rsid w:val="00E70EDF"/>
    <w:rsid w:val="00E7122C"/>
    <w:rsid w:val="00E73AC0"/>
    <w:rsid w:val="00E75696"/>
    <w:rsid w:val="00EC4A7C"/>
    <w:rsid w:val="00ED5778"/>
    <w:rsid w:val="00ED5E02"/>
    <w:rsid w:val="00EE7EDA"/>
    <w:rsid w:val="00EF7B3D"/>
    <w:rsid w:val="00F02CB0"/>
    <w:rsid w:val="00F04FA6"/>
    <w:rsid w:val="00F3238A"/>
    <w:rsid w:val="00F33EED"/>
    <w:rsid w:val="00F46D62"/>
    <w:rsid w:val="00F73717"/>
    <w:rsid w:val="00F7691D"/>
    <w:rsid w:val="00F831C5"/>
    <w:rsid w:val="00F84800"/>
    <w:rsid w:val="00F869F6"/>
    <w:rsid w:val="00F905C2"/>
    <w:rsid w:val="00FA33A5"/>
    <w:rsid w:val="00FA52E2"/>
    <w:rsid w:val="00FC0896"/>
    <w:rsid w:val="00FC3DAE"/>
    <w:rsid w:val="00FE72B0"/>
    <w:rsid w:val="00FF1584"/>
    <w:rsid w:val="00FF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2E4AE"/>
  <w15:chartTrackingRefBased/>
  <w15:docId w15:val="{4D30145B-BF5C-48DF-8C15-1C76E8E3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433"/>
  </w:style>
  <w:style w:type="paragraph" w:styleId="Heading1">
    <w:name w:val="heading 1"/>
    <w:basedOn w:val="Normal"/>
    <w:next w:val="Normal"/>
    <w:link w:val="Heading1Char"/>
    <w:uiPriority w:val="9"/>
    <w:qFormat/>
    <w:rsid w:val="00393433"/>
    <w:pPr>
      <w:keepNext/>
      <w:keepLines/>
      <w:spacing w:before="240" w:after="0"/>
      <w:outlineLvl w:val="0"/>
    </w:pPr>
    <w:rPr>
      <w:rFonts w:eastAsiaTheme="majorEastAsia" w:cstheme="minorHAnsi"/>
      <w:color w:val="1B75BC"/>
      <w:sz w:val="32"/>
      <w:szCs w:val="32"/>
    </w:rPr>
  </w:style>
  <w:style w:type="paragraph" w:styleId="Heading2">
    <w:name w:val="heading 2"/>
    <w:basedOn w:val="Normal"/>
    <w:next w:val="Normal"/>
    <w:link w:val="Heading2Char"/>
    <w:uiPriority w:val="9"/>
    <w:unhideWhenUsed/>
    <w:qFormat/>
    <w:rsid w:val="001B5939"/>
    <w:pPr>
      <w:keepNext/>
      <w:keepLines/>
      <w:spacing w:before="40" w:after="0"/>
      <w:outlineLvl w:val="1"/>
    </w:pPr>
    <w:rPr>
      <w:rFonts w:eastAsia="Times New Roman" w:cstheme="minorHAnsi"/>
      <w:color w:val="233E5F"/>
      <w:sz w:val="26"/>
      <w:szCs w:val="26"/>
    </w:rPr>
  </w:style>
  <w:style w:type="paragraph" w:styleId="Heading3">
    <w:name w:val="heading 3"/>
    <w:basedOn w:val="Normal"/>
    <w:next w:val="Normal"/>
    <w:link w:val="Heading3Char"/>
    <w:uiPriority w:val="9"/>
    <w:unhideWhenUsed/>
    <w:qFormat/>
    <w:rsid w:val="00E75696"/>
    <w:pPr>
      <w:keepNext/>
      <w:keepLines/>
      <w:spacing w:before="40" w:after="240" w:line="240" w:lineRule="auto"/>
      <w:outlineLvl w:val="2"/>
    </w:pPr>
    <w:rPr>
      <w:rFonts w:eastAsia="Times New Roman" w:cstheme="minorHAnsi"/>
      <w:color w:val="243F60" w:themeColor="accent1" w:themeShade="7F"/>
      <w:sz w:val="24"/>
      <w:szCs w:val="24"/>
    </w:rPr>
  </w:style>
  <w:style w:type="paragraph" w:styleId="Heading4">
    <w:name w:val="heading 4"/>
    <w:basedOn w:val="Normal"/>
    <w:next w:val="Normal"/>
    <w:link w:val="Heading4Char"/>
    <w:uiPriority w:val="9"/>
    <w:unhideWhenUsed/>
    <w:qFormat/>
    <w:rsid w:val="0077739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7739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433"/>
    <w:rPr>
      <w:rFonts w:eastAsiaTheme="majorEastAsia" w:cstheme="minorHAnsi"/>
      <w:color w:val="1B75BC"/>
      <w:sz w:val="32"/>
      <w:szCs w:val="32"/>
    </w:rPr>
  </w:style>
  <w:style w:type="paragraph" w:styleId="NoSpacing">
    <w:name w:val="No Spacing"/>
    <w:uiPriority w:val="1"/>
    <w:qFormat/>
    <w:rsid w:val="005F5F61"/>
    <w:pPr>
      <w:spacing w:after="0" w:line="240" w:lineRule="auto"/>
    </w:pPr>
  </w:style>
  <w:style w:type="paragraph" w:styleId="Title">
    <w:name w:val="Title"/>
    <w:basedOn w:val="Normal"/>
    <w:next w:val="Normal"/>
    <w:link w:val="TitleChar"/>
    <w:uiPriority w:val="10"/>
    <w:qFormat/>
    <w:rsid w:val="005F5F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5F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5F6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F5F61"/>
    <w:rPr>
      <w:rFonts w:eastAsiaTheme="minorEastAsia"/>
      <w:color w:val="5A5A5A" w:themeColor="text1" w:themeTint="A5"/>
      <w:spacing w:val="15"/>
    </w:rPr>
  </w:style>
  <w:style w:type="character" w:styleId="SubtleEmphasis">
    <w:name w:val="Subtle Emphasis"/>
    <w:basedOn w:val="DefaultParagraphFont"/>
    <w:uiPriority w:val="19"/>
    <w:qFormat/>
    <w:rsid w:val="005F5F61"/>
    <w:rPr>
      <w:i/>
      <w:iCs/>
      <w:color w:val="404040" w:themeColor="text1" w:themeTint="BF"/>
    </w:rPr>
  </w:style>
  <w:style w:type="character" w:styleId="Emphasis">
    <w:name w:val="Emphasis"/>
    <w:basedOn w:val="DefaultParagraphFont"/>
    <w:uiPriority w:val="20"/>
    <w:qFormat/>
    <w:rsid w:val="005F5F61"/>
    <w:rPr>
      <w:i/>
      <w:iCs/>
    </w:rPr>
  </w:style>
  <w:style w:type="character" w:styleId="Strong">
    <w:name w:val="Strong"/>
    <w:basedOn w:val="DefaultParagraphFont"/>
    <w:uiPriority w:val="22"/>
    <w:qFormat/>
    <w:rsid w:val="005F5F61"/>
    <w:rPr>
      <w:b/>
      <w:bCs/>
    </w:rPr>
  </w:style>
  <w:style w:type="paragraph" w:styleId="ListParagraph">
    <w:name w:val="List Paragraph"/>
    <w:basedOn w:val="Normal"/>
    <w:uiPriority w:val="34"/>
    <w:qFormat/>
    <w:rsid w:val="00B7408A"/>
    <w:pPr>
      <w:ind w:left="720"/>
      <w:contextualSpacing/>
    </w:pPr>
  </w:style>
  <w:style w:type="paragraph" w:styleId="Header">
    <w:name w:val="header"/>
    <w:basedOn w:val="Normal"/>
    <w:link w:val="HeaderChar"/>
    <w:uiPriority w:val="99"/>
    <w:unhideWhenUsed/>
    <w:rsid w:val="00BC2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B54"/>
  </w:style>
  <w:style w:type="paragraph" w:styleId="Footer">
    <w:name w:val="footer"/>
    <w:basedOn w:val="Normal"/>
    <w:link w:val="FooterChar"/>
    <w:uiPriority w:val="99"/>
    <w:unhideWhenUsed/>
    <w:rsid w:val="00BC2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B54"/>
  </w:style>
  <w:style w:type="paragraph" w:styleId="BalloonText">
    <w:name w:val="Balloon Text"/>
    <w:basedOn w:val="Normal"/>
    <w:link w:val="BalloonTextChar"/>
    <w:uiPriority w:val="99"/>
    <w:semiHidden/>
    <w:unhideWhenUsed/>
    <w:rsid w:val="00193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B1C"/>
    <w:rPr>
      <w:rFonts w:ascii="Segoe UI" w:hAnsi="Segoe UI" w:cs="Segoe UI"/>
      <w:sz w:val="18"/>
      <w:szCs w:val="18"/>
    </w:rPr>
  </w:style>
  <w:style w:type="character" w:styleId="Hyperlink">
    <w:name w:val="Hyperlink"/>
    <w:basedOn w:val="DefaultParagraphFont"/>
    <w:uiPriority w:val="99"/>
    <w:unhideWhenUsed/>
    <w:rsid w:val="007C51F6"/>
    <w:rPr>
      <w:color w:val="0000FF" w:themeColor="hyperlink"/>
      <w:u w:val="single"/>
    </w:rPr>
  </w:style>
  <w:style w:type="character" w:customStyle="1" w:styleId="Heading2Char">
    <w:name w:val="Heading 2 Char"/>
    <w:basedOn w:val="DefaultParagraphFont"/>
    <w:link w:val="Heading2"/>
    <w:uiPriority w:val="9"/>
    <w:rsid w:val="001B5939"/>
    <w:rPr>
      <w:rFonts w:eastAsia="Times New Roman" w:cstheme="minorHAnsi"/>
      <w:color w:val="233E5F"/>
      <w:sz w:val="26"/>
      <w:szCs w:val="26"/>
    </w:rPr>
  </w:style>
  <w:style w:type="character" w:customStyle="1" w:styleId="Heading3Char">
    <w:name w:val="Heading 3 Char"/>
    <w:basedOn w:val="DefaultParagraphFont"/>
    <w:link w:val="Heading3"/>
    <w:uiPriority w:val="9"/>
    <w:rsid w:val="00E75696"/>
    <w:rPr>
      <w:rFonts w:eastAsia="Times New Roman" w:cstheme="minorHAnsi"/>
      <w:color w:val="243F60" w:themeColor="accent1" w:themeShade="7F"/>
      <w:sz w:val="24"/>
      <w:szCs w:val="24"/>
    </w:rPr>
  </w:style>
  <w:style w:type="character" w:styleId="CommentReference">
    <w:name w:val="annotation reference"/>
    <w:basedOn w:val="DefaultParagraphFont"/>
    <w:uiPriority w:val="99"/>
    <w:semiHidden/>
    <w:unhideWhenUsed/>
    <w:rsid w:val="007C5036"/>
    <w:rPr>
      <w:sz w:val="16"/>
      <w:szCs w:val="16"/>
    </w:rPr>
  </w:style>
  <w:style w:type="paragraph" w:styleId="CommentText">
    <w:name w:val="annotation text"/>
    <w:basedOn w:val="Normal"/>
    <w:link w:val="CommentTextChar"/>
    <w:uiPriority w:val="99"/>
    <w:unhideWhenUsed/>
    <w:rsid w:val="007C5036"/>
    <w:pPr>
      <w:spacing w:line="240" w:lineRule="auto"/>
    </w:pPr>
    <w:rPr>
      <w:sz w:val="20"/>
      <w:szCs w:val="20"/>
    </w:rPr>
  </w:style>
  <w:style w:type="character" w:customStyle="1" w:styleId="CommentTextChar">
    <w:name w:val="Comment Text Char"/>
    <w:basedOn w:val="DefaultParagraphFont"/>
    <w:link w:val="CommentText"/>
    <w:uiPriority w:val="99"/>
    <w:rsid w:val="007C5036"/>
    <w:rPr>
      <w:sz w:val="20"/>
      <w:szCs w:val="20"/>
    </w:rPr>
  </w:style>
  <w:style w:type="paragraph" w:styleId="CommentSubject">
    <w:name w:val="annotation subject"/>
    <w:basedOn w:val="CommentText"/>
    <w:next w:val="CommentText"/>
    <w:link w:val="CommentSubjectChar"/>
    <w:uiPriority w:val="99"/>
    <w:semiHidden/>
    <w:unhideWhenUsed/>
    <w:rsid w:val="007C5036"/>
    <w:rPr>
      <w:b/>
      <w:bCs/>
    </w:rPr>
  </w:style>
  <w:style w:type="character" w:customStyle="1" w:styleId="CommentSubjectChar">
    <w:name w:val="Comment Subject Char"/>
    <w:basedOn w:val="CommentTextChar"/>
    <w:link w:val="CommentSubject"/>
    <w:uiPriority w:val="99"/>
    <w:semiHidden/>
    <w:rsid w:val="007C5036"/>
    <w:rPr>
      <w:b/>
      <w:bCs/>
      <w:sz w:val="20"/>
      <w:szCs w:val="20"/>
    </w:rPr>
  </w:style>
  <w:style w:type="paragraph" w:styleId="Revision">
    <w:name w:val="Revision"/>
    <w:hidden/>
    <w:uiPriority w:val="99"/>
    <w:semiHidden/>
    <w:rsid w:val="007909EE"/>
    <w:pPr>
      <w:spacing w:after="0" w:line="240" w:lineRule="auto"/>
    </w:pPr>
  </w:style>
  <w:style w:type="table" w:styleId="TableGrid">
    <w:name w:val="Table Grid"/>
    <w:basedOn w:val="TableNormal"/>
    <w:uiPriority w:val="59"/>
    <w:rsid w:val="00740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4CE1"/>
    <w:rPr>
      <w:color w:val="800080" w:themeColor="followedHyperlink"/>
      <w:u w:val="single"/>
    </w:rPr>
  </w:style>
  <w:style w:type="paragraph" w:styleId="FootnoteText">
    <w:name w:val="footnote text"/>
    <w:basedOn w:val="Normal"/>
    <w:link w:val="FootnoteTextChar"/>
    <w:uiPriority w:val="99"/>
    <w:semiHidden/>
    <w:unhideWhenUsed/>
    <w:rsid w:val="005E12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249"/>
    <w:rPr>
      <w:sz w:val="20"/>
      <w:szCs w:val="20"/>
    </w:rPr>
  </w:style>
  <w:style w:type="character" w:styleId="FootnoteReference">
    <w:name w:val="footnote reference"/>
    <w:basedOn w:val="DefaultParagraphFont"/>
    <w:uiPriority w:val="99"/>
    <w:semiHidden/>
    <w:unhideWhenUsed/>
    <w:rsid w:val="005E1249"/>
    <w:rPr>
      <w:vertAlign w:val="superscript"/>
    </w:rPr>
  </w:style>
  <w:style w:type="character" w:customStyle="1" w:styleId="Heading4Char">
    <w:name w:val="Heading 4 Char"/>
    <w:basedOn w:val="DefaultParagraphFont"/>
    <w:link w:val="Heading4"/>
    <w:uiPriority w:val="9"/>
    <w:rsid w:val="007773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77739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459090">
      <w:bodyDiv w:val="1"/>
      <w:marLeft w:val="0"/>
      <w:marRight w:val="0"/>
      <w:marTop w:val="0"/>
      <w:marBottom w:val="0"/>
      <w:divBdr>
        <w:top w:val="none" w:sz="0" w:space="0" w:color="auto"/>
        <w:left w:val="none" w:sz="0" w:space="0" w:color="auto"/>
        <w:bottom w:val="none" w:sz="0" w:space="0" w:color="auto"/>
        <w:right w:val="none" w:sz="0" w:space="0" w:color="auto"/>
      </w:divBdr>
      <w:divsChild>
        <w:div w:id="2024430618">
          <w:marLeft w:val="0"/>
          <w:marRight w:val="0"/>
          <w:marTop w:val="0"/>
          <w:marBottom w:val="0"/>
          <w:divBdr>
            <w:top w:val="none" w:sz="0" w:space="0" w:color="auto"/>
            <w:left w:val="none" w:sz="0" w:space="0" w:color="auto"/>
            <w:bottom w:val="none" w:sz="0" w:space="0" w:color="auto"/>
            <w:right w:val="none" w:sz="0" w:space="0" w:color="auto"/>
          </w:divBdr>
        </w:div>
      </w:divsChild>
    </w:div>
    <w:div w:id="867253535">
      <w:bodyDiv w:val="1"/>
      <w:marLeft w:val="0"/>
      <w:marRight w:val="0"/>
      <w:marTop w:val="0"/>
      <w:marBottom w:val="0"/>
      <w:divBdr>
        <w:top w:val="none" w:sz="0" w:space="0" w:color="auto"/>
        <w:left w:val="none" w:sz="0" w:space="0" w:color="auto"/>
        <w:bottom w:val="none" w:sz="0" w:space="0" w:color="auto"/>
        <w:right w:val="none" w:sz="0" w:space="0" w:color="auto"/>
      </w:divBdr>
    </w:div>
    <w:div w:id="1001398801">
      <w:bodyDiv w:val="1"/>
      <w:marLeft w:val="0"/>
      <w:marRight w:val="0"/>
      <w:marTop w:val="0"/>
      <w:marBottom w:val="0"/>
      <w:divBdr>
        <w:top w:val="none" w:sz="0" w:space="0" w:color="auto"/>
        <w:left w:val="none" w:sz="0" w:space="0" w:color="auto"/>
        <w:bottom w:val="none" w:sz="0" w:space="0" w:color="auto"/>
        <w:right w:val="none" w:sz="0" w:space="0" w:color="auto"/>
      </w:divBdr>
    </w:div>
    <w:div w:id="1286429138">
      <w:bodyDiv w:val="1"/>
      <w:marLeft w:val="0"/>
      <w:marRight w:val="0"/>
      <w:marTop w:val="0"/>
      <w:marBottom w:val="0"/>
      <w:divBdr>
        <w:top w:val="none" w:sz="0" w:space="0" w:color="auto"/>
        <w:left w:val="none" w:sz="0" w:space="0" w:color="auto"/>
        <w:bottom w:val="none" w:sz="0" w:space="0" w:color="auto"/>
        <w:right w:val="none" w:sz="0" w:space="0" w:color="auto"/>
      </w:divBdr>
    </w:div>
    <w:div w:id="2041974601">
      <w:bodyDiv w:val="1"/>
      <w:marLeft w:val="0"/>
      <w:marRight w:val="0"/>
      <w:marTop w:val="0"/>
      <w:marBottom w:val="0"/>
      <w:divBdr>
        <w:top w:val="none" w:sz="0" w:space="0" w:color="auto"/>
        <w:left w:val="none" w:sz="0" w:space="0" w:color="auto"/>
        <w:bottom w:val="none" w:sz="0" w:space="0" w:color="auto"/>
        <w:right w:val="none" w:sz="0" w:space="0" w:color="auto"/>
      </w:divBdr>
    </w:div>
    <w:div w:id="207646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gov/policy/Documents/Future%20Ready%20Oregon%20Governor%20Kate%20Brown.pdf" TargetMode="External"/><Relationship Id="rId18" Type="http://schemas.openxmlformats.org/officeDocument/2006/relationships/chart" Target="charts/chart3.xml"/><Relationship Id="rId26" Type="http://schemas.openxmlformats.org/officeDocument/2006/relationships/image" Target="media/image6.png"/><Relationship Id="rId39"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https://www.oregon.gov/ode/about-us/Pages/Mission-Values-and-Strategic-Plan.aspx" TargetMode="External"/><Relationship Id="rId17" Type="http://schemas.openxmlformats.org/officeDocument/2006/relationships/chart" Target="charts/chart2.xml"/><Relationship Id="rId25" Type="http://schemas.openxmlformats.org/officeDocument/2006/relationships/image" Target="media/image5.png"/><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is.leg.state.or.us/liz/2016R1/Downloads/MeasureDocument/SB1537" TargetMode="External"/><Relationship Id="rId24" Type="http://schemas.openxmlformats.org/officeDocument/2006/relationships/chart" Target="charts/chart9.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chart" Target="charts/chart8.xml"/><Relationship Id="rId28" Type="http://schemas.openxmlformats.org/officeDocument/2006/relationships/footer" Target="footer1.xml"/><Relationship Id="rId36" Type="http://schemas.microsoft.com/office/2016/09/relationships/commentsIds" Target="commentsIds.xml"/><Relationship Id="rId10" Type="http://schemas.openxmlformats.org/officeDocument/2006/relationships/hyperlink" Target="https://olis.leg.state.or.us/liz/2016R1/Downloads/MeasureDocument/SB1537"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 Id="rId22" Type="http://schemas.openxmlformats.org/officeDocument/2006/relationships/chart" Target="charts/chart7.xml"/><Relationship Id="rId27" Type="http://schemas.openxmlformats.org/officeDocument/2006/relationships/image" Target="media/image7.png"/><Relationship Id="rId30" Type="http://schemas.openxmlformats.org/officeDocument/2006/relationships/theme" Target="theme/theme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2016-2017</a:t>
            </a:r>
            <a:r>
              <a:rPr lang="en-US" baseline="0"/>
              <a:t> Ethnic</a:t>
            </a:r>
            <a:r>
              <a:rPr lang="en-US"/>
              <a:t> Comparisons</a:t>
            </a:r>
          </a:p>
        </c:rich>
      </c:tx>
      <c:layout>
        <c:manualLayout>
          <c:xMode val="edge"/>
          <c:yMode val="edge"/>
          <c:x val="0.2875971128608924"/>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v>PGS </c:v>
          </c:tx>
          <c:spPr>
            <a:solidFill>
              <a:schemeClr val="accent1"/>
            </a:solidFill>
            <a:ln>
              <a:noFill/>
            </a:ln>
            <a:effectLst/>
            <a:sp3d/>
          </c:spPr>
          <c:invertIfNegative val="0"/>
          <c:cat>
            <c:strRef>
              <c:f>'Demographic Summary'!$A$6:$A$12</c:f>
              <c:strCache>
                <c:ptCount val="7"/>
                <c:pt idx="0">
                  <c:v>American Indian/AK Native</c:v>
                </c:pt>
                <c:pt idx="1">
                  <c:v>Asian</c:v>
                </c:pt>
                <c:pt idx="2">
                  <c:v>Black</c:v>
                </c:pt>
                <c:pt idx="3">
                  <c:v>Hispanic</c:v>
                </c:pt>
                <c:pt idx="4">
                  <c:v>Multi-Racial</c:v>
                </c:pt>
                <c:pt idx="5">
                  <c:v>Native Hawaiian/Pacific Islander</c:v>
                </c:pt>
                <c:pt idx="6">
                  <c:v>White</c:v>
                </c:pt>
              </c:strCache>
            </c:strRef>
          </c:cat>
          <c:val>
            <c:numRef>
              <c:f>'Demographic Summary'!$C$6:$C$12</c:f>
              <c:numCache>
                <c:formatCode>0.0%</c:formatCode>
                <c:ptCount val="7"/>
                <c:pt idx="0">
                  <c:v>3.3057851239669422E-2</c:v>
                </c:pt>
                <c:pt idx="1">
                  <c:v>8.2644628099173556E-3</c:v>
                </c:pt>
                <c:pt idx="2">
                  <c:v>8.2644628099173556E-3</c:v>
                </c:pt>
                <c:pt idx="3">
                  <c:v>0.23966942148760331</c:v>
                </c:pt>
                <c:pt idx="4">
                  <c:v>3.3057851239669422E-2</c:v>
                </c:pt>
                <c:pt idx="5">
                  <c:v>0</c:v>
                </c:pt>
                <c:pt idx="6">
                  <c:v>0.6776859504132231</c:v>
                </c:pt>
              </c:numCache>
            </c:numRef>
          </c:val>
          <c:extLst>
            <c:ext xmlns:c16="http://schemas.microsoft.com/office/drawing/2014/chart" uri="{C3380CC4-5D6E-409C-BE32-E72D297353CC}">
              <c16:uniqueId val="{00000000-3785-470F-A144-1773C542794B}"/>
            </c:ext>
          </c:extLst>
        </c:ser>
        <c:ser>
          <c:idx val="1"/>
          <c:order val="1"/>
          <c:tx>
            <c:v>All High Schools</c:v>
          </c:tx>
          <c:spPr>
            <a:solidFill>
              <a:schemeClr val="accent2"/>
            </a:solidFill>
            <a:ln>
              <a:noFill/>
            </a:ln>
            <a:effectLst/>
            <a:sp3d/>
          </c:spPr>
          <c:invertIfNegative val="0"/>
          <c:cat>
            <c:strRef>
              <c:f>'Demographic Summary'!$A$6:$A$12</c:f>
              <c:strCache>
                <c:ptCount val="7"/>
                <c:pt idx="0">
                  <c:v>American Indian/AK Native</c:v>
                </c:pt>
                <c:pt idx="1">
                  <c:v>Asian</c:v>
                </c:pt>
                <c:pt idx="2">
                  <c:v>Black</c:v>
                </c:pt>
                <c:pt idx="3">
                  <c:v>Hispanic</c:v>
                </c:pt>
                <c:pt idx="4">
                  <c:v>Multi-Racial</c:v>
                </c:pt>
                <c:pt idx="5">
                  <c:v>Native Hawaiian/Pacific Islander</c:v>
                </c:pt>
                <c:pt idx="6">
                  <c:v>White</c:v>
                </c:pt>
              </c:strCache>
            </c:strRef>
          </c:cat>
          <c:val>
            <c:numRef>
              <c:f>'Demographic Summary'!$E$6:$E$12</c:f>
              <c:numCache>
                <c:formatCode>0.0%</c:formatCode>
                <c:ptCount val="7"/>
                <c:pt idx="0">
                  <c:v>1.265932291366284E-2</c:v>
                </c:pt>
                <c:pt idx="1">
                  <c:v>4.7061537574254568E-2</c:v>
                </c:pt>
                <c:pt idx="2">
                  <c:v>2.1973585558567391E-2</c:v>
                </c:pt>
                <c:pt idx="3">
                  <c:v>0.19032239460176481</c:v>
                </c:pt>
                <c:pt idx="4">
                  <c:v>5.1069842551473559E-2</c:v>
                </c:pt>
                <c:pt idx="5">
                  <c:v>5.9403656496914469E-3</c:v>
                </c:pt>
                <c:pt idx="6">
                  <c:v>0.67097295115058542</c:v>
                </c:pt>
              </c:numCache>
            </c:numRef>
          </c:val>
          <c:extLst>
            <c:ext xmlns:c16="http://schemas.microsoft.com/office/drawing/2014/chart" uri="{C3380CC4-5D6E-409C-BE32-E72D297353CC}">
              <c16:uniqueId val="{00000001-3785-470F-A144-1773C542794B}"/>
            </c:ext>
          </c:extLst>
        </c:ser>
        <c:dLbls>
          <c:showLegendKey val="0"/>
          <c:showVal val="0"/>
          <c:showCatName val="0"/>
          <c:showSerName val="0"/>
          <c:showPercent val="0"/>
          <c:showBubbleSize val="0"/>
        </c:dLbls>
        <c:gapWidth val="150"/>
        <c:shape val="box"/>
        <c:axId val="487925424"/>
        <c:axId val="487928704"/>
        <c:axId val="0"/>
      </c:bar3DChart>
      <c:catAx>
        <c:axId val="4879254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928704"/>
        <c:crosses val="autoZero"/>
        <c:auto val="1"/>
        <c:lblAlgn val="ctr"/>
        <c:lblOffset val="100"/>
        <c:noMultiLvlLbl val="0"/>
      </c:catAx>
      <c:valAx>
        <c:axId val="48792870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925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2017-2018</a:t>
            </a:r>
            <a:r>
              <a:rPr lang="en-US" baseline="0"/>
              <a:t> Ethnic Comparisons</a:t>
            </a:r>
            <a:endParaRPr lang="en-US"/>
          </a:p>
        </c:rich>
      </c:tx>
      <c:layout>
        <c:manualLayout>
          <c:xMode val="edge"/>
          <c:yMode val="edge"/>
          <c:x val="0.38725159355080613"/>
          <c:y val="5.96643818159868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v>PGS</c:v>
          </c:tx>
          <c:spPr>
            <a:solidFill>
              <a:schemeClr val="accent5">
                <a:lumMod val="75000"/>
              </a:schemeClr>
            </a:solidFill>
            <a:ln>
              <a:noFill/>
            </a:ln>
            <a:effectLst/>
            <a:sp3d/>
          </c:spPr>
          <c:invertIfNegative val="0"/>
          <c:cat>
            <c:strRef>
              <c:f>'Demographic Summary'!$A$6:$A$12</c:f>
              <c:strCache>
                <c:ptCount val="7"/>
                <c:pt idx="0">
                  <c:v>American Indian/AK Native</c:v>
                </c:pt>
                <c:pt idx="1">
                  <c:v>Asian</c:v>
                </c:pt>
                <c:pt idx="2">
                  <c:v>Black</c:v>
                </c:pt>
                <c:pt idx="3">
                  <c:v>Hispanic</c:v>
                </c:pt>
                <c:pt idx="4">
                  <c:v>Multi-Racial</c:v>
                </c:pt>
                <c:pt idx="5">
                  <c:v>Native Hawaiian/Pacific Islander</c:v>
                </c:pt>
                <c:pt idx="6">
                  <c:v>White</c:v>
                </c:pt>
              </c:strCache>
            </c:strRef>
          </c:cat>
          <c:val>
            <c:numRef>
              <c:f>'Demographic Summary'!$H$6:$H$12</c:f>
              <c:numCache>
                <c:formatCode>0.0%</c:formatCode>
                <c:ptCount val="7"/>
                <c:pt idx="0">
                  <c:v>1.7241379310344827E-2</c:v>
                </c:pt>
                <c:pt idx="1">
                  <c:v>0</c:v>
                </c:pt>
                <c:pt idx="2">
                  <c:v>1.7241379310344827E-2</c:v>
                </c:pt>
                <c:pt idx="3">
                  <c:v>0.25862068965517243</c:v>
                </c:pt>
                <c:pt idx="4">
                  <c:v>5.1724137931034482E-2</c:v>
                </c:pt>
                <c:pt idx="5">
                  <c:v>1.7241379310344827E-2</c:v>
                </c:pt>
                <c:pt idx="6">
                  <c:v>0.63793103448275867</c:v>
                </c:pt>
              </c:numCache>
            </c:numRef>
          </c:val>
          <c:extLst>
            <c:ext xmlns:c16="http://schemas.microsoft.com/office/drawing/2014/chart" uri="{C3380CC4-5D6E-409C-BE32-E72D297353CC}">
              <c16:uniqueId val="{00000000-534C-4EE9-B2DC-542273B78C6F}"/>
            </c:ext>
          </c:extLst>
        </c:ser>
        <c:ser>
          <c:idx val="1"/>
          <c:order val="1"/>
          <c:tx>
            <c:v>All High Schools</c:v>
          </c:tx>
          <c:spPr>
            <a:solidFill>
              <a:schemeClr val="accent6">
                <a:lumMod val="75000"/>
              </a:schemeClr>
            </a:solidFill>
            <a:ln>
              <a:noFill/>
            </a:ln>
            <a:effectLst/>
            <a:sp3d/>
          </c:spPr>
          <c:invertIfNegative val="0"/>
          <c:cat>
            <c:strRef>
              <c:f>'Demographic Summary'!$A$6:$A$12</c:f>
              <c:strCache>
                <c:ptCount val="7"/>
                <c:pt idx="0">
                  <c:v>American Indian/AK Native</c:v>
                </c:pt>
                <c:pt idx="1">
                  <c:v>Asian</c:v>
                </c:pt>
                <c:pt idx="2">
                  <c:v>Black</c:v>
                </c:pt>
                <c:pt idx="3">
                  <c:v>Hispanic</c:v>
                </c:pt>
                <c:pt idx="4">
                  <c:v>Multi-Racial</c:v>
                </c:pt>
                <c:pt idx="5">
                  <c:v>Native Hawaiian/Pacific Islander</c:v>
                </c:pt>
                <c:pt idx="6">
                  <c:v>White</c:v>
                </c:pt>
              </c:strCache>
            </c:strRef>
          </c:cat>
          <c:val>
            <c:numRef>
              <c:f>'Demographic Summary'!$J$6:$J$12</c:f>
              <c:numCache>
                <c:formatCode>0.0%</c:formatCode>
                <c:ptCount val="7"/>
                <c:pt idx="0">
                  <c:v>1.3001695873374788E-2</c:v>
                </c:pt>
                <c:pt idx="1">
                  <c:v>4.6297343131712833E-2</c:v>
                </c:pt>
                <c:pt idx="2">
                  <c:v>2.3007348784624081E-2</c:v>
                </c:pt>
                <c:pt idx="3">
                  <c:v>0.1945166760881854</c:v>
                </c:pt>
                <c:pt idx="4">
                  <c:v>5.4607122668174107E-2</c:v>
                </c:pt>
                <c:pt idx="5">
                  <c:v>6.6139061616732617E-3</c:v>
                </c:pt>
                <c:pt idx="6">
                  <c:v>0.66195590729225551</c:v>
                </c:pt>
              </c:numCache>
            </c:numRef>
          </c:val>
          <c:extLst>
            <c:ext xmlns:c16="http://schemas.microsoft.com/office/drawing/2014/chart" uri="{C3380CC4-5D6E-409C-BE32-E72D297353CC}">
              <c16:uniqueId val="{00000001-534C-4EE9-B2DC-542273B78C6F}"/>
            </c:ext>
          </c:extLst>
        </c:ser>
        <c:dLbls>
          <c:showLegendKey val="0"/>
          <c:showVal val="0"/>
          <c:showCatName val="0"/>
          <c:showSerName val="0"/>
          <c:showPercent val="0"/>
          <c:showBubbleSize val="0"/>
        </c:dLbls>
        <c:gapWidth val="150"/>
        <c:shape val="box"/>
        <c:axId val="534527960"/>
        <c:axId val="534523696"/>
        <c:axId val="0"/>
      </c:bar3DChart>
      <c:catAx>
        <c:axId val="5345279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523696"/>
        <c:crosses val="autoZero"/>
        <c:auto val="1"/>
        <c:lblAlgn val="ctr"/>
        <c:lblOffset val="100"/>
        <c:noMultiLvlLbl val="0"/>
      </c:catAx>
      <c:valAx>
        <c:axId val="53452369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527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PGS Ethnicity 2017</a:t>
            </a:r>
            <a:r>
              <a:rPr lang="en-US" baseline="0"/>
              <a:t> vs 2018</a:t>
            </a:r>
            <a:endParaRPr lang="en-US"/>
          </a:p>
        </c:rich>
      </c:tx>
      <c:layout>
        <c:manualLayout>
          <c:xMode val="edge"/>
          <c:yMode val="edge"/>
          <c:x val="0.39870953894603484"/>
          <c:y val="0.12155309430804208"/>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7829009007839393"/>
          <c:y val="0.37628217845488687"/>
          <c:w val="0.58470351359182438"/>
          <c:h val="0.51831227438881178"/>
        </c:manualLayout>
      </c:layout>
      <c:barChart>
        <c:barDir val="bar"/>
        <c:grouping val="clustered"/>
        <c:varyColors val="0"/>
        <c:ser>
          <c:idx val="0"/>
          <c:order val="0"/>
          <c:tx>
            <c:v>2016-2017</c:v>
          </c:tx>
          <c:spPr>
            <a:solidFill>
              <a:schemeClr val="accent1"/>
            </a:solidFill>
            <a:ln>
              <a:noFill/>
            </a:ln>
            <a:effectLst/>
          </c:spPr>
          <c:invertIfNegative val="0"/>
          <c:cat>
            <c:strRef>
              <c:f>'Demographic Summary'!$A$6:$A$12</c:f>
              <c:strCache>
                <c:ptCount val="7"/>
                <c:pt idx="0">
                  <c:v>American Indian/AK Native</c:v>
                </c:pt>
                <c:pt idx="1">
                  <c:v>Asian</c:v>
                </c:pt>
                <c:pt idx="2">
                  <c:v>Black</c:v>
                </c:pt>
                <c:pt idx="3">
                  <c:v>Hispanic</c:v>
                </c:pt>
                <c:pt idx="4">
                  <c:v>Multi-Racial</c:v>
                </c:pt>
                <c:pt idx="5">
                  <c:v>Native Hawaiian/Pacific Islander</c:v>
                </c:pt>
                <c:pt idx="6">
                  <c:v>White</c:v>
                </c:pt>
              </c:strCache>
            </c:strRef>
          </c:cat>
          <c:val>
            <c:numRef>
              <c:f>'Demographic Summary'!$C$6:$C$12</c:f>
              <c:numCache>
                <c:formatCode>0.0%</c:formatCode>
                <c:ptCount val="7"/>
                <c:pt idx="0">
                  <c:v>3.3057851239669422E-2</c:v>
                </c:pt>
                <c:pt idx="1">
                  <c:v>8.2644628099173556E-3</c:v>
                </c:pt>
                <c:pt idx="2">
                  <c:v>8.2644628099173556E-3</c:v>
                </c:pt>
                <c:pt idx="3">
                  <c:v>0.23966942148760331</c:v>
                </c:pt>
                <c:pt idx="4">
                  <c:v>3.3057851239669422E-2</c:v>
                </c:pt>
                <c:pt idx="5">
                  <c:v>0</c:v>
                </c:pt>
                <c:pt idx="6">
                  <c:v>0.6776859504132231</c:v>
                </c:pt>
              </c:numCache>
            </c:numRef>
          </c:val>
          <c:extLst>
            <c:ext xmlns:c16="http://schemas.microsoft.com/office/drawing/2014/chart" uri="{C3380CC4-5D6E-409C-BE32-E72D297353CC}">
              <c16:uniqueId val="{00000000-0007-4FD2-96B5-066E91BD07AD}"/>
            </c:ext>
          </c:extLst>
        </c:ser>
        <c:ser>
          <c:idx val="1"/>
          <c:order val="1"/>
          <c:tx>
            <c:v>2017-2018</c:v>
          </c:tx>
          <c:spPr>
            <a:solidFill>
              <a:schemeClr val="accent2"/>
            </a:solidFill>
            <a:ln>
              <a:noFill/>
            </a:ln>
            <a:effectLst/>
          </c:spPr>
          <c:invertIfNegative val="0"/>
          <c:cat>
            <c:strRef>
              <c:f>'Demographic Summary'!$A$6:$A$12</c:f>
              <c:strCache>
                <c:ptCount val="7"/>
                <c:pt idx="0">
                  <c:v>American Indian/AK Native</c:v>
                </c:pt>
                <c:pt idx="1">
                  <c:v>Asian</c:v>
                </c:pt>
                <c:pt idx="2">
                  <c:v>Black</c:v>
                </c:pt>
                <c:pt idx="3">
                  <c:v>Hispanic</c:v>
                </c:pt>
                <c:pt idx="4">
                  <c:v>Multi-Racial</c:v>
                </c:pt>
                <c:pt idx="5">
                  <c:v>Native Hawaiian/Pacific Islander</c:v>
                </c:pt>
                <c:pt idx="6">
                  <c:v>White</c:v>
                </c:pt>
              </c:strCache>
            </c:strRef>
          </c:cat>
          <c:val>
            <c:numRef>
              <c:f>'Demographic Summary'!$H$6:$H$12</c:f>
              <c:numCache>
                <c:formatCode>0.0%</c:formatCode>
                <c:ptCount val="7"/>
                <c:pt idx="0">
                  <c:v>1.7241379310344827E-2</c:v>
                </c:pt>
                <c:pt idx="1">
                  <c:v>0</c:v>
                </c:pt>
                <c:pt idx="2">
                  <c:v>1.7241379310344827E-2</c:v>
                </c:pt>
                <c:pt idx="3">
                  <c:v>0.25862068965517243</c:v>
                </c:pt>
                <c:pt idx="4">
                  <c:v>5.1724137931034482E-2</c:v>
                </c:pt>
                <c:pt idx="5">
                  <c:v>1.7241379310344827E-2</c:v>
                </c:pt>
                <c:pt idx="6">
                  <c:v>0.63793103448275867</c:v>
                </c:pt>
              </c:numCache>
            </c:numRef>
          </c:val>
          <c:extLst>
            <c:ext xmlns:c16="http://schemas.microsoft.com/office/drawing/2014/chart" uri="{C3380CC4-5D6E-409C-BE32-E72D297353CC}">
              <c16:uniqueId val="{00000001-0007-4FD2-96B5-066E91BD07AD}"/>
            </c:ext>
          </c:extLst>
        </c:ser>
        <c:dLbls>
          <c:showLegendKey val="0"/>
          <c:showVal val="0"/>
          <c:showCatName val="0"/>
          <c:showSerName val="0"/>
          <c:showPercent val="0"/>
          <c:showBubbleSize val="0"/>
        </c:dLbls>
        <c:gapWidth val="182"/>
        <c:axId val="587604584"/>
        <c:axId val="587604912"/>
      </c:barChart>
      <c:catAx>
        <c:axId val="587604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604912"/>
        <c:crosses val="autoZero"/>
        <c:auto val="1"/>
        <c:lblAlgn val="ctr"/>
        <c:lblOffset val="100"/>
        <c:noMultiLvlLbl val="0"/>
      </c:catAx>
      <c:valAx>
        <c:axId val="5876049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604584"/>
        <c:crosses val="autoZero"/>
        <c:crossBetween val="between"/>
      </c:valAx>
      <c:spPr>
        <a:noFill/>
        <a:ln>
          <a:noFill/>
        </a:ln>
        <a:effectLst/>
      </c:spPr>
    </c:plotArea>
    <c:legend>
      <c:legendPos val="b"/>
      <c:layout>
        <c:manualLayout>
          <c:xMode val="edge"/>
          <c:yMode val="edge"/>
          <c:x val="0.44964414663785462"/>
          <c:y val="0.23277038141820017"/>
          <c:w val="0.31776747246216863"/>
          <c:h val="7.281604362561476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2016-2017</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F29-4451-8CAA-5F04F3512EDB}"/>
              </c:ext>
            </c:extLst>
          </c:dPt>
          <c:dPt>
            <c:idx val="1"/>
            <c:bubble3D val="0"/>
            <c:spPr>
              <a:solidFill>
                <a:schemeClr val="accent1">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F29-4451-8CAA-5F04F3512ED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'Demographic Summary'!$A$17:$A$18</c:f>
              <c:strCache>
                <c:ptCount val="2"/>
                <c:pt idx="0">
                  <c:v>EcDis</c:v>
                </c:pt>
                <c:pt idx="1">
                  <c:v>Not EcDis</c:v>
                </c:pt>
              </c:strCache>
            </c:strRef>
          </c:cat>
          <c:val>
            <c:numRef>
              <c:f>'Demographic Summary'!$B$17:$B$18</c:f>
              <c:numCache>
                <c:formatCode>General</c:formatCode>
                <c:ptCount val="2"/>
                <c:pt idx="0">
                  <c:v>28</c:v>
                </c:pt>
                <c:pt idx="1">
                  <c:v>93</c:v>
                </c:pt>
              </c:numCache>
            </c:numRef>
          </c:val>
          <c:extLst>
            <c:ext xmlns:c16="http://schemas.microsoft.com/office/drawing/2014/chart" uri="{C3380CC4-5D6E-409C-BE32-E72D297353CC}">
              <c16:uniqueId val="{00000004-1F29-4451-8CAA-5F04F3512ED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2017-2018</a:t>
            </a:r>
          </a:p>
        </c:rich>
      </c:tx>
      <c:layout>
        <c:manualLayout>
          <c:xMode val="edge"/>
          <c:yMode val="edge"/>
          <c:x val="0.37245822397200351"/>
          <c:y val="3.240740740740740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44E-4B9B-B52F-47966D86B4CE}"/>
              </c:ext>
            </c:extLst>
          </c:dPt>
          <c:dPt>
            <c:idx val="1"/>
            <c:bubble3D val="0"/>
            <c:spPr>
              <a:solidFill>
                <a:schemeClr val="accent1">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44E-4B9B-B52F-47966D86B4C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'Demographic Summary'!$A$17:$A$18</c:f>
              <c:strCache>
                <c:ptCount val="2"/>
                <c:pt idx="0">
                  <c:v>EcDis</c:v>
                </c:pt>
                <c:pt idx="1">
                  <c:v>Not EcDis</c:v>
                </c:pt>
              </c:strCache>
            </c:strRef>
          </c:cat>
          <c:val>
            <c:numRef>
              <c:f>'Demographic Summary'!$G$17:$G$18</c:f>
              <c:numCache>
                <c:formatCode>General</c:formatCode>
                <c:ptCount val="2"/>
                <c:pt idx="0">
                  <c:v>10</c:v>
                </c:pt>
                <c:pt idx="1">
                  <c:v>48</c:v>
                </c:pt>
              </c:numCache>
            </c:numRef>
          </c:val>
          <c:extLst>
            <c:ext xmlns:c16="http://schemas.microsoft.com/office/drawing/2014/chart" uri="{C3380CC4-5D6E-409C-BE32-E72D297353CC}">
              <c16:uniqueId val="{00000004-244E-4B9B-B52F-47966D86B4C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2016-2017</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3">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A0F-4031-A663-63773FFEDA3E}"/>
              </c:ext>
            </c:extLst>
          </c:dPt>
          <c:dPt>
            <c:idx val="1"/>
            <c:bubble3D val="0"/>
            <c:spPr>
              <a:solidFill>
                <a:schemeClr val="accent3">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A0F-4031-A663-63773FFEDA3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'Demographic Summary'!$A$20:$A$21</c:f>
              <c:strCache>
                <c:ptCount val="2"/>
                <c:pt idx="0">
                  <c:v>SpEd</c:v>
                </c:pt>
                <c:pt idx="1">
                  <c:v>Not SpEd</c:v>
                </c:pt>
              </c:strCache>
            </c:strRef>
          </c:cat>
          <c:val>
            <c:numRef>
              <c:f>'Demographic Summary'!$B$20:$B$21</c:f>
              <c:numCache>
                <c:formatCode>General</c:formatCode>
                <c:ptCount val="2"/>
                <c:pt idx="0">
                  <c:v>3</c:v>
                </c:pt>
                <c:pt idx="1">
                  <c:v>118</c:v>
                </c:pt>
              </c:numCache>
            </c:numRef>
          </c:val>
          <c:extLst>
            <c:ext xmlns:c16="http://schemas.microsoft.com/office/drawing/2014/chart" uri="{C3380CC4-5D6E-409C-BE32-E72D297353CC}">
              <c16:uniqueId val="{00000004-1A0F-4031-A663-63773FFEDA3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2017-2018</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3">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A6E-4443-8B21-988E949AB295}"/>
              </c:ext>
            </c:extLst>
          </c:dPt>
          <c:dPt>
            <c:idx val="1"/>
            <c:bubble3D val="0"/>
            <c:spPr>
              <a:solidFill>
                <a:schemeClr val="accent3">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A6E-4443-8B21-988E949AB29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'Demographic Summary'!$A$20:$A$21</c:f>
              <c:strCache>
                <c:ptCount val="2"/>
                <c:pt idx="0">
                  <c:v>SpEd</c:v>
                </c:pt>
                <c:pt idx="1">
                  <c:v>Not SpEd</c:v>
                </c:pt>
              </c:strCache>
            </c:strRef>
          </c:cat>
          <c:val>
            <c:numRef>
              <c:f>'Demographic Summary'!$G$20:$G$21</c:f>
              <c:numCache>
                <c:formatCode>General</c:formatCode>
                <c:ptCount val="2"/>
                <c:pt idx="0">
                  <c:v>1</c:v>
                </c:pt>
                <c:pt idx="1">
                  <c:v>57</c:v>
                </c:pt>
              </c:numCache>
            </c:numRef>
          </c:val>
          <c:extLst>
            <c:ext xmlns:c16="http://schemas.microsoft.com/office/drawing/2014/chart" uri="{C3380CC4-5D6E-409C-BE32-E72D297353CC}">
              <c16:uniqueId val="{00000004-EA6E-4443-8B21-988E949AB29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2016-2017</a:t>
            </a:r>
          </a:p>
        </c:rich>
      </c:tx>
      <c:layout>
        <c:manualLayout>
          <c:xMode val="edge"/>
          <c:yMode val="edge"/>
          <c:x val="0.31134711286089234"/>
          <c:y val="3.240740740740740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43A-4B7B-9162-C70AE7160417}"/>
              </c:ext>
            </c:extLst>
          </c:dPt>
          <c:dPt>
            <c:idx val="1"/>
            <c:bubble3D val="0"/>
            <c:spPr>
              <a:solidFill>
                <a:schemeClr val="accent1">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43A-4B7B-9162-C70AE716041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'Demographic Summary'!$A$23:$A$24</c:f>
              <c:strCache>
                <c:ptCount val="2"/>
                <c:pt idx="0">
                  <c:v>Female</c:v>
                </c:pt>
                <c:pt idx="1">
                  <c:v>Male</c:v>
                </c:pt>
              </c:strCache>
            </c:strRef>
          </c:cat>
          <c:val>
            <c:numRef>
              <c:f>'Demographic Summary'!$B$23:$B$24</c:f>
              <c:numCache>
                <c:formatCode>General</c:formatCode>
                <c:ptCount val="2"/>
                <c:pt idx="0">
                  <c:v>55</c:v>
                </c:pt>
                <c:pt idx="1">
                  <c:v>66</c:v>
                </c:pt>
              </c:numCache>
            </c:numRef>
          </c:val>
          <c:extLst>
            <c:ext xmlns:c16="http://schemas.microsoft.com/office/drawing/2014/chart" uri="{C3380CC4-5D6E-409C-BE32-E72D297353CC}">
              <c16:uniqueId val="{00000004-B43A-4B7B-9162-C70AE716041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2017-2018</a:t>
            </a:r>
          </a:p>
        </c:rich>
      </c:tx>
      <c:layout>
        <c:manualLayout>
          <c:xMode val="edge"/>
          <c:yMode val="edge"/>
          <c:x val="0.34190266841644795"/>
          <c:y val="2.777777777777777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BCE-473F-A47B-492D1908BF4C}"/>
              </c:ext>
            </c:extLst>
          </c:dPt>
          <c:dPt>
            <c:idx val="1"/>
            <c:bubble3D val="0"/>
            <c:spPr>
              <a:solidFill>
                <a:schemeClr val="accent1">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BCE-473F-A47B-492D1908BF4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'Demographic Summary'!$A$23:$A$24</c:f>
              <c:strCache>
                <c:ptCount val="2"/>
                <c:pt idx="0">
                  <c:v>Female</c:v>
                </c:pt>
                <c:pt idx="1">
                  <c:v>Male</c:v>
                </c:pt>
              </c:strCache>
            </c:strRef>
          </c:cat>
          <c:val>
            <c:numRef>
              <c:f>'Demographic Summary'!$G$23:$G$24</c:f>
              <c:numCache>
                <c:formatCode>General</c:formatCode>
                <c:ptCount val="2"/>
                <c:pt idx="0">
                  <c:v>26</c:v>
                </c:pt>
                <c:pt idx="1">
                  <c:v>32</c:v>
                </c:pt>
              </c:numCache>
            </c:numRef>
          </c:val>
          <c:extLst>
            <c:ext xmlns:c16="http://schemas.microsoft.com/office/drawing/2014/chart" uri="{C3380CC4-5D6E-409C-BE32-E72D297353CC}">
              <c16:uniqueId val="{00000004-1BCE-473F-A47B-492D1908BF4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withinLinear" id="16">
  <a:schemeClr val="accent3"/>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3289CFA6E2E49B6CEC4E8AFEA2EA5" ma:contentTypeVersion="7" ma:contentTypeDescription="Create a new document." ma:contentTypeScope="" ma:versionID="0defd2dd0ac36d1c6c069b28afd66d12">
  <xsd:schema xmlns:xsd="http://www.w3.org/2001/XMLSchema" xmlns:xs="http://www.w3.org/2001/XMLSchema" xmlns:p="http://schemas.microsoft.com/office/2006/metadata/properties" xmlns:ns1="http://schemas.microsoft.com/sharepoint/v3" xmlns:ns2="122e5434-dc24-497d-aa69-d61fddbc4b6a" xmlns:ns3="54031767-dd6d-417c-ab73-583408f47564" targetNamespace="http://schemas.microsoft.com/office/2006/metadata/properties" ma:root="true" ma:fieldsID="9cdd75efebe656e8529213315421c00f" ns1:_="" ns2:_="" ns3:_="">
    <xsd:import namespace="http://schemas.microsoft.com/sharepoint/v3"/>
    <xsd:import namespace="122e5434-dc24-497d-aa69-d61fddbc4b6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2e5434-dc24-497d-aa69-d61fddbc4b6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122e5434-dc24-497d-aa69-d61fddbc4b6a">2018-12-19T08:00:00+00:00</Remediation_x0020_Date>
    <Priority xmlns="122e5434-dc24-497d-aa69-d61fddbc4b6a">New</Priority>
    <Estimated_x0020_Creation_x0020_Date xmlns="122e5434-dc24-497d-aa69-d61fddbc4b6a" xsi:nil="true"/>
  </documentManagement>
</p:properties>
</file>

<file path=customXml/itemProps1.xml><?xml version="1.0" encoding="utf-8"?>
<ds:datastoreItem xmlns:ds="http://schemas.openxmlformats.org/officeDocument/2006/customXml" ds:itemID="{69A22496-9CC5-49BC-B3DF-EB5FBA8D6A88}"/>
</file>

<file path=customXml/itemProps2.xml><?xml version="1.0" encoding="utf-8"?>
<ds:datastoreItem xmlns:ds="http://schemas.openxmlformats.org/officeDocument/2006/customXml" ds:itemID="{A9A28413-5EDE-4957-82B8-4F3776960640}"/>
</file>

<file path=customXml/itemProps3.xml><?xml version="1.0" encoding="utf-8"?>
<ds:datastoreItem xmlns:ds="http://schemas.openxmlformats.org/officeDocument/2006/customXml" ds:itemID="{F176F34F-01CB-4147-B003-6677DAED5E5C}"/>
</file>

<file path=customXml/itemProps4.xml><?xml version="1.0" encoding="utf-8"?>
<ds:datastoreItem xmlns:ds="http://schemas.openxmlformats.org/officeDocument/2006/customXml" ds:itemID="{F45F525E-F4F4-4AE7-8D92-AEE15870776D}"/>
</file>

<file path=docProps/app.xml><?xml version="1.0" encoding="utf-8"?>
<Properties xmlns="http://schemas.openxmlformats.org/officeDocument/2006/extended-properties" xmlns:vt="http://schemas.openxmlformats.org/officeDocument/2006/docPropsVTypes">
  <Template>Normal.dotm</Template>
  <TotalTime>2</TotalTime>
  <Pages>19</Pages>
  <Words>4188</Words>
  <Characters>23875</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Catherine - ODE</dc:creator>
  <cp:keywords/>
  <dc:description/>
  <cp:lastModifiedBy>SWOPE Emily - ODE</cp:lastModifiedBy>
  <cp:revision>3</cp:revision>
  <cp:lastPrinted>2018-10-10T18:07:00Z</cp:lastPrinted>
  <dcterms:created xsi:type="dcterms:W3CDTF">2018-12-19T21:15:00Z</dcterms:created>
  <dcterms:modified xsi:type="dcterms:W3CDTF">2018-12-19T21:16:00Z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0x0101008FC3289CFA6E2E49B6CEC4E8AFEA2EA5</vt:lpwstr>
  </property>
</Properties>
</file>