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92" w:rsidRDefault="00FB6D92">
      <w:pPr>
        <w:pStyle w:val="Title"/>
      </w:pPr>
      <w:bookmarkStart w:id="0" w:name="_71fv8i952yct" w:colFirst="0" w:colLast="0"/>
      <w:bookmarkEnd w:id="0"/>
    </w:p>
    <w:p w:rsidR="00FB6D92" w:rsidRDefault="00EC5CD3">
      <w:pPr>
        <w:pStyle w:val="Title"/>
        <w:jc w:val="center"/>
        <w:rPr>
          <w:color w:val="006CAD"/>
          <w:highlight w:val="yellow"/>
        </w:rPr>
      </w:pPr>
      <w:bookmarkStart w:id="1" w:name="_v3m6hmnpl0i5" w:colFirst="0" w:colLast="0"/>
      <w:bookmarkEnd w:id="1"/>
      <w:r>
        <w:rPr>
          <w:color w:val="006CAD"/>
          <w:highlight w:val="yellow"/>
        </w:rPr>
        <w:t>[District Name]</w:t>
      </w:r>
      <w:bookmarkStart w:id="2" w:name="_GoBack"/>
      <w:bookmarkEnd w:id="2"/>
    </w:p>
    <w:p w:rsidR="00FB6D92" w:rsidRDefault="00EC5CD3">
      <w:pPr>
        <w:pStyle w:val="Title"/>
        <w:jc w:val="center"/>
        <w:rPr>
          <w:color w:val="006CAD"/>
        </w:rPr>
      </w:pPr>
      <w:bookmarkStart w:id="3" w:name="_33rrqswhjdxe" w:colFirst="0" w:colLast="0"/>
      <w:bookmarkEnd w:id="3"/>
      <w:r>
        <w:rPr>
          <w:color w:val="006CAD"/>
        </w:rPr>
        <w:t>Plan for Talented and Gifted Education</w:t>
      </w:r>
    </w:p>
    <w:p w:rsidR="00FB6D92" w:rsidRDefault="00EC5CD3">
      <w:pPr>
        <w:spacing w:line="360" w:lineRule="auto"/>
      </w:pPr>
      <w:r>
        <w:rPr>
          <w:highlight w:val="white"/>
        </w:rPr>
        <w:t xml:space="preserve">[District directions: Detailed instructions for completing the plan can be found in the </w:t>
      </w:r>
      <w:hyperlink r:id="rId7" w:history="1">
        <w:r w:rsidRPr="00585987">
          <w:rPr>
            <w:rStyle w:val="Hyperlink"/>
            <w:highlight w:val="white"/>
          </w:rPr>
          <w:t>TAG Temp</w:t>
        </w:r>
        <w:r w:rsidRPr="00585987">
          <w:rPr>
            <w:rStyle w:val="Hyperlink"/>
            <w:highlight w:val="white"/>
          </w:rPr>
          <w:t>l</w:t>
        </w:r>
        <w:r w:rsidRPr="00585987">
          <w:rPr>
            <w:rStyle w:val="Hyperlink"/>
            <w:highlight w:val="white"/>
          </w:rPr>
          <w:t>ate Companion Guide.</w:t>
        </w:r>
      </w:hyperlink>
      <w:r>
        <w:rPr>
          <w:highlight w:val="white"/>
        </w:rPr>
        <w:t xml:space="preserve"> Please review the instructions in advance and consult them as each section is completed. Be sure to remove these directions before publishing the plan. ]</w:t>
      </w:r>
    </w:p>
    <w:p w:rsidR="00FB6D92" w:rsidRDefault="00F71579">
      <w:r>
        <w:pict w14:anchorId="40DF835E">
          <v:rect id="_x0000_i1025" style="width:0;height:1.5pt" o:hralign="center" o:hrstd="t" o:hr="t" fillcolor="#a0a0a0" stroked="f"/>
        </w:pict>
      </w:r>
    </w:p>
    <w:p w:rsidR="00FB6D92" w:rsidRDefault="00FB6D92"/>
    <w:p w:rsidR="00FB6D92" w:rsidRDefault="00EC5CD3">
      <w:pPr>
        <w:pStyle w:val="Subtitle"/>
        <w:rPr>
          <w:b/>
        </w:rPr>
      </w:pPr>
      <w:bookmarkStart w:id="4" w:name="_orwc1u7azzg" w:colFirst="0" w:colLast="0"/>
      <w:bookmarkEnd w:id="4"/>
      <w:r>
        <w:rPr>
          <w:b/>
        </w:rPr>
        <w:t xml:space="preserve">Table of Contents </w:t>
      </w:r>
    </w:p>
    <w:sdt>
      <w:sdtPr>
        <w:id w:val="1468939822"/>
        <w:docPartObj>
          <w:docPartGallery w:val="Table of Contents"/>
          <w:docPartUnique/>
        </w:docPartObj>
      </w:sdtPr>
      <w:sdtEndPr/>
      <w:sdtContent>
        <w:p w:rsidR="00FB6D92" w:rsidRDefault="00EC5CD3">
          <w:pPr>
            <w:tabs>
              <w:tab w:val="right" w:pos="12960"/>
            </w:tabs>
            <w:spacing w:before="80" w:line="240" w:lineRule="auto"/>
            <w:rPr>
              <w:b/>
              <w:color w:val="006CAD"/>
              <w:sz w:val="24"/>
              <w:szCs w:val="24"/>
            </w:rPr>
          </w:pPr>
          <w:r>
            <w:fldChar w:fldCharType="begin"/>
          </w:r>
          <w:r>
            <w:instrText xml:space="preserve"> TOC \h \u \z </w:instrText>
          </w:r>
          <w:r>
            <w:fldChar w:fldCharType="separate"/>
          </w:r>
          <w:hyperlink w:anchor="_9jsds4tdo5qd">
            <w:r>
              <w:rPr>
                <w:b/>
                <w:color w:val="006CAD"/>
                <w:sz w:val="24"/>
                <w:szCs w:val="24"/>
              </w:rPr>
              <w:t>Section 1: Introduction</w:t>
            </w:r>
          </w:hyperlink>
          <w:r>
            <w:rPr>
              <w:b/>
              <w:color w:val="006CAD"/>
              <w:sz w:val="24"/>
              <w:szCs w:val="24"/>
            </w:rPr>
            <w:tab/>
          </w:r>
          <w:r>
            <w:fldChar w:fldCharType="begin"/>
          </w:r>
          <w:r>
            <w:instrText xml:space="preserve"> PAGEREF _9jsds4tdo5qd \h </w:instrText>
          </w:r>
          <w:r>
            <w:fldChar w:fldCharType="separate"/>
          </w:r>
          <w:r w:rsidR="000D1873">
            <w:rPr>
              <w:noProof/>
            </w:rPr>
            <w:t>3</w:t>
          </w:r>
          <w:r>
            <w:fldChar w:fldCharType="end"/>
          </w:r>
        </w:p>
        <w:p w:rsidR="00FB6D92" w:rsidRDefault="00F71579">
          <w:pPr>
            <w:tabs>
              <w:tab w:val="right" w:pos="12960"/>
            </w:tabs>
            <w:spacing w:before="60" w:line="240" w:lineRule="auto"/>
            <w:ind w:left="360"/>
            <w:rPr>
              <w:color w:val="000000"/>
              <w:sz w:val="24"/>
              <w:szCs w:val="24"/>
            </w:rPr>
          </w:pPr>
          <w:hyperlink w:anchor="_wk0faiwidwac">
            <w:r w:rsidR="00EC5CD3">
              <w:rPr>
                <w:color w:val="000000"/>
                <w:sz w:val="24"/>
                <w:szCs w:val="24"/>
              </w:rPr>
              <w:t>Key Terminology</w:t>
            </w:r>
          </w:hyperlink>
          <w:r w:rsidR="00EC5CD3">
            <w:rPr>
              <w:color w:val="000000"/>
              <w:sz w:val="24"/>
              <w:szCs w:val="24"/>
            </w:rPr>
            <w:tab/>
          </w:r>
          <w:r w:rsidR="00EC5CD3">
            <w:fldChar w:fldCharType="begin"/>
          </w:r>
          <w:r w:rsidR="00EC5CD3">
            <w:instrText xml:space="preserve"> PAGEREF _wk0faiwidwac \h </w:instrText>
          </w:r>
          <w:r w:rsidR="00EC5CD3">
            <w:fldChar w:fldCharType="separate"/>
          </w:r>
          <w:r w:rsidR="000D1873">
            <w:rPr>
              <w:noProof/>
            </w:rPr>
            <w:t>4</w:t>
          </w:r>
          <w:r w:rsidR="00EC5CD3">
            <w:fldChar w:fldCharType="end"/>
          </w:r>
        </w:p>
        <w:p w:rsidR="00FB6D92" w:rsidRDefault="00F71579">
          <w:pPr>
            <w:tabs>
              <w:tab w:val="right" w:pos="12960"/>
            </w:tabs>
            <w:spacing w:before="200" w:line="240" w:lineRule="auto"/>
            <w:rPr>
              <w:b/>
              <w:color w:val="1991CC"/>
              <w:sz w:val="24"/>
              <w:szCs w:val="24"/>
            </w:rPr>
          </w:pPr>
          <w:hyperlink w:anchor="_2tiit0iqfmis">
            <w:r w:rsidR="00EC5CD3">
              <w:rPr>
                <w:b/>
                <w:color w:val="1991CC"/>
                <w:sz w:val="24"/>
                <w:szCs w:val="24"/>
              </w:rPr>
              <w:t>Section 2: School District Policy on the Education of Talented and Gifted Students</w:t>
            </w:r>
          </w:hyperlink>
          <w:r w:rsidR="00EC5CD3">
            <w:rPr>
              <w:b/>
              <w:color w:val="1991CC"/>
              <w:sz w:val="24"/>
              <w:szCs w:val="24"/>
            </w:rPr>
            <w:tab/>
          </w:r>
          <w:r w:rsidR="00EC5CD3">
            <w:fldChar w:fldCharType="begin"/>
          </w:r>
          <w:r w:rsidR="00EC5CD3">
            <w:instrText xml:space="preserve"> PAGEREF _2tiit0iqfmis \h </w:instrText>
          </w:r>
          <w:r w:rsidR="00EC5CD3">
            <w:fldChar w:fldCharType="separate"/>
          </w:r>
          <w:r w:rsidR="000D1873">
            <w:rPr>
              <w:noProof/>
            </w:rPr>
            <w:t>5</w:t>
          </w:r>
          <w:r w:rsidR="00EC5CD3">
            <w:fldChar w:fldCharType="end"/>
          </w:r>
        </w:p>
        <w:p w:rsidR="00FB6D92" w:rsidRDefault="00F71579">
          <w:pPr>
            <w:tabs>
              <w:tab w:val="right" w:pos="12960"/>
            </w:tabs>
            <w:spacing w:before="60" w:line="240" w:lineRule="auto"/>
            <w:ind w:left="360"/>
            <w:rPr>
              <w:color w:val="000000"/>
              <w:sz w:val="24"/>
              <w:szCs w:val="24"/>
            </w:rPr>
          </w:pPr>
          <w:hyperlink w:anchor="_8l6judb87nw">
            <w:r w:rsidR="00EC5CD3">
              <w:rPr>
                <w:color w:val="000000"/>
                <w:sz w:val="24"/>
                <w:szCs w:val="24"/>
              </w:rPr>
              <w:t>Local School Board Policies</w:t>
            </w:r>
          </w:hyperlink>
          <w:r w:rsidR="00EC5CD3">
            <w:rPr>
              <w:color w:val="000000"/>
              <w:sz w:val="24"/>
              <w:szCs w:val="24"/>
            </w:rPr>
            <w:tab/>
          </w:r>
          <w:r w:rsidR="00EC5CD3">
            <w:fldChar w:fldCharType="begin"/>
          </w:r>
          <w:r w:rsidR="00EC5CD3">
            <w:instrText xml:space="preserve"> PAGEREF _8l6judb87nw \h </w:instrText>
          </w:r>
          <w:r w:rsidR="00EC5CD3">
            <w:fldChar w:fldCharType="separate"/>
          </w:r>
          <w:r w:rsidR="000D1873">
            <w:rPr>
              <w:noProof/>
            </w:rPr>
            <w:t>5</w:t>
          </w:r>
          <w:r w:rsidR="00EC5CD3">
            <w:fldChar w:fldCharType="end"/>
          </w:r>
        </w:p>
        <w:p w:rsidR="00FB6D92" w:rsidRDefault="00F71579">
          <w:pPr>
            <w:tabs>
              <w:tab w:val="right" w:pos="12960"/>
            </w:tabs>
            <w:spacing w:before="60" w:line="240" w:lineRule="auto"/>
            <w:ind w:left="360"/>
            <w:rPr>
              <w:color w:val="000000"/>
              <w:sz w:val="24"/>
              <w:szCs w:val="24"/>
            </w:rPr>
          </w:pPr>
          <w:hyperlink w:anchor="_qbyqpp8bn19j">
            <w:r w:rsidR="00EC5CD3">
              <w:rPr>
                <w:color w:val="000000"/>
                <w:sz w:val="24"/>
                <w:szCs w:val="24"/>
              </w:rPr>
              <w:t>Implementation of Talented &amp; Gifted Education Programs and Services</w:t>
            </w:r>
          </w:hyperlink>
          <w:r w:rsidR="00EC5CD3">
            <w:rPr>
              <w:color w:val="000000"/>
              <w:sz w:val="24"/>
              <w:szCs w:val="24"/>
            </w:rPr>
            <w:tab/>
          </w:r>
          <w:r w:rsidR="00EC5CD3">
            <w:fldChar w:fldCharType="begin"/>
          </w:r>
          <w:r w:rsidR="00EC5CD3">
            <w:instrText xml:space="preserve"> PAGEREF _qbyqpp8bn19j \h </w:instrText>
          </w:r>
          <w:r w:rsidR="00EC5CD3">
            <w:fldChar w:fldCharType="separate"/>
          </w:r>
          <w:r w:rsidR="000D1873">
            <w:rPr>
              <w:noProof/>
            </w:rPr>
            <w:t>5</w:t>
          </w:r>
          <w:r w:rsidR="00EC5CD3">
            <w:fldChar w:fldCharType="end"/>
          </w:r>
        </w:p>
        <w:p w:rsidR="00FB6D92" w:rsidRDefault="00F71579">
          <w:pPr>
            <w:tabs>
              <w:tab w:val="right" w:pos="12960"/>
            </w:tabs>
            <w:spacing w:before="200" w:line="240" w:lineRule="auto"/>
            <w:rPr>
              <w:b/>
              <w:color w:val="00A8A5"/>
              <w:sz w:val="24"/>
              <w:szCs w:val="24"/>
            </w:rPr>
          </w:pPr>
          <w:hyperlink w:anchor="_9e1zf6991i4u">
            <w:r w:rsidR="00EC5CD3">
              <w:rPr>
                <w:b/>
                <w:color w:val="00A8A5"/>
                <w:sz w:val="24"/>
                <w:szCs w:val="24"/>
              </w:rPr>
              <w:t>Section 3: Identification of TAG-Eligible Students</w:t>
            </w:r>
          </w:hyperlink>
          <w:r w:rsidR="00EC5CD3">
            <w:rPr>
              <w:b/>
              <w:color w:val="00A8A5"/>
              <w:sz w:val="24"/>
              <w:szCs w:val="24"/>
            </w:rPr>
            <w:tab/>
          </w:r>
          <w:r w:rsidR="00EC5CD3">
            <w:fldChar w:fldCharType="begin"/>
          </w:r>
          <w:r w:rsidR="00EC5CD3">
            <w:instrText xml:space="preserve"> PAGEREF _9e1zf6991i4u \h </w:instrText>
          </w:r>
          <w:r w:rsidR="00EC5CD3">
            <w:fldChar w:fldCharType="separate"/>
          </w:r>
          <w:r w:rsidR="000D1873">
            <w:rPr>
              <w:noProof/>
            </w:rPr>
            <w:t>5</w:t>
          </w:r>
          <w:r w:rsidR="00EC5CD3">
            <w:fldChar w:fldCharType="end"/>
          </w:r>
        </w:p>
        <w:p w:rsidR="00FB6D92" w:rsidRDefault="00F71579">
          <w:pPr>
            <w:tabs>
              <w:tab w:val="right" w:pos="12960"/>
            </w:tabs>
            <w:spacing w:before="60" w:line="240" w:lineRule="auto"/>
            <w:ind w:left="360"/>
            <w:rPr>
              <w:color w:val="000000"/>
              <w:sz w:val="24"/>
              <w:szCs w:val="24"/>
            </w:rPr>
          </w:pPr>
          <w:hyperlink w:anchor="_76eo3o7zznr1">
            <w:r w:rsidR="00EC5CD3">
              <w:rPr>
                <w:color w:val="000000"/>
                <w:sz w:val="24"/>
                <w:szCs w:val="24"/>
              </w:rPr>
              <w:t>District TAG Identification Practices</w:t>
            </w:r>
          </w:hyperlink>
          <w:r w:rsidR="00EC5CD3">
            <w:rPr>
              <w:color w:val="000000"/>
              <w:sz w:val="24"/>
              <w:szCs w:val="24"/>
            </w:rPr>
            <w:tab/>
          </w:r>
          <w:r w:rsidR="00EC5CD3">
            <w:fldChar w:fldCharType="begin"/>
          </w:r>
          <w:r w:rsidR="00EC5CD3">
            <w:instrText xml:space="preserve"> PAGEREF _76eo3o7zznr1 \h </w:instrText>
          </w:r>
          <w:r w:rsidR="00EC5CD3">
            <w:fldChar w:fldCharType="separate"/>
          </w:r>
          <w:r w:rsidR="000D1873">
            <w:rPr>
              <w:noProof/>
            </w:rPr>
            <w:t>5</w:t>
          </w:r>
          <w:r w:rsidR="00EC5CD3">
            <w:fldChar w:fldCharType="end"/>
          </w:r>
        </w:p>
        <w:p w:rsidR="00FB6D92" w:rsidRDefault="00F71579">
          <w:pPr>
            <w:tabs>
              <w:tab w:val="right" w:pos="12960"/>
            </w:tabs>
            <w:spacing w:before="60" w:line="240" w:lineRule="auto"/>
            <w:ind w:left="360"/>
            <w:rPr>
              <w:color w:val="000000"/>
              <w:sz w:val="24"/>
              <w:szCs w:val="24"/>
            </w:rPr>
          </w:pPr>
          <w:hyperlink w:anchor="_16flcpj3c5s9">
            <w:r w:rsidR="00EC5CD3">
              <w:rPr>
                <w:color w:val="000000"/>
                <w:sz w:val="24"/>
                <w:szCs w:val="24"/>
              </w:rPr>
              <w:t>Universal Screening/Inclusive Considerations</w:t>
            </w:r>
          </w:hyperlink>
          <w:r w:rsidR="00EC5CD3">
            <w:rPr>
              <w:color w:val="000000"/>
              <w:sz w:val="24"/>
              <w:szCs w:val="24"/>
            </w:rPr>
            <w:tab/>
          </w:r>
          <w:r w:rsidR="00EC5CD3">
            <w:fldChar w:fldCharType="begin"/>
          </w:r>
          <w:r w:rsidR="00EC5CD3">
            <w:instrText xml:space="preserve"> PAGEREF _16flcpj3c5s9 \h </w:instrText>
          </w:r>
          <w:r w:rsidR="00EC5CD3">
            <w:fldChar w:fldCharType="separate"/>
          </w:r>
          <w:r w:rsidR="000D1873">
            <w:rPr>
              <w:noProof/>
            </w:rPr>
            <w:t>7</w:t>
          </w:r>
          <w:r w:rsidR="00EC5CD3">
            <w:fldChar w:fldCharType="end"/>
          </w:r>
        </w:p>
        <w:p w:rsidR="00FB6D92" w:rsidRDefault="00F71579">
          <w:pPr>
            <w:tabs>
              <w:tab w:val="right" w:pos="12960"/>
            </w:tabs>
            <w:spacing w:before="60" w:line="240" w:lineRule="auto"/>
            <w:ind w:left="360"/>
            <w:rPr>
              <w:color w:val="000000"/>
              <w:sz w:val="24"/>
              <w:szCs w:val="24"/>
            </w:rPr>
          </w:pPr>
          <w:hyperlink w:anchor="_51zvi0rajp87">
            <w:r w:rsidR="00EC5CD3">
              <w:rPr>
                <w:color w:val="000000"/>
                <w:sz w:val="24"/>
                <w:szCs w:val="24"/>
              </w:rPr>
              <w:t>Portability of TAG Identification</w:t>
            </w:r>
          </w:hyperlink>
          <w:r w:rsidR="00EC5CD3">
            <w:rPr>
              <w:color w:val="000000"/>
              <w:sz w:val="24"/>
              <w:szCs w:val="24"/>
            </w:rPr>
            <w:tab/>
          </w:r>
          <w:r w:rsidR="00EC5CD3">
            <w:fldChar w:fldCharType="begin"/>
          </w:r>
          <w:r w:rsidR="00EC5CD3">
            <w:instrText xml:space="preserve"> PAGEREF _51zvi0rajp87 \h </w:instrText>
          </w:r>
          <w:r w:rsidR="00EC5CD3">
            <w:fldChar w:fldCharType="separate"/>
          </w:r>
          <w:r w:rsidR="000D1873">
            <w:rPr>
              <w:noProof/>
            </w:rPr>
            <w:t>8</w:t>
          </w:r>
          <w:r w:rsidR="00EC5CD3">
            <w:fldChar w:fldCharType="end"/>
          </w:r>
        </w:p>
        <w:p w:rsidR="00FB6D92" w:rsidRDefault="00F71579">
          <w:pPr>
            <w:tabs>
              <w:tab w:val="right" w:pos="12960"/>
            </w:tabs>
            <w:spacing w:before="200" w:line="240" w:lineRule="auto"/>
            <w:rPr>
              <w:b/>
              <w:color w:val="408740"/>
              <w:sz w:val="24"/>
              <w:szCs w:val="24"/>
            </w:rPr>
          </w:pPr>
          <w:hyperlink w:anchor="_beeev44gm9fz">
            <w:r w:rsidR="00EC5CD3">
              <w:rPr>
                <w:b/>
                <w:color w:val="408740"/>
                <w:sz w:val="24"/>
                <w:szCs w:val="24"/>
              </w:rPr>
              <w:t>Section 4: Instructional Services and Approaches</w:t>
            </w:r>
          </w:hyperlink>
          <w:r w:rsidR="00EC5CD3">
            <w:rPr>
              <w:b/>
              <w:color w:val="408740"/>
              <w:sz w:val="24"/>
              <w:szCs w:val="24"/>
            </w:rPr>
            <w:tab/>
          </w:r>
          <w:r w:rsidR="00EC5CD3">
            <w:fldChar w:fldCharType="begin"/>
          </w:r>
          <w:r w:rsidR="00EC5CD3">
            <w:instrText xml:space="preserve"> PAGEREF _beeev44gm9fz \h </w:instrText>
          </w:r>
          <w:r w:rsidR="00EC5CD3">
            <w:fldChar w:fldCharType="separate"/>
          </w:r>
          <w:r w:rsidR="000D1873">
            <w:rPr>
              <w:noProof/>
            </w:rPr>
            <w:t>8</w:t>
          </w:r>
          <w:r w:rsidR="00EC5CD3">
            <w:fldChar w:fldCharType="end"/>
          </w:r>
        </w:p>
        <w:p w:rsidR="00FB6D92" w:rsidRDefault="00F71579">
          <w:pPr>
            <w:tabs>
              <w:tab w:val="right" w:pos="12960"/>
            </w:tabs>
            <w:spacing w:before="60" w:line="240" w:lineRule="auto"/>
            <w:ind w:left="360"/>
            <w:rPr>
              <w:color w:val="000000"/>
              <w:sz w:val="24"/>
              <w:szCs w:val="24"/>
            </w:rPr>
          </w:pPr>
          <w:hyperlink w:anchor="_remjo9e1wo35">
            <w:r w:rsidR="00EC5CD3">
              <w:rPr>
                <w:color w:val="000000"/>
                <w:sz w:val="24"/>
                <w:szCs w:val="24"/>
              </w:rPr>
              <w:t>Instructional Programs and Services for TAG Students</w:t>
            </w:r>
          </w:hyperlink>
          <w:r w:rsidR="00EC5CD3">
            <w:rPr>
              <w:color w:val="000000"/>
              <w:sz w:val="24"/>
              <w:szCs w:val="24"/>
            </w:rPr>
            <w:tab/>
          </w:r>
          <w:r w:rsidR="00EC5CD3">
            <w:fldChar w:fldCharType="begin"/>
          </w:r>
          <w:r w:rsidR="00EC5CD3">
            <w:instrText xml:space="preserve"> PAGEREF _remjo9e1wo35 \h </w:instrText>
          </w:r>
          <w:r w:rsidR="00EC5CD3">
            <w:fldChar w:fldCharType="separate"/>
          </w:r>
          <w:r w:rsidR="000D1873">
            <w:rPr>
              <w:noProof/>
            </w:rPr>
            <w:t>8</w:t>
          </w:r>
          <w:r w:rsidR="00EC5CD3">
            <w:fldChar w:fldCharType="end"/>
          </w:r>
        </w:p>
        <w:p w:rsidR="00FB6D92" w:rsidRDefault="00F71579">
          <w:pPr>
            <w:tabs>
              <w:tab w:val="right" w:pos="12960"/>
            </w:tabs>
            <w:spacing w:before="60" w:line="240" w:lineRule="auto"/>
            <w:ind w:left="360"/>
            <w:rPr>
              <w:color w:val="000000"/>
              <w:sz w:val="24"/>
              <w:szCs w:val="24"/>
            </w:rPr>
          </w:pPr>
          <w:hyperlink w:anchor="_8q0cxxvwxyvh">
            <w:r w:rsidR="00EC5CD3">
              <w:rPr>
                <w:color w:val="000000"/>
                <w:sz w:val="24"/>
                <w:szCs w:val="24"/>
              </w:rPr>
              <w:t>Advanced Placement (AP) Course Offerings</w:t>
            </w:r>
          </w:hyperlink>
          <w:r w:rsidR="00EC5CD3">
            <w:rPr>
              <w:color w:val="000000"/>
              <w:sz w:val="24"/>
              <w:szCs w:val="24"/>
            </w:rPr>
            <w:tab/>
          </w:r>
          <w:r w:rsidR="00EC5CD3">
            <w:fldChar w:fldCharType="begin"/>
          </w:r>
          <w:r w:rsidR="00EC5CD3">
            <w:instrText xml:space="preserve"> PAGEREF _8q0cxxvwxyvh \h </w:instrText>
          </w:r>
          <w:r w:rsidR="00EC5CD3">
            <w:fldChar w:fldCharType="separate"/>
          </w:r>
          <w:r w:rsidR="000D1873">
            <w:rPr>
              <w:noProof/>
            </w:rPr>
            <w:t>9</w:t>
          </w:r>
          <w:r w:rsidR="00EC5CD3">
            <w:fldChar w:fldCharType="end"/>
          </w:r>
        </w:p>
        <w:p w:rsidR="00FB6D92" w:rsidRDefault="00F71579">
          <w:pPr>
            <w:tabs>
              <w:tab w:val="right" w:pos="12960"/>
            </w:tabs>
            <w:spacing w:before="60" w:line="240" w:lineRule="auto"/>
            <w:ind w:left="360"/>
            <w:rPr>
              <w:color w:val="000000"/>
              <w:sz w:val="24"/>
              <w:szCs w:val="24"/>
            </w:rPr>
          </w:pPr>
          <w:hyperlink w:anchor="_ifc76kfacmxc">
            <w:r w:rsidR="00EC5CD3">
              <w:rPr>
                <w:color w:val="000000"/>
                <w:sz w:val="24"/>
                <w:szCs w:val="24"/>
              </w:rPr>
              <w:t>International Baccalaureate (IB) Course Offerings</w:t>
            </w:r>
          </w:hyperlink>
          <w:r w:rsidR="00EC5CD3">
            <w:rPr>
              <w:color w:val="000000"/>
              <w:sz w:val="24"/>
              <w:szCs w:val="24"/>
            </w:rPr>
            <w:tab/>
          </w:r>
          <w:r w:rsidR="00EC5CD3">
            <w:fldChar w:fldCharType="begin"/>
          </w:r>
          <w:r w:rsidR="00EC5CD3">
            <w:instrText xml:space="preserve"> PAGEREF _ifc76kfacmxc \h </w:instrText>
          </w:r>
          <w:r w:rsidR="00EC5CD3">
            <w:fldChar w:fldCharType="separate"/>
          </w:r>
          <w:r w:rsidR="000D1873">
            <w:rPr>
              <w:noProof/>
            </w:rPr>
            <w:t>9</w:t>
          </w:r>
          <w:r w:rsidR="00EC5CD3">
            <w:fldChar w:fldCharType="end"/>
          </w:r>
        </w:p>
        <w:p w:rsidR="00FB6D92" w:rsidRDefault="00F71579">
          <w:pPr>
            <w:tabs>
              <w:tab w:val="right" w:pos="12960"/>
            </w:tabs>
            <w:spacing w:before="60" w:line="240" w:lineRule="auto"/>
            <w:ind w:left="360"/>
            <w:rPr>
              <w:color w:val="000000"/>
              <w:sz w:val="24"/>
              <w:szCs w:val="24"/>
            </w:rPr>
          </w:pPr>
          <w:hyperlink w:anchor="_vqx08gci95">
            <w:r w:rsidR="00EC5CD3">
              <w:rPr>
                <w:color w:val="000000"/>
                <w:sz w:val="24"/>
                <w:szCs w:val="24"/>
              </w:rPr>
              <w:t>Teacher’s Knowledge of TAG Students in Class</w:t>
            </w:r>
          </w:hyperlink>
          <w:r w:rsidR="00EC5CD3">
            <w:rPr>
              <w:color w:val="000000"/>
              <w:sz w:val="24"/>
              <w:szCs w:val="24"/>
            </w:rPr>
            <w:tab/>
          </w:r>
          <w:r w:rsidR="00EC5CD3">
            <w:fldChar w:fldCharType="begin"/>
          </w:r>
          <w:r w:rsidR="00EC5CD3">
            <w:instrText xml:space="preserve"> PAGEREF _vqx08gci95 \h </w:instrText>
          </w:r>
          <w:r w:rsidR="00EC5CD3">
            <w:fldChar w:fldCharType="separate"/>
          </w:r>
          <w:r w:rsidR="000D1873">
            <w:rPr>
              <w:noProof/>
            </w:rPr>
            <w:t>10</w:t>
          </w:r>
          <w:r w:rsidR="00EC5CD3">
            <w:fldChar w:fldCharType="end"/>
          </w:r>
        </w:p>
        <w:p w:rsidR="00FB6D92" w:rsidRDefault="00F71579">
          <w:pPr>
            <w:tabs>
              <w:tab w:val="right" w:pos="12960"/>
            </w:tabs>
            <w:spacing w:before="60" w:line="240" w:lineRule="auto"/>
            <w:ind w:left="360"/>
            <w:rPr>
              <w:color w:val="000000"/>
              <w:sz w:val="24"/>
              <w:szCs w:val="24"/>
            </w:rPr>
          </w:pPr>
          <w:hyperlink w:anchor="_7ig377fe3j9j">
            <w:r w:rsidR="00EC5CD3">
              <w:rPr>
                <w:color w:val="000000"/>
                <w:sz w:val="24"/>
                <w:szCs w:val="24"/>
              </w:rPr>
              <w:t>Instructional Plans for TAG Students</w:t>
            </w:r>
          </w:hyperlink>
          <w:r w:rsidR="00EC5CD3">
            <w:rPr>
              <w:color w:val="000000"/>
              <w:sz w:val="24"/>
              <w:szCs w:val="24"/>
            </w:rPr>
            <w:tab/>
          </w:r>
          <w:r w:rsidR="00EC5CD3">
            <w:fldChar w:fldCharType="begin"/>
          </w:r>
          <w:r w:rsidR="00EC5CD3">
            <w:instrText xml:space="preserve"> PAGEREF _7ig377fe3j9j \h </w:instrText>
          </w:r>
          <w:r w:rsidR="00EC5CD3">
            <w:fldChar w:fldCharType="separate"/>
          </w:r>
          <w:r w:rsidR="000D1873">
            <w:rPr>
              <w:noProof/>
            </w:rPr>
            <w:t>10</w:t>
          </w:r>
          <w:r w:rsidR="00EC5CD3">
            <w:fldChar w:fldCharType="end"/>
          </w:r>
        </w:p>
        <w:p w:rsidR="00FB6D92" w:rsidRDefault="00F71579">
          <w:pPr>
            <w:tabs>
              <w:tab w:val="right" w:pos="12960"/>
            </w:tabs>
            <w:spacing w:before="60" w:line="240" w:lineRule="auto"/>
            <w:ind w:left="360"/>
            <w:rPr>
              <w:color w:val="000000"/>
              <w:sz w:val="24"/>
              <w:szCs w:val="24"/>
            </w:rPr>
          </w:pPr>
          <w:hyperlink w:anchor="_d9mlfrf96cko">
            <w:r w:rsidR="00EC5CD3">
              <w:rPr>
                <w:color w:val="000000"/>
                <w:sz w:val="24"/>
                <w:szCs w:val="24"/>
              </w:rPr>
              <w:t>Option/Alternative Schools Designed for TAG Identified Students</w:t>
            </w:r>
          </w:hyperlink>
          <w:r w:rsidR="00EC5CD3">
            <w:rPr>
              <w:color w:val="000000"/>
              <w:sz w:val="24"/>
              <w:szCs w:val="24"/>
            </w:rPr>
            <w:tab/>
          </w:r>
          <w:r w:rsidR="00EC5CD3">
            <w:fldChar w:fldCharType="begin"/>
          </w:r>
          <w:r w:rsidR="00EC5CD3">
            <w:instrText xml:space="preserve"> PAGEREF _d9mlfrf96cko \h </w:instrText>
          </w:r>
          <w:r w:rsidR="00EC5CD3">
            <w:fldChar w:fldCharType="separate"/>
          </w:r>
          <w:r w:rsidR="000D1873">
            <w:rPr>
              <w:noProof/>
            </w:rPr>
            <w:t>11</w:t>
          </w:r>
          <w:r w:rsidR="00EC5CD3">
            <w:fldChar w:fldCharType="end"/>
          </w:r>
        </w:p>
        <w:p w:rsidR="00FB6D92" w:rsidRDefault="00F71579">
          <w:pPr>
            <w:tabs>
              <w:tab w:val="right" w:pos="12960"/>
            </w:tabs>
            <w:spacing w:before="60" w:line="240" w:lineRule="auto"/>
            <w:ind w:left="360"/>
            <w:rPr>
              <w:color w:val="000000"/>
              <w:sz w:val="24"/>
              <w:szCs w:val="24"/>
            </w:rPr>
          </w:pPr>
          <w:hyperlink w:anchor="_hm145orc78vw">
            <w:r w:rsidR="00EC5CD3">
              <w:rPr>
                <w:color w:val="000000"/>
                <w:sz w:val="24"/>
                <w:szCs w:val="24"/>
              </w:rPr>
              <w:t>TAG Enrichment Opportunities</w:t>
            </w:r>
          </w:hyperlink>
          <w:r w:rsidR="00EC5CD3">
            <w:rPr>
              <w:color w:val="000000"/>
              <w:sz w:val="24"/>
              <w:szCs w:val="24"/>
            </w:rPr>
            <w:tab/>
          </w:r>
          <w:r w:rsidR="00EC5CD3">
            <w:fldChar w:fldCharType="begin"/>
          </w:r>
          <w:r w:rsidR="00EC5CD3">
            <w:instrText xml:space="preserve"> PAGEREF _hm145orc78vw \h </w:instrText>
          </w:r>
          <w:r w:rsidR="00EC5CD3">
            <w:fldChar w:fldCharType="separate"/>
          </w:r>
          <w:r w:rsidR="000D1873">
            <w:rPr>
              <w:noProof/>
            </w:rPr>
            <w:t>12</w:t>
          </w:r>
          <w:r w:rsidR="00EC5CD3">
            <w:fldChar w:fldCharType="end"/>
          </w:r>
        </w:p>
        <w:p w:rsidR="00FB6D92" w:rsidRDefault="00F71579">
          <w:pPr>
            <w:tabs>
              <w:tab w:val="right" w:pos="12960"/>
            </w:tabs>
            <w:spacing w:before="200" w:line="240" w:lineRule="auto"/>
            <w:rPr>
              <w:b/>
              <w:color w:val="E26B2A"/>
              <w:sz w:val="24"/>
              <w:szCs w:val="24"/>
            </w:rPr>
          </w:pPr>
          <w:hyperlink w:anchor="_l6rm0lex74c5">
            <w:r w:rsidR="00EC5CD3">
              <w:rPr>
                <w:b/>
                <w:color w:val="E26B2A"/>
                <w:sz w:val="24"/>
                <w:szCs w:val="24"/>
              </w:rPr>
              <w:t>Section 5: Plan for Continuous Improvement</w:t>
            </w:r>
          </w:hyperlink>
          <w:r w:rsidR="00EC5CD3">
            <w:rPr>
              <w:b/>
              <w:color w:val="E26B2A"/>
              <w:sz w:val="24"/>
              <w:szCs w:val="24"/>
            </w:rPr>
            <w:tab/>
          </w:r>
          <w:r w:rsidR="00EC5CD3">
            <w:fldChar w:fldCharType="begin"/>
          </w:r>
          <w:r w:rsidR="00EC5CD3">
            <w:instrText xml:space="preserve"> PAGEREF _l6rm0lex74c5 \h </w:instrText>
          </w:r>
          <w:r w:rsidR="00EC5CD3">
            <w:fldChar w:fldCharType="separate"/>
          </w:r>
          <w:r w:rsidR="000D1873">
            <w:rPr>
              <w:noProof/>
            </w:rPr>
            <w:t>12</w:t>
          </w:r>
          <w:r w:rsidR="00EC5CD3">
            <w:fldChar w:fldCharType="end"/>
          </w:r>
        </w:p>
        <w:p w:rsidR="00FB6D92" w:rsidRDefault="00F71579">
          <w:pPr>
            <w:tabs>
              <w:tab w:val="right" w:pos="12960"/>
            </w:tabs>
            <w:spacing w:before="60" w:line="240" w:lineRule="auto"/>
            <w:ind w:left="360"/>
            <w:rPr>
              <w:color w:val="000000"/>
              <w:sz w:val="24"/>
              <w:szCs w:val="24"/>
            </w:rPr>
          </w:pPr>
          <w:hyperlink w:anchor="_kbwp1fttoznv">
            <w:r w:rsidR="00EC5CD3">
              <w:rPr>
                <w:color w:val="000000"/>
                <w:sz w:val="24"/>
                <w:szCs w:val="24"/>
              </w:rPr>
              <w:t>District Goals</w:t>
            </w:r>
          </w:hyperlink>
          <w:r w:rsidR="00EC5CD3">
            <w:rPr>
              <w:color w:val="000000"/>
              <w:sz w:val="24"/>
              <w:szCs w:val="24"/>
            </w:rPr>
            <w:tab/>
          </w:r>
          <w:r w:rsidR="00EC5CD3">
            <w:fldChar w:fldCharType="begin"/>
          </w:r>
          <w:r w:rsidR="00EC5CD3">
            <w:instrText xml:space="preserve"> PAGEREF _kbwp1fttoznv \h </w:instrText>
          </w:r>
          <w:r w:rsidR="00EC5CD3">
            <w:fldChar w:fldCharType="separate"/>
          </w:r>
          <w:r w:rsidR="000D1873">
            <w:rPr>
              <w:noProof/>
            </w:rPr>
            <w:t>12</w:t>
          </w:r>
          <w:r w:rsidR="00EC5CD3">
            <w:fldChar w:fldCharType="end"/>
          </w:r>
        </w:p>
        <w:p w:rsidR="00FB6D92" w:rsidRDefault="00F71579">
          <w:pPr>
            <w:tabs>
              <w:tab w:val="right" w:pos="12960"/>
            </w:tabs>
            <w:spacing w:before="60" w:line="240" w:lineRule="auto"/>
            <w:ind w:left="360"/>
            <w:rPr>
              <w:color w:val="000000"/>
              <w:sz w:val="24"/>
              <w:szCs w:val="24"/>
            </w:rPr>
          </w:pPr>
          <w:hyperlink w:anchor="_ohbjzo907oab">
            <w:r w:rsidR="00EC5CD3">
              <w:rPr>
                <w:color w:val="000000"/>
                <w:sz w:val="24"/>
                <w:szCs w:val="24"/>
              </w:rPr>
              <w:t>Professional Development Plan: Identification</w:t>
            </w:r>
          </w:hyperlink>
          <w:r w:rsidR="00EC5CD3">
            <w:rPr>
              <w:color w:val="000000"/>
              <w:sz w:val="24"/>
              <w:szCs w:val="24"/>
            </w:rPr>
            <w:tab/>
          </w:r>
          <w:r w:rsidR="00EC5CD3">
            <w:fldChar w:fldCharType="begin"/>
          </w:r>
          <w:r w:rsidR="00EC5CD3">
            <w:instrText xml:space="preserve"> PAGEREF _ohbjzo907oab \h </w:instrText>
          </w:r>
          <w:r w:rsidR="00EC5CD3">
            <w:fldChar w:fldCharType="separate"/>
          </w:r>
          <w:r w:rsidR="000D1873">
            <w:rPr>
              <w:noProof/>
            </w:rPr>
            <w:t>13</w:t>
          </w:r>
          <w:r w:rsidR="00EC5CD3">
            <w:fldChar w:fldCharType="end"/>
          </w:r>
        </w:p>
        <w:p w:rsidR="00FB6D92" w:rsidRDefault="00F71579">
          <w:pPr>
            <w:tabs>
              <w:tab w:val="right" w:pos="12960"/>
            </w:tabs>
            <w:spacing w:before="60" w:line="240" w:lineRule="auto"/>
            <w:ind w:left="360"/>
            <w:rPr>
              <w:color w:val="000000"/>
              <w:sz w:val="24"/>
              <w:szCs w:val="24"/>
            </w:rPr>
          </w:pPr>
          <w:hyperlink w:anchor="_tsht7qhp8ebj">
            <w:r w:rsidR="00EC5CD3">
              <w:rPr>
                <w:color w:val="000000"/>
                <w:sz w:val="24"/>
                <w:szCs w:val="24"/>
              </w:rPr>
              <w:t>Family Engagement</w:t>
            </w:r>
          </w:hyperlink>
          <w:r w:rsidR="00EC5CD3">
            <w:rPr>
              <w:color w:val="000000"/>
              <w:sz w:val="24"/>
              <w:szCs w:val="24"/>
            </w:rPr>
            <w:tab/>
          </w:r>
          <w:r w:rsidR="00EC5CD3">
            <w:fldChar w:fldCharType="begin"/>
          </w:r>
          <w:r w:rsidR="00EC5CD3">
            <w:instrText xml:space="preserve"> PAGEREF _tsht7qhp8ebj \h </w:instrText>
          </w:r>
          <w:r w:rsidR="00EC5CD3">
            <w:fldChar w:fldCharType="separate"/>
          </w:r>
          <w:r w:rsidR="000D1873">
            <w:rPr>
              <w:noProof/>
            </w:rPr>
            <w:t>14</w:t>
          </w:r>
          <w:r w:rsidR="00EC5CD3">
            <w:fldChar w:fldCharType="end"/>
          </w:r>
        </w:p>
        <w:p w:rsidR="00FB6D92" w:rsidRDefault="00F71579">
          <w:pPr>
            <w:tabs>
              <w:tab w:val="right" w:pos="12960"/>
            </w:tabs>
            <w:spacing w:before="200" w:line="240" w:lineRule="auto"/>
            <w:rPr>
              <w:b/>
              <w:color w:val="C4391D"/>
              <w:sz w:val="24"/>
              <w:szCs w:val="24"/>
            </w:rPr>
          </w:pPr>
          <w:hyperlink w:anchor="_8kpzpuj6u1zk">
            <w:r w:rsidR="00EC5CD3">
              <w:rPr>
                <w:b/>
                <w:color w:val="C4391D"/>
                <w:sz w:val="24"/>
                <w:szCs w:val="24"/>
              </w:rPr>
              <w:t>Section 6: Contact Information</w:t>
            </w:r>
          </w:hyperlink>
          <w:r w:rsidR="00EC5CD3">
            <w:rPr>
              <w:b/>
              <w:color w:val="C4391D"/>
              <w:sz w:val="24"/>
              <w:szCs w:val="24"/>
            </w:rPr>
            <w:tab/>
          </w:r>
          <w:r w:rsidR="00EC5CD3">
            <w:fldChar w:fldCharType="begin"/>
          </w:r>
          <w:r w:rsidR="00EC5CD3">
            <w:instrText xml:space="preserve"> PAGEREF _8kpzpuj6u1zk \h </w:instrText>
          </w:r>
          <w:r w:rsidR="00EC5CD3">
            <w:fldChar w:fldCharType="separate"/>
          </w:r>
          <w:r w:rsidR="000D1873">
            <w:rPr>
              <w:noProof/>
            </w:rPr>
            <w:t>17</w:t>
          </w:r>
          <w:r w:rsidR="00EC5CD3">
            <w:fldChar w:fldCharType="end"/>
          </w:r>
        </w:p>
        <w:p w:rsidR="00FB6D92" w:rsidRDefault="00F71579">
          <w:pPr>
            <w:tabs>
              <w:tab w:val="right" w:pos="12960"/>
            </w:tabs>
            <w:spacing w:before="200" w:after="80" w:line="240" w:lineRule="auto"/>
            <w:rPr>
              <w:b/>
              <w:color w:val="C45BA3"/>
              <w:sz w:val="24"/>
              <w:szCs w:val="24"/>
            </w:rPr>
          </w:pPr>
          <w:hyperlink w:anchor="_tbveziekpotn">
            <w:r w:rsidR="00EC5CD3">
              <w:rPr>
                <w:b/>
                <w:color w:val="C45BA3"/>
                <w:sz w:val="24"/>
                <w:szCs w:val="24"/>
              </w:rPr>
              <w:t>Appendix: Glossary</w:t>
            </w:r>
          </w:hyperlink>
          <w:r w:rsidR="00EC5CD3">
            <w:rPr>
              <w:b/>
              <w:color w:val="C45BA3"/>
              <w:sz w:val="24"/>
              <w:szCs w:val="24"/>
            </w:rPr>
            <w:tab/>
          </w:r>
          <w:r w:rsidR="00EC5CD3">
            <w:fldChar w:fldCharType="begin"/>
          </w:r>
          <w:r w:rsidR="00EC5CD3">
            <w:instrText xml:space="preserve"> PAGEREF _tbveziekpotn \h </w:instrText>
          </w:r>
          <w:r w:rsidR="00EC5CD3">
            <w:fldChar w:fldCharType="separate"/>
          </w:r>
          <w:r w:rsidR="000D1873">
            <w:rPr>
              <w:noProof/>
            </w:rPr>
            <w:t>18</w:t>
          </w:r>
          <w:r w:rsidR="00EC5CD3">
            <w:fldChar w:fldCharType="end"/>
          </w:r>
          <w:r w:rsidR="00EC5CD3">
            <w:fldChar w:fldCharType="end"/>
          </w:r>
        </w:p>
      </w:sdtContent>
    </w:sdt>
    <w:p w:rsidR="00FB6D92" w:rsidRDefault="00FB6D92">
      <w:pPr>
        <w:pStyle w:val="Heading2"/>
        <w:spacing w:before="240"/>
        <w:rPr>
          <w:i/>
          <w:sz w:val="12"/>
          <w:szCs w:val="12"/>
        </w:rPr>
      </w:pPr>
      <w:bookmarkStart w:id="5" w:name="_qe2iiyh23vgh" w:colFirst="0" w:colLast="0"/>
      <w:bookmarkEnd w:id="5"/>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ble of Sections"/>
        <w:tblDescription w:val="Six separate sections including appendix glossary"/>
      </w:tblPr>
      <w:tblGrid>
        <w:gridCol w:w="3240"/>
        <w:gridCol w:w="3240"/>
        <w:gridCol w:w="3240"/>
        <w:gridCol w:w="3240"/>
      </w:tblGrid>
      <w:tr w:rsidR="00FB6D92" w:rsidTr="00BB5D09">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9jsds4tdo5qd">
              <w:r w:rsidR="00EC5CD3">
                <w:rPr>
                  <w:b/>
                  <w:noProof/>
                  <w:color w:val="1155CC"/>
                  <w:sz w:val="26"/>
                  <w:szCs w:val="26"/>
                  <w:u w:val="single"/>
                  <w:lang w:val="en-US"/>
                </w:rPr>
                <w:drawing>
                  <wp:inline distT="114300" distB="114300" distL="114300" distR="114300">
                    <wp:extent cx="914400" cy="920578"/>
                    <wp:effectExtent l="0" t="0" r="0" b="0"/>
                    <wp:docPr id="7" name="image3.png" descr="section 1: introduction" title="star image"/>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2tiit0iqfmis">
              <w:r w:rsidR="00EC5CD3">
                <w:rPr>
                  <w:b/>
                  <w:noProof/>
                  <w:color w:val="1155CC"/>
                  <w:sz w:val="26"/>
                  <w:szCs w:val="26"/>
                  <w:u w:val="single"/>
                  <w:lang w:val="en-US"/>
                </w:rPr>
                <w:drawing>
                  <wp:inline distT="114300" distB="114300" distL="114300" distR="114300">
                    <wp:extent cx="914400" cy="920578"/>
                    <wp:effectExtent l="0" t="0" r="0" b="0"/>
                    <wp:docPr id="3" name="image6.png" descr="Section 2: School District policy on the Education of Talented and Gifted Students" title="scroll paper clip ar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9e1zf6991i4u">
              <w:r w:rsidR="00EC5CD3">
                <w:rPr>
                  <w:b/>
                  <w:noProof/>
                  <w:color w:val="1155CC"/>
                  <w:sz w:val="26"/>
                  <w:szCs w:val="26"/>
                  <w:u w:val="single"/>
                  <w:lang w:val="en-US"/>
                </w:rPr>
                <w:drawing>
                  <wp:inline distT="114300" distB="114300" distL="114300" distR="114300">
                    <wp:extent cx="914400" cy="920578"/>
                    <wp:effectExtent l="0" t="0" r="0" b="0"/>
                    <wp:docPr id="11" name="image2.png" descr="Section 3 identification of TAG eligible students" title="magnifying glass image"/>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beeev44gm9fz">
              <w:r w:rsidR="00EC5CD3">
                <w:rPr>
                  <w:b/>
                  <w:noProof/>
                  <w:color w:val="1155CC"/>
                  <w:sz w:val="26"/>
                  <w:szCs w:val="26"/>
                  <w:u w:val="single"/>
                  <w:lang w:val="en-US"/>
                </w:rPr>
                <w:drawing>
                  <wp:inline distT="114300" distB="114300" distL="114300" distR="114300">
                    <wp:extent cx="914400" cy="920578"/>
                    <wp:effectExtent l="0" t="0" r="0" b="0"/>
                    <wp:docPr id="14" name="image7.png" descr="Section 4 Instructional Services and Approaches" title="Person with board and easel clip art"/>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914400" cy="920578"/>
                            </a:xfrm>
                            <a:prstGeom prst="rect">
                              <a:avLst/>
                            </a:prstGeom>
                            <a:ln/>
                          </pic:spPr>
                        </pic:pic>
                      </a:graphicData>
                    </a:graphic>
                  </wp:inline>
                </w:drawing>
              </w:r>
            </w:hyperlink>
          </w:p>
        </w:tc>
      </w:tr>
      <w:tr w:rsidR="00FB6D92" w:rsidTr="00BB5D09">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006CAD"/>
                <w:sz w:val="26"/>
                <w:szCs w:val="26"/>
              </w:rPr>
            </w:pPr>
            <w:r>
              <w:rPr>
                <w:b/>
                <w:color w:val="006CAD"/>
                <w:sz w:val="26"/>
                <w:szCs w:val="26"/>
              </w:rPr>
              <w:t>Section 1: Introduction</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1991CC"/>
                <w:sz w:val="26"/>
                <w:szCs w:val="26"/>
              </w:rPr>
            </w:pPr>
            <w:r>
              <w:rPr>
                <w:b/>
                <w:color w:val="1991CC"/>
                <w:sz w:val="26"/>
                <w:szCs w:val="26"/>
              </w:rPr>
              <w:t xml:space="preserve">Section 2: </w:t>
            </w:r>
            <w:r>
              <w:rPr>
                <w:b/>
                <w:color w:val="1991CC"/>
                <w:sz w:val="26"/>
                <w:szCs w:val="26"/>
              </w:rPr>
              <w:br/>
              <w:t>School District Policy on the Education of Talented and Gifted Students</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00A8A5"/>
                <w:sz w:val="26"/>
                <w:szCs w:val="26"/>
              </w:rPr>
            </w:pPr>
            <w:r>
              <w:rPr>
                <w:b/>
                <w:color w:val="00A8A5"/>
                <w:sz w:val="26"/>
                <w:szCs w:val="26"/>
              </w:rPr>
              <w:t>Section 3: Identification of TAG-Eligible Students</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408740"/>
                <w:sz w:val="26"/>
                <w:szCs w:val="26"/>
              </w:rPr>
            </w:pPr>
            <w:r>
              <w:rPr>
                <w:b/>
                <w:color w:val="408740"/>
                <w:sz w:val="26"/>
                <w:szCs w:val="26"/>
              </w:rPr>
              <w:t>Section 4: Instructional Services and Approaches</w:t>
            </w:r>
          </w:p>
        </w:tc>
      </w:tr>
      <w:tr w:rsidR="00FB6D92" w:rsidTr="00BB5D09">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l6rm0lex74c5">
              <w:r w:rsidR="00EC5CD3">
                <w:rPr>
                  <w:b/>
                  <w:noProof/>
                  <w:color w:val="1155CC"/>
                  <w:sz w:val="26"/>
                  <w:szCs w:val="26"/>
                  <w:u w:val="single"/>
                  <w:lang w:val="en-US"/>
                </w:rPr>
                <w:drawing>
                  <wp:inline distT="114300" distB="114300" distL="114300" distR="114300">
                    <wp:extent cx="914400" cy="920578"/>
                    <wp:effectExtent l="0" t="0" r="0" b="0"/>
                    <wp:docPr id="5" name="image4.png" descr="Section 5 District Goals plan for continuous improvement" title="bulls eye target and arrow"/>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8kpzpuj6u1zk">
              <w:r w:rsidR="00EC5CD3">
                <w:rPr>
                  <w:b/>
                  <w:noProof/>
                  <w:color w:val="1155CC"/>
                  <w:sz w:val="26"/>
                  <w:szCs w:val="26"/>
                  <w:u w:val="single"/>
                  <w:lang w:val="en-US"/>
                </w:rPr>
                <w:drawing>
                  <wp:inline distT="114300" distB="114300" distL="114300" distR="114300">
                    <wp:extent cx="914400" cy="920578"/>
                    <wp:effectExtent l="0" t="0" r="0" b="0"/>
                    <wp:docPr id="2" name="image8.png" descr="section 6 contact information" title="comments clip ar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71579">
            <w:pPr>
              <w:widowControl w:val="0"/>
              <w:spacing w:line="240" w:lineRule="auto"/>
              <w:rPr>
                <w:b/>
                <w:sz w:val="26"/>
                <w:szCs w:val="26"/>
              </w:rPr>
            </w:pPr>
            <w:hyperlink w:anchor="_tbveziekpotn">
              <w:r w:rsidR="00EC5CD3">
                <w:rPr>
                  <w:b/>
                  <w:noProof/>
                  <w:color w:val="1155CC"/>
                  <w:sz w:val="26"/>
                  <w:szCs w:val="26"/>
                  <w:u w:val="single"/>
                  <w:lang w:val="en-US"/>
                </w:rPr>
                <w:drawing>
                  <wp:inline distT="114300" distB="114300" distL="114300" distR="114300">
                    <wp:extent cx="914400" cy="920578"/>
                    <wp:effectExtent l="0" t="0" r="0" b="0"/>
                    <wp:docPr id="9" name="image5.png" descr="Appendix Glossary" title="book A to Z clip ar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914400" cy="920578"/>
                            </a:xfrm>
                            <a:prstGeom prst="rect">
                              <a:avLst/>
                            </a:prstGeom>
                            <a:ln/>
                          </pic:spPr>
                        </pic:pic>
                      </a:graphicData>
                    </a:graphic>
                  </wp:inline>
                </w:drawing>
              </w:r>
            </w:hyperlink>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B6D92">
            <w:pPr>
              <w:widowControl w:val="0"/>
              <w:spacing w:line="240" w:lineRule="auto"/>
              <w:rPr>
                <w:b/>
                <w:sz w:val="26"/>
                <w:szCs w:val="26"/>
              </w:rPr>
            </w:pPr>
          </w:p>
        </w:tc>
      </w:tr>
      <w:tr w:rsidR="00FB6D92" w:rsidTr="00BB5D09">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E26B2A"/>
                <w:sz w:val="26"/>
                <w:szCs w:val="26"/>
              </w:rPr>
            </w:pPr>
            <w:r>
              <w:rPr>
                <w:b/>
                <w:color w:val="E26B2A"/>
                <w:sz w:val="26"/>
                <w:szCs w:val="26"/>
              </w:rPr>
              <w:t xml:space="preserve">Section 5: </w:t>
            </w:r>
            <w:r>
              <w:rPr>
                <w:b/>
                <w:color w:val="E26B2A"/>
                <w:sz w:val="26"/>
                <w:szCs w:val="26"/>
              </w:rPr>
              <w:br/>
              <w:t>District Goals - Plan for Continuous Improvement</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C4391D"/>
                <w:sz w:val="26"/>
                <w:szCs w:val="26"/>
              </w:rPr>
            </w:pPr>
            <w:r>
              <w:rPr>
                <w:b/>
                <w:color w:val="C4391D"/>
                <w:sz w:val="26"/>
                <w:szCs w:val="26"/>
              </w:rPr>
              <w:t xml:space="preserve">Section 6: </w:t>
            </w:r>
            <w:r>
              <w:rPr>
                <w:b/>
                <w:color w:val="C4391D"/>
                <w:sz w:val="26"/>
                <w:szCs w:val="26"/>
              </w:rPr>
              <w:br/>
              <w:t>Contact Information</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EC5CD3">
            <w:pPr>
              <w:widowControl w:val="0"/>
              <w:spacing w:line="192" w:lineRule="auto"/>
              <w:rPr>
                <w:b/>
                <w:color w:val="C45BA3"/>
                <w:sz w:val="26"/>
                <w:szCs w:val="26"/>
              </w:rPr>
            </w:pPr>
            <w:r>
              <w:rPr>
                <w:b/>
                <w:color w:val="C45BA3"/>
                <w:sz w:val="26"/>
                <w:szCs w:val="26"/>
              </w:rPr>
              <w:t xml:space="preserve">Appendix: </w:t>
            </w:r>
            <w:r>
              <w:rPr>
                <w:b/>
                <w:color w:val="C45BA3"/>
                <w:sz w:val="26"/>
                <w:szCs w:val="26"/>
              </w:rPr>
              <w:br/>
              <w:t>Glossary</w:t>
            </w:r>
          </w:p>
        </w:tc>
        <w:tc>
          <w:tcPr>
            <w:tcW w:w="32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B6D92" w:rsidRDefault="00FB6D92">
            <w:pPr>
              <w:widowControl w:val="0"/>
              <w:spacing w:line="192" w:lineRule="auto"/>
              <w:rPr>
                <w:b/>
                <w:color w:val="9F2065"/>
                <w:sz w:val="26"/>
                <w:szCs w:val="26"/>
              </w:rPr>
            </w:pPr>
          </w:p>
        </w:tc>
      </w:tr>
    </w:tbl>
    <w:p w:rsidR="00FB6D92" w:rsidRDefault="00FB6D92">
      <w:pPr>
        <w:spacing w:before="240"/>
      </w:pPr>
    </w:p>
    <w:p w:rsidR="00FB6D92" w:rsidRDefault="00F71579">
      <w:pPr>
        <w:spacing w:before="240"/>
      </w:pPr>
      <w:r>
        <w:pict>
          <v:rect id="_x0000_i1026" style="width:0;height:1.5pt" o:hralign="center" o:hrstd="t" o:hr="t" fillcolor="#a0a0a0" stroked="f"/>
        </w:pict>
      </w:r>
    </w:p>
    <w:p w:rsidR="00FB6D92" w:rsidRDefault="00EC5CD3">
      <w:pPr>
        <w:pStyle w:val="Heading1"/>
        <w:rPr>
          <w:i/>
          <w:color w:val="006CAD"/>
          <w:sz w:val="24"/>
          <w:szCs w:val="24"/>
        </w:rPr>
      </w:pPr>
      <w:bookmarkStart w:id="6" w:name="_9jsds4tdo5qd" w:colFirst="0" w:colLast="0"/>
      <w:bookmarkEnd w:id="6"/>
      <w:r>
        <w:rPr>
          <w:color w:val="006CAD"/>
        </w:rPr>
        <w:t>Section 1: Introduction</w:t>
      </w:r>
      <w:r>
        <w:rPr>
          <w:noProof/>
          <w:lang w:val="en-US"/>
        </w:rPr>
        <w:drawing>
          <wp:anchor distT="114300" distB="114300" distL="114300" distR="114300" simplePos="0" relativeHeight="251658240" behindDoc="0" locked="0" layoutInCell="1" hidden="0" allowOverlap="1">
            <wp:simplePos x="0" y="0"/>
            <wp:positionH relativeFrom="column">
              <wp:posOffset>7543800</wp:posOffset>
            </wp:positionH>
            <wp:positionV relativeFrom="paragraph">
              <wp:posOffset>142875</wp:posOffset>
            </wp:positionV>
            <wp:extent cx="685800" cy="695597"/>
            <wp:effectExtent l="0" t="0" r="0" b="9525"/>
            <wp:wrapSquare wrapText="bothSides" distT="114300" distB="114300" distL="114300" distR="114300"/>
            <wp:docPr id="12" name="image3.png" descr="section 1" title="star shape clip art"/>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85800" cy="695597"/>
                    </a:xfrm>
                    <a:prstGeom prst="rect">
                      <a:avLst/>
                    </a:prstGeom>
                    <a:ln/>
                  </pic:spPr>
                </pic:pic>
              </a:graphicData>
            </a:graphic>
          </wp:anchor>
        </w:drawing>
      </w:r>
    </w:p>
    <w:p w:rsidR="00FB6D92" w:rsidRDefault="00EC5CD3">
      <w:r>
        <w:t xml:space="preserve">Talented and Gifted (TAG) students are an important part of every school community across Oregon. In Oregon, districts and schools must plan for how they will meet the academic and social-emotional needs of TAG students, specific to their local context, and communicate these plans to the students and families they serve. </w:t>
      </w:r>
    </w:p>
    <w:p w:rsidR="00FB6D92" w:rsidRDefault="00FB6D92"/>
    <w:p w:rsidR="00FB6D92" w:rsidRDefault="00EC5CD3">
      <w:r>
        <w:rPr>
          <w:b/>
        </w:rPr>
        <w:t>District-level Talented and Gifted Education Plans serve as an integral communication tool to district educators, families, and community partners</w:t>
      </w:r>
      <w:r>
        <w:t xml:space="preserve">. Districts are required to submit their TAG plans to the Oregon Department of Education (ODE) every year, provide copies upon request to schools within their district, and post a copy on their district website. (OAR </w:t>
      </w:r>
      <w:hyperlink r:id="rId15">
        <w:r>
          <w:rPr>
            <w:color w:val="1155CC"/>
            <w:u w:val="single"/>
          </w:rPr>
          <w:t>581-022-2500</w:t>
        </w:r>
      </w:hyperlink>
      <w:r>
        <w:t xml:space="preserve"> (2</w:t>
      </w:r>
      <w:proofErr w:type="gramStart"/>
      <w:r>
        <w:t>)(</w:t>
      </w:r>
      <w:proofErr w:type="gramEnd"/>
      <w:r>
        <w:t xml:space="preserve">a)(A)) </w:t>
      </w:r>
    </w:p>
    <w:p w:rsidR="00FB6D92" w:rsidRDefault="00FB6D92"/>
    <w:p w:rsidR="00FB6D92" w:rsidRDefault="00EC5CD3">
      <w:r>
        <w:t xml:space="preserve">Oregon laws that govern Talented and Gifted Education include both Oregon Revised Statutes (Oregon laws passed by the State Legislature, abbreviated as ORS) and Oregon Administrative Rules (requirements that are adopted by the State Board of Education to support Oregon Revised Statutes, abbreviated as OAR). Statutes provide legal definitions and broad guidelines specific to gifted education. The Oregon Administrative Rules outline the specific requirements districts implement to meet the minimum standards for identification, </w:t>
      </w:r>
      <w:proofErr w:type="gramStart"/>
      <w:r>
        <w:t>parents</w:t>
      </w:r>
      <w:proofErr w:type="gramEnd"/>
      <w:r>
        <w:t xml:space="preserve"> rights, and programs and services. Specific statutes and OARs are referenced throughout this TAG plan.</w:t>
      </w:r>
    </w:p>
    <w:p w:rsidR="00FB6D92" w:rsidRDefault="00EC5CD3">
      <w:pPr>
        <w:pStyle w:val="Heading2"/>
        <w:spacing w:before="240"/>
        <w:ind w:left="0" w:firstLine="0"/>
        <w:rPr>
          <w:i/>
          <w:sz w:val="24"/>
          <w:szCs w:val="24"/>
        </w:rPr>
      </w:pPr>
      <w:bookmarkStart w:id="7" w:name="_wk0faiwidwac" w:colFirst="0" w:colLast="0"/>
      <w:bookmarkEnd w:id="7"/>
      <w:r>
        <w:rPr>
          <w:i/>
          <w:sz w:val="24"/>
          <w:szCs w:val="24"/>
        </w:rPr>
        <w:lastRenderedPageBreak/>
        <w:t xml:space="preserve">Key Terminology </w:t>
      </w:r>
    </w:p>
    <w:p w:rsidR="00FB6D92" w:rsidRDefault="00EC5CD3">
      <w:r>
        <w:rPr>
          <w:b/>
        </w:rPr>
        <w:t>Talented and Gifted Students in Oregon</w:t>
      </w:r>
      <w:r>
        <w:t>: Students who require special educational programs or services, or both, beyond those normally provided by the regular school program, in order to realize their contribution to self and society. These are students who demonstrate outstanding ability or potential in one or more of the following areas:</w:t>
      </w:r>
    </w:p>
    <w:p w:rsidR="00FB6D92" w:rsidRDefault="00EC5CD3">
      <w:pPr>
        <w:ind w:left="720"/>
      </w:pPr>
      <w:r>
        <w:t>(a) General intellectual ability (often referred to as, Intellectually Gifted).</w:t>
      </w:r>
    </w:p>
    <w:p w:rsidR="00FB6D92" w:rsidRDefault="00EC5CD3">
      <w:pPr>
        <w:ind w:left="720"/>
      </w:pPr>
      <w:r>
        <w:t>(b) Academic ability (often referred to as, Academically Talented) in one or more academic areas (including, but not limited to: reading, mathematics, science, and social science).</w:t>
      </w:r>
    </w:p>
    <w:p w:rsidR="00FB6D92" w:rsidRDefault="00EC5CD3">
      <w:pPr>
        <w:ind w:left="720"/>
      </w:pPr>
      <w:r>
        <w:t>(c) Creative ability in using original or nontraditional methods in thinking and producing.</w:t>
      </w:r>
    </w:p>
    <w:p w:rsidR="00FB6D92" w:rsidRDefault="00EC5CD3">
      <w:pPr>
        <w:ind w:left="720"/>
      </w:pPr>
      <w:r>
        <w:t xml:space="preserve">(d) Leadership ability in motivating the performance of others either in educational or </w:t>
      </w:r>
      <w:proofErr w:type="spellStart"/>
      <w:r>
        <w:t>noneducational</w:t>
      </w:r>
      <w:proofErr w:type="spellEnd"/>
      <w:r>
        <w:t xml:space="preserve"> settings.</w:t>
      </w:r>
    </w:p>
    <w:p w:rsidR="00FB6D92" w:rsidRDefault="00EC5CD3">
      <w:pPr>
        <w:ind w:left="720"/>
      </w:pPr>
      <w:r>
        <w:t>(e) Ability in the visual or performing arts, such as dance, music or art.</w:t>
      </w:r>
    </w:p>
    <w:p w:rsidR="00FB6D92" w:rsidRDefault="00FB6D92"/>
    <w:p w:rsidR="00FB6D92" w:rsidRDefault="00EC5CD3">
      <w:r>
        <w:rPr>
          <w:b/>
        </w:rPr>
        <w:t>Oregon Revised Statutes (ORS):</w:t>
      </w:r>
      <w:r>
        <w:t xml:space="preserve"> Oregon laws passed by the State Legislature.</w:t>
      </w:r>
    </w:p>
    <w:p w:rsidR="00FB6D92" w:rsidRDefault="00FB6D92"/>
    <w:p w:rsidR="00FB6D92" w:rsidRDefault="00EC5CD3">
      <w:pPr>
        <w:rPr>
          <w:b/>
        </w:rPr>
      </w:pPr>
      <w:r>
        <w:rPr>
          <w:b/>
        </w:rPr>
        <w:t xml:space="preserve">Oregon Administrative Rules (OAR): </w:t>
      </w:r>
      <w:r>
        <w:t>Rules adopted by the State Board of Education to support statutes (ORS).</w:t>
      </w:r>
    </w:p>
    <w:p w:rsidR="00FB6D92" w:rsidRDefault="00FB6D92">
      <w:pPr>
        <w:rPr>
          <w:b/>
        </w:rPr>
      </w:pPr>
    </w:p>
    <w:p w:rsidR="00FB6D92" w:rsidRDefault="00EC5CD3">
      <w:r>
        <w:rPr>
          <w:b/>
        </w:rPr>
        <w:t>Rate of Learning</w:t>
      </w:r>
      <w:r>
        <w:t>: The pace at which the student is successfully progressing through instructional materials and experiences after being placed at the appropriate level. A student’s rate will vary depending on subject, interest, level of difficulty and point in the learning process.</w:t>
      </w:r>
    </w:p>
    <w:p w:rsidR="00FB6D92" w:rsidRDefault="00FB6D92"/>
    <w:p w:rsidR="00FB6D92" w:rsidRDefault="00EC5CD3">
      <w:r>
        <w:rPr>
          <w:b/>
        </w:rPr>
        <w:t>Level</w:t>
      </w:r>
      <w:r>
        <w:t xml:space="preserve"> </w:t>
      </w:r>
      <w:r>
        <w:rPr>
          <w:b/>
        </w:rPr>
        <w:t>of Learning:</w:t>
      </w:r>
      <w:r>
        <w:t xml:space="preserve"> The instructional level where the student will encounter new knowledge and skills. It involves depth and complexity in thinking.</w:t>
      </w:r>
    </w:p>
    <w:p w:rsidR="00FB6D92" w:rsidRDefault="00FB6D92"/>
    <w:p w:rsidR="00FB6D92" w:rsidRDefault="00EC5CD3">
      <w:r>
        <w:rPr>
          <w:b/>
        </w:rPr>
        <w:t>Historical reference of District TAG Plans:</w:t>
      </w:r>
      <w:r>
        <w:t xml:space="preserve"> House Bill (HB) 2180 (2011) and Senate Bill 486 (2021).</w:t>
      </w:r>
    </w:p>
    <w:p w:rsidR="00FB6D92" w:rsidRDefault="00FB6D92"/>
    <w:p w:rsidR="00FB6D92" w:rsidRDefault="00F71579">
      <w:r>
        <w:pict>
          <v:rect id="_x0000_i1027" style="width:0;height:1.5pt" o:hralign="center" o:hrstd="t" o:hr="t" fillcolor="#a0a0a0" stroked="f"/>
        </w:pict>
      </w:r>
    </w:p>
    <w:p w:rsidR="00FB6D92" w:rsidRDefault="00EC5CD3">
      <w:pPr>
        <w:pStyle w:val="Heading1"/>
        <w:rPr>
          <w:color w:val="1991CC"/>
        </w:rPr>
      </w:pPr>
      <w:bookmarkStart w:id="8" w:name="_2tiit0iqfmis" w:colFirst="0" w:colLast="0"/>
      <w:bookmarkEnd w:id="8"/>
      <w:r>
        <w:rPr>
          <w:color w:val="1991CC"/>
        </w:rPr>
        <w:t xml:space="preserve">Section 2: School District Policy on the Education of Talented and Gifted Students </w:t>
      </w:r>
      <w:r>
        <w:rPr>
          <w:noProof/>
          <w:lang w:val="en-US"/>
        </w:rPr>
        <w:drawing>
          <wp:anchor distT="114300" distB="114300" distL="114300" distR="114300" simplePos="0" relativeHeight="251659264" behindDoc="0" locked="0" layoutInCell="1" hidden="0" allowOverlap="1">
            <wp:simplePos x="0" y="0"/>
            <wp:positionH relativeFrom="column">
              <wp:posOffset>7543800</wp:posOffset>
            </wp:positionH>
            <wp:positionV relativeFrom="paragraph">
              <wp:posOffset>190500</wp:posOffset>
            </wp:positionV>
            <wp:extent cx="685800" cy="695597"/>
            <wp:effectExtent l="0" t="0" r="0" b="9525"/>
            <wp:wrapSquare wrapText="bothSides" distT="114300" distB="114300" distL="114300" distR="114300"/>
            <wp:docPr id="4" name="image6.png" descr="section 2" title="scroll clip ar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85800" cy="695597"/>
                    </a:xfrm>
                    <a:prstGeom prst="rect">
                      <a:avLst/>
                    </a:prstGeom>
                    <a:ln/>
                  </pic:spPr>
                </pic:pic>
              </a:graphicData>
            </a:graphic>
          </wp:anchor>
        </w:drawing>
      </w:r>
    </w:p>
    <w:p w:rsidR="00FB6D92" w:rsidRDefault="00EC5CD3">
      <w:pPr>
        <w:rPr>
          <w:i/>
        </w:rPr>
      </w:pPr>
      <w:r>
        <w:rPr>
          <w:b/>
        </w:rPr>
        <w:t>Legal references:</w:t>
      </w:r>
      <w:r>
        <w:t xml:space="preserve"> aligned to </w:t>
      </w:r>
      <w:hyperlink r:id="rId16">
        <w:r>
          <w:rPr>
            <w:color w:val="1155CC"/>
            <w:u w:val="single"/>
          </w:rPr>
          <w:t>ORS 343.397</w:t>
        </w:r>
      </w:hyperlink>
      <w:r>
        <w:t xml:space="preserve"> (1</w:t>
      </w:r>
      <w:proofErr w:type="gramStart"/>
      <w:r>
        <w:t>)(</w:t>
      </w:r>
      <w:proofErr w:type="gramEnd"/>
      <w:r>
        <w:t xml:space="preserve">a) and </w:t>
      </w:r>
      <w:hyperlink r:id="rId17">
        <w:r>
          <w:rPr>
            <w:color w:val="1155CC"/>
            <w:u w:val="single"/>
          </w:rPr>
          <w:t>OAR 581-022-2500</w:t>
        </w:r>
      </w:hyperlink>
    </w:p>
    <w:p w:rsidR="00FB6D92" w:rsidRDefault="00EC5CD3">
      <w:pPr>
        <w:pStyle w:val="Heading2"/>
        <w:numPr>
          <w:ilvl w:val="0"/>
          <w:numId w:val="4"/>
        </w:numPr>
      </w:pPr>
      <w:bookmarkStart w:id="9" w:name="_8l6judb87nw" w:colFirst="0" w:colLast="0"/>
      <w:bookmarkEnd w:id="9"/>
      <w:r>
        <w:lastRenderedPageBreak/>
        <w:t>Local School Board Policies</w:t>
      </w:r>
    </w:p>
    <w:p w:rsidR="00FB6D92" w:rsidRDefault="00EC5CD3">
      <w:r>
        <w:tab/>
        <w:t>[Insert a list or table here with links if available.]</w:t>
      </w:r>
    </w:p>
    <w:p w:rsidR="00FB6D92" w:rsidRDefault="00EC5CD3">
      <w:pPr>
        <w:pStyle w:val="Heading2"/>
        <w:numPr>
          <w:ilvl w:val="0"/>
          <w:numId w:val="4"/>
        </w:numPr>
      </w:pPr>
      <w:bookmarkStart w:id="10" w:name="_qbyqpp8bn19j" w:colFirst="0" w:colLast="0"/>
      <w:bookmarkEnd w:id="10"/>
      <w:r>
        <w:t>Implementation of Talented &amp; Gifted Education Programs and Services</w:t>
      </w:r>
    </w:p>
    <w:p w:rsidR="00FB6D92" w:rsidRDefault="00EC5CD3">
      <w:r>
        <w:tab/>
        <w:t>[Insert a description here, along with any linked artifacts.]</w:t>
      </w:r>
    </w:p>
    <w:p w:rsidR="00FB6D92" w:rsidRDefault="00F71579">
      <w:r>
        <w:pict>
          <v:rect id="_x0000_i1028" style="width:0;height:1.5pt" o:hralign="center" o:hrstd="t" o:hr="t" fillcolor="#a0a0a0" stroked="f"/>
        </w:pict>
      </w:r>
    </w:p>
    <w:p w:rsidR="00FB6D92" w:rsidRDefault="00EC5CD3">
      <w:pPr>
        <w:pStyle w:val="Heading1"/>
      </w:pPr>
      <w:bookmarkStart w:id="11" w:name="_9e1zf6991i4u" w:colFirst="0" w:colLast="0"/>
      <w:bookmarkEnd w:id="11"/>
      <w:r>
        <w:rPr>
          <w:color w:val="00A8A5"/>
        </w:rPr>
        <w:t>Section 3: Identification of TAG-Eligible Students</w:t>
      </w:r>
      <w:r>
        <w:t xml:space="preserve"> </w:t>
      </w:r>
      <w:r>
        <w:rPr>
          <w:noProof/>
          <w:lang w:val="en-US"/>
        </w:rPr>
        <w:drawing>
          <wp:anchor distT="114300" distB="114300" distL="114300" distR="114300" simplePos="0" relativeHeight="251660288" behindDoc="0" locked="0" layoutInCell="1" hidden="0" allowOverlap="1">
            <wp:simplePos x="0" y="0"/>
            <wp:positionH relativeFrom="column">
              <wp:posOffset>7543800</wp:posOffset>
            </wp:positionH>
            <wp:positionV relativeFrom="paragraph">
              <wp:posOffset>142875</wp:posOffset>
            </wp:positionV>
            <wp:extent cx="685800" cy="695597"/>
            <wp:effectExtent l="0" t="0" r="0" b="9525"/>
            <wp:wrapSquare wrapText="bothSides" distT="114300" distB="114300" distL="114300" distR="114300"/>
            <wp:docPr id="10" name="image2.png" descr="section 3" title="magnifying glass clip ar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85800" cy="695597"/>
                    </a:xfrm>
                    <a:prstGeom prst="rect">
                      <a:avLst/>
                    </a:prstGeom>
                    <a:ln/>
                  </pic:spPr>
                </pic:pic>
              </a:graphicData>
            </a:graphic>
          </wp:anchor>
        </w:drawing>
      </w:r>
    </w:p>
    <w:p w:rsidR="00FB6D92" w:rsidRDefault="00EC5CD3">
      <w:pPr>
        <w:spacing w:line="240" w:lineRule="auto"/>
      </w:pPr>
      <w:r>
        <w:rPr>
          <w:b/>
        </w:rPr>
        <w:t>Legal References:</w:t>
      </w:r>
      <w:r>
        <w:t xml:space="preserve"> aligned to </w:t>
      </w:r>
      <w:r>
        <w:rPr>
          <w:color w:val="434343"/>
        </w:rPr>
        <w:t xml:space="preserve">ORS 326.465; </w:t>
      </w:r>
      <w:r>
        <w:t>ORS 343.395; ORS 343.397; ORS 343.407; OAR 581-022-2325; OAR 581-022-2500</w:t>
      </w:r>
    </w:p>
    <w:p w:rsidR="00FB6D92" w:rsidRDefault="00FB6D92"/>
    <w:p w:rsidR="00FB6D92" w:rsidRDefault="00EC5CD3">
      <w:pPr>
        <w:pStyle w:val="Heading2"/>
        <w:numPr>
          <w:ilvl w:val="0"/>
          <w:numId w:val="1"/>
        </w:numPr>
      </w:pPr>
      <w:bookmarkStart w:id="12" w:name="_76eo3o7zznr1" w:colFirst="0" w:colLast="0"/>
      <w:bookmarkEnd w:id="12"/>
      <w:r>
        <w:t>District TAG Identification Practices</w:t>
      </w:r>
    </w:p>
    <w:tbl>
      <w:tblPr>
        <w:tblStyle w:val="a0"/>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istrict TAG Identification Practices"/>
        <w:tblDescription w:val="Table outlining Identification Process and evidence and explanation of identification process"/>
      </w:tblPr>
      <w:tblGrid>
        <w:gridCol w:w="4545"/>
        <w:gridCol w:w="8340"/>
      </w:tblGrid>
      <w:tr w:rsidR="00FB6D92" w:rsidTr="00993F45">
        <w:trPr>
          <w:tblHeader/>
        </w:trPr>
        <w:tc>
          <w:tcPr>
            <w:tcW w:w="4545" w:type="dxa"/>
            <w:shd w:val="clear" w:color="auto" w:fill="C7E9E8"/>
          </w:tcPr>
          <w:p w:rsidR="00FB6D92" w:rsidRDefault="00EC5CD3">
            <w:pPr>
              <w:spacing w:line="240" w:lineRule="auto"/>
              <w:jc w:val="center"/>
              <w:rPr>
                <w:b/>
                <w:sz w:val="24"/>
                <w:szCs w:val="24"/>
              </w:rPr>
            </w:pPr>
            <w:r>
              <w:rPr>
                <w:b/>
                <w:sz w:val="24"/>
                <w:szCs w:val="24"/>
              </w:rPr>
              <w:t>Identification Practices</w:t>
            </w:r>
          </w:p>
          <w:p w:rsidR="00FB6D92" w:rsidRDefault="00EC5CD3">
            <w:pPr>
              <w:spacing w:line="240" w:lineRule="auto"/>
              <w:jc w:val="center"/>
              <w:rPr>
                <w:b/>
                <w:sz w:val="24"/>
                <w:szCs w:val="24"/>
              </w:rPr>
            </w:pPr>
            <w:r>
              <w:rPr>
                <w:b/>
                <w:sz w:val="24"/>
                <w:szCs w:val="24"/>
              </w:rPr>
              <w:t>(OAR 581-022-2500)</w:t>
            </w:r>
          </w:p>
        </w:tc>
        <w:tc>
          <w:tcPr>
            <w:tcW w:w="8340" w:type="dxa"/>
            <w:shd w:val="clear" w:color="auto" w:fill="C7E9E8"/>
          </w:tcPr>
          <w:p w:rsidR="00FB6D92" w:rsidRDefault="00EC5CD3">
            <w:pPr>
              <w:spacing w:line="240" w:lineRule="auto"/>
              <w:jc w:val="center"/>
              <w:rPr>
                <w:b/>
                <w:sz w:val="24"/>
                <w:szCs w:val="24"/>
              </w:rPr>
            </w:pPr>
            <w:r>
              <w:rPr>
                <w:b/>
                <w:sz w:val="24"/>
                <w:szCs w:val="24"/>
              </w:rPr>
              <w:t>Evidence and Explanation of Identification Practices</w:t>
            </w:r>
          </w:p>
        </w:tc>
      </w:tr>
      <w:tr w:rsidR="00FB6D92">
        <w:tc>
          <w:tcPr>
            <w:tcW w:w="4545" w:type="dxa"/>
          </w:tcPr>
          <w:p w:rsidR="00FB6D92" w:rsidRDefault="00EC5CD3">
            <w:pPr>
              <w:rPr>
                <w:b/>
              </w:rPr>
            </w:pPr>
            <w:r>
              <w:rPr>
                <w:b/>
              </w:rPr>
              <w:t>TAG Identification Process Overview</w:t>
            </w:r>
          </w:p>
          <w:p w:rsidR="00FB6D92" w:rsidRDefault="00EC5CD3">
            <w:pPr>
              <w:rPr>
                <w:i/>
              </w:rPr>
            </w:pPr>
            <w:r>
              <w:rPr>
                <w:i/>
              </w:rPr>
              <w:t xml:space="preserve">Aligned to OAR </w:t>
            </w:r>
            <w:hyperlink r:id="rId18">
              <w:r>
                <w:rPr>
                  <w:i/>
                  <w:color w:val="1155CC"/>
                  <w:u w:val="single"/>
                </w:rPr>
                <w:t xml:space="preserve">581-022-2325 (1) </w:t>
              </w:r>
            </w:hyperlink>
          </w:p>
        </w:tc>
        <w:tc>
          <w:tcPr>
            <w:tcW w:w="8340" w:type="dxa"/>
          </w:tcPr>
          <w:p w:rsidR="00FB6D92" w:rsidRDefault="00FB6D92">
            <w:pPr>
              <w:spacing w:line="240" w:lineRule="auto"/>
            </w:pPr>
          </w:p>
        </w:tc>
      </w:tr>
      <w:tr w:rsidR="00FB6D92">
        <w:tc>
          <w:tcPr>
            <w:tcW w:w="4545" w:type="dxa"/>
          </w:tcPr>
          <w:p w:rsidR="00FB6D92" w:rsidRDefault="00EC5CD3">
            <w:pPr>
              <w:rPr>
                <w:i/>
              </w:rPr>
            </w:pPr>
            <w:r>
              <w:rPr>
                <w:b/>
              </w:rPr>
              <w:t xml:space="preserve">Multiple modes and methods of data collection used in the identification process.               </w:t>
            </w:r>
            <w:r>
              <w:rPr>
                <w:i/>
              </w:rPr>
              <w:t xml:space="preserve">Aligned to OAR </w:t>
            </w:r>
            <w:hyperlink r:id="rId19">
              <w:r>
                <w:rPr>
                  <w:i/>
                  <w:color w:val="1155CC"/>
                  <w:u w:val="single"/>
                </w:rPr>
                <w:t>581-022-2325 (2)(b)(c)</w:t>
              </w:r>
            </w:hyperlink>
          </w:p>
        </w:tc>
        <w:tc>
          <w:tcPr>
            <w:tcW w:w="8340" w:type="dxa"/>
          </w:tcPr>
          <w:p w:rsidR="00FB6D92" w:rsidRDefault="00FB6D92">
            <w:pPr>
              <w:spacing w:line="240" w:lineRule="auto"/>
            </w:pPr>
          </w:p>
        </w:tc>
      </w:tr>
      <w:tr w:rsidR="00FB6D92">
        <w:tc>
          <w:tcPr>
            <w:tcW w:w="4545" w:type="dxa"/>
          </w:tcPr>
          <w:p w:rsidR="00FB6D92" w:rsidRDefault="00EC5CD3">
            <w:r>
              <w:rPr>
                <w:b/>
              </w:rPr>
              <w:t xml:space="preserve">Culturally responsive practices specific to identification.                                                    </w:t>
            </w:r>
            <w:r>
              <w:rPr>
                <w:i/>
              </w:rPr>
              <w:t xml:space="preserve">Aligned to OAR </w:t>
            </w:r>
            <w:hyperlink r:id="rId20">
              <w:r>
                <w:rPr>
                  <w:i/>
                  <w:color w:val="1155CC"/>
                  <w:u w:val="single"/>
                </w:rPr>
                <w:t>581-022-2325 (1)(a), (2)(d)(A-E</w:t>
              </w:r>
            </w:hyperlink>
            <w:r>
              <w:rPr>
                <w:i/>
              </w:rPr>
              <w:t>)</w:t>
            </w:r>
          </w:p>
        </w:tc>
        <w:tc>
          <w:tcPr>
            <w:tcW w:w="8340" w:type="dxa"/>
          </w:tcPr>
          <w:p w:rsidR="00FB6D92" w:rsidRDefault="00FB6D92">
            <w:pPr>
              <w:spacing w:line="240" w:lineRule="auto"/>
            </w:pPr>
          </w:p>
        </w:tc>
      </w:tr>
      <w:tr w:rsidR="00FB6D92">
        <w:tc>
          <w:tcPr>
            <w:tcW w:w="4545" w:type="dxa"/>
          </w:tcPr>
          <w:p w:rsidR="00FB6D92" w:rsidRDefault="00EC5CD3">
            <w:pPr>
              <w:rPr>
                <w:b/>
              </w:rPr>
            </w:pPr>
            <w:r>
              <w:rPr>
                <w:b/>
              </w:rPr>
              <w:lastRenderedPageBreak/>
              <w:t>Research-based tools, instruments, or considerations utilized to equitably identify students from underrepresented populations including, but not limited to: students experiencing disabilities, students who are culturally and linguistically diverse</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Methods and practices that minimize or seek to eliminate the effects of bias in assessment and identification practices</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 xml:space="preserve">Universal Screening/Inclusive considerations </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Assessment data, specifically addressing the use of national norms, local norms, or both in identification data collection</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Qualitative data (teacher, parent, and student checklists, observational data, portfolios, and classroom performance, etc.)</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A tool or method for determining a threshold of when preponderance of evidence is met.</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 xml:space="preserve">TAG Eligibility Team </w:t>
            </w:r>
          </w:p>
        </w:tc>
        <w:tc>
          <w:tcPr>
            <w:tcW w:w="8340" w:type="dxa"/>
          </w:tcPr>
          <w:p w:rsidR="00FB6D92" w:rsidRDefault="00FB6D92">
            <w:pPr>
              <w:spacing w:line="240" w:lineRule="auto"/>
            </w:pPr>
          </w:p>
        </w:tc>
      </w:tr>
      <w:tr w:rsidR="00FB6D92">
        <w:tc>
          <w:tcPr>
            <w:tcW w:w="4545" w:type="dxa"/>
          </w:tcPr>
          <w:p w:rsidR="00FB6D92" w:rsidRDefault="00EC5CD3">
            <w:pPr>
              <w:rPr>
                <w:b/>
              </w:rPr>
            </w:pPr>
            <w:r>
              <w:rPr>
                <w:b/>
              </w:rPr>
              <w:t xml:space="preserve">Documents that are included in the students’ cumulative record file regarding TAG </w:t>
            </w:r>
            <w:r>
              <w:rPr>
                <w:b/>
              </w:rPr>
              <w:lastRenderedPageBreak/>
              <w:t>identification and the eligibility teams’ process to determine identification</w:t>
            </w:r>
          </w:p>
        </w:tc>
        <w:tc>
          <w:tcPr>
            <w:tcW w:w="8340" w:type="dxa"/>
          </w:tcPr>
          <w:p w:rsidR="00FB6D92" w:rsidRDefault="00FB6D92">
            <w:pPr>
              <w:spacing w:line="240" w:lineRule="auto"/>
            </w:pPr>
          </w:p>
        </w:tc>
      </w:tr>
    </w:tbl>
    <w:p w:rsidR="00FB6D92" w:rsidRDefault="00FB6D92">
      <w:pPr>
        <w:rPr>
          <w:sz w:val="32"/>
          <w:szCs w:val="32"/>
        </w:rPr>
      </w:pPr>
    </w:p>
    <w:p w:rsidR="00FB6D92" w:rsidRDefault="00EC5CD3">
      <w:pPr>
        <w:pStyle w:val="Heading2"/>
        <w:numPr>
          <w:ilvl w:val="0"/>
          <w:numId w:val="1"/>
        </w:numPr>
      </w:pPr>
      <w:bookmarkStart w:id="13" w:name="_16flcpj3c5s9" w:colFirst="0" w:colLast="0"/>
      <w:bookmarkEnd w:id="13"/>
      <w:r>
        <w:t>Universal Screening/Inclusive Considerations</w:t>
      </w:r>
    </w:p>
    <w:tbl>
      <w:tblPr>
        <w:tblStyle w:val="a1"/>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Universal Screening and Inclusive Considerations"/>
        <w:tblDescription w:val="Table outlining key questions and district procedures"/>
      </w:tblPr>
      <w:tblGrid>
        <w:gridCol w:w="4500"/>
        <w:gridCol w:w="8445"/>
      </w:tblGrid>
      <w:tr w:rsidR="00FB6D92" w:rsidTr="00993F45">
        <w:trPr>
          <w:tblHeader/>
        </w:trPr>
        <w:tc>
          <w:tcPr>
            <w:tcW w:w="4500" w:type="dxa"/>
            <w:shd w:val="clear" w:color="auto" w:fill="C7E9E8"/>
          </w:tcPr>
          <w:p w:rsidR="00FB6D92" w:rsidRDefault="00EC5CD3">
            <w:pPr>
              <w:spacing w:line="240" w:lineRule="auto"/>
              <w:jc w:val="center"/>
              <w:rPr>
                <w:b/>
                <w:sz w:val="24"/>
                <w:szCs w:val="24"/>
              </w:rPr>
            </w:pPr>
            <w:r>
              <w:rPr>
                <w:b/>
                <w:sz w:val="24"/>
                <w:szCs w:val="24"/>
              </w:rPr>
              <w:t>Key Questions</w:t>
            </w:r>
          </w:p>
        </w:tc>
        <w:tc>
          <w:tcPr>
            <w:tcW w:w="8445" w:type="dxa"/>
            <w:shd w:val="clear" w:color="auto" w:fill="C7E9E8"/>
          </w:tcPr>
          <w:p w:rsidR="00FB6D92" w:rsidRDefault="00EC5CD3">
            <w:pPr>
              <w:spacing w:line="240" w:lineRule="auto"/>
              <w:jc w:val="center"/>
              <w:rPr>
                <w:b/>
                <w:sz w:val="24"/>
                <w:szCs w:val="24"/>
              </w:rPr>
            </w:pPr>
            <w:r>
              <w:rPr>
                <w:b/>
                <w:sz w:val="24"/>
                <w:szCs w:val="24"/>
              </w:rPr>
              <w:t>District Procedure</w:t>
            </w:r>
          </w:p>
        </w:tc>
      </w:tr>
      <w:tr w:rsidR="00FB6D92">
        <w:tc>
          <w:tcPr>
            <w:tcW w:w="4500" w:type="dxa"/>
          </w:tcPr>
          <w:p w:rsidR="00FB6D92" w:rsidRDefault="00EC5CD3">
            <w:pPr>
              <w:rPr>
                <w:b/>
              </w:rPr>
            </w:pPr>
            <w:r>
              <w:rPr>
                <w:b/>
              </w:rPr>
              <w:t>Is a universal screening instrument used at a specific grade level?</w:t>
            </w:r>
          </w:p>
        </w:tc>
        <w:tc>
          <w:tcPr>
            <w:tcW w:w="8445" w:type="dxa"/>
          </w:tcPr>
          <w:p w:rsidR="00FB6D92" w:rsidRDefault="00FB6D92">
            <w:pPr>
              <w:spacing w:line="240" w:lineRule="auto"/>
            </w:pPr>
          </w:p>
        </w:tc>
      </w:tr>
      <w:tr w:rsidR="00FB6D92">
        <w:tc>
          <w:tcPr>
            <w:tcW w:w="4500" w:type="dxa"/>
          </w:tcPr>
          <w:p w:rsidR="00FB6D92" w:rsidRDefault="00EC5CD3">
            <w:pPr>
              <w:rPr>
                <w:b/>
              </w:rPr>
            </w:pPr>
            <w:r>
              <w:rPr>
                <w:b/>
              </w:rPr>
              <w:t xml:space="preserve">What is the broad screening instrument and at what grade level is it administered? </w:t>
            </w:r>
          </w:p>
        </w:tc>
        <w:tc>
          <w:tcPr>
            <w:tcW w:w="8445" w:type="dxa"/>
          </w:tcPr>
          <w:p w:rsidR="00FB6D92" w:rsidRDefault="00FB6D92">
            <w:pPr>
              <w:spacing w:line="240" w:lineRule="auto"/>
            </w:pPr>
          </w:p>
        </w:tc>
      </w:tr>
      <w:tr w:rsidR="00FB6D92">
        <w:tc>
          <w:tcPr>
            <w:tcW w:w="4500" w:type="dxa"/>
          </w:tcPr>
          <w:p w:rsidR="00FB6D92" w:rsidRDefault="00EC5CD3">
            <w:pPr>
              <w:rPr>
                <w:b/>
              </w:rPr>
            </w:pPr>
            <w:r>
              <w:rPr>
                <w:b/>
              </w:rPr>
              <w:t>How is the screener used in the identification process (i.e. what percentile threshold, if any, is used to initiate the eligibility process; and how are percentiles used to promote, rather than extinguish, eligibility)?</w:t>
            </w:r>
          </w:p>
        </w:tc>
        <w:tc>
          <w:tcPr>
            <w:tcW w:w="8445" w:type="dxa"/>
          </w:tcPr>
          <w:p w:rsidR="00FB6D92" w:rsidRDefault="00FB6D92">
            <w:pPr>
              <w:spacing w:line="240" w:lineRule="auto"/>
            </w:pPr>
          </w:p>
        </w:tc>
      </w:tr>
    </w:tbl>
    <w:p w:rsidR="00FB6D92" w:rsidRDefault="00FB6D92">
      <w:pPr>
        <w:ind w:left="720"/>
        <w:rPr>
          <w:sz w:val="32"/>
          <w:szCs w:val="32"/>
        </w:rPr>
      </w:pPr>
    </w:p>
    <w:p w:rsidR="00FB6D92" w:rsidRDefault="00EC5CD3">
      <w:pPr>
        <w:pStyle w:val="Heading2"/>
        <w:numPr>
          <w:ilvl w:val="0"/>
          <w:numId w:val="1"/>
        </w:numPr>
      </w:pPr>
      <w:bookmarkStart w:id="14" w:name="_51zvi0rajp87" w:colFirst="0" w:colLast="0"/>
      <w:bookmarkEnd w:id="14"/>
      <w:r>
        <w:lastRenderedPageBreak/>
        <w:t>Portability of TAG Identification</w:t>
      </w:r>
    </w:p>
    <w:tbl>
      <w:tblPr>
        <w:tblStyle w:val="a2"/>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rtability of TAG Identification"/>
        <w:tblDescription w:val="Table outlining Key Questions for district policy and practices"/>
      </w:tblPr>
      <w:tblGrid>
        <w:gridCol w:w="4500"/>
        <w:gridCol w:w="8415"/>
      </w:tblGrid>
      <w:tr w:rsidR="00FB6D92" w:rsidTr="00993F45">
        <w:trPr>
          <w:tblHeader/>
        </w:trPr>
        <w:tc>
          <w:tcPr>
            <w:tcW w:w="4500" w:type="dxa"/>
            <w:shd w:val="clear" w:color="auto" w:fill="C7E9E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Key Questions</w:t>
            </w:r>
          </w:p>
        </w:tc>
        <w:tc>
          <w:tcPr>
            <w:tcW w:w="8415" w:type="dxa"/>
            <w:shd w:val="clear" w:color="auto" w:fill="C7E9E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District Policy and Practices</w:t>
            </w: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Does your district accept TAG identification from other districts in Oregon?</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Does your district accept TAG identification from other states?</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Do local norms influence the decision to honor identification from other districts and states?</w:t>
            </w:r>
          </w:p>
        </w:tc>
        <w:tc>
          <w:tcPr>
            <w:tcW w:w="8415"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 xml:space="preserve"> [If yes, please explain how the district will address the identification of students identified as TAG using local norms from other districts or states.]</w:t>
            </w:r>
          </w:p>
          <w:p w:rsidR="00FB6D92" w:rsidRDefault="00FB6D92">
            <w:pPr>
              <w:widowControl w:val="0"/>
              <w:spacing w:line="240" w:lineRule="auto"/>
            </w:pPr>
          </w:p>
        </w:tc>
      </w:tr>
    </w:tbl>
    <w:p w:rsidR="00FB6D92" w:rsidRDefault="00FB6D92">
      <w:pPr>
        <w:ind w:left="720"/>
      </w:pPr>
    </w:p>
    <w:p w:rsidR="00FB6D92" w:rsidRDefault="00FB6D92"/>
    <w:p w:rsidR="00FB6D92" w:rsidRDefault="00F71579">
      <w:r>
        <w:pict>
          <v:rect id="_x0000_i1029" style="width:0;height:1.5pt" o:hralign="center" o:hrstd="t" o:hr="t" fillcolor="#a0a0a0" stroked="f"/>
        </w:pict>
      </w:r>
    </w:p>
    <w:p w:rsidR="00FB6D92" w:rsidRDefault="00EC5CD3">
      <w:pPr>
        <w:pStyle w:val="Heading1"/>
        <w:rPr>
          <w:color w:val="408740"/>
        </w:rPr>
      </w:pPr>
      <w:bookmarkStart w:id="15" w:name="_beeev44gm9fz" w:colFirst="0" w:colLast="0"/>
      <w:bookmarkEnd w:id="15"/>
      <w:r>
        <w:rPr>
          <w:color w:val="408740"/>
        </w:rPr>
        <w:t>Section 4: Instructional Services and Approaches</w:t>
      </w:r>
      <w:r>
        <w:rPr>
          <w:noProof/>
          <w:lang w:val="en-US"/>
        </w:rPr>
        <w:drawing>
          <wp:anchor distT="114300" distB="114300" distL="114300" distR="114300" simplePos="0" relativeHeight="251661312" behindDoc="0" locked="0" layoutInCell="1" hidden="0" allowOverlap="1">
            <wp:simplePos x="0" y="0"/>
            <wp:positionH relativeFrom="column">
              <wp:posOffset>7543800</wp:posOffset>
            </wp:positionH>
            <wp:positionV relativeFrom="paragraph">
              <wp:posOffset>133350</wp:posOffset>
            </wp:positionV>
            <wp:extent cx="685800" cy="695597"/>
            <wp:effectExtent l="0" t="0" r="0" b="9525"/>
            <wp:wrapSquare wrapText="bothSides" distT="114300" distB="114300" distL="114300" distR="114300"/>
            <wp:docPr id="13" name="image7.png" descr="Section 4" title="person with board and easel clip art"/>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85800" cy="695597"/>
                    </a:xfrm>
                    <a:prstGeom prst="rect">
                      <a:avLst/>
                    </a:prstGeom>
                    <a:ln/>
                  </pic:spPr>
                </pic:pic>
              </a:graphicData>
            </a:graphic>
          </wp:anchor>
        </w:drawing>
      </w:r>
    </w:p>
    <w:p w:rsidR="00FB6D92" w:rsidRDefault="00EC5CD3">
      <w:pPr>
        <w:pStyle w:val="Heading2"/>
        <w:numPr>
          <w:ilvl w:val="0"/>
          <w:numId w:val="3"/>
        </w:numPr>
      </w:pPr>
      <w:bookmarkStart w:id="16" w:name="_remjo9e1wo35" w:colFirst="0" w:colLast="0"/>
      <w:bookmarkEnd w:id="16"/>
      <w:r>
        <w:t xml:space="preserve">Instructional Programs and Services for TAG Students </w:t>
      </w:r>
    </w:p>
    <w:tbl>
      <w:tblPr>
        <w:tblStyle w:val="a3"/>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Instructional programs and services for TAG students"/>
        <w:tblDescription w:val="Table outlining instructional programs and services related to evidence and explanation of implementation for grade level and content area"/>
      </w:tblPr>
      <w:tblGrid>
        <w:gridCol w:w="4545"/>
        <w:gridCol w:w="8370"/>
      </w:tblGrid>
      <w:tr w:rsidR="00FB6D92" w:rsidTr="00993F45">
        <w:trPr>
          <w:tblHeader/>
        </w:trPr>
        <w:tc>
          <w:tcPr>
            <w:tcW w:w="4545"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Instructional Programs and Services</w:t>
            </w:r>
          </w:p>
          <w:p w:rsidR="00FB6D92" w:rsidRDefault="00EC5CD3">
            <w:pPr>
              <w:widowControl w:val="0"/>
              <w:spacing w:line="240" w:lineRule="auto"/>
              <w:jc w:val="center"/>
              <w:rPr>
                <w:b/>
                <w:sz w:val="24"/>
                <w:szCs w:val="24"/>
              </w:rPr>
            </w:pPr>
            <w:r>
              <w:rPr>
                <w:b/>
                <w:sz w:val="24"/>
                <w:szCs w:val="24"/>
              </w:rPr>
              <w:t>(OAR 581-022-2500)</w:t>
            </w:r>
          </w:p>
        </w:tc>
        <w:tc>
          <w:tcPr>
            <w:tcW w:w="837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Evidence and Explanation of Implementation:</w:t>
            </w:r>
          </w:p>
          <w:p w:rsidR="00FB6D92" w:rsidRDefault="00EC5CD3">
            <w:pPr>
              <w:widowControl w:val="0"/>
              <w:spacing w:line="240" w:lineRule="auto"/>
              <w:jc w:val="center"/>
              <w:rPr>
                <w:b/>
                <w:sz w:val="24"/>
                <w:szCs w:val="24"/>
              </w:rPr>
            </w:pPr>
            <w:r>
              <w:rPr>
                <w:b/>
                <w:sz w:val="24"/>
                <w:szCs w:val="24"/>
              </w:rPr>
              <w:t>Grade Level and Content Area</w:t>
            </w:r>
          </w:p>
        </w:tc>
      </w:tr>
      <w:tr w:rsidR="00FB6D92">
        <w:tc>
          <w:tcPr>
            <w:tcW w:w="4545"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45" w:type="dxa"/>
            <w:shd w:val="clear" w:color="auto" w:fill="auto"/>
            <w:tcMar>
              <w:top w:w="100" w:type="dxa"/>
              <w:left w:w="100" w:type="dxa"/>
              <w:bottom w:w="100" w:type="dxa"/>
              <w:right w:w="100" w:type="dxa"/>
            </w:tcMar>
          </w:tcPr>
          <w:p w:rsidR="00FB6D92" w:rsidRDefault="00FB6D92">
            <w:pPr>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45" w:type="dxa"/>
            <w:shd w:val="clear" w:color="auto" w:fill="auto"/>
            <w:tcMar>
              <w:top w:w="100" w:type="dxa"/>
              <w:left w:w="100" w:type="dxa"/>
              <w:bottom w:w="100" w:type="dxa"/>
              <w:right w:w="100" w:type="dxa"/>
            </w:tcMar>
          </w:tcPr>
          <w:p w:rsidR="00FB6D92" w:rsidRDefault="00FB6D92"/>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45"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 w:rsidR="00FB6D92" w:rsidRDefault="00EC5CD3">
      <w:pPr>
        <w:pStyle w:val="Heading2"/>
        <w:numPr>
          <w:ilvl w:val="0"/>
          <w:numId w:val="3"/>
        </w:numPr>
      </w:pPr>
      <w:bookmarkStart w:id="17" w:name="_8q0cxxvwxyvh" w:colFirst="0" w:colLast="0"/>
      <w:bookmarkEnd w:id="17"/>
      <w:r>
        <w:t xml:space="preserve">Advanced Placement (AP) Course Offerings </w:t>
      </w:r>
    </w:p>
    <w:tbl>
      <w:tblPr>
        <w:tblStyle w:val="a4"/>
        <w:tblW w:w="12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dvanced placement AP course offerings"/>
        <w:tblDescription w:val="table outlining name of AP course and schools and grade levels offered"/>
      </w:tblPr>
      <w:tblGrid>
        <w:gridCol w:w="4500"/>
        <w:gridCol w:w="8400"/>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Name of AP Course</w:t>
            </w:r>
          </w:p>
        </w:tc>
        <w:tc>
          <w:tcPr>
            <w:tcW w:w="84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 xml:space="preserve">Schools and Grade Levels Offered </w:t>
            </w: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40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40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40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400"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Pr>
        <w:ind w:left="720"/>
        <w:rPr>
          <w:b/>
        </w:rPr>
      </w:pPr>
    </w:p>
    <w:p w:rsidR="00FB6D92" w:rsidRDefault="00EC5CD3">
      <w:pPr>
        <w:pStyle w:val="Heading2"/>
        <w:numPr>
          <w:ilvl w:val="0"/>
          <w:numId w:val="3"/>
        </w:numPr>
      </w:pPr>
      <w:bookmarkStart w:id="18" w:name="_ifc76kfacmxc" w:colFirst="0" w:colLast="0"/>
      <w:bookmarkEnd w:id="18"/>
      <w:r>
        <w:t xml:space="preserve"> International Baccalaureate (IB) Course Offerings</w:t>
      </w:r>
    </w:p>
    <w:tbl>
      <w:tblPr>
        <w:tblStyle w:val="a5"/>
        <w:tblW w:w="12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international baccalaureate IB Course offerings"/>
        <w:tblDescription w:val="Table listing name of IB course and schools and grade levels offered"/>
      </w:tblPr>
      <w:tblGrid>
        <w:gridCol w:w="4500"/>
        <w:gridCol w:w="8370"/>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Name of IB Course</w:t>
            </w:r>
          </w:p>
        </w:tc>
        <w:tc>
          <w:tcPr>
            <w:tcW w:w="837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 xml:space="preserve">Schools and Grade Levels Offered </w:t>
            </w: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pPr>
              <w:widowControl w:val="0"/>
              <w:spacing w:line="240" w:lineRule="auto"/>
            </w:pPr>
          </w:p>
        </w:tc>
        <w:tc>
          <w:tcPr>
            <w:tcW w:w="8370"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Pr>
        <w:rPr>
          <w:b/>
        </w:rPr>
      </w:pPr>
    </w:p>
    <w:p w:rsidR="00FB6D92" w:rsidRDefault="00EC5CD3">
      <w:pPr>
        <w:pStyle w:val="Heading2"/>
        <w:numPr>
          <w:ilvl w:val="0"/>
          <w:numId w:val="3"/>
        </w:numPr>
      </w:pPr>
      <w:bookmarkStart w:id="19" w:name="_vqx08gci95" w:colFirst="0" w:colLast="0"/>
      <w:bookmarkEnd w:id="19"/>
      <w:r>
        <w:lastRenderedPageBreak/>
        <w:t>Teacher’s Knowledge of TAG Students in Class</w:t>
      </w:r>
    </w:p>
    <w:tbl>
      <w:tblPr>
        <w:tblStyle w:val="a6"/>
        <w:tblW w:w="12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eacher's knowledge of TAG students in class"/>
        <w:tblDescription w:val="Table with key questions related to district procedure"/>
      </w:tblPr>
      <w:tblGrid>
        <w:gridCol w:w="4500"/>
        <w:gridCol w:w="8355"/>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Key Questions</w:t>
            </w:r>
          </w:p>
        </w:tc>
        <w:tc>
          <w:tcPr>
            <w:tcW w:w="8355" w:type="dxa"/>
            <w:shd w:val="clear" w:color="auto" w:fill="B6D7A8"/>
            <w:tcMar>
              <w:top w:w="100" w:type="dxa"/>
              <w:left w:w="100" w:type="dxa"/>
              <w:bottom w:w="100" w:type="dxa"/>
              <w:right w:w="100" w:type="dxa"/>
            </w:tcMar>
          </w:tcPr>
          <w:p w:rsidR="00FB6D92" w:rsidRDefault="00EC5CD3">
            <w:pPr>
              <w:widowControl w:val="0"/>
              <w:spacing w:line="240" w:lineRule="auto"/>
              <w:jc w:val="center"/>
            </w:pPr>
            <w:r>
              <w:rPr>
                <w:b/>
                <w:sz w:val="24"/>
                <w:szCs w:val="24"/>
              </w:rPr>
              <w:t>District Procedure</w:t>
            </w: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 xml:space="preserve">What procedures are in place to ensure classroom teachers K – 12 know who the TAG identified students are in their classrooms?  </w:t>
            </w:r>
          </w:p>
        </w:tc>
        <w:tc>
          <w:tcPr>
            <w:tcW w:w="835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What procedures are in place to ensure classroom teachers K – 12 know where they can get support if needed specific to the TAG services the district offers?</w:t>
            </w:r>
          </w:p>
        </w:tc>
        <w:tc>
          <w:tcPr>
            <w:tcW w:w="835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How do teachers determine rate and level needs for students in their classrooms?</w:t>
            </w:r>
          </w:p>
        </w:tc>
        <w:tc>
          <w:tcPr>
            <w:tcW w:w="8355"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Pr>
        <w:rPr>
          <w:b/>
        </w:rPr>
      </w:pPr>
    </w:p>
    <w:p w:rsidR="00FB6D92" w:rsidRDefault="00EC5CD3">
      <w:pPr>
        <w:pStyle w:val="Heading2"/>
        <w:numPr>
          <w:ilvl w:val="0"/>
          <w:numId w:val="3"/>
        </w:numPr>
      </w:pPr>
      <w:bookmarkStart w:id="20" w:name="_7ig377fe3j9j" w:colFirst="0" w:colLast="0"/>
      <w:bookmarkEnd w:id="20"/>
      <w:r>
        <w:t>Instructional Plans for TAG Students</w:t>
      </w:r>
    </w:p>
    <w:tbl>
      <w:tblPr>
        <w:tblStyle w:val="a7"/>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instructional plans for TAG students"/>
        <w:tblDescription w:val="table including key questions related to district procedure"/>
      </w:tblPr>
      <w:tblGrid>
        <w:gridCol w:w="4500"/>
        <w:gridCol w:w="8385"/>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Key Questions</w:t>
            </w:r>
          </w:p>
        </w:tc>
        <w:tc>
          <w:tcPr>
            <w:tcW w:w="8385"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District Procedure</w:t>
            </w: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Are Personal Education Plans (PEPs) required or optional? At which grade levels are PEPs required?</w:t>
            </w:r>
          </w:p>
        </w:tc>
        <w:tc>
          <w:tcPr>
            <w:tcW w:w="838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t xml:space="preserve">Are Instructional Plans required or optional? Which courses are required to have Instructional Plans? </w:t>
            </w:r>
          </w:p>
        </w:tc>
        <w:tc>
          <w:tcPr>
            <w:tcW w:w="838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rPr>
                <w:b/>
              </w:rPr>
            </w:pPr>
            <w:r>
              <w:rPr>
                <w:b/>
              </w:rPr>
              <w:lastRenderedPageBreak/>
              <w:t>How are families notified regarding the opportunity to discuss the PEP or IP designed for their student’s learning?</w:t>
            </w:r>
          </w:p>
        </w:tc>
        <w:tc>
          <w:tcPr>
            <w:tcW w:w="8385"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Pr>
        <w:rPr>
          <w:b/>
        </w:rPr>
      </w:pPr>
    </w:p>
    <w:p w:rsidR="00FB6D92" w:rsidRDefault="00EC5CD3">
      <w:pPr>
        <w:pStyle w:val="Heading2"/>
        <w:numPr>
          <w:ilvl w:val="0"/>
          <w:numId w:val="3"/>
        </w:numPr>
      </w:pPr>
      <w:bookmarkStart w:id="21" w:name="_d9mlfrf96cko" w:colFirst="0" w:colLast="0"/>
      <w:bookmarkEnd w:id="21"/>
      <w:r>
        <w:t>Option/Alternative Schools Designed for TAG Identified Students</w:t>
      </w:r>
    </w:p>
    <w:tbl>
      <w:tblPr>
        <w:tblStyle w:val="a8"/>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tion and alternative schools designed for TAG identified students"/>
        <w:tblDescription w:val="Table outlining Program Elements and School Information"/>
      </w:tblPr>
      <w:tblGrid>
        <w:gridCol w:w="4500"/>
        <w:gridCol w:w="8415"/>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r>
              <w:rPr>
                <w:b/>
              </w:rPr>
              <w:t>Program Elements</w:t>
            </w:r>
          </w:p>
        </w:tc>
        <w:tc>
          <w:tcPr>
            <w:tcW w:w="8415"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School Information</w:t>
            </w:r>
          </w:p>
        </w:tc>
      </w:tr>
      <w:tr w:rsidR="00FB6D92">
        <w:tc>
          <w:tcPr>
            <w:tcW w:w="4500" w:type="dxa"/>
            <w:shd w:val="clear" w:color="auto" w:fill="D9D9D9"/>
            <w:tcMar>
              <w:top w:w="100" w:type="dxa"/>
              <w:left w:w="100" w:type="dxa"/>
              <w:bottom w:w="100" w:type="dxa"/>
              <w:right w:w="100" w:type="dxa"/>
            </w:tcMar>
          </w:tcPr>
          <w:p w:rsidR="00FB6D92" w:rsidRDefault="00EC5CD3">
            <w:pPr>
              <w:rPr>
                <w:b/>
              </w:rPr>
            </w:pPr>
            <w:r>
              <w:rPr>
                <w:b/>
              </w:rPr>
              <w:t>[Name of school A]</w:t>
            </w:r>
          </w:p>
        </w:tc>
        <w:tc>
          <w:tcPr>
            <w:tcW w:w="8415" w:type="dxa"/>
            <w:shd w:val="clear" w:color="auto" w:fill="D9D9D9"/>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TAG qualifying criteria for attendance</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Number of students currently served</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Level of the population, served, such as elementary, middle, or high school students</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D9D9D9"/>
            <w:tcMar>
              <w:top w:w="100" w:type="dxa"/>
              <w:left w:w="100" w:type="dxa"/>
              <w:bottom w:w="100" w:type="dxa"/>
              <w:right w:w="100" w:type="dxa"/>
            </w:tcMar>
          </w:tcPr>
          <w:p w:rsidR="00FB6D92" w:rsidRDefault="00EC5CD3">
            <w:pPr>
              <w:rPr>
                <w:b/>
              </w:rPr>
            </w:pPr>
            <w:r>
              <w:rPr>
                <w:b/>
              </w:rPr>
              <w:t>[Name of school B]</w:t>
            </w:r>
          </w:p>
        </w:tc>
        <w:tc>
          <w:tcPr>
            <w:tcW w:w="8415" w:type="dxa"/>
            <w:shd w:val="clear" w:color="auto" w:fill="D9D9D9"/>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TAG qualifying criteria for attendance</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Number of students currently served</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Level of the population, served, such as elementary, middle, or high school students</w:t>
            </w:r>
          </w:p>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Pr>
        <w:rPr>
          <w:b/>
        </w:rPr>
      </w:pPr>
    </w:p>
    <w:p w:rsidR="00FB6D92" w:rsidRDefault="00EC5CD3">
      <w:pPr>
        <w:pStyle w:val="Heading2"/>
        <w:numPr>
          <w:ilvl w:val="0"/>
          <w:numId w:val="3"/>
        </w:numPr>
      </w:pPr>
      <w:bookmarkStart w:id="22" w:name="_hm145orc78vw" w:colFirst="0" w:colLast="0"/>
      <w:bookmarkEnd w:id="22"/>
      <w:r>
        <w:lastRenderedPageBreak/>
        <w:t>TAG Enrichment Opportunities</w:t>
      </w:r>
    </w:p>
    <w:tbl>
      <w:tblPr>
        <w:tblStyle w:val="a9"/>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G enrichment opportunities"/>
        <w:tblDescription w:val="table including TAG enrichment opportunities and explanation of opportunity"/>
      </w:tblPr>
      <w:tblGrid>
        <w:gridCol w:w="4500"/>
        <w:gridCol w:w="8415"/>
      </w:tblGrid>
      <w:tr w:rsidR="00FB6D92" w:rsidTr="00993F45">
        <w:trPr>
          <w:tblHeader/>
        </w:trPr>
        <w:tc>
          <w:tcPr>
            <w:tcW w:w="4500"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 xml:space="preserve">TAG Enrichment Opportunities </w:t>
            </w:r>
          </w:p>
          <w:p w:rsidR="00FB6D92" w:rsidRDefault="00EC5CD3">
            <w:pPr>
              <w:jc w:val="center"/>
            </w:pPr>
            <w:r>
              <w:rPr>
                <w:b/>
                <w:i/>
              </w:rPr>
              <w:t>(Note: After school opportunities do not replace daily TAG instruction and services)</w:t>
            </w:r>
          </w:p>
          <w:p w:rsidR="00FB6D92" w:rsidRDefault="00FB6D92">
            <w:pPr>
              <w:widowControl w:val="0"/>
              <w:spacing w:line="240" w:lineRule="auto"/>
              <w:rPr>
                <w:b/>
                <w:sz w:val="24"/>
                <w:szCs w:val="24"/>
              </w:rPr>
            </w:pPr>
          </w:p>
        </w:tc>
        <w:tc>
          <w:tcPr>
            <w:tcW w:w="8415" w:type="dxa"/>
            <w:shd w:val="clear" w:color="auto" w:fill="B6D7A8"/>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Explanation of Opportunity</w:t>
            </w:r>
          </w:p>
        </w:tc>
      </w:tr>
      <w:tr w:rsidR="00FB6D92">
        <w:tc>
          <w:tcPr>
            <w:tcW w:w="4500" w:type="dxa"/>
            <w:shd w:val="clear" w:color="auto" w:fill="auto"/>
            <w:tcMar>
              <w:top w:w="100" w:type="dxa"/>
              <w:left w:w="100" w:type="dxa"/>
              <w:bottom w:w="100" w:type="dxa"/>
              <w:right w:w="100" w:type="dxa"/>
            </w:tcMar>
          </w:tcPr>
          <w:p w:rsidR="00FB6D92" w:rsidRDefault="00FB6D92"/>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4500" w:type="dxa"/>
            <w:shd w:val="clear" w:color="auto" w:fill="auto"/>
            <w:tcMar>
              <w:top w:w="100" w:type="dxa"/>
              <w:left w:w="100" w:type="dxa"/>
              <w:bottom w:w="100" w:type="dxa"/>
              <w:right w:w="100" w:type="dxa"/>
            </w:tcMar>
          </w:tcPr>
          <w:p w:rsidR="00FB6D92" w:rsidRDefault="00FB6D92"/>
        </w:tc>
        <w:tc>
          <w:tcPr>
            <w:tcW w:w="8415"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 w:rsidR="00FB6D92" w:rsidRDefault="00F71579">
      <w:r>
        <w:pict>
          <v:rect id="_x0000_i1030" style="width:0;height:1.5pt" o:hralign="center" o:hrstd="t" o:hr="t" fillcolor="#a0a0a0" stroked="f"/>
        </w:pict>
      </w:r>
    </w:p>
    <w:p w:rsidR="00FB6D92" w:rsidRDefault="00EC5CD3">
      <w:pPr>
        <w:pStyle w:val="Heading1"/>
        <w:rPr>
          <w:color w:val="E26B2A"/>
        </w:rPr>
      </w:pPr>
      <w:bookmarkStart w:id="23" w:name="_l6rm0lex74c5" w:colFirst="0" w:colLast="0"/>
      <w:bookmarkEnd w:id="23"/>
      <w:r>
        <w:rPr>
          <w:color w:val="E26B2A"/>
        </w:rPr>
        <w:t>Section 5: Plan for Continuous Improvement</w:t>
      </w:r>
      <w:r>
        <w:rPr>
          <w:noProof/>
          <w:lang w:val="en-US"/>
        </w:rPr>
        <w:drawing>
          <wp:anchor distT="114300" distB="114300" distL="114300" distR="114300" simplePos="0" relativeHeight="251662336" behindDoc="0" locked="0" layoutInCell="1" hidden="0" allowOverlap="1">
            <wp:simplePos x="0" y="0"/>
            <wp:positionH relativeFrom="column">
              <wp:posOffset>7543800</wp:posOffset>
            </wp:positionH>
            <wp:positionV relativeFrom="paragraph">
              <wp:posOffset>209550</wp:posOffset>
            </wp:positionV>
            <wp:extent cx="685800" cy="695597"/>
            <wp:effectExtent l="0" t="0" r="0" b="9525"/>
            <wp:wrapSquare wrapText="bothSides" distT="114300" distB="114300" distL="114300" distR="114300"/>
            <wp:docPr id="1" name="image4.png" descr="Section 5" title="bulls eye target clip art"/>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85800" cy="695597"/>
                    </a:xfrm>
                    <a:prstGeom prst="rect">
                      <a:avLst/>
                    </a:prstGeom>
                    <a:ln/>
                  </pic:spPr>
                </pic:pic>
              </a:graphicData>
            </a:graphic>
          </wp:anchor>
        </w:drawing>
      </w:r>
    </w:p>
    <w:p w:rsidR="00FB6D92" w:rsidRDefault="00EC5CD3">
      <w:pPr>
        <w:pStyle w:val="Heading2"/>
        <w:numPr>
          <w:ilvl w:val="0"/>
          <w:numId w:val="2"/>
        </w:numPr>
      </w:pPr>
      <w:bookmarkStart w:id="24" w:name="_kbwp1fttoznv" w:colFirst="0" w:colLast="0"/>
      <w:bookmarkEnd w:id="24"/>
      <w:r>
        <w:t>District Goals</w:t>
      </w:r>
    </w:p>
    <w:p w:rsidR="00FB6D92" w:rsidRDefault="00FB6D92">
      <w:pPr>
        <w:rPr>
          <w:rFonts w:ascii="Arial" w:eastAsia="Arial" w:hAnsi="Arial" w:cs="Arial"/>
          <w:b/>
          <w:i/>
        </w:rPr>
      </w:pPr>
    </w:p>
    <w:tbl>
      <w:tblPr>
        <w:tblStyle w:val="aa"/>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istrict goals"/>
        <w:tblDescription w:val="Table with five column headings for Goal statement, what special programs or services will be provided to accomplish goals, implementation timeline, how progress is measured and how success is measured"/>
      </w:tblPr>
      <w:tblGrid>
        <w:gridCol w:w="2415"/>
        <w:gridCol w:w="1845"/>
        <w:gridCol w:w="1830"/>
        <w:gridCol w:w="1845"/>
        <w:gridCol w:w="1830"/>
      </w:tblGrid>
      <w:tr w:rsidR="00FB6D92" w:rsidTr="00993F45">
        <w:trPr>
          <w:tblHeader/>
        </w:trPr>
        <w:tc>
          <w:tcPr>
            <w:tcW w:w="2415"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Goal Statement</w:t>
            </w:r>
          </w:p>
        </w:tc>
        <w:tc>
          <w:tcPr>
            <w:tcW w:w="1845"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What special programs or services will be provided to accomplish the goals?</w:t>
            </w:r>
          </w:p>
        </w:tc>
        <w:tc>
          <w:tcPr>
            <w:tcW w:w="1830"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Implementation Timeline</w:t>
            </w:r>
          </w:p>
          <w:p w:rsidR="00FB6D92" w:rsidRDefault="00FB6D92">
            <w:pPr>
              <w:widowControl w:val="0"/>
              <w:spacing w:line="240" w:lineRule="auto"/>
              <w:jc w:val="center"/>
              <w:rPr>
                <w:b/>
                <w:sz w:val="24"/>
                <w:szCs w:val="24"/>
              </w:rPr>
            </w:pPr>
          </w:p>
          <w:p w:rsidR="00FB6D92" w:rsidRDefault="00FB6D92">
            <w:pPr>
              <w:widowControl w:val="0"/>
              <w:spacing w:line="240" w:lineRule="auto"/>
              <w:rPr>
                <w:b/>
                <w:sz w:val="24"/>
                <w:szCs w:val="24"/>
              </w:rPr>
            </w:pPr>
          </w:p>
        </w:tc>
        <w:tc>
          <w:tcPr>
            <w:tcW w:w="1845"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How will progress be measured?</w:t>
            </w:r>
          </w:p>
        </w:tc>
        <w:tc>
          <w:tcPr>
            <w:tcW w:w="1830"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How will success be measured?</w:t>
            </w:r>
          </w:p>
        </w:tc>
      </w:tr>
      <w:tr w:rsidR="00FB6D92">
        <w:tc>
          <w:tcPr>
            <w:tcW w:w="2415" w:type="dxa"/>
            <w:shd w:val="clear" w:color="auto" w:fill="auto"/>
            <w:tcMar>
              <w:top w:w="100" w:type="dxa"/>
              <w:left w:w="100" w:type="dxa"/>
              <w:bottom w:w="100" w:type="dxa"/>
              <w:right w:w="100" w:type="dxa"/>
            </w:tcMar>
          </w:tcPr>
          <w:p w:rsidR="00FB6D92" w:rsidRDefault="00FB6D92">
            <w:pPr>
              <w:widowControl w:val="0"/>
              <w:spacing w:line="240" w:lineRule="auto"/>
            </w:pPr>
          </w:p>
        </w:tc>
        <w:tc>
          <w:tcPr>
            <w:tcW w:w="1845" w:type="dxa"/>
            <w:shd w:val="clear" w:color="auto" w:fill="auto"/>
            <w:tcMar>
              <w:top w:w="100" w:type="dxa"/>
              <w:left w:w="100" w:type="dxa"/>
              <w:bottom w:w="100" w:type="dxa"/>
              <w:right w:w="100" w:type="dxa"/>
            </w:tcMar>
          </w:tcPr>
          <w:p w:rsidR="00FB6D92" w:rsidRDefault="00FB6D92">
            <w:pPr>
              <w:widowControl w:val="0"/>
              <w:spacing w:line="240" w:lineRule="auto"/>
            </w:pPr>
          </w:p>
        </w:tc>
        <w:tc>
          <w:tcPr>
            <w:tcW w:w="1830" w:type="dxa"/>
            <w:shd w:val="clear" w:color="auto" w:fill="auto"/>
            <w:tcMar>
              <w:top w:w="100" w:type="dxa"/>
              <w:left w:w="100" w:type="dxa"/>
              <w:bottom w:w="100" w:type="dxa"/>
              <w:right w:w="100" w:type="dxa"/>
            </w:tcMar>
          </w:tcPr>
          <w:p w:rsidR="00FB6D92" w:rsidRDefault="00FB6D92">
            <w:pPr>
              <w:widowControl w:val="0"/>
              <w:spacing w:line="240" w:lineRule="auto"/>
            </w:pPr>
          </w:p>
          <w:p w:rsidR="00FB6D92" w:rsidRDefault="00FB6D92">
            <w:pPr>
              <w:widowControl w:val="0"/>
              <w:spacing w:line="240" w:lineRule="auto"/>
            </w:pPr>
          </w:p>
          <w:p w:rsidR="00FB6D92" w:rsidRDefault="00FB6D92">
            <w:pPr>
              <w:widowControl w:val="0"/>
              <w:spacing w:line="240" w:lineRule="auto"/>
            </w:pPr>
          </w:p>
        </w:tc>
        <w:tc>
          <w:tcPr>
            <w:tcW w:w="1845" w:type="dxa"/>
            <w:shd w:val="clear" w:color="auto" w:fill="auto"/>
            <w:tcMar>
              <w:top w:w="100" w:type="dxa"/>
              <w:left w:w="100" w:type="dxa"/>
              <w:bottom w:w="100" w:type="dxa"/>
              <w:right w:w="100" w:type="dxa"/>
            </w:tcMar>
          </w:tcPr>
          <w:p w:rsidR="00FB6D92" w:rsidRDefault="00FB6D92">
            <w:pPr>
              <w:widowControl w:val="0"/>
              <w:spacing w:line="240" w:lineRule="auto"/>
            </w:pPr>
          </w:p>
          <w:p w:rsidR="00FB6D92" w:rsidRDefault="00FB6D92">
            <w:pPr>
              <w:widowControl w:val="0"/>
              <w:spacing w:line="240" w:lineRule="auto"/>
            </w:pPr>
          </w:p>
          <w:p w:rsidR="00FB6D92" w:rsidRDefault="00FB6D92">
            <w:pPr>
              <w:widowControl w:val="0"/>
              <w:spacing w:line="240" w:lineRule="auto"/>
            </w:pPr>
          </w:p>
        </w:tc>
        <w:tc>
          <w:tcPr>
            <w:tcW w:w="1830"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tbl>
      <w:tblPr>
        <w:tblStyle w:val="aa"/>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ble"/>
        <w:tblDescription w:val="District Goals"/>
      </w:tblPr>
      <w:tblGrid>
        <w:gridCol w:w="2415"/>
        <w:gridCol w:w="1845"/>
        <w:gridCol w:w="1830"/>
        <w:gridCol w:w="1845"/>
        <w:gridCol w:w="1830"/>
      </w:tblGrid>
      <w:tr w:rsidR="0036769B" w:rsidTr="000D1873">
        <w:trPr>
          <w:tblHeader/>
        </w:trPr>
        <w:tc>
          <w:tcPr>
            <w:tcW w:w="2415" w:type="dxa"/>
            <w:shd w:val="clear" w:color="auto" w:fill="F9CB9C"/>
            <w:tcMar>
              <w:top w:w="100" w:type="dxa"/>
              <w:left w:w="100" w:type="dxa"/>
              <w:bottom w:w="100" w:type="dxa"/>
              <w:right w:w="100" w:type="dxa"/>
            </w:tcMar>
          </w:tcPr>
          <w:p w:rsidR="0036769B" w:rsidRDefault="0036769B" w:rsidP="000D1873">
            <w:pPr>
              <w:widowControl w:val="0"/>
              <w:spacing w:line="240" w:lineRule="auto"/>
              <w:jc w:val="center"/>
              <w:rPr>
                <w:b/>
                <w:sz w:val="24"/>
                <w:szCs w:val="24"/>
              </w:rPr>
            </w:pPr>
            <w:r>
              <w:rPr>
                <w:b/>
                <w:sz w:val="24"/>
                <w:szCs w:val="24"/>
              </w:rPr>
              <w:t>Goal Statement</w:t>
            </w:r>
          </w:p>
        </w:tc>
        <w:tc>
          <w:tcPr>
            <w:tcW w:w="1845" w:type="dxa"/>
            <w:shd w:val="clear" w:color="auto" w:fill="F9CB9C"/>
            <w:tcMar>
              <w:top w:w="100" w:type="dxa"/>
              <w:left w:w="100" w:type="dxa"/>
              <w:bottom w:w="100" w:type="dxa"/>
              <w:right w:w="100" w:type="dxa"/>
            </w:tcMar>
          </w:tcPr>
          <w:p w:rsidR="0036769B" w:rsidRDefault="0036769B" w:rsidP="000D1873">
            <w:pPr>
              <w:widowControl w:val="0"/>
              <w:spacing w:line="240" w:lineRule="auto"/>
              <w:jc w:val="center"/>
              <w:rPr>
                <w:b/>
                <w:sz w:val="24"/>
                <w:szCs w:val="24"/>
              </w:rPr>
            </w:pPr>
            <w:r>
              <w:rPr>
                <w:b/>
                <w:sz w:val="24"/>
                <w:szCs w:val="24"/>
              </w:rPr>
              <w:t>What special programs or services will be provided to accomplish the goals?</w:t>
            </w:r>
          </w:p>
        </w:tc>
        <w:tc>
          <w:tcPr>
            <w:tcW w:w="1830" w:type="dxa"/>
            <w:shd w:val="clear" w:color="auto" w:fill="F9CB9C"/>
            <w:tcMar>
              <w:top w:w="100" w:type="dxa"/>
              <w:left w:w="100" w:type="dxa"/>
              <w:bottom w:w="100" w:type="dxa"/>
              <w:right w:w="100" w:type="dxa"/>
            </w:tcMar>
          </w:tcPr>
          <w:p w:rsidR="0036769B" w:rsidRDefault="0036769B" w:rsidP="000D1873">
            <w:pPr>
              <w:widowControl w:val="0"/>
              <w:spacing w:line="240" w:lineRule="auto"/>
              <w:jc w:val="center"/>
              <w:rPr>
                <w:b/>
                <w:sz w:val="24"/>
                <w:szCs w:val="24"/>
              </w:rPr>
            </w:pPr>
            <w:r>
              <w:rPr>
                <w:b/>
                <w:sz w:val="24"/>
                <w:szCs w:val="24"/>
              </w:rPr>
              <w:t>Implementation Timeline</w:t>
            </w:r>
          </w:p>
          <w:p w:rsidR="0036769B" w:rsidRDefault="0036769B" w:rsidP="000D1873">
            <w:pPr>
              <w:widowControl w:val="0"/>
              <w:spacing w:line="240" w:lineRule="auto"/>
              <w:jc w:val="center"/>
              <w:rPr>
                <w:b/>
                <w:sz w:val="24"/>
                <w:szCs w:val="24"/>
              </w:rPr>
            </w:pPr>
          </w:p>
          <w:p w:rsidR="0036769B" w:rsidRDefault="0036769B" w:rsidP="000D1873">
            <w:pPr>
              <w:widowControl w:val="0"/>
              <w:spacing w:line="240" w:lineRule="auto"/>
              <w:rPr>
                <w:b/>
                <w:sz w:val="24"/>
                <w:szCs w:val="24"/>
              </w:rPr>
            </w:pPr>
          </w:p>
        </w:tc>
        <w:tc>
          <w:tcPr>
            <w:tcW w:w="1845" w:type="dxa"/>
            <w:shd w:val="clear" w:color="auto" w:fill="F9CB9C"/>
            <w:tcMar>
              <w:top w:w="100" w:type="dxa"/>
              <w:left w:w="100" w:type="dxa"/>
              <w:bottom w:w="100" w:type="dxa"/>
              <w:right w:w="100" w:type="dxa"/>
            </w:tcMar>
          </w:tcPr>
          <w:p w:rsidR="0036769B" w:rsidRDefault="0036769B" w:rsidP="000D1873">
            <w:pPr>
              <w:widowControl w:val="0"/>
              <w:spacing w:line="240" w:lineRule="auto"/>
              <w:jc w:val="center"/>
              <w:rPr>
                <w:b/>
                <w:sz w:val="24"/>
                <w:szCs w:val="24"/>
              </w:rPr>
            </w:pPr>
            <w:r>
              <w:rPr>
                <w:b/>
                <w:sz w:val="24"/>
                <w:szCs w:val="24"/>
              </w:rPr>
              <w:t>How will progress be measured?</w:t>
            </w:r>
          </w:p>
        </w:tc>
        <w:tc>
          <w:tcPr>
            <w:tcW w:w="1830" w:type="dxa"/>
            <w:shd w:val="clear" w:color="auto" w:fill="F9CB9C"/>
            <w:tcMar>
              <w:top w:w="100" w:type="dxa"/>
              <w:left w:w="100" w:type="dxa"/>
              <w:bottom w:w="100" w:type="dxa"/>
              <w:right w:w="100" w:type="dxa"/>
            </w:tcMar>
          </w:tcPr>
          <w:p w:rsidR="0036769B" w:rsidRDefault="0036769B" w:rsidP="000D1873">
            <w:pPr>
              <w:widowControl w:val="0"/>
              <w:spacing w:line="240" w:lineRule="auto"/>
              <w:jc w:val="center"/>
              <w:rPr>
                <w:b/>
                <w:sz w:val="24"/>
                <w:szCs w:val="24"/>
              </w:rPr>
            </w:pPr>
            <w:r>
              <w:rPr>
                <w:b/>
                <w:sz w:val="24"/>
                <w:szCs w:val="24"/>
              </w:rPr>
              <w:t>How will success be measured?</w:t>
            </w:r>
          </w:p>
        </w:tc>
      </w:tr>
      <w:tr w:rsidR="0036769B" w:rsidTr="000D1873">
        <w:tc>
          <w:tcPr>
            <w:tcW w:w="2415" w:type="dxa"/>
            <w:shd w:val="clear" w:color="auto" w:fill="auto"/>
            <w:tcMar>
              <w:top w:w="100" w:type="dxa"/>
              <w:left w:w="100" w:type="dxa"/>
              <w:bottom w:w="100" w:type="dxa"/>
              <w:right w:w="100" w:type="dxa"/>
            </w:tcMar>
          </w:tcPr>
          <w:p w:rsidR="0036769B" w:rsidRDefault="0036769B" w:rsidP="000D1873">
            <w:pPr>
              <w:widowControl w:val="0"/>
              <w:spacing w:line="240" w:lineRule="auto"/>
            </w:pPr>
          </w:p>
        </w:tc>
        <w:tc>
          <w:tcPr>
            <w:tcW w:w="1845" w:type="dxa"/>
            <w:shd w:val="clear" w:color="auto" w:fill="auto"/>
            <w:tcMar>
              <w:top w:w="100" w:type="dxa"/>
              <w:left w:w="100" w:type="dxa"/>
              <w:bottom w:w="100" w:type="dxa"/>
              <w:right w:w="100" w:type="dxa"/>
            </w:tcMar>
          </w:tcPr>
          <w:p w:rsidR="0036769B" w:rsidRDefault="0036769B" w:rsidP="000D1873">
            <w:pPr>
              <w:widowControl w:val="0"/>
              <w:spacing w:line="240" w:lineRule="auto"/>
            </w:pPr>
          </w:p>
        </w:tc>
        <w:tc>
          <w:tcPr>
            <w:tcW w:w="1830" w:type="dxa"/>
            <w:shd w:val="clear" w:color="auto" w:fill="auto"/>
            <w:tcMar>
              <w:top w:w="100" w:type="dxa"/>
              <w:left w:w="100" w:type="dxa"/>
              <w:bottom w:w="100" w:type="dxa"/>
              <w:right w:w="100" w:type="dxa"/>
            </w:tcMar>
          </w:tcPr>
          <w:p w:rsidR="0036769B" w:rsidRDefault="0036769B" w:rsidP="000D1873">
            <w:pPr>
              <w:widowControl w:val="0"/>
              <w:spacing w:line="240" w:lineRule="auto"/>
            </w:pPr>
          </w:p>
          <w:p w:rsidR="0036769B" w:rsidRDefault="0036769B" w:rsidP="000D1873">
            <w:pPr>
              <w:widowControl w:val="0"/>
              <w:spacing w:line="240" w:lineRule="auto"/>
            </w:pPr>
          </w:p>
          <w:p w:rsidR="0036769B" w:rsidRDefault="0036769B" w:rsidP="000D1873">
            <w:pPr>
              <w:widowControl w:val="0"/>
              <w:spacing w:line="240" w:lineRule="auto"/>
            </w:pPr>
          </w:p>
        </w:tc>
        <w:tc>
          <w:tcPr>
            <w:tcW w:w="1845" w:type="dxa"/>
            <w:shd w:val="clear" w:color="auto" w:fill="auto"/>
            <w:tcMar>
              <w:top w:w="100" w:type="dxa"/>
              <w:left w:w="100" w:type="dxa"/>
              <w:bottom w:w="100" w:type="dxa"/>
              <w:right w:w="100" w:type="dxa"/>
            </w:tcMar>
          </w:tcPr>
          <w:p w:rsidR="0036769B" w:rsidRDefault="0036769B" w:rsidP="000D1873">
            <w:pPr>
              <w:widowControl w:val="0"/>
              <w:spacing w:line="240" w:lineRule="auto"/>
            </w:pPr>
          </w:p>
          <w:p w:rsidR="0036769B" w:rsidRDefault="0036769B" w:rsidP="000D1873">
            <w:pPr>
              <w:widowControl w:val="0"/>
              <w:spacing w:line="240" w:lineRule="auto"/>
            </w:pPr>
          </w:p>
          <w:p w:rsidR="0036769B" w:rsidRDefault="0036769B" w:rsidP="000D1873">
            <w:pPr>
              <w:widowControl w:val="0"/>
              <w:spacing w:line="240" w:lineRule="auto"/>
            </w:pPr>
          </w:p>
        </w:tc>
        <w:tc>
          <w:tcPr>
            <w:tcW w:w="1830" w:type="dxa"/>
            <w:shd w:val="clear" w:color="auto" w:fill="auto"/>
            <w:tcMar>
              <w:top w:w="100" w:type="dxa"/>
              <w:left w:w="100" w:type="dxa"/>
              <w:bottom w:w="100" w:type="dxa"/>
              <w:right w:w="100" w:type="dxa"/>
            </w:tcMar>
          </w:tcPr>
          <w:p w:rsidR="0036769B" w:rsidRDefault="0036769B" w:rsidP="000D1873">
            <w:pPr>
              <w:widowControl w:val="0"/>
              <w:spacing w:line="240" w:lineRule="auto"/>
            </w:pPr>
          </w:p>
        </w:tc>
      </w:tr>
    </w:tbl>
    <w:p w:rsidR="0036769B" w:rsidRDefault="0036769B"/>
    <w:p w:rsidR="00FB6D92" w:rsidRDefault="00EC5CD3">
      <w:pPr>
        <w:pStyle w:val="Heading2"/>
        <w:numPr>
          <w:ilvl w:val="0"/>
          <w:numId w:val="2"/>
        </w:numPr>
      </w:pPr>
      <w:bookmarkStart w:id="25" w:name="_ohbjzo907oab" w:colFirst="0" w:colLast="0"/>
      <w:bookmarkEnd w:id="25"/>
      <w:r>
        <w:t xml:space="preserve">Professional Development Plan: Identification </w:t>
      </w:r>
    </w:p>
    <w:p w:rsidR="00FB6D92" w:rsidRDefault="00FB6D92">
      <w:pPr>
        <w:rPr>
          <w:rFonts w:ascii="Arial" w:eastAsia="Arial" w:hAnsi="Arial" w:cs="Arial"/>
          <w:b/>
          <w:i/>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development plan identification"/>
        <w:tblDescription w:val="Table with column headings for who, what, provided by and when"/>
      </w:tblPr>
      <w:tblGrid>
        <w:gridCol w:w="1704"/>
        <w:gridCol w:w="2552"/>
        <w:gridCol w:w="2552"/>
        <w:gridCol w:w="2552"/>
      </w:tblGrid>
      <w:tr w:rsidR="00FB6D92" w:rsidTr="00993F45">
        <w:trPr>
          <w:tblHeader/>
        </w:trPr>
        <w:tc>
          <w:tcPr>
            <w:tcW w:w="1705"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Who</w:t>
            </w:r>
          </w:p>
        </w:tc>
        <w:tc>
          <w:tcPr>
            <w:tcW w:w="2551"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What</w:t>
            </w:r>
          </w:p>
        </w:tc>
        <w:tc>
          <w:tcPr>
            <w:tcW w:w="2551"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Provided by</w:t>
            </w:r>
          </w:p>
        </w:tc>
        <w:tc>
          <w:tcPr>
            <w:tcW w:w="2551"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When</w:t>
            </w:r>
          </w:p>
        </w:tc>
      </w:tr>
      <w:tr w:rsidR="00FB6D92">
        <w:tc>
          <w:tcPr>
            <w:tcW w:w="1705" w:type="dxa"/>
            <w:shd w:val="clear" w:color="auto" w:fill="auto"/>
            <w:tcMar>
              <w:top w:w="100" w:type="dxa"/>
              <w:left w:w="100" w:type="dxa"/>
              <w:bottom w:w="100" w:type="dxa"/>
              <w:right w:w="100" w:type="dxa"/>
            </w:tcMar>
          </w:tcPr>
          <w:p w:rsidR="00FB6D92" w:rsidRDefault="00EC5CD3">
            <w:pPr>
              <w:widowControl w:val="0"/>
              <w:spacing w:line="240" w:lineRule="auto"/>
            </w:pPr>
            <w:r>
              <w:t xml:space="preserve">Staff person who is responsible for </w:t>
            </w:r>
            <w:r>
              <w:lastRenderedPageBreak/>
              <w:t>TAG identification in your district [Provide staff name]</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lastRenderedPageBreak/>
              <w:t xml:space="preserve">Required statewide training </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Oregon Department of Education</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w:t>
            </w:r>
            <w:proofErr w:type="gramStart"/>
            <w:r>
              <w:t>list</w:t>
            </w:r>
            <w:proofErr w:type="gramEnd"/>
            <w:r>
              <w:t xml:space="preserve"> date and location of training and type of training (in-person, Zoom, </w:t>
            </w:r>
            <w:r>
              <w:lastRenderedPageBreak/>
              <w:t>etc.)]</w:t>
            </w:r>
          </w:p>
        </w:tc>
      </w:tr>
      <w:tr w:rsidR="00FB6D92">
        <w:tc>
          <w:tcPr>
            <w:tcW w:w="1705" w:type="dxa"/>
            <w:shd w:val="clear" w:color="auto" w:fill="auto"/>
            <w:tcMar>
              <w:top w:w="100" w:type="dxa"/>
              <w:left w:w="100" w:type="dxa"/>
              <w:bottom w:w="100" w:type="dxa"/>
              <w:right w:w="100" w:type="dxa"/>
            </w:tcMar>
          </w:tcPr>
          <w:p w:rsidR="00FB6D92" w:rsidRDefault="00EC5CD3">
            <w:pPr>
              <w:rPr>
                <w:rFonts w:ascii="Arial" w:eastAsia="Arial" w:hAnsi="Arial" w:cs="Arial"/>
              </w:rPr>
            </w:pPr>
            <w:r>
              <w:lastRenderedPageBreak/>
              <w:t xml:space="preserve">All district licensed educators who are responsible for identification </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 xml:space="preserve">Training on Identification </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[list roles/names of Professional Development providers]</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[What month of each school year?]</w:t>
            </w:r>
          </w:p>
        </w:tc>
      </w:tr>
      <w:tr w:rsidR="00FB6D92">
        <w:tc>
          <w:tcPr>
            <w:tcW w:w="1705" w:type="dxa"/>
            <w:shd w:val="clear" w:color="auto" w:fill="auto"/>
            <w:tcMar>
              <w:top w:w="100" w:type="dxa"/>
              <w:left w:w="100" w:type="dxa"/>
              <w:bottom w:w="100" w:type="dxa"/>
              <w:right w:w="100" w:type="dxa"/>
            </w:tcMar>
          </w:tcPr>
          <w:p w:rsidR="00FB6D92" w:rsidRDefault="00EC5CD3">
            <w:r>
              <w:t>Staff who have already been trained in previous years (include if offered)</w:t>
            </w:r>
          </w:p>
        </w:tc>
        <w:tc>
          <w:tcPr>
            <w:tcW w:w="2551" w:type="dxa"/>
            <w:shd w:val="clear" w:color="auto" w:fill="auto"/>
            <w:tcMar>
              <w:top w:w="100" w:type="dxa"/>
              <w:left w:w="100" w:type="dxa"/>
              <w:bottom w:w="100" w:type="dxa"/>
              <w:right w:w="100" w:type="dxa"/>
            </w:tcMar>
          </w:tcPr>
          <w:p w:rsidR="00FB6D92" w:rsidRDefault="00EC5CD3">
            <w:pPr>
              <w:widowControl w:val="0"/>
              <w:spacing w:line="240" w:lineRule="auto"/>
            </w:pPr>
            <w:r>
              <w:t>OPTIONAL: Refresher Identification training</w:t>
            </w:r>
          </w:p>
          <w:p w:rsidR="00FB6D92" w:rsidRDefault="00EC5CD3">
            <w:pPr>
              <w:widowControl w:val="0"/>
              <w:spacing w:line="240" w:lineRule="auto"/>
            </w:pPr>
            <w:r>
              <w:t>[Enter “N/A” if refresher training is not provided]</w:t>
            </w:r>
          </w:p>
        </w:tc>
        <w:tc>
          <w:tcPr>
            <w:tcW w:w="2551" w:type="dxa"/>
            <w:shd w:val="clear" w:color="auto" w:fill="auto"/>
            <w:tcMar>
              <w:top w:w="100" w:type="dxa"/>
              <w:left w:w="100" w:type="dxa"/>
              <w:bottom w:w="100" w:type="dxa"/>
              <w:right w:w="100" w:type="dxa"/>
            </w:tcMar>
          </w:tcPr>
          <w:p w:rsidR="00FB6D92" w:rsidRDefault="00FB6D92">
            <w:pPr>
              <w:widowControl w:val="0"/>
              <w:spacing w:line="240" w:lineRule="auto"/>
              <w:rPr>
                <w:rFonts w:ascii="Arial" w:eastAsia="Arial" w:hAnsi="Arial" w:cs="Arial"/>
              </w:rPr>
            </w:pPr>
          </w:p>
        </w:tc>
        <w:tc>
          <w:tcPr>
            <w:tcW w:w="2551" w:type="dxa"/>
            <w:shd w:val="clear" w:color="auto" w:fill="auto"/>
            <w:tcMar>
              <w:top w:w="100" w:type="dxa"/>
              <w:left w:w="100" w:type="dxa"/>
              <w:bottom w:w="100" w:type="dxa"/>
              <w:right w:w="100" w:type="dxa"/>
            </w:tcMar>
          </w:tcPr>
          <w:p w:rsidR="00FB6D92" w:rsidRDefault="00FB6D92">
            <w:pPr>
              <w:widowControl w:val="0"/>
              <w:spacing w:line="240" w:lineRule="auto"/>
              <w:rPr>
                <w:rFonts w:ascii="Arial" w:eastAsia="Arial" w:hAnsi="Arial" w:cs="Arial"/>
              </w:rPr>
            </w:pPr>
          </w:p>
        </w:tc>
      </w:tr>
    </w:tbl>
    <w:p w:rsidR="00FB6D92" w:rsidRDefault="00FB6D92"/>
    <w:p w:rsidR="00FB6D92" w:rsidRDefault="00EC5CD3">
      <w:pPr>
        <w:pStyle w:val="Heading2"/>
        <w:numPr>
          <w:ilvl w:val="0"/>
          <w:numId w:val="2"/>
        </w:numPr>
      </w:pPr>
      <w:bookmarkStart w:id="26" w:name="_tsht7qhp8ebj" w:colFirst="0" w:colLast="0"/>
      <w:bookmarkEnd w:id="26"/>
      <w:r>
        <w:t>Family Engagement</w:t>
      </w:r>
    </w:p>
    <w:p w:rsidR="00FB6D92" w:rsidRDefault="00FB6D92">
      <w:pPr>
        <w:rPr>
          <w:rFonts w:ascii="Arial" w:eastAsia="Arial" w:hAnsi="Arial" w:cs="Arial"/>
          <w:b/>
          <w:i/>
        </w:rPr>
      </w:pPr>
    </w:p>
    <w:tbl>
      <w:tblPr>
        <w:tblStyle w:val="ac"/>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amily Engagement"/>
        <w:tblDescription w:val="Table with two headings listing comprehensive TAG programs and services and date or method of communication"/>
      </w:tblPr>
      <w:tblGrid>
        <w:gridCol w:w="3630"/>
        <w:gridCol w:w="5430"/>
      </w:tblGrid>
      <w:tr w:rsidR="00FB6D92" w:rsidTr="00993F45">
        <w:trPr>
          <w:tblHeader/>
        </w:trPr>
        <w:tc>
          <w:tcPr>
            <w:tcW w:w="3630"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Comprehensive TAG Programs and Services</w:t>
            </w:r>
          </w:p>
        </w:tc>
        <w:tc>
          <w:tcPr>
            <w:tcW w:w="5430" w:type="dxa"/>
            <w:shd w:val="clear" w:color="auto" w:fill="F9CB9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Date and/or method of Communication</w:t>
            </w:r>
          </w:p>
        </w:tc>
      </w:tr>
      <w:tr w:rsidR="00FB6D92">
        <w:tc>
          <w:tcPr>
            <w:tcW w:w="3630" w:type="dxa"/>
            <w:shd w:val="clear" w:color="auto" w:fill="auto"/>
            <w:tcMar>
              <w:top w:w="100" w:type="dxa"/>
              <w:left w:w="100" w:type="dxa"/>
              <w:bottom w:w="100" w:type="dxa"/>
              <w:right w:w="100" w:type="dxa"/>
            </w:tcMar>
          </w:tcPr>
          <w:p w:rsidR="00FB6D92" w:rsidRDefault="00EC5CD3">
            <w:pPr>
              <w:widowControl w:val="0"/>
              <w:spacing w:line="240" w:lineRule="auto"/>
            </w:pPr>
            <w:r>
              <w:t>Identification procedures (including referral process)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pPr>
              <w:spacing w:line="240" w:lineRule="auto"/>
            </w:pPr>
            <w:r>
              <w:lastRenderedPageBreak/>
              <w:t xml:space="preserve">Universal Screening/Testing grade levels </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pPr>
              <w:widowControl w:val="0"/>
              <w:spacing w:line="240" w:lineRule="auto"/>
            </w:pPr>
            <w:r>
              <w:t>Individual and/or group testing dates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rPr>
                <w:rFonts w:ascii="Arial" w:eastAsia="Arial" w:hAnsi="Arial" w:cs="Arial"/>
              </w:rPr>
            </w:pPr>
          </w:p>
        </w:tc>
      </w:tr>
      <w:tr w:rsidR="00FB6D92">
        <w:tc>
          <w:tcPr>
            <w:tcW w:w="3630" w:type="dxa"/>
            <w:shd w:val="clear" w:color="auto" w:fill="auto"/>
            <w:tcMar>
              <w:top w:w="100" w:type="dxa"/>
              <w:left w:w="100" w:type="dxa"/>
              <w:bottom w:w="100" w:type="dxa"/>
              <w:right w:w="100" w:type="dxa"/>
            </w:tcMar>
          </w:tcPr>
          <w:p w:rsidR="00FB6D92" w:rsidRDefault="00EC5CD3">
            <w:r>
              <w:t>Explanation of TAG programs and services available to identified students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Opportunities for families to provide input and discuss programs and services their student receives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Explanation of the TAG learning plan (Personal Education Plans or Instructional Plans), if available</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TAG informational events (elementary) - where parents learn about TAG profiles, explanations of  district and schools programs and services, etc.</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 xml:space="preserve">TAG informational events (middle school) - where parents learn about TAG profiles, explanations of services and programs offered to TAG identified students, transition </w:t>
            </w:r>
            <w:r>
              <w:lastRenderedPageBreak/>
              <w:t>expectations from elementary to middle school, etc.</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TAG informational events (high school) - where parents learn about TAG profiles, explanations of services and programs offered to TAG identified students, transition expectations from middle to high school, etc.</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Notification to parents of their option to request withdrawal of a student from TAG services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Notification of the right to file a complaint concerning TAG programs or services, beginning with district-level complaint process</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r w:rsidR="00FB6D92">
        <w:tc>
          <w:tcPr>
            <w:tcW w:w="3630" w:type="dxa"/>
            <w:shd w:val="clear" w:color="auto" w:fill="auto"/>
            <w:tcMar>
              <w:top w:w="100" w:type="dxa"/>
              <w:left w:w="100" w:type="dxa"/>
              <w:bottom w:w="100" w:type="dxa"/>
              <w:right w:w="100" w:type="dxa"/>
            </w:tcMar>
          </w:tcPr>
          <w:p w:rsidR="00FB6D92" w:rsidRDefault="00EC5CD3">
            <w:r>
              <w:t>Designated district or building contact to provide district-level TAG plans to families upon request</w:t>
            </w:r>
          </w:p>
        </w:tc>
        <w:tc>
          <w:tcPr>
            <w:tcW w:w="5430" w:type="dxa"/>
            <w:shd w:val="clear" w:color="auto" w:fill="auto"/>
            <w:tcMar>
              <w:top w:w="100" w:type="dxa"/>
              <w:left w:w="100" w:type="dxa"/>
              <w:bottom w:w="100" w:type="dxa"/>
              <w:right w:w="100" w:type="dxa"/>
            </w:tcMar>
          </w:tcPr>
          <w:p w:rsidR="00FB6D92" w:rsidRDefault="00FB6D92">
            <w:pPr>
              <w:widowControl w:val="0"/>
              <w:spacing w:line="240" w:lineRule="auto"/>
            </w:pPr>
          </w:p>
        </w:tc>
      </w:tr>
    </w:tbl>
    <w:p w:rsidR="00FB6D92" w:rsidRDefault="00FB6D92"/>
    <w:p w:rsidR="00FB6D92" w:rsidRDefault="00F71579">
      <w:r>
        <w:pict>
          <v:rect id="_x0000_i1031" style="width:0;height:1.5pt" o:hralign="center" o:hrstd="t" o:hr="t" fillcolor="#a0a0a0" stroked="f"/>
        </w:pict>
      </w:r>
    </w:p>
    <w:p w:rsidR="00FB6D92" w:rsidRDefault="00EC5CD3">
      <w:pPr>
        <w:pStyle w:val="Heading1"/>
        <w:rPr>
          <w:color w:val="C4391D"/>
        </w:rPr>
      </w:pPr>
      <w:bookmarkStart w:id="27" w:name="_8kpzpuj6u1zk" w:colFirst="0" w:colLast="0"/>
      <w:bookmarkEnd w:id="27"/>
      <w:r>
        <w:rPr>
          <w:color w:val="C4391D"/>
        </w:rPr>
        <w:lastRenderedPageBreak/>
        <w:t>Section 6: Contact Information</w:t>
      </w:r>
      <w:r>
        <w:rPr>
          <w:noProof/>
          <w:lang w:val="en-US"/>
        </w:rPr>
        <w:drawing>
          <wp:anchor distT="114300" distB="114300" distL="114300" distR="114300" simplePos="0" relativeHeight="251663360" behindDoc="0" locked="0" layoutInCell="1" hidden="0" allowOverlap="1">
            <wp:simplePos x="0" y="0"/>
            <wp:positionH relativeFrom="column">
              <wp:posOffset>7543800</wp:posOffset>
            </wp:positionH>
            <wp:positionV relativeFrom="paragraph">
              <wp:posOffset>171450</wp:posOffset>
            </wp:positionV>
            <wp:extent cx="685800" cy="695597"/>
            <wp:effectExtent l="0" t="0" r="0" b="9525"/>
            <wp:wrapSquare wrapText="bothSides" distT="114300" distB="114300" distL="114300" distR="114300"/>
            <wp:docPr id="15" name="image8.png" descr="Section 6" title="comments clip art"/>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85800" cy="695597"/>
                    </a:xfrm>
                    <a:prstGeom prst="rect">
                      <a:avLst/>
                    </a:prstGeom>
                    <a:ln/>
                  </pic:spPr>
                </pic:pic>
              </a:graphicData>
            </a:graphic>
          </wp:anchor>
        </w:drawing>
      </w:r>
    </w:p>
    <w:p w:rsidR="00FB6D92" w:rsidRDefault="00EC5CD3">
      <w:r>
        <w:rPr>
          <w:b/>
        </w:rPr>
        <w:t>Legal reference:</w:t>
      </w:r>
      <w:r>
        <w:t xml:space="preserve"> </w:t>
      </w:r>
      <w:hyperlink r:id="rId21">
        <w:r>
          <w:rPr>
            <w:color w:val="1155CC"/>
            <w:u w:val="single"/>
          </w:rPr>
          <w:t>ORS 343.397</w:t>
        </w:r>
      </w:hyperlink>
      <w:r>
        <w:t xml:space="preserve"> and </w:t>
      </w:r>
      <w:hyperlink r:id="rId22">
        <w:r>
          <w:rPr>
            <w:color w:val="1155CC"/>
            <w:u w:val="single"/>
          </w:rPr>
          <w:t>OAR 581-022-2500</w:t>
        </w:r>
      </w:hyperlink>
      <w:r>
        <w:t xml:space="preserve"> </w:t>
      </w:r>
    </w:p>
    <w:p w:rsidR="00FB6D92" w:rsidRDefault="00FB6D92"/>
    <w:tbl>
      <w:tblPr>
        <w:tblStyle w:val="ad"/>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ection 6 Contact Information"/>
        <w:tblDescription w:val="Table with four headings listing contact information for district and school TAG personnel, name of contact, email address and phone number"/>
      </w:tblPr>
      <w:tblGrid>
        <w:gridCol w:w="3240"/>
        <w:gridCol w:w="3240"/>
        <w:gridCol w:w="3240"/>
        <w:gridCol w:w="3240"/>
      </w:tblGrid>
      <w:tr w:rsidR="00FB6D92" w:rsidTr="00993F45">
        <w:trPr>
          <w:tblHeader/>
        </w:trPr>
        <w:tc>
          <w:tcPr>
            <w:tcW w:w="3240" w:type="dxa"/>
            <w:shd w:val="clear" w:color="auto" w:fill="EA9999"/>
            <w:tcMar>
              <w:top w:w="100" w:type="dxa"/>
              <w:left w:w="100" w:type="dxa"/>
              <w:bottom w:w="100" w:type="dxa"/>
              <w:right w:w="100" w:type="dxa"/>
            </w:tcMar>
          </w:tcPr>
          <w:p w:rsidR="00FB6D92" w:rsidRDefault="00EC5CD3">
            <w:pPr>
              <w:widowControl w:val="0"/>
              <w:pBdr>
                <w:top w:val="nil"/>
                <w:left w:val="nil"/>
                <w:bottom w:val="nil"/>
                <w:right w:val="nil"/>
                <w:between w:val="nil"/>
              </w:pBdr>
              <w:spacing w:line="240" w:lineRule="auto"/>
              <w:rPr>
                <w:b/>
                <w:sz w:val="24"/>
                <w:szCs w:val="24"/>
              </w:rPr>
            </w:pPr>
            <w:r>
              <w:rPr>
                <w:b/>
                <w:sz w:val="24"/>
                <w:szCs w:val="24"/>
              </w:rPr>
              <w:t>Contact Information for District and School TAG Personnel</w:t>
            </w:r>
          </w:p>
        </w:tc>
        <w:tc>
          <w:tcPr>
            <w:tcW w:w="3240" w:type="dxa"/>
            <w:shd w:val="clear" w:color="auto" w:fill="EA9999"/>
            <w:tcMar>
              <w:top w:w="100" w:type="dxa"/>
              <w:left w:w="100" w:type="dxa"/>
              <w:bottom w:w="100" w:type="dxa"/>
              <w:right w:w="100" w:type="dxa"/>
            </w:tcMar>
          </w:tcPr>
          <w:p w:rsidR="00FB6D92" w:rsidRDefault="00EC5CD3">
            <w:pPr>
              <w:widowControl w:val="0"/>
              <w:pBdr>
                <w:top w:val="nil"/>
                <w:left w:val="nil"/>
                <w:bottom w:val="nil"/>
                <w:right w:val="nil"/>
                <w:between w:val="nil"/>
              </w:pBdr>
              <w:spacing w:line="240" w:lineRule="auto"/>
              <w:rPr>
                <w:b/>
                <w:sz w:val="24"/>
                <w:szCs w:val="24"/>
              </w:rPr>
            </w:pPr>
            <w:r>
              <w:rPr>
                <w:b/>
                <w:sz w:val="24"/>
                <w:szCs w:val="24"/>
              </w:rPr>
              <w:t>Name of Contact</w:t>
            </w:r>
          </w:p>
        </w:tc>
        <w:tc>
          <w:tcPr>
            <w:tcW w:w="3240" w:type="dxa"/>
            <w:shd w:val="clear" w:color="auto" w:fill="EA9999"/>
            <w:tcMar>
              <w:top w:w="100" w:type="dxa"/>
              <w:left w:w="100" w:type="dxa"/>
              <w:bottom w:w="100" w:type="dxa"/>
              <w:right w:w="100" w:type="dxa"/>
            </w:tcMar>
          </w:tcPr>
          <w:p w:rsidR="00FB6D92" w:rsidRDefault="00EC5CD3">
            <w:pPr>
              <w:widowControl w:val="0"/>
              <w:pBdr>
                <w:top w:val="nil"/>
                <w:left w:val="nil"/>
                <w:bottom w:val="nil"/>
                <w:right w:val="nil"/>
                <w:between w:val="nil"/>
              </w:pBdr>
              <w:spacing w:line="240" w:lineRule="auto"/>
              <w:rPr>
                <w:b/>
                <w:sz w:val="24"/>
                <w:szCs w:val="24"/>
              </w:rPr>
            </w:pPr>
            <w:r>
              <w:rPr>
                <w:b/>
                <w:sz w:val="24"/>
                <w:szCs w:val="24"/>
              </w:rPr>
              <w:t>Email Address</w:t>
            </w:r>
          </w:p>
        </w:tc>
        <w:tc>
          <w:tcPr>
            <w:tcW w:w="3240" w:type="dxa"/>
            <w:shd w:val="clear" w:color="auto" w:fill="EA9999"/>
            <w:tcMar>
              <w:top w:w="100" w:type="dxa"/>
              <w:left w:w="100" w:type="dxa"/>
              <w:bottom w:w="100" w:type="dxa"/>
              <w:right w:w="100" w:type="dxa"/>
            </w:tcMar>
          </w:tcPr>
          <w:p w:rsidR="00FB6D92" w:rsidRDefault="00EC5CD3">
            <w:pPr>
              <w:widowControl w:val="0"/>
              <w:pBdr>
                <w:top w:val="nil"/>
                <w:left w:val="nil"/>
                <w:bottom w:val="nil"/>
                <w:right w:val="nil"/>
                <w:between w:val="nil"/>
              </w:pBdr>
              <w:spacing w:line="240" w:lineRule="auto"/>
              <w:rPr>
                <w:b/>
                <w:sz w:val="24"/>
                <w:szCs w:val="24"/>
              </w:rPr>
            </w:pPr>
            <w:r>
              <w:rPr>
                <w:b/>
                <w:sz w:val="24"/>
                <w:szCs w:val="24"/>
              </w:rPr>
              <w:t>Phone Number</w:t>
            </w: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District TAG Coordinator/Administrator</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widowControl w:val="0"/>
              <w:pBdr>
                <w:top w:val="nil"/>
                <w:left w:val="nil"/>
                <w:bottom w:val="nil"/>
                <w:right w:val="nil"/>
                <w:between w:val="nil"/>
              </w:pBdr>
              <w:spacing w:line="240" w:lineRule="auto"/>
              <w:rPr>
                <w:b/>
              </w:rPr>
            </w:pPr>
            <w:r>
              <w:rPr>
                <w:b/>
              </w:rPr>
              <w:t>Person responsible for updating contact information annually on your district website</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Person responsible for updating contact information annually on the Department</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Person responsible for sending copies of the district-level TAG plans to building-level personnel (TAG coordinators, principals, etc.)</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TAG contact for [school A]*</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TAG contact for [school B]*</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r w:rsidR="00FB6D92">
        <w:tc>
          <w:tcPr>
            <w:tcW w:w="3240" w:type="dxa"/>
            <w:shd w:val="clear" w:color="auto" w:fill="auto"/>
            <w:tcMar>
              <w:top w:w="100" w:type="dxa"/>
              <w:left w:w="100" w:type="dxa"/>
              <w:bottom w:w="100" w:type="dxa"/>
              <w:right w:w="100" w:type="dxa"/>
            </w:tcMar>
          </w:tcPr>
          <w:p w:rsidR="00FB6D92" w:rsidRDefault="00EC5CD3">
            <w:pPr>
              <w:rPr>
                <w:b/>
              </w:rPr>
            </w:pPr>
            <w:r>
              <w:rPr>
                <w:b/>
              </w:rPr>
              <w:t>TAG contact for [school C]*</w:t>
            </w: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rsidR="00FB6D92" w:rsidRDefault="00FB6D92">
            <w:pPr>
              <w:widowControl w:val="0"/>
              <w:pBdr>
                <w:top w:val="nil"/>
                <w:left w:val="nil"/>
                <w:bottom w:val="nil"/>
                <w:right w:val="nil"/>
                <w:between w:val="nil"/>
              </w:pBdr>
              <w:spacing w:line="240" w:lineRule="auto"/>
            </w:pPr>
          </w:p>
        </w:tc>
      </w:tr>
    </w:tbl>
    <w:p w:rsidR="00FB6D92" w:rsidRDefault="00EC5CD3">
      <w:r>
        <w:t>*[District directions: Add lines as needed to include a building-level contact for each school in the district.]</w:t>
      </w:r>
    </w:p>
    <w:p w:rsidR="00FB6D92" w:rsidRDefault="00FB6D92"/>
    <w:p w:rsidR="00FB6D92" w:rsidRDefault="00FB6D92"/>
    <w:p w:rsidR="00FB6D92" w:rsidRDefault="00F71579">
      <w:r>
        <w:pict>
          <v:rect id="_x0000_i1032" style="width:0;height:1.5pt" o:hralign="center" o:hrstd="t" o:hr="t" fillcolor="#a0a0a0" stroked="f"/>
        </w:pict>
      </w:r>
    </w:p>
    <w:p w:rsidR="00FB6D92" w:rsidRDefault="00EC5CD3">
      <w:pPr>
        <w:pStyle w:val="Heading1"/>
        <w:rPr>
          <w:i/>
        </w:rPr>
      </w:pPr>
      <w:bookmarkStart w:id="28" w:name="_tbveziekpotn" w:colFirst="0" w:colLast="0"/>
      <w:bookmarkEnd w:id="28"/>
      <w:r>
        <w:rPr>
          <w:color w:val="C45BA3"/>
        </w:rPr>
        <w:t>Appendix: Glossary</w:t>
      </w:r>
      <w:r>
        <w:rPr>
          <w:noProof/>
          <w:lang w:val="en-US"/>
        </w:rPr>
        <w:drawing>
          <wp:anchor distT="114300" distB="114300" distL="114300" distR="114300" simplePos="0" relativeHeight="251664384" behindDoc="0" locked="0" layoutInCell="1" hidden="0" allowOverlap="1">
            <wp:simplePos x="0" y="0"/>
            <wp:positionH relativeFrom="column">
              <wp:posOffset>7543800</wp:posOffset>
            </wp:positionH>
            <wp:positionV relativeFrom="paragraph">
              <wp:posOffset>141784</wp:posOffset>
            </wp:positionV>
            <wp:extent cx="685800" cy="695597"/>
            <wp:effectExtent l="0" t="0" r="0" b="9525"/>
            <wp:wrapSquare wrapText="bothSides" distT="114300" distB="114300" distL="114300" distR="114300"/>
            <wp:docPr id="6" name="image5.png" descr="appendix glossary" title="book a to z clip ar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85800" cy="695597"/>
                    </a:xfrm>
                    <a:prstGeom prst="rect">
                      <a:avLst/>
                    </a:prstGeom>
                    <a:ln/>
                  </pic:spPr>
                </pic:pic>
              </a:graphicData>
            </a:graphic>
          </wp:anchor>
        </w:drawing>
      </w:r>
    </w:p>
    <w:tbl>
      <w:tblPr>
        <w:tblStyle w:val="ae"/>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ppendix glossary"/>
        <w:tblDescription w:val="table with two header rows showing team and definition"/>
      </w:tblPr>
      <w:tblGrid>
        <w:gridCol w:w="5130"/>
        <w:gridCol w:w="7830"/>
      </w:tblGrid>
      <w:tr w:rsidR="00FB6D92" w:rsidTr="00993F45">
        <w:trPr>
          <w:tblHeader/>
        </w:trPr>
        <w:tc>
          <w:tcPr>
            <w:tcW w:w="5130" w:type="dxa"/>
            <w:shd w:val="clear" w:color="auto" w:fill="E7C4D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Term</w:t>
            </w:r>
          </w:p>
        </w:tc>
        <w:tc>
          <w:tcPr>
            <w:tcW w:w="7830" w:type="dxa"/>
            <w:shd w:val="clear" w:color="auto" w:fill="E7C4DC"/>
            <w:tcMar>
              <w:top w:w="100" w:type="dxa"/>
              <w:left w:w="100" w:type="dxa"/>
              <w:bottom w:w="100" w:type="dxa"/>
              <w:right w:w="100" w:type="dxa"/>
            </w:tcMar>
          </w:tcPr>
          <w:p w:rsidR="00FB6D92" w:rsidRDefault="00EC5CD3">
            <w:pPr>
              <w:widowControl w:val="0"/>
              <w:spacing w:line="240" w:lineRule="auto"/>
              <w:jc w:val="center"/>
              <w:rPr>
                <w:b/>
                <w:sz w:val="24"/>
                <w:szCs w:val="24"/>
              </w:rPr>
            </w:pPr>
            <w:r>
              <w:rPr>
                <w:b/>
                <w:sz w:val="24"/>
                <w:szCs w:val="24"/>
              </w:rPr>
              <w:t>Definition</w:t>
            </w:r>
          </w:p>
        </w:tc>
      </w:tr>
      <w:tr w:rsidR="00FB6D92">
        <w:tc>
          <w:tcPr>
            <w:tcW w:w="513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Acceleration (subject)</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Above grade-level standards and coursework. For example, a student who takes an advanced high school art class during middle school.</w:t>
            </w:r>
          </w:p>
        </w:tc>
      </w:tr>
      <w:tr w:rsidR="00FB6D92">
        <w:tc>
          <w:tcPr>
            <w:tcW w:w="5130" w:type="dxa"/>
            <w:shd w:val="clear" w:color="auto" w:fill="auto"/>
            <w:tcMar>
              <w:top w:w="100" w:type="dxa"/>
              <w:left w:w="100" w:type="dxa"/>
              <w:bottom w:w="100" w:type="dxa"/>
              <w:right w:w="100" w:type="dxa"/>
            </w:tcMar>
          </w:tcPr>
          <w:p w:rsidR="00FB6D92" w:rsidRDefault="00EC5CD3">
            <w:pPr>
              <w:widowControl w:val="0"/>
              <w:spacing w:line="240" w:lineRule="auto"/>
              <w:rPr>
                <w:b/>
              </w:rPr>
            </w:pPr>
            <w:r>
              <w:rPr>
                <w:b/>
              </w:rPr>
              <w:t>Acceleration (whole-grade)</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Grade skipping. For example, a student who moves from 1st grade to 3rd grade (skips the 2nd grade).</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Acceleration (standards)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Working ahead on grade-level standards (considerations include: pacing needs and demonstrated levels of mastery on certain grade-level standards). This often occurs within the grade-level course.</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Advanced Placement (AP)</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College-level coursework with common nationally-normed assessments. AP coursework alone does not meet the needs of all TAG identified students. Differentiated instruction is often implemented to ensure growth and appropriate cognitive demand.</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Choice Assignments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A selection of standards-based learning options/projects based on student interest and/or development that includes depth and complexity to address both motivation to learn and cognitive demand.</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Cluster Grouping</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TAG identified students are inte</w:t>
            </w:r>
            <w:r w:rsidR="0036769B">
              <w:t xml:space="preserve">ntionally placed together into </w:t>
            </w:r>
            <w:r>
              <w:t>mixed ability classrooms. The structure of this educational practice allows students to have peer-alike time together to address both academic and social-emotional needs.</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lastRenderedPageBreak/>
              <w:t>Credit by Examination</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Students receive high school or college credit base</w:t>
            </w:r>
            <w:r w:rsidR="0036769B">
              <w:t xml:space="preserve">d on mastery of prior learning </w:t>
            </w:r>
            <w:r>
              <w:t xml:space="preserve">as measured through end of course examinations. District policies, assessment formats, and requirements may vary. Please check your local district policy. </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Curriculum Compacting (sometimes referred to as Compacted Curriculum)</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Honoring prior learning, typically measured through pre-assessments, by allowing students to skip lessons/standards where mastery has been met and providing opportunities to focus on standards in the current unit/curriculum that have not been mastered yet.</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Depth and Complexity</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A general framework to assess level of rigor specific to cognitive demand. Common frameworks include </w:t>
            </w:r>
            <w:hyperlink r:id="rId23">
              <w:r>
                <w:rPr>
                  <w:color w:val="1155CC"/>
                  <w:u w:val="single"/>
                </w:rPr>
                <w:t>Webb’s Depth Of Knowledge</w:t>
              </w:r>
            </w:hyperlink>
            <w:r>
              <w:t xml:space="preserve"> (DOK) and Bloom’s Taxonomy. </w:t>
            </w:r>
          </w:p>
        </w:tc>
      </w:tr>
      <w:tr w:rsidR="00FB6D92">
        <w:tc>
          <w:tcPr>
            <w:tcW w:w="5130" w:type="dxa"/>
            <w:shd w:val="clear" w:color="auto" w:fill="auto"/>
            <w:tcMar>
              <w:top w:w="100" w:type="dxa"/>
              <w:left w:w="100" w:type="dxa"/>
              <w:bottom w:w="100" w:type="dxa"/>
              <w:right w:w="100" w:type="dxa"/>
            </w:tcMar>
          </w:tcPr>
          <w:p w:rsidR="00FB6D92" w:rsidRDefault="00F71579">
            <w:pPr>
              <w:rPr>
                <w:b/>
              </w:rPr>
            </w:pPr>
            <w:hyperlink r:id="rId24">
              <w:r w:rsidR="00EC5CD3">
                <w:rPr>
                  <w:b/>
                  <w:color w:val="1155CC"/>
                  <w:u w:val="single"/>
                </w:rPr>
                <w:t>Depth of Knowledge (DOK)</w:t>
              </w:r>
            </w:hyperlink>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A framework developed by Dr. Norman Webb to assess the level of rigor for standards, projects, assignments, and exams.</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Differentiated Instruction (involving tiers of depth and complexity)</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Instruction and learning options designed to reflect the needs of students specific to current learning evidence/data that fosters academic growth. Educators may differentiate content, process, product, and environment to accommodate needs of learning.</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Flexible Readiness Grouping</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A strategic strategy designed to group students according to best fit instructional needs and student discourse opportunities.</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Formative Assessment as a Process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Intentional teaching and learning practices in the classroom used by both teachers and students. Moment-by-moment evidence of student learning and thinking is used to inform and adjust teaching and learning. Descriptive feedback, established success criteria, and clear learning goals are essential.</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Independent Learning Contracts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An agreement between student and teacher that outlines individual learning opportunities and outcomes for the student. This strategy is commonly used when a student has demonstrated mastery of a unit that is currently being taught (i.e. student has already read the novel that is being taught in a particular grade level) </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lastRenderedPageBreak/>
              <w:t>Instructional Plans (IPs)</w:t>
            </w:r>
          </w:p>
        </w:tc>
        <w:tc>
          <w:tcPr>
            <w:tcW w:w="7830" w:type="dxa"/>
            <w:shd w:val="clear" w:color="auto" w:fill="auto"/>
            <w:tcMar>
              <w:top w:w="100" w:type="dxa"/>
              <w:left w:w="100" w:type="dxa"/>
              <w:bottom w:w="100" w:type="dxa"/>
              <w:right w:w="100" w:type="dxa"/>
            </w:tcMar>
          </w:tcPr>
          <w:p w:rsidR="00FB6D92" w:rsidRDefault="00EC5CD3">
            <w:r>
              <w:t xml:space="preserve">Communicates instructional strategies and services of how the teacher meets the needs of </w:t>
            </w:r>
            <w:r>
              <w:rPr>
                <w:i/>
              </w:rPr>
              <w:t>all</w:t>
            </w:r>
            <w:r>
              <w:t xml:space="preserve"> TAG identified students in a particular course. Typically utilized at the secondary level. </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International Baccalaureate(IB)</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College level coursework with common internationally-normed assessments. IB coursework alone does not meet the needs of all TAG identified students. Differentiated instruction is often implemented to ensure growth and appropriate cognitive demand.</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Kaplan’s Icons of Depth and Complexity</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Icons/tools used to provide a visual prompt that promotes thinking from various perspectives, designed to achieve in-depth learning opportunities. Often used as a </w:t>
            </w:r>
            <w:proofErr w:type="spellStart"/>
            <w:r>
              <w:t>schoolwide</w:t>
            </w:r>
            <w:proofErr w:type="spellEnd"/>
            <w:r>
              <w:t xml:space="preserve"> program where all teachers, classroom support staff, and students are taught how to interact with and use the icons. </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Level of Learning</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In reference to OAR 581-022-2500(3): The instruction provided to identified students shall be designed to accommodate their assessed </w:t>
            </w:r>
            <w:r>
              <w:rPr>
                <w:b/>
              </w:rPr>
              <w:t>levels of learning</w:t>
            </w:r>
            <w:r>
              <w:t xml:space="preserve"> and accelerated rates of learning</w:t>
            </w:r>
          </w:p>
          <w:p w:rsidR="00FB6D92" w:rsidRDefault="00FB6D92">
            <w:pPr>
              <w:widowControl w:val="0"/>
              <w:spacing w:line="240" w:lineRule="auto"/>
              <w:rPr>
                <w:shd w:val="clear" w:color="auto" w:fill="F5F5F5"/>
              </w:rPr>
            </w:pPr>
          </w:p>
          <w:p w:rsidR="00FB6D92" w:rsidRDefault="00EC5CD3">
            <w:pPr>
              <w:widowControl w:val="0"/>
              <w:spacing w:line="240" w:lineRule="auto"/>
            </w:pPr>
            <w:r>
              <w:t>The student’s instructional level in the curriculum and the place where the student will encounter knowledge and skills not yet learned or mastered. It is more than an advanced grade level. It involves depth and complexity in thinking.</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Option Schools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Students choose to attend schools in their district with learning options that best fits their academic and affective needs. Some districts have alternative school options, magnet schools, and option programs (school within a school model) specifically designed for TAG students. Not all districts provide option schools or programs in Oregon.</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Oregon Administrative Rule (OAR)</w:t>
            </w:r>
          </w:p>
        </w:tc>
        <w:tc>
          <w:tcPr>
            <w:tcW w:w="7830" w:type="dxa"/>
            <w:shd w:val="clear" w:color="auto" w:fill="auto"/>
            <w:tcMar>
              <w:top w:w="100" w:type="dxa"/>
              <w:left w:w="100" w:type="dxa"/>
              <w:bottom w:w="100" w:type="dxa"/>
              <w:right w:w="100" w:type="dxa"/>
            </w:tcMar>
          </w:tcPr>
          <w:p w:rsidR="00FB6D92" w:rsidRDefault="00EC5CD3">
            <w:r>
              <w:t>Rules adopted by the State Board of Education to support statutes (ORS).</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Oregon Revised Statute (ORS)</w:t>
            </w:r>
          </w:p>
        </w:tc>
        <w:tc>
          <w:tcPr>
            <w:tcW w:w="7830" w:type="dxa"/>
            <w:shd w:val="clear" w:color="auto" w:fill="auto"/>
            <w:tcMar>
              <w:top w:w="100" w:type="dxa"/>
              <w:left w:w="100" w:type="dxa"/>
              <w:bottom w:w="100" w:type="dxa"/>
              <w:right w:w="100" w:type="dxa"/>
            </w:tcMar>
          </w:tcPr>
          <w:p w:rsidR="00FB6D92" w:rsidRDefault="00EC5CD3">
            <w:r>
              <w:t>Oregon laws passed by the State Legislature.</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lastRenderedPageBreak/>
              <w:t>Personal Education Plans (PEPs)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A plan developed by the teacher, TAG student, and family that outlines and communicates the programs and services received throughout the school year. Personal Education Plans are for an individual student and are more common at the elementary level.</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Pull-Out Programs</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Students attend specialized instruction designed for TAG students, during school hours, at the school where the student is enrolled. Pull-out programs vary by district. Not all districts offer pull-out programs. </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Rate of Learning</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rPr>
                <w:b/>
              </w:rPr>
            </w:pPr>
            <w:r>
              <w:t xml:space="preserve">In reference to OAR 581-022-2500(3): The instruction provided to </w:t>
            </w:r>
            <w:proofErr w:type="gramStart"/>
            <w:r>
              <w:t>identified</w:t>
            </w:r>
            <w:proofErr w:type="gramEnd"/>
            <w:r>
              <w:t xml:space="preserve"> students shall be designed to accommodate their assessed levels of learning and accelerated </w:t>
            </w:r>
            <w:r>
              <w:rPr>
                <w:b/>
              </w:rPr>
              <w:t>rates of learning.</w:t>
            </w:r>
          </w:p>
          <w:p w:rsidR="00FB6D92" w:rsidRDefault="00FB6D92">
            <w:pPr>
              <w:widowControl w:val="0"/>
              <w:spacing w:line="240" w:lineRule="auto"/>
            </w:pPr>
          </w:p>
          <w:p w:rsidR="00FB6D92" w:rsidRDefault="00EC5CD3">
            <w:pPr>
              <w:widowControl w:val="0"/>
              <w:spacing w:line="240" w:lineRule="auto"/>
            </w:pPr>
            <w:r>
              <w:t xml:space="preserve">Addresses the measure of the pace at which the student is successfully progressing through the curriculum after being placed at the appropriate level. A student’s rate will vary depending on subject, interest, level of difficulty and point in the learning </w:t>
            </w:r>
            <w:r w:rsidR="0036769B">
              <w:t>process</w:t>
            </w:r>
            <w:r w:rsidR="0036769B">
              <w:rPr>
                <w:shd w:val="clear" w:color="auto" w:fill="F5F5F5"/>
              </w:rPr>
              <w:t>.</w:t>
            </w:r>
          </w:p>
        </w:tc>
      </w:tr>
      <w:tr w:rsidR="00FB6D92">
        <w:tc>
          <w:tcPr>
            <w:tcW w:w="5130" w:type="dxa"/>
            <w:shd w:val="clear" w:color="auto" w:fill="auto"/>
            <w:tcMar>
              <w:top w:w="100" w:type="dxa"/>
              <w:left w:w="100" w:type="dxa"/>
              <w:bottom w:w="100" w:type="dxa"/>
              <w:right w:w="100" w:type="dxa"/>
            </w:tcMar>
          </w:tcPr>
          <w:p w:rsidR="00FB6D92" w:rsidRDefault="00EC5CD3">
            <w:pPr>
              <w:rPr>
                <w:b/>
              </w:rPr>
            </w:pPr>
            <w:r>
              <w:rPr>
                <w:b/>
              </w:rPr>
              <w:t>Scaffolding or Tiered Instruction</w:t>
            </w:r>
          </w:p>
        </w:tc>
        <w:tc>
          <w:tcPr>
            <w:tcW w:w="7830" w:type="dxa"/>
            <w:shd w:val="clear" w:color="auto" w:fill="auto"/>
            <w:tcMar>
              <w:top w:w="100" w:type="dxa"/>
              <w:left w:w="100" w:type="dxa"/>
              <w:bottom w:w="100" w:type="dxa"/>
              <w:right w:w="100" w:type="dxa"/>
            </w:tcMar>
          </w:tcPr>
          <w:p w:rsidR="00FB6D92" w:rsidRDefault="00EC5CD3">
            <w:pPr>
              <w:widowControl w:val="0"/>
              <w:spacing w:line="240" w:lineRule="auto"/>
            </w:pPr>
            <w:r>
              <w:t xml:space="preserve">An instructional method that varies the level of learning (depth and complexity) of the assignment to provide all students an opportunity to engage in productive struggle and find success in academic growth. </w:t>
            </w:r>
          </w:p>
        </w:tc>
      </w:tr>
    </w:tbl>
    <w:p w:rsidR="00FB6D92" w:rsidRDefault="00FB6D92"/>
    <w:sectPr w:rsidR="00FB6D92">
      <w:footerReference w:type="default" r:id="rId25"/>
      <w:headerReference w:type="first" r:id="rId26"/>
      <w:footerReference w:type="first" r:id="rId27"/>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79" w:rsidRDefault="00F71579">
      <w:pPr>
        <w:spacing w:line="240" w:lineRule="auto"/>
      </w:pPr>
      <w:r>
        <w:separator/>
      </w:r>
    </w:p>
  </w:endnote>
  <w:endnote w:type="continuationSeparator" w:id="0">
    <w:p w:rsidR="00F71579" w:rsidRDefault="00F71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73" w:rsidRDefault="000D1873">
    <w:pPr>
      <w:jc w:val="right"/>
    </w:pPr>
    <w:r>
      <w:fldChar w:fldCharType="begin"/>
    </w:r>
    <w:r>
      <w:instrText>PAGE</w:instrText>
    </w:r>
    <w:r>
      <w:fldChar w:fldCharType="separate"/>
    </w:r>
    <w:r w:rsidR="003A350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73" w:rsidRDefault="000D1873">
    <w:pPr>
      <w:jc w:val="right"/>
    </w:pPr>
    <w:r>
      <w:fldChar w:fldCharType="begin"/>
    </w:r>
    <w:r>
      <w:instrText>PAGE</w:instrText>
    </w:r>
    <w:r>
      <w:fldChar w:fldCharType="separate"/>
    </w:r>
    <w:r w:rsidR="003A35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79" w:rsidRDefault="00F71579">
      <w:pPr>
        <w:spacing w:line="240" w:lineRule="auto"/>
      </w:pPr>
      <w:r>
        <w:separator/>
      </w:r>
    </w:p>
  </w:footnote>
  <w:footnote w:type="continuationSeparator" w:id="0">
    <w:p w:rsidR="00F71579" w:rsidRDefault="00F71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73" w:rsidRDefault="000D1873">
    <w:pPr>
      <w:jc w:val="right"/>
    </w:pPr>
    <w:r>
      <w:tab/>
    </w:r>
    <w:r>
      <w:tab/>
    </w:r>
    <w:r>
      <w:tab/>
    </w:r>
    <w:r>
      <w:tab/>
    </w:r>
    <w:r>
      <w:tab/>
    </w:r>
    <w:r>
      <w:tab/>
    </w:r>
    <w:r>
      <w:tab/>
    </w:r>
    <w:r>
      <w:tab/>
    </w:r>
    <w:r>
      <w:tab/>
    </w:r>
    <w:r>
      <w:tab/>
    </w:r>
    <w:r>
      <w:tab/>
    </w:r>
    <w:r>
      <w:tab/>
    </w:r>
    <w:r>
      <w:tab/>
    </w:r>
    <w:r>
      <w:tab/>
    </w:r>
    <w:r>
      <w:rPr>
        <w:noProof/>
        <w:lang w:val="en-US"/>
      </w:rPr>
      <w:drawing>
        <wp:anchor distT="114300" distB="114300" distL="114300" distR="114300" simplePos="0" relativeHeight="251658240" behindDoc="1" locked="0" layoutInCell="1" hidden="0" allowOverlap="1">
          <wp:simplePos x="0" y="0"/>
          <wp:positionH relativeFrom="column">
            <wp:posOffset>-333374</wp:posOffset>
          </wp:positionH>
          <wp:positionV relativeFrom="paragraph">
            <wp:posOffset>-257174</wp:posOffset>
          </wp:positionV>
          <wp:extent cx="2538413" cy="1269206"/>
          <wp:effectExtent l="0" t="0" r="0" b="7620"/>
          <wp:wrapNone/>
          <wp:docPr id="8" name="image1.png" descr="diploma cap and Oregon Department of Education" title="ODE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38413" cy="1269206"/>
                  </a:xfrm>
                  <a:prstGeom prst="rect">
                    <a:avLst/>
                  </a:prstGeom>
                  <a:ln/>
                </pic:spPr>
              </pic:pic>
            </a:graphicData>
          </a:graphic>
        </wp:anchor>
      </w:drawing>
    </w:r>
  </w:p>
  <w:p w:rsidR="000D1873" w:rsidRDefault="000D1873">
    <w:pPr>
      <w:jc w:val="right"/>
      <w:rPr>
        <w:b/>
        <w:sz w:val="24"/>
        <w:szCs w:val="24"/>
        <w:highlight w:val="yellow"/>
      </w:rPr>
    </w:pPr>
    <w:r>
      <w:rPr>
        <w:b/>
        <w:sz w:val="24"/>
        <w:szCs w:val="24"/>
        <w:highlight w:val="yellow"/>
      </w:rPr>
      <w:t>[DISTRICT LOGO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58F"/>
    <w:multiLevelType w:val="multilevel"/>
    <w:tmpl w:val="40B84A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B46066"/>
    <w:multiLevelType w:val="multilevel"/>
    <w:tmpl w:val="CF8499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384942"/>
    <w:multiLevelType w:val="multilevel"/>
    <w:tmpl w:val="5CE65270"/>
    <w:lvl w:ilvl="0">
      <w:start w:val="1"/>
      <w:numFmt w:val="upperLetter"/>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CC1EDE"/>
    <w:multiLevelType w:val="multilevel"/>
    <w:tmpl w:val="CD8E7A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wNjEysTAwszAzNTdV0lEKTi0uzszPAykwqgUAJ2btsiwAAAA="/>
  </w:docVars>
  <w:rsids>
    <w:rsidRoot w:val="00FB6D92"/>
    <w:rsid w:val="000C28BA"/>
    <w:rsid w:val="000D1873"/>
    <w:rsid w:val="000F4547"/>
    <w:rsid w:val="0036769B"/>
    <w:rsid w:val="003706BF"/>
    <w:rsid w:val="003A3509"/>
    <w:rsid w:val="00524747"/>
    <w:rsid w:val="00585987"/>
    <w:rsid w:val="005C75CB"/>
    <w:rsid w:val="00993F45"/>
    <w:rsid w:val="00BB5D09"/>
    <w:rsid w:val="00EC5CD3"/>
    <w:rsid w:val="00F60DFB"/>
    <w:rsid w:val="00F71579"/>
    <w:rsid w:val="00FB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6C7B9-B8A7-4A0E-B6B8-101A6FB0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200" w:line="240" w:lineRule="auto"/>
      <w:outlineLvl w:val="0"/>
    </w:pPr>
    <w:rPr>
      <w:b/>
      <w:sz w:val="40"/>
      <w:szCs w:val="40"/>
    </w:rPr>
  </w:style>
  <w:style w:type="paragraph" w:styleId="Heading2">
    <w:name w:val="heading 2"/>
    <w:basedOn w:val="Normal"/>
    <w:next w:val="Normal"/>
    <w:pPr>
      <w:keepNext/>
      <w:keepLines/>
      <w:spacing w:before="360" w:after="120"/>
      <w:ind w:left="720" w:hanging="360"/>
      <w:outlineLvl w:val="1"/>
    </w:pPr>
    <w:rPr>
      <w:b/>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b/>
      <w:sz w:val="52"/>
      <w:szCs w:val="52"/>
    </w:rPr>
  </w:style>
  <w:style w:type="paragraph" w:styleId="Subtitle">
    <w:name w:val="Subtitle"/>
    <w:basedOn w:val="Normal"/>
    <w:next w:val="Normal"/>
    <w:pPr>
      <w:keepNext/>
      <w:keepLines/>
      <w:spacing w:after="320"/>
    </w:pPr>
    <w:rPr>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85987"/>
    <w:rPr>
      <w:color w:val="0000FF" w:themeColor="hyperlink"/>
      <w:u w:val="single"/>
    </w:rPr>
  </w:style>
  <w:style w:type="character" w:styleId="FollowedHyperlink">
    <w:name w:val="FollowedHyperlink"/>
    <w:basedOn w:val="DefaultParagraphFont"/>
    <w:uiPriority w:val="99"/>
    <w:semiHidden/>
    <w:unhideWhenUsed/>
    <w:rsid w:val="003A3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ecure.sos.state.or.us/oard/viewSingleRule.action?ruleVrsnRsn=28778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regonlegislature.gov/bills_laws/ors/ors343.html" TargetMode="External"/><Relationship Id="rId7" Type="http://schemas.openxmlformats.org/officeDocument/2006/relationships/hyperlink" Target="https://www.oregon.gov/ode/learning-options/TAG/Documents/TAG%20Template%20Companion%20Guide.docx" TargetMode="External"/><Relationship Id="rId12" Type="http://schemas.openxmlformats.org/officeDocument/2006/relationships/image" Target="media/image5.png"/><Relationship Id="rId17" Type="http://schemas.openxmlformats.org/officeDocument/2006/relationships/hyperlink" Target="https://secure.sos.state.or.us/oard/viewSingleRule.action?ruleVrsnRsn=28619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regonlegislature.gov/bills_laws/ors/ors343.html" TargetMode="External"/><Relationship Id="rId20" Type="http://schemas.openxmlformats.org/officeDocument/2006/relationships/hyperlink" Target="https://secure.sos.state.or.us/oard/viewSingleRule.action?ruleVrsnRsn=2877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webbalign.org/dok-primer"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ecure.sos.state.or.us/oard/viewSingleRule.action?ruleVrsnRsn=286193" TargetMode="External"/><Relationship Id="rId23" Type="http://schemas.openxmlformats.org/officeDocument/2006/relationships/hyperlink" Target="https://www.webbalign.org/dok-prime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secure.sos.state.or.us/oard/viewSingleRule.action?ruleVrsnRsn=287785"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ecure.sos.state.or.us/oard/viewSingleRule.action?ruleVrsnRsn=286193" TargetMode="External"/><Relationship Id="rId27" Type="http://schemas.openxmlformats.org/officeDocument/2006/relationships/footer" Target="footer2.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CF1393D028841B6A38F27C06974FA" ma:contentTypeVersion="7" ma:contentTypeDescription="Create a new document." ma:contentTypeScope="" ma:versionID="ec9cd93288c6c6e284c1c30c24d1713f">
  <xsd:schema xmlns:xsd="http://www.w3.org/2001/XMLSchema" xmlns:xs="http://www.w3.org/2001/XMLSchema" xmlns:p="http://schemas.microsoft.com/office/2006/metadata/properties" xmlns:ns1="http://schemas.microsoft.com/sharepoint/v3" xmlns:ns2="a7ff6f61-e715-4bb4-8a8b-72291917864b" xmlns:ns3="54031767-dd6d-417c-ab73-583408f47564" targetNamespace="http://schemas.microsoft.com/office/2006/metadata/properties" ma:root="true" ma:fieldsID="6a3f25bb9131445fdb99b2755416ba00" ns1:_="" ns2:_="" ns3:_="">
    <xsd:import namespace="http://schemas.microsoft.com/sharepoint/v3"/>
    <xsd:import namespace="a7ff6f61-e715-4bb4-8a8b-72291917864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f6f61-e715-4bb4-8a8b-72291917864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7ff6f61-e715-4bb4-8a8b-72291917864b">2022-10-07T20:16:00+00:00</Remediation_x0020_Date>
    <Priority xmlns="a7ff6f61-e715-4bb4-8a8b-72291917864b">New</Priority>
    <Estimated_x0020_Creation_x0020_Date xmlns="a7ff6f61-e715-4bb4-8a8b-72291917864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12F0F0-7434-42ED-9EF8-F63FEA8015A3}"/>
</file>

<file path=customXml/itemProps2.xml><?xml version="1.0" encoding="utf-8"?>
<ds:datastoreItem xmlns:ds="http://schemas.openxmlformats.org/officeDocument/2006/customXml" ds:itemID="{D55F5BAB-935D-4AE2-B0D0-5B6EA1DA6241}"/>
</file>

<file path=customXml/itemProps3.xml><?xml version="1.0" encoding="utf-8"?>
<ds:datastoreItem xmlns:ds="http://schemas.openxmlformats.org/officeDocument/2006/customXml" ds:itemID="{F2F322C8-45A4-4F18-A143-B9A65761244B}"/>
</file>

<file path=docProps/app.xml><?xml version="1.0" encoding="utf-8"?>
<Properties xmlns="http://schemas.openxmlformats.org/officeDocument/2006/extended-properties" xmlns:vt="http://schemas.openxmlformats.org/officeDocument/2006/docPropsVTypes">
  <Template>Normal.dotm</Template>
  <TotalTime>18</TotalTime>
  <Pages>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Angela M * ODE</dc:creator>
  <cp:lastModifiedBy>OUNAPUU Sharon * ODE</cp:lastModifiedBy>
  <cp:revision>5</cp:revision>
  <cp:lastPrinted>2022-10-04T19:37:00Z</cp:lastPrinted>
  <dcterms:created xsi:type="dcterms:W3CDTF">2022-10-05T20:21:00Z</dcterms:created>
  <dcterms:modified xsi:type="dcterms:W3CDTF">2022-10-07T20:14:00Z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0x01010021ACF1393D028841B6A38F27C06974FA</vt:lpwstr>
  </property>
</Properties>
</file>