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24" w:rsidRPr="00D57658" w:rsidRDefault="00593124" w:rsidP="009A61FF">
      <w:pPr>
        <w:pStyle w:val="ListParagraph"/>
        <w:numPr>
          <w:ilvl w:val="0"/>
          <w:numId w:val="4"/>
        </w:numPr>
        <w:spacing w:before="240"/>
        <w:rPr>
          <w:sz w:val="28"/>
        </w:rPr>
      </w:pPr>
      <w:r w:rsidRPr="00D57658">
        <w:rPr>
          <w:sz w:val="28"/>
        </w:rPr>
        <w:t>Developer submits charter school proposal to school district.</w:t>
      </w:r>
    </w:p>
    <w:p w:rsidR="00593124" w:rsidRPr="00D57658" w:rsidRDefault="00593124" w:rsidP="009A61FF">
      <w:pPr>
        <w:pStyle w:val="ListParagraph"/>
        <w:numPr>
          <w:ilvl w:val="1"/>
          <w:numId w:val="4"/>
        </w:numPr>
        <w:spacing w:before="240"/>
        <w:rPr>
          <w:sz w:val="28"/>
        </w:rPr>
      </w:pPr>
      <w:r w:rsidRPr="00D57658">
        <w:rPr>
          <w:sz w:val="28"/>
        </w:rPr>
        <w:t>District has 30 days to deem proposal complete:</w:t>
      </w:r>
    </w:p>
    <w:p w:rsidR="00593124" w:rsidRPr="00D57658" w:rsidRDefault="00593124" w:rsidP="009A61FF">
      <w:pPr>
        <w:pStyle w:val="ListParagraph"/>
        <w:numPr>
          <w:ilvl w:val="2"/>
          <w:numId w:val="4"/>
        </w:numPr>
        <w:spacing w:before="240"/>
        <w:rPr>
          <w:sz w:val="28"/>
        </w:rPr>
      </w:pPr>
      <w:r w:rsidRPr="00D57658">
        <w:rPr>
          <w:sz w:val="28"/>
        </w:rPr>
        <w:t>District deems proposal complete. Move to step 3.</w:t>
      </w:r>
    </w:p>
    <w:p w:rsidR="00593124" w:rsidRPr="00D57658" w:rsidRDefault="00593124" w:rsidP="009A61FF">
      <w:pPr>
        <w:pStyle w:val="ListParagraph"/>
        <w:numPr>
          <w:ilvl w:val="2"/>
          <w:numId w:val="4"/>
        </w:numPr>
        <w:spacing w:before="240"/>
        <w:rPr>
          <w:sz w:val="28"/>
        </w:rPr>
      </w:pPr>
      <w:r w:rsidRPr="00D57658">
        <w:rPr>
          <w:sz w:val="28"/>
        </w:rPr>
        <w:t>District deems proposal incomplete, gives reasons and reasonable time to resubmit.</w:t>
      </w:r>
    </w:p>
    <w:p w:rsidR="00593124" w:rsidRPr="00D57658" w:rsidRDefault="00593124" w:rsidP="009A61FF">
      <w:pPr>
        <w:pStyle w:val="ListParagraph"/>
        <w:numPr>
          <w:ilvl w:val="3"/>
          <w:numId w:val="4"/>
        </w:numPr>
        <w:spacing w:before="240"/>
        <w:rPr>
          <w:sz w:val="28"/>
        </w:rPr>
      </w:pPr>
      <w:r w:rsidRPr="00D57658">
        <w:rPr>
          <w:sz w:val="28"/>
        </w:rPr>
        <w:t>No proposal is resubmitted. Developer may begin again with a new proposal. Process complete.</w:t>
      </w:r>
    </w:p>
    <w:p w:rsidR="00593124" w:rsidRPr="00D57658" w:rsidRDefault="00593124" w:rsidP="009A61FF">
      <w:pPr>
        <w:pStyle w:val="ListParagraph"/>
        <w:numPr>
          <w:ilvl w:val="3"/>
          <w:numId w:val="4"/>
        </w:numPr>
        <w:spacing w:before="240"/>
        <w:rPr>
          <w:sz w:val="28"/>
        </w:rPr>
      </w:pPr>
      <w:r w:rsidRPr="00D57658">
        <w:rPr>
          <w:sz w:val="28"/>
        </w:rPr>
        <w:t>Resubmitted proposal is deemed complete. Move to step 3.</w:t>
      </w:r>
    </w:p>
    <w:p w:rsidR="00593124" w:rsidRPr="00D57658" w:rsidRDefault="00593124" w:rsidP="009A61FF">
      <w:pPr>
        <w:pStyle w:val="ListParagraph"/>
        <w:numPr>
          <w:ilvl w:val="3"/>
          <w:numId w:val="4"/>
        </w:numPr>
        <w:spacing w:before="240"/>
        <w:rPr>
          <w:sz w:val="28"/>
        </w:rPr>
      </w:pPr>
      <w:r w:rsidRPr="00D57658">
        <w:rPr>
          <w:sz w:val="28"/>
        </w:rPr>
        <w:t xml:space="preserve">Resubmitted proposal is deemed incomplete or not resubmitted within the reasonable amount of time. </w:t>
      </w:r>
    </w:p>
    <w:p w:rsidR="00593124" w:rsidRPr="00F32828" w:rsidRDefault="00593124" w:rsidP="009A61FF">
      <w:pPr>
        <w:pStyle w:val="ListParagraph"/>
        <w:numPr>
          <w:ilvl w:val="4"/>
          <w:numId w:val="4"/>
        </w:numPr>
        <w:spacing w:before="240" w:line="240" w:lineRule="auto"/>
        <w:rPr>
          <w:sz w:val="28"/>
        </w:rPr>
      </w:pPr>
      <w:r w:rsidRPr="00D57658">
        <w:rPr>
          <w:sz w:val="28"/>
        </w:rPr>
        <w:t xml:space="preserve">District may deny proposal not resubmitted within time or deemed incomplete. Process complete or move to step </w:t>
      </w:r>
    </w:p>
    <w:p w:rsidR="00593124" w:rsidRPr="00D57658" w:rsidRDefault="00593124" w:rsidP="009A61FF">
      <w:pPr>
        <w:pStyle w:val="ListParagraph"/>
        <w:numPr>
          <w:ilvl w:val="0"/>
          <w:numId w:val="4"/>
        </w:numPr>
        <w:spacing w:before="240" w:line="240" w:lineRule="auto"/>
        <w:rPr>
          <w:sz w:val="28"/>
        </w:rPr>
      </w:pPr>
      <w:r w:rsidRPr="00D57658">
        <w:rPr>
          <w:sz w:val="28"/>
        </w:rPr>
        <w:t>Developer may appeal denial to the State Board of Education.</w:t>
      </w:r>
    </w:p>
    <w:p w:rsidR="00593124" w:rsidRPr="00D57658" w:rsidRDefault="00593124" w:rsidP="009A61FF">
      <w:pPr>
        <w:pStyle w:val="ListParagraph"/>
        <w:numPr>
          <w:ilvl w:val="1"/>
          <w:numId w:val="4"/>
        </w:numPr>
        <w:spacing w:before="240" w:after="0"/>
        <w:rPr>
          <w:sz w:val="28"/>
        </w:rPr>
      </w:pPr>
      <w:r w:rsidRPr="00D57658">
        <w:rPr>
          <w:sz w:val="28"/>
        </w:rPr>
        <w:t>State Board has 30 days to review the appeal to:</w:t>
      </w:r>
    </w:p>
    <w:p w:rsidR="00593124" w:rsidRPr="00D57658" w:rsidRDefault="00593124" w:rsidP="009A61FF">
      <w:pPr>
        <w:pStyle w:val="ListParagraph"/>
        <w:numPr>
          <w:ilvl w:val="2"/>
          <w:numId w:val="4"/>
        </w:numPr>
        <w:spacing w:before="240"/>
        <w:rPr>
          <w:sz w:val="28"/>
        </w:rPr>
      </w:pPr>
      <w:r w:rsidRPr="00D57658">
        <w:rPr>
          <w:sz w:val="28"/>
        </w:rPr>
        <w:t>Uphold denial.</w:t>
      </w:r>
    </w:p>
    <w:p w:rsidR="00593124" w:rsidRPr="00D57658" w:rsidRDefault="00593124" w:rsidP="009A61FF">
      <w:pPr>
        <w:pStyle w:val="ListParagraph"/>
        <w:numPr>
          <w:ilvl w:val="3"/>
          <w:numId w:val="4"/>
        </w:numPr>
        <w:spacing w:before="240"/>
        <w:rPr>
          <w:sz w:val="28"/>
        </w:rPr>
      </w:pPr>
      <w:r w:rsidRPr="00D57658">
        <w:rPr>
          <w:sz w:val="28"/>
        </w:rPr>
        <w:t>Developer may begin again with a new proposal. Process complete.</w:t>
      </w:r>
    </w:p>
    <w:p w:rsidR="00593124" w:rsidRPr="00F32828" w:rsidRDefault="00593124" w:rsidP="009A61FF">
      <w:pPr>
        <w:pStyle w:val="ListParagraph"/>
        <w:numPr>
          <w:ilvl w:val="2"/>
          <w:numId w:val="4"/>
        </w:numPr>
        <w:spacing w:before="240"/>
        <w:rPr>
          <w:sz w:val="28"/>
        </w:rPr>
      </w:pPr>
      <w:r w:rsidRPr="00D57658">
        <w:rPr>
          <w:sz w:val="28"/>
        </w:rPr>
        <w:t>Deem proposal as complete and remand to the district for evaluation. Move to step 3.</w:t>
      </w:r>
    </w:p>
    <w:p w:rsidR="00593124" w:rsidRPr="00F32828" w:rsidRDefault="00593124" w:rsidP="009A61FF">
      <w:pPr>
        <w:pStyle w:val="ListParagraph"/>
        <w:numPr>
          <w:ilvl w:val="0"/>
          <w:numId w:val="4"/>
        </w:numPr>
        <w:spacing w:before="240"/>
        <w:rPr>
          <w:sz w:val="28"/>
        </w:rPr>
      </w:pPr>
      <w:r w:rsidRPr="00D57658">
        <w:rPr>
          <w:sz w:val="28"/>
        </w:rPr>
        <w:t>District has 60 days to hold a public hearing regarding a complete proposal. Move to step 4.</w:t>
      </w:r>
    </w:p>
    <w:p w:rsidR="00593124" w:rsidRPr="00D57658" w:rsidRDefault="00593124" w:rsidP="009A61FF">
      <w:pPr>
        <w:pStyle w:val="ListParagraph"/>
        <w:numPr>
          <w:ilvl w:val="0"/>
          <w:numId w:val="4"/>
        </w:numPr>
        <w:spacing w:before="240"/>
        <w:rPr>
          <w:sz w:val="28"/>
        </w:rPr>
      </w:pPr>
      <w:r w:rsidRPr="00D57658">
        <w:rPr>
          <w:sz w:val="28"/>
        </w:rPr>
        <w:t>District must evaluate and vote on the proposal within 30 days of the public hearing.</w:t>
      </w:r>
    </w:p>
    <w:p w:rsidR="00593124" w:rsidRPr="00D57658" w:rsidRDefault="00593124" w:rsidP="009A61FF">
      <w:pPr>
        <w:pStyle w:val="ListParagraph"/>
        <w:numPr>
          <w:ilvl w:val="1"/>
          <w:numId w:val="4"/>
        </w:numPr>
        <w:spacing w:before="240"/>
        <w:rPr>
          <w:sz w:val="28"/>
        </w:rPr>
      </w:pPr>
      <w:r w:rsidRPr="00D57658">
        <w:rPr>
          <w:sz w:val="28"/>
        </w:rPr>
        <w:t>District votes to approve the proposal. Move to step 7.</w:t>
      </w:r>
    </w:p>
    <w:p w:rsidR="00593124" w:rsidRPr="00D57658" w:rsidRDefault="00593124" w:rsidP="009A61FF">
      <w:pPr>
        <w:pStyle w:val="ListParagraph"/>
        <w:numPr>
          <w:ilvl w:val="1"/>
          <w:numId w:val="4"/>
        </w:numPr>
        <w:spacing w:before="240"/>
        <w:rPr>
          <w:sz w:val="28"/>
        </w:rPr>
      </w:pPr>
      <w:r w:rsidRPr="00D57658">
        <w:rPr>
          <w:sz w:val="28"/>
        </w:rPr>
        <w:t>District denies proposal, gives reasons and a reasonable time to resubmit.</w:t>
      </w:r>
    </w:p>
    <w:p w:rsidR="00593124" w:rsidRPr="00D57658" w:rsidRDefault="00593124" w:rsidP="009A61FF">
      <w:pPr>
        <w:pStyle w:val="ListParagraph"/>
        <w:numPr>
          <w:ilvl w:val="2"/>
          <w:numId w:val="4"/>
        </w:numPr>
        <w:spacing w:before="240"/>
        <w:rPr>
          <w:sz w:val="28"/>
        </w:rPr>
      </w:pPr>
      <w:r w:rsidRPr="00D57658">
        <w:rPr>
          <w:sz w:val="28"/>
        </w:rPr>
        <w:t>No proposal is resubmitted. Developer may begin again with a new proposal. Process Complete.</w:t>
      </w:r>
    </w:p>
    <w:p w:rsidR="00593124" w:rsidRPr="00D57658" w:rsidRDefault="00593124" w:rsidP="009A61FF">
      <w:pPr>
        <w:pStyle w:val="ListParagraph"/>
        <w:numPr>
          <w:ilvl w:val="2"/>
          <w:numId w:val="4"/>
        </w:numPr>
        <w:spacing w:before="240"/>
        <w:rPr>
          <w:sz w:val="28"/>
        </w:rPr>
      </w:pPr>
      <w:r w:rsidRPr="00D57658">
        <w:rPr>
          <w:sz w:val="28"/>
        </w:rPr>
        <w:t>Resubmitted proposal is received within reasonable time. District has 30 days to evaluate and vote on the proposal.</w:t>
      </w:r>
    </w:p>
    <w:p w:rsidR="00593124" w:rsidRPr="00D57658" w:rsidRDefault="00593124" w:rsidP="009A61FF">
      <w:pPr>
        <w:pStyle w:val="ListParagraph"/>
        <w:numPr>
          <w:ilvl w:val="3"/>
          <w:numId w:val="4"/>
        </w:numPr>
        <w:spacing w:before="240"/>
        <w:rPr>
          <w:sz w:val="28"/>
        </w:rPr>
      </w:pPr>
      <w:r w:rsidRPr="00D57658">
        <w:rPr>
          <w:sz w:val="28"/>
        </w:rPr>
        <w:t>District votes to approve the proposal. Move to step 7.</w:t>
      </w:r>
    </w:p>
    <w:p w:rsidR="00593124" w:rsidRPr="00F32828" w:rsidRDefault="00593124" w:rsidP="009A61FF">
      <w:pPr>
        <w:pStyle w:val="ListParagraph"/>
        <w:numPr>
          <w:ilvl w:val="3"/>
          <w:numId w:val="4"/>
        </w:numPr>
        <w:spacing w:before="240"/>
        <w:rPr>
          <w:sz w:val="28"/>
        </w:rPr>
      </w:pPr>
      <w:r w:rsidRPr="00D57658">
        <w:rPr>
          <w:sz w:val="28"/>
        </w:rPr>
        <w:t>District denies proposal. Process complete or move to step 5.</w:t>
      </w:r>
    </w:p>
    <w:p w:rsidR="00593124" w:rsidRPr="00D57658" w:rsidRDefault="00593124" w:rsidP="009A61FF">
      <w:pPr>
        <w:pStyle w:val="ListParagraph"/>
        <w:numPr>
          <w:ilvl w:val="0"/>
          <w:numId w:val="4"/>
        </w:numPr>
        <w:spacing w:before="240"/>
        <w:rPr>
          <w:sz w:val="28"/>
        </w:rPr>
      </w:pPr>
      <w:r w:rsidRPr="00D57658">
        <w:rPr>
          <w:sz w:val="28"/>
        </w:rPr>
        <w:t>Developer may appeal denial to the State Board of Education.</w:t>
      </w:r>
    </w:p>
    <w:p w:rsidR="00593124" w:rsidRPr="00D57658" w:rsidRDefault="00593124" w:rsidP="009A61FF">
      <w:pPr>
        <w:pStyle w:val="ListParagraph"/>
        <w:numPr>
          <w:ilvl w:val="1"/>
          <w:numId w:val="4"/>
        </w:numPr>
        <w:spacing w:before="240"/>
        <w:rPr>
          <w:sz w:val="28"/>
        </w:rPr>
      </w:pPr>
      <w:r w:rsidRPr="00D57658">
        <w:rPr>
          <w:sz w:val="28"/>
        </w:rPr>
        <w:t>State Board has 30 days to review the appeal to:</w:t>
      </w:r>
    </w:p>
    <w:p w:rsidR="00593124" w:rsidRPr="00D57658" w:rsidRDefault="00593124" w:rsidP="009A61FF">
      <w:pPr>
        <w:pStyle w:val="ListParagraph"/>
        <w:numPr>
          <w:ilvl w:val="2"/>
          <w:numId w:val="4"/>
        </w:numPr>
        <w:spacing w:before="240"/>
        <w:rPr>
          <w:sz w:val="28"/>
        </w:rPr>
      </w:pPr>
      <w:r w:rsidRPr="00D57658">
        <w:rPr>
          <w:sz w:val="28"/>
        </w:rPr>
        <w:t>Uphold denial.</w:t>
      </w:r>
    </w:p>
    <w:p w:rsidR="00593124" w:rsidRPr="00D57658" w:rsidRDefault="00593124" w:rsidP="009A61FF">
      <w:pPr>
        <w:pStyle w:val="ListParagraph"/>
        <w:numPr>
          <w:ilvl w:val="3"/>
          <w:numId w:val="4"/>
        </w:numPr>
        <w:spacing w:before="240"/>
        <w:rPr>
          <w:sz w:val="28"/>
        </w:rPr>
      </w:pPr>
      <w:r w:rsidRPr="00D57658">
        <w:rPr>
          <w:sz w:val="28"/>
        </w:rPr>
        <w:t>Developer may begin again with a new proposal. Process complete.</w:t>
      </w:r>
    </w:p>
    <w:p w:rsidR="00593124" w:rsidRPr="00D57658" w:rsidRDefault="00593124" w:rsidP="009A61FF">
      <w:pPr>
        <w:pStyle w:val="ListParagraph"/>
        <w:numPr>
          <w:ilvl w:val="2"/>
          <w:numId w:val="4"/>
        </w:numPr>
        <w:spacing w:before="240"/>
        <w:rPr>
          <w:sz w:val="28"/>
        </w:rPr>
      </w:pPr>
      <w:r w:rsidRPr="00D57658">
        <w:rPr>
          <w:sz w:val="28"/>
        </w:rPr>
        <w:t>Remand the proposal to the district for evaluation. District has 60 days to reconsider, evaluate and vote.</w:t>
      </w:r>
    </w:p>
    <w:p w:rsidR="00593124" w:rsidRPr="00D57658" w:rsidRDefault="00593124" w:rsidP="00593124">
      <w:pPr>
        <w:pStyle w:val="ListParagraph"/>
        <w:numPr>
          <w:ilvl w:val="3"/>
          <w:numId w:val="4"/>
        </w:numPr>
        <w:rPr>
          <w:sz w:val="28"/>
        </w:rPr>
      </w:pPr>
      <w:r w:rsidRPr="00D57658">
        <w:rPr>
          <w:sz w:val="28"/>
        </w:rPr>
        <w:t>District votes to approve the reconsidered proposal. Move to step 7.</w:t>
      </w:r>
    </w:p>
    <w:p w:rsidR="00593124" w:rsidRPr="00F32828" w:rsidRDefault="00593124" w:rsidP="00F32828">
      <w:pPr>
        <w:pStyle w:val="ListParagraph"/>
        <w:numPr>
          <w:ilvl w:val="3"/>
          <w:numId w:val="4"/>
        </w:numPr>
        <w:rPr>
          <w:sz w:val="28"/>
        </w:rPr>
      </w:pPr>
      <w:r w:rsidRPr="00D57658">
        <w:rPr>
          <w:sz w:val="28"/>
        </w:rPr>
        <w:t>District denies reconsidered proposal. Process complete or move to step 6.</w:t>
      </w:r>
    </w:p>
    <w:p w:rsidR="00593124" w:rsidRPr="00D57658" w:rsidRDefault="00593124" w:rsidP="00593124">
      <w:pPr>
        <w:pStyle w:val="ListParagraph"/>
        <w:numPr>
          <w:ilvl w:val="0"/>
          <w:numId w:val="4"/>
        </w:numPr>
        <w:rPr>
          <w:sz w:val="28"/>
        </w:rPr>
      </w:pPr>
      <w:r w:rsidRPr="00D57658">
        <w:rPr>
          <w:sz w:val="28"/>
        </w:rPr>
        <w:t>Developer may appeal denial to the State Board of Education within 30 days.</w:t>
      </w:r>
    </w:p>
    <w:p w:rsidR="00593124" w:rsidRPr="00D57658" w:rsidRDefault="00593124" w:rsidP="00593124">
      <w:pPr>
        <w:pStyle w:val="ListParagraph"/>
        <w:numPr>
          <w:ilvl w:val="1"/>
          <w:numId w:val="4"/>
        </w:numPr>
        <w:rPr>
          <w:sz w:val="28"/>
        </w:rPr>
      </w:pPr>
      <w:r w:rsidRPr="00D57658">
        <w:rPr>
          <w:sz w:val="28"/>
        </w:rPr>
        <w:t>State Board has 75 days to review the appeal to:</w:t>
      </w:r>
    </w:p>
    <w:p w:rsidR="00593124" w:rsidRPr="00D57658" w:rsidRDefault="00593124" w:rsidP="00593124">
      <w:pPr>
        <w:pStyle w:val="ListParagraph"/>
        <w:numPr>
          <w:ilvl w:val="2"/>
          <w:numId w:val="4"/>
        </w:numPr>
        <w:rPr>
          <w:sz w:val="28"/>
        </w:rPr>
      </w:pPr>
      <w:r w:rsidRPr="00D57658">
        <w:rPr>
          <w:sz w:val="28"/>
        </w:rPr>
        <w:t>Uphold denial.</w:t>
      </w:r>
    </w:p>
    <w:p w:rsidR="00593124" w:rsidRPr="00D57658" w:rsidRDefault="00593124" w:rsidP="00593124">
      <w:pPr>
        <w:pStyle w:val="ListParagraph"/>
        <w:numPr>
          <w:ilvl w:val="3"/>
          <w:numId w:val="4"/>
        </w:numPr>
        <w:rPr>
          <w:sz w:val="28"/>
        </w:rPr>
      </w:pPr>
      <w:r w:rsidRPr="00D57658">
        <w:rPr>
          <w:sz w:val="28"/>
        </w:rPr>
        <w:t>Developer may begin again with a new proposal. Process complete.</w:t>
      </w:r>
    </w:p>
    <w:p w:rsidR="00593124" w:rsidRPr="00D57658" w:rsidRDefault="00593124" w:rsidP="00593124">
      <w:pPr>
        <w:pStyle w:val="ListParagraph"/>
        <w:numPr>
          <w:ilvl w:val="2"/>
          <w:numId w:val="4"/>
        </w:numPr>
        <w:rPr>
          <w:sz w:val="28"/>
        </w:rPr>
      </w:pPr>
      <w:r w:rsidRPr="00D57658">
        <w:rPr>
          <w:sz w:val="28"/>
        </w:rPr>
        <w:t>Remand the proposal to the district for reconsideration if mutually agreed upon by the district and the developer.</w:t>
      </w:r>
    </w:p>
    <w:p w:rsidR="00593124" w:rsidRPr="00D57658" w:rsidRDefault="00593124" w:rsidP="00593124">
      <w:pPr>
        <w:pStyle w:val="ListParagraph"/>
        <w:numPr>
          <w:ilvl w:val="3"/>
          <w:numId w:val="4"/>
        </w:numPr>
        <w:rPr>
          <w:sz w:val="28"/>
        </w:rPr>
      </w:pPr>
      <w:r w:rsidRPr="00D57658">
        <w:rPr>
          <w:sz w:val="28"/>
        </w:rPr>
        <w:t>District votes to approve the reconsidered proposal. Move to step 7.</w:t>
      </w:r>
    </w:p>
    <w:p w:rsidR="00593124" w:rsidRPr="00D57658" w:rsidRDefault="00593124" w:rsidP="00593124">
      <w:pPr>
        <w:pStyle w:val="ListParagraph"/>
        <w:numPr>
          <w:ilvl w:val="2"/>
          <w:numId w:val="4"/>
        </w:numPr>
        <w:rPr>
          <w:sz w:val="28"/>
        </w:rPr>
      </w:pPr>
      <w:r w:rsidRPr="00D57658">
        <w:rPr>
          <w:sz w:val="28"/>
        </w:rPr>
        <w:t>Consider approving the proposal:</w:t>
      </w:r>
    </w:p>
    <w:p w:rsidR="00593124" w:rsidRPr="00D57658" w:rsidRDefault="00593124" w:rsidP="00593124">
      <w:pPr>
        <w:pStyle w:val="ListParagraph"/>
        <w:numPr>
          <w:ilvl w:val="3"/>
          <w:numId w:val="4"/>
        </w:numPr>
        <w:rPr>
          <w:sz w:val="28"/>
        </w:rPr>
      </w:pPr>
      <w:r w:rsidRPr="00D57658">
        <w:rPr>
          <w:sz w:val="28"/>
        </w:rPr>
        <w:t>State Board votes to approve the proposal. Move to step 7.</w:t>
      </w:r>
    </w:p>
    <w:p w:rsidR="00593124" w:rsidRPr="00F32828" w:rsidRDefault="00593124" w:rsidP="00F32828">
      <w:pPr>
        <w:pStyle w:val="ListParagraph"/>
        <w:numPr>
          <w:ilvl w:val="3"/>
          <w:numId w:val="4"/>
        </w:numPr>
        <w:rPr>
          <w:sz w:val="28"/>
        </w:rPr>
      </w:pPr>
      <w:r w:rsidRPr="00D57658">
        <w:rPr>
          <w:sz w:val="28"/>
        </w:rPr>
        <w:t>State Board denies the proposal. Developer may begin again with a new proposal. Process Complete.</w:t>
      </w:r>
    </w:p>
    <w:p w:rsidR="00593124" w:rsidRPr="00D57658" w:rsidRDefault="00593124" w:rsidP="00593124">
      <w:pPr>
        <w:pStyle w:val="ListParagraph"/>
        <w:numPr>
          <w:ilvl w:val="0"/>
          <w:numId w:val="4"/>
        </w:numPr>
        <w:rPr>
          <w:sz w:val="28"/>
        </w:rPr>
      </w:pPr>
      <w:r w:rsidRPr="00D57658">
        <w:rPr>
          <w:sz w:val="28"/>
        </w:rPr>
        <w:t>Proposal has been approved by the district or the State Board. Contract negotiations begin and a charter contract is executed.</w:t>
      </w:r>
      <w:bookmarkStart w:id="0" w:name="_GoBack"/>
      <w:bookmarkEnd w:id="0"/>
    </w:p>
    <w:sectPr w:rsidR="00593124" w:rsidRPr="00D57658" w:rsidSect="00791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24480" w:code="17"/>
      <w:pgMar w:top="1440" w:right="1080" w:bottom="144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73" w:rsidRDefault="00426673" w:rsidP="0064199C">
      <w:r>
        <w:separator/>
      </w:r>
    </w:p>
  </w:endnote>
  <w:endnote w:type="continuationSeparator" w:id="0">
    <w:p w:rsidR="00426673" w:rsidRDefault="00426673" w:rsidP="0064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2EA" w:rsidRDefault="00A25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EA5" w:rsidRDefault="00E87EA5">
    <w:pPr>
      <w:pStyle w:val="Footer"/>
    </w:pPr>
    <w:r>
      <w:t>Oregon Department of E</w:t>
    </w:r>
    <w:r w:rsidR="00107506">
      <w:t>ducation – Charter Schools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2EA" w:rsidRDefault="00A25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73" w:rsidRDefault="00426673" w:rsidP="0064199C">
      <w:r>
        <w:separator/>
      </w:r>
    </w:p>
  </w:footnote>
  <w:footnote w:type="continuationSeparator" w:id="0">
    <w:p w:rsidR="00426673" w:rsidRDefault="00426673" w:rsidP="0064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2EA" w:rsidRDefault="00A25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9C" w:rsidRPr="00A252EA" w:rsidRDefault="00C07EF3" w:rsidP="00A252EA">
    <w:pPr>
      <w:pStyle w:val="Head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6739890</wp:posOffset>
          </wp:positionH>
          <wp:positionV relativeFrom="paragraph">
            <wp:posOffset>-187325</wp:posOffset>
          </wp:positionV>
          <wp:extent cx="1842135" cy="909955"/>
          <wp:effectExtent l="0" t="0" r="0" b="0"/>
          <wp:wrapTight wrapText="bothSides">
            <wp:wrapPolygon edited="0">
              <wp:start x="10275" y="904"/>
              <wp:lineTo x="4467" y="2261"/>
              <wp:lineTo x="2234" y="4522"/>
              <wp:lineTo x="2680" y="9044"/>
              <wp:lineTo x="1787" y="10853"/>
              <wp:lineTo x="2680" y="15827"/>
              <wp:lineTo x="5808" y="17184"/>
              <wp:lineTo x="18093" y="17184"/>
              <wp:lineTo x="21220" y="16279"/>
              <wp:lineTo x="21444" y="15827"/>
              <wp:lineTo x="21444" y="904"/>
              <wp:lineTo x="10275" y="904"/>
            </wp:wrapPolygon>
          </wp:wrapTight>
          <wp:docPr id="1" name="Picture 1" descr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gon Department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47" r="8887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4944" w:rsidRPr="00A252EA">
      <w:rPr>
        <w:b/>
        <w:sz w:val="32"/>
        <w:szCs w:val="32"/>
      </w:rPr>
      <w:t xml:space="preserve">Oregon Public </w:t>
    </w:r>
    <w:r w:rsidR="0064199C" w:rsidRPr="00A252EA">
      <w:rPr>
        <w:b/>
        <w:sz w:val="32"/>
        <w:szCs w:val="32"/>
      </w:rPr>
      <w:t>Charter School Proposal Process</w:t>
    </w:r>
  </w:p>
  <w:p w:rsidR="00DF20A9" w:rsidRPr="00A252EA" w:rsidRDefault="00DF20A9" w:rsidP="00A252EA">
    <w:pPr>
      <w:pStyle w:val="Header"/>
      <w:rPr>
        <w:b/>
        <w:sz w:val="32"/>
        <w:szCs w:val="32"/>
      </w:rPr>
    </w:pPr>
    <w:r w:rsidRPr="00A252EA">
      <w:rPr>
        <w:b/>
        <w:sz w:val="32"/>
        <w:szCs w:val="32"/>
      </w:rPr>
      <w:t>ORS 338.055, 338.075 and OAR 581-026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2EA" w:rsidRDefault="00A25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1829"/>
    <w:multiLevelType w:val="hybridMultilevel"/>
    <w:tmpl w:val="8A14A3C4"/>
    <w:lvl w:ilvl="0" w:tplc="131A2E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158AA"/>
    <w:multiLevelType w:val="hybridMultilevel"/>
    <w:tmpl w:val="A492FBFE"/>
    <w:lvl w:ilvl="0" w:tplc="A2E0E3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45CC0"/>
    <w:multiLevelType w:val="hybridMultilevel"/>
    <w:tmpl w:val="875E81DA"/>
    <w:lvl w:ilvl="0" w:tplc="9028B81C">
      <w:numFmt w:val="bullet"/>
      <w:lvlText w:val=""/>
      <w:lvlJc w:val="left"/>
      <w:pPr>
        <w:ind w:left="1450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9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0265" w:hanging="360"/>
      </w:pPr>
      <w:rPr>
        <w:rFonts w:ascii="Wingdings" w:hAnsi="Wingdings" w:hint="default"/>
      </w:rPr>
    </w:lvl>
  </w:abstractNum>
  <w:abstractNum w:abstractNumId="3" w15:restartNumberingAfterBreak="0">
    <w:nsid w:val="6DE9541C"/>
    <w:multiLevelType w:val="hybridMultilevel"/>
    <w:tmpl w:val="CB2CF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D2246C14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F7"/>
    <w:rsid w:val="000014A0"/>
    <w:rsid w:val="00032208"/>
    <w:rsid w:val="00060018"/>
    <w:rsid w:val="00065E9C"/>
    <w:rsid w:val="000F4016"/>
    <w:rsid w:val="001074F7"/>
    <w:rsid w:val="00107506"/>
    <w:rsid w:val="00127FB2"/>
    <w:rsid w:val="00136FDC"/>
    <w:rsid w:val="00137529"/>
    <w:rsid w:val="001520A4"/>
    <w:rsid w:val="00164650"/>
    <w:rsid w:val="001860B9"/>
    <w:rsid w:val="001C7BEC"/>
    <w:rsid w:val="00231585"/>
    <w:rsid w:val="002746F1"/>
    <w:rsid w:val="002753F5"/>
    <w:rsid w:val="002A2705"/>
    <w:rsid w:val="002E1771"/>
    <w:rsid w:val="00314944"/>
    <w:rsid w:val="00325C27"/>
    <w:rsid w:val="00331774"/>
    <w:rsid w:val="003352DC"/>
    <w:rsid w:val="00391C68"/>
    <w:rsid w:val="00396B8D"/>
    <w:rsid w:val="003C0198"/>
    <w:rsid w:val="00426673"/>
    <w:rsid w:val="00426D18"/>
    <w:rsid w:val="004D5B6D"/>
    <w:rsid w:val="00521A9C"/>
    <w:rsid w:val="005625A5"/>
    <w:rsid w:val="00593124"/>
    <w:rsid w:val="005B7082"/>
    <w:rsid w:val="005D3457"/>
    <w:rsid w:val="005E4CA2"/>
    <w:rsid w:val="00617078"/>
    <w:rsid w:val="00627031"/>
    <w:rsid w:val="0064199C"/>
    <w:rsid w:val="00664E70"/>
    <w:rsid w:val="0066753C"/>
    <w:rsid w:val="00670548"/>
    <w:rsid w:val="006A22DB"/>
    <w:rsid w:val="006B291A"/>
    <w:rsid w:val="006E7BFB"/>
    <w:rsid w:val="0075736A"/>
    <w:rsid w:val="00791BB2"/>
    <w:rsid w:val="00870F3A"/>
    <w:rsid w:val="008A78BB"/>
    <w:rsid w:val="008B35E2"/>
    <w:rsid w:val="008E1406"/>
    <w:rsid w:val="008E292B"/>
    <w:rsid w:val="00903E16"/>
    <w:rsid w:val="00974BAE"/>
    <w:rsid w:val="009A61FF"/>
    <w:rsid w:val="009D3B51"/>
    <w:rsid w:val="00A252EA"/>
    <w:rsid w:val="00A517AD"/>
    <w:rsid w:val="00B209D2"/>
    <w:rsid w:val="00B239F8"/>
    <w:rsid w:val="00B3339A"/>
    <w:rsid w:val="00B90575"/>
    <w:rsid w:val="00BD5756"/>
    <w:rsid w:val="00C05149"/>
    <w:rsid w:val="00C07EF3"/>
    <w:rsid w:val="00C37D23"/>
    <w:rsid w:val="00C4038E"/>
    <w:rsid w:val="00C5189C"/>
    <w:rsid w:val="00C55D02"/>
    <w:rsid w:val="00C6529A"/>
    <w:rsid w:val="00CA7C57"/>
    <w:rsid w:val="00CB2CCA"/>
    <w:rsid w:val="00CB528B"/>
    <w:rsid w:val="00CD78A5"/>
    <w:rsid w:val="00D000AD"/>
    <w:rsid w:val="00D20538"/>
    <w:rsid w:val="00D57658"/>
    <w:rsid w:val="00DB1399"/>
    <w:rsid w:val="00DB77E7"/>
    <w:rsid w:val="00DC70F3"/>
    <w:rsid w:val="00DF20A9"/>
    <w:rsid w:val="00E23483"/>
    <w:rsid w:val="00E30B49"/>
    <w:rsid w:val="00E4403A"/>
    <w:rsid w:val="00E727D9"/>
    <w:rsid w:val="00E87EA5"/>
    <w:rsid w:val="00EC7A66"/>
    <w:rsid w:val="00EE2623"/>
    <w:rsid w:val="00EE4A20"/>
    <w:rsid w:val="00F01189"/>
    <w:rsid w:val="00F32828"/>
    <w:rsid w:val="00FB6C6F"/>
    <w:rsid w:val="00FC2F9D"/>
    <w:rsid w:val="00FE7107"/>
    <w:rsid w:val="00FF11CA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EF1549B-D638-4BB3-90F7-FA91CF72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F1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52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19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199C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9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199C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136FDC"/>
    <w:pPr>
      <w:spacing w:after="160" w:line="259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E1DDF7652004B97A08E9E1237A2C6" ma:contentTypeVersion="6" ma:contentTypeDescription="Create a new document." ma:contentTypeScope="" ma:versionID="f56ba64e2d5d025a5103acf29fba7b01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c888e4914cec62970e4afef068c79a3c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0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0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0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34fb217e-71e5-45f5-ac12-57a9bc5aa8c7">2022-11-26T06:20:43+00:00</Remediation_x0020_Date>
    <Priority xmlns="34fb217e-71e5-45f5-ac12-57a9bc5aa8c7">New</Priority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34B1E7FB-0863-4114-AB37-63A81E19D7E1}"/>
</file>

<file path=customXml/itemProps2.xml><?xml version="1.0" encoding="utf-8"?>
<ds:datastoreItem xmlns:ds="http://schemas.openxmlformats.org/officeDocument/2006/customXml" ds:itemID="{0E7F0B1F-462F-40F1-A277-C619F986C451}"/>
</file>

<file path=customXml/itemProps3.xml><?xml version="1.0" encoding="utf-8"?>
<ds:datastoreItem xmlns:ds="http://schemas.openxmlformats.org/officeDocument/2006/customXml" ds:itemID="{50E0B2B6-3FF5-4060-B1C6-F08548824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Pattison</dc:creator>
  <cp:keywords/>
  <cp:lastModifiedBy>KEMP Jacqueline - ODE</cp:lastModifiedBy>
  <cp:revision>2</cp:revision>
  <cp:lastPrinted>2018-07-05T17:40:00Z</cp:lastPrinted>
  <dcterms:created xsi:type="dcterms:W3CDTF">2019-10-01T18:21:00Z</dcterms:created>
  <dcterms:modified xsi:type="dcterms:W3CDTF">2019-10-01T18:21:00Z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0x010100F9BE1DDF7652004B97A08E9E1237A2C6</vt:lpwstr>
  </property>
  <property fmtid="{D5CDD505-2E9C-101B-9397-08002B2CF9AE}" pid="3" name="Estimated Creation Date">
    <vt:filetime>2019-10-01T07:00:00Z</vt:filetime>
  </property>
  <property fmtid="{D5CDD505-2E9C-101B-9397-08002B2CF9AE}" pid="4" name="Remediation Date">
    <vt:filetime>2019-10-01T07:00:00Z</vt:filetime>
  </property>
  <property fmtid="{D5CDD505-2E9C-101B-9397-08002B2CF9AE}" pid="5" name="Priority">
    <vt:lpwstr>New</vt:lpwstr>
  </property>
</Properties>
</file>