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6E1B" w14:textId="414A3754" w:rsidR="00C4127B" w:rsidRDefault="00C4127B" w:rsidP="00C4127B">
      <w:r>
        <w:t>N</w:t>
      </w:r>
      <w:r>
        <w:t>ew questions have been added to this FAQ as of September</w:t>
      </w:r>
      <w:r w:rsidRPr="00917B9D">
        <w:t xml:space="preserve"> </w:t>
      </w:r>
      <w:r>
        <w:t xml:space="preserve">2025. These new questions are in </w:t>
      </w:r>
      <w:r w:rsidRPr="008973C8">
        <w:rPr>
          <w:highlight w:val="cyan"/>
        </w:rPr>
        <w:t>aqua</w:t>
      </w:r>
      <w:r>
        <w:t>.</w:t>
      </w:r>
    </w:p>
    <w:p w14:paraId="59B26374" w14:textId="2B46896F" w:rsidR="00920DC2" w:rsidRPr="00AA2E6B" w:rsidRDefault="00C94685" w:rsidP="00920DC2">
      <w:pPr>
        <w:pStyle w:val="Heading1"/>
      </w:pPr>
      <w:r w:rsidRPr="00AA2E6B">
        <w:t>Basics for Child Find</w:t>
      </w:r>
    </w:p>
    <w:p w14:paraId="2E770170" w14:textId="04F22CEE" w:rsidR="00CE39F3" w:rsidRPr="00AA2E6B" w:rsidRDefault="00CE39F3" w:rsidP="00AA2B37">
      <w:pPr>
        <w:autoSpaceDE w:val="0"/>
        <w:autoSpaceDN w:val="0"/>
        <w:adjustRightInd w:val="0"/>
        <w:rPr>
          <w:rFonts w:cs="Calibri"/>
          <w:b/>
          <w:szCs w:val="22"/>
        </w:rPr>
      </w:pPr>
      <w:r w:rsidRPr="00AA2E6B">
        <w:rPr>
          <w:rFonts w:cs="Calibri"/>
          <w:b/>
          <w:i/>
          <w:szCs w:val="22"/>
        </w:rPr>
        <w:t xml:space="preserve">Question: </w:t>
      </w:r>
      <w:r w:rsidRPr="00AA2E6B">
        <w:rPr>
          <w:rFonts w:cs="Calibri"/>
          <w:szCs w:val="22"/>
        </w:rPr>
        <w:t xml:space="preserve">Which children </w:t>
      </w:r>
      <w:r w:rsidRPr="00AA2E6B">
        <w:rPr>
          <w:rFonts w:cs="Calibri"/>
          <w:bCs/>
          <w:szCs w:val="22"/>
        </w:rPr>
        <w:t>do</w:t>
      </w:r>
      <w:r w:rsidRPr="00AA2E6B">
        <w:rPr>
          <w:rFonts w:cs="Calibri"/>
          <w:szCs w:val="22"/>
        </w:rPr>
        <w:t xml:space="preserve"> districts/programs collect and report the Child Find Collection data?</w:t>
      </w:r>
    </w:p>
    <w:p w14:paraId="267EF26A" w14:textId="77777777" w:rsidR="00CE39F3" w:rsidRPr="00AA2E6B" w:rsidRDefault="00CE39F3" w:rsidP="00113E39">
      <w:pPr>
        <w:spacing w:after="60"/>
        <w:rPr>
          <w:rFonts w:cs="Calibri"/>
          <w:b/>
          <w:szCs w:val="22"/>
        </w:rPr>
      </w:pPr>
      <w:r w:rsidRPr="00AA2E6B">
        <w:rPr>
          <w:rFonts w:cs="Calibri"/>
          <w:b/>
          <w:i/>
          <w:szCs w:val="22"/>
        </w:rPr>
        <w:t xml:space="preserve">Answer: </w:t>
      </w:r>
      <w:r w:rsidRPr="00AA2E6B">
        <w:rPr>
          <w:rFonts w:cs="Calibri"/>
          <w:szCs w:val="22"/>
        </w:rPr>
        <w:t>Districts/programs collect and report data for:</w:t>
      </w:r>
    </w:p>
    <w:p w14:paraId="6F26A658" w14:textId="77777777" w:rsidR="00CE39F3" w:rsidRPr="00AA2E6B" w:rsidRDefault="00CE39F3" w:rsidP="00CE0BF1">
      <w:pPr>
        <w:numPr>
          <w:ilvl w:val="0"/>
          <w:numId w:val="1"/>
        </w:numPr>
        <w:tabs>
          <w:tab w:val="clear" w:pos="1080"/>
        </w:tabs>
        <w:spacing w:after="200"/>
        <w:ind w:left="720"/>
        <w:contextualSpacing/>
        <w:rPr>
          <w:rFonts w:cs="Calibri"/>
          <w:szCs w:val="22"/>
        </w:rPr>
      </w:pPr>
      <w:r w:rsidRPr="00AA2E6B">
        <w:rPr>
          <w:rFonts w:cs="Calibri"/>
          <w:szCs w:val="22"/>
        </w:rPr>
        <w:t xml:space="preserve">Children ages 3–21 whose parents have given written consent for evaluation to consider eligibility for </w:t>
      </w:r>
      <w:r w:rsidRPr="00AA2E6B">
        <w:rPr>
          <w:rFonts w:cs="Calibri"/>
          <w:b/>
          <w:szCs w:val="22"/>
        </w:rPr>
        <w:t>initial</w:t>
      </w:r>
      <w:r w:rsidRPr="00AA2E6B">
        <w:rPr>
          <w:rFonts w:cs="Calibri"/>
          <w:szCs w:val="22"/>
        </w:rPr>
        <w:t xml:space="preserve"> special education and related services including Early Childhood Special Education (ECSE</w:t>
      </w:r>
      <w:proofErr w:type="gramStart"/>
      <w:r w:rsidRPr="00AA2E6B">
        <w:rPr>
          <w:rFonts w:cs="Calibri"/>
          <w:szCs w:val="22"/>
        </w:rPr>
        <w:t>);</w:t>
      </w:r>
      <w:proofErr w:type="gramEnd"/>
    </w:p>
    <w:p w14:paraId="38C87601" w14:textId="77777777" w:rsidR="00CE39F3" w:rsidRPr="00AA2E6B" w:rsidRDefault="00CE39F3" w:rsidP="00CE0BF1">
      <w:pPr>
        <w:numPr>
          <w:ilvl w:val="0"/>
          <w:numId w:val="1"/>
        </w:numPr>
        <w:tabs>
          <w:tab w:val="clear" w:pos="1080"/>
        </w:tabs>
        <w:spacing w:after="200"/>
        <w:ind w:left="720"/>
        <w:contextualSpacing/>
        <w:rPr>
          <w:rFonts w:cs="Calibri"/>
          <w:szCs w:val="22"/>
        </w:rPr>
      </w:pPr>
      <w:r w:rsidRPr="00AA2E6B">
        <w:rPr>
          <w:rFonts w:cs="Calibri"/>
          <w:szCs w:val="22"/>
        </w:rPr>
        <w:t xml:space="preserve">Children 2–3 years of age currently receiving Early Intervention (EI) services who are being evaluated to determine eligibility for </w:t>
      </w:r>
      <w:proofErr w:type="gramStart"/>
      <w:r w:rsidRPr="00AA2E6B">
        <w:rPr>
          <w:rFonts w:cs="Calibri"/>
          <w:szCs w:val="22"/>
        </w:rPr>
        <w:t>ECSE;</w:t>
      </w:r>
      <w:proofErr w:type="gramEnd"/>
    </w:p>
    <w:p w14:paraId="7D63DDE6" w14:textId="77777777" w:rsidR="00CE39F3" w:rsidRPr="00AA2E6B" w:rsidRDefault="00CE39F3" w:rsidP="00CE0BF1">
      <w:pPr>
        <w:numPr>
          <w:ilvl w:val="0"/>
          <w:numId w:val="1"/>
        </w:numPr>
        <w:tabs>
          <w:tab w:val="clear" w:pos="1080"/>
        </w:tabs>
        <w:spacing w:after="200"/>
        <w:ind w:left="720"/>
        <w:contextualSpacing/>
        <w:rPr>
          <w:rFonts w:cs="Calibri"/>
          <w:szCs w:val="22"/>
        </w:rPr>
      </w:pPr>
      <w:r w:rsidRPr="00AA2E6B">
        <w:rPr>
          <w:rFonts w:cs="Calibri"/>
          <w:szCs w:val="22"/>
        </w:rPr>
        <w:t>Children being evaluated and considered for eligibility who were previously eligible under the IDEA but whose eligibility was terminated by an IEP team or by parent revocation of consent for special education services; and</w:t>
      </w:r>
    </w:p>
    <w:p w14:paraId="7B44C314" w14:textId="12C6A83D" w:rsidR="00CE39F3" w:rsidRPr="00AA2E6B" w:rsidRDefault="00CE39F3" w:rsidP="00CE0BF1">
      <w:pPr>
        <w:numPr>
          <w:ilvl w:val="0"/>
          <w:numId w:val="1"/>
        </w:numPr>
        <w:tabs>
          <w:tab w:val="clear" w:pos="1080"/>
        </w:tabs>
        <w:ind w:left="720"/>
        <w:contextualSpacing/>
        <w:rPr>
          <w:rFonts w:cs="Calibri"/>
          <w:szCs w:val="22"/>
        </w:rPr>
      </w:pPr>
      <w:r w:rsidRPr="00AA2E6B">
        <w:rPr>
          <w:rFonts w:cs="Calibri"/>
          <w:szCs w:val="22"/>
        </w:rPr>
        <w:t>Children who have moved to Oregon from another state who had an IEP that was in effect in a previous school district in another state and consent for additional testing is required to determine Oregon eligibility (</w:t>
      </w:r>
      <w:hyperlink r:id="rId8" w:history="1">
        <w:r w:rsidRPr="00AA2E6B">
          <w:rPr>
            <w:rStyle w:val="Hyperlink"/>
            <w:rFonts w:cs="Calibri"/>
            <w:i/>
            <w:szCs w:val="22"/>
          </w:rPr>
          <w:t>OAR 581-015-2230</w:t>
        </w:r>
      </w:hyperlink>
      <w:r w:rsidRPr="00AA2E6B">
        <w:rPr>
          <w:rFonts w:cs="Calibri"/>
          <w:i/>
          <w:szCs w:val="22"/>
        </w:rPr>
        <w:t>(2))</w:t>
      </w:r>
      <w:r w:rsidRPr="00AA2E6B">
        <w:rPr>
          <w:rFonts w:cs="Calibri"/>
          <w:szCs w:val="22"/>
        </w:rPr>
        <w:t>.</w:t>
      </w:r>
    </w:p>
    <w:p w14:paraId="6A30F224" w14:textId="0F757A4D" w:rsidR="00975C0F" w:rsidRPr="00AA2E6B" w:rsidRDefault="00975C0F" w:rsidP="00CE0BF1">
      <w:pPr>
        <w:pStyle w:val="ListParagraph"/>
        <w:numPr>
          <w:ilvl w:val="1"/>
          <w:numId w:val="1"/>
        </w:numPr>
        <w:tabs>
          <w:tab w:val="clear" w:pos="1800"/>
        </w:tabs>
        <w:ind w:left="1440"/>
        <w:rPr>
          <w:rFonts w:cs="Calibri"/>
          <w:szCs w:val="22"/>
        </w:rPr>
      </w:pPr>
      <w:r w:rsidRPr="00AA2E6B">
        <w:rPr>
          <w:rFonts w:cs="Calibri"/>
          <w:szCs w:val="22"/>
        </w:rPr>
        <w:t xml:space="preserve">If a student moves out of the state of Oregon, attends school in another state, and then returns to Oregon, the Oregon eligibility should not be considered “active.” The district can do a file review, if </w:t>
      </w:r>
      <w:proofErr w:type="gramStart"/>
      <w:r w:rsidRPr="00AA2E6B">
        <w:rPr>
          <w:rFonts w:cs="Calibri"/>
          <w:szCs w:val="22"/>
        </w:rPr>
        <w:t>all of</w:t>
      </w:r>
      <w:proofErr w:type="gramEnd"/>
      <w:r w:rsidRPr="00AA2E6B">
        <w:rPr>
          <w:rFonts w:cs="Calibri"/>
          <w:szCs w:val="22"/>
        </w:rPr>
        <w:t xml:space="preserve"> the information is there to make the student Oregon eligible, the student does not need to be reported on the Child Find report. If the district needs to get a parent signature for additional testing; the student would then be reported on Child Find.</w:t>
      </w:r>
    </w:p>
    <w:p w14:paraId="5669B19F" w14:textId="7A1B474C" w:rsidR="00CE39F3" w:rsidRPr="00AA2E6B" w:rsidRDefault="00CE39F3" w:rsidP="006B089F">
      <w:pPr>
        <w:spacing w:after="200"/>
        <w:rPr>
          <w:rFonts w:cs="Calibri"/>
          <w:szCs w:val="22"/>
        </w:rPr>
      </w:pPr>
      <w:r w:rsidRPr="00AA2E6B">
        <w:rPr>
          <w:rFonts w:cs="Calibri"/>
          <w:b/>
          <w:bCs/>
          <w:szCs w:val="22"/>
        </w:rPr>
        <w:t>Note:</w:t>
      </w:r>
      <w:r w:rsidRPr="00AA2E6B">
        <w:rPr>
          <w:rFonts w:cs="Calibri"/>
          <w:szCs w:val="22"/>
        </w:rPr>
        <w:t xml:space="preserve"> Report Child Find </w:t>
      </w:r>
      <w:r w:rsidR="00975C0F" w:rsidRPr="00AA2E6B">
        <w:rPr>
          <w:rFonts w:cs="Calibri"/>
          <w:szCs w:val="22"/>
        </w:rPr>
        <w:t xml:space="preserve">criteria above </w:t>
      </w:r>
      <w:r w:rsidRPr="00AA2E6B">
        <w:rPr>
          <w:rFonts w:cs="Calibri"/>
          <w:szCs w:val="22"/>
        </w:rPr>
        <w:t xml:space="preserve">for children who were found </w:t>
      </w:r>
      <w:r w:rsidRPr="009F0FC9">
        <w:rPr>
          <w:rFonts w:cs="Calibri"/>
          <w:b/>
          <w:bCs/>
          <w:szCs w:val="22"/>
        </w:rPr>
        <w:t>eligible</w:t>
      </w:r>
      <w:r w:rsidRPr="00AA2E6B">
        <w:rPr>
          <w:rFonts w:cs="Calibri"/>
          <w:szCs w:val="22"/>
        </w:rPr>
        <w:t xml:space="preserve"> </w:t>
      </w:r>
      <w:r w:rsidRPr="00AA2E6B">
        <w:rPr>
          <w:rFonts w:cs="Calibri"/>
          <w:szCs w:val="22"/>
          <w:u w:val="single"/>
        </w:rPr>
        <w:t>and</w:t>
      </w:r>
      <w:r w:rsidRPr="00AA2E6B">
        <w:rPr>
          <w:rFonts w:cs="Calibri"/>
          <w:szCs w:val="22"/>
        </w:rPr>
        <w:t xml:space="preserve"> </w:t>
      </w:r>
      <w:r w:rsidRPr="009F0FC9">
        <w:rPr>
          <w:rFonts w:cs="Calibri"/>
          <w:b/>
          <w:bCs/>
          <w:szCs w:val="22"/>
        </w:rPr>
        <w:t>not eligible</w:t>
      </w:r>
      <w:r w:rsidRPr="00AA2E6B">
        <w:rPr>
          <w:rFonts w:cs="Calibri"/>
          <w:szCs w:val="22"/>
        </w:rPr>
        <w:t>.</w:t>
      </w:r>
    </w:p>
    <w:p w14:paraId="2FCFF954" w14:textId="77777777" w:rsidR="00CE39F3" w:rsidRPr="00AA2E6B" w:rsidRDefault="00CE39F3" w:rsidP="00AA2B37">
      <w:pPr>
        <w:rPr>
          <w:rFonts w:cs="Calibri"/>
          <w:b/>
          <w:szCs w:val="22"/>
        </w:rPr>
      </w:pPr>
      <w:r w:rsidRPr="00AA2E6B">
        <w:rPr>
          <w:rFonts w:cs="Calibri"/>
          <w:b/>
          <w:i/>
          <w:szCs w:val="22"/>
        </w:rPr>
        <w:t>Question:</w:t>
      </w:r>
      <w:r w:rsidRPr="00AA2E6B">
        <w:rPr>
          <w:rFonts w:cs="Calibri"/>
          <w:szCs w:val="22"/>
        </w:rPr>
        <w:t xml:space="preserve"> Which children are </w:t>
      </w:r>
      <w:r w:rsidRPr="00AA2E6B">
        <w:rPr>
          <w:rFonts w:cs="Calibri"/>
          <w:bCs/>
          <w:szCs w:val="22"/>
        </w:rPr>
        <w:t>not</w:t>
      </w:r>
      <w:r w:rsidRPr="00AA2E6B">
        <w:rPr>
          <w:rFonts w:cs="Calibri"/>
          <w:szCs w:val="22"/>
        </w:rPr>
        <w:t xml:space="preserve"> included in this collection?</w:t>
      </w:r>
    </w:p>
    <w:p w14:paraId="589CD9D1" w14:textId="77777777" w:rsidR="00CE39F3" w:rsidRPr="00AA2E6B" w:rsidRDefault="00CE39F3" w:rsidP="00113E39">
      <w:pPr>
        <w:spacing w:after="60"/>
        <w:rPr>
          <w:rFonts w:cs="Calibri"/>
          <w:szCs w:val="22"/>
        </w:rPr>
      </w:pPr>
      <w:r w:rsidRPr="00AA2E6B">
        <w:rPr>
          <w:rFonts w:cs="Calibri"/>
          <w:b/>
          <w:i/>
          <w:szCs w:val="22"/>
        </w:rPr>
        <w:t>Answer:</w:t>
      </w:r>
      <w:r w:rsidRPr="00AA2E6B">
        <w:rPr>
          <w:rFonts w:cs="Calibri"/>
          <w:szCs w:val="22"/>
        </w:rPr>
        <w:t xml:space="preserve"> Districts/programs</w:t>
      </w:r>
      <w:r w:rsidRPr="00AA2E6B">
        <w:rPr>
          <w:rFonts w:cs="Calibri"/>
          <w:b/>
          <w:szCs w:val="22"/>
        </w:rPr>
        <w:t xml:space="preserve"> </w:t>
      </w:r>
      <w:r w:rsidRPr="00AA2E6B">
        <w:rPr>
          <w:rFonts w:cs="Calibri"/>
          <w:bCs/>
          <w:szCs w:val="22"/>
        </w:rPr>
        <w:t>do not</w:t>
      </w:r>
      <w:r w:rsidRPr="00AA2E6B">
        <w:rPr>
          <w:rFonts w:cs="Calibri"/>
          <w:b/>
          <w:szCs w:val="22"/>
        </w:rPr>
        <w:t xml:space="preserve"> </w:t>
      </w:r>
      <w:r w:rsidRPr="00AA2E6B">
        <w:rPr>
          <w:rFonts w:cs="Calibri"/>
          <w:szCs w:val="22"/>
        </w:rPr>
        <w:t>collect and report data for:</w:t>
      </w:r>
    </w:p>
    <w:p w14:paraId="145CF9A6" w14:textId="77777777" w:rsidR="00CE39F3" w:rsidRPr="00AA2E6B" w:rsidRDefault="00CE39F3" w:rsidP="00CE0BF1">
      <w:pPr>
        <w:numPr>
          <w:ilvl w:val="0"/>
          <w:numId w:val="2"/>
        </w:numPr>
        <w:tabs>
          <w:tab w:val="clear" w:pos="1440"/>
        </w:tabs>
        <w:spacing w:after="200"/>
        <w:ind w:left="720"/>
        <w:contextualSpacing/>
        <w:rPr>
          <w:rFonts w:cs="Calibri"/>
          <w:szCs w:val="22"/>
        </w:rPr>
      </w:pPr>
      <w:r w:rsidRPr="00AA2E6B">
        <w:rPr>
          <w:rFonts w:cs="Calibri"/>
          <w:szCs w:val="22"/>
        </w:rPr>
        <w:t xml:space="preserve">Children birth through age 2, receiving EI </w:t>
      </w:r>
      <w:proofErr w:type="gramStart"/>
      <w:r w:rsidRPr="00AA2E6B">
        <w:rPr>
          <w:rFonts w:cs="Calibri"/>
          <w:szCs w:val="22"/>
        </w:rPr>
        <w:t>services;</w:t>
      </w:r>
      <w:proofErr w:type="gramEnd"/>
    </w:p>
    <w:p w14:paraId="4DE21D29" w14:textId="77777777" w:rsidR="00CE39F3" w:rsidRPr="00AA2E6B" w:rsidRDefault="00CE39F3" w:rsidP="00CE0BF1">
      <w:pPr>
        <w:numPr>
          <w:ilvl w:val="0"/>
          <w:numId w:val="2"/>
        </w:numPr>
        <w:tabs>
          <w:tab w:val="clear" w:pos="1440"/>
        </w:tabs>
        <w:spacing w:after="200"/>
        <w:ind w:left="720"/>
        <w:contextualSpacing/>
        <w:rPr>
          <w:rFonts w:cs="Calibri"/>
          <w:szCs w:val="22"/>
        </w:rPr>
      </w:pPr>
      <w:r w:rsidRPr="00AA2E6B">
        <w:rPr>
          <w:rFonts w:cs="Calibri"/>
          <w:szCs w:val="22"/>
        </w:rPr>
        <w:t xml:space="preserve">Children ages 3–21 currently eligible under one special education category who are being evaluated for a different special education </w:t>
      </w:r>
      <w:proofErr w:type="gramStart"/>
      <w:r w:rsidRPr="00AA2E6B">
        <w:rPr>
          <w:rFonts w:cs="Calibri"/>
          <w:szCs w:val="22"/>
        </w:rPr>
        <w:t>category;</w:t>
      </w:r>
      <w:proofErr w:type="gramEnd"/>
    </w:p>
    <w:p w14:paraId="76858F26" w14:textId="77777777" w:rsidR="00CE39F3" w:rsidRPr="00AA2E6B" w:rsidRDefault="00CE39F3" w:rsidP="00CE0BF1">
      <w:pPr>
        <w:numPr>
          <w:ilvl w:val="0"/>
          <w:numId w:val="2"/>
        </w:numPr>
        <w:tabs>
          <w:tab w:val="clear" w:pos="1440"/>
        </w:tabs>
        <w:spacing w:after="200"/>
        <w:ind w:left="720"/>
        <w:contextualSpacing/>
        <w:rPr>
          <w:rFonts w:cs="Calibri"/>
          <w:szCs w:val="22"/>
        </w:rPr>
      </w:pPr>
      <w:r w:rsidRPr="00AA2E6B">
        <w:rPr>
          <w:rFonts w:cs="Calibri"/>
          <w:szCs w:val="22"/>
        </w:rPr>
        <w:t>Children currently eligible</w:t>
      </w:r>
      <w:r w:rsidRPr="00AA2E6B">
        <w:rPr>
          <w:rFonts w:cs="Calibri"/>
          <w:b/>
          <w:bCs/>
          <w:szCs w:val="22"/>
        </w:rPr>
        <w:t xml:space="preserve"> </w:t>
      </w:r>
      <w:r w:rsidRPr="00AA2E6B">
        <w:rPr>
          <w:rFonts w:cs="Calibri"/>
          <w:bCs/>
          <w:szCs w:val="22"/>
        </w:rPr>
        <w:t>for special education services</w:t>
      </w:r>
      <w:r w:rsidRPr="00AA2E6B">
        <w:rPr>
          <w:rFonts w:cs="Calibri"/>
          <w:szCs w:val="22"/>
        </w:rPr>
        <w:t xml:space="preserve"> in Oregon who are transferring to a new school district/program within </w:t>
      </w:r>
      <w:proofErr w:type="gramStart"/>
      <w:r w:rsidRPr="00AA2E6B">
        <w:rPr>
          <w:rFonts w:cs="Calibri"/>
          <w:szCs w:val="22"/>
        </w:rPr>
        <w:t>Oregon;</w:t>
      </w:r>
      <w:proofErr w:type="gramEnd"/>
    </w:p>
    <w:p w14:paraId="7CD19C29" w14:textId="77777777" w:rsidR="00CE39F3" w:rsidRPr="00AA2E6B" w:rsidRDefault="00CE39F3" w:rsidP="00CE0BF1">
      <w:pPr>
        <w:numPr>
          <w:ilvl w:val="0"/>
          <w:numId w:val="2"/>
        </w:numPr>
        <w:tabs>
          <w:tab w:val="clear" w:pos="1440"/>
        </w:tabs>
        <w:spacing w:after="200"/>
        <w:ind w:left="720"/>
        <w:contextualSpacing/>
        <w:rPr>
          <w:rFonts w:cs="Calibri"/>
          <w:szCs w:val="22"/>
        </w:rPr>
      </w:pPr>
      <w:r w:rsidRPr="00AA2E6B">
        <w:rPr>
          <w:rFonts w:cs="Calibri"/>
          <w:szCs w:val="22"/>
        </w:rPr>
        <w:t xml:space="preserve">Children whose initial evaluations consist of only a review of </w:t>
      </w:r>
      <w:r w:rsidRPr="00AA2E6B">
        <w:rPr>
          <w:rFonts w:cs="Calibri"/>
          <w:b/>
          <w:szCs w:val="22"/>
        </w:rPr>
        <w:t>existing data</w:t>
      </w:r>
      <w:r w:rsidRPr="00AA2E6B">
        <w:rPr>
          <w:rFonts w:cs="Calibri"/>
          <w:szCs w:val="22"/>
        </w:rPr>
        <w:t xml:space="preserve"> and therefore do not require parental </w:t>
      </w:r>
      <w:proofErr w:type="gramStart"/>
      <w:r w:rsidRPr="00AA2E6B">
        <w:rPr>
          <w:rFonts w:cs="Calibri"/>
          <w:szCs w:val="22"/>
        </w:rPr>
        <w:t>consent;</w:t>
      </w:r>
      <w:proofErr w:type="gramEnd"/>
    </w:p>
    <w:p w14:paraId="1060DEBD" w14:textId="77777777" w:rsidR="00CE39F3" w:rsidRPr="00AA2E6B" w:rsidRDefault="00CE39F3" w:rsidP="00CE0BF1">
      <w:pPr>
        <w:numPr>
          <w:ilvl w:val="0"/>
          <w:numId w:val="2"/>
        </w:numPr>
        <w:tabs>
          <w:tab w:val="clear" w:pos="1440"/>
        </w:tabs>
        <w:spacing w:after="200"/>
        <w:ind w:left="720"/>
        <w:contextualSpacing/>
        <w:rPr>
          <w:rFonts w:cs="Calibri"/>
          <w:szCs w:val="22"/>
        </w:rPr>
      </w:pPr>
      <w:r w:rsidRPr="00AA2E6B">
        <w:rPr>
          <w:rFonts w:cs="Calibri"/>
          <w:szCs w:val="22"/>
        </w:rPr>
        <w:t xml:space="preserve">Children currently receiving ECSE services in a disability category under </w:t>
      </w:r>
      <w:hyperlink r:id="rId9" w:history="1">
        <w:r w:rsidRPr="00AA2E6B">
          <w:rPr>
            <w:rStyle w:val="Hyperlink"/>
            <w:rFonts w:cs="Calibri"/>
            <w:szCs w:val="22"/>
          </w:rPr>
          <w:t>OAR 581-015-2130 through 581-015-2180</w:t>
        </w:r>
      </w:hyperlink>
      <w:r w:rsidRPr="00AA2E6B">
        <w:rPr>
          <w:rFonts w:cs="Calibri"/>
          <w:szCs w:val="22"/>
        </w:rPr>
        <w:t xml:space="preserve"> who are transitioning to kindergarten; and</w:t>
      </w:r>
    </w:p>
    <w:p w14:paraId="6F4DA64A" w14:textId="66907B8F" w:rsidR="00CE39F3" w:rsidRPr="00AA2E6B" w:rsidRDefault="00CE39F3" w:rsidP="00CE0BF1">
      <w:pPr>
        <w:numPr>
          <w:ilvl w:val="0"/>
          <w:numId w:val="2"/>
        </w:numPr>
        <w:tabs>
          <w:tab w:val="clear" w:pos="1440"/>
        </w:tabs>
        <w:autoSpaceDE w:val="0"/>
        <w:autoSpaceDN w:val="0"/>
        <w:adjustRightInd w:val="0"/>
        <w:spacing w:after="200"/>
        <w:ind w:left="720"/>
        <w:rPr>
          <w:rFonts w:cs="Calibri"/>
          <w:szCs w:val="22"/>
        </w:rPr>
      </w:pPr>
      <w:r w:rsidRPr="00AA2E6B">
        <w:rPr>
          <w:rFonts w:cs="Calibri"/>
          <w:szCs w:val="22"/>
        </w:rPr>
        <w:t>Children currently eligible under the ECSE Developmental Delay category who are transitioning to kindergarten and are being considered for a disability category under OAR 581-015-2130 through 581-015-2180.</w:t>
      </w:r>
    </w:p>
    <w:p w14:paraId="63913F8B" w14:textId="77777777" w:rsidR="00B246B4" w:rsidRPr="00AA2E6B" w:rsidRDefault="00B246B4" w:rsidP="00AA2B37">
      <w:pPr>
        <w:autoSpaceDE w:val="0"/>
        <w:autoSpaceDN w:val="0"/>
        <w:adjustRightInd w:val="0"/>
        <w:rPr>
          <w:rFonts w:cs="Calibri"/>
          <w:b/>
          <w:szCs w:val="22"/>
        </w:rPr>
      </w:pPr>
      <w:r w:rsidRPr="00AA2E6B">
        <w:rPr>
          <w:rFonts w:cs="Calibri"/>
          <w:b/>
          <w:i/>
          <w:szCs w:val="22"/>
        </w:rPr>
        <w:t>Question</w:t>
      </w:r>
      <w:r w:rsidRPr="00AA2E6B">
        <w:rPr>
          <w:rFonts w:cs="Calibri"/>
          <w:b/>
          <w:szCs w:val="22"/>
        </w:rPr>
        <w:t>:</w:t>
      </w:r>
      <w:r w:rsidRPr="00AA2E6B">
        <w:rPr>
          <w:rFonts w:cs="Calibri"/>
          <w:szCs w:val="22"/>
        </w:rPr>
        <w:t xml:space="preserve"> Which district/program is responsible for reporting a record on the Child Find Collection?</w:t>
      </w:r>
    </w:p>
    <w:p w14:paraId="59074DD6" w14:textId="77777777" w:rsidR="00B246B4" w:rsidRPr="00AA2E6B" w:rsidRDefault="00B246B4" w:rsidP="00113E39">
      <w:pPr>
        <w:spacing w:after="60"/>
        <w:rPr>
          <w:rFonts w:cs="Calibri"/>
          <w:szCs w:val="22"/>
        </w:rPr>
      </w:pPr>
      <w:r w:rsidRPr="00AA2E6B">
        <w:rPr>
          <w:rFonts w:cs="Calibri"/>
          <w:b/>
          <w:i/>
          <w:szCs w:val="22"/>
        </w:rPr>
        <w:t xml:space="preserve">Answer: </w:t>
      </w:r>
      <w:r w:rsidRPr="00AA2E6B">
        <w:rPr>
          <w:rFonts w:cs="Calibri"/>
          <w:szCs w:val="22"/>
        </w:rPr>
        <w:t xml:space="preserve">Children enrolled in a school in their local </w:t>
      </w:r>
      <w:r w:rsidRPr="00AA2E6B">
        <w:rPr>
          <w:rFonts w:cs="Calibri"/>
          <w:b/>
          <w:szCs w:val="22"/>
        </w:rPr>
        <w:t>Resident District</w:t>
      </w:r>
      <w:r w:rsidRPr="00AA2E6B">
        <w:rPr>
          <w:rFonts w:cs="Calibri"/>
          <w:szCs w:val="22"/>
        </w:rPr>
        <w:t xml:space="preserve">: The resident district is responsible for providing FAPE and for conducting Child Find in accordance with </w:t>
      </w:r>
      <w:hyperlink r:id="rId10" w:history="1">
        <w:r w:rsidRPr="00AA2E6B">
          <w:rPr>
            <w:rStyle w:val="Hyperlink"/>
            <w:rFonts w:cs="Calibri"/>
            <w:szCs w:val="22"/>
          </w:rPr>
          <w:t>OAR 581-015-2080</w:t>
        </w:r>
      </w:hyperlink>
      <w:r w:rsidRPr="00AA2E6B">
        <w:rPr>
          <w:rFonts w:cs="Calibri"/>
          <w:szCs w:val="22"/>
        </w:rPr>
        <w:t xml:space="preserve"> and </w:t>
      </w:r>
      <w:hyperlink r:id="rId11" w:history="1">
        <w:r w:rsidRPr="00AA2E6B">
          <w:rPr>
            <w:rStyle w:val="Hyperlink"/>
            <w:rFonts w:cs="Calibri"/>
            <w:szCs w:val="22"/>
          </w:rPr>
          <w:t>581-015-2085</w:t>
        </w:r>
      </w:hyperlink>
      <w:r w:rsidRPr="00AA2E6B">
        <w:rPr>
          <w:rFonts w:cs="Calibri"/>
          <w:szCs w:val="22"/>
        </w:rPr>
        <w:t>.</w:t>
      </w:r>
    </w:p>
    <w:p w14:paraId="0841DF31" w14:textId="77777777" w:rsidR="00B246B4" w:rsidRPr="00AA2E6B" w:rsidRDefault="00B246B4" w:rsidP="00B246B4">
      <w:pPr>
        <w:pStyle w:val="ListParagraph"/>
        <w:numPr>
          <w:ilvl w:val="0"/>
          <w:numId w:val="5"/>
        </w:numPr>
        <w:spacing w:after="200"/>
        <w:ind w:left="720"/>
        <w:contextualSpacing/>
        <w:rPr>
          <w:rFonts w:cs="Calibri"/>
          <w:szCs w:val="22"/>
        </w:rPr>
      </w:pPr>
      <w:r w:rsidRPr="00AA2E6B">
        <w:rPr>
          <w:rFonts w:cs="Calibri"/>
          <w:szCs w:val="22"/>
        </w:rPr>
        <w:t xml:space="preserve">Children enrolled in </w:t>
      </w:r>
      <w:r w:rsidRPr="00AA2E6B">
        <w:rPr>
          <w:rFonts w:cs="Calibri"/>
          <w:b/>
          <w:szCs w:val="22"/>
        </w:rPr>
        <w:t>Public Charter Schools</w:t>
      </w:r>
      <w:r w:rsidRPr="00AA2E6B">
        <w:rPr>
          <w:rFonts w:cs="Calibri"/>
          <w:szCs w:val="22"/>
        </w:rPr>
        <w:t>: The district in which the charter school is located is responsible for FAPE and must report Child Find data for children enrolled in charter schools within the district in accordance with OAR 581-015-2080(3).</w:t>
      </w:r>
    </w:p>
    <w:p w14:paraId="621C031C" w14:textId="77777777" w:rsidR="00B246B4" w:rsidRPr="00AA2E6B" w:rsidRDefault="00B246B4" w:rsidP="00B246B4">
      <w:pPr>
        <w:pStyle w:val="ListParagraph"/>
        <w:numPr>
          <w:ilvl w:val="0"/>
          <w:numId w:val="5"/>
        </w:numPr>
        <w:tabs>
          <w:tab w:val="left" w:pos="1080"/>
        </w:tabs>
        <w:autoSpaceDE w:val="0"/>
        <w:autoSpaceDN w:val="0"/>
        <w:adjustRightInd w:val="0"/>
        <w:spacing w:after="200"/>
        <w:ind w:left="720"/>
        <w:contextualSpacing/>
        <w:rPr>
          <w:rFonts w:cs="Calibri"/>
          <w:szCs w:val="22"/>
        </w:rPr>
      </w:pPr>
      <w:r w:rsidRPr="00AA2E6B">
        <w:rPr>
          <w:rFonts w:cs="Calibri"/>
          <w:szCs w:val="22"/>
        </w:rPr>
        <w:t xml:space="preserve">Children enrolled in district under </w:t>
      </w:r>
      <w:r w:rsidRPr="00AA2E6B">
        <w:rPr>
          <w:rFonts w:cs="Calibri"/>
          <w:b/>
          <w:szCs w:val="22"/>
        </w:rPr>
        <w:t>Inter-district Transfer</w:t>
      </w:r>
      <w:r w:rsidRPr="00AA2E6B">
        <w:rPr>
          <w:rFonts w:cs="Calibri"/>
          <w:szCs w:val="22"/>
        </w:rPr>
        <w:t>: For traditional inter-district transfer agreements, the attending district/program (rather than the resident district/program) will report the child because the attending district is responsible for providing FAPE and for conducting Child Find.</w:t>
      </w:r>
    </w:p>
    <w:p w14:paraId="67B03EBB" w14:textId="3358A528" w:rsidR="00B246B4" w:rsidRPr="00AA2E6B" w:rsidRDefault="00B246B4" w:rsidP="00B246B4">
      <w:pPr>
        <w:pStyle w:val="ListParagraph"/>
        <w:numPr>
          <w:ilvl w:val="0"/>
          <w:numId w:val="5"/>
        </w:numPr>
        <w:spacing w:after="200"/>
        <w:ind w:left="720"/>
        <w:contextualSpacing/>
        <w:rPr>
          <w:rFonts w:cs="Calibri"/>
          <w:szCs w:val="22"/>
        </w:rPr>
      </w:pPr>
      <w:r w:rsidRPr="00AA2E6B">
        <w:rPr>
          <w:rFonts w:cs="Calibri"/>
          <w:szCs w:val="22"/>
        </w:rPr>
        <w:lastRenderedPageBreak/>
        <w:t xml:space="preserve">Children who are parentally placed in </w:t>
      </w:r>
      <w:r w:rsidRPr="00AA2E6B">
        <w:rPr>
          <w:rFonts w:cs="Calibri"/>
          <w:b/>
          <w:szCs w:val="22"/>
        </w:rPr>
        <w:t>Private Schools</w:t>
      </w:r>
      <w:r w:rsidRPr="00AA2E6B">
        <w:rPr>
          <w:rFonts w:cs="Calibri"/>
          <w:szCs w:val="22"/>
        </w:rPr>
        <w:t>: The district in which the private school is located is responsible for child find and must report data for children enrolled in private schools located within their district (OAR 581-015-2080(4)).</w:t>
      </w:r>
    </w:p>
    <w:p w14:paraId="11506A00" w14:textId="0429C9D9" w:rsidR="004A21C8" w:rsidRPr="00AA2E6B" w:rsidRDefault="004A21C8" w:rsidP="00AA2B37">
      <w:pPr>
        <w:autoSpaceDE w:val="0"/>
        <w:autoSpaceDN w:val="0"/>
        <w:adjustRightInd w:val="0"/>
        <w:rPr>
          <w:rFonts w:cs="Calibri"/>
          <w:b/>
          <w:szCs w:val="22"/>
        </w:rPr>
      </w:pPr>
      <w:r w:rsidRPr="00AA2E6B">
        <w:rPr>
          <w:rFonts w:cs="Calibri"/>
          <w:b/>
          <w:i/>
          <w:szCs w:val="22"/>
        </w:rPr>
        <w:t>Question</w:t>
      </w:r>
      <w:r w:rsidRPr="00AA2E6B">
        <w:rPr>
          <w:rFonts w:cs="Calibri"/>
          <w:b/>
          <w:szCs w:val="22"/>
        </w:rPr>
        <w:t>:</w:t>
      </w:r>
      <w:r w:rsidRPr="00AA2E6B">
        <w:rPr>
          <w:rFonts w:cs="Calibri"/>
          <w:szCs w:val="22"/>
        </w:rPr>
        <w:t xml:space="preserve"> Who is responsible for reporting the initial evaluations for ECSE - the EI/ECSE program or the </w:t>
      </w:r>
      <w:r w:rsidR="006B089F" w:rsidRPr="00AA2E6B">
        <w:rPr>
          <w:rFonts w:cs="Calibri"/>
          <w:szCs w:val="22"/>
        </w:rPr>
        <w:t>S</w:t>
      </w:r>
      <w:r w:rsidRPr="00AA2E6B">
        <w:rPr>
          <w:rFonts w:cs="Calibri"/>
          <w:szCs w:val="22"/>
        </w:rPr>
        <w:t xml:space="preserve">chool </w:t>
      </w:r>
      <w:r w:rsidR="006B089F" w:rsidRPr="00AA2E6B">
        <w:rPr>
          <w:rFonts w:cs="Calibri"/>
          <w:szCs w:val="22"/>
        </w:rPr>
        <w:t>D</w:t>
      </w:r>
      <w:r w:rsidRPr="00AA2E6B">
        <w:rPr>
          <w:rFonts w:cs="Calibri"/>
          <w:szCs w:val="22"/>
        </w:rPr>
        <w:t>istrict?</w:t>
      </w:r>
    </w:p>
    <w:p w14:paraId="54FF34E0" w14:textId="77777777" w:rsidR="004A21C8" w:rsidRPr="00AA2E6B" w:rsidRDefault="004A21C8" w:rsidP="004A21C8">
      <w:pPr>
        <w:spacing w:after="200"/>
        <w:rPr>
          <w:rFonts w:cs="Calibri"/>
          <w:szCs w:val="22"/>
        </w:rPr>
      </w:pPr>
      <w:r w:rsidRPr="00AA2E6B">
        <w:rPr>
          <w:rFonts w:cs="Calibri"/>
          <w:b/>
          <w:i/>
          <w:szCs w:val="22"/>
        </w:rPr>
        <w:t>Answer:</w:t>
      </w:r>
      <w:r w:rsidRPr="00AA2E6B">
        <w:rPr>
          <w:rFonts w:cs="Calibri"/>
          <w:szCs w:val="22"/>
        </w:rPr>
        <w:t xml:space="preserve"> EI/ECSE programs are responsible for reporting the initial evaluations for ECSE children on the Child Find Collection. EI children are reported on a separate collection (</w:t>
      </w:r>
      <w:hyperlink r:id="rId12" w:history="1">
        <w:r w:rsidRPr="00AA2E6B">
          <w:rPr>
            <w:rStyle w:val="Hyperlink"/>
            <w:rFonts w:cs="Calibri"/>
            <w:i/>
            <w:szCs w:val="22"/>
          </w:rPr>
          <w:t>OAR 581-015-2100</w:t>
        </w:r>
      </w:hyperlink>
      <w:r w:rsidRPr="00AA2E6B">
        <w:rPr>
          <w:rFonts w:cs="Calibri"/>
          <w:i/>
          <w:szCs w:val="22"/>
        </w:rPr>
        <w:t>(2)(a)(b)(c))</w:t>
      </w:r>
      <w:r w:rsidRPr="00AA2E6B">
        <w:rPr>
          <w:rFonts w:cs="Calibri"/>
          <w:szCs w:val="22"/>
        </w:rPr>
        <w:t>.</w:t>
      </w:r>
    </w:p>
    <w:p w14:paraId="22343CF1" w14:textId="26B32E11" w:rsidR="00361BAA" w:rsidRPr="00361BAA" w:rsidRDefault="00361BAA" w:rsidP="00361BAA">
      <w:pPr>
        <w:autoSpaceDE w:val="0"/>
        <w:autoSpaceDN w:val="0"/>
        <w:adjustRightInd w:val="0"/>
        <w:rPr>
          <w:rFonts w:cs="Calibri"/>
          <w:b/>
          <w:szCs w:val="22"/>
          <w:highlight w:val="cyan"/>
        </w:rPr>
      </w:pPr>
      <w:r w:rsidRPr="00361BAA">
        <w:rPr>
          <w:rFonts w:cs="Calibri"/>
          <w:b/>
          <w:i/>
          <w:szCs w:val="22"/>
          <w:highlight w:val="cyan"/>
        </w:rPr>
        <w:t>Question</w:t>
      </w:r>
      <w:r w:rsidRPr="00361BAA">
        <w:rPr>
          <w:rFonts w:cs="Calibri"/>
          <w:b/>
          <w:szCs w:val="22"/>
          <w:highlight w:val="cyan"/>
        </w:rPr>
        <w:t>:</w:t>
      </w:r>
      <w:r w:rsidRPr="00361BAA">
        <w:rPr>
          <w:rFonts w:cs="Calibri"/>
          <w:szCs w:val="22"/>
          <w:highlight w:val="cyan"/>
        </w:rPr>
        <w:t xml:space="preserve"> </w:t>
      </w:r>
      <w:r w:rsidRPr="00361BAA">
        <w:rPr>
          <w:rFonts w:cs="Arial"/>
          <w:highlight w:val="cyan"/>
        </w:rPr>
        <w:t>The Child Find collection keeps track of every student identified as potentially needing services and the outcome of the evaluation to determine if they have a disability. Is that correct?</w:t>
      </w:r>
    </w:p>
    <w:p w14:paraId="4912A079" w14:textId="24B7F91E" w:rsidR="00361BAA" w:rsidRPr="00AA2E6B" w:rsidRDefault="00361BAA" w:rsidP="00361BAA">
      <w:pPr>
        <w:spacing w:after="200"/>
        <w:rPr>
          <w:rFonts w:cs="Calibri"/>
          <w:szCs w:val="22"/>
        </w:rPr>
      </w:pPr>
      <w:r w:rsidRPr="00361BAA">
        <w:rPr>
          <w:rFonts w:cs="Calibri"/>
          <w:b/>
          <w:i/>
          <w:szCs w:val="22"/>
          <w:highlight w:val="cyan"/>
        </w:rPr>
        <w:t>Answer:</w:t>
      </w:r>
      <w:r w:rsidRPr="00361BAA">
        <w:rPr>
          <w:rFonts w:cs="Calibri"/>
          <w:szCs w:val="22"/>
          <w:highlight w:val="cyan"/>
        </w:rPr>
        <w:t xml:space="preserve"> </w:t>
      </w:r>
      <w:r w:rsidRPr="00361BAA">
        <w:rPr>
          <w:rFonts w:cs="Arial"/>
          <w:highlight w:val="cyan"/>
        </w:rPr>
        <w:t>Yes</w:t>
      </w:r>
      <w:r w:rsidRPr="00196772">
        <w:rPr>
          <w:rFonts w:cs="Arial"/>
          <w:highlight w:val="cyan"/>
        </w:rPr>
        <w:t xml:space="preserve">, that is correct. </w:t>
      </w:r>
      <w:proofErr w:type="gramStart"/>
      <w:r w:rsidRPr="00196772">
        <w:rPr>
          <w:rFonts w:cs="Arial"/>
          <w:highlight w:val="cyan"/>
        </w:rPr>
        <w:t>Report</w:t>
      </w:r>
      <w:proofErr w:type="gramEnd"/>
      <w:r w:rsidRPr="00196772">
        <w:rPr>
          <w:rFonts w:cs="Arial"/>
          <w:highlight w:val="cyan"/>
        </w:rPr>
        <w:t xml:space="preserve"> all students who go through an initial evaluation and determination process, whether they are found eligible or not eligible. Child Find (Indicator 11) is about timeliness of special education determination. Once parent consent is received, the determination is to be completed within 60 school days.</w:t>
      </w:r>
    </w:p>
    <w:p w14:paraId="34C58078" w14:textId="333633FF" w:rsidR="00CE39F3" w:rsidRPr="00AA2E6B" w:rsidRDefault="00CE39F3" w:rsidP="00AA2B37">
      <w:pPr>
        <w:autoSpaceDE w:val="0"/>
        <w:autoSpaceDN w:val="0"/>
        <w:adjustRightInd w:val="0"/>
        <w:rPr>
          <w:rFonts w:cs="Calibri"/>
          <w:b/>
          <w:szCs w:val="22"/>
        </w:rPr>
      </w:pPr>
      <w:r w:rsidRPr="00AA2E6B">
        <w:rPr>
          <w:rFonts w:cs="Calibri"/>
          <w:b/>
          <w:i/>
          <w:szCs w:val="22"/>
        </w:rPr>
        <w:t>Question:</w:t>
      </w:r>
      <w:r w:rsidRPr="00AA2E6B">
        <w:rPr>
          <w:rFonts w:cs="Calibri"/>
          <w:szCs w:val="22"/>
        </w:rPr>
        <w:t xml:space="preserve"> How do I maintain the data for the Child Find Collection?</w:t>
      </w:r>
    </w:p>
    <w:p w14:paraId="17DE4D7E" w14:textId="7CC62348" w:rsidR="00CE39F3" w:rsidRPr="00AA2E6B" w:rsidRDefault="00CE39F3" w:rsidP="001A772A">
      <w:pPr>
        <w:autoSpaceDE w:val="0"/>
        <w:autoSpaceDN w:val="0"/>
        <w:adjustRightInd w:val="0"/>
        <w:spacing w:after="200"/>
        <w:rPr>
          <w:rFonts w:cs="Calibri"/>
          <w:szCs w:val="22"/>
        </w:rPr>
      </w:pPr>
      <w:r w:rsidRPr="00AA2E6B">
        <w:rPr>
          <w:rFonts w:cs="Calibri"/>
          <w:b/>
          <w:i/>
          <w:szCs w:val="22"/>
        </w:rPr>
        <w:t>Answer:</w:t>
      </w:r>
      <w:r w:rsidRPr="00AA2E6B">
        <w:rPr>
          <w:rFonts w:cs="Calibri"/>
          <w:szCs w:val="22"/>
        </w:rPr>
        <w:t xml:space="preserve"> You can maintain the </w:t>
      </w:r>
      <w:r w:rsidRPr="00AA2E6B">
        <w:rPr>
          <w:rFonts w:cs="Calibri"/>
          <w:color w:val="000000"/>
          <w:szCs w:val="22"/>
        </w:rPr>
        <w:t>Child Find</w:t>
      </w:r>
      <w:r w:rsidRPr="00AA2E6B">
        <w:rPr>
          <w:rFonts w:cs="Calibri"/>
          <w:szCs w:val="22"/>
        </w:rPr>
        <w:t xml:space="preserve"> Collection data your district</w:t>
      </w:r>
      <w:r w:rsidR="00AA34FF" w:rsidRPr="00AA2E6B">
        <w:rPr>
          <w:rFonts w:cs="Calibri"/>
          <w:szCs w:val="22"/>
        </w:rPr>
        <w:t>’s</w:t>
      </w:r>
      <w:r w:rsidRPr="00AA2E6B">
        <w:rPr>
          <w:rFonts w:cs="Calibri"/>
          <w:szCs w:val="22"/>
        </w:rPr>
        <w:t xml:space="preserve"> </w:t>
      </w:r>
      <w:r w:rsidR="007A76E7" w:rsidRPr="00AA2E6B">
        <w:rPr>
          <w:rFonts w:cs="Calibri"/>
          <w:szCs w:val="22"/>
        </w:rPr>
        <w:t>S</w:t>
      </w:r>
      <w:r w:rsidRPr="00AA2E6B">
        <w:rPr>
          <w:rFonts w:cs="Calibri"/>
          <w:szCs w:val="22"/>
        </w:rPr>
        <w:t xml:space="preserve">tudent </w:t>
      </w:r>
      <w:r w:rsidR="007A76E7" w:rsidRPr="00AA2E6B">
        <w:rPr>
          <w:rFonts w:cs="Calibri"/>
          <w:szCs w:val="22"/>
        </w:rPr>
        <w:t>I</w:t>
      </w:r>
      <w:r w:rsidRPr="00AA2E6B">
        <w:rPr>
          <w:rFonts w:cs="Calibri"/>
          <w:szCs w:val="22"/>
        </w:rPr>
        <w:t xml:space="preserve">nformation </w:t>
      </w:r>
      <w:r w:rsidR="007A76E7" w:rsidRPr="00AA2E6B">
        <w:rPr>
          <w:rFonts w:cs="Calibri"/>
          <w:szCs w:val="22"/>
        </w:rPr>
        <w:t>S</w:t>
      </w:r>
      <w:r w:rsidRPr="00AA2E6B">
        <w:rPr>
          <w:rFonts w:cs="Calibri"/>
          <w:szCs w:val="22"/>
        </w:rPr>
        <w:t>ystem</w:t>
      </w:r>
      <w:r w:rsidR="007A76E7" w:rsidRPr="00AA2E6B">
        <w:rPr>
          <w:rFonts w:cs="Calibri"/>
          <w:szCs w:val="22"/>
        </w:rPr>
        <w:t xml:space="preserve"> (SIS)</w:t>
      </w:r>
      <w:r w:rsidRPr="00AA2E6B">
        <w:rPr>
          <w:rFonts w:cs="Calibri"/>
          <w:szCs w:val="22"/>
        </w:rPr>
        <w:t>. You can also use the IDEA Data Manager to assist with cleaning up data.</w:t>
      </w:r>
      <w:r w:rsidR="00536F5B" w:rsidRPr="00AA2E6B">
        <w:rPr>
          <w:rFonts w:cs="Calibri"/>
          <w:szCs w:val="22"/>
        </w:rPr>
        <w:t xml:space="preserve"> Modify and Submitter permissions are required for the IDEA Data Manager as well as Child Find within to upload and edit data.</w:t>
      </w:r>
    </w:p>
    <w:p w14:paraId="2D01FDFB" w14:textId="77777777" w:rsidR="00920DC2" w:rsidRPr="00AA2E6B" w:rsidRDefault="00920DC2" w:rsidP="00AA2B37">
      <w:pPr>
        <w:rPr>
          <w:rFonts w:cs="Calibri"/>
          <w:szCs w:val="22"/>
        </w:rPr>
      </w:pPr>
      <w:r w:rsidRPr="00AA2E6B">
        <w:rPr>
          <w:rFonts w:cs="Calibri"/>
          <w:b/>
          <w:bCs/>
          <w:i/>
          <w:iCs/>
          <w:szCs w:val="22"/>
        </w:rPr>
        <w:t>Question</w:t>
      </w:r>
      <w:r w:rsidRPr="00AA2E6B">
        <w:rPr>
          <w:rFonts w:cs="Calibri"/>
          <w:b/>
          <w:bCs/>
          <w:szCs w:val="22"/>
        </w:rPr>
        <w:t>:</w:t>
      </w:r>
      <w:r w:rsidRPr="00AA2E6B">
        <w:rPr>
          <w:rFonts w:cs="Calibri"/>
          <w:szCs w:val="22"/>
        </w:rPr>
        <w:t xml:space="preserve"> </w:t>
      </w:r>
      <w:r w:rsidRPr="00AA2E6B">
        <w:t>Do we enter every child manually, or do a file upload?</w:t>
      </w:r>
    </w:p>
    <w:p w14:paraId="40794FD7" w14:textId="77777777" w:rsidR="00920DC2" w:rsidRPr="00AA2E6B" w:rsidRDefault="00920DC2" w:rsidP="00920DC2">
      <w:pPr>
        <w:spacing w:after="200"/>
        <w:rPr>
          <w:rFonts w:cs="Calibri"/>
          <w:szCs w:val="22"/>
        </w:rPr>
      </w:pPr>
      <w:r w:rsidRPr="00AA2E6B">
        <w:rPr>
          <w:rFonts w:cs="Calibri"/>
          <w:b/>
          <w:bCs/>
          <w:i/>
          <w:iCs/>
          <w:szCs w:val="22"/>
        </w:rPr>
        <w:t>Answer</w:t>
      </w:r>
      <w:r w:rsidRPr="00AA2E6B">
        <w:rPr>
          <w:rFonts w:cs="Calibri"/>
          <w:b/>
          <w:bCs/>
          <w:szCs w:val="22"/>
        </w:rPr>
        <w:t>:</w:t>
      </w:r>
      <w:r w:rsidRPr="00AA2E6B">
        <w:rPr>
          <w:rFonts w:cs="Calibri"/>
          <w:szCs w:val="22"/>
        </w:rPr>
        <w:t xml:space="preserve"> It depends on the preference of the district. Districts with many records to report may want to do a file upload using a CSV document. From the flyout menus for Child Find, hover over Data Submission, then click File Upload. Districts with few records may want to report one record at a time. From the flyout menus for Child Find, hover over Data Submission, then click Web Submission.</w:t>
      </w:r>
    </w:p>
    <w:p w14:paraId="79268BC9" w14:textId="77777777" w:rsidR="00113E39" w:rsidRPr="00AA2E6B" w:rsidRDefault="00113E39" w:rsidP="00113E39">
      <w:r w:rsidRPr="00AA2E6B">
        <w:rPr>
          <w:rFonts w:cs="Calibri"/>
          <w:b/>
          <w:bCs/>
          <w:i/>
          <w:iCs/>
          <w:szCs w:val="22"/>
        </w:rPr>
        <w:t>Question</w:t>
      </w:r>
      <w:r w:rsidRPr="00AA2E6B">
        <w:rPr>
          <w:rFonts w:cs="Calibri"/>
          <w:b/>
          <w:bCs/>
          <w:szCs w:val="22"/>
        </w:rPr>
        <w:t>:</w:t>
      </w:r>
      <w:r w:rsidRPr="00AA2E6B">
        <w:rPr>
          <w:rFonts w:cs="Calibri"/>
          <w:szCs w:val="22"/>
        </w:rPr>
        <w:t xml:space="preserve"> </w:t>
      </w:r>
      <w:r w:rsidRPr="00AA2E6B">
        <w:t>Can you report the same student in the Child Find and June Exit, if it applies?</w:t>
      </w:r>
    </w:p>
    <w:p w14:paraId="221994F7" w14:textId="77777777" w:rsidR="00F02608" w:rsidRDefault="00113E39" w:rsidP="00920DC2">
      <w:pPr>
        <w:spacing w:after="200"/>
      </w:pPr>
      <w:r w:rsidRPr="00AA2E6B">
        <w:rPr>
          <w:rFonts w:cs="Calibri"/>
          <w:b/>
          <w:bCs/>
          <w:i/>
          <w:iCs/>
          <w:szCs w:val="22"/>
        </w:rPr>
        <w:t>Answer</w:t>
      </w:r>
      <w:r w:rsidRPr="00AA2E6B">
        <w:rPr>
          <w:rFonts w:cs="Calibri"/>
          <w:b/>
          <w:bCs/>
          <w:szCs w:val="22"/>
        </w:rPr>
        <w:t>:</w:t>
      </w:r>
      <w:r w:rsidRPr="00AA2E6B">
        <w:rPr>
          <w:rFonts w:cs="Calibri"/>
          <w:szCs w:val="22"/>
        </w:rPr>
        <w:t xml:space="preserve"> Yes, a student could be reported on the Child Find and June Exit. If a student is found eligible, the IEP is implemented and the student is receiving services, and then the students </w:t>
      </w:r>
      <w:proofErr w:type="gramStart"/>
      <w:r w:rsidRPr="00AA2E6B">
        <w:rPr>
          <w:rFonts w:cs="Calibri"/>
          <w:szCs w:val="22"/>
        </w:rPr>
        <w:t>exits</w:t>
      </w:r>
      <w:proofErr w:type="gramEnd"/>
      <w:r w:rsidRPr="00AA2E6B">
        <w:rPr>
          <w:rFonts w:cs="Calibri"/>
          <w:szCs w:val="22"/>
        </w:rPr>
        <w:t xml:space="preserve"> special education </w:t>
      </w:r>
      <w:r w:rsidRPr="00AA2E6B">
        <w:t>later in the year, they could be reported on both collections.</w:t>
      </w:r>
    </w:p>
    <w:p w14:paraId="4A747CB4" w14:textId="44B2EB38" w:rsidR="00F02608" w:rsidRPr="00361BAA" w:rsidRDefault="00F02608" w:rsidP="00F02608">
      <w:pPr>
        <w:autoSpaceDE w:val="0"/>
        <w:autoSpaceDN w:val="0"/>
        <w:adjustRightInd w:val="0"/>
        <w:rPr>
          <w:rFonts w:cs="Calibri"/>
          <w:b/>
          <w:szCs w:val="22"/>
          <w:highlight w:val="cyan"/>
        </w:rPr>
      </w:pPr>
      <w:r w:rsidRPr="00361BAA">
        <w:rPr>
          <w:rFonts w:cs="Calibri"/>
          <w:b/>
          <w:i/>
          <w:szCs w:val="22"/>
          <w:highlight w:val="cyan"/>
        </w:rPr>
        <w:t>Question</w:t>
      </w:r>
      <w:r w:rsidRPr="00361BAA">
        <w:rPr>
          <w:rFonts w:cs="Calibri"/>
          <w:b/>
          <w:szCs w:val="22"/>
          <w:highlight w:val="cyan"/>
        </w:rPr>
        <w:t>:</w:t>
      </w:r>
      <w:r w:rsidRPr="00361BAA">
        <w:rPr>
          <w:rFonts w:cs="Calibri"/>
          <w:szCs w:val="22"/>
          <w:highlight w:val="cyan"/>
        </w:rPr>
        <w:t xml:space="preserve"> </w:t>
      </w:r>
      <w:r w:rsidRPr="004D4C46">
        <w:rPr>
          <w:rFonts w:cs="Arial"/>
          <w:color w:val="000000" w:themeColor="text1"/>
          <w:highlight w:val="cyan"/>
        </w:rPr>
        <w:t>When accepting an out of state eligibility, when we are creating the Oregon eligibility do we use the dates from the out of state eligibility</w:t>
      </w:r>
      <w:r>
        <w:rPr>
          <w:rFonts w:cs="Arial"/>
          <w:color w:val="000000" w:themeColor="text1"/>
          <w:highlight w:val="cyan"/>
        </w:rPr>
        <w:t xml:space="preserve"> </w:t>
      </w:r>
      <w:r w:rsidRPr="004D4C46">
        <w:rPr>
          <w:rFonts w:cs="Arial"/>
          <w:color w:val="000000" w:themeColor="text1"/>
          <w:highlight w:val="cyan"/>
        </w:rPr>
        <w:t xml:space="preserve">or by accepting the eligibility do we change the </w:t>
      </w:r>
      <w:proofErr w:type="gramStart"/>
      <w:r w:rsidRPr="004D4C46">
        <w:rPr>
          <w:rFonts w:cs="Arial"/>
          <w:color w:val="000000" w:themeColor="text1"/>
          <w:highlight w:val="cyan"/>
        </w:rPr>
        <w:t>eligibility date</w:t>
      </w:r>
      <w:proofErr w:type="gramEnd"/>
      <w:r w:rsidRPr="004D4C46">
        <w:rPr>
          <w:rFonts w:cs="Arial"/>
          <w:color w:val="000000" w:themeColor="text1"/>
          <w:highlight w:val="cyan"/>
        </w:rPr>
        <w:t xml:space="preserve"> to the date we accept it?</w:t>
      </w:r>
    </w:p>
    <w:p w14:paraId="7E86601A" w14:textId="77777777" w:rsidR="00F02608" w:rsidRPr="004D4C46" w:rsidRDefault="00F02608" w:rsidP="00F02608">
      <w:pPr>
        <w:spacing w:after="60"/>
        <w:rPr>
          <w:rFonts w:cs="Arial"/>
          <w:color w:val="000000" w:themeColor="text1"/>
          <w:highlight w:val="cyan"/>
        </w:rPr>
      </w:pPr>
      <w:r w:rsidRPr="00361BAA">
        <w:rPr>
          <w:rFonts w:cs="Calibri"/>
          <w:b/>
          <w:i/>
          <w:szCs w:val="22"/>
          <w:highlight w:val="cyan"/>
        </w:rPr>
        <w:t>Answer:</w:t>
      </w:r>
      <w:r w:rsidRPr="00361BAA">
        <w:rPr>
          <w:rFonts w:cs="Calibri"/>
          <w:szCs w:val="22"/>
          <w:highlight w:val="cyan"/>
        </w:rPr>
        <w:t xml:space="preserve"> </w:t>
      </w:r>
      <w:r w:rsidRPr="004D4C46">
        <w:rPr>
          <w:rFonts w:cs="Arial"/>
          <w:color w:val="000000" w:themeColor="text1"/>
          <w:highlight w:val="cyan"/>
        </w:rPr>
        <w:t>For Out of State move-in:</w:t>
      </w:r>
    </w:p>
    <w:p w14:paraId="4C7957A4" w14:textId="77777777" w:rsidR="00F02608" w:rsidRPr="00F02608" w:rsidRDefault="00F02608" w:rsidP="00F02608">
      <w:pPr>
        <w:pStyle w:val="ListParagraph"/>
        <w:numPr>
          <w:ilvl w:val="0"/>
          <w:numId w:val="8"/>
        </w:numPr>
        <w:ind w:left="406"/>
        <w:rPr>
          <w:rFonts w:cs="Calibri"/>
          <w:szCs w:val="22"/>
        </w:rPr>
      </w:pPr>
      <w:r w:rsidRPr="00F02608">
        <w:rPr>
          <w:rFonts w:cs="Arial"/>
          <w:color w:val="000000" w:themeColor="text1"/>
          <w:highlight w:val="cyan"/>
        </w:rPr>
        <w:t>File Review – If the district reviews the file and determines the student meets Oregon Eligibility without the need for further testing then do not report the record on the Child Find collection. Use the date the district accepted eligibility on the following Child Count if the student has a current IEP and is receiving services on December 1.</w:t>
      </w:r>
    </w:p>
    <w:p w14:paraId="71E0EF56" w14:textId="6578203B" w:rsidR="00F02608" w:rsidRPr="00F02608" w:rsidRDefault="00F02608" w:rsidP="00F02608">
      <w:pPr>
        <w:pStyle w:val="ListParagraph"/>
        <w:numPr>
          <w:ilvl w:val="0"/>
          <w:numId w:val="8"/>
        </w:numPr>
        <w:spacing w:after="200"/>
        <w:ind w:left="406"/>
        <w:rPr>
          <w:rFonts w:cs="Calibri"/>
          <w:szCs w:val="22"/>
        </w:rPr>
      </w:pPr>
      <w:r w:rsidRPr="00F02608">
        <w:rPr>
          <w:rFonts w:cs="Arial"/>
          <w:color w:val="000000" w:themeColor="text1"/>
          <w:highlight w:val="cyan"/>
        </w:rPr>
        <w:t>Evaluation – if the district determines that assessment is needed to determine Oregon eligibility then the district must get consent for testing. Use that Consent Date in the Child Find Record. The date the district meets and determines eligibility will be the Eligibility date reported.</w:t>
      </w:r>
    </w:p>
    <w:p w14:paraId="68B815BB" w14:textId="781A4016" w:rsidR="00361BAA" w:rsidRDefault="00361BAA" w:rsidP="00920DC2">
      <w:pPr>
        <w:spacing w:after="200"/>
      </w:pPr>
      <w:r>
        <w:br w:type="page"/>
      </w:r>
    </w:p>
    <w:p w14:paraId="7BF1E4F7" w14:textId="6A4A465D" w:rsidR="00920DC2" w:rsidRPr="00AA2E6B" w:rsidRDefault="00920DC2" w:rsidP="00920DC2">
      <w:pPr>
        <w:pStyle w:val="Heading1"/>
      </w:pPr>
      <w:r w:rsidRPr="00AA2E6B">
        <w:lastRenderedPageBreak/>
        <w:t>Reporting Window</w:t>
      </w:r>
    </w:p>
    <w:p w14:paraId="464FA2B4" w14:textId="6F5DC8EB" w:rsidR="00CE39F3" w:rsidRPr="00AA2E6B" w:rsidRDefault="00CE39F3" w:rsidP="00AA2B37">
      <w:pPr>
        <w:autoSpaceDE w:val="0"/>
        <w:autoSpaceDN w:val="0"/>
        <w:adjustRightInd w:val="0"/>
        <w:rPr>
          <w:rFonts w:cs="Calibri"/>
          <w:b/>
          <w:szCs w:val="22"/>
        </w:rPr>
      </w:pPr>
      <w:r w:rsidRPr="00AA2E6B">
        <w:rPr>
          <w:rFonts w:cs="Calibri"/>
          <w:b/>
          <w:i/>
          <w:szCs w:val="22"/>
        </w:rPr>
        <w:t xml:space="preserve">Question: </w:t>
      </w:r>
      <w:r w:rsidRPr="00AA2E6B">
        <w:rPr>
          <w:rFonts w:cs="Calibri"/>
          <w:szCs w:val="22"/>
        </w:rPr>
        <w:t>When will districts/programs submit these data?</w:t>
      </w:r>
    </w:p>
    <w:p w14:paraId="7821BB9D" w14:textId="58FB4CC6" w:rsidR="007A76E7" w:rsidRPr="00AA2E6B" w:rsidRDefault="00CE39F3" w:rsidP="001A772A">
      <w:pPr>
        <w:spacing w:after="200"/>
        <w:rPr>
          <w:rFonts w:cs="Calibri"/>
          <w:szCs w:val="22"/>
        </w:rPr>
      </w:pPr>
      <w:r w:rsidRPr="00AA2E6B">
        <w:rPr>
          <w:rFonts w:cs="Calibri"/>
          <w:b/>
          <w:i/>
          <w:szCs w:val="22"/>
        </w:rPr>
        <w:t xml:space="preserve">Answer: </w:t>
      </w:r>
      <w:r w:rsidRPr="00AA2E6B">
        <w:rPr>
          <w:rFonts w:cs="Calibri"/>
          <w:szCs w:val="22"/>
        </w:rPr>
        <w:t xml:space="preserve">Districts/programs will submit data to ODE during the specified collection window each year through Consolidated Collections, typically May to </w:t>
      </w:r>
      <w:r w:rsidR="00AA34FF" w:rsidRPr="00AA2E6B">
        <w:rPr>
          <w:rFonts w:cs="Calibri"/>
          <w:szCs w:val="22"/>
        </w:rPr>
        <w:t>July</w:t>
      </w:r>
      <w:r w:rsidRPr="00AA2E6B">
        <w:rPr>
          <w:rFonts w:cs="Calibri"/>
          <w:szCs w:val="22"/>
        </w:rPr>
        <w:t>, with a Review Window August to September. The official collection dates are located on the</w:t>
      </w:r>
      <w:r w:rsidRPr="00AA2E6B">
        <w:rPr>
          <w:rFonts w:cs="Calibri"/>
          <w:b/>
          <w:szCs w:val="22"/>
        </w:rPr>
        <w:t xml:space="preserve"> </w:t>
      </w:r>
      <w:hyperlink r:id="rId13" w:history="1">
        <w:r w:rsidR="00267967" w:rsidRPr="00AA2E6B">
          <w:rPr>
            <w:rStyle w:val="Hyperlink"/>
            <w:rFonts w:cs="Calibri"/>
            <w:szCs w:val="22"/>
          </w:rPr>
          <w:t xml:space="preserve">Collections </w:t>
        </w:r>
        <w:r w:rsidRPr="00AA2E6B">
          <w:rPr>
            <w:rStyle w:val="Hyperlink"/>
            <w:rFonts w:cs="Calibri"/>
            <w:szCs w:val="22"/>
          </w:rPr>
          <w:t>page</w:t>
        </w:r>
      </w:hyperlink>
      <w:r w:rsidRPr="00AA2E6B">
        <w:rPr>
          <w:rFonts w:cs="Calibri"/>
          <w:szCs w:val="22"/>
        </w:rPr>
        <w:t>, which is updated annually.</w:t>
      </w:r>
    </w:p>
    <w:p w14:paraId="41276946" w14:textId="3F534D0C" w:rsidR="00CE39F3" w:rsidRPr="00AA2E6B" w:rsidRDefault="00CE39F3" w:rsidP="00AA2B37">
      <w:pPr>
        <w:autoSpaceDE w:val="0"/>
        <w:autoSpaceDN w:val="0"/>
        <w:adjustRightInd w:val="0"/>
        <w:rPr>
          <w:rFonts w:cs="Calibri"/>
          <w:b/>
          <w:szCs w:val="22"/>
        </w:rPr>
      </w:pPr>
      <w:r w:rsidRPr="00AA2E6B">
        <w:rPr>
          <w:rFonts w:cs="Calibri"/>
          <w:b/>
          <w:i/>
          <w:szCs w:val="22"/>
        </w:rPr>
        <w:t>Question:</w:t>
      </w:r>
      <w:r w:rsidRPr="00AA2E6B">
        <w:rPr>
          <w:rFonts w:cs="Calibri"/>
          <w:szCs w:val="22"/>
        </w:rPr>
        <w:t xml:space="preserve"> What is the reporting </w:t>
      </w:r>
      <w:r w:rsidR="00AA34FF" w:rsidRPr="00AA2E6B">
        <w:rPr>
          <w:rFonts w:cs="Calibri"/>
          <w:szCs w:val="22"/>
        </w:rPr>
        <w:t>window</w:t>
      </w:r>
      <w:r w:rsidRPr="00AA2E6B">
        <w:rPr>
          <w:rFonts w:cs="Calibri"/>
          <w:szCs w:val="22"/>
        </w:rPr>
        <w:t xml:space="preserve"> for this collection?</w:t>
      </w:r>
    </w:p>
    <w:p w14:paraId="47793721" w14:textId="7A6D5D45" w:rsidR="00AA34FF" w:rsidRPr="00AA2E6B" w:rsidRDefault="00CE39F3" w:rsidP="001A772A">
      <w:pPr>
        <w:spacing w:after="200"/>
        <w:rPr>
          <w:rFonts w:cs="Calibri"/>
          <w:szCs w:val="22"/>
        </w:rPr>
      </w:pPr>
      <w:r w:rsidRPr="00AA2E6B">
        <w:rPr>
          <w:rFonts w:cs="Calibri"/>
          <w:b/>
          <w:i/>
          <w:szCs w:val="22"/>
        </w:rPr>
        <w:t>Answer:</w:t>
      </w:r>
      <w:r w:rsidRPr="00AA2E6B">
        <w:rPr>
          <w:rFonts w:cs="Calibri"/>
          <w:szCs w:val="22"/>
        </w:rPr>
        <w:t xml:space="preserve"> This collection reports all children for whom parent consent was received</w:t>
      </w:r>
      <w:r w:rsidR="00AA34FF" w:rsidRPr="00AA2E6B">
        <w:rPr>
          <w:rFonts w:cs="Calibri"/>
          <w:szCs w:val="22"/>
        </w:rPr>
        <w:t>, student was evaluated</w:t>
      </w:r>
      <w:r w:rsidRPr="00AA2E6B">
        <w:rPr>
          <w:rFonts w:cs="Calibri"/>
          <w:szCs w:val="22"/>
        </w:rPr>
        <w:t xml:space="preserve"> and </w:t>
      </w:r>
      <w:r w:rsidR="00AA34FF" w:rsidRPr="00AA2E6B">
        <w:rPr>
          <w:rFonts w:cs="Calibri"/>
          <w:szCs w:val="22"/>
        </w:rPr>
        <w:t>determined eligibility</w:t>
      </w:r>
      <w:r w:rsidRPr="00AA2E6B">
        <w:rPr>
          <w:rFonts w:cs="Calibri"/>
          <w:szCs w:val="22"/>
        </w:rPr>
        <w:t xml:space="preserve"> between July 1 and June 30 of a given school year.</w:t>
      </w:r>
      <w:r w:rsidR="00AA34FF" w:rsidRPr="00AA2E6B">
        <w:rPr>
          <w:rFonts w:cs="Calibri"/>
          <w:szCs w:val="22"/>
        </w:rPr>
        <w:t xml:space="preserve"> Data is collected beginning on the date of signed consent and continuing through to the determination of eligibility/non-eligibility.</w:t>
      </w:r>
    </w:p>
    <w:p w14:paraId="6703E47D" w14:textId="28A87068" w:rsidR="00AA34FF" w:rsidRPr="00AA2E6B" w:rsidRDefault="00AA34FF" w:rsidP="00AA2B37">
      <w:pPr>
        <w:rPr>
          <w:rFonts w:cs="Calibri"/>
          <w:szCs w:val="22"/>
        </w:rPr>
      </w:pPr>
      <w:r w:rsidRPr="00AA2E6B">
        <w:rPr>
          <w:rFonts w:cs="Calibri"/>
          <w:b/>
          <w:bCs/>
          <w:i/>
          <w:iCs/>
          <w:szCs w:val="22"/>
        </w:rPr>
        <w:t>Question:</w:t>
      </w:r>
      <w:r w:rsidRPr="00AA2E6B">
        <w:rPr>
          <w:rFonts w:cs="Calibri"/>
          <w:szCs w:val="22"/>
        </w:rPr>
        <w:t xml:space="preserve"> What if the determination happens after June 30?</w:t>
      </w:r>
    </w:p>
    <w:p w14:paraId="1FFE8A5C" w14:textId="5F615067" w:rsidR="00CE39F3" w:rsidRPr="00AA2E6B" w:rsidRDefault="00AA34FF" w:rsidP="00113E39">
      <w:pPr>
        <w:spacing w:after="60"/>
        <w:rPr>
          <w:rFonts w:cs="Calibri"/>
          <w:szCs w:val="22"/>
        </w:rPr>
      </w:pPr>
      <w:r w:rsidRPr="00AA2E6B">
        <w:rPr>
          <w:rFonts w:cs="Calibri"/>
          <w:b/>
          <w:i/>
          <w:szCs w:val="22"/>
        </w:rPr>
        <w:t>Answer:</w:t>
      </w:r>
      <w:r w:rsidRPr="00AA2E6B">
        <w:rPr>
          <w:rFonts w:cs="Calibri"/>
          <w:szCs w:val="22"/>
        </w:rPr>
        <w:t xml:space="preserve"> Reportability is based on the Determination Date. </w:t>
      </w:r>
      <w:r w:rsidR="00CE39F3" w:rsidRPr="00AA2E6B">
        <w:rPr>
          <w:rFonts w:cs="Calibri"/>
          <w:szCs w:val="22"/>
        </w:rPr>
        <w:t xml:space="preserve">If the 60 school-day timeline extends into the following school year and the evaluation process </w:t>
      </w:r>
      <w:r w:rsidR="00CE39F3" w:rsidRPr="00AA2E6B">
        <w:rPr>
          <w:rFonts w:cs="Calibri"/>
          <w:b/>
          <w:szCs w:val="22"/>
        </w:rPr>
        <w:t>is not</w:t>
      </w:r>
      <w:r w:rsidR="00CE39F3" w:rsidRPr="00AA2E6B">
        <w:rPr>
          <w:rFonts w:cs="Calibri"/>
          <w:szCs w:val="22"/>
        </w:rPr>
        <w:t xml:space="preserve"> completed by June 30, these children will be included in the following year’s collection.</w:t>
      </w:r>
    </w:p>
    <w:p w14:paraId="030E9C6E" w14:textId="13A51F66" w:rsidR="00CE39F3" w:rsidRPr="00AA2E6B" w:rsidRDefault="00CE39F3" w:rsidP="00AA34FF">
      <w:pPr>
        <w:autoSpaceDE w:val="0"/>
        <w:autoSpaceDN w:val="0"/>
        <w:adjustRightInd w:val="0"/>
        <w:spacing w:after="200"/>
        <w:ind w:left="900"/>
        <w:contextualSpacing/>
        <w:rPr>
          <w:rFonts w:cs="Calibri"/>
          <w:b/>
          <w:szCs w:val="22"/>
        </w:rPr>
      </w:pPr>
      <w:r w:rsidRPr="00AA2E6B">
        <w:rPr>
          <w:rFonts w:eastAsia="Arial Unicode MS" w:cs="Calibri"/>
          <w:szCs w:val="22"/>
        </w:rPr>
        <w:t>Example:</w:t>
      </w:r>
    </w:p>
    <w:p w14:paraId="6293D37E" w14:textId="6C686356" w:rsidR="00CE39F3" w:rsidRPr="00AA2E6B" w:rsidRDefault="00CE39F3" w:rsidP="00AA34FF">
      <w:pPr>
        <w:spacing w:after="200"/>
        <w:ind w:left="900"/>
        <w:contextualSpacing/>
        <w:rPr>
          <w:rFonts w:cs="Calibri"/>
          <w:szCs w:val="22"/>
        </w:rPr>
      </w:pPr>
      <w:r w:rsidRPr="00AA2E6B">
        <w:rPr>
          <w:rFonts w:eastAsia="Arial Unicode MS" w:cs="Calibri"/>
          <w:szCs w:val="22"/>
        </w:rPr>
        <w:t>Date of Signed Consent - 5/21/2</w:t>
      </w:r>
      <w:r w:rsidR="00AA2E6B" w:rsidRPr="00AA2E6B">
        <w:rPr>
          <w:rFonts w:eastAsia="Arial Unicode MS" w:cs="Calibri"/>
          <w:szCs w:val="22"/>
        </w:rPr>
        <w:t>5</w:t>
      </w:r>
      <w:r w:rsidRPr="00AA2E6B">
        <w:rPr>
          <w:rFonts w:eastAsia="Arial Unicode MS" w:cs="Calibri"/>
          <w:szCs w:val="22"/>
        </w:rPr>
        <w:t xml:space="preserve"> (2</w:t>
      </w:r>
      <w:r w:rsidR="00AA2E6B" w:rsidRPr="00AA2E6B">
        <w:rPr>
          <w:rFonts w:eastAsia="Arial Unicode MS" w:cs="Calibri"/>
          <w:szCs w:val="22"/>
        </w:rPr>
        <w:t>4</w:t>
      </w:r>
      <w:r w:rsidRPr="00AA2E6B">
        <w:rPr>
          <w:rFonts w:eastAsia="Arial Unicode MS" w:cs="Calibri"/>
          <w:szCs w:val="22"/>
        </w:rPr>
        <w:t>-2</w:t>
      </w:r>
      <w:r w:rsidR="00AA2E6B" w:rsidRPr="00AA2E6B">
        <w:rPr>
          <w:rFonts w:eastAsia="Arial Unicode MS" w:cs="Calibri"/>
          <w:szCs w:val="22"/>
        </w:rPr>
        <w:t>5</w:t>
      </w:r>
      <w:r w:rsidRPr="00AA2E6B">
        <w:rPr>
          <w:rFonts w:eastAsia="Arial Unicode MS" w:cs="Calibri"/>
          <w:szCs w:val="22"/>
        </w:rPr>
        <w:t xml:space="preserve"> school year)</w:t>
      </w:r>
    </w:p>
    <w:p w14:paraId="5C257712" w14:textId="52310765" w:rsidR="00CE39F3" w:rsidRPr="00AA2E6B" w:rsidRDefault="00CE39F3" w:rsidP="00113E39">
      <w:pPr>
        <w:spacing w:after="60"/>
        <w:ind w:left="907"/>
        <w:rPr>
          <w:rFonts w:eastAsia="Arial Unicode MS" w:cs="Calibri"/>
          <w:szCs w:val="22"/>
        </w:rPr>
      </w:pPr>
      <w:r w:rsidRPr="00AA2E6B">
        <w:rPr>
          <w:rFonts w:eastAsia="Arial Unicode MS" w:cs="Calibri"/>
          <w:szCs w:val="22"/>
        </w:rPr>
        <w:t xml:space="preserve">Date Eligibility Was Determined - </w:t>
      </w:r>
      <w:r w:rsidR="00AA34FF" w:rsidRPr="00AA2E6B">
        <w:rPr>
          <w:rFonts w:eastAsia="Arial Unicode MS" w:cs="Calibri"/>
          <w:szCs w:val="22"/>
        </w:rPr>
        <w:t>7</w:t>
      </w:r>
      <w:r w:rsidRPr="00AA2E6B">
        <w:rPr>
          <w:rFonts w:eastAsia="Arial Unicode MS" w:cs="Calibri"/>
          <w:szCs w:val="22"/>
        </w:rPr>
        <w:t>/15/2</w:t>
      </w:r>
      <w:r w:rsidR="00AA2E6B" w:rsidRPr="00AA2E6B">
        <w:rPr>
          <w:rFonts w:eastAsia="Arial Unicode MS" w:cs="Calibri"/>
          <w:szCs w:val="22"/>
        </w:rPr>
        <w:t>5</w:t>
      </w:r>
      <w:r w:rsidRPr="00AA2E6B">
        <w:rPr>
          <w:rFonts w:eastAsia="Arial Unicode MS" w:cs="Calibri"/>
          <w:szCs w:val="22"/>
        </w:rPr>
        <w:t xml:space="preserve"> (2</w:t>
      </w:r>
      <w:r w:rsidR="00AA2E6B" w:rsidRPr="00AA2E6B">
        <w:rPr>
          <w:rFonts w:eastAsia="Arial Unicode MS" w:cs="Calibri"/>
          <w:szCs w:val="22"/>
        </w:rPr>
        <w:t>5</w:t>
      </w:r>
      <w:r w:rsidRPr="00AA2E6B">
        <w:rPr>
          <w:rFonts w:eastAsia="Arial Unicode MS" w:cs="Calibri"/>
          <w:szCs w:val="22"/>
        </w:rPr>
        <w:t>-2</w:t>
      </w:r>
      <w:r w:rsidR="00AA2E6B" w:rsidRPr="00AA2E6B">
        <w:rPr>
          <w:rFonts w:eastAsia="Arial Unicode MS" w:cs="Calibri"/>
          <w:szCs w:val="22"/>
        </w:rPr>
        <w:t>6</w:t>
      </w:r>
      <w:r w:rsidRPr="00AA2E6B">
        <w:rPr>
          <w:rFonts w:eastAsia="Arial Unicode MS" w:cs="Calibri"/>
          <w:szCs w:val="22"/>
        </w:rPr>
        <w:t xml:space="preserve"> school year)</w:t>
      </w:r>
    </w:p>
    <w:p w14:paraId="2455C668" w14:textId="65CDDBEB" w:rsidR="00113E39" w:rsidRPr="00AA2E6B" w:rsidRDefault="00CE39F3" w:rsidP="004C4D47">
      <w:pPr>
        <w:spacing w:after="200"/>
        <w:rPr>
          <w:rFonts w:cs="Calibri"/>
          <w:szCs w:val="22"/>
        </w:rPr>
      </w:pPr>
      <w:r w:rsidRPr="00AA2E6B">
        <w:rPr>
          <w:rFonts w:cs="Calibri"/>
          <w:szCs w:val="22"/>
        </w:rPr>
        <w:t xml:space="preserve">This child would be reported in </w:t>
      </w:r>
      <w:r w:rsidRPr="00AA2E6B">
        <w:rPr>
          <w:rFonts w:cs="Calibri"/>
          <w:b/>
          <w:szCs w:val="22"/>
        </w:rPr>
        <w:t>May/June 202</w:t>
      </w:r>
      <w:r w:rsidR="00AA2E6B" w:rsidRPr="00AA2E6B">
        <w:rPr>
          <w:rFonts w:cs="Calibri"/>
          <w:b/>
          <w:szCs w:val="22"/>
        </w:rPr>
        <w:t>6</w:t>
      </w:r>
      <w:r w:rsidRPr="00AA2E6B">
        <w:rPr>
          <w:rFonts w:cs="Calibri"/>
          <w:szCs w:val="22"/>
        </w:rPr>
        <w:t xml:space="preserve"> during the </w:t>
      </w:r>
      <w:r w:rsidRPr="00AA2E6B">
        <w:rPr>
          <w:rFonts w:cs="Calibri"/>
          <w:b/>
          <w:szCs w:val="22"/>
        </w:rPr>
        <w:t>202</w:t>
      </w:r>
      <w:r w:rsidR="00AA2E6B" w:rsidRPr="00AA2E6B">
        <w:rPr>
          <w:rFonts w:cs="Calibri"/>
          <w:b/>
          <w:szCs w:val="22"/>
        </w:rPr>
        <w:t>5</w:t>
      </w:r>
      <w:r w:rsidRPr="00AA2E6B">
        <w:rPr>
          <w:rFonts w:cs="Calibri"/>
          <w:b/>
          <w:szCs w:val="22"/>
        </w:rPr>
        <w:t>-202</w:t>
      </w:r>
      <w:r w:rsidR="00AA2E6B" w:rsidRPr="00AA2E6B">
        <w:rPr>
          <w:rFonts w:cs="Calibri"/>
          <w:b/>
          <w:szCs w:val="22"/>
        </w:rPr>
        <w:t>6</w:t>
      </w:r>
      <w:r w:rsidRPr="00AA2E6B">
        <w:rPr>
          <w:rFonts w:cs="Calibri"/>
          <w:szCs w:val="22"/>
        </w:rPr>
        <w:t xml:space="preserve">collection because the eligibility determination occurred </w:t>
      </w:r>
      <w:r w:rsidRPr="00AA2E6B">
        <w:rPr>
          <w:rFonts w:cs="Calibri"/>
          <w:b/>
          <w:szCs w:val="22"/>
        </w:rPr>
        <w:t>after</w:t>
      </w:r>
      <w:r w:rsidRPr="00AA2E6B">
        <w:rPr>
          <w:rFonts w:cs="Calibri"/>
          <w:szCs w:val="22"/>
        </w:rPr>
        <w:t xml:space="preserve"> the previous collection</w:t>
      </w:r>
      <w:r w:rsidR="00E361E3" w:rsidRPr="00AA2E6B">
        <w:rPr>
          <w:rFonts w:cs="Calibri"/>
          <w:szCs w:val="22"/>
        </w:rPr>
        <w:t xml:space="preserve"> reporting window </w:t>
      </w:r>
      <w:r w:rsidRPr="00AA2E6B">
        <w:rPr>
          <w:rFonts w:cs="Calibri"/>
          <w:szCs w:val="22"/>
        </w:rPr>
        <w:t>(</w:t>
      </w:r>
      <w:r w:rsidRPr="00AA2E6B">
        <w:rPr>
          <w:rFonts w:cs="Calibri"/>
          <w:b/>
          <w:szCs w:val="22"/>
        </w:rPr>
        <w:t>June 30, 202</w:t>
      </w:r>
      <w:r w:rsidR="00AA2E6B" w:rsidRPr="00AA2E6B">
        <w:rPr>
          <w:rFonts w:cs="Calibri"/>
          <w:b/>
          <w:szCs w:val="22"/>
        </w:rPr>
        <w:t>5</w:t>
      </w:r>
      <w:r w:rsidRPr="00AA2E6B">
        <w:rPr>
          <w:rFonts w:cs="Calibri"/>
          <w:szCs w:val="22"/>
        </w:rPr>
        <w:t>).</w:t>
      </w:r>
      <w:r w:rsidR="00113E39" w:rsidRPr="00AA2E6B">
        <w:rPr>
          <w:rFonts w:cs="Calibri"/>
          <w:szCs w:val="22"/>
        </w:rPr>
        <w:br w:type="page"/>
      </w:r>
    </w:p>
    <w:p w14:paraId="62F9EA22" w14:textId="39B1F601" w:rsidR="00C94685" w:rsidRPr="00AA2E6B" w:rsidRDefault="00113E39" w:rsidP="00C94685">
      <w:pPr>
        <w:pStyle w:val="Heading1"/>
      </w:pPr>
      <w:r w:rsidRPr="00AA2E6B">
        <w:lastRenderedPageBreak/>
        <w:t>Records to Report</w:t>
      </w:r>
    </w:p>
    <w:p w14:paraId="02C3122B" w14:textId="77777777" w:rsidR="00C94685" w:rsidRPr="00AA2E6B" w:rsidRDefault="00C94685" w:rsidP="00AA2B37">
      <w:pPr>
        <w:autoSpaceDE w:val="0"/>
        <w:autoSpaceDN w:val="0"/>
        <w:adjustRightInd w:val="0"/>
        <w:rPr>
          <w:rFonts w:cs="Calibri"/>
          <w:b/>
          <w:szCs w:val="22"/>
        </w:rPr>
      </w:pPr>
      <w:r w:rsidRPr="00AA2E6B">
        <w:rPr>
          <w:rFonts w:cs="Calibri"/>
          <w:b/>
          <w:i/>
          <w:szCs w:val="22"/>
        </w:rPr>
        <w:t>Question:</w:t>
      </w:r>
      <w:r w:rsidRPr="00AA2E6B">
        <w:rPr>
          <w:rFonts w:cs="Calibri"/>
          <w:szCs w:val="22"/>
        </w:rPr>
        <w:t xml:space="preserve"> Do we report an initial evaluation if the parent revokes consent during the evaluation process?</w:t>
      </w:r>
    </w:p>
    <w:p w14:paraId="109CBCD0" w14:textId="77777777" w:rsidR="00C94685" w:rsidRPr="00AA2E6B" w:rsidRDefault="00C94685" w:rsidP="00C94685">
      <w:pPr>
        <w:spacing w:after="200"/>
        <w:rPr>
          <w:rFonts w:cs="Calibri"/>
          <w:szCs w:val="22"/>
        </w:rPr>
      </w:pPr>
      <w:r w:rsidRPr="00AA2E6B">
        <w:rPr>
          <w:rFonts w:cs="Calibri"/>
          <w:b/>
          <w:i/>
          <w:szCs w:val="22"/>
        </w:rPr>
        <w:t>Answer:</w:t>
      </w:r>
      <w:r w:rsidRPr="00AA2E6B">
        <w:rPr>
          <w:rFonts w:cs="Calibri"/>
          <w:szCs w:val="22"/>
        </w:rPr>
        <w:t xml:space="preserve"> </w:t>
      </w:r>
      <w:r w:rsidRPr="00AA2E6B">
        <w:rPr>
          <w:rFonts w:cs="Calibri"/>
          <w:bCs/>
          <w:szCs w:val="22"/>
        </w:rPr>
        <w:t>No, o</w:t>
      </w:r>
      <w:r w:rsidRPr="00AA2E6B">
        <w:rPr>
          <w:rFonts w:cs="Calibri"/>
          <w:szCs w:val="22"/>
        </w:rPr>
        <w:t xml:space="preserve">nce a parent revokes consent for initial evaluation, you do </w:t>
      </w:r>
      <w:r w:rsidRPr="00AA2E6B">
        <w:rPr>
          <w:rFonts w:cs="Calibri"/>
          <w:bCs/>
          <w:szCs w:val="22"/>
        </w:rPr>
        <w:t>not</w:t>
      </w:r>
      <w:r w:rsidRPr="00AA2E6B">
        <w:rPr>
          <w:rFonts w:cs="Calibri"/>
          <w:szCs w:val="22"/>
        </w:rPr>
        <w:t xml:space="preserve"> report the child in the Child Find Collection (</w:t>
      </w:r>
      <w:hyperlink r:id="rId14" w:history="1">
        <w:r w:rsidRPr="00AA2E6B">
          <w:rPr>
            <w:rStyle w:val="Hyperlink"/>
            <w:rFonts w:cs="Calibri"/>
            <w:i/>
            <w:szCs w:val="22"/>
          </w:rPr>
          <w:t>OAR 581-015-2090</w:t>
        </w:r>
      </w:hyperlink>
      <w:r w:rsidRPr="00AA2E6B">
        <w:rPr>
          <w:rFonts w:cs="Calibri"/>
          <w:i/>
          <w:szCs w:val="22"/>
        </w:rPr>
        <w:t>(4))</w:t>
      </w:r>
      <w:r w:rsidRPr="00AA2E6B">
        <w:rPr>
          <w:rFonts w:cs="Calibri"/>
          <w:szCs w:val="22"/>
        </w:rPr>
        <w:t>.</w:t>
      </w:r>
    </w:p>
    <w:p w14:paraId="446A72E3" w14:textId="598FD6B0" w:rsidR="00C936EF" w:rsidRPr="00463AEA" w:rsidRDefault="00C936EF" w:rsidP="00C936EF">
      <w:pPr>
        <w:autoSpaceDE w:val="0"/>
        <w:autoSpaceDN w:val="0"/>
        <w:adjustRightInd w:val="0"/>
        <w:rPr>
          <w:rFonts w:cs="Calibri"/>
          <w:b/>
          <w:szCs w:val="22"/>
          <w:highlight w:val="cyan"/>
        </w:rPr>
      </w:pPr>
      <w:r w:rsidRPr="00463AEA">
        <w:rPr>
          <w:rFonts w:cs="Calibri"/>
          <w:b/>
          <w:i/>
          <w:szCs w:val="22"/>
          <w:highlight w:val="cyan"/>
        </w:rPr>
        <w:t>Question:</w:t>
      </w:r>
      <w:r w:rsidRPr="00463AEA">
        <w:rPr>
          <w:rFonts w:cs="Calibri"/>
          <w:szCs w:val="22"/>
          <w:highlight w:val="cyan"/>
        </w:rPr>
        <w:t xml:space="preserve"> </w:t>
      </w:r>
      <w:r w:rsidRPr="007656B9">
        <w:rPr>
          <w:rFonts w:cs="Arial"/>
          <w:highlight w:val="cyan"/>
        </w:rPr>
        <w:t xml:space="preserve">Should we report 3-year evaluations </w:t>
      </w:r>
      <w:r>
        <w:rPr>
          <w:rFonts w:cs="Arial"/>
          <w:highlight w:val="cyan"/>
        </w:rPr>
        <w:t>on the Child Find collection?</w:t>
      </w:r>
    </w:p>
    <w:p w14:paraId="42C63725" w14:textId="5DADD11B" w:rsidR="00C936EF" w:rsidRPr="00AA2E6B" w:rsidRDefault="00C936EF" w:rsidP="00C936EF">
      <w:pPr>
        <w:spacing w:after="200"/>
        <w:rPr>
          <w:rFonts w:cs="Calibri"/>
          <w:szCs w:val="22"/>
        </w:rPr>
      </w:pPr>
      <w:r w:rsidRPr="00463AEA">
        <w:rPr>
          <w:rFonts w:cs="Calibri"/>
          <w:b/>
          <w:i/>
          <w:szCs w:val="22"/>
          <w:highlight w:val="cyan"/>
        </w:rPr>
        <w:t>Answer:</w:t>
      </w:r>
      <w:r w:rsidRPr="00463AEA">
        <w:rPr>
          <w:rFonts w:cs="Calibri"/>
          <w:szCs w:val="22"/>
          <w:highlight w:val="cyan"/>
        </w:rPr>
        <w:t xml:space="preserve"> </w:t>
      </w:r>
      <w:r w:rsidRPr="00E62431">
        <w:rPr>
          <w:rFonts w:cs="Arial"/>
          <w:highlight w:val="cyan"/>
        </w:rPr>
        <w:t xml:space="preserve">No, 3-year evaluations should not be reported on the Child Find collection, as these students are currently eligible for special education. Child Find is </w:t>
      </w:r>
      <w:proofErr w:type="gramStart"/>
      <w:r w:rsidRPr="00E62431">
        <w:rPr>
          <w:rFonts w:cs="Arial"/>
          <w:highlight w:val="cyan"/>
        </w:rPr>
        <w:t>for students not currently eligible</w:t>
      </w:r>
      <w:proofErr w:type="gramEnd"/>
      <w:r w:rsidRPr="00463AEA">
        <w:rPr>
          <w:rFonts w:cs="Arial"/>
          <w:highlight w:val="cyan"/>
        </w:rPr>
        <w:t>.</w:t>
      </w:r>
    </w:p>
    <w:p w14:paraId="68042C16" w14:textId="77777777" w:rsidR="00C94685" w:rsidRPr="00AA2E6B" w:rsidRDefault="00C94685" w:rsidP="00AA2B37">
      <w:pPr>
        <w:autoSpaceDE w:val="0"/>
        <w:autoSpaceDN w:val="0"/>
        <w:adjustRightInd w:val="0"/>
        <w:rPr>
          <w:rFonts w:cs="Calibri"/>
          <w:b/>
          <w:szCs w:val="22"/>
        </w:rPr>
      </w:pPr>
      <w:r w:rsidRPr="00AA2E6B">
        <w:rPr>
          <w:rFonts w:cs="Calibri"/>
          <w:b/>
          <w:i/>
          <w:szCs w:val="22"/>
        </w:rPr>
        <w:t>Question:</w:t>
      </w:r>
      <w:r w:rsidRPr="00AA2E6B">
        <w:rPr>
          <w:rFonts w:cs="Calibri"/>
          <w:szCs w:val="22"/>
        </w:rPr>
        <w:t xml:space="preserve"> If the team has completed the evaluation and eligibility </w:t>
      </w:r>
      <w:r w:rsidRPr="00AA2E6B">
        <w:rPr>
          <w:rFonts w:cs="Calibri"/>
          <w:bCs/>
          <w:szCs w:val="22"/>
        </w:rPr>
        <w:t>determination</w:t>
      </w:r>
      <w:r w:rsidRPr="00AA2E6B">
        <w:rPr>
          <w:rFonts w:cs="Calibri"/>
          <w:szCs w:val="22"/>
        </w:rPr>
        <w:t xml:space="preserve"> process</w:t>
      </w:r>
      <w:r w:rsidRPr="00AA2E6B">
        <w:rPr>
          <w:rFonts w:cs="Calibri"/>
          <w:bCs/>
          <w:szCs w:val="22"/>
        </w:rPr>
        <w:t>es</w:t>
      </w:r>
      <w:r w:rsidRPr="00AA2E6B">
        <w:rPr>
          <w:rFonts w:cs="Calibri"/>
          <w:b/>
          <w:bCs/>
          <w:szCs w:val="22"/>
        </w:rPr>
        <w:t xml:space="preserve"> </w:t>
      </w:r>
      <w:r w:rsidRPr="00AA2E6B">
        <w:rPr>
          <w:rFonts w:cs="Calibri"/>
          <w:szCs w:val="22"/>
        </w:rPr>
        <w:t>but the parent refuses consent for the provision of initial services, do we still include this child in the collection?</w:t>
      </w:r>
    </w:p>
    <w:p w14:paraId="031C4580" w14:textId="77777777" w:rsidR="00C94685" w:rsidRPr="00AA2E6B" w:rsidRDefault="00C94685" w:rsidP="00AA2B37">
      <w:pPr>
        <w:autoSpaceDE w:val="0"/>
        <w:autoSpaceDN w:val="0"/>
        <w:adjustRightInd w:val="0"/>
        <w:spacing w:after="200"/>
        <w:rPr>
          <w:rFonts w:cs="Calibri"/>
          <w:b/>
          <w:szCs w:val="22"/>
        </w:rPr>
      </w:pPr>
      <w:r w:rsidRPr="00AA2E6B">
        <w:rPr>
          <w:rFonts w:cs="Calibri"/>
          <w:b/>
          <w:i/>
          <w:szCs w:val="22"/>
        </w:rPr>
        <w:t>Answer:</w:t>
      </w:r>
      <w:r w:rsidRPr="00AA2E6B">
        <w:rPr>
          <w:rFonts w:cs="Calibri"/>
          <w:szCs w:val="22"/>
        </w:rPr>
        <w:t xml:space="preserve"> Yes, because the district/program has completed the evaluation and eligibility processes, so the child is included in the collection.</w:t>
      </w:r>
    </w:p>
    <w:p w14:paraId="278DACA7" w14:textId="77777777" w:rsidR="00C94685" w:rsidRPr="00AA2E6B" w:rsidRDefault="00C94685" w:rsidP="00AA2B37">
      <w:pPr>
        <w:rPr>
          <w:rFonts w:cs="Calibri"/>
          <w:szCs w:val="22"/>
        </w:rPr>
      </w:pPr>
      <w:r w:rsidRPr="00AA2E6B">
        <w:rPr>
          <w:rFonts w:cs="Calibri"/>
          <w:b/>
          <w:bCs/>
          <w:i/>
          <w:iCs/>
          <w:szCs w:val="22"/>
        </w:rPr>
        <w:t>Question</w:t>
      </w:r>
      <w:r w:rsidRPr="00AA2E6B">
        <w:rPr>
          <w:rFonts w:cs="Calibri"/>
          <w:b/>
          <w:bCs/>
          <w:szCs w:val="22"/>
        </w:rPr>
        <w:t>:</w:t>
      </w:r>
      <w:r w:rsidRPr="00AA2E6B">
        <w:rPr>
          <w:rFonts w:cs="Calibri"/>
          <w:szCs w:val="22"/>
        </w:rPr>
        <w:t xml:space="preserve"> </w:t>
      </w:r>
      <w:r w:rsidRPr="00AA2E6B">
        <w:t xml:space="preserve">Do we report students for their initial referral for ANY eligibility or initial referral to special education? For example, </w:t>
      </w:r>
      <w:proofErr w:type="gramStart"/>
      <w:r w:rsidRPr="00AA2E6B">
        <w:t>student is</w:t>
      </w:r>
      <w:proofErr w:type="gramEnd"/>
      <w:r w:rsidRPr="00AA2E6B">
        <w:t xml:space="preserve"> already </w:t>
      </w:r>
      <w:proofErr w:type="gramStart"/>
      <w:r w:rsidRPr="00AA2E6B">
        <w:t>eligible</w:t>
      </w:r>
      <w:proofErr w:type="gramEnd"/>
      <w:r w:rsidRPr="00AA2E6B">
        <w:t xml:space="preserve"> and we suspect another disability. We later find out they're eligible for that disability, would that be a record to report since it would be an initial referral the new disability category?</w:t>
      </w:r>
    </w:p>
    <w:p w14:paraId="01253A0B" w14:textId="77777777" w:rsidR="00C94685" w:rsidRPr="00AA2E6B" w:rsidRDefault="00C94685" w:rsidP="00C94685">
      <w:pPr>
        <w:spacing w:after="200"/>
        <w:rPr>
          <w:rFonts w:cs="Calibri"/>
          <w:szCs w:val="22"/>
        </w:rPr>
      </w:pPr>
      <w:r w:rsidRPr="00AA2E6B">
        <w:rPr>
          <w:rFonts w:cs="Calibri"/>
          <w:b/>
          <w:bCs/>
          <w:szCs w:val="22"/>
        </w:rPr>
        <w:t>Answer:</w:t>
      </w:r>
      <w:r w:rsidRPr="00AA2E6B">
        <w:rPr>
          <w:rFonts w:cs="Calibri"/>
          <w:szCs w:val="22"/>
        </w:rPr>
        <w:t xml:space="preserve"> No, this would not be a Child Find reportable record as the student was already eligible for special education. Child Find is for students not currently eligible for special education services and being evaluated.</w:t>
      </w:r>
    </w:p>
    <w:p w14:paraId="0C307464" w14:textId="77777777" w:rsidR="00C94685" w:rsidRPr="00AA2E6B" w:rsidRDefault="00C94685" w:rsidP="00AA2B37">
      <w:pPr>
        <w:rPr>
          <w:rFonts w:cs="Calibri"/>
          <w:szCs w:val="22"/>
        </w:rPr>
      </w:pPr>
      <w:r w:rsidRPr="00AA2E6B">
        <w:rPr>
          <w:rFonts w:cs="Calibri"/>
          <w:b/>
          <w:bCs/>
          <w:i/>
          <w:iCs/>
          <w:szCs w:val="22"/>
        </w:rPr>
        <w:t>Question</w:t>
      </w:r>
      <w:r w:rsidRPr="00AA2E6B">
        <w:rPr>
          <w:rFonts w:cs="Calibri"/>
          <w:b/>
          <w:bCs/>
          <w:szCs w:val="22"/>
        </w:rPr>
        <w:t>:</w:t>
      </w:r>
      <w:r w:rsidRPr="00AA2E6B">
        <w:rPr>
          <w:rFonts w:cs="Calibri"/>
          <w:szCs w:val="22"/>
        </w:rPr>
        <w:t xml:space="preserve"> What if a student moves into our district with </w:t>
      </w:r>
      <w:r w:rsidRPr="00AA2E6B">
        <w:t>a recently completed eligibility but no IEP and it’s discovered the previous district completed the initial eligibility over 60 days. Who reports this record?</w:t>
      </w:r>
    </w:p>
    <w:p w14:paraId="39EDE33E" w14:textId="77777777" w:rsidR="00C94685" w:rsidRDefault="00C94685" w:rsidP="00C94685">
      <w:pPr>
        <w:spacing w:after="200"/>
        <w:rPr>
          <w:rFonts w:cs="Calibri"/>
          <w:szCs w:val="22"/>
        </w:rPr>
      </w:pPr>
      <w:r w:rsidRPr="00AA2E6B">
        <w:rPr>
          <w:rFonts w:cs="Calibri"/>
          <w:b/>
          <w:bCs/>
          <w:i/>
          <w:iCs/>
          <w:szCs w:val="22"/>
        </w:rPr>
        <w:t>Answer</w:t>
      </w:r>
      <w:r w:rsidRPr="00AA2E6B">
        <w:rPr>
          <w:rFonts w:cs="Calibri"/>
          <w:b/>
          <w:bCs/>
          <w:szCs w:val="22"/>
        </w:rPr>
        <w:t>:</w:t>
      </w:r>
      <w:r w:rsidRPr="00AA2E6B">
        <w:rPr>
          <w:rFonts w:cs="Calibri"/>
          <w:szCs w:val="22"/>
        </w:rPr>
        <w:t xml:space="preserve"> The prior district will report the record as that district held the eligibility determination meeting.</w:t>
      </w:r>
    </w:p>
    <w:p w14:paraId="625B888F" w14:textId="7E6CC26C" w:rsidR="00C4127B" w:rsidRPr="00C4127B" w:rsidRDefault="00C4127B" w:rsidP="00C4127B">
      <w:pPr>
        <w:rPr>
          <w:rFonts w:cs="Arial"/>
          <w:highlight w:val="cyan"/>
        </w:rPr>
      </w:pPr>
      <w:r w:rsidRPr="00C4127B">
        <w:rPr>
          <w:rFonts w:cs="Calibri"/>
          <w:b/>
          <w:bCs/>
          <w:i/>
          <w:iCs/>
          <w:szCs w:val="22"/>
          <w:highlight w:val="cyan"/>
        </w:rPr>
        <w:t>Question</w:t>
      </w:r>
      <w:r w:rsidRPr="00C4127B">
        <w:rPr>
          <w:rFonts w:cs="Calibri"/>
          <w:b/>
          <w:bCs/>
          <w:szCs w:val="22"/>
          <w:highlight w:val="cyan"/>
        </w:rPr>
        <w:t>:</w:t>
      </w:r>
      <w:r w:rsidRPr="00C4127B">
        <w:rPr>
          <w:rFonts w:cs="Calibri"/>
          <w:szCs w:val="22"/>
          <w:highlight w:val="cyan"/>
        </w:rPr>
        <w:t xml:space="preserve"> </w:t>
      </w:r>
      <w:r w:rsidRPr="00C4127B">
        <w:rPr>
          <w:rFonts w:cs="Arial"/>
          <w:highlight w:val="cyan"/>
        </w:rPr>
        <w:t>If a student moves after the determination but before the parent signed Consent for Initial Provision of Special Education Services, who reports the record?</w:t>
      </w:r>
    </w:p>
    <w:p w14:paraId="51C06AAE" w14:textId="306718BA" w:rsidR="00C4127B" w:rsidRPr="00AA2E6B" w:rsidRDefault="00C4127B" w:rsidP="00C94685">
      <w:pPr>
        <w:spacing w:after="200"/>
        <w:rPr>
          <w:rFonts w:cs="Calibri"/>
          <w:b/>
          <w:bCs/>
          <w:szCs w:val="22"/>
        </w:rPr>
      </w:pPr>
      <w:r w:rsidRPr="00C4127B">
        <w:rPr>
          <w:rFonts w:cs="Calibri"/>
          <w:b/>
          <w:bCs/>
          <w:i/>
          <w:iCs/>
          <w:szCs w:val="22"/>
          <w:highlight w:val="cyan"/>
        </w:rPr>
        <w:t>Answer</w:t>
      </w:r>
      <w:r w:rsidRPr="00C4127B">
        <w:rPr>
          <w:rFonts w:cs="Calibri"/>
          <w:b/>
          <w:bCs/>
          <w:szCs w:val="22"/>
          <w:highlight w:val="cyan"/>
        </w:rPr>
        <w:t>:</w:t>
      </w:r>
      <w:r w:rsidRPr="00C4127B">
        <w:rPr>
          <w:rFonts w:cs="Calibri"/>
          <w:b/>
          <w:bCs/>
          <w:szCs w:val="22"/>
          <w:highlight w:val="cyan"/>
        </w:rPr>
        <w:t xml:space="preserve"> </w:t>
      </w:r>
      <w:r w:rsidRPr="00C4127B">
        <w:rPr>
          <w:rFonts w:cs="Arial"/>
          <w:highlight w:val="cyan"/>
        </w:rPr>
        <w:t>The district that held the Eligibility Determination Meeting will report the record on the Child Find. The district that gets the signed consent for initial provision of services does not determine who reports the record.</w:t>
      </w:r>
    </w:p>
    <w:p w14:paraId="03FA18E6" w14:textId="15764BF1" w:rsidR="00C4127B" w:rsidRDefault="00C4127B" w:rsidP="00AA2B37">
      <w:pPr>
        <w:rPr>
          <w:rFonts w:cs="Arial"/>
        </w:rPr>
      </w:pPr>
      <w:r w:rsidRPr="00C4127B">
        <w:rPr>
          <w:rFonts w:cs="Calibri"/>
          <w:b/>
          <w:bCs/>
          <w:i/>
          <w:iCs/>
          <w:szCs w:val="22"/>
          <w:highlight w:val="cyan"/>
        </w:rPr>
        <w:t>Question</w:t>
      </w:r>
      <w:r w:rsidRPr="00C4127B">
        <w:rPr>
          <w:rFonts w:cs="Calibri"/>
          <w:b/>
          <w:bCs/>
          <w:szCs w:val="22"/>
          <w:highlight w:val="cyan"/>
        </w:rPr>
        <w:t>:</w:t>
      </w:r>
      <w:r w:rsidRPr="00C4127B">
        <w:rPr>
          <w:rFonts w:cs="Calibri"/>
          <w:szCs w:val="22"/>
          <w:highlight w:val="cyan"/>
        </w:rPr>
        <w:t xml:space="preserve"> </w:t>
      </w:r>
      <w:r>
        <w:rPr>
          <w:rFonts w:cs="Arial"/>
          <w:highlight w:val="cyan"/>
        </w:rPr>
        <w:t>Who reports on the Child Find when a student moves from one district to another during the evaluation process (moves from District A to District B)</w:t>
      </w:r>
    </w:p>
    <w:p w14:paraId="533F1127" w14:textId="5A1B07B5" w:rsidR="00C4127B" w:rsidRPr="00C4127B" w:rsidRDefault="00C4127B" w:rsidP="00C4127B">
      <w:pPr>
        <w:spacing w:after="200"/>
        <w:rPr>
          <w:rFonts w:cs="Arial"/>
        </w:rPr>
      </w:pPr>
      <w:r w:rsidRPr="00C4127B">
        <w:rPr>
          <w:rFonts w:cs="Calibri"/>
          <w:b/>
          <w:bCs/>
          <w:i/>
          <w:iCs/>
          <w:szCs w:val="22"/>
          <w:highlight w:val="cyan"/>
        </w:rPr>
        <w:t>Answer</w:t>
      </w:r>
      <w:r w:rsidRPr="00C4127B">
        <w:rPr>
          <w:rFonts w:cs="Calibri"/>
          <w:b/>
          <w:bCs/>
          <w:szCs w:val="22"/>
          <w:highlight w:val="cyan"/>
        </w:rPr>
        <w:t xml:space="preserve">: </w:t>
      </w:r>
      <w:r w:rsidRPr="00E62431">
        <w:rPr>
          <w:rFonts w:cs="Arial"/>
          <w:highlight w:val="cyan"/>
        </w:rPr>
        <w:t>When a student moves during the evaluation process, the second district must continue the evaluation and hold the Determination Meeting. The second district (District B) will report the student on the Child Find collection.</w:t>
      </w:r>
    </w:p>
    <w:p w14:paraId="7633885D" w14:textId="530BBA62" w:rsidR="00C94685" w:rsidRPr="00AA2E6B" w:rsidRDefault="00C94685" w:rsidP="00AA2B37">
      <w:r w:rsidRPr="00AA2E6B">
        <w:rPr>
          <w:rFonts w:cs="Calibri"/>
          <w:b/>
          <w:bCs/>
          <w:i/>
          <w:iCs/>
          <w:szCs w:val="22"/>
        </w:rPr>
        <w:t>Question</w:t>
      </w:r>
      <w:r w:rsidRPr="00AA2E6B">
        <w:rPr>
          <w:rFonts w:cs="Calibri"/>
          <w:b/>
          <w:bCs/>
          <w:szCs w:val="22"/>
        </w:rPr>
        <w:t>:</w:t>
      </w:r>
      <w:r w:rsidRPr="00AA2E6B">
        <w:rPr>
          <w:rFonts w:cs="Calibri"/>
          <w:szCs w:val="22"/>
        </w:rPr>
        <w:t xml:space="preserve"> A</w:t>
      </w:r>
      <w:r w:rsidRPr="00AA2E6B">
        <w:t xml:space="preserve"> student is evaluated for two different disabilities at the same time. They are found eligible for one of disability </w:t>
      </w:r>
      <w:proofErr w:type="gramStart"/>
      <w:r w:rsidRPr="00AA2E6B">
        <w:t>category, but</w:t>
      </w:r>
      <w:proofErr w:type="gramEnd"/>
      <w:r w:rsidRPr="00AA2E6B">
        <w:t xml:space="preserve"> did not qualify for the second disability category. Is this student reported twice?</w:t>
      </w:r>
    </w:p>
    <w:p w14:paraId="32036134" w14:textId="77777777" w:rsidR="00C94685" w:rsidRDefault="00C94685" w:rsidP="00113E39">
      <w:pPr>
        <w:spacing w:after="200"/>
        <w:rPr>
          <w:rFonts w:cs="Calibri"/>
          <w:szCs w:val="22"/>
        </w:rPr>
      </w:pPr>
      <w:r w:rsidRPr="00AA2E6B">
        <w:rPr>
          <w:rFonts w:cs="Calibri"/>
          <w:b/>
          <w:bCs/>
          <w:i/>
          <w:iCs/>
          <w:szCs w:val="22"/>
        </w:rPr>
        <w:t>Answer</w:t>
      </w:r>
      <w:r w:rsidRPr="00AA2E6B">
        <w:rPr>
          <w:rFonts w:cs="Calibri"/>
          <w:b/>
          <w:bCs/>
          <w:szCs w:val="22"/>
        </w:rPr>
        <w:t>:</w:t>
      </w:r>
      <w:r w:rsidRPr="00AA2E6B">
        <w:rPr>
          <w:rFonts w:cs="Calibri"/>
          <w:szCs w:val="22"/>
        </w:rPr>
        <w:t xml:space="preserve"> No, the student is reported once, because the evaluation for the two disability categories occurred as part of the same evaluation process. Report the record as Yes Eligible, with the disability category they were found eligible for.</w:t>
      </w:r>
    </w:p>
    <w:p w14:paraId="60C47816" w14:textId="77777777" w:rsidR="00C46C3D" w:rsidRDefault="00C46C3D" w:rsidP="00C46C3D">
      <w:pPr>
        <w:rPr>
          <w:rFonts w:cs="Calibri"/>
          <w:szCs w:val="22"/>
        </w:rPr>
      </w:pPr>
      <w:r w:rsidRPr="00C4127B">
        <w:rPr>
          <w:rFonts w:cs="Calibri"/>
          <w:b/>
          <w:bCs/>
          <w:i/>
          <w:iCs/>
          <w:szCs w:val="22"/>
          <w:highlight w:val="cyan"/>
        </w:rPr>
        <w:t>Question</w:t>
      </w:r>
      <w:r w:rsidRPr="00C4127B">
        <w:rPr>
          <w:rFonts w:cs="Calibri"/>
          <w:b/>
          <w:bCs/>
          <w:szCs w:val="22"/>
          <w:highlight w:val="cyan"/>
        </w:rPr>
        <w:t>:</w:t>
      </w:r>
      <w:r w:rsidRPr="00C4127B">
        <w:rPr>
          <w:rFonts w:cs="Calibri"/>
          <w:szCs w:val="22"/>
          <w:highlight w:val="cyan"/>
        </w:rPr>
        <w:t xml:space="preserve"> </w:t>
      </w:r>
      <w:r w:rsidRPr="007656B9">
        <w:rPr>
          <w:rFonts w:cs="Arial"/>
          <w:highlight w:val="cyan"/>
        </w:rPr>
        <w:t xml:space="preserve">We have a private school in our boundary and we’re doing an initial </w:t>
      </w:r>
      <w:r>
        <w:rPr>
          <w:rFonts w:cs="Arial"/>
          <w:highlight w:val="cyan"/>
        </w:rPr>
        <w:t xml:space="preserve">evaluation </w:t>
      </w:r>
      <w:proofErr w:type="gramStart"/>
      <w:r w:rsidRPr="007656B9">
        <w:rPr>
          <w:rFonts w:cs="Arial"/>
          <w:highlight w:val="cyan"/>
        </w:rPr>
        <w:t>per</w:t>
      </w:r>
      <w:proofErr w:type="gramEnd"/>
      <w:r w:rsidRPr="007656B9">
        <w:rPr>
          <w:rFonts w:cs="Arial"/>
          <w:highlight w:val="cyan"/>
        </w:rPr>
        <w:t xml:space="preserve"> parent request, who has made it clear they do not want services, they just want to know how impacted their child is. Would we be responsible for reporting</w:t>
      </w:r>
      <w:r>
        <w:rPr>
          <w:rFonts w:cs="Arial"/>
          <w:highlight w:val="cyan"/>
        </w:rPr>
        <w:t xml:space="preserve"> </w:t>
      </w:r>
      <w:r w:rsidRPr="00196772">
        <w:rPr>
          <w:rFonts w:cs="Arial"/>
          <w:highlight w:val="cyan"/>
        </w:rPr>
        <w:t>this record on Child Find?</w:t>
      </w:r>
    </w:p>
    <w:p w14:paraId="0BC0F0DF" w14:textId="6D009B00" w:rsidR="00C46C3D" w:rsidRPr="00C46C3D" w:rsidRDefault="00C46C3D" w:rsidP="00C46C3D">
      <w:pPr>
        <w:spacing w:after="200"/>
        <w:rPr>
          <w:rFonts w:cs="Calibri"/>
          <w:szCs w:val="22"/>
        </w:rPr>
      </w:pPr>
      <w:r w:rsidRPr="00C4127B">
        <w:rPr>
          <w:rFonts w:cs="Calibri"/>
          <w:b/>
          <w:bCs/>
          <w:i/>
          <w:iCs/>
          <w:szCs w:val="22"/>
          <w:highlight w:val="cyan"/>
        </w:rPr>
        <w:t>Answer</w:t>
      </w:r>
      <w:r w:rsidRPr="00C4127B">
        <w:rPr>
          <w:rFonts w:cs="Calibri"/>
          <w:b/>
          <w:bCs/>
          <w:szCs w:val="22"/>
          <w:highlight w:val="cyan"/>
        </w:rPr>
        <w:t xml:space="preserve">: </w:t>
      </w:r>
      <w:r w:rsidRPr="00E847F6">
        <w:rPr>
          <w:rFonts w:cs="Arial"/>
          <w:highlight w:val="cyan"/>
        </w:rPr>
        <w:t>Yes, your district would be responsible for reporting this student on the Child Find. Answer the Special Education Eligibility Flag Y or N depending on if the student was found eligible or not eligible.</w:t>
      </w:r>
      <w:r>
        <w:rPr>
          <w:rFonts w:cs="Arial"/>
          <w:highlight w:val="cyan"/>
        </w:rPr>
        <w:t xml:space="preserve"> </w:t>
      </w:r>
      <w:r w:rsidRPr="00E847F6">
        <w:rPr>
          <w:rFonts w:cs="Arial"/>
          <w:highlight w:val="cyan"/>
        </w:rPr>
        <w:t>If the student is</w:t>
      </w:r>
      <w:r w:rsidRPr="00196772">
        <w:rPr>
          <w:rFonts w:cs="Arial"/>
          <w:highlight w:val="cyan"/>
        </w:rPr>
        <w:t xml:space="preserve"> found eligible</w:t>
      </w:r>
      <w:r w:rsidRPr="00E847F6">
        <w:rPr>
          <w:rFonts w:cs="Arial"/>
          <w:highlight w:val="cyan"/>
        </w:rPr>
        <w:t>, the Private School Enrollment at Special Education Referral Flag and Private School Enrollment at Special Education Eligibility Flag will be Y (Yes), and the Consent for Initial Provision of Special Education Services Flag will be No (N).</w:t>
      </w:r>
    </w:p>
    <w:p w14:paraId="71758EA9" w14:textId="3595706D" w:rsidR="00920DC2" w:rsidRPr="00AA2E6B" w:rsidRDefault="00920DC2" w:rsidP="00920DC2">
      <w:pPr>
        <w:pStyle w:val="Heading1"/>
      </w:pPr>
      <w:r w:rsidRPr="00AA2E6B">
        <w:lastRenderedPageBreak/>
        <w:t>60 Day Timeline</w:t>
      </w:r>
    </w:p>
    <w:p w14:paraId="6E15B63D" w14:textId="77777777" w:rsidR="00920DC2" w:rsidRPr="00AA2E6B" w:rsidRDefault="00920DC2" w:rsidP="00AA2B37">
      <w:pPr>
        <w:autoSpaceDE w:val="0"/>
        <w:autoSpaceDN w:val="0"/>
        <w:adjustRightInd w:val="0"/>
        <w:rPr>
          <w:rFonts w:cs="Calibri"/>
          <w:b/>
          <w:szCs w:val="22"/>
        </w:rPr>
      </w:pPr>
      <w:r w:rsidRPr="00AA2E6B">
        <w:rPr>
          <w:rFonts w:cs="Calibri"/>
          <w:b/>
          <w:i/>
          <w:szCs w:val="22"/>
        </w:rPr>
        <w:t xml:space="preserve">Question: </w:t>
      </w:r>
      <w:r w:rsidRPr="00AA2E6B">
        <w:rPr>
          <w:rFonts w:cs="Calibri"/>
          <w:szCs w:val="22"/>
        </w:rPr>
        <w:t>Is the beginning date of the 60 school-day timeline the date of the parent’s signature on the consent form or the date the district or program receives the consent?</w:t>
      </w:r>
    </w:p>
    <w:p w14:paraId="51FD41C3" w14:textId="77777777" w:rsidR="00920DC2" w:rsidRPr="00AA2E6B" w:rsidRDefault="00920DC2" w:rsidP="00920DC2">
      <w:pPr>
        <w:spacing w:after="200"/>
        <w:rPr>
          <w:rFonts w:cs="Calibri"/>
          <w:szCs w:val="22"/>
        </w:rPr>
      </w:pPr>
      <w:r w:rsidRPr="00AA2E6B">
        <w:rPr>
          <w:rFonts w:cs="Calibri"/>
          <w:b/>
          <w:i/>
          <w:szCs w:val="22"/>
        </w:rPr>
        <w:t>Answer:</w:t>
      </w:r>
      <w:r w:rsidRPr="00AA2E6B">
        <w:rPr>
          <w:rFonts w:cs="Calibri"/>
          <w:i/>
          <w:szCs w:val="22"/>
        </w:rPr>
        <w:t xml:space="preserve"> </w:t>
      </w:r>
      <w:r w:rsidRPr="00AA2E6B">
        <w:rPr>
          <w:rFonts w:cs="Calibri"/>
          <w:szCs w:val="22"/>
        </w:rPr>
        <w:t>Yes, the timeline starts on the date that the parent signs consent. Date of signed consent is day one.</w:t>
      </w:r>
    </w:p>
    <w:p w14:paraId="24DCDF33" w14:textId="77777777" w:rsidR="00C46C3D" w:rsidRPr="00463AEA" w:rsidRDefault="00C46C3D" w:rsidP="00C46C3D">
      <w:pPr>
        <w:autoSpaceDE w:val="0"/>
        <w:autoSpaceDN w:val="0"/>
        <w:adjustRightInd w:val="0"/>
        <w:rPr>
          <w:rFonts w:cs="Calibri"/>
          <w:b/>
          <w:szCs w:val="22"/>
          <w:highlight w:val="cyan"/>
        </w:rPr>
      </w:pPr>
      <w:r w:rsidRPr="00463AEA">
        <w:rPr>
          <w:rFonts w:cs="Calibri"/>
          <w:b/>
          <w:i/>
          <w:szCs w:val="22"/>
          <w:highlight w:val="cyan"/>
        </w:rPr>
        <w:t>Question:</w:t>
      </w:r>
      <w:r w:rsidRPr="00463AEA">
        <w:rPr>
          <w:rFonts w:cs="Calibri"/>
          <w:szCs w:val="22"/>
          <w:highlight w:val="cyan"/>
        </w:rPr>
        <w:t xml:space="preserve"> </w:t>
      </w:r>
      <w:r w:rsidRPr="00463AEA">
        <w:rPr>
          <w:rFonts w:cs="Arial"/>
          <w:highlight w:val="cyan"/>
        </w:rPr>
        <w:t>If a parent signs consent on a Saturday or Sunday, the count begins on the next school day, correct?</w:t>
      </w:r>
    </w:p>
    <w:p w14:paraId="486B7B72" w14:textId="77777777" w:rsidR="00C46C3D" w:rsidRPr="00AA2E6B" w:rsidRDefault="00C46C3D" w:rsidP="00C46C3D">
      <w:pPr>
        <w:spacing w:after="200"/>
        <w:rPr>
          <w:rFonts w:cs="Calibri"/>
          <w:szCs w:val="22"/>
        </w:rPr>
      </w:pPr>
      <w:r w:rsidRPr="00463AEA">
        <w:rPr>
          <w:rFonts w:cs="Calibri"/>
          <w:b/>
          <w:i/>
          <w:szCs w:val="22"/>
          <w:highlight w:val="cyan"/>
        </w:rPr>
        <w:t>Answer:</w:t>
      </w:r>
      <w:r w:rsidRPr="00463AEA">
        <w:rPr>
          <w:rFonts w:cs="Calibri"/>
          <w:szCs w:val="22"/>
          <w:highlight w:val="cyan"/>
        </w:rPr>
        <w:t xml:space="preserve"> </w:t>
      </w:r>
      <w:r w:rsidRPr="00463AEA">
        <w:rPr>
          <w:rFonts w:cs="Arial"/>
          <w:highlight w:val="cyan"/>
        </w:rPr>
        <w:t>Yes, if the consent is signed over the weekend, the count will start the first day school is in session since the timeline is a count of school days.</w:t>
      </w:r>
    </w:p>
    <w:p w14:paraId="09B192C2" w14:textId="77777777" w:rsidR="00113E39" w:rsidRPr="00AA2E6B" w:rsidRDefault="00113E39" w:rsidP="00113E39">
      <w:pPr>
        <w:rPr>
          <w:rFonts w:cs="Calibri"/>
          <w:szCs w:val="22"/>
        </w:rPr>
      </w:pPr>
      <w:r w:rsidRPr="00AA2E6B">
        <w:rPr>
          <w:rFonts w:cs="Calibri"/>
          <w:b/>
          <w:bCs/>
          <w:i/>
          <w:iCs/>
          <w:szCs w:val="22"/>
        </w:rPr>
        <w:t>Question</w:t>
      </w:r>
      <w:r w:rsidRPr="00AA2E6B">
        <w:rPr>
          <w:rFonts w:cs="Calibri"/>
          <w:b/>
          <w:bCs/>
          <w:szCs w:val="22"/>
        </w:rPr>
        <w:t>:</w:t>
      </w:r>
      <w:r w:rsidRPr="00AA2E6B">
        <w:rPr>
          <w:rFonts w:cs="Calibri"/>
          <w:szCs w:val="22"/>
        </w:rPr>
        <w:t xml:space="preserve"> </w:t>
      </w:r>
      <w:r w:rsidRPr="00AA2E6B">
        <w:t>Does the date on the statement of eligibility determine the end of the countdown for the 60 days?</w:t>
      </w:r>
    </w:p>
    <w:p w14:paraId="7C57E2D5" w14:textId="77777777" w:rsidR="00113E39" w:rsidRPr="00AA2E6B" w:rsidRDefault="00113E39" w:rsidP="00113E39">
      <w:pPr>
        <w:spacing w:after="200"/>
        <w:rPr>
          <w:rFonts w:cs="Calibri"/>
          <w:szCs w:val="22"/>
        </w:rPr>
      </w:pPr>
      <w:r w:rsidRPr="00AA2E6B">
        <w:rPr>
          <w:rFonts w:cs="Calibri"/>
          <w:b/>
          <w:bCs/>
          <w:i/>
          <w:iCs/>
          <w:szCs w:val="22"/>
        </w:rPr>
        <w:t>Answer</w:t>
      </w:r>
      <w:r w:rsidRPr="00AA2E6B">
        <w:rPr>
          <w:rFonts w:cs="Calibri"/>
          <w:b/>
          <w:bCs/>
          <w:szCs w:val="22"/>
        </w:rPr>
        <w:t>:</w:t>
      </w:r>
      <w:r w:rsidRPr="00AA2E6B">
        <w:rPr>
          <w:rFonts w:cs="Calibri"/>
          <w:szCs w:val="22"/>
        </w:rPr>
        <w:t xml:space="preserve"> Yes, the </w:t>
      </w:r>
      <w:proofErr w:type="gramStart"/>
      <w:r w:rsidRPr="00AA2E6B">
        <w:rPr>
          <w:rFonts w:cs="Calibri"/>
          <w:szCs w:val="22"/>
        </w:rPr>
        <w:t>determination date</w:t>
      </w:r>
      <w:proofErr w:type="gramEnd"/>
      <w:r w:rsidRPr="00AA2E6B">
        <w:rPr>
          <w:rFonts w:cs="Calibri"/>
          <w:szCs w:val="22"/>
        </w:rPr>
        <w:t xml:space="preserve"> is the end of the </w:t>
      </w:r>
      <w:proofErr w:type="gramStart"/>
      <w:r w:rsidRPr="00AA2E6B">
        <w:rPr>
          <w:rFonts w:cs="Calibri"/>
          <w:szCs w:val="22"/>
        </w:rPr>
        <w:t>60 day</w:t>
      </w:r>
      <w:proofErr w:type="gramEnd"/>
      <w:r w:rsidRPr="00AA2E6B">
        <w:rPr>
          <w:rFonts w:cs="Calibri"/>
          <w:szCs w:val="22"/>
        </w:rPr>
        <w:t xml:space="preserve"> countdown, as that is the date the student was determined to be eligible or not eligible.</w:t>
      </w:r>
    </w:p>
    <w:p w14:paraId="35EFD0D7" w14:textId="77777777" w:rsidR="00113E39" w:rsidRPr="00AA2E6B" w:rsidRDefault="00113E39" w:rsidP="00113E39">
      <w:pPr>
        <w:autoSpaceDE w:val="0"/>
        <w:autoSpaceDN w:val="0"/>
        <w:adjustRightInd w:val="0"/>
        <w:rPr>
          <w:rFonts w:cs="Calibri"/>
          <w:b/>
          <w:szCs w:val="22"/>
        </w:rPr>
      </w:pPr>
      <w:r w:rsidRPr="00AA2E6B">
        <w:rPr>
          <w:rFonts w:cs="Calibri"/>
          <w:b/>
          <w:i/>
          <w:szCs w:val="22"/>
        </w:rPr>
        <w:t>Question:</w:t>
      </w:r>
      <w:r w:rsidRPr="00AA2E6B">
        <w:rPr>
          <w:rFonts w:cs="Calibri"/>
          <w:szCs w:val="22"/>
        </w:rPr>
        <w:t xml:space="preserve"> What are the allowable exceptions for not meeting the 60 school-day timeline?</w:t>
      </w:r>
    </w:p>
    <w:p w14:paraId="4C2BA2FE" w14:textId="77777777" w:rsidR="00113E39" w:rsidRPr="00AA2E6B" w:rsidRDefault="00113E39" w:rsidP="00113E39">
      <w:pPr>
        <w:spacing w:after="60"/>
        <w:rPr>
          <w:rFonts w:cs="Calibri"/>
          <w:szCs w:val="22"/>
        </w:rPr>
      </w:pPr>
      <w:r w:rsidRPr="00AA2E6B">
        <w:rPr>
          <w:rFonts w:cs="Calibri"/>
          <w:b/>
          <w:i/>
          <w:szCs w:val="22"/>
        </w:rPr>
        <w:t>Answer:</w:t>
      </w:r>
      <w:r w:rsidRPr="00AA2E6B">
        <w:rPr>
          <w:rFonts w:cs="Calibri"/>
          <w:szCs w:val="22"/>
        </w:rPr>
        <w:t xml:space="preserve"> The three allowable exceptions are:</w:t>
      </w:r>
    </w:p>
    <w:p w14:paraId="4118D0C7" w14:textId="77777777" w:rsidR="00113E39" w:rsidRPr="00AA2E6B" w:rsidRDefault="00113E39" w:rsidP="00113E39">
      <w:pPr>
        <w:pStyle w:val="ListParagraph"/>
        <w:numPr>
          <w:ilvl w:val="0"/>
          <w:numId w:val="4"/>
        </w:numPr>
        <w:spacing w:after="200"/>
        <w:contextualSpacing/>
        <w:jc w:val="both"/>
        <w:rPr>
          <w:rFonts w:cs="Calibri"/>
          <w:szCs w:val="22"/>
        </w:rPr>
      </w:pPr>
      <w:r w:rsidRPr="00AA2E6B">
        <w:t xml:space="preserve">Parent/guardian did not present child/student for testing </w:t>
      </w:r>
      <w:r w:rsidRPr="00AA2E6B">
        <w:rPr>
          <w:rFonts w:cs="Calibri"/>
          <w:szCs w:val="22"/>
        </w:rPr>
        <w:t>(Code 2)</w:t>
      </w:r>
    </w:p>
    <w:p w14:paraId="700E2859" w14:textId="77777777" w:rsidR="00113E39" w:rsidRPr="00AA2E6B" w:rsidRDefault="00113E39" w:rsidP="00113E39">
      <w:pPr>
        <w:pStyle w:val="ListParagraph"/>
        <w:numPr>
          <w:ilvl w:val="1"/>
          <w:numId w:val="4"/>
        </w:numPr>
        <w:spacing w:after="200"/>
        <w:ind w:left="1080"/>
        <w:contextualSpacing/>
        <w:jc w:val="both"/>
        <w:rPr>
          <w:rFonts w:cs="Calibri"/>
          <w:szCs w:val="22"/>
        </w:rPr>
      </w:pPr>
      <w:r w:rsidRPr="00AA2E6B">
        <w:rPr>
          <w:rFonts w:cs="Calibri"/>
          <w:szCs w:val="22"/>
        </w:rPr>
        <w:t xml:space="preserve">Such as </w:t>
      </w:r>
      <w:r w:rsidRPr="00AA2E6B">
        <w:t>the parent cannot produce the child throughout the 60 School-Day Timeline due to child’s prolonged illness</w:t>
      </w:r>
    </w:p>
    <w:p w14:paraId="6A2ED82A" w14:textId="77777777" w:rsidR="00113E39" w:rsidRPr="00AA2E6B" w:rsidRDefault="00113E39" w:rsidP="00113E39">
      <w:pPr>
        <w:pStyle w:val="ListParagraph"/>
        <w:numPr>
          <w:ilvl w:val="0"/>
          <w:numId w:val="4"/>
        </w:numPr>
        <w:spacing w:after="200"/>
        <w:contextualSpacing/>
        <w:jc w:val="both"/>
        <w:rPr>
          <w:rFonts w:cs="Calibri"/>
          <w:szCs w:val="22"/>
        </w:rPr>
      </w:pPr>
      <w:r w:rsidRPr="00AA2E6B">
        <w:t>Within extended timeline by written agreement for a transfer student (Code 7)</w:t>
      </w:r>
    </w:p>
    <w:p w14:paraId="2227AA96" w14:textId="77777777" w:rsidR="00113E39" w:rsidRPr="00AA2E6B" w:rsidRDefault="00113E39" w:rsidP="00113E39">
      <w:pPr>
        <w:pStyle w:val="ListParagraph"/>
        <w:numPr>
          <w:ilvl w:val="1"/>
          <w:numId w:val="4"/>
        </w:numPr>
        <w:spacing w:after="160"/>
        <w:ind w:left="1080" w:right="-450"/>
        <w:contextualSpacing/>
      </w:pPr>
      <w:r w:rsidRPr="00AA2E6B">
        <w:t>Use this for students moving from one School District to another School District</w:t>
      </w:r>
    </w:p>
    <w:p w14:paraId="66C80279" w14:textId="77777777" w:rsidR="00113E39" w:rsidRPr="00AA2E6B" w:rsidRDefault="00113E39" w:rsidP="00113E39">
      <w:pPr>
        <w:pStyle w:val="ListParagraph"/>
        <w:numPr>
          <w:ilvl w:val="1"/>
          <w:numId w:val="4"/>
        </w:numPr>
        <w:spacing w:after="160"/>
        <w:ind w:left="1080" w:right="-450"/>
        <w:contextualSpacing/>
      </w:pPr>
      <w:r w:rsidRPr="00AA2E6B">
        <w:t>Consent started at the prior School District and that consent date is used when reporting the record</w:t>
      </w:r>
    </w:p>
    <w:p w14:paraId="2213CED3" w14:textId="6738FE92" w:rsidR="00113E39" w:rsidRPr="00AA2E6B" w:rsidRDefault="00113E39" w:rsidP="00113E39">
      <w:pPr>
        <w:pStyle w:val="ListParagraph"/>
        <w:numPr>
          <w:ilvl w:val="0"/>
          <w:numId w:val="4"/>
        </w:numPr>
        <w:spacing w:after="200"/>
        <w:contextualSpacing/>
        <w:jc w:val="both"/>
        <w:rPr>
          <w:rFonts w:cs="Calibri"/>
          <w:szCs w:val="22"/>
        </w:rPr>
      </w:pPr>
      <w:r w:rsidRPr="00AA2E6B">
        <w:rPr>
          <w:rFonts w:cs="Calibri"/>
          <w:szCs w:val="22"/>
        </w:rPr>
        <w:t>The district/program and parents agree in writing to extend the timeline for an evaluation to determine specific learning disabilities (Code 8)</w:t>
      </w:r>
    </w:p>
    <w:p w14:paraId="4CF97791" w14:textId="77777777" w:rsidR="00920DC2" w:rsidRPr="00AA2E6B" w:rsidRDefault="00920DC2" w:rsidP="00AA2B37">
      <w:pPr>
        <w:autoSpaceDE w:val="0"/>
        <w:autoSpaceDN w:val="0"/>
        <w:adjustRightInd w:val="0"/>
        <w:rPr>
          <w:rFonts w:cs="Calibri"/>
          <w:b/>
          <w:szCs w:val="22"/>
        </w:rPr>
      </w:pPr>
      <w:r w:rsidRPr="00AA2E6B">
        <w:rPr>
          <w:rFonts w:cs="Calibri"/>
          <w:b/>
          <w:i/>
          <w:szCs w:val="22"/>
        </w:rPr>
        <w:t>Question:</w:t>
      </w:r>
      <w:r w:rsidRPr="00AA2E6B">
        <w:rPr>
          <w:rFonts w:cs="Calibri"/>
          <w:b/>
          <w:szCs w:val="22"/>
        </w:rPr>
        <w:t xml:space="preserve"> </w:t>
      </w:r>
      <w:r w:rsidRPr="00AA2E6B">
        <w:rPr>
          <w:rFonts w:cs="Calibri"/>
          <w:szCs w:val="22"/>
        </w:rPr>
        <w:t xml:space="preserve">How should a district/program proceed when </w:t>
      </w:r>
      <w:proofErr w:type="gramStart"/>
      <w:r w:rsidRPr="00AA2E6B">
        <w:rPr>
          <w:rFonts w:cs="Calibri"/>
          <w:szCs w:val="22"/>
        </w:rPr>
        <w:t>in the course of</w:t>
      </w:r>
      <w:proofErr w:type="gramEnd"/>
      <w:r w:rsidRPr="00AA2E6B">
        <w:rPr>
          <w:rFonts w:cs="Calibri"/>
          <w:szCs w:val="22"/>
        </w:rPr>
        <w:t xml:space="preserve"> conducting an evaluation it becomes apparent that additional assessments are needed and would result in not meeting the </w:t>
      </w:r>
      <w:proofErr w:type="gramStart"/>
      <w:r w:rsidRPr="00AA2E6B">
        <w:rPr>
          <w:rFonts w:cs="Calibri"/>
          <w:szCs w:val="22"/>
        </w:rPr>
        <w:t>60 school</w:t>
      </w:r>
      <w:proofErr w:type="gramEnd"/>
      <w:r w:rsidRPr="00AA2E6B">
        <w:rPr>
          <w:rFonts w:cs="Calibri"/>
          <w:szCs w:val="22"/>
        </w:rPr>
        <w:t xml:space="preserve"> day timeline?</w:t>
      </w:r>
    </w:p>
    <w:p w14:paraId="196CD4C3" w14:textId="77777777" w:rsidR="00920DC2" w:rsidRPr="00AA2E6B" w:rsidRDefault="00920DC2" w:rsidP="00920DC2">
      <w:pPr>
        <w:spacing w:after="200"/>
        <w:rPr>
          <w:rFonts w:cs="Calibri"/>
          <w:b/>
          <w:szCs w:val="22"/>
        </w:rPr>
      </w:pPr>
      <w:r w:rsidRPr="00AA2E6B">
        <w:rPr>
          <w:rFonts w:cs="Calibri"/>
          <w:b/>
          <w:i/>
          <w:szCs w:val="22"/>
        </w:rPr>
        <w:t>Answer:</w:t>
      </w:r>
      <w:r w:rsidRPr="00AA2E6B">
        <w:rPr>
          <w:rFonts w:cs="Calibri"/>
          <w:b/>
          <w:szCs w:val="22"/>
        </w:rPr>
        <w:t xml:space="preserve"> </w:t>
      </w:r>
      <w:r w:rsidRPr="00AA2E6B">
        <w:rPr>
          <w:rFonts w:cs="Calibri"/>
          <w:szCs w:val="22"/>
        </w:rPr>
        <w:t xml:space="preserve">The district/program should consult with the parent and obtain written parent consent for additional evaluation measures. The date consent was originally signed by the parent still applies. If the evaluation exceeds the timeline, the district/program must report the record with Reason Timeline Not Met Code 4: Initial testing results indicated need for additional testing not identified through initial evaluation planning. This is </w:t>
      </w:r>
      <w:r w:rsidRPr="00AA2E6B">
        <w:rPr>
          <w:rFonts w:cs="Calibri"/>
          <w:b/>
          <w:szCs w:val="22"/>
        </w:rPr>
        <w:t>not</w:t>
      </w:r>
      <w:r w:rsidRPr="00AA2E6B">
        <w:rPr>
          <w:rFonts w:cs="Calibri"/>
          <w:szCs w:val="22"/>
        </w:rPr>
        <w:t xml:space="preserve"> an allowable exception.</w:t>
      </w:r>
    </w:p>
    <w:p w14:paraId="04B582BC" w14:textId="77777777" w:rsidR="00186409" w:rsidRPr="00AA2E6B" w:rsidRDefault="00186409" w:rsidP="00AA2B37">
      <w:pPr>
        <w:autoSpaceDE w:val="0"/>
        <w:autoSpaceDN w:val="0"/>
        <w:adjustRightInd w:val="0"/>
        <w:rPr>
          <w:rFonts w:cs="Calibri"/>
          <w:b/>
          <w:szCs w:val="22"/>
        </w:rPr>
      </w:pPr>
      <w:r w:rsidRPr="00AA2E6B">
        <w:rPr>
          <w:rFonts w:cs="Calibri"/>
          <w:b/>
          <w:i/>
          <w:szCs w:val="22"/>
        </w:rPr>
        <w:t>Question:</w:t>
      </w:r>
      <w:r w:rsidRPr="00AA2E6B">
        <w:rPr>
          <w:rFonts w:cs="Calibri"/>
          <w:szCs w:val="22"/>
        </w:rPr>
        <w:t xml:space="preserve"> For the purposes of this collection, what is the definition of a “school day”?</w:t>
      </w:r>
    </w:p>
    <w:p w14:paraId="42650B76" w14:textId="77777777" w:rsidR="00186409" w:rsidRPr="00AA2E6B" w:rsidRDefault="00186409" w:rsidP="00186409">
      <w:pPr>
        <w:spacing w:after="200"/>
        <w:contextualSpacing/>
        <w:rPr>
          <w:rFonts w:cs="Calibri"/>
          <w:szCs w:val="22"/>
        </w:rPr>
      </w:pPr>
      <w:r w:rsidRPr="00AA2E6B">
        <w:rPr>
          <w:rFonts w:cs="Calibri"/>
          <w:b/>
          <w:i/>
          <w:szCs w:val="22"/>
        </w:rPr>
        <w:t>Answer:</w:t>
      </w:r>
      <w:r w:rsidRPr="00AA2E6B">
        <w:rPr>
          <w:rFonts w:cs="Calibri"/>
          <w:szCs w:val="22"/>
        </w:rPr>
        <w:t xml:space="preserve"> </w:t>
      </w:r>
      <w:r w:rsidRPr="00AA2E6B">
        <w:rPr>
          <w:rFonts w:cs="Calibri"/>
          <w:bCs/>
          <w:szCs w:val="22"/>
        </w:rPr>
        <w:t xml:space="preserve">A school day is “…any day, including a partial day that children are in attendance at school for instructional purposes” </w:t>
      </w:r>
      <w:r w:rsidRPr="00AA2E6B">
        <w:rPr>
          <w:rFonts w:cs="Calibri"/>
          <w:bCs/>
          <w:i/>
          <w:szCs w:val="22"/>
        </w:rPr>
        <w:t>(</w:t>
      </w:r>
      <w:hyperlink r:id="rId15" w:history="1">
        <w:r w:rsidRPr="00AA2E6B">
          <w:rPr>
            <w:rStyle w:val="Hyperlink"/>
            <w:rFonts w:cs="Calibri"/>
            <w:bCs/>
            <w:i/>
            <w:szCs w:val="22"/>
          </w:rPr>
          <w:t>34 CFR §300.11</w:t>
        </w:r>
      </w:hyperlink>
      <w:r w:rsidRPr="00AA2E6B">
        <w:rPr>
          <w:rFonts w:cs="Calibri"/>
          <w:bCs/>
          <w:i/>
          <w:szCs w:val="22"/>
        </w:rPr>
        <w:t xml:space="preserve">; </w:t>
      </w:r>
      <w:hyperlink r:id="rId16" w:history="1">
        <w:r w:rsidRPr="00AA2E6B">
          <w:rPr>
            <w:rStyle w:val="Hyperlink"/>
            <w:rFonts w:cs="Calibri"/>
            <w:bCs/>
            <w:i/>
            <w:szCs w:val="22"/>
          </w:rPr>
          <w:t>OAR 581-015-2000</w:t>
        </w:r>
      </w:hyperlink>
      <w:r w:rsidRPr="00AA2E6B">
        <w:rPr>
          <w:rFonts w:cs="Calibri"/>
          <w:bCs/>
          <w:i/>
          <w:szCs w:val="22"/>
        </w:rPr>
        <w:t>(6)</w:t>
      </w:r>
      <w:r w:rsidRPr="00AA2E6B">
        <w:rPr>
          <w:rFonts w:cs="Calibri"/>
          <w:i/>
          <w:szCs w:val="22"/>
        </w:rPr>
        <w:t xml:space="preserve"> (b))</w:t>
      </w:r>
      <w:r w:rsidRPr="00AA2E6B">
        <w:rPr>
          <w:rFonts w:cs="Calibri"/>
          <w:szCs w:val="22"/>
        </w:rPr>
        <w:t>.</w:t>
      </w:r>
    </w:p>
    <w:p w14:paraId="39758B4E" w14:textId="77777777" w:rsidR="00186409" w:rsidRPr="00AA2E6B" w:rsidRDefault="00186409" w:rsidP="00113E39">
      <w:pPr>
        <w:spacing w:after="60"/>
        <w:rPr>
          <w:rFonts w:cs="Calibri"/>
          <w:szCs w:val="22"/>
        </w:rPr>
      </w:pPr>
      <w:r w:rsidRPr="00AA2E6B">
        <w:rPr>
          <w:rFonts w:cs="Calibri"/>
          <w:b/>
          <w:szCs w:val="22"/>
        </w:rPr>
        <w:t>Note:</w:t>
      </w:r>
      <w:r w:rsidRPr="00AA2E6B">
        <w:rPr>
          <w:rFonts w:cs="Calibri"/>
          <w:szCs w:val="22"/>
        </w:rPr>
        <w:t xml:space="preserve"> School is considered in session when virtual.</w:t>
      </w:r>
    </w:p>
    <w:p w14:paraId="6D6DF637" w14:textId="77777777" w:rsidR="00186409" w:rsidRPr="00AA2E6B" w:rsidRDefault="00186409" w:rsidP="00186409">
      <w:pPr>
        <w:pStyle w:val="ListParagraph"/>
        <w:numPr>
          <w:ilvl w:val="0"/>
          <w:numId w:val="6"/>
        </w:numPr>
        <w:spacing w:after="200"/>
        <w:ind w:left="720"/>
        <w:contextualSpacing/>
        <w:rPr>
          <w:rFonts w:cs="Calibri"/>
          <w:szCs w:val="22"/>
        </w:rPr>
      </w:pPr>
      <w:r w:rsidRPr="00AA2E6B">
        <w:rPr>
          <w:rFonts w:cs="Calibri"/>
          <w:szCs w:val="22"/>
        </w:rPr>
        <w:t>School is in session when virtual only, counts as school day.</w:t>
      </w:r>
    </w:p>
    <w:p w14:paraId="2E8B95BE" w14:textId="77777777" w:rsidR="00186409" w:rsidRPr="00AA2E6B" w:rsidRDefault="00186409" w:rsidP="00186409">
      <w:pPr>
        <w:pStyle w:val="ListParagraph"/>
        <w:numPr>
          <w:ilvl w:val="0"/>
          <w:numId w:val="6"/>
        </w:numPr>
        <w:spacing w:after="200"/>
        <w:ind w:left="720"/>
        <w:contextualSpacing/>
        <w:rPr>
          <w:rFonts w:cs="Calibri"/>
          <w:szCs w:val="22"/>
        </w:rPr>
      </w:pPr>
      <w:r w:rsidRPr="00AA2E6B">
        <w:rPr>
          <w:rFonts w:cs="Calibri"/>
          <w:szCs w:val="22"/>
        </w:rPr>
        <w:t>School is in session for hybrid learning and student opts to learn virtually, counts as school day.</w:t>
      </w:r>
    </w:p>
    <w:p w14:paraId="0A09CF6B" w14:textId="77777777" w:rsidR="00920DC2" w:rsidRPr="00AA2E6B" w:rsidRDefault="00920DC2" w:rsidP="00AA2B37">
      <w:pPr>
        <w:rPr>
          <w:rFonts w:cs="Calibri"/>
          <w:szCs w:val="22"/>
        </w:rPr>
      </w:pPr>
      <w:r w:rsidRPr="00AA2E6B">
        <w:rPr>
          <w:rFonts w:cs="Calibri"/>
          <w:b/>
          <w:i/>
          <w:szCs w:val="22"/>
        </w:rPr>
        <w:t>Question</w:t>
      </w:r>
      <w:r w:rsidRPr="00AA2E6B">
        <w:rPr>
          <w:rFonts w:cs="Calibri"/>
          <w:b/>
          <w:szCs w:val="22"/>
        </w:rPr>
        <w:t>:</w:t>
      </w:r>
      <w:r w:rsidRPr="00AA2E6B">
        <w:rPr>
          <w:rFonts w:cs="Calibri"/>
          <w:szCs w:val="22"/>
        </w:rPr>
        <w:t xml:space="preserve"> Do summer school days count toward the </w:t>
      </w:r>
      <w:proofErr w:type="gramStart"/>
      <w:r w:rsidRPr="00AA2E6B">
        <w:rPr>
          <w:rFonts w:cs="Calibri"/>
          <w:szCs w:val="22"/>
        </w:rPr>
        <w:t>60 day</w:t>
      </w:r>
      <w:proofErr w:type="gramEnd"/>
      <w:r w:rsidRPr="00AA2E6B">
        <w:rPr>
          <w:rFonts w:cs="Calibri"/>
          <w:szCs w:val="22"/>
        </w:rPr>
        <w:t xml:space="preserve"> timeline for consents?</w:t>
      </w:r>
    </w:p>
    <w:p w14:paraId="3566FDBC" w14:textId="77777777" w:rsidR="00920DC2" w:rsidRPr="00AA2E6B" w:rsidRDefault="00920DC2" w:rsidP="00920DC2">
      <w:pPr>
        <w:spacing w:after="200"/>
        <w:rPr>
          <w:rFonts w:cs="Calibri"/>
          <w:szCs w:val="22"/>
        </w:rPr>
      </w:pPr>
      <w:r w:rsidRPr="00AA2E6B">
        <w:rPr>
          <w:rFonts w:cs="Calibri"/>
          <w:b/>
          <w:i/>
          <w:szCs w:val="22"/>
        </w:rPr>
        <w:t xml:space="preserve">Answer: </w:t>
      </w:r>
      <w:r w:rsidRPr="00AA2E6B">
        <w:rPr>
          <w:rFonts w:cs="Calibri"/>
          <w:szCs w:val="22"/>
        </w:rPr>
        <w:t xml:space="preserve">Only count days that are reflected in the school calendar when all students have access to the full range of educational programs. Traditional summer school would not count for school days. However, districts that have school </w:t>
      </w:r>
      <w:proofErr w:type="gramStart"/>
      <w:r w:rsidRPr="00AA2E6B">
        <w:rPr>
          <w:rFonts w:cs="Calibri"/>
          <w:szCs w:val="22"/>
        </w:rPr>
        <w:t>year round</w:t>
      </w:r>
      <w:proofErr w:type="gramEnd"/>
      <w:r w:rsidRPr="00AA2E6B">
        <w:rPr>
          <w:rFonts w:cs="Calibri"/>
          <w:szCs w:val="22"/>
        </w:rPr>
        <w:t xml:space="preserve"> would count school days even in the summer.</w:t>
      </w:r>
    </w:p>
    <w:p w14:paraId="00684FFE" w14:textId="77777777" w:rsidR="00C94685" w:rsidRPr="00AA2E6B" w:rsidRDefault="00C94685" w:rsidP="00AA2B37">
      <w:pPr>
        <w:rPr>
          <w:rFonts w:cs="Calibri"/>
          <w:szCs w:val="22"/>
        </w:rPr>
      </w:pPr>
      <w:r w:rsidRPr="00AA2E6B">
        <w:rPr>
          <w:rFonts w:cs="Calibri"/>
          <w:b/>
          <w:bCs/>
          <w:i/>
          <w:iCs/>
          <w:szCs w:val="22"/>
        </w:rPr>
        <w:t>Question</w:t>
      </w:r>
      <w:r w:rsidRPr="00AA2E6B">
        <w:rPr>
          <w:rFonts w:cs="Calibri"/>
          <w:b/>
          <w:bCs/>
          <w:szCs w:val="22"/>
        </w:rPr>
        <w:t>:</w:t>
      </w:r>
      <w:r w:rsidRPr="00AA2E6B">
        <w:rPr>
          <w:rFonts w:cs="Calibri"/>
          <w:szCs w:val="22"/>
        </w:rPr>
        <w:t xml:space="preserve"> </w:t>
      </w:r>
      <w:r w:rsidRPr="00AA2E6B">
        <w:t xml:space="preserve">If our district experiences inclement </w:t>
      </w:r>
      <w:proofErr w:type="gramStart"/>
      <w:r w:rsidRPr="00AA2E6B">
        <w:t>weather, but</w:t>
      </w:r>
      <w:proofErr w:type="gramEnd"/>
      <w:r w:rsidRPr="00AA2E6B">
        <w:t xml:space="preserve"> the buildings are closed for different </w:t>
      </w:r>
      <w:proofErr w:type="gramStart"/>
      <w:r w:rsidRPr="00AA2E6B">
        <w:t>amount</w:t>
      </w:r>
      <w:proofErr w:type="gramEnd"/>
      <w:r w:rsidRPr="00AA2E6B">
        <w:t xml:space="preserve"> of days. Does this cause issues because the number of school days are not uniform?</w:t>
      </w:r>
    </w:p>
    <w:p w14:paraId="02E759AF" w14:textId="3CD16658" w:rsidR="00C94685" w:rsidRPr="00AA2E6B" w:rsidRDefault="00C94685" w:rsidP="00C94685">
      <w:pPr>
        <w:spacing w:after="200"/>
        <w:rPr>
          <w:rFonts w:cs="Calibri"/>
          <w:szCs w:val="22"/>
        </w:rPr>
      </w:pPr>
      <w:r w:rsidRPr="00AA2E6B">
        <w:rPr>
          <w:rFonts w:cs="Calibri"/>
          <w:b/>
          <w:bCs/>
          <w:i/>
          <w:iCs/>
          <w:szCs w:val="22"/>
        </w:rPr>
        <w:t>Answer</w:t>
      </w:r>
      <w:r w:rsidRPr="00AA2E6B">
        <w:rPr>
          <w:rFonts w:cs="Calibri"/>
          <w:b/>
          <w:bCs/>
          <w:szCs w:val="22"/>
        </w:rPr>
        <w:t>:</w:t>
      </w:r>
      <w:r w:rsidRPr="00AA2E6B">
        <w:rPr>
          <w:rFonts w:cs="Calibri"/>
          <w:szCs w:val="22"/>
        </w:rPr>
        <w:t xml:space="preserve"> No, this will not cause any issues with the number of days. Count the number of school days for that student’s school.</w:t>
      </w:r>
    </w:p>
    <w:p w14:paraId="4E5055B2" w14:textId="1A5DB3E4" w:rsidR="00920DC2" w:rsidRPr="00AA2E6B" w:rsidRDefault="00920DC2" w:rsidP="00920DC2">
      <w:pPr>
        <w:pStyle w:val="Heading1"/>
      </w:pPr>
      <w:r w:rsidRPr="00AA2E6B">
        <w:lastRenderedPageBreak/>
        <w:t>Timeline Not Met</w:t>
      </w:r>
    </w:p>
    <w:p w14:paraId="1E9037C9" w14:textId="77777777" w:rsidR="00920DC2" w:rsidRPr="00AA2E6B" w:rsidRDefault="00920DC2" w:rsidP="00AA2B37">
      <w:pPr>
        <w:autoSpaceDE w:val="0"/>
        <w:autoSpaceDN w:val="0"/>
        <w:adjustRightInd w:val="0"/>
        <w:rPr>
          <w:rFonts w:cs="Calibri"/>
          <w:b/>
          <w:szCs w:val="22"/>
        </w:rPr>
      </w:pPr>
      <w:r w:rsidRPr="00AA2E6B">
        <w:rPr>
          <w:rFonts w:cs="Calibri"/>
          <w:b/>
          <w:i/>
          <w:szCs w:val="22"/>
        </w:rPr>
        <w:t>Question:</w:t>
      </w:r>
      <w:r w:rsidRPr="00AA2E6B">
        <w:rPr>
          <w:rFonts w:cs="Calibri"/>
          <w:szCs w:val="22"/>
        </w:rPr>
        <w:t xml:space="preserve"> How does a district/program report a child when the team was unable to determine eligibility within the 60 school-day timeline because the physician did not return the medical statement?</w:t>
      </w:r>
    </w:p>
    <w:p w14:paraId="1DB8D7B0" w14:textId="77777777" w:rsidR="00920DC2" w:rsidRPr="00AA2E6B" w:rsidRDefault="00920DC2" w:rsidP="00920DC2">
      <w:pPr>
        <w:spacing w:after="200"/>
        <w:rPr>
          <w:rFonts w:cs="Calibri"/>
          <w:szCs w:val="22"/>
        </w:rPr>
      </w:pPr>
      <w:r w:rsidRPr="00AA2E6B">
        <w:rPr>
          <w:rFonts w:cs="Calibri"/>
          <w:b/>
          <w:i/>
          <w:szCs w:val="22"/>
        </w:rPr>
        <w:t>Answer:</w:t>
      </w:r>
      <w:r w:rsidRPr="00AA2E6B">
        <w:rPr>
          <w:rFonts w:cs="Calibri"/>
          <w:szCs w:val="22"/>
        </w:rPr>
        <w:t xml:space="preserve"> The district/program would indicate that the eligibility was not completed timely and use the Reason Not Met Code 5 – Delay by doctor/medical personnel. This is </w:t>
      </w:r>
      <w:r w:rsidRPr="00AA2E6B">
        <w:rPr>
          <w:rFonts w:cs="Calibri"/>
          <w:b/>
          <w:bCs/>
          <w:szCs w:val="22"/>
        </w:rPr>
        <w:t>not</w:t>
      </w:r>
      <w:r w:rsidRPr="00AA2E6B">
        <w:rPr>
          <w:rFonts w:cs="Calibri"/>
          <w:b/>
          <w:szCs w:val="22"/>
        </w:rPr>
        <w:t xml:space="preserve"> </w:t>
      </w:r>
      <w:r w:rsidRPr="00AA2E6B">
        <w:rPr>
          <w:rFonts w:cs="Calibri"/>
          <w:szCs w:val="22"/>
        </w:rPr>
        <w:t>an allowable exception.</w:t>
      </w:r>
    </w:p>
    <w:p w14:paraId="0C4ABC04" w14:textId="05C5CC75" w:rsidR="00920DC2" w:rsidRPr="00AA2E6B" w:rsidRDefault="00113E39" w:rsidP="00113E39">
      <w:pPr>
        <w:pStyle w:val="Heading1"/>
      </w:pPr>
      <w:r w:rsidRPr="00AA2E6B">
        <w:t>Eligibility Meeting</w:t>
      </w:r>
    </w:p>
    <w:p w14:paraId="4E20B8ED" w14:textId="3BA6C3CB" w:rsidR="00113E39" w:rsidRPr="00AA2E6B" w:rsidRDefault="00113E39" w:rsidP="00113E39">
      <w:pPr>
        <w:autoSpaceDE w:val="0"/>
        <w:autoSpaceDN w:val="0"/>
        <w:adjustRightInd w:val="0"/>
        <w:rPr>
          <w:rFonts w:cs="Calibri"/>
          <w:szCs w:val="22"/>
        </w:rPr>
      </w:pPr>
      <w:r w:rsidRPr="00AA2E6B">
        <w:rPr>
          <w:rFonts w:cs="Calibri"/>
          <w:b/>
          <w:i/>
          <w:szCs w:val="22"/>
        </w:rPr>
        <w:t>Question:</w:t>
      </w:r>
      <w:r w:rsidRPr="00AA2E6B">
        <w:rPr>
          <w:rFonts w:cs="Calibri"/>
          <w:szCs w:val="22"/>
        </w:rPr>
        <w:t xml:space="preserve"> May the district/program conduct an eligibility meeting if the parent has been given </w:t>
      </w:r>
      <w:r w:rsidRPr="00AA2E6B">
        <w:rPr>
          <w:rFonts w:cs="Calibri"/>
          <w:bCs/>
          <w:szCs w:val="22"/>
        </w:rPr>
        <w:t>proper</w:t>
      </w:r>
      <w:r w:rsidRPr="00AA2E6B">
        <w:rPr>
          <w:rFonts w:cs="Calibri"/>
          <w:szCs w:val="22"/>
        </w:rPr>
        <w:t xml:space="preserve"> notice and cannot participate?</w:t>
      </w:r>
    </w:p>
    <w:p w14:paraId="58633569" w14:textId="77777777" w:rsidR="00113E39" w:rsidRPr="00AA2E6B" w:rsidRDefault="00113E39" w:rsidP="00113E39">
      <w:pPr>
        <w:spacing w:after="200"/>
        <w:rPr>
          <w:rFonts w:cs="Calibri"/>
          <w:szCs w:val="22"/>
        </w:rPr>
      </w:pPr>
      <w:r w:rsidRPr="00AA2E6B">
        <w:rPr>
          <w:rFonts w:cs="Calibri"/>
          <w:b/>
          <w:i/>
          <w:szCs w:val="22"/>
        </w:rPr>
        <w:t xml:space="preserve">Answer: </w:t>
      </w:r>
      <w:r w:rsidRPr="00AA2E6B">
        <w:rPr>
          <w:rFonts w:cs="Calibri"/>
          <w:szCs w:val="22"/>
        </w:rPr>
        <w:t xml:space="preserve">Yes, if the district/program has given written notice in accordance with </w:t>
      </w:r>
      <w:hyperlink r:id="rId17" w:history="1">
        <w:r w:rsidRPr="00AA2E6B">
          <w:rPr>
            <w:rStyle w:val="Hyperlink"/>
            <w:rFonts w:cs="Calibri"/>
            <w:szCs w:val="22"/>
          </w:rPr>
          <w:t>OAR 581-015-2190</w:t>
        </w:r>
      </w:hyperlink>
      <w:r w:rsidRPr="00AA2E6B">
        <w:rPr>
          <w:rFonts w:cs="Calibri"/>
          <w:szCs w:val="22"/>
        </w:rPr>
        <w:t xml:space="preserve"> and the additional parent participation requirements of </w:t>
      </w:r>
      <w:hyperlink r:id="rId18" w:history="1">
        <w:r w:rsidRPr="00AA2E6B">
          <w:rPr>
            <w:rStyle w:val="Hyperlink"/>
            <w:rFonts w:cs="Calibri"/>
            <w:szCs w:val="22"/>
          </w:rPr>
          <w:t>OAR 581-015-2195</w:t>
        </w:r>
      </w:hyperlink>
      <w:r w:rsidRPr="00AA2E6B">
        <w:rPr>
          <w:rFonts w:cs="Calibri"/>
          <w:szCs w:val="22"/>
        </w:rPr>
        <w:t xml:space="preserve"> are complied with, the district/program may hold an eligibility meeting without the parent in attendance.</w:t>
      </w:r>
    </w:p>
    <w:p w14:paraId="7BD3C02D" w14:textId="77777777" w:rsidR="00C94685" w:rsidRPr="00AA2E6B" w:rsidRDefault="00C94685" w:rsidP="00AA2B37">
      <w:pPr>
        <w:rPr>
          <w:rFonts w:cs="Calibri"/>
          <w:b/>
          <w:szCs w:val="22"/>
        </w:rPr>
      </w:pPr>
      <w:r w:rsidRPr="00AA2E6B">
        <w:rPr>
          <w:rFonts w:cs="Calibri"/>
          <w:b/>
          <w:i/>
          <w:szCs w:val="22"/>
        </w:rPr>
        <w:t>Question</w:t>
      </w:r>
      <w:r w:rsidRPr="00AA2E6B">
        <w:rPr>
          <w:rFonts w:cs="Calibri"/>
          <w:b/>
          <w:szCs w:val="22"/>
        </w:rPr>
        <w:t>:</w:t>
      </w:r>
      <w:r w:rsidRPr="00AA2E6B">
        <w:rPr>
          <w:rFonts w:cs="Calibri"/>
          <w:szCs w:val="22"/>
        </w:rPr>
        <w:t xml:space="preserve"> Can the meeting to determine the initial evaluation for ECSE be conducted by the EI/ECSE program without a parent in attendance?</w:t>
      </w:r>
    </w:p>
    <w:p w14:paraId="159A85E1" w14:textId="188F5D26" w:rsidR="00113E39" w:rsidRPr="00AA2E6B" w:rsidRDefault="00C94685" w:rsidP="00C94685">
      <w:pPr>
        <w:spacing w:after="200"/>
        <w:rPr>
          <w:rFonts w:cs="Calibri"/>
          <w:szCs w:val="22"/>
        </w:rPr>
      </w:pPr>
      <w:r w:rsidRPr="00AA2E6B">
        <w:rPr>
          <w:rFonts w:cs="Calibri"/>
          <w:b/>
          <w:i/>
          <w:szCs w:val="22"/>
        </w:rPr>
        <w:t>Answer:</w:t>
      </w:r>
      <w:r w:rsidRPr="00AA2E6B">
        <w:rPr>
          <w:rFonts w:cs="Calibri"/>
          <w:szCs w:val="22"/>
        </w:rPr>
        <w:t xml:space="preserve"> A meeting may be conducted without a parent in attendance if the public agency has given the parent notice under </w:t>
      </w:r>
      <w:hyperlink r:id="rId19" w:history="1">
        <w:r w:rsidRPr="00AA2E6B">
          <w:rPr>
            <w:rStyle w:val="Hyperlink"/>
            <w:rFonts w:cs="Calibri"/>
            <w:i/>
            <w:szCs w:val="22"/>
          </w:rPr>
          <w:t>OAR 581-015-2750</w:t>
        </w:r>
      </w:hyperlink>
      <w:r w:rsidRPr="00AA2E6B">
        <w:rPr>
          <w:rFonts w:cs="Calibri"/>
          <w:i/>
          <w:szCs w:val="22"/>
        </w:rPr>
        <w:t xml:space="preserve">(3)(6) </w:t>
      </w:r>
      <w:r w:rsidRPr="00AA2E6B">
        <w:rPr>
          <w:rFonts w:cs="Calibri"/>
          <w:szCs w:val="22"/>
        </w:rPr>
        <w:t xml:space="preserve">or, for IFSP or placement meetings, in accordance with </w:t>
      </w:r>
      <w:hyperlink r:id="rId20" w:history="1">
        <w:r w:rsidRPr="00AA2E6B">
          <w:rPr>
            <w:rStyle w:val="Hyperlink"/>
            <w:rFonts w:cs="Calibri"/>
            <w:szCs w:val="22"/>
          </w:rPr>
          <w:t>OAR 581-015-2755</w:t>
        </w:r>
      </w:hyperlink>
      <w:r w:rsidRPr="00AA2E6B">
        <w:rPr>
          <w:rFonts w:cs="Calibri"/>
          <w:szCs w:val="22"/>
        </w:rPr>
        <w:t>.</w:t>
      </w:r>
    </w:p>
    <w:p w14:paraId="5C79541A" w14:textId="65A0A6FD" w:rsidR="003A5BEE" w:rsidRPr="00CE39F3" w:rsidRDefault="00CE39F3" w:rsidP="00CE39F3">
      <w:pPr>
        <w:spacing w:after="200"/>
        <w:rPr>
          <w:rFonts w:cs="Calibri"/>
          <w:szCs w:val="22"/>
        </w:rPr>
      </w:pPr>
      <w:r w:rsidRPr="00AA2E6B">
        <w:rPr>
          <w:rFonts w:cs="Calibri"/>
          <w:szCs w:val="22"/>
        </w:rPr>
        <w:t xml:space="preserve">For additional help with the collection and the submission, go to the </w:t>
      </w:r>
      <w:hyperlink r:id="rId21" w:history="1">
        <w:r w:rsidRPr="00AA2E6B">
          <w:rPr>
            <w:rStyle w:val="Hyperlink"/>
            <w:rFonts w:cs="Calibri"/>
            <w:szCs w:val="22"/>
          </w:rPr>
          <w:t>Child Find (Indicator 11) Collection webpage</w:t>
        </w:r>
      </w:hyperlink>
      <w:r w:rsidRPr="00AA2E6B">
        <w:rPr>
          <w:rStyle w:val="Hyperlink"/>
          <w:rFonts w:cs="Calibri"/>
          <w:szCs w:val="22"/>
        </w:rPr>
        <w:t>.</w:t>
      </w:r>
    </w:p>
    <w:sectPr w:rsidR="003A5BEE" w:rsidRPr="00CE39F3" w:rsidSect="00CE39F3">
      <w:headerReference w:type="default" r:id="rId22"/>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2C6B" w14:textId="77777777" w:rsidR="00CE39F3" w:rsidRDefault="00CE39F3" w:rsidP="00CE39F3">
      <w:r>
        <w:separator/>
      </w:r>
    </w:p>
  </w:endnote>
  <w:endnote w:type="continuationSeparator" w:id="0">
    <w:p w14:paraId="199C50FD" w14:textId="77777777" w:rsidR="00CE39F3" w:rsidRDefault="00CE39F3" w:rsidP="00CE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0AD1" w14:textId="1512B661" w:rsidR="00E5186D" w:rsidRDefault="00E5186D">
    <w:pPr>
      <w:pStyle w:val="Footer"/>
    </w:pPr>
    <w:r w:rsidRPr="00393557">
      <w:rPr>
        <w:rStyle w:val="PageNumber"/>
        <w:rFonts w:cs="Calibri"/>
        <w:sz w:val="20"/>
        <w:szCs w:val="20"/>
      </w:rPr>
      <w:t>Office of Enhancing Student Opportunities</w:t>
    </w:r>
    <w:r>
      <w:ptab w:relativeTo="margin" w:alignment="center" w:leader="none"/>
    </w:r>
    <w:r w:rsidRPr="00393557">
      <w:rPr>
        <w:rFonts w:cs="Calibri"/>
        <w:sz w:val="20"/>
        <w:szCs w:val="20"/>
      </w:rPr>
      <w:t xml:space="preserve">Page </w:t>
    </w:r>
    <w:r w:rsidRPr="00393557">
      <w:rPr>
        <w:rStyle w:val="PageNumber"/>
        <w:rFonts w:cs="Calibri"/>
        <w:sz w:val="20"/>
        <w:szCs w:val="20"/>
      </w:rPr>
      <w:fldChar w:fldCharType="begin"/>
    </w:r>
    <w:r w:rsidRPr="00393557">
      <w:rPr>
        <w:rStyle w:val="PageNumber"/>
        <w:rFonts w:cs="Calibri"/>
        <w:sz w:val="20"/>
        <w:szCs w:val="20"/>
      </w:rPr>
      <w:instrText xml:space="preserve"> PAGE </w:instrText>
    </w:r>
    <w:r w:rsidRPr="00393557">
      <w:rPr>
        <w:rStyle w:val="PageNumber"/>
        <w:rFonts w:cs="Calibri"/>
        <w:sz w:val="20"/>
        <w:szCs w:val="20"/>
      </w:rPr>
      <w:fldChar w:fldCharType="separate"/>
    </w:r>
    <w:r w:rsidR="00267967">
      <w:rPr>
        <w:rStyle w:val="PageNumber"/>
        <w:rFonts w:cs="Calibri"/>
        <w:noProof/>
        <w:sz w:val="20"/>
        <w:szCs w:val="20"/>
      </w:rPr>
      <w:t>1</w:t>
    </w:r>
    <w:r w:rsidRPr="00393557">
      <w:rPr>
        <w:rStyle w:val="PageNumber"/>
        <w:rFonts w:cs="Calibri"/>
        <w:sz w:val="20"/>
        <w:szCs w:val="20"/>
      </w:rPr>
      <w:fldChar w:fldCharType="end"/>
    </w:r>
    <w:r w:rsidRPr="00393557">
      <w:rPr>
        <w:rStyle w:val="PageNumber"/>
        <w:rFonts w:cs="Calibri"/>
        <w:sz w:val="20"/>
        <w:szCs w:val="20"/>
      </w:rPr>
      <w:t xml:space="preserve"> of </w:t>
    </w:r>
    <w:r w:rsidRPr="00393557">
      <w:rPr>
        <w:rStyle w:val="PageNumber"/>
        <w:rFonts w:cs="Calibri"/>
        <w:sz w:val="20"/>
        <w:szCs w:val="20"/>
      </w:rPr>
      <w:fldChar w:fldCharType="begin"/>
    </w:r>
    <w:r w:rsidRPr="00393557">
      <w:rPr>
        <w:rStyle w:val="PageNumber"/>
        <w:rFonts w:cs="Calibri"/>
        <w:sz w:val="20"/>
        <w:szCs w:val="20"/>
      </w:rPr>
      <w:instrText xml:space="preserve"> NUMPAGES </w:instrText>
    </w:r>
    <w:r w:rsidRPr="00393557">
      <w:rPr>
        <w:rStyle w:val="PageNumber"/>
        <w:rFonts w:cs="Calibri"/>
        <w:sz w:val="20"/>
        <w:szCs w:val="20"/>
      </w:rPr>
      <w:fldChar w:fldCharType="separate"/>
    </w:r>
    <w:r w:rsidR="00267967">
      <w:rPr>
        <w:rStyle w:val="PageNumber"/>
        <w:rFonts w:cs="Calibri"/>
        <w:noProof/>
        <w:sz w:val="20"/>
        <w:szCs w:val="20"/>
      </w:rPr>
      <w:t>4</w:t>
    </w:r>
    <w:r w:rsidRPr="00393557">
      <w:rPr>
        <w:rStyle w:val="PageNumber"/>
        <w:rFonts w:cs="Calibri"/>
        <w:sz w:val="20"/>
        <w:szCs w:val="20"/>
      </w:rPr>
      <w:fldChar w:fldCharType="end"/>
    </w:r>
    <w:r>
      <w:ptab w:relativeTo="margin" w:alignment="right" w:leader="none"/>
    </w:r>
    <w:r w:rsidR="00326157">
      <w:rPr>
        <w:rStyle w:val="PageNumber"/>
        <w:rFonts w:cs="Calibri"/>
        <w:sz w:val="20"/>
        <w:szCs w:val="20"/>
      </w:rPr>
      <w:t xml:space="preserve">(Revised </w:t>
    </w:r>
    <w:r w:rsidR="00361BAA">
      <w:rPr>
        <w:rStyle w:val="PageNumber"/>
        <w:rFonts w:cs="Calibri"/>
        <w:sz w:val="20"/>
        <w:szCs w:val="20"/>
      </w:rPr>
      <w:t>9</w:t>
    </w:r>
    <w:r w:rsidRPr="00393557">
      <w:rPr>
        <w:rStyle w:val="PageNumber"/>
        <w:rFonts w:cs="Calibri"/>
        <w:sz w:val="20"/>
        <w:szCs w:val="20"/>
      </w:rPr>
      <w:t>/20</w:t>
    </w:r>
    <w:r>
      <w:rPr>
        <w:rStyle w:val="PageNumber"/>
        <w:rFonts w:cs="Calibri"/>
        <w:sz w:val="20"/>
        <w:szCs w:val="20"/>
      </w:rPr>
      <w:t>2</w:t>
    </w:r>
    <w:r w:rsidR="00361BAA">
      <w:rPr>
        <w:rStyle w:val="PageNumber"/>
        <w:rFonts w:cs="Calibri"/>
        <w:sz w:val="20"/>
        <w:szCs w:val="20"/>
      </w:rPr>
      <w:t>5</w:t>
    </w:r>
    <w:r w:rsidRPr="00393557">
      <w:rPr>
        <w:rStyle w:val="PageNumber"/>
        <w:rFonts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7F41" w14:textId="77777777" w:rsidR="00CE39F3" w:rsidRDefault="00CE39F3" w:rsidP="00CE39F3">
      <w:r>
        <w:separator/>
      </w:r>
    </w:p>
  </w:footnote>
  <w:footnote w:type="continuationSeparator" w:id="0">
    <w:p w14:paraId="6F15E802" w14:textId="77777777" w:rsidR="00CE39F3" w:rsidRDefault="00CE39F3" w:rsidP="00CE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93B" w14:textId="77777777" w:rsidR="00CE39F3" w:rsidRPr="00CE39F3" w:rsidRDefault="00CE39F3" w:rsidP="00CE39F3">
    <w:pPr>
      <w:spacing w:after="200"/>
      <w:jc w:val="center"/>
      <w:rPr>
        <w:rFonts w:cs="Calibri"/>
        <w:b/>
        <w:i/>
        <w:color w:val="000000"/>
        <w:sz w:val="28"/>
        <w:szCs w:val="28"/>
      </w:rPr>
    </w:pPr>
    <w:r w:rsidRPr="00393557">
      <w:rPr>
        <w:rFonts w:cs="Calibri"/>
        <w:b/>
        <w:color w:val="000000"/>
        <w:sz w:val="28"/>
        <w:szCs w:val="28"/>
      </w:rPr>
      <w:t>General Supervision Part B Indicator 11: Child Find Data Collection</w:t>
    </w:r>
    <w:r>
      <w:rPr>
        <w:rFonts w:cs="Calibri"/>
        <w:b/>
        <w:color w:val="000000"/>
        <w:sz w:val="28"/>
        <w:szCs w:val="28"/>
      </w:rPr>
      <w:br/>
    </w:r>
    <w:r w:rsidRPr="00393557">
      <w:rPr>
        <w:rFonts w:cs="Calibri"/>
        <w:b/>
        <w:i/>
        <w:color w:val="000000"/>
        <w:sz w:val="28"/>
        <w:szCs w:val="28"/>
      </w:rPr>
      <w:t>Questions &amp;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0A7"/>
    <w:multiLevelType w:val="hybridMultilevel"/>
    <w:tmpl w:val="2A8A352C"/>
    <w:lvl w:ilvl="0" w:tplc="04090001">
      <w:start w:val="1"/>
      <w:numFmt w:val="bullet"/>
      <w:lvlText w:val=""/>
      <w:lvlJc w:val="left"/>
      <w:pPr>
        <w:tabs>
          <w:tab w:val="num" w:pos="1440"/>
        </w:tabs>
        <w:ind w:left="1440" w:hanging="360"/>
      </w:pPr>
      <w:rPr>
        <w:rFonts w:ascii="Symbol" w:hAnsi="Symbol" w:hint="default"/>
        <w:i w:val="0"/>
      </w:rPr>
    </w:lvl>
    <w:lvl w:ilvl="1" w:tplc="912478C6">
      <w:start w:val="6"/>
      <w:numFmt w:val="decimal"/>
      <w:lvlText w:val="%2."/>
      <w:lvlJc w:val="left"/>
      <w:pPr>
        <w:tabs>
          <w:tab w:val="num" w:pos="2160"/>
        </w:tabs>
        <w:ind w:left="2160" w:hanging="360"/>
      </w:pPr>
      <w:rPr>
        <w:rFonts w:hint="default"/>
        <w:i w:val="0"/>
        <w:color w:val="00000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4203AB6"/>
    <w:multiLevelType w:val="hybridMultilevel"/>
    <w:tmpl w:val="3A3C8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3F2D47"/>
    <w:multiLevelType w:val="hybridMultilevel"/>
    <w:tmpl w:val="1FDEDA76"/>
    <w:lvl w:ilvl="0" w:tplc="EDBCF492">
      <w:start w:val="1"/>
      <w:numFmt w:val="decimal"/>
      <w:lvlText w:val="%1."/>
      <w:lvlJc w:val="left"/>
      <w:pPr>
        <w:tabs>
          <w:tab w:val="num" w:pos="720"/>
        </w:tabs>
        <w:ind w:left="720" w:hanging="360"/>
      </w:pPr>
      <w:rPr>
        <w:rFonts w:hint="default"/>
        <w:b/>
        <w:color w:val="000000"/>
      </w:rPr>
    </w:lvl>
    <w:lvl w:ilvl="1" w:tplc="0409000F">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0E4713"/>
    <w:multiLevelType w:val="multilevel"/>
    <w:tmpl w:val="10C4B3FE"/>
    <w:lvl w:ilvl="0">
      <w:start w:val="2"/>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Wingdings" w:hAnsi="Wingdings" w:hint="default"/>
        <w:sz w:val="16"/>
      </w:rPr>
    </w:lvl>
    <w:lvl w:ilvl="2">
      <w:start w:val="2"/>
      <w:numFmt w:val="decimal"/>
      <w:lvlText w:val="%3 –"/>
      <w:lvlJc w:val="left"/>
      <w:pPr>
        <w:ind w:left="1080" w:hanging="360"/>
      </w:pPr>
      <w:rPr>
        <w:rFonts w:hint="default"/>
        <w:strike w:val="0"/>
      </w:rPr>
    </w:lvl>
    <w:lvl w:ilvl="3">
      <w:start w:val="1"/>
      <w:numFmt w:val="bullet"/>
      <w:lvlText w:val=""/>
      <w:lvlJc w:val="left"/>
      <w:pPr>
        <w:ind w:left="1440" w:hanging="360"/>
      </w:pPr>
      <w:rPr>
        <w:rFonts w:ascii="Wingdings" w:hAnsi="Wingdings" w:hint="default"/>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0E8749D"/>
    <w:multiLevelType w:val="hybridMultilevel"/>
    <w:tmpl w:val="6408E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340529F"/>
    <w:multiLevelType w:val="hybridMultilevel"/>
    <w:tmpl w:val="C78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D1C6E"/>
    <w:multiLevelType w:val="hybridMultilevel"/>
    <w:tmpl w:val="BD62E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95F1C"/>
    <w:multiLevelType w:val="hybridMultilevel"/>
    <w:tmpl w:val="208A8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9261846">
    <w:abstractNumId w:val="4"/>
  </w:num>
  <w:num w:numId="2" w16cid:durableId="834224172">
    <w:abstractNumId w:val="0"/>
  </w:num>
  <w:num w:numId="3" w16cid:durableId="360133957">
    <w:abstractNumId w:val="2"/>
  </w:num>
  <w:num w:numId="4" w16cid:durableId="875656285">
    <w:abstractNumId w:val="6"/>
  </w:num>
  <w:num w:numId="5" w16cid:durableId="1933659940">
    <w:abstractNumId w:val="1"/>
  </w:num>
  <w:num w:numId="6" w16cid:durableId="1404913659">
    <w:abstractNumId w:val="7"/>
  </w:num>
  <w:num w:numId="7" w16cid:durableId="1598051397">
    <w:abstractNumId w:val="3"/>
  </w:num>
  <w:num w:numId="8" w16cid:durableId="1219513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DF"/>
    <w:rsid w:val="00036660"/>
    <w:rsid w:val="000371C3"/>
    <w:rsid w:val="000D7363"/>
    <w:rsid w:val="00112236"/>
    <w:rsid w:val="001134CA"/>
    <w:rsid w:val="00113E39"/>
    <w:rsid w:val="0014041A"/>
    <w:rsid w:val="00145017"/>
    <w:rsid w:val="00186409"/>
    <w:rsid w:val="001A0351"/>
    <w:rsid w:val="001A772A"/>
    <w:rsid w:val="001D6669"/>
    <w:rsid w:val="00267967"/>
    <w:rsid w:val="002A33CD"/>
    <w:rsid w:val="002A70B1"/>
    <w:rsid w:val="00326157"/>
    <w:rsid w:val="003315B1"/>
    <w:rsid w:val="00361BAA"/>
    <w:rsid w:val="003A5BEE"/>
    <w:rsid w:val="003B1343"/>
    <w:rsid w:val="003B32D0"/>
    <w:rsid w:val="00463AEA"/>
    <w:rsid w:val="004852DF"/>
    <w:rsid w:val="004A21C8"/>
    <w:rsid w:val="004C17D0"/>
    <w:rsid w:val="004C4D47"/>
    <w:rsid w:val="00505279"/>
    <w:rsid w:val="00536F5B"/>
    <w:rsid w:val="005471C9"/>
    <w:rsid w:val="00592C31"/>
    <w:rsid w:val="005C21A1"/>
    <w:rsid w:val="005D15F9"/>
    <w:rsid w:val="005D2630"/>
    <w:rsid w:val="006B089F"/>
    <w:rsid w:val="006D36F8"/>
    <w:rsid w:val="006D7993"/>
    <w:rsid w:val="006F45C9"/>
    <w:rsid w:val="007A76E7"/>
    <w:rsid w:val="00840881"/>
    <w:rsid w:val="008505D4"/>
    <w:rsid w:val="00885415"/>
    <w:rsid w:val="008A2714"/>
    <w:rsid w:val="008C6D0A"/>
    <w:rsid w:val="008E68AB"/>
    <w:rsid w:val="008F01E2"/>
    <w:rsid w:val="00920DC2"/>
    <w:rsid w:val="00955B3E"/>
    <w:rsid w:val="00975C0F"/>
    <w:rsid w:val="00982D81"/>
    <w:rsid w:val="009901B9"/>
    <w:rsid w:val="009C4D9F"/>
    <w:rsid w:val="009F0FC9"/>
    <w:rsid w:val="00A404E7"/>
    <w:rsid w:val="00A41BC6"/>
    <w:rsid w:val="00A85E83"/>
    <w:rsid w:val="00AA2B37"/>
    <w:rsid w:val="00AA2E6B"/>
    <w:rsid w:val="00AA34FF"/>
    <w:rsid w:val="00AB2C56"/>
    <w:rsid w:val="00B246B4"/>
    <w:rsid w:val="00B265C1"/>
    <w:rsid w:val="00B42010"/>
    <w:rsid w:val="00B97FEF"/>
    <w:rsid w:val="00C33835"/>
    <w:rsid w:val="00C4127B"/>
    <w:rsid w:val="00C46C3D"/>
    <w:rsid w:val="00C936EF"/>
    <w:rsid w:val="00C94685"/>
    <w:rsid w:val="00CC546C"/>
    <w:rsid w:val="00CC6139"/>
    <w:rsid w:val="00CD55F2"/>
    <w:rsid w:val="00CE0BF1"/>
    <w:rsid w:val="00CE39F3"/>
    <w:rsid w:val="00D14ED6"/>
    <w:rsid w:val="00D35933"/>
    <w:rsid w:val="00D62034"/>
    <w:rsid w:val="00D677B0"/>
    <w:rsid w:val="00DB5459"/>
    <w:rsid w:val="00DF1909"/>
    <w:rsid w:val="00E361E3"/>
    <w:rsid w:val="00E5186D"/>
    <w:rsid w:val="00E628D9"/>
    <w:rsid w:val="00E72FF0"/>
    <w:rsid w:val="00EA176B"/>
    <w:rsid w:val="00F02608"/>
    <w:rsid w:val="00FE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93E3"/>
  <w15:chartTrackingRefBased/>
  <w15:docId w15:val="{5C77B16C-DDB5-427C-9B35-5E14763F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9F3"/>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uiPriority w:val="9"/>
    <w:qFormat/>
    <w:rsid w:val="00920D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39F3"/>
    <w:pPr>
      <w:tabs>
        <w:tab w:val="center" w:pos="4680"/>
        <w:tab w:val="right" w:pos="9360"/>
      </w:tabs>
    </w:pPr>
  </w:style>
  <w:style w:type="character" w:customStyle="1" w:styleId="HeaderChar">
    <w:name w:val="Header Char"/>
    <w:basedOn w:val="DefaultParagraphFont"/>
    <w:link w:val="Header"/>
    <w:uiPriority w:val="99"/>
    <w:rsid w:val="00CE39F3"/>
  </w:style>
  <w:style w:type="paragraph" w:styleId="Footer">
    <w:name w:val="footer"/>
    <w:basedOn w:val="Normal"/>
    <w:link w:val="FooterChar"/>
    <w:unhideWhenUsed/>
    <w:rsid w:val="00CE39F3"/>
    <w:pPr>
      <w:tabs>
        <w:tab w:val="center" w:pos="4680"/>
        <w:tab w:val="right" w:pos="9360"/>
      </w:tabs>
    </w:pPr>
  </w:style>
  <w:style w:type="character" w:customStyle="1" w:styleId="FooterChar">
    <w:name w:val="Footer Char"/>
    <w:basedOn w:val="DefaultParagraphFont"/>
    <w:link w:val="Footer"/>
    <w:uiPriority w:val="99"/>
    <w:rsid w:val="00CE39F3"/>
  </w:style>
  <w:style w:type="character" w:styleId="CommentReference">
    <w:name w:val="annotation reference"/>
    <w:semiHidden/>
    <w:rsid w:val="00CE39F3"/>
    <w:rPr>
      <w:sz w:val="16"/>
      <w:szCs w:val="16"/>
    </w:rPr>
  </w:style>
  <w:style w:type="paragraph" w:styleId="CommentText">
    <w:name w:val="annotation text"/>
    <w:basedOn w:val="Normal"/>
    <w:link w:val="CommentTextChar"/>
    <w:semiHidden/>
    <w:rsid w:val="00CE39F3"/>
    <w:rPr>
      <w:sz w:val="20"/>
      <w:szCs w:val="20"/>
    </w:rPr>
  </w:style>
  <w:style w:type="character" w:customStyle="1" w:styleId="CommentTextChar">
    <w:name w:val="Comment Text Char"/>
    <w:basedOn w:val="DefaultParagraphFont"/>
    <w:link w:val="CommentText"/>
    <w:semiHidden/>
    <w:rsid w:val="00CE39F3"/>
    <w:rPr>
      <w:rFonts w:ascii="Calibri" w:eastAsia="Times New Roman" w:hAnsi="Calibri" w:cs="Times New Roman"/>
      <w:sz w:val="20"/>
      <w:szCs w:val="20"/>
    </w:rPr>
  </w:style>
  <w:style w:type="paragraph" w:styleId="FootnoteText">
    <w:name w:val="footnote text"/>
    <w:basedOn w:val="Normal"/>
    <w:link w:val="FootnoteTextChar"/>
    <w:uiPriority w:val="99"/>
    <w:semiHidden/>
    <w:rsid w:val="00CE39F3"/>
    <w:rPr>
      <w:sz w:val="20"/>
      <w:szCs w:val="20"/>
    </w:rPr>
  </w:style>
  <w:style w:type="character" w:customStyle="1" w:styleId="FootnoteTextChar">
    <w:name w:val="Footnote Text Char"/>
    <w:basedOn w:val="DefaultParagraphFont"/>
    <w:link w:val="FootnoteText"/>
    <w:uiPriority w:val="99"/>
    <w:semiHidden/>
    <w:rsid w:val="00CE39F3"/>
    <w:rPr>
      <w:rFonts w:ascii="Calibri" w:eastAsia="Times New Roman" w:hAnsi="Calibri" w:cs="Times New Roman"/>
      <w:sz w:val="20"/>
      <w:szCs w:val="20"/>
    </w:rPr>
  </w:style>
  <w:style w:type="character" w:styleId="FootnoteReference">
    <w:name w:val="footnote reference"/>
    <w:uiPriority w:val="99"/>
    <w:semiHidden/>
    <w:rsid w:val="00CE39F3"/>
    <w:rPr>
      <w:vertAlign w:val="superscript"/>
    </w:rPr>
  </w:style>
  <w:style w:type="character" w:styleId="Hyperlink">
    <w:name w:val="Hyperlink"/>
    <w:rsid w:val="00CE39F3"/>
    <w:rPr>
      <w:color w:val="0000FF"/>
      <w:u w:val="single"/>
    </w:rPr>
  </w:style>
  <w:style w:type="paragraph" w:styleId="ListParagraph">
    <w:name w:val="List Paragraph"/>
    <w:basedOn w:val="Normal"/>
    <w:uiPriority w:val="34"/>
    <w:qFormat/>
    <w:rsid w:val="00CE39F3"/>
    <w:pPr>
      <w:ind w:left="720"/>
    </w:pPr>
  </w:style>
  <w:style w:type="paragraph" w:styleId="BalloonText">
    <w:name w:val="Balloon Text"/>
    <w:basedOn w:val="Normal"/>
    <w:link w:val="BalloonTextChar"/>
    <w:uiPriority w:val="99"/>
    <w:semiHidden/>
    <w:unhideWhenUsed/>
    <w:rsid w:val="00CE3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9F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D7363"/>
    <w:rPr>
      <w:b/>
      <w:bCs/>
    </w:rPr>
  </w:style>
  <w:style w:type="character" w:customStyle="1" w:styleId="CommentSubjectChar">
    <w:name w:val="Comment Subject Char"/>
    <w:basedOn w:val="CommentTextChar"/>
    <w:link w:val="CommentSubject"/>
    <w:uiPriority w:val="99"/>
    <w:semiHidden/>
    <w:rsid w:val="000D7363"/>
    <w:rPr>
      <w:rFonts w:ascii="Calibri" w:eastAsia="Times New Roman" w:hAnsi="Calibri" w:cs="Times New Roman"/>
      <w:b/>
      <w:bCs/>
      <w:sz w:val="20"/>
      <w:szCs w:val="20"/>
    </w:rPr>
  </w:style>
  <w:style w:type="character" w:styleId="PageNumber">
    <w:name w:val="page number"/>
    <w:basedOn w:val="DefaultParagraphFont"/>
    <w:rsid w:val="00E5186D"/>
  </w:style>
  <w:style w:type="character" w:styleId="FollowedHyperlink">
    <w:name w:val="FollowedHyperlink"/>
    <w:basedOn w:val="DefaultParagraphFont"/>
    <w:uiPriority w:val="99"/>
    <w:semiHidden/>
    <w:unhideWhenUsed/>
    <w:rsid w:val="00D35933"/>
    <w:rPr>
      <w:color w:val="954F72" w:themeColor="followedHyperlink"/>
      <w:u w:val="single"/>
    </w:rPr>
  </w:style>
  <w:style w:type="character" w:customStyle="1" w:styleId="Heading1Char">
    <w:name w:val="Heading 1 Char"/>
    <w:basedOn w:val="DefaultParagraphFont"/>
    <w:link w:val="Heading1"/>
    <w:uiPriority w:val="9"/>
    <w:rsid w:val="00920D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143385" TargetMode="External"/><Relationship Id="rId13" Type="http://schemas.openxmlformats.org/officeDocument/2006/relationships/hyperlink" Target="https://odedistrict.oregon.gov/CollectionsValidations/Collections/Pages/default.aspx" TargetMode="External"/><Relationship Id="rId18" Type="http://schemas.openxmlformats.org/officeDocument/2006/relationships/hyperlink" Target="https://secure.sos.state.or.us/oard/viewSingleRule.action?ruleVrsnRsn=143357"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oregon.gov/ode/reports-and-data/SpEdReports/Pages/Child-Find-%28Indicator-11%29-Collection.aspx" TargetMode="External"/><Relationship Id="rId7" Type="http://schemas.openxmlformats.org/officeDocument/2006/relationships/endnotes" Target="endnotes.xml"/><Relationship Id="rId12" Type="http://schemas.openxmlformats.org/officeDocument/2006/relationships/hyperlink" Target="https://secure.sos.state.or.us/oard/viewSingleRule.action?ruleVrsnRsn=247785" TargetMode="External"/><Relationship Id="rId17" Type="http://schemas.openxmlformats.org/officeDocument/2006/relationships/hyperlink" Target="https://secure.sos.state.or.us/oard/viewSingleRule.action?ruleVrsnRsn=14335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cure.sos.state.or.us/oard/displayDivisionRules.action?selectedDivision=2556" TargetMode="External"/><Relationship Id="rId20" Type="http://schemas.openxmlformats.org/officeDocument/2006/relationships/hyperlink" Target="https://secure.sos.state.or.us/oard/viewSingleRule.action?ruleVrsnRsn=143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os.state.or.us/oard/viewSingleRule.action?ruleVrsnRsn=1432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gi-bin/text-idx?SID=6e40b4725c703a9621a6569711273fbe&amp;mc=true&amp;node=se34.2.300_111&amp;rgn=div8"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secure.sos.state.or.us/oard/viewSingleRule.action?ruleVrsnRsn=143200" TargetMode="External"/><Relationship Id="rId19" Type="http://schemas.openxmlformats.org/officeDocument/2006/relationships/hyperlink" Target="https://secure.sos.state.or.us/oard/viewSingleRule.action?ruleVrsnRsn=143755" TargetMode="External"/><Relationship Id="rId4" Type="http://schemas.openxmlformats.org/officeDocument/2006/relationships/settings" Target="settings.xml"/><Relationship Id="rId9" Type="http://schemas.openxmlformats.org/officeDocument/2006/relationships/hyperlink" Target="https://secure.sos.state.or.us/oard/displayDivisionRules.action?selectedDivision=2556" TargetMode="External"/><Relationship Id="rId14" Type="http://schemas.openxmlformats.org/officeDocument/2006/relationships/hyperlink" Target="https://secure.sos.state.or.us/oard/viewSingleRule.action?ruleVrsnRsn=143212" TargetMode="External"/><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F8DD44CB858442B66A87FE9EA95DB1" ma:contentTypeVersion="6" ma:contentTypeDescription="Create a new document." ma:contentTypeScope="" ma:versionID="cca012b55986be3546baa92a625ee821">
  <xsd:schema xmlns:xsd="http://www.w3.org/2001/XMLSchema" xmlns:xs="http://www.w3.org/2001/XMLSchema" xmlns:p="http://schemas.microsoft.com/office/2006/metadata/properties" targetNamespace="http://schemas.microsoft.com/office/2006/metadata/properties" ma:root="true" ma:fieldsID="45c1b499c44b6107b94dd22258705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86653-602D-4717-9CAB-D5783FF2A375}">
  <ds:schemaRefs>
    <ds:schemaRef ds:uri="http://schemas.openxmlformats.org/officeDocument/2006/bibliography"/>
  </ds:schemaRefs>
</ds:datastoreItem>
</file>

<file path=customXml/itemProps2.xml><?xml version="1.0" encoding="utf-8"?>
<ds:datastoreItem xmlns:ds="http://schemas.openxmlformats.org/officeDocument/2006/customXml" ds:itemID="{7D80A358-9AC5-4CF0-9465-4EE0968779BD}"/>
</file>

<file path=customXml/itemProps3.xml><?xml version="1.0" encoding="utf-8"?>
<ds:datastoreItem xmlns:ds="http://schemas.openxmlformats.org/officeDocument/2006/customXml" ds:itemID="{9A6CF5A5-EB13-4C17-9DC3-FC49E2F4E915}"/>
</file>

<file path=customXml/itemProps4.xml><?xml version="1.0" encoding="utf-8"?>
<ds:datastoreItem xmlns:ds="http://schemas.openxmlformats.org/officeDocument/2006/customXml" ds:itemID="{3ACA762F-BFAA-4963-A210-0B29E7FEB0D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785</TotalTime>
  <Pages>6</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Questions and Answers for Chlid Find</vt:lpstr>
    </vt:vector>
  </TitlesOfParts>
  <Company>Oregon Department of Education</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for Chlid Find</dc:title>
  <dc:subject/>
  <dc:creator>ODE Staff</dc:creator>
  <cp:keywords>Child Find, Questions and Answers, Frequently Asked Questions, Collection, FAQ, Q&amp;A</cp:keywords>
  <dc:description/>
  <cp:lastModifiedBy>GARTON Cynthia * ODE</cp:lastModifiedBy>
  <cp:revision>74</cp:revision>
  <dcterms:created xsi:type="dcterms:W3CDTF">2021-09-09T18:20:00Z</dcterms:created>
  <dcterms:modified xsi:type="dcterms:W3CDTF">2025-09-25T23:43:00Z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2024-02-22T19:17:51Z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5176ad59-3951-4fa6-8c18-af063e26a119</vt:lpwstr>
  </property>
  <property fmtid="{D5CDD505-2E9C-101B-9397-08002B2CF9AE}" pid="8" name="MSIP_Label_7730ea53-6f5e-4160-81a5-992a9105450a_ContentBits">
    <vt:lpwstr>0</vt:lpwstr>
  </property>
  <property fmtid="{D5CDD505-2E9C-101B-9397-08002B2CF9AE}" pid="9" name="ContentTypeId">
    <vt:lpwstr>0x0101004BF8DD44CB858442B66A87FE9EA95DB1</vt:lpwstr>
  </property>
</Properties>
</file>