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CE907" w14:textId="19E5E8A6" w:rsidR="001A753C" w:rsidRDefault="000A3291" w:rsidP="000A3291">
      <w:pPr>
        <w:jc w:val="center"/>
        <w:rPr>
          <w:rFonts w:asciiTheme="majorHAnsi" w:eastAsia="Calibri" w:hAnsiTheme="majorHAnsi" w:cstheme="majorHAnsi"/>
          <w:sz w:val="40"/>
        </w:rPr>
      </w:pPr>
      <w:r w:rsidRPr="000A3291">
        <w:rPr>
          <w:rFonts w:asciiTheme="majorHAnsi" w:eastAsia="Calibri" w:hAnsiTheme="majorHAnsi" w:cstheme="majorHAnsi"/>
          <w:sz w:val="40"/>
        </w:rPr>
        <w:t>SSIP Part C: Evaluation Plan</w:t>
      </w:r>
    </w:p>
    <w:p w14:paraId="241AD81C" w14:textId="77777777" w:rsidR="000A3291" w:rsidRPr="000A3291" w:rsidRDefault="000A3291" w:rsidP="000A3291">
      <w:pPr>
        <w:jc w:val="center"/>
        <w:rPr>
          <w:rFonts w:asciiTheme="majorHAnsi" w:eastAsia="Calibri" w:hAnsiTheme="majorHAnsi" w:cstheme="majorHAnsi"/>
          <w:sz w:val="40"/>
        </w:rPr>
      </w:pPr>
    </w:p>
    <w:p w14:paraId="35A57244" w14:textId="5E05CCEA" w:rsidR="001A753C" w:rsidRDefault="27707CCC" w:rsidP="27707CCC">
      <w:pPr>
        <w:rPr>
          <w:rFonts w:ascii="Calibri" w:eastAsia="Calibri" w:hAnsi="Calibri" w:cs="Calibri"/>
        </w:rPr>
      </w:pPr>
      <w:r w:rsidRPr="27707CCC">
        <w:rPr>
          <w:rFonts w:ascii="Calibri" w:eastAsia="Calibri" w:hAnsi="Calibri" w:cs="Calibri"/>
        </w:rPr>
        <w:t>Table 1: Systems Infrastructure</w:t>
      </w:r>
      <w:r w:rsidR="00F96B75">
        <w:rPr>
          <w:rFonts w:ascii="Calibri" w:eastAsia="Calibri" w:hAnsi="Calibri" w:cs="Calibri"/>
        </w:rPr>
        <w:t xml:space="preserve"> to ensure supports and resources are available for families, professionals, and partners to support activities that promote positive child outcomes.</w:t>
      </w:r>
      <w:r w:rsidR="000A3291">
        <w:rPr>
          <w:rFonts w:ascii="Calibri" w:eastAsia="Calibri" w:hAnsi="Calibri" w:cs="Calibri"/>
        </w:rPr>
        <w:t xml:space="preserve"> (</w:t>
      </w:r>
      <w:proofErr w:type="gramStart"/>
      <w:r w:rsidR="000A3291">
        <w:rPr>
          <w:rFonts w:ascii="Calibri" w:eastAsia="Calibri" w:hAnsi="Calibri" w:cs="Calibri"/>
        </w:rPr>
        <w:t>for</w:t>
      </w:r>
      <w:proofErr w:type="gramEnd"/>
      <w:r w:rsidR="000A3291">
        <w:rPr>
          <w:rFonts w:ascii="Calibri" w:eastAsia="Calibri" w:hAnsi="Calibri" w:cs="Calibri"/>
        </w:rPr>
        <w:t xml:space="preserve"> more information on the ECTA Systems Framework Subcomponent visit: </w:t>
      </w:r>
      <w:hyperlink r:id="rId7" w:history="1">
        <w:r w:rsidR="000A3291" w:rsidRPr="008167EE">
          <w:rPr>
            <w:rStyle w:val="Hyperlink"/>
            <w:rFonts w:ascii="Calibri" w:eastAsia="Calibri" w:hAnsi="Calibri" w:cs="Calibri"/>
          </w:rPr>
          <w:t>https://ectacenter.org/sysframe/</w:t>
        </w:r>
      </w:hyperlink>
      <w:r w:rsidR="000A3291">
        <w:rPr>
          <w:rFonts w:ascii="Calibri" w:eastAsia="Calibri" w:hAnsi="Calibri" w:cs="Calibri"/>
        </w:rPr>
        <w:t>)</w:t>
      </w:r>
      <w:r w:rsidR="00F96B75">
        <w:rPr>
          <w:rFonts w:ascii="Calibri" w:eastAsia="Calibri" w:hAnsi="Calibri" w:cs="Calibri"/>
        </w:rPr>
        <w:tab/>
      </w:r>
    </w:p>
    <w:tbl>
      <w:tblPr>
        <w:tblStyle w:val="TableGrid"/>
        <w:tblW w:w="12960" w:type="dxa"/>
        <w:jc w:val="center"/>
        <w:tblLayout w:type="fixed"/>
        <w:tblLook w:val="06A0" w:firstRow="1" w:lastRow="0" w:firstColumn="1" w:lastColumn="0" w:noHBand="1" w:noVBand="1"/>
        <w:tblCaption w:val="Table 1: Systems Infrastructure to ensure supports and resources are available for families, professionals, and partners to support activities that promote positive child outcomes."/>
      </w:tblPr>
      <w:tblGrid>
        <w:gridCol w:w="2592"/>
        <w:gridCol w:w="2592"/>
        <w:gridCol w:w="2592"/>
        <w:gridCol w:w="2592"/>
        <w:gridCol w:w="2592"/>
      </w:tblGrid>
      <w:tr w:rsidR="27707CCC" w14:paraId="7F3CB809" w14:textId="77777777" w:rsidTr="00343F81">
        <w:trPr>
          <w:tblHeader/>
          <w:jc w:val="center"/>
        </w:trPr>
        <w:tc>
          <w:tcPr>
            <w:tcW w:w="2592" w:type="dxa"/>
            <w:shd w:val="clear" w:color="auto" w:fill="1E8BCD"/>
          </w:tcPr>
          <w:p w14:paraId="6D7D42B8" w14:textId="47E00512" w:rsidR="27707CCC" w:rsidRDefault="27707CCC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Outcome Description</w:t>
            </w:r>
          </w:p>
        </w:tc>
        <w:tc>
          <w:tcPr>
            <w:tcW w:w="2592" w:type="dxa"/>
            <w:shd w:val="clear" w:color="auto" w:fill="1E8BCD"/>
          </w:tcPr>
          <w:p w14:paraId="29A26A00" w14:textId="2BD76F15" w:rsidR="27707CCC" w:rsidRDefault="27707CCC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Key Measure</w:t>
            </w:r>
          </w:p>
        </w:tc>
        <w:tc>
          <w:tcPr>
            <w:tcW w:w="2592" w:type="dxa"/>
            <w:shd w:val="clear" w:color="auto" w:fill="1E8BCD"/>
          </w:tcPr>
          <w:p w14:paraId="1073DF3B" w14:textId="5615A8A4" w:rsidR="27707CCC" w:rsidRDefault="27707CCC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Data Sources</w:t>
            </w:r>
          </w:p>
        </w:tc>
        <w:tc>
          <w:tcPr>
            <w:tcW w:w="2592" w:type="dxa"/>
            <w:shd w:val="clear" w:color="auto" w:fill="1E8BCD"/>
          </w:tcPr>
          <w:p w14:paraId="567B407B" w14:textId="2DA28662" w:rsidR="27707CCC" w:rsidRDefault="27707CCC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Review Procedures</w:t>
            </w:r>
          </w:p>
        </w:tc>
        <w:tc>
          <w:tcPr>
            <w:tcW w:w="2592" w:type="dxa"/>
            <w:shd w:val="clear" w:color="auto" w:fill="1E8BCD"/>
          </w:tcPr>
          <w:p w14:paraId="5AB60676" w14:textId="6F7CE361" w:rsidR="27707CCC" w:rsidRDefault="27707CCC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Collection Timeline</w:t>
            </w:r>
          </w:p>
          <w:p w14:paraId="7667F660" w14:textId="54EAED9C" w:rsidR="27707CCC" w:rsidRDefault="27707CCC" w:rsidP="27707CCC">
            <w:pPr>
              <w:rPr>
                <w:rFonts w:ascii="Calibri" w:eastAsia="Calibri" w:hAnsi="Calibri" w:cs="Calibri"/>
              </w:rPr>
            </w:pPr>
          </w:p>
        </w:tc>
      </w:tr>
      <w:tr w:rsidR="27707CCC" w14:paraId="355A3CA5" w14:textId="77777777" w:rsidTr="0017761E">
        <w:trPr>
          <w:jc w:val="center"/>
        </w:trPr>
        <w:tc>
          <w:tcPr>
            <w:tcW w:w="2592" w:type="dxa"/>
            <w:shd w:val="clear" w:color="auto" w:fill="FFFFFF" w:themeFill="background1"/>
          </w:tcPr>
          <w:p w14:paraId="454BF7DC" w14:textId="49D1F290" w:rsidR="27707CCC" w:rsidRDefault="27707CCC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 xml:space="preserve">ODE will have sufficient capacity to implement activities to improve </w:t>
            </w:r>
            <w:proofErr w:type="spellStart"/>
            <w:r w:rsidRPr="27707CCC">
              <w:rPr>
                <w:rFonts w:ascii="Calibri" w:eastAsia="Calibri" w:hAnsi="Calibri" w:cs="Calibri"/>
              </w:rPr>
              <w:t>SiMR</w:t>
            </w:r>
            <w:proofErr w:type="spellEnd"/>
            <w:r w:rsidRPr="27707CCC">
              <w:rPr>
                <w:rFonts w:ascii="Calibri" w:eastAsia="Calibri" w:hAnsi="Calibri" w:cs="Calibri"/>
              </w:rPr>
              <w:t xml:space="preserve"> results</w:t>
            </w:r>
          </w:p>
        </w:tc>
        <w:tc>
          <w:tcPr>
            <w:tcW w:w="2592" w:type="dxa"/>
            <w:shd w:val="clear" w:color="auto" w:fill="FFFFFF" w:themeFill="background1"/>
          </w:tcPr>
          <w:p w14:paraId="7E326963" w14:textId="77777777" w:rsidR="000A3291" w:rsidRDefault="000A3291" w:rsidP="00C27EF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ECTA Systems Framework</w:t>
            </w:r>
          </w:p>
          <w:p w14:paraId="6A4A30FB" w14:textId="54DAE135" w:rsidR="27707CCC" w:rsidRDefault="00943A1B" w:rsidP="00C27EF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Governance</w:t>
            </w:r>
            <w:r w:rsidR="000A3291">
              <w:rPr>
                <w:rFonts w:ascii="Calibri" w:eastAsia="Calibri" w:hAnsi="Calibri" w:cs="Calibri"/>
              </w:rPr>
              <w:t xml:space="preserve"> Component</w:t>
            </w:r>
            <w:r>
              <w:rPr>
                <w:rFonts w:ascii="Calibri" w:eastAsia="Calibri" w:hAnsi="Calibri" w:cs="Calibri"/>
              </w:rPr>
              <w:t xml:space="preserve">: Subcomponent 4: Leadership and Performance </w:t>
            </w:r>
            <w:r w:rsidR="000A3291">
              <w:rPr>
                <w:rFonts w:ascii="Calibri" w:eastAsia="Calibri" w:hAnsi="Calibri" w:cs="Calibri"/>
              </w:rPr>
              <w:t>Management</w:t>
            </w:r>
          </w:p>
        </w:tc>
        <w:tc>
          <w:tcPr>
            <w:tcW w:w="2592" w:type="dxa"/>
            <w:shd w:val="clear" w:color="auto" w:fill="FFFFFF" w:themeFill="background1"/>
          </w:tcPr>
          <w:p w14:paraId="5A11BCFF" w14:textId="77777777" w:rsidR="00943A1B" w:rsidRDefault="27707CCC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-</w:t>
            </w:r>
            <w:r w:rsidR="00943A1B">
              <w:rPr>
                <w:rFonts w:ascii="Calibri" w:eastAsia="Calibri" w:hAnsi="Calibri" w:cs="Calibri"/>
              </w:rPr>
              <w:t>Systems Framework Self-assessment</w:t>
            </w:r>
          </w:p>
          <w:p w14:paraId="5E201D86" w14:textId="758C5F2C" w:rsidR="27707CCC" w:rsidRDefault="00943A1B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27707CCC" w:rsidRPr="27707CCC">
              <w:rPr>
                <w:rFonts w:ascii="Calibri" w:eastAsia="Calibri" w:hAnsi="Calibri" w:cs="Calibri"/>
              </w:rPr>
              <w:t>Position descriptions</w:t>
            </w:r>
          </w:p>
          <w:p w14:paraId="2ABD0656" w14:textId="252C0157" w:rsidR="27707CCC" w:rsidRDefault="27707CCC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-</w:t>
            </w:r>
            <w:r w:rsidR="002F1281">
              <w:rPr>
                <w:rFonts w:ascii="Calibri" w:eastAsia="Calibri" w:hAnsi="Calibri" w:cs="Calibri"/>
              </w:rPr>
              <w:t>duties assigned</w:t>
            </w:r>
          </w:p>
          <w:p w14:paraId="243C1EE1" w14:textId="70C518D0" w:rsidR="00943A1B" w:rsidRDefault="00943A1B" w:rsidP="27707CCC">
            <w:pPr>
              <w:rPr>
                <w:rFonts w:ascii="Calibri" w:eastAsia="Calibri" w:hAnsi="Calibri" w:cs="Calibri"/>
              </w:rPr>
            </w:pPr>
          </w:p>
          <w:p w14:paraId="214FA33C" w14:textId="044373C5" w:rsidR="002F1281" w:rsidRDefault="002F1281" w:rsidP="27707C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54E6F97D" w14:textId="54FA7FD4" w:rsidR="27707CCC" w:rsidRDefault="002F1281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EI/ECSE director will review staff duties, goals and work plans to ensure adequate staffing resources </w:t>
            </w:r>
            <w:proofErr w:type="gramStart"/>
            <w:r>
              <w:rPr>
                <w:rFonts w:ascii="Calibri" w:eastAsia="Calibri" w:hAnsi="Calibri" w:cs="Calibri"/>
              </w:rPr>
              <w:t>are allocated</w:t>
            </w:r>
            <w:proofErr w:type="gram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92" w:type="dxa"/>
            <w:shd w:val="clear" w:color="auto" w:fill="FFFFFF" w:themeFill="background1"/>
          </w:tcPr>
          <w:p w14:paraId="70948919" w14:textId="77777777" w:rsidR="00943A1B" w:rsidRDefault="00943A1B" w:rsidP="002F12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2F1281">
              <w:rPr>
                <w:rFonts w:ascii="Calibri" w:eastAsia="Calibri" w:hAnsi="Calibri" w:cs="Calibri"/>
              </w:rPr>
              <w:t>Corresponds with annual funding cycles.</w:t>
            </w:r>
          </w:p>
          <w:p w14:paraId="5017C79E" w14:textId="77777777" w:rsidR="0017761E" w:rsidRDefault="00943A1B" w:rsidP="002F12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-Duties and performance reviewed quarterly during check-ins</w:t>
            </w:r>
          </w:p>
          <w:p w14:paraId="76F5C058" w14:textId="6F534479" w:rsidR="27707CCC" w:rsidRDefault="27707CCC" w:rsidP="002F1281">
            <w:pPr>
              <w:rPr>
                <w:rFonts w:ascii="Calibri" w:eastAsia="Calibri" w:hAnsi="Calibri" w:cs="Calibri"/>
              </w:rPr>
            </w:pPr>
          </w:p>
        </w:tc>
      </w:tr>
      <w:tr w:rsidR="27707CCC" w14:paraId="1AB48DDB" w14:textId="77777777" w:rsidTr="0017761E">
        <w:trPr>
          <w:jc w:val="center"/>
        </w:trPr>
        <w:tc>
          <w:tcPr>
            <w:tcW w:w="2592" w:type="dxa"/>
            <w:shd w:val="clear" w:color="auto" w:fill="FFFFFF" w:themeFill="background1"/>
          </w:tcPr>
          <w:p w14:paraId="63275C66" w14:textId="287F3B98" w:rsidR="27707CCC" w:rsidRDefault="27707CCC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ODE will create a comprehensive system of professional development that attends to the needs of the early intervention system</w:t>
            </w:r>
          </w:p>
        </w:tc>
        <w:tc>
          <w:tcPr>
            <w:tcW w:w="2592" w:type="dxa"/>
            <w:shd w:val="clear" w:color="auto" w:fill="FFFFFF" w:themeFill="background1"/>
          </w:tcPr>
          <w:p w14:paraId="210E6675" w14:textId="77777777" w:rsidR="000A3291" w:rsidRDefault="000A3291" w:rsidP="000A329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ECTA Systems Framework</w:t>
            </w:r>
          </w:p>
          <w:p w14:paraId="09A443D0" w14:textId="66B981AD" w:rsidR="27707CCC" w:rsidRDefault="0017761E" w:rsidP="00C27EF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Personnel/Workforce Development</w:t>
            </w:r>
            <w:r w:rsidR="000A3291">
              <w:rPr>
                <w:rFonts w:ascii="Calibri" w:eastAsia="Calibri" w:hAnsi="Calibri" w:cs="Calibri"/>
              </w:rPr>
              <w:t xml:space="preserve"> Component</w:t>
            </w:r>
            <w:r>
              <w:rPr>
                <w:rFonts w:ascii="Calibri" w:eastAsia="Calibri" w:hAnsi="Calibri" w:cs="Calibri"/>
              </w:rPr>
              <w:t xml:space="preserve">: Subcomponent 3: Preservice Personnel Development; Subcomponent 4: </w:t>
            </w:r>
            <w:r w:rsidR="000A3291">
              <w:rPr>
                <w:rFonts w:ascii="Calibri" w:eastAsia="Calibri" w:hAnsi="Calibri" w:cs="Calibri"/>
              </w:rPr>
              <w:t>In-service</w:t>
            </w:r>
            <w:r>
              <w:rPr>
                <w:rFonts w:ascii="Calibri" w:eastAsia="Calibri" w:hAnsi="Calibri" w:cs="Calibri"/>
              </w:rPr>
              <w:t xml:space="preserve"> Personnel Development PN7; Subcomponent 5: </w:t>
            </w:r>
            <w:r w:rsidR="000A3291">
              <w:rPr>
                <w:rFonts w:ascii="Calibri" w:eastAsia="Calibri" w:hAnsi="Calibri" w:cs="Calibri"/>
              </w:rPr>
              <w:t>Recruitment</w:t>
            </w:r>
            <w:r>
              <w:rPr>
                <w:rFonts w:ascii="Calibri" w:eastAsia="Calibri" w:hAnsi="Calibri" w:cs="Calibri"/>
              </w:rPr>
              <w:t xml:space="preserve"> and Retention</w:t>
            </w:r>
          </w:p>
        </w:tc>
        <w:tc>
          <w:tcPr>
            <w:tcW w:w="2592" w:type="dxa"/>
            <w:shd w:val="clear" w:color="auto" w:fill="FFFFFF" w:themeFill="background1"/>
          </w:tcPr>
          <w:p w14:paraId="37FAED2C" w14:textId="77777777" w:rsidR="0017761E" w:rsidRDefault="002F1281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17761E">
              <w:rPr>
                <w:rFonts w:ascii="Calibri" w:eastAsia="Calibri" w:hAnsi="Calibri" w:cs="Calibri"/>
              </w:rPr>
              <w:t xml:space="preserve"> Systems Framework Self-assessment </w:t>
            </w:r>
          </w:p>
          <w:p w14:paraId="2A70D0E7" w14:textId="30698EF2" w:rsidR="002F1281" w:rsidRDefault="0017761E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2F1281">
              <w:rPr>
                <w:rFonts w:ascii="Calibri" w:eastAsia="Calibri" w:hAnsi="Calibri" w:cs="Calibri"/>
              </w:rPr>
              <w:t>CSPD plan and evaluation</w:t>
            </w:r>
          </w:p>
          <w:p w14:paraId="77B40832" w14:textId="77777777" w:rsidR="002F1281" w:rsidRDefault="002F1281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-Professional Development Surveys</w:t>
            </w:r>
          </w:p>
          <w:p w14:paraId="0DFE18B0" w14:textId="27BE1388" w:rsidR="002F1281" w:rsidRDefault="002F1281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-Technical Assistance and Professional Development –Registration Demonstration and  </w:t>
            </w:r>
            <w:r w:rsidR="0017761E">
              <w:rPr>
                <w:rFonts w:ascii="Calibri" w:eastAsia="Calibri" w:hAnsi="Calibri" w:cs="Calibri"/>
              </w:rPr>
              <w:t>Evaluation</w:t>
            </w:r>
          </w:p>
          <w:p w14:paraId="0E2612A5" w14:textId="77777777" w:rsidR="002F1281" w:rsidRDefault="002F1281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-Partnerships and collaboration with higher education</w:t>
            </w:r>
          </w:p>
          <w:p w14:paraId="61246641" w14:textId="464B8587" w:rsidR="27707CCC" w:rsidRDefault="002F1281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-Cross-Agency collaboration to align and coordinate PD</w:t>
            </w:r>
          </w:p>
        </w:tc>
        <w:tc>
          <w:tcPr>
            <w:tcW w:w="2592" w:type="dxa"/>
            <w:shd w:val="clear" w:color="auto" w:fill="FFFFFF" w:themeFill="background1"/>
          </w:tcPr>
          <w:p w14:paraId="51B934A2" w14:textId="1A0E4CBB" w:rsidR="27707CCC" w:rsidRDefault="002F1281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ODE staff assigned and the Director of Inclusive Services will meet on a predictable schedul</w:t>
            </w:r>
            <w:r w:rsidR="000A3291">
              <w:rPr>
                <w:rFonts w:ascii="Calibri" w:eastAsia="Calibri" w:hAnsi="Calibri" w:cs="Calibri"/>
              </w:rPr>
              <w:t xml:space="preserve">e to ensure activities </w:t>
            </w:r>
            <w:proofErr w:type="gramStart"/>
            <w:r w:rsidR="000A3291">
              <w:rPr>
                <w:rFonts w:ascii="Calibri" w:eastAsia="Calibri" w:hAnsi="Calibri" w:cs="Calibri"/>
              </w:rPr>
              <w:t xml:space="preserve">are </w:t>
            </w:r>
            <w:r>
              <w:rPr>
                <w:rFonts w:ascii="Calibri" w:eastAsia="Calibri" w:hAnsi="Calibri" w:cs="Calibri"/>
              </w:rPr>
              <w:t xml:space="preserve"> implemented</w:t>
            </w:r>
            <w:proofErr w:type="gramEnd"/>
            <w:r>
              <w:rPr>
                <w:rFonts w:ascii="Calibri" w:eastAsia="Calibri" w:hAnsi="Calibri" w:cs="Calibri"/>
              </w:rPr>
              <w:t>, data reviewed, and systems are in for data reflection and actions based on data collected.</w:t>
            </w:r>
            <w:bookmarkStart w:id="0" w:name="_GoBack"/>
            <w:bookmarkEnd w:id="0"/>
          </w:p>
        </w:tc>
        <w:tc>
          <w:tcPr>
            <w:tcW w:w="2592" w:type="dxa"/>
            <w:shd w:val="clear" w:color="auto" w:fill="FFFFFF" w:themeFill="background1"/>
          </w:tcPr>
          <w:p w14:paraId="38B2F254" w14:textId="6D32DDF4" w:rsidR="27707CCC" w:rsidRDefault="0017761E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Reviewed once a year in the Spring;</w:t>
            </w:r>
            <w:r w:rsidR="002F1281">
              <w:rPr>
                <w:rFonts w:ascii="Calibri" w:eastAsia="Calibri" w:hAnsi="Calibri" w:cs="Calibri"/>
              </w:rPr>
              <w:t xml:space="preserve"> reports retrieved by SSIP writers in the Fall prior to reporting deadline.</w:t>
            </w:r>
          </w:p>
        </w:tc>
      </w:tr>
      <w:tr w:rsidR="27707CCC" w14:paraId="7C128146" w14:textId="77777777" w:rsidTr="0017761E">
        <w:trPr>
          <w:jc w:val="center"/>
        </w:trPr>
        <w:tc>
          <w:tcPr>
            <w:tcW w:w="2592" w:type="dxa"/>
            <w:shd w:val="clear" w:color="auto" w:fill="FFFFFF" w:themeFill="background1"/>
          </w:tcPr>
          <w:p w14:paraId="167B32F6" w14:textId="6F39FD89" w:rsidR="27707CCC" w:rsidRDefault="27707CCC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lastRenderedPageBreak/>
              <w:t xml:space="preserve">ODE will align and coordinate with regional Early Intervention providers around activities and plans for improvement of child outcomes linked to the </w:t>
            </w:r>
            <w:proofErr w:type="spellStart"/>
            <w:r w:rsidRPr="27707CCC">
              <w:rPr>
                <w:rFonts w:ascii="Calibri" w:eastAsia="Calibri" w:hAnsi="Calibri" w:cs="Calibri"/>
              </w:rPr>
              <w:t>SiMR</w:t>
            </w:r>
            <w:proofErr w:type="spellEnd"/>
          </w:p>
        </w:tc>
        <w:tc>
          <w:tcPr>
            <w:tcW w:w="2592" w:type="dxa"/>
            <w:shd w:val="clear" w:color="auto" w:fill="FFFFFF" w:themeFill="background1"/>
          </w:tcPr>
          <w:p w14:paraId="5846E310" w14:textId="77777777" w:rsidR="00ED4882" w:rsidRDefault="00ED4882" w:rsidP="00ED48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ECTA Systems Framework</w:t>
            </w:r>
          </w:p>
          <w:p w14:paraId="3396860B" w14:textId="16FE6624" w:rsidR="0017761E" w:rsidRDefault="000A3291" w:rsidP="00C27EF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Personnel</w:t>
            </w:r>
            <w:r w:rsidR="0017761E">
              <w:rPr>
                <w:rFonts w:ascii="Calibri" w:eastAsia="Calibri" w:hAnsi="Calibri" w:cs="Calibri"/>
              </w:rPr>
              <w:t>/Workforce Developmen</w:t>
            </w:r>
            <w:r w:rsidR="00ED4882">
              <w:rPr>
                <w:rFonts w:ascii="Calibri" w:eastAsia="Calibri" w:hAnsi="Calibri" w:cs="Calibri"/>
              </w:rPr>
              <w:t>t Component</w:t>
            </w:r>
            <w:r w:rsidR="0017761E">
              <w:rPr>
                <w:rFonts w:ascii="Calibri" w:eastAsia="Calibri" w:hAnsi="Calibri" w:cs="Calibri"/>
              </w:rPr>
              <w:t xml:space="preserve">: Subcomponent 4: </w:t>
            </w:r>
            <w:proofErr w:type="spellStart"/>
            <w:r w:rsidR="0017761E">
              <w:rPr>
                <w:rFonts w:ascii="Calibri" w:eastAsia="Calibri" w:hAnsi="Calibri" w:cs="Calibri"/>
              </w:rPr>
              <w:t>Inservice</w:t>
            </w:r>
            <w:proofErr w:type="spellEnd"/>
            <w:r w:rsidR="0017761E">
              <w:rPr>
                <w:rFonts w:ascii="Calibri" w:eastAsia="Calibri" w:hAnsi="Calibri" w:cs="Calibri"/>
              </w:rPr>
              <w:t xml:space="preserve"> Personnel Development PN7</w:t>
            </w:r>
          </w:p>
          <w:p w14:paraId="629CBFF4" w14:textId="57A716B3" w:rsidR="27707CCC" w:rsidRDefault="00C27EF0" w:rsidP="00C27EF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 Governance</w:t>
            </w:r>
            <w:r w:rsidR="00ED4882">
              <w:rPr>
                <w:rFonts w:ascii="Calibri" w:eastAsia="Calibri" w:hAnsi="Calibri" w:cs="Calibri"/>
              </w:rPr>
              <w:t xml:space="preserve"> Component</w:t>
            </w:r>
            <w:r w:rsidR="0017761E">
              <w:rPr>
                <w:rFonts w:ascii="Calibri" w:eastAsia="Calibri" w:hAnsi="Calibri" w:cs="Calibri"/>
              </w:rPr>
              <w:t>: Subcomponent 3: Administrative Structures, GV3 and 4</w:t>
            </w:r>
          </w:p>
        </w:tc>
        <w:tc>
          <w:tcPr>
            <w:tcW w:w="2592" w:type="dxa"/>
            <w:shd w:val="clear" w:color="auto" w:fill="FFFFFF" w:themeFill="background1"/>
          </w:tcPr>
          <w:p w14:paraId="2AA3A0D7" w14:textId="77777777" w:rsidR="0017761E" w:rsidRDefault="27707CCC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-</w:t>
            </w:r>
            <w:r w:rsidR="0017761E">
              <w:rPr>
                <w:rFonts w:ascii="Calibri" w:eastAsia="Calibri" w:hAnsi="Calibri" w:cs="Calibri"/>
              </w:rPr>
              <w:t xml:space="preserve"> Systems Framework Self-assessment </w:t>
            </w:r>
          </w:p>
          <w:p w14:paraId="2C123834" w14:textId="625E3072" w:rsidR="27707CCC" w:rsidRDefault="0017761E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27707CCC" w:rsidRPr="27707CCC">
              <w:rPr>
                <w:rFonts w:ascii="Calibri" w:eastAsia="Calibri" w:hAnsi="Calibri" w:cs="Calibri"/>
              </w:rPr>
              <w:t>Service Area Plans</w:t>
            </w:r>
          </w:p>
          <w:p w14:paraId="712FCE74" w14:textId="3B9816B8" w:rsidR="27707CCC" w:rsidRDefault="27707CCC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-Annual Performance Reviews (At-a-Glance Profile)</w:t>
            </w:r>
          </w:p>
          <w:p w14:paraId="29032ABA" w14:textId="0F76B9AC" w:rsidR="27707CCC" w:rsidRDefault="27707CCC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-Local Interagency Coordinating Council goals, meeting notes and action plans</w:t>
            </w:r>
          </w:p>
          <w:p w14:paraId="47CE4BB7" w14:textId="0193D940" w:rsidR="27707CCC" w:rsidRDefault="27707CCC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-Child Outcomes Improvement Plans and data</w:t>
            </w:r>
          </w:p>
          <w:p w14:paraId="2036501A" w14:textId="4B526C5C" w:rsidR="27707CCC" w:rsidRDefault="27707CCC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-Adequate Service Level Improvement Plans and data</w:t>
            </w:r>
          </w:p>
        </w:tc>
        <w:tc>
          <w:tcPr>
            <w:tcW w:w="2592" w:type="dxa"/>
            <w:shd w:val="clear" w:color="auto" w:fill="FFFFFF" w:themeFill="background1"/>
          </w:tcPr>
          <w:p w14:paraId="2F5B849D" w14:textId="37AF9659" w:rsidR="27707CCC" w:rsidRDefault="00C27EF0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EI/ECSE state agency staff will review plans with regional directors prior to delivering to Director of EI/ECSE for review;      </w:t>
            </w:r>
          </w:p>
        </w:tc>
        <w:tc>
          <w:tcPr>
            <w:tcW w:w="2592" w:type="dxa"/>
            <w:shd w:val="clear" w:color="auto" w:fill="FFFFFF" w:themeFill="background1"/>
          </w:tcPr>
          <w:p w14:paraId="4078254D" w14:textId="0445F49C" w:rsidR="27707CCC" w:rsidRDefault="00C27EF0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Annual cycle of review</w:t>
            </w:r>
          </w:p>
        </w:tc>
      </w:tr>
    </w:tbl>
    <w:p w14:paraId="0FCF8DDD" w14:textId="2F0C026C" w:rsidR="27707CCC" w:rsidRDefault="27707CCC" w:rsidP="27707CCC">
      <w:pPr>
        <w:rPr>
          <w:rFonts w:ascii="Calibri" w:eastAsia="Calibri" w:hAnsi="Calibri" w:cs="Calibri"/>
        </w:rPr>
      </w:pPr>
    </w:p>
    <w:p w14:paraId="05AB63EA" w14:textId="14CD926C" w:rsidR="27707CCC" w:rsidRDefault="0017761E" w:rsidP="27707CC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Table 2</w:t>
      </w:r>
      <w:r w:rsidR="27707CCC" w:rsidRPr="27707CCC">
        <w:rPr>
          <w:rFonts w:ascii="Calibri" w:eastAsia="Calibri" w:hAnsi="Calibri" w:cs="Calibri"/>
        </w:rPr>
        <w:t xml:space="preserve">: Implementation of Evidence Based-Strategies to influencing progress on </w:t>
      </w:r>
      <w:proofErr w:type="spellStart"/>
      <w:r w:rsidR="27707CCC" w:rsidRPr="27707CCC">
        <w:rPr>
          <w:rFonts w:ascii="Calibri" w:eastAsia="Calibri" w:hAnsi="Calibri" w:cs="Calibri"/>
        </w:rPr>
        <w:t>SiMR</w:t>
      </w:r>
      <w:proofErr w:type="spellEnd"/>
    </w:p>
    <w:tbl>
      <w:tblPr>
        <w:tblStyle w:val="TableGrid"/>
        <w:tblW w:w="12960" w:type="dxa"/>
        <w:jc w:val="center"/>
        <w:tblLayout w:type="fixed"/>
        <w:tblLook w:val="06A0" w:firstRow="1" w:lastRow="0" w:firstColumn="1" w:lastColumn="0" w:noHBand="1" w:noVBand="1"/>
        <w:tblCaption w:val="Table 2: Implementation of Evidence Based-Strategies to influencing progress on SiMR"/>
      </w:tblPr>
      <w:tblGrid>
        <w:gridCol w:w="2592"/>
        <w:gridCol w:w="2592"/>
        <w:gridCol w:w="2592"/>
        <w:gridCol w:w="2592"/>
        <w:gridCol w:w="2592"/>
      </w:tblGrid>
      <w:tr w:rsidR="27707CCC" w14:paraId="2EC2F282" w14:textId="77777777" w:rsidTr="00343F81">
        <w:trPr>
          <w:tblHeader/>
          <w:jc w:val="center"/>
        </w:trPr>
        <w:tc>
          <w:tcPr>
            <w:tcW w:w="2592" w:type="dxa"/>
            <w:shd w:val="clear" w:color="auto" w:fill="1E8BCD"/>
          </w:tcPr>
          <w:p w14:paraId="1A6B5E88" w14:textId="47E00512" w:rsidR="27707CCC" w:rsidRDefault="27707CCC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Outcome Description</w:t>
            </w:r>
          </w:p>
        </w:tc>
        <w:tc>
          <w:tcPr>
            <w:tcW w:w="2592" w:type="dxa"/>
            <w:shd w:val="clear" w:color="auto" w:fill="1E8BCD"/>
          </w:tcPr>
          <w:p w14:paraId="7593BEDC" w14:textId="2BD76F15" w:rsidR="27707CCC" w:rsidRDefault="27707CCC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Key Measure</w:t>
            </w:r>
          </w:p>
        </w:tc>
        <w:tc>
          <w:tcPr>
            <w:tcW w:w="2592" w:type="dxa"/>
            <w:shd w:val="clear" w:color="auto" w:fill="1E8BCD"/>
          </w:tcPr>
          <w:p w14:paraId="4BCCCD93" w14:textId="5615A8A4" w:rsidR="27707CCC" w:rsidRDefault="27707CCC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Data Sources</w:t>
            </w:r>
          </w:p>
        </w:tc>
        <w:tc>
          <w:tcPr>
            <w:tcW w:w="2592" w:type="dxa"/>
            <w:shd w:val="clear" w:color="auto" w:fill="1E8BCD"/>
          </w:tcPr>
          <w:p w14:paraId="763DCDA0" w14:textId="2DA28662" w:rsidR="27707CCC" w:rsidRDefault="27707CCC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Review Procedures</w:t>
            </w:r>
          </w:p>
        </w:tc>
        <w:tc>
          <w:tcPr>
            <w:tcW w:w="2592" w:type="dxa"/>
            <w:tcBorders>
              <w:bottom w:val="single" w:sz="4" w:space="0" w:color="000000" w:themeColor="text1"/>
            </w:tcBorders>
            <w:shd w:val="clear" w:color="auto" w:fill="1E8BCD"/>
          </w:tcPr>
          <w:p w14:paraId="2498D13C" w14:textId="6F7CE361" w:rsidR="27707CCC" w:rsidRDefault="27707CCC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Collection Timeline</w:t>
            </w:r>
          </w:p>
          <w:p w14:paraId="0C9E9AD3" w14:textId="54EAED9C" w:rsidR="27707CCC" w:rsidRDefault="27707CCC" w:rsidP="27707CCC">
            <w:pPr>
              <w:rPr>
                <w:rFonts w:ascii="Calibri" w:eastAsia="Calibri" w:hAnsi="Calibri" w:cs="Calibri"/>
              </w:rPr>
            </w:pPr>
          </w:p>
        </w:tc>
      </w:tr>
      <w:tr w:rsidR="00332BCB" w14:paraId="5B22017F" w14:textId="77777777" w:rsidTr="00343F81">
        <w:trPr>
          <w:trHeight w:val="971"/>
          <w:jc w:val="center"/>
        </w:trPr>
        <w:tc>
          <w:tcPr>
            <w:tcW w:w="2592" w:type="dxa"/>
            <w:shd w:val="clear" w:color="auto" w:fill="FFFFFF" w:themeFill="background1"/>
          </w:tcPr>
          <w:p w14:paraId="45B66D6C" w14:textId="558FC9A6" w:rsidR="00332BCB" w:rsidRDefault="00332BCB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Pyramid Model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1EC71D" w14:textId="77777777" w:rsidR="00ED4882" w:rsidRDefault="00ED4882" w:rsidP="00ED48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ECTA Systems Framework</w:t>
            </w:r>
          </w:p>
          <w:p w14:paraId="37603698" w14:textId="589FE7C1" w:rsidR="00332BCB" w:rsidRDefault="00332BCB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Accountability and Quality Improvement</w:t>
            </w:r>
            <w:r w:rsidR="00ED4882">
              <w:rPr>
                <w:rFonts w:ascii="Calibri" w:eastAsia="Calibri" w:hAnsi="Calibri" w:cs="Calibri"/>
              </w:rPr>
              <w:t xml:space="preserve"> Component</w:t>
            </w:r>
            <w:r>
              <w:rPr>
                <w:rFonts w:ascii="Calibri" w:eastAsia="Calibri" w:hAnsi="Calibri" w:cs="Calibri"/>
              </w:rPr>
              <w:t xml:space="preserve">: Subcomponent 1: Planning for Accountability and Improvement, Indicator AC1 and 2; Subcomponent 3: Using Results for Continuous Improvement, </w:t>
            </w:r>
            <w:r>
              <w:rPr>
                <w:rFonts w:ascii="Calibri" w:eastAsia="Calibri" w:hAnsi="Calibri" w:cs="Calibri"/>
              </w:rPr>
              <w:lastRenderedPageBreak/>
              <w:t>Quality Indicator AC5, AC 6 and 7</w:t>
            </w:r>
          </w:p>
        </w:tc>
        <w:tc>
          <w:tcPr>
            <w:tcW w:w="2592" w:type="dxa"/>
            <w:shd w:val="clear" w:color="auto" w:fill="FFFFFF" w:themeFill="background1"/>
          </w:tcPr>
          <w:p w14:paraId="48A53316" w14:textId="2B31B041" w:rsidR="00332BCB" w:rsidRDefault="00332BCB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-Systems Framework Self-assessment</w:t>
            </w:r>
          </w:p>
          <w:p w14:paraId="64247AF7" w14:textId="743953CA" w:rsidR="00332BCB" w:rsidRDefault="00332BCB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-Program-Wide Benchmarks of Quality (BOQ)</w:t>
            </w:r>
          </w:p>
          <w:p w14:paraId="44ACC7BE" w14:textId="77777777" w:rsidR="00332BCB" w:rsidRDefault="00332BCB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-Teaching Pyramid Observation Tool/Teaching Pyramid Infant-Toddler Observation Scale for Infant-Toddler Classrooms</w:t>
            </w:r>
          </w:p>
          <w:p w14:paraId="74106A5E" w14:textId="77777777" w:rsidR="00332BCB" w:rsidRDefault="00332BCB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-Coaching logs</w:t>
            </w:r>
          </w:p>
          <w:p w14:paraId="2AF4F242" w14:textId="4A13C55B" w:rsidR="00332BCB" w:rsidRDefault="00332BCB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-Artifacts from Implementation</w:t>
            </w:r>
          </w:p>
        </w:tc>
        <w:tc>
          <w:tcPr>
            <w:tcW w:w="2592" w:type="dxa"/>
            <w:shd w:val="clear" w:color="auto" w:fill="FFFFFF" w:themeFill="background1"/>
          </w:tcPr>
          <w:p w14:paraId="69E1E199" w14:textId="77777777" w:rsidR="00332BCB" w:rsidRDefault="00332BCB" w:rsidP="00C927D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Program-Wide BOQ: 2xyear</w:t>
            </w:r>
          </w:p>
          <w:p w14:paraId="1998A52B" w14:textId="77777777" w:rsidR="00332BCB" w:rsidRDefault="00332BCB" w:rsidP="00C927D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TPOT/TPITOS: 2x year</w:t>
            </w:r>
          </w:p>
          <w:p w14:paraId="10051C65" w14:textId="77777777" w:rsidR="00332BCB" w:rsidRDefault="00332BCB" w:rsidP="00C927D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Coaching Logs: 3xyear</w:t>
            </w:r>
          </w:p>
          <w:p w14:paraId="2F1F03E4" w14:textId="77777777" w:rsidR="00332BCB" w:rsidRDefault="00332BCB" w:rsidP="00C927D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Artifacts from Implementation 2x year</w:t>
            </w:r>
          </w:p>
          <w:p w14:paraId="5CF2965C" w14:textId="1088C45D" w:rsidR="00332BCB" w:rsidRDefault="00332BCB" w:rsidP="27707C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E42DEF" w14:textId="680C0F31" w:rsidR="00332BCB" w:rsidRDefault="00332BCB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Reviewed in November, March, and July to develop report and provide external coaching feedback </w:t>
            </w:r>
          </w:p>
        </w:tc>
      </w:tr>
      <w:tr w:rsidR="00332BCB" w14:paraId="484C8D84" w14:textId="77777777" w:rsidTr="00343F81">
        <w:trPr>
          <w:jc w:val="center"/>
        </w:trPr>
        <w:tc>
          <w:tcPr>
            <w:tcW w:w="2592" w:type="dxa"/>
            <w:shd w:val="clear" w:color="auto" w:fill="FFFFFF" w:themeFill="background1"/>
          </w:tcPr>
          <w:p w14:paraId="300B579C" w14:textId="1C8718C6" w:rsidR="00332BCB" w:rsidRDefault="00332BCB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LEAP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3F765A" w14:textId="685CF279" w:rsidR="00332BCB" w:rsidRDefault="00332BCB" w:rsidP="27707C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0549A593" w14:textId="358AE07F" w:rsidR="00332BCB" w:rsidRDefault="00332BCB" w:rsidP="00C927D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-Systems Framework Self-assessment</w:t>
            </w:r>
          </w:p>
          <w:p w14:paraId="2BD32A60" w14:textId="4F68EED2" w:rsidR="00332BCB" w:rsidRDefault="00332BCB" w:rsidP="00C927D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-Coaching logs and reports</w:t>
            </w:r>
          </w:p>
          <w:p w14:paraId="079ECF66" w14:textId="646E5E7F" w:rsidR="00332BCB" w:rsidRDefault="00332BCB" w:rsidP="00C927D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-LEAP Quality Program Indicators (QPI)</w:t>
            </w:r>
          </w:p>
          <w:p w14:paraId="20B57627" w14:textId="2370471D" w:rsidR="00332BCB" w:rsidRDefault="00332BCB" w:rsidP="00C927D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-Action Plans</w:t>
            </w:r>
          </w:p>
          <w:p w14:paraId="376AED90" w14:textId="1B80EE78" w:rsidR="00332BCB" w:rsidRDefault="00332BCB" w:rsidP="27707C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53E51A51" w14:textId="0AB7BC21" w:rsidR="00332BCB" w:rsidRDefault="00332BCB" w:rsidP="00C927D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QPI: 2xyear</w:t>
            </w:r>
          </w:p>
          <w:p w14:paraId="14C6131B" w14:textId="77777777" w:rsidR="00332BCB" w:rsidRDefault="00332BCB" w:rsidP="00C927D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Coaching Logs: 3xyear</w:t>
            </w:r>
          </w:p>
          <w:p w14:paraId="0DD7BA4B" w14:textId="30EB594E" w:rsidR="00332BCB" w:rsidRDefault="00332BCB" w:rsidP="00C927D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Action Plans: Quarterly</w:t>
            </w:r>
          </w:p>
          <w:p w14:paraId="1198569F" w14:textId="59AC631B" w:rsidR="00332BCB" w:rsidRDefault="00332BCB" w:rsidP="27707C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9994EE" w14:textId="2D741C04" w:rsidR="00332BCB" w:rsidRDefault="00332BCB" w:rsidP="27707CCC">
            <w:pPr>
              <w:rPr>
                <w:rFonts w:ascii="Calibri" w:eastAsia="Calibri" w:hAnsi="Calibri" w:cs="Calibri"/>
              </w:rPr>
            </w:pPr>
          </w:p>
        </w:tc>
      </w:tr>
      <w:tr w:rsidR="00332BCB" w14:paraId="579331B6" w14:textId="77777777" w:rsidTr="00343F81">
        <w:trPr>
          <w:jc w:val="center"/>
        </w:trPr>
        <w:tc>
          <w:tcPr>
            <w:tcW w:w="2592" w:type="dxa"/>
            <w:shd w:val="clear" w:color="auto" w:fill="FFFFFF" w:themeFill="background1"/>
          </w:tcPr>
          <w:p w14:paraId="2688803E" w14:textId="72A9C90C" w:rsidR="00332BCB" w:rsidRDefault="00332BCB" w:rsidP="27707CCC">
            <w:pPr>
              <w:rPr>
                <w:rFonts w:ascii="Calibri" w:eastAsia="Calibri" w:hAnsi="Calibri" w:cs="Calibri"/>
              </w:rPr>
            </w:pPr>
            <w:r w:rsidRPr="27707CCC">
              <w:rPr>
                <w:rFonts w:ascii="Calibri" w:eastAsia="Calibri" w:hAnsi="Calibri" w:cs="Calibri"/>
              </w:rPr>
              <w:t>Inclusion Indicators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E5D03A" w14:textId="77AB521C" w:rsidR="00332BCB" w:rsidRDefault="00332BCB" w:rsidP="27707C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3972A657" w14:textId="77777777" w:rsidR="00332BCB" w:rsidRDefault="00332BCB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-State Benchmarks of Quality</w:t>
            </w:r>
          </w:p>
          <w:p w14:paraId="071AED75" w14:textId="77777777" w:rsidR="00332BCB" w:rsidRDefault="00332BCB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-State Indicators of High Quality Inclusion</w:t>
            </w:r>
          </w:p>
          <w:p w14:paraId="6A03F642" w14:textId="77777777" w:rsidR="00332BCB" w:rsidRDefault="00332BCB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-LRE data for preschool; Environments data for birth to 5</w:t>
            </w:r>
          </w:p>
          <w:p w14:paraId="2FAE7717" w14:textId="77777777" w:rsidR="00332BCB" w:rsidRDefault="00332BCB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-Community Indicators of High Quality Inclusion</w:t>
            </w:r>
          </w:p>
          <w:p w14:paraId="192E6F27" w14:textId="77777777" w:rsidR="00332BCB" w:rsidRDefault="00332BCB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-Program-wide Indicators of High Quality Inclusion</w:t>
            </w:r>
          </w:p>
          <w:p w14:paraId="0BC61A44" w14:textId="77777777" w:rsidR="00332BCB" w:rsidRDefault="00332BCB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-Early Care and Education Environment Indicators</w:t>
            </w:r>
          </w:p>
          <w:p w14:paraId="46CAE5A2" w14:textId="1BD76379" w:rsidR="00332BCB" w:rsidRDefault="00332BCB" w:rsidP="27707C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-Coaching logs and Action Plans</w:t>
            </w:r>
          </w:p>
        </w:tc>
        <w:tc>
          <w:tcPr>
            <w:tcW w:w="2592" w:type="dxa"/>
            <w:shd w:val="clear" w:color="auto" w:fill="FFFFFF" w:themeFill="background1"/>
          </w:tcPr>
          <w:p w14:paraId="4BB6660C" w14:textId="2C20A082" w:rsidR="00332BCB" w:rsidRDefault="00332BCB" w:rsidP="00332B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-State Benchmarks of Quality: 2xyear</w:t>
            </w:r>
          </w:p>
          <w:p w14:paraId="2F75C74E" w14:textId="4BC21BF7" w:rsidR="00332BCB" w:rsidRDefault="00332BCB" w:rsidP="00332B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-State Indicators of High Quality Inclusion: 2x year</w:t>
            </w:r>
          </w:p>
          <w:p w14:paraId="546BD938" w14:textId="4C849082" w:rsidR="00332BCB" w:rsidRDefault="00332BCB" w:rsidP="00332B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-LRE data for preschool; Environments data for birth to 5: 1x year</w:t>
            </w:r>
          </w:p>
          <w:p w14:paraId="48792A09" w14:textId="038753C9" w:rsidR="00332BCB" w:rsidRDefault="00332BCB" w:rsidP="00332B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-Community Indicators of High Quality Inclusion: 2 </w:t>
            </w:r>
            <w:proofErr w:type="spellStart"/>
            <w:r>
              <w:rPr>
                <w:rFonts w:ascii="Calibri" w:eastAsia="Calibri" w:hAnsi="Calibri" w:cs="Calibri"/>
              </w:rPr>
              <w:t>xyear</w:t>
            </w:r>
            <w:proofErr w:type="spellEnd"/>
          </w:p>
          <w:p w14:paraId="6B4E7C4D" w14:textId="46E9EEEF" w:rsidR="00332BCB" w:rsidRDefault="00332BCB" w:rsidP="00332B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-Program-wide Indicators of High Quality Inclusion: 2xyear</w:t>
            </w:r>
          </w:p>
          <w:p w14:paraId="3D03786E" w14:textId="1EB04642" w:rsidR="00332BCB" w:rsidRDefault="00332BCB" w:rsidP="00332B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-Early Care and Education Environment Indicators: 2x year</w:t>
            </w:r>
          </w:p>
          <w:p w14:paraId="1BC450A3" w14:textId="65473400" w:rsidR="00332BCB" w:rsidRDefault="00332BCB" w:rsidP="00332B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-Coaching logs and Action Plans: 3x year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BEBA90" w14:textId="48C74806" w:rsidR="00332BCB" w:rsidRDefault="00332BCB" w:rsidP="27707CCC">
            <w:pPr>
              <w:rPr>
                <w:rFonts w:ascii="Calibri" w:eastAsia="Calibri" w:hAnsi="Calibri" w:cs="Calibri"/>
              </w:rPr>
            </w:pPr>
          </w:p>
        </w:tc>
      </w:tr>
    </w:tbl>
    <w:p w14:paraId="56FF33A1" w14:textId="1047BF95" w:rsidR="27707CCC" w:rsidRDefault="27707CCC" w:rsidP="27707CCC">
      <w:pPr>
        <w:rPr>
          <w:rFonts w:ascii="Calibri" w:eastAsia="Calibri" w:hAnsi="Calibri" w:cs="Calibri"/>
        </w:rPr>
      </w:pPr>
    </w:p>
    <w:sectPr w:rsidR="27707C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yfuFkSRGxlhElREO89zFpyc8K7qxuFOp7FburSRVXk3MuXCagRwAYZQOc8jNSd9iMlrEPY6qSCM8mWraHgDAQ==" w:salt="afhW/6bkqvr59LAjpplQL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483AD2"/>
    <w:rsid w:val="000A3291"/>
    <w:rsid w:val="0017761E"/>
    <w:rsid w:val="001A753C"/>
    <w:rsid w:val="002F1281"/>
    <w:rsid w:val="00332BCB"/>
    <w:rsid w:val="00343F81"/>
    <w:rsid w:val="00943A1B"/>
    <w:rsid w:val="00B872EB"/>
    <w:rsid w:val="00C27EF0"/>
    <w:rsid w:val="00C927DE"/>
    <w:rsid w:val="00CA725E"/>
    <w:rsid w:val="00E32016"/>
    <w:rsid w:val="00ED4882"/>
    <w:rsid w:val="00F96B75"/>
    <w:rsid w:val="021CBD5E"/>
    <w:rsid w:val="06F02E81"/>
    <w:rsid w:val="0E2B924B"/>
    <w:rsid w:val="1232E128"/>
    <w:rsid w:val="124C0985"/>
    <w:rsid w:val="13AEFE62"/>
    <w:rsid w:val="156A81EA"/>
    <w:rsid w:val="1CB45E04"/>
    <w:rsid w:val="25D4AC6B"/>
    <w:rsid w:val="27707CCC"/>
    <w:rsid w:val="27F710AB"/>
    <w:rsid w:val="2F733D7F"/>
    <w:rsid w:val="306F51A4"/>
    <w:rsid w:val="319DF2F1"/>
    <w:rsid w:val="3341B0D8"/>
    <w:rsid w:val="349CB82F"/>
    <w:rsid w:val="3B0BF9B3"/>
    <w:rsid w:val="3B4CC2BD"/>
    <w:rsid w:val="3E84637F"/>
    <w:rsid w:val="44F3A503"/>
    <w:rsid w:val="45E767F6"/>
    <w:rsid w:val="465699E0"/>
    <w:rsid w:val="4B2A0B03"/>
    <w:rsid w:val="52262EC2"/>
    <w:rsid w:val="52ACC2A1"/>
    <w:rsid w:val="57995C21"/>
    <w:rsid w:val="6127160A"/>
    <w:rsid w:val="65FA872D"/>
    <w:rsid w:val="67483AD2"/>
    <w:rsid w:val="67A14409"/>
    <w:rsid w:val="6870F224"/>
    <w:rsid w:val="786762C7"/>
    <w:rsid w:val="7B401057"/>
    <w:rsid w:val="7CDBE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3AD2"/>
  <w15:chartTrackingRefBased/>
  <w15:docId w15:val="{1676CDDD-EA0E-46B9-9226-32DFD6D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A32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ctacenter.org/sysfram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3A0F89BB9954C8B253FD585569827" ma:contentTypeVersion="7" ma:contentTypeDescription="Create a new document." ma:contentTypeScope="" ma:versionID="a81cf9d4b13597e61b9efcf1db968191">
  <xsd:schema xmlns:xsd="http://www.w3.org/2001/XMLSchema" xmlns:xs="http://www.w3.org/2001/XMLSchema" xmlns:p="http://schemas.microsoft.com/office/2006/metadata/properties" xmlns:ns1="http://schemas.microsoft.com/sharepoint/v3" xmlns:ns2="b4311169-ef95-4eb4-ad55-0b8e815ccd7b" xmlns:ns3="626a857a-181d-4963-b522-a6055312c9f6" targetNamespace="http://schemas.microsoft.com/office/2006/metadata/properties" ma:root="true" ma:fieldsID="502f16f298c31747db7e96094745dff6" ns1:_="" ns2:_="" ns3:_="">
    <xsd:import namespace="http://schemas.microsoft.com/sharepoint/v3"/>
    <xsd:import namespace="b4311169-ef95-4eb4-ad55-0b8e815ccd7b"/>
    <xsd:import namespace="626a857a-181d-4963-b522-a6055312c9f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11169-ef95-4eb4-ad55-0b8e815ccd7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a857a-181d-4963-b522-a6055312c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b4311169-ef95-4eb4-ad55-0b8e815ccd7b" xsi:nil="true"/>
    <PublishingExpirationDate xmlns="http://schemas.microsoft.com/sharepoint/v3" xsi:nil="true"/>
    <PublishingStartDate xmlns="http://schemas.microsoft.com/sharepoint/v3" xsi:nil="true"/>
    <Priority xmlns="b4311169-ef95-4eb4-ad55-0b8e815ccd7b">New</Priority>
    <Remediation_x0020_Date xmlns="b4311169-ef95-4eb4-ad55-0b8e815ccd7b">2022-04-21T22:15:27+00:00</Remediation_x0020_Date>
  </documentManagement>
</p:properties>
</file>

<file path=customXml/itemProps1.xml><?xml version="1.0" encoding="utf-8"?>
<ds:datastoreItem xmlns:ds="http://schemas.openxmlformats.org/officeDocument/2006/customXml" ds:itemID="{2F4E3183-9681-49EC-A4FC-5413DB8BCF79}"/>
</file>

<file path=customXml/itemProps2.xml><?xml version="1.0" encoding="utf-8"?>
<ds:datastoreItem xmlns:ds="http://schemas.openxmlformats.org/officeDocument/2006/customXml" ds:itemID="{CECBDA7F-F8B1-4834-A621-8F26464F5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27EDF-2037-4161-BD9C-A850671099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664</Words>
  <Characters>3790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VILLINES Meredith * ODE</dc:creator>
  <cp:keywords/>
  <dc:description/>
  <cp:lastModifiedBy>TURNBULL Mariana * ODE</cp:lastModifiedBy>
  <cp:revision>4</cp:revision>
  <dcterms:created xsi:type="dcterms:W3CDTF">2022-04-21T22:00:00Z</dcterms:created>
  <dcterms:modified xsi:type="dcterms:W3CDTF">2022-04-21T22:15:00Z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0x01010054E3A0F89BB9954C8B253FD585569827</vt:lpwstr>
  </property>
</Properties>
</file>