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F024" w14:textId="32A8246A" w:rsidR="00834586" w:rsidRPr="00ED0F6B" w:rsidRDefault="00E208E4" w:rsidP="00ED0F6B">
      <w:pPr>
        <w:pStyle w:val="Title"/>
        <w:jc w:val="center"/>
        <w:rPr>
          <w:sz w:val="52"/>
          <w:szCs w:val="52"/>
        </w:rPr>
      </w:pPr>
      <w:r w:rsidRPr="00ED0F6B">
        <w:rPr>
          <w:sz w:val="52"/>
          <w:szCs w:val="52"/>
        </w:rPr>
        <w:t>Coordinated Early Intervening Services Collection</w:t>
      </w:r>
      <w:r w:rsidR="00ED0F6B">
        <w:rPr>
          <w:sz w:val="52"/>
          <w:szCs w:val="52"/>
        </w:rPr>
        <w:t xml:space="preserve"> </w:t>
      </w:r>
      <w:r w:rsidR="00ED0F6B" w:rsidRPr="00ED0F6B">
        <w:rPr>
          <w:sz w:val="52"/>
          <w:szCs w:val="52"/>
        </w:rPr>
        <w:t>Overview</w:t>
      </w:r>
    </w:p>
    <w:p w14:paraId="635DA9FE" w14:textId="1B4F5D0D" w:rsidR="00ED0F6B" w:rsidRDefault="00ED0F6B" w:rsidP="00ED0F6B"/>
    <w:p w14:paraId="4EB18527" w14:textId="77777777" w:rsidR="00ED0F6B" w:rsidRDefault="00ED0F6B" w:rsidP="009026A5">
      <w:pPr>
        <w:spacing w:after="120"/>
        <w:jc w:val="center"/>
      </w:pPr>
    </w:p>
    <w:sdt>
      <w:sdtPr>
        <w:rPr>
          <w:rFonts w:asciiTheme="minorHAnsi" w:eastAsiaTheme="minorHAnsi" w:hAnsiTheme="minorHAnsi" w:cstheme="minorBidi"/>
          <w:color w:val="auto"/>
          <w:sz w:val="22"/>
          <w:szCs w:val="22"/>
        </w:rPr>
        <w:id w:val="1825472844"/>
        <w:docPartObj>
          <w:docPartGallery w:val="Table of Contents"/>
          <w:docPartUnique/>
        </w:docPartObj>
      </w:sdtPr>
      <w:sdtEndPr>
        <w:rPr>
          <w:b/>
          <w:bCs/>
          <w:noProof/>
        </w:rPr>
      </w:sdtEndPr>
      <w:sdtContent>
        <w:p w14:paraId="78603952" w14:textId="11BB1CD5" w:rsidR="00E649CE" w:rsidRDefault="00E649CE">
          <w:pPr>
            <w:pStyle w:val="TOCHeading"/>
          </w:pPr>
          <w:r>
            <w:t>Contents</w:t>
          </w:r>
        </w:p>
        <w:p w14:paraId="6D35B89E" w14:textId="7EDD7239" w:rsidR="00CE0BA8" w:rsidRDefault="00E649CE">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37068257" w:history="1">
            <w:r w:rsidR="00CE0BA8" w:rsidRPr="00706DEF">
              <w:rPr>
                <w:rStyle w:val="Hyperlink"/>
                <w:noProof/>
              </w:rPr>
              <w:t>Purpose</w:t>
            </w:r>
            <w:r w:rsidR="00CE0BA8">
              <w:rPr>
                <w:noProof/>
                <w:webHidden/>
              </w:rPr>
              <w:tab/>
            </w:r>
            <w:r w:rsidR="00CE0BA8">
              <w:rPr>
                <w:noProof/>
                <w:webHidden/>
              </w:rPr>
              <w:fldChar w:fldCharType="begin"/>
            </w:r>
            <w:r w:rsidR="00CE0BA8">
              <w:rPr>
                <w:noProof/>
                <w:webHidden/>
              </w:rPr>
              <w:instrText xml:space="preserve"> PAGEREF _Toc37068257 \h </w:instrText>
            </w:r>
            <w:r w:rsidR="00CE0BA8">
              <w:rPr>
                <w:noProof/>
                <w:webHidden/>
              </w:rPr>
            </w:r>
            <w:r w:rsidR="00CE0BA8">
              <w:rPr>
                <w:noProof/>
                <w:webHidden/>
              </w:rPr>
              <w:fldChar w:fldCharType="separate"/>
            </w:r>
            <w:r w:rsidR="007E571D">
              <w:rPr>
                <w:noProof/>
                <w:webHidden/>
              </w:rPr>
              <w:t>1</w:t>
            </w:r>
            <w:r w:rsidR="00CE0BA8">
              <w:rPr>
                <w:noProof/>
                <w:webHidden/>
              </w:rPr>
              <w:fldChar w:fldCharType="end"/>
            </w:r>
          </w:hyperlink>
        </w:p>
        <w:p w14:paraId="40F8727F" w14:textId="75FB6A7B" w:rsidR="00CE0BA8" w:rsidRDefault="00CE0BA8">
          <w:pPr>
            <w:pStyle w:val="TOC2"/>
            <w:tabs>
              <w:tab w:val="right" w:leader="dot" w:pos="10790"/>
            </w:tabs>
            <w:rPr>
              <w:rFonts w:eastAsiaTheme="minorEastAsia"/>
              <w:noProof/>
            </w:rPr>
          </w:pPr>
          <w:hyperlink w:anchor="_Toc37068258" w:history="1">
            <w:r w:rsidRPr="00706DEF">
              <w:rPr>
                <w:rStyle w:val="Hyperlink"/>
                <w:noProof/>
              </w:rPr>
              <w:t>Data Collection Reporting Requirements</w:t>
            </w:r>
            <w:r>
              <w:rPr>
                <w:noProof/>
                <w:webHidden/>
              </w:rPr>
              <w:tab/>
            </w:r>
            <w:r>
              <w:rPr>
                <w:noProof/>
                <w:webHidden/>
              </w:rPr>
              <w:fldChar w:fldCharType="begin"/>
            </w:r>
            <w:r>
              <w:rPr>
                <w:noProof/>
                <w:webHidden/>
              </w:rPr>
              <w:instrText xml:space="preserve"> PAGEREF _Toc37068258 \h </w:instrText>
            </w:r>
            <w:r>
              <w:rPr>
                <w:noProof/>
                <w:webHidden/>
              </w:rPr>
            </w:r>
            <w:r>
              <w:rPr>
                <w:noProof/>
                <w:webHidden/>
              </w:rPr>
              <w:fldChar w:fldCharType="separate"/>
            </w:r>
            <w:r w:rsidR="007E571D">
              <w:rPr>
                <w:noProof/>
                <w:webHidden/>
              </w:rPr>
              <w:t>1</w:t>
            </w:r>
            <w:r>
              <w:rPr>
                <w:noProof/>
                <w:webHidden/>
              </w:rPr>
              <w:fldChar w:fldCharType="end"/>
            </w:r>
          </w:hyperlink>
        </w:p>
        <w:p w14:paraId="164D4323" w14:textId="7FEBC690" w:rsidR="00CE0BA8" w:rsidRDefault="00CE0BA8">
          <w:pPr>
            <w:pStyle w:val="TOC3"/>
            <w:tabs>
              <w:tab w:val="right" w:leader="dot" w:pos="10790"/>
            </w:tabs>
            <w:rPr>
              <w:rFonts w:eastAsiaTheme="minorEastAsia"/>
              <w:noProof/>
            </w:rPr>
          </w:pPr>
          <w:hyperlink w:anchor="_Toc37068259" w:history="1">
            <w:r w:rsidRPr="00706DEF">
              <w:rPr>
                <w:rStyle w:val="Hyperlink"/>
                <w:noProof/>
              </w:rPr>
              <w:t>CEIS DATA</w:t>
            </w:r>
            <w:r>
              <w:rPr>
                <w:noProof/>
                <w:webHidden/>
              </w:rPr>
              <w:tab/>
            </w:r>
            <w:r>
              <w:rPr>
                <w:noProof/>
                <w:webHidden/>
              </w:rPr>
              <w:fldChar w:fldCharType="begin"/>
            </w:r>
            <w:r>
              <w:rPr>
                <w:noProof/>
                <w:webHidden/>
              </w:rPr>
              <w:instrText xml:space="preserve"> PAGEREF _Toc37068259 \h </w:instrText>
            </w:r>
            <w:r>
              <w:rPr>
                <w:noProof/>
                <w:webHidden/>
              </w:rPr>
            </w:r>
            <w:r>
              <w:rPr>
                <w:noProof/>
                <w:webHidden/>
              </w:rPr>
              <w:fldChar w:fldCharType="separate"/>
            </w:r>
            <w:r w:rsidR="007E571D">
              <w:rPr>
                <w:noProof/>
                <w:webHidden/>
              </w:rPr>
              <w:t>1</w:t>
            </w:r>
            <w:r>
              <w:rPr>
                <w:noProof/>
                <w:webHidden/>
              </w:rPr>
              <w:fldChar w:fldCharType="end"/>
            </w:r>
          </w:hyperlink>
        </w:p>
        <w:p w14:paraId="2D1556C1" w14:textId="13B86854" w:rsidR="00CE0BA8" w:rsidRDefault="00CE0BA8">
          <w:pPr>
            <w:pStyle w:val="TOC3"/>
            <w:tabs>
              <w:tab w:val="right" w:leader="dot" w:pos="10790"/>
            </w:tabs>
            <w:rPr>
              <w:rFonts w:eastAsiaTheme="minorEastAsia"/>
              <w:noProof/>
            </w:rPr>
          </w:pPr>
          <w:hyperlink w:anchor="_Toc37068260" w:history="1">
            <w:r w:rsidRPr="00706DEF">
              <w:rPr>
                <w:rStyle w:val="Hyperlink"/>
                <w:noProof/>
              </w:rPr>
              <w:t>USE OF IDEA FUNDS FOR CEIS</w:t>
            </w:r>
            <w:r>
              <w:rPr>
                <w:noProof/>
                <w:webHidden/>
              </w:rPr>
              <w:tab/>
            </w:r>
            <w:r>
              <w:rPr>
                <w:noProof/>
                <w:webHidden/>
              </w:rPr>
              <w:fldChar w:fldCharType="begin"/>
            </w:r>
            <w:r>
              <w:rPr>
                <w:noProof/>
                <w:webHidden/>
              </w:rPr>
              <w:instrText xml:space="preserve"> PAGEREF _Toc37068260 \h </w:instrText>
            </w:r>
            <w:r>
              <w:rPr>
                <w:noProof/>
                <w:webHidden/>
              </w:rPr>
            </w:r>
            <w:r>
              <w:rPr>
                <w:noProof/>
                <w:webHidden/>
              </w:rPr>
              <w:fldChar w:fldCharType="separate"/>
            </w:r>
            <w:r w:rsidR="007E571D">
              <w:rPr>
                <w:noProof/>
                <w:webHidden/>
              </w:rPr>
              <w:t>1</w:t>
            </w:r>
            <w:r>
              <w:rPr>
                <w:noProof/>
                <w:webHidden/>
              </w:rPr>
              <w:fldChar w:fldCharType="end"/>
            </w:r>
          </w:hyperlink>
        </w:p>
        <w:p w14:paraId="26ADF711" w14:textId="4F6F9BF8" w:rsidR="00CE0BA8" w:rsidRDefault="00CE0BA8">
          <w:pPr>
            <w:pStyle w:val="TOC2"/>
            <w:tabs>
              <w:tab w:val="right" w:leader="dot" w:pos="10790"/>
            </w:tabs>
            <w:rPr>
              <w:rFonts w:eastAsiaTheme="minorEastAsia"/>
              <w:noProof/>
            </w:rPr>
          </w:pPr>
          <w:hyperlink w:anchor="_Toc37068261" w:history="1">
            <w:r w:rsidRPr="00706DEF">
              <w:rPr>
                <w:rStyle w:val="Hyperlink"/>
                <w:noProof/>
              </w:rPr>
              <w:t>Other Requirements</w:t>
            </w:r>
            <w:r>
              <w:rPr>
                <w:noProof/>
                <w:webHidden/>
              </w:rPr>
              <w:tab/>
            </w:r>
            <w:r>
              <w:rPr>
                <w:noProof/>
                <w:webHidden/>
              </w:rPr>
              <w:fldChar w:fldCharType="begin"/>
            </w:r>
            <w:r>
              <w:rPr>
                <w:noProof/>
                <w:webHidden/>
              </w:rPr>
              <w:instrText xml:space="preserve"> PAGEREF _Toc37068261 \h </w:instrText>
            </w:r>
            <w:r>
              <w:rPr>
                <w:noProof/>
                <w:webHidden/>
              </w:rPr>
            </w:r>
            <w:r>
              <w:rPr>
                <w:noProof/>
                <w:webHidden/>
              </w:rPr>
              <w:fldChar w:fldCharType="separate"/>
            </w:r>
            <w:r w:rsidR="007E571D">
              <w:rPr>
                <w:noProof/>
                <w:webHidden/>
              </w:rPr>
              <w:t>2</w:t>
            </w:r>
            <w:r>
              <w:rPr>
                <w:noProof/>
                <w:webHidden/>
              </w:rPr>
              <w:fldChar w:fldCharType="end"/>
            </w:r>
          </w:hyperlink>
        </w:p>
        <w:p w14:paraId="7AEC0F8E" w14:textId="3A65E5A8" w:rsidR="00CE0BA8" w:rsidRDefault="00CE0BA8">
          <w:pPr>
            <w:pStyle w:val="TOC2"/>
            <w:tabs>
              <w:tab w:val="right" w:leader="dot" w:pos="10790"/>
            </w:tabs>
            <w:rPr>
              <w:rFonts w:eastAsiaTheme="minorEastAsia"/>
              <w:noProof/>
            </w:rPr>
          </w:pPr>
          <w:hyperlink w:anchor="_Toc37068262" w:history="1">
            <w:r w:rsidRPr="00706DEF">
              <w:rPr>
                <w:rStyle w:val="Hyperlink"/>
                <w:noProof/>
              </w:rPr>
              <w:t>Provision of CEIS</w:t>
            </w:r>
            <w:r>
              <w:rPr>
                <w:noProof/>
                <w:webHidden/>
              </w:rPr>
              <w:tab/>
            </w:r>
            <w:r>
              <w:rPr>
                <w:noProof/>
                <w:webHidden/>
              </w:rPr>
              <w:fldChar w:fldCharType="begin"/>
            </w:r>
            <w:r>
              <w:rPr>
                <w:noProof/>
                <w:webHidden/>
              </w:rPr>
              <w:instrText xml:space="preserve"> PAGEREF _Toc37068262 \h </w:instrText>
            </w:r>
            <w:r>
              <w:rPr>
                <w:noProof/>
                <w:webHidden/>
              </w:rPr>
            </w:r>
            <w:r>
              <w:rPr>
                <w:noProof/>
                <w:webHidden/>
              </w:rPr>
              <w:fldChar w:fldCharType="separate"/>
            </w:r>
            <w:r w:rsidR="007E571D">
              <w:rPr>
                <w:noProof/>
                <w:webHidden/>
              </w:rPr>
              <w:t>2</w:t>
            </w:r>
            <w:r>
              <w:rPr>
                <w:noProof/>
                <w:webHidden/>
              </w:rPr>
              <w:fldChar w:fldCharType="end"/>
            </w:r>
          </w:hyperlink>
        </w:p>
        <w:p w14:paraId="4D1DA642" w14:textId="7498119A" w:rsidR="00CE0BA8" w:rsidRDefault="00CE0BA8">
          <w:pPr>
            <w:pStyle w:val="TOC3"/>
            <w:tabs>
              <w:tab w:val="right" w:leader="dot" w:pos="10790"/>
            </w:tabs>
            <w:rPr>
              <w:rFonts w:eastAsiaTheme="minorEastAsia"/>
              <w:noProof/>
            </w:rPr>
          </w:pPr>
          <w:hyperlink w:anchor="_Toc37068263" w:history="1">
            <w:r w:rsidRPr="00706DEF">
              <w:rPr>
                <w:rStyle w:val="Hyperlink"/>
                <w:noProof/>
              </w:rPr>
              <w:t>Required (Mandatory) CEIS</w:t>
            </w:r>
            <w:r>
              <w:rPr>
                <w:noProof/>
                <w:webHidden/>
              </w:rPr>
              <w:tab/>
            </w:r>
            <w:r>
              <w:rPr>
                <w:noProof/>
                <w:webHidden/>
              </w:rPr>
              <w:fldChar w:fldCharType="begin"/>
            </w:r>
            <w:r>
              <w:rPr>
                <w:noProof/>
                <w:webHidden/>
              </w:rPr>
              <w:instrText xml:space="preserve"> PAGEREF _Toc37068263 \h </w:instrText>
            </w:r>
            <w:r>
              <w:rPr>
                <w:noProof/>
                <w:webHidden/>
              </w:rPr>
            </w:r>
            <w:r>
              <w:rPr>
                <w:noProof/>
                <w:webHidden/>
              </w:rPr>
              <w:fldChar w:fldCharType="separate"/>
            </w:r>
            <w:r w:rsidR="007E571D">
              <w:rPr>
                <w:noProof/>
                <w:webHidden/>
              </w:rPr>
              <w:t>2</w:t>
            </w:r>
            <w:r>
              <w:rPr>
                <w:noProof/>
                <w:webHidden/>
              </w:rPr>
              <w:fldChar w:fldCharType="end"/>
            </w:r>
          </w:hyperlink>
        </w:p>
        <w:p w14:paraId="05800C92" w14:textId="5EE1461E" w:rsidR="00CE0BA8" w:rsidRDefault="00CE0BA8">
          <w:pPr>
            <w:pStyle w:val="TOC2"/>
            <w:tabs>
              <w:tab w:val="right" w:leader="dot" w:pos="10790"/>
            </w:tabs>
            <w:rPr>
              <w:rFonts w:eastAsiaTheme="minorEastAsia"/>
              <w:noProof/>
            </w:rPr>
          </w:pPr>
          <w:hyperlink w:anchor="_Toc37068264" w:history="1">
            <w:r w:rsidRPr="00706DEF">
              <w:rPr>
                <w:rStyle w:val="Hyperlink"/>
                <w:noProof/>
              </w:rPr>
              <w:t>Limitations on CEIS Amounts</w:t>
            </w:r>
            <w:r>
              <w:rPr>
                <w:noProof/>
                <w:webHidden/>
              </w:rPr>
              <w:tab/>
            </w:r>
            <w:r>
              <w:rPr>
                <w:noProof/>
                <w:webHidden/>
              </w:rPr>
              <w:fldChar w:fldCharType="begin"/>
            </w:r>
            <w:r>
              <w:rPr>
                <w:noProof/>
                <w:webHidden/>
              </w:rPr>
              <w:instrText xml:space="preserve"> PAGEREF _Toc37068264 \h </w:instrText>
            </w:r>
            <w:r>
              <w:rPr>
                <w:noProof/>
                <w:webHidden/>
              </w:rPr>
            </w:r>
            <w:r>
              <w:rPr>
                <w:noProof/>
                <w:webHidden/>
              </w:rPr>
              <w:fldChar w:fldCharType="separate"/>
            </w:r>
            <w:r w:rsidR="007E571D">
              <w:rPr>
                <w:noProof/>
                <w:webHidden/>
              </w:rPr>
              <w:t>3</w:t>
            </w:r>
            <w:r>
              <w:rPr>
                <w:noProof/>
                <w:webHidden/>
              </w:rPr>
              <w:fldChar w:fldCharType="end"/>
            </w:r>
          </w:hyperlink>
        </w:p>
        <w:p w14:paraId="1C6EE14F" w14:textId="66EFEAA1" w:rsidR="00CE0BA8" w:rsidRDefault="00CE0BA8">
          <w:pPr>
            <w:pStyle w:val="TOC2"/>
            <w:tabs>
              <w:tab w:val="right" w:leader="dot" w:pos="10790"/>
            </w:tabs>
            <w:rPr>
              <w:rFonts w:eastAsiaTheme="minorEastAsia"/>
              <w:noProof/>
            </w:rPr>
          </w:pPr>
          <w:hyperlink w:anchor="_Toc37068265" w:history="1">
            <w:r w:rsidRPr="00706DEF">
              <w:rPr>
                <w:rStyle w:val="Hyperlink"/>
                <w:noProof/>
              </w:rPr>
              <w:t>CEIS Expenditures</w:t>
            </w:r>
            <w:r>
              <w:rPr>
                <w:noProof/>
                <w:webHidden/>
              </w:rPr>
              <w:tab/>
            </w:r>
            <w:r>
              <w:rPr>
                <w:noProof/>
                <w:webHidden/>
              </w:rPr>
              <w:fldChar w:fldCharType="begin"/>
            </w:r>
            <w:r>
              <w:rPr>
                <w:noProof/>
                <w:webHidden/>
              </w:rPr>
              <w:instrText xml:space="preserve"> PAGEREF _Toc37068265 \h </w:instrText>
            </w:r>
            <w:r>
              <w:rPr>
                <w:noProof/>
                <w:webHidden/>
              </w:rPr>
            </w:r>
            <w:r>
              <w:rPr>
                <w:noProof/>
                <w:webHidden/>
              </w:rPr>
              <w:fldChar w:fldCharType="separate"/>
            </w:r>
            <w:r w:rsidR="007E571D">
              <w:rPr>
                <w:noProof/>
                <w:webHidden/>
              </w:rPr>
              <w:t>3</w:t>
            </w:r>
            <w:r>
              <w:rPr>
                <w:noProof/>
                <w:webHidden/>
              </w:rPr>
              <w:fldChar w:fldCharType="end"/>
            </w:r>
          </w:hyperlink>
        </w:p>
        <w:p w14:paraId="64C643E0" w14:textId="45B761EF" w:rsidR="00CE0BA8" w:rsidRDefault="00CE0BA8">
          <w:pPr>
            <w:pStyle w:val="TOC2"/>
            <w:tabs>
              <w:tab w:val="right" w:leader="dot" w:pos="10790"/>
            </w:tabs>
            <w:rPr>
              <w:rFonts w:eastAsiaTheme="minorEastAsia"/>
              <w:noProof/>
            </w:rPr>
          </w:pPr>
          <w:hyperlink w:anchor="_Toc37068266" w:history="1">
            <w:r w:rsidRPr="00706DEF">
              <w:rPr>
                <w:rStyle w:val="Hyperlink"/>
                <w:noProof/>
              </w:rPr>
              <w:t>Resources</w:t>
            </w:r>
            <w:r>
              <w:rPr>
                <w:noProof/>
                <w:webHidden/>
              </w:rPr>
              <w:tab/>
            </w:r>
            <w:r>
              <w:rPr>
                <w:noProof/>
                <w:webHidden/>
              </w:rPr>
              <w:fldChar w:fldCharType="begin"/>
            </w:r>
            <w:r>
              <w:rPr>
                <w:noProof/>
                <w:webHidden/>
              </w:rPr>
              <w:instrText xml:space="preserve"> PAGEREF _Toc37068266 \h </w:instrText>
            </w:r>
            <w:r>
              <w:rPr>
                <w:noProof/>
                <w:webHidden/>
              </w:rPr>
            </w:r>
            <w:r>
              <w:rPr>
                <w:noProof/>
                <w:webHidden/>
              </w:rPr>
              <w:fldChar w:fldCharType="separate"/>
            </w:r>
            <w:r w:rsidR="007E571D">
              <w:rPr>
                <w:noProof/>
                <w:webHidden/>
              </w:rPr>
              <w:t>3</w:t>
            </w:r>
            <w:r>
              <w:rPr>
                <w:noProof/>
                <w:webHidden/>
              </w:rPr>
              <w:fldChar w:fldCharType="end"/>
            </w:r>
          </w:hyperlink>
        </w:p>
        <w:p w14:paraId="4DE3F2E2" w14:textId="014C751E" w:rsidR="00E208E4" w:rsidRDefault="00E649CE" w:rsidP="00E208E4">
          <w:r>
            <w:rPr>
              <w:b/>
              <w:bCs/>
              <w:noProof/>
            </w:rPr>
            <w:fldChar w:fldCharType="end"/>
          </w:r>
        </w:p>
      </w:sdtContent>
    </w:sdt>
    <w:p w14:paraId="33D226D2" w14:textId="77777777" w:rsidR="00ED0F6B" w:rsidRDefault="00ED0F6B" w:rsidP="00E208E4">
      <w:pPr>
        <w:pStyle w:val="Heading1"/>
        <w:sectPr w:rsidR="00ED0F6B" w:rsidSect="007E571D">
          <w:footerReference w:type="default" r:id="rId8"/>
          <w:pgSz w:w="12240" w:h="15840"/>
          <w:pgMar w:top="1152" w:right="720" w:bottom="1152" w:left="720" w:header="720" w:footer="720" w:gutter="0"/>
          <w:pgNumType w:fmt="lowerRoman"/>
          <w:cols w:space="720"/>
          <w:docGrid w:linePitch="360"/>
        </w:sectPr>
      </w:pPr>
    </w:p>
    <w:p w14:paraId="3CE9A96F" w14:textId="74881BA9" w:rsidR="00E208E4" w:rsidRPr="00EC1E30" w:rsidRDefault="00E208E4" w:rsidP="00E208E4">
      <w:pPr>
        <w:pStyle w:val="Heading1"/>
      </w:pPr>
      <w:bookmarkStart w:id="0" w:name="_Toc37068257"/>
      <w:r w:rsidRPr="00EC1E30">
        <w:lastRenderedPageBreak/>
        <w:t>Purpose</w:t>
      </w:r>
      <w:bookmarkEnd w:id="0"/>
    </w:p>
    <w:p w14:paraId="4123FD2A" w14:textId="52C909A4" w:rsidR="00E208E4" w:rsidRPr="00EC1E30" w:rsidRDefault="00E208E4" w:rsidP="00E208E4">
      <w:pPr>
        <w:rPr>
          <w:rFonts w:ascii="Calibri" w:hAnsi="Calibri"/>
        </w:rPr>
      </w:pPr>
      <w:r w:rsidRPr="00EC1E30">
        <w:rPr>
          <w:rFonts w:ascii="Calibri" w:hAnsi="Calibri"/>
        </w:rPr>
        <w:t xml:space="preserve">The purpose of Coordinated Early Intervening Services Collection is to collect data from districts regarding their use of IDEA funds for 1) voluntary Coordinated Early Intervening Services (CEIS) and 2) required (mandatory) </w:t>
      </w:r>
      <w:r w:rsidR="00E2745F">
        <w:rPr>
          <w:rFonts w:ascii="Calibri" w:hAnsi="Calibri"/>
        </w:rPr>
        <w:t xml:space="preserve">Comprehensive </w:t>
      </w:r>
      <w:r w:rsidRPr="00EC1E30">
        <w:rPr>
          <w:rFonts w:ascii="Calibri" w:hAnsi="Calibri"/>
        </w:rPr>
        <w:t xml:space="preserve">Coordinated Early Intervening Services (CCEIS). For purposes of this collection, both will be referred to as CEIS. The regulations for CEIS and CCEIS can be found in </w:t>
      </w:r>
      <w:hyperlink r:id="rId9" w:history="1">
        <w:r w:rsidRPr="00EC1E30">
          <w:rPr>
            <w:rStyle w:val="Hyperlink"/>
            <w:rFonts w:ascii="Calibri" w:hAnsi="Calibri"/>
          </w:rPr>
          <w:t>34CFR Sec. 300.226</w:t>
        </w:r>
      </w:hyperlink>
      <w:r w:rsidRPr="00EC1E30">
        <w:rPr>
          <w:rFonts w:ascii="Calibri" w:hAnsi="Calibri"/>
        </w:rPr>
        <w:t xml:space="preserve"> and </w:t>
      </w:r>
      <w:hyperlink r:id="rId10" w:history="1">
        <w:r w:rsidRPr="00EC1E30">
          <w:rPr>
            <w:rStyle w:val="Hyperlink"/>
            <w:rFonts w:ascii="Calibri" w:hAnsi="Calibri"/>
          </w:rPr>
          <w:t>34CFR Sec. 300.646</w:t>
        </w:r>
      </w:hyperlink>
      <w:r w:rsidRPr="00EC1E30">
        <w:rPr>
          <w:rFonts w:ascii="Calibri" w:hAnsi="Calibri"/>
        </w:rPr>
        <w:t xml:space="preserve"> respectively.</w:t>
      </w:r>
      <w:r>
        <w:rPr>
          <w:rFonts w:ascii="Calibri" w:hAnsi="Calibri"/>
        </w:rPr>
        <w:t xml:space="preserve"> </w:t>
      </w:r>
      <w:r w:rsidRPr="00EC1E30">
        <w:rPr>
          <w:rFonts w:ascii="Calibri" w:hAnsi="Calibri"/>
        </w:rPr>
        <w:t xml:space="preserve">The statutory authority for this data collection can be found in </w:t>
      </w:r>
      <w:hyperlink r:id="rId11" w:history="1">
        <w:r w:rsidR="00A22A8D" w:rsidRPr="00A22A8D">
          <w:rPr>
            <w:rStyle w:val="Hyperlink"/>
            <w:rFonts w:ascii="Calibri" w:hAnsi="Calibri"/>
          </w:rPr>
          <w:t>IDEA 2004 (20 USC 1413 (f))</w:t>
        </w:r>
      </w:hyperlink>
      <w:r w:rsidR="00A22A8D">
        <w:rPr>
          <w:rFonts w:ascii="Calibri" w:hAnsi="Calibri"/>
        </w:rPr>
        <w:t>.</w:t>
      </w:r>
    </w:p>
    <w:p w14:paraId="66EDAC79" w14:textId="37DCFAE2" w:rsidR="009C36A9" w:rsidRPr="009C36A9" w:rsidRDefault="00E208E4" w:rsidP="009C36A9">
      <w:pPr>
        <w:spacing w:after="240"/>
        <w:rPr>
          <w:rFonts w:ascii="Calibri" w:hAnsi="Calibri"/>
        </w:rPr>
      </w:pPr>
      <w:r w:rsidRPr="00EC1E30">
        <w:rPr>
          <w:rFonts w:ascii="Calibri" w:hAnsi="Calibri"/>
        </w:rPr>
        <w:t>The CEIS Collection is accessed via the IDEA Data Manager under Other Collections. All districts are required to submit information for this collection, even if the district is not required or</w:t>
      </w:r>
      <w:r>
        <w:rPr>
          <w:rFonts w:ascii="Calibri" w:hAnsi="Calibri"/>
        </w:rPr>
        <w:t xml:space="preserve"> is</w:t>
      </w:r>
      <w:r w:rsidRPr="00EC1E30">
        <w:rPr>
          <w:rFonts w:ascii="Calibri" w:hAnsi="Calibri"/>
        </w:rPr>
        <w:t xml:space="preserve"> voluntarily us</w:t>
      </w:r>
      <w:r w:rsidR="00105C24">
        <w:rPr>
          <w:rFonts w:ascii="Calibri" w:hAnsi="Calibri"/>
        </w:rPr>
        <w:t>ing IDEA funds for CEIS.</w:t>
      </w:r>
      <w:r w:rsidR="009C36A9">
        <w:rPr>
          <w:rFonts w:ascii="Calibri" w:hAnsi="Calibri"/>
        </w:rPr>
        <w:t xml:space="preserve"> For step-by-step submission instructions, see the </w:t>
      </w:r>
      <w:hyperlink r:id="rId12" w:history="1">
        <w:r w:rsidR="009C36A9" w:rsidRPr="0063481F">
          <w:rPr>
            <w:rStyle w:val="Hyperlink"/>
            <w:rFonts w:ascii="Calibri" w:hAnsi="Calibri"/>
          </w:rPr>
          <w:t>CEIS User Guide</w:t>
        </w:r>
      </w:hyperlink>
      <w:r w:rsidR="00EA0620">
        <w:rPr>
          <w:rFonts w:ascii="Calibri" w:hAnsi="Calibri"/>
        </w:rPr>
        <w:t>.</w:t>
      </w:r>
    </w:p>
    <w:p w14:paraId="4D9A69A7" w14:textId="161351FA" w:rsidR="00E208E4" w:rsidRPr="00EC1E30" w:rsidRDefault="00E208E4" w:rsidP="00105C24">
      <w:pPr>
        <w:pStyle w:val="Heading2"/>
      </w:pPr>
      <w:bookmarkStart w:id="1" w:name="_Toc37068258"/>
      <w:r w:rsidRPr="00EC1E30">
        <w:t>Data Collection Reporting Requirements</w:t>
      </w:r>
      <w:bookmarkEnd w:id="1"/>
    </w:p>
    <w:p w14:paraId="04B6734C" w14:textId="77777777" w:rsidR="00B9768A" w:rsidRDefault="00E208E4" w:rsidP="00706A2C">
      <w:pPr>
        <w:pStyle w:val="Heading3"/>
        <w:rPr>
          <w:rFonts w:ascii="Calibri" w:hAnsi="Calibri"/>
        </w:rPr>
      </w:pPr>
      <w:bookmarkStart w:id="2" w:name="_Toc37068259"/>
      <w:r w:rsidRPr="00B9768A">
        <w:rPr>
          <w:rStyle w:val="Heading3Char"/>
        </w:rPr>
        <w:t>CEIS DATA</w:t>
      </w:r>
      <w:bookmarkEnd w:id="2"/>
    </w:p>
    <w:p w14:paraId="37D4086E" w14:textId="701F8822" w:rsidR="00E208E4" w:rsidRPr="00105C24" w:rsidRDefault="00E208E4" w:rsidP="00E208E4">
      <w:pPr>
        <w:rPr>
          <w:rFonts w:ascii="Calibri" w:hAnsi="Calibri"/>
        </w:rPr>
      </w:pPr>
      <w:r w:rsidRPr="00105C24">
        <w:rPr>
          <w:rFonts w:ascii="Calibri" w:hAnsi="Calibri"/>
        </w:rPr>
        <w:t>Districts using IDEA funds must track and report annually to ODE:</w:t>
      </w:r>
    </w:p>
    <w:p w14:paraId="5C5438DA" w14:textId="24DFA08D" w:rsidR="00E208E4" w:rsidRPr="00105C24" w:rsidRDefault="00105C24" w:rsidP="00E208E4">
      <w:pPr>
        <w:pStyle w:val="ListParagraph"/>
        <w:numPr>
          <w:ilvl w:val="0"/>
          <w:numId w:val="7"/>
        </w:numPr>
        <w:ind w:left="1440"/>
        <w:rPr>
          <w:rFonts w:ascii="Calibri" w:hAnsi="Calibri"/>
          <w:sz w:val="22"/>
          <w:szCs w:val="22"/>
        </w:rPr>
      </w:pPr>
      <w:r w:rsidRPr="00105C24">
        <w:rPr>
          <w:rFonts w:ascii="Calibri" w:hAnsi="Calibri"/>
          <w:sz w:val="22"/>
          <w:szCs w:val="22"/>
        </w:rPr>
        <w:t xml:space="preserve">CEIS Student Count – The </w:t>
      </w:r>
      <w:r w:rsidR="00E208E4" w:rsidRPr="00105C24">
        <w:rPr>
          <w:rFonts w:ascii="Calibri" w:hAnsi="Calibri"/>
          <w:sz w:val="22"/>
          <w:szCs w:val="22"/>
        </w:rPr>
        <w:t xml:space="preserve">number of students who received CEIS using IDEA funds during the school year. This is an unduplicated </w:t>
      </w:r>
      <w:proofErr w:type="gramStart"/>
      <w:r w:rsidR="00E208E4" w:rsidRPr="00105C24">
        <w:rPr>
          <w:rFonts w:ascii="Calibri" w:hAnsi="Calibri"/>
          <w:sz w:val="22"/>
          <w:szCs w:val="22"/>
        </w:rPr>
        <w:t>count</w:t>
      </w:r>
      <w:proofErr w:type="gramEnd"/>
      <w:r w:rsidR="00E208E4" w:rsidRPr="00105C24">
        <w:rPr>
          <w:rFonts w:ascii="Calibri" w:hAnsi="Calibri"/>
          <w:sz w:val="22"/>
          <w:szCs w:val="22"/>
        </w:rPr>
        <w:t xml:space="preserve"> of </w:t>
      </w:r>
      <w:proofErr w:type="gramStart"/>
      <w:r w:rsidR="00E208E4" w:rsidRPr="00105C24">
        <w:rPr>
          <w:rFonts w:ascii="Calibri" w:hAnsi="Calibri"/>
          <w:sz w:val="22"/>
          <w:szCs w:val="22"/>
        </w:rPr>
        <w:t>students</w:t>
      </w:r>
      <w:proofErr w:type="gramEnd"/>
      <w:r w:rsidR="00E208E4" w:rsidRPr="00105C24">
        <w:rPr>
          <w:rFonts w:ascii="Calibri" w:hAnsi="Calibri"/>
          <w:sz w:val="22"/>
          <w:szCs w:val="22"/>
        </w:rPr>
        <w:t xml:space="preserve"> so each student is </w:t>
      </w:r>
      <w:r w:rsidR="00E208E4" w:rsidRPr="00105C24">
        <w:rPr>
          <w:rFonts w:ascii="Calibri" w:hAnsi="Calibri"/>
          <w:b/>
          <w:sz w:val="22"/>
          <w:szCs w:val="22"/>
        </w:rPr>
        <w:t>to be</w:t>
      </w:r>
      <w:r w:rsidR="00E208E4" w:rsidRPr="00105C24">
        <w:rPr>
          <w:rFonts w:ascii="Calibri" w:hAnsi="Calibri"/>
          <w:sz w:val="22"/>
          <w:szCs w:val="22"/>
        </w:rPr>
        <w:t xml:space="preserve"> </w:t>
      </w:r>
      <w:r w:rsidR="00E208E4" w:rsidRPr="00105C24">
        <w:rPr>
          <w:rFonts w:ascii="Calibri" w:hAnsi="Calibri"/>
          <w:b/>
          <w:sz w:val="22"/>
          <w:szCs w:val="22"/>
        </w:rPr>
        <w:t>counted only once</w:t>
      </w:r>
      <w:r w:rsidR="00C41AAB">
        <w:rPr>
          <w:rFonts w:ascii="Calibri" w:hAnsi="Calibri"/>
          <w:sz w:val="22"/>
          <w:szCs w:val="22"/>
        </w:rPr>
        <w:t>.</w:t>
      </w:r>
    </w:p>
    <w:p w14:paraId="2615FBAF" w14:textId="410CD650" w:rsidR="00E208E4" w:rsidRDefault="00E208E4" w:rsidP="00E208E4">
      <w:pPr>
        <w:pStyle w:val="ListParagraph"/>
        <w:numPr>
          <w:ilvl w:val="0"/>
          <w:numId w:val="7"/>
        </w:numPr>
        <w:ind w:left="1440"/>
        <w:rPr>
          <w:rFonts w:ascii="Calibri" w:hAnsi="Calibri"/>
          <w:sz w:val="22"/>
          <w:szCs w:val="22"/>
        </w:rPr>
      </w:pPr>
      <w:r w:rsidRPr="00105C24">
        <w:rPr>
          <w:rFonts w:ascii="Calibri" w:hAnsi="Calibri"/>
          <w:sz w:val="22"/>
          <w:szCs w:val="22"/>
        </w:rPr>
        <w:t xml:space="preserve">Special Education Student Count </w:t>
      </w:r>
      <w:r w:rsidR="00105C24" w:rsidRPr="00105C24">
        <w:rPr>
          <w:rFonts w:ascii="Calibri" w:hAnsi="Calibri"/>
          <w:sz w:val="22"/>
          <w:szCs w:val="22"/>
        </w:rPr>
        <w:t xml:space="preserve">– The </w:t>
      </w:r>
      <w:r w:rsidRPr="00105C24">
        <w:rPr>
          <w:rFonts w:ascii="Calibri" w:hAnsi="Calibri"/>
          <w:sz w:val="22"/>
          <w:szCs w:val="22"/>
        </w:rPr>
        <w:t xml:space="preserve">number of students who received special education and related services under Part B of IDEA during the school year and CEIS during the current </w:t>
      </w:r>
      <w:r w:rsidR="00FE743F">
        <w:rPr>
          <w:rFonts w:ascii="Calibri" w:hAnsi="Calibri"/>
          <w:sz w:val="22"/>
          <w:szCs w:val="22"/>
        </w:rPr>
        <w:t>and/</w:t>
      </w:r>
      <w:r w:rsidRPr="00105C24">
        <w:rPr>
          <w:rFonts w:ascii="Calibri" w:hAnsi="Calibri"/>
          <w:sz w:val="22"/>
          <w:szCs w:val="22"/>
        </w:rPr>
        <w:t xml:space="preserve">or preceding </w:t>
      </w:r>
      <w:r w:rsidR="00105C24" w:rsidRPr="00105C24">
        <w:rPr>
          <w:rFonts w:ascii="Calibri" w:hAnsi="Calibri"/>
          <w:sz w:val="22"/>
          <w:szCs w:val="22"/>
        </w:rPr>
        <w:t>two-years</w:t>
      </w:r>
      <w:r w:rsidRPr="00105C24">
        <w:rPr>
          <w:rFonts w:ascii="Calibri" w:hAnsi="Calibri"/>
          <w:sz w:val="22"/>
          <w:szCs w:val="22"/>
        </w:rPr>
        <w:t xml:space="preserve">. This is an unduplicated </w:t>
      </w:r>
      <w:proofErr w:type="gramStart"/>
      <w:r w:rsidRPr="00105C24">
        <w:rPr>
          <w:rFonts w:ascii="Calibri" w:hAnsi="Calibri"/>
          <w:sz w:val="22"/>
          <w:szCs w:val="22"/>
        </w:rPr>
        <w:t>count</w:t>
      </w:r>
      <w:proofErr w:type="gramEnd"/>
      <w:r w:rsidRPr="00105C24">
        <w:rPr>
          <w:rFonts w:ascii="Calibri" w:hAnsi="Calibri"/>
          <w:sz w:val="22"/>
          <w:szCs w:val="22"/>
        </w:rPr>
        <w:t xml:space="preserve"> so each student is </w:t>
      </w:r>
      <w:r w:rsidRPr="00105C24">
        <w:rPr>
          <w:rFonts w:ascii="Calibri" w:hAnsi="Calibri"/>
          <w:b/>
          <w:sz w:val="22"/>
          <w:szCs w:val="22"/>
        </w:rPr>
        <w:t>to be counted only once</w:t>
      </w:r>
      <w:r w:rsidRPr="00105C24">
        <w:rPr>
          <w:rFonts w:ascii="Calibri" w:hAnsi="Calibri"/>
          <w:sz w:val="22"/>
          <w:szCs w:val="22"/>
        </w:rPr>
        <w:t>.</w:t>
      </w:r>
    </w:p>
    <w:p w14:paraId="42E7D160" w14:textId="0FC1638C" w:rsidR="007238C1" w:rsidRPr="00E47205" w:rsidRDefault="007238C1" w:rsidP="007238C1">
      <w:pPr>
        <w:pStyle w:val="ListParagraph"/>
        <w:numPr>
          <w:ilvl w:val="2"/>
          <w:numId w:val="7"/>
        </w:numPr>
        <w:rPr>
          <w:rFonts w:ascii="Calibri" w:hAnsi="Calibri"/>
          <w:sz w:val="22"/>
          <w:szCs w:val="22"/>
        </w:rPr>
      </w:pPr>
      <w:r w:rsidRPr="00E47205">
        <w:rPr>
          <w:rFonts w:ascii="Calibri" w:hAnsi="Calibri"/>
          <w:sz w:val="22"/>
          <w:szCs w:val="22"/>
        </w:rPr>
        <w:t>There are two data entry fields with one locked calculation field:</w:t>
      </w:r>
    </w:p>
    <w:p w14:paraId="650E212B" w14:textId="6B30FD98" w:rsidR="007238C1" w:rsidRPr="00E47205" w:rsidRDefault="007238C1" w:rsidP="007238C1">
      <w:pPr>
        <w:pStyle w:val="ListParagraph"/>
        <w:numPr>
          <w:ilvl w:val="3"/>
          <w:numId w:val="15"/>
        </w:numPr>
        <w:spacing w:after="200"/>
        <w:rPr>
          <w:rFonts w:asciiTheme="minorHAnsi" w:hAnsiTheme="minorHAnsi" w:cstheme="minorHAnsi"/>
          <w:sz w:val="22"/>
          <w:szCs w:val="22"/>
        </w:rPr>
      </w:pPr>
      <w:bookmarkStart w:id="3" w:name="_Hlk180159745"/>
      <w:r w:rsidRPr="00E47205">
        <w:rPr>
          <w:rFonts w:asciiTheme="minorHAnsi" w:hAnsiTheme="minorHAnsi" w:cstheme="minorHAnsi"/>
          <w:sz w:val="22"/>
          <w:szCs w:val="22"/>
        </w:rPr>
        <w:t>Number of children with disabilities receiving CEIS or CCEIS</w:t>
      </w:r>
    </w:p>
    <w:p w14:paraId="0491B660" w14:textId="05A9EF8A" w:rsidR="007238C1" w:rsidRPr="00E47205" w:rsidRDefault="007238C1" w:rsidP="007238C1">
      <w:pPr>
        <w:pStyle w:val="ListParagraph"/>
        <w:numPr>
          <w:ilvl w:val="3"/>
          <w:numId w:val="15"/>
        </w:numPr>
        <w:spacing w:after="200"/>
        <w:rPr>
          <w:rFonts w:asciiTheme="minorHAnsi" w:hAnsiTheme="minorHAnsi" w:cstheme="minorHAnsi"/>
          <w:sz w:val="22"/>
          <w:szCs w:val="22"/>
        </w:rPr>
      </w:pPr>
      <w:r w:rsidRPr="00E47205">
        <w:rPr>
          <w:rFonts w:asciiTheme="minorHAnsi" w:hAnsiTheme="minorHAnsi" w:cstheme="minorHAnsi"/>
          <w:sz w:val="22"/>
          <w:szCs w:val="22"/>
        </w:rPr>
        <w:t>Number of children without disabilities receiving CCEIS</w:t>
      </w:r>
    </w:p>
    <w:bookmarkEnd w:id="3"/>
    <w:p w14:paraId="2664EB39" w14:textId="793A2A22" w:rsidR="00E208E4" w:rsidRDefault="00E208E4" w:rsidP="00105C24">
      <w:pPr>
        <w:pStyle w:val="ListParagraph"/>
        <w:numPr>
          <w:ilvl w:val="0"/>
          <w:numId w:val="7"/>
        </w:numPr>
        <w:spacing w:after="240"/>
        <w:ind w:left="1440"/>
        <w:rPr>
          <w:rFonts w:ascii="Calibri" w:hAnsi="Calibri"/>
          <w:sz w:val="22"/>
          <w:szCs w:val="22"/>
        </w:rPr>
      </w:pPr>
      <w:r w:rsidRPr="00105C24">
        <w:rPr>
          <w:rFonts w:ascii="Calibri" w:hAnsi="Calibri"/>
          <w:sz w:val="22"/>
          <w:szCs w:val="22"/>
        </w:rPr>
        <w:t xml:space="preserve">Actual Expenditures </w:t>
      </w:r>
      <w:r w:rsidR="00105C24">
        <w:rPr>
          <w:rFonts w:ascii="Calibri" w:hAnsi="Calibri"/>
          <w:sz w:val="22"/>
          <w:szCs w:val="22"/>
        </w:rPr>
        <w:t>for</w:t>
      </w:r>
      <w:r w:rsidRPr="00105C24">
        <w:rPr>
          <w:rFonts w:ascii="Calibri" w:hAnsi="Calibri"/>
          <w:sz w:val="22"/>
          <w:szCs w:val="22"/>
        </w:rPr>
        <w:t xml:space="preserve"> CEIS </w:t>
      </w:r>
      <w:r w:rsidR="00105C24">
        <w:rPr>
          <w:rFonts w:ascii="Calibri" w:hAnsi="Calibri"/>
          <w:sz w:val="22"/>
          <w:szCs w:val="22"/>
        </w:rPr>
        <w:t xml:space="preserve">– The </w:t>
      </w:r>
      <w:r w:rsidRPr="00105C24">
        <w:rPr>
          <w:rFonts w:ascii="Calibri" w:hAnsi="Calibri"/>
          <w:sz w:val="22"/>
          <w:szCs w:val="22"/>
        </w:rPr>
        <w:t xml:space="preserve">total amount of IDEA funds reserved for CEIS. This is the exact total amount for voluntary or required CEIS that your </w:t>
      </w:r>
      <w:r w:rsidR="00EA0620">
        <w:rPr>
          <w:rFonts w:ascii="Calibri" w:hAnsi="Calibri"/>
          <w:sz w:val="22"/>
          <w:szCs w:val="22"/>
        </w:rPr>
        <w:t>district is expending for CEIS.</w:t>
      </w:r>
    </w:p>
    <w:p w14:paraId="5E6D9276" w14:textId="149EB237" w:rsidR="00E47205" w:rsidRPr="00E47205" w:rsidRDefault="00E47205" w:rsidP="00E47205">
      <w:pPr>
        <w:pStyle w:val="ListParagraph"/>
        <w:numPr>
          <w:ilvl w:val="2"/>
          <w:numId w:val="7"/>
        </w:numPr>
        <w:spacing w:after="240"/>
        <w:rPr>
          <w:rFonts w:ascii="Calibri" w:hAnsi="Calibri"/>
          <w:sz w:val="22"/>
          <w:szCs w:val="22"/>
          <w:highlight w:val="yellow"/>
        </w:rPr>
      </w:pPr>
      <w:r w:rsidRPr="00E47205">
        <w:rPr>
          <w:rFonts w:ascii="Calibri" w:hAnsi="Calibri"/>
          <w:sz w:val="22"/>
          <w:szCs w:val="22"/>
          <w:highlight w:val="yellow"/>
        </w:rPr>
        <w:t>CEIS Data tab will display the IDEA Fund Year selected for CEIS the prior year.</w:t>
      </w:r>
    </w:p>
    <w:p w14:paraId="18B477F8" w14:textId="180DD1DA" w:rsidR="00E208E4" w:rsidRPr="00105C24" w:rsidRDefault="00E208E4" w:rsidP="00E208E4">
      <w:pPr>
        <w:rPr>
          <w:rFonts w:ascii="Calibri" w:hAnsi="Calibri" w:cs="Arial"/>
        </w:rPr>
      </w:pPr>
      <w:r w:rsidRPr="00105C24">
        <w:rPr>
          <w:rFonts w:ascii="Calibri" w:hAnsi="Calibri" w:cs="Arial"/>
        </w:rPr>
        <w:t>Note this information is subject to audit. Please maintain the appropriate documentation on file as required by OAR 166-400-0060 a</w:t>
      </w:r>
      <w:r w:rsidRPr="00C41AAB">
        <w:rPr>
          <w:rFonts w:ascii="Calibri" w:hAnsi="Calibri" w:cs="Arial"/>
        </w:rPr>
        <w:t xml:space="preserve">nd </w:t>
      </w:r>
      <w:hyperlink r:id="rId13" w:anchor="200" w:history="1">
        <w:r w:rsidR="00631F57" w:rsidRPr="00C41AAB">
          <w:rPr>
            <w:rStyle w:val="Hyperlink"/>
            <w:rFonts w:cs="Arial"/>
          </w:rPr>
          <w:t>2 CFR Part 200</w:t>
        </w:r>
      </w:hyperlink>
      <w:r w:rsidR="00631F57">
        <w:rPr>
          <w:rFonts w:cs="Arial"/>
          <w:sz w:val="20"/>
          <w:szCs w:val="20"/>
        </w:rPr>
        <w:t xml:space="preserve"> </w:t>
      </w:r>
      <w:r w:rsidRPr="00105C24">
        <w:rPr>
          <w:rFonts w:ascii="Calibri" w:hAnsi="Calibri" w:cs="Arial"/>
        </w:rPr>
        <w:t>to substantiate the program and financial information reported by the district.</w:t>
      </w:r>
    </w:p>
    <w:p w14:paraId="3750DB76" w14:textId="77777777" w:rsidR="00B9768A" w:rsidRDefault="00E208E4" w:rsidP="00706A2C">
      <w:pPr>
        <w:pStyle w:val="Heading3"/>
      </w:pPr>
      <w:bookmarkStart w:id="4" w:name="_Toc37068260"/>
      <w:r w:rsidRPr="00105C24">
        <w:t xml:space="preserve">USE OF IDEA </w:t>
      </w:r>
      <w:r w:rsidRPr="00701C65">
        <w:t>FUNDS FOR CEIS</w:t>
      </w:r>
      <w:bookmarkEnd w:id="4"/>
    </w:p>
    <w:p w14:paraId="5E6B1712" w14:textId="2DCAACC4" w:rsidR="00E208E4" w:rsidRPr="00105C24" w:rsidRDefault="00105C24" w:rsidP="00E208E4">
      <w:pPr>
        <w:rPr>
          <w:rFonts w:ascii="Calibri" w:hAnsi="Calibri" w:cs="Arial"/>
        </w:rPr>
      </w:pPr>
      <w:r>
        <w:rPr>
          <w:rFonts w:ascii="Calibri" w:hAnsi="Calibri" w:cs="Arial"/>
        </w:rPr>
        <w:t xml:space="preserve">If </w:t>
      </w:r>
      <w:r w:rsidR="00E208E4" w:rsidRPr="00105C24">
        <w:rPr>
          <w:rFonts w:ascii="Calibri" w:hAnsi="Calibri" w:cs="Arial"/>
        </w:rPr>
        <w:t>using IDEA Part B funds for CEIS, districts must also report the following information to ODE:</w:t>
      </w:r>
    </w:p>
    <w:p w14:paraId="1A032592" w14:textId="6C951A39" w:rsidR="00034226" w:rsidRPr="00E47205" w:rsidRDefault="00034226" w:rsidP="00E208E4">
      <w:pPr>
        <w:pStyle w:val="ListParagraph"/>
        <w:numPr>
          <w:ilvl w:val="0"/>
          <w:numId w:val="12"/>
        </w:numPr>
        <w:ind w:left="1440"/>
        <w:rPr>
          <w:rFonts w:ascii="Calibri" w:hAnsi="Calibri" w:cs="Arial"/>
          <w:sz w:val="22"/>
          <w:szCs w:val="22"/>
        </w:rPr>
      </w:pPr>
      <w:r w:rsidRPr="00E47205">
        <w:rPr>
          <w:rFonts w:ascii="Calibri" w:hAnsi="Calibri" w:cs="Arial"/>
          <w:sz w:val="22"/>
          <w:szCs w:val="22"/>
        </w:rPr>
        <w:t>IDEA Fund Year</w:t>
      </w:r>
      <w:r w:rsidR="00E47205" w:rsidRPr="00E47205">
        <w:rPr>
          <w:rFonts w:ascii="Calibri" w:hAnsi="Calibri" w:cs="Arial"/>
          <w:sz w:val="22"/>
          <w:szCs w:val="22"/>
        </w:rPr>
        <w:t xml:space="preserve"> for CEIS</w:t>
      </w:r>
      <w:r w:rsidRPr="00E47205">
        <w:rPr>
          <w:rFonts w:ascii="Calibri" w:hAnsi="Calibri" w:cs="Arial"/>
          <w:sz w:val="22"/>
          <w:szCs w:val="22"/>
        </w:rPr>
        <w:t xml:space="preserve"> – the district can choose one of three DEA Flow-Through Allocation fund years to use for CEIS.</w:t>
      </w:r>
    </w:p>
    <w:p w14:paraId="4D60ED4C" w14:textId="75DA013D" w:rsidR="00E208E4" w:rsidRPr="00105C24" w:rsidRDefault="00E208E4" w:rsidP="00E208E4">
      <w:pPr>
        <w:pStyle w:val="ListParagraph"/>
        <w:numPr>
          <w:ilvl w:val="0"/>
          <w:numId w:val="12"/>
        </w:numPr>
        <w:ind w:left="1440"/>
        <w:rPr>
          <w:rFonts w:ascii="Calibri" w:hAnsi="Calibri" w:cs="Arial"/>
          <w:sz w:val="22"/>
          <w:szCs w:val="22"/>
        </w:rPr>
      </w:pPr>
      <w:r w:rsidRPr="00105C24">
        <w:rPr>
          <w:rFonts w:ascii="Calibri" w:hAnsi="Calibri" w:cs="Arial"/>
          <w:sz w:val="22"/>
          <w:szCs w:val="22"/>
        </w:rPr>
        <w:t>Total CEIS Funds to be Reserved - Total amount to be reserved for C</w:t>
      </w:r>
      <w:r w:rsidR="00631F57">
        <w:rPr>
          <w:rFonts w:ascii="Calibri" w:hAnsi="Calibri" w:cs="Arial"/>
          <w:sz w:val="22"/>
          <w:szCs w:val="22"/>
        </w:rPr>
        <w:t>EIS based on IDEA Flow-Through A</w:t>
      </w:r>
      <w:r w:rsidRPr="00105C24">
        <w:rPr>
          <w:rFonts w:ascii="Calibri" w:hAnsi="Calibri" w:cs="Arial"/>
          <w:sz w:val="22"/>
          <w:szCs w:val="22"/>
        </w:rPr>
        <w:t xml:space="preserve">llocation </w:t>
      </w:r>
      <w:r w:rsidR="00631F57">
        <w:rPr>
          <w:rFonts w:ascii="Calibri" w:hAnsi="Calibri" w:cs="Arial"/>
          <w:sz w:val="22"/>
          <w:szCs w:val="22"/>
        </w:rPr>
        <w:t>e</w:t>
      </w:r>
      <w:r w:rsidRPr="00105C24">
        <w:rPr>
          <w:rFonts w:ascii="Calibri" w:hAnsi="Calibri" w:cs="Arial"/>
          <w:sz w:val="22"/>
          <w:szCs w:val="22"/>
        </w:rPr>
        <w:t>stimate.</w:t>
      </w:r>
    </w:p>
    <w:p w14:paraId="1A7C5BB2" w14:textId="711E6FE1" w:rsidR="00E208E4" w:rsidRPr="00105C24" w:rsidRDefault="00E208E4" w:rsidP="00E208E4">
      <w:pPr>
        <w:pStyle w:val="ListParagraph"/>
        <w:numPr>
          <w:ilvl w:val="0"/>
          <w:numId w:val="12"/>
        </w:numPr>
        <w:ind w:left="1440"/>
        <w:rPr>
          <w:rFonts w:ascii="Calibri" w:hAnsi="Calibri" w:cs="Arial"/>
          <w:sz w:val="22"/>
          <w:szCs w:val="22"/>
        </w:rPr>
      </w:pPr>
      <w:r w:rsidRPr="00105C24">
        <w:rPr>
          <w:rFonts w:ascii="Calibri" w:hAnsi="Calibri" w:cs="Arial"/>
          <w:sz w:val="22"/>
          <w:szCs w:val="22"/>
        </w:rPr>
        <w:t xml:space="preserve">Grade Level Range – Indicate the low and high grade that will </w:t>
      </w:r>
      <w:r w:rsidR="00C41AAB">
        <w:rPr>
          <w:rFonts w:ascii="Calibri" w:hAnsi="Calibri" w:cs="Arial"/>
          <w:sz w:val="22"/>
          <w:szCs w:val="22"/>
        </w:rPr>
        <w:t xml:space="preserve">be the focus of the </w:t>
      </w:r>
      <w:r w:rsidR="00E2745F" w:rsidRPr="00105C24">
        <w:rPr>
          <w:rFonts w:ascii="Calibri" w:hAnsi="Calibri" w:cs="Arial"/>
          <w:sz w:val="22"/>
          <w:szCs w:val="22"/>
        </w:rPr>
        <w:t>C</w:t>
      </w:r>
      <w:r w:rsidR="00E2745F">
        <w:rPr>
          <w:rFonts w:ascii="Calibri" w:hAnsi="Calibri" w:cs="Arial"/>
          <w:sz w:val="22"/>
          <w:szCs w:val="22"/>
        </w:rPr>
        <w:t xml:space="preserve">EIS </w:t>
      </w:r>
      <w:r w:rsidR="00C41AAB">
        <w:rPr>
          <w:rFonts w:ascii="Calibri" w:hAnsi="Calibri" w:cs="Arial"/>
          <w:sz w:val="22"/>
          <w:szCs w:val="22"/>
        </w:rPr>
        <w:t>plan.</w:t>
      </w:r>
    </w:p>
    <w:p w14:paraId="2FD68266" w14:textId="597CF345" w:rsidR="00E208E4" w:rsidRPr="00105C24" w:rsidRDefault="00E208E4" w:rsidP="00E208E4">
      <w:pPr>
        <w:pStyle w:val="ListParagraph"/>
        <w:numPr>
          <w:ilvl w:val="0"/>
          <w:numId w:val="12"/>
        </w:numPr>
        <w:ind w:left="1440"/>
        <w:rPr>
          <w:rFonts w:ascii="Calibri" w:hAnsi="Calibri" w:cs="Arial"/>
          <w:sz w:val="22"/>
          <w:szCs w:val="22"/>
        </w:rPr>
      </w:pPr>
      <w:r w:rsidRPr="00105C24">
        <w:rPr>
          <w:rFonts w:ascii="Calibri" w:hAnsi="Calibri" w:cs="Arial"/>
          <w:sz w:val="22"/>
          <w:szCs w:val="22"/>
        </w:rPr>
        <w:t xml:space="preserve">Group Served – If Required, the district will need to </w:t>
      </w:r>
      <w:r w:rsidR="00701C65" w:rsidRPr="00105C24">
        <w:rPr>
          <w:rFonts w:ascii="Calibri" w:hAnsi="Calibri" w:cs="Arial"/>
          <w:sz w:val="22"/>
          <w:szCs w:val="22"/>
        </w:rPr>
        <w:t>identify</w:t>
      </w:r>
      <w:r w:rsidRPr="00105C24">
        <w:rPr>
          <w:rFonts w:ascii="Calibri" w:hAnsi="Calibri" w:cs="Arial"/>
          <w:sz w:val="22"/>
          <w:szCs w:val="22"/>
        </w:rPr>
        <w:t xml:space="preserve"> if the plan will focus on just students without disabilities or a combination of students with and without disabilities. </w:t>
      </w:r>
      <w:r w:rsidR="00701C65">
        <w:rPr>
          <w:rFonts w:ascii="Calibri" w:hAnsi="Calibri" w:cs="Arial"/>
          <w:sz w:val="22"/>
          <w:szCs w:val="22"/>
        </w:rPr>
        <w:t>F</w:t>
      </w:r>
      <w:r w:rsidRPr="00105C24">
        <w:rPr>
          <w:rFonts w:ascii="Calibri" w:hAnsi="Calibri" w:cs="Arial"/>
          <w:sz w:val="22"/>
          <w:szCs w:val="22"/>
        </w:rPr>
        <w:t xml:space="preserve">unds for </w:t>
      </w:r>
      <w:r w:rsidR="00E2745F">
        <w:rPr>
          <w:rFonts w:ascii="Calibri" w:hAnsi="Calibri" w:cs="Arial"/>
          <w:sz w:val="22"/>
          <w:szCs w:val="22"/>
        </w:rPr>
        <w:t>R</w:t>
      </w:r>
      <w:r w:rsidRPr="00105C24">
        <w:rPr>
          <w:rFonts w:ascii="Calibri" w:hAnsi="Calibri" w:cs="Arial"/>
          <w:sz w:val="22"/>
          <w:szCs w:val="22"/>
        </w:rPr>
        <w:t xml:space="preserve">equired may also be used for children currently identified as needing special education or related services, but not exclusively for this group. Caution should be exercised when </w:t>
      </w:r>
      <w:r w:rsidR="00E2745F">
        <w:rPr>
          <w:rFonts w:ascii="Calibri" w:hAnsi="Calibri" w:cs="Arial"/>
          <w:sz w:val="22"/>
          <w:szCs w:val="22"/>
        </w:rPr>
        <w:t>R</w:t>
      </w:r>
      <w:r w:rsidR="00701C65">
        <w:rPr>
          <w:rFonts w:ascii="Calibri" w:hAnsi="Calibri" w:cs="Arial"/>
          <w:sz w:val="22"/>
          <w:szCs w:val="22"/>
        </w:rPr>
        <w:t>equired</w:t>
      </w:r>
      <w:r w:rsidR="00E2745F">
        <w:rPr>
          <w:rFonts w:ascii="Calibri" w:hAnsi="Calibri" w:cs="Arial"/>
          <w:sz w:val="22"/>
          <w:szCs w:val="22"/>
        </w:rPr>
        <w:t xml:space="preserve"> </w:t>
      </w:r>
      <w:r w:rsidRPr="00105C24">
        <w:rPr>
          <w:rFonts w:ascii="Calibri" w:hAnsi="Calibri" w:cs="Arial"/>
          <w:sz w:val="22"/>
          <w:szCs w:val="22"/>
        </w:rPr>
        <w:t>includes students with disabilities</w:t>
      </w:r>
      <w:r w:rsidR="007B5AFA">
        <w:rPr>
          <w:rFonts w:ascii="Calibri" w:hAnsi="Calibri" w:cs="Arial"/>
          <w:sz w:val="22"/>
          <w:szCs w:val="22"/>
        </w:rPr>
        <w:t>,</w:t>
      </w:r>
      <w:r w:rsidRPr="00105C24">
        <w:rPr>
          <w:rFonts w:ascii="Calibri" w:hAnsi="Calibri" w:cs="Arial"/>
          <w:sz w:val="22"/>
          <w:szCs w:val="22"/>
        </w:rPr>
        <w:t xml:space="preserve"> as these students are already pre-identified and therefore receiving special education and related services</w:t>
      </w:r>
      <w:r w:rsidR="00701C65">
        <w:rPr>
          <w:rFonts w:ascii="Calibri" w:hAnsi="Calibri" w:cs="Arial"/>
          <w:sz w:val="22"/>
          <w:szCs w:val="22"/>
        </w:rPr>
        <w:t>,</w:t>
      </w:r>
      <w:r w:rsidRPr="00105C24">
        <w:rPr>
          <w:rFonts w:ascii="Calibri" w:hAnsi="Calibri" w:cs="Arial"/>
          <w:sz w:val="22"/>
          <w:szCs w:val="22"/>
        </w:rPr>
        <w:t xml:space="preserve"> which supports their ability to succeed in general education.</w:t>
      </w:r>
    </w:p>
    <w:p w14:paraId="53554883" w14:textId="77777777" w:rsidR="00E208E4" w:rsidRPr="00105C24" w:rsidRDefault="00E208E4" w:rsidP="00E208E4">
      <w:pPr>
        <w:pStyle w:val="ListParagraph"/>
        <w:numPr>
          <w:ilvl w:val="0"/>
          <w:numId w:val="12"/>
        </w:numPr>
        <w:ind w:left="1440"/>
        <w:rPr>
          <w:rFonts w:ascii="Calibri" w:hAnsi="Calibri" w:cs="Arial"/>
          <w:sz w:val="22"/>
          <w:szCs w:val="22"/>
        </w:rPr>
      </w:pPr>
      <w:r w:rsidRPr="00105C24">
        <w:rPr>
          <w:rFonts w:ascii="Calibri" w:hAnsi="Calibri" w:cs="Arial"/>
          <w:sz w:val="22"/>
          <w:szCs w:val="22"/>
        </w:rPr>
        <w:t>Academic/behavioral areas that will be the focus of the plan</w:t>
      </w:r>
    </w:p>
    <w:p w14:paraId="09CBB20B" w14:textId="77777777" w:rsidR="00E208E4" w:rsidRPr="00105C24" w:rsidRDefault="00E208E4" w:rsidP="00E208E4">
      <w:pPr>
        <w:pStyle w:val="ListParagraph"/>
        <w:numPr>
          <w:ilvl w:val="1"/>
          <w:numId w:val="12"/>
        </w:numPr>
        <w:ind w:left="2160"/>
        <w:rPr>
          <w:rFonts w:ascii="Calibri" w:hAnsi="Calibri" w:cs="Arial"/>
          <w:sz w:val="22"/>
          <w:szCs w:val="22"/>
        </w:rPr>
      </w:pPr>
      <w:r w:rsidRPr="00105C24">
        <w:rPr>
          <w:rFonts w:ascii="Calibri" w:hAnsi="Calibri" w:cs="Arial"/>
          <w:sz w:val="22"/>
          <w:szCs w:val="22"/>
        </w:rPr>
        <w:t>Reading</w:t>
      </w:r>
    </w:p>
    <w:p w14:paraId="667A0B6A" w14:textId="77777777" w:rsidR="00E208E4" w:rsidRPr="00105C24" w:rsidRDefault="00E208E4" w:rsidP="00E208E4">
      <w:pPr>
        <w:pStyle w:val="ListParagraph"/>
        <w:numPr>
          <w:ilvl w:val="1"/>
          <w:numId w:val="12"/>
        </w:numPr>
        <w:ind w:left="2160"/>
        <w:rPr>
          <w:rFonts w:ascii="Calibri" w:hAnsi="Calibri" w:cs="Arial"/>
          <w:sz w:val="22"/>
          <w:szCs w:val="22"/>
        </w:rPr>
      </w:pPr>
      <w:r w:rsidRPr="00105C24">
        <w:rPr>
          <w:rFonts w:ascii="Calibri" w:hAnsi="Calibri" w:cs="Arial"/>
          <w:sz w:val="22"/>
          <w:szCs w:val="22"/>
        </w:rPr>
        <w:t>Mathematics</w:t>
      </w:r>
    </w:p>
    <w:p w14:paraId="7314BCEB" w14:textId="77777777" w:rsidR="00E208E4" w:rsidRPr="00105C24" w:rsidRDefault="00E208E4" w:rsidP="00E208E4">
      <w:pPr>
        <w:pStyle w:val="ListParagraph"/>
        <w:numPr>
          <w:ilvl w:val="1"/>
          <w:numId w:val="12"/>
        </w:numPr>
        <w:ind w:left="2160"/>
        <w:rPr>
          <w:rFonts w:ascii="Calibri" w:hAnsi="Calibri" w:cs="Arial"/>
          <w:sz w:val="22"/>
          <w:szCs w:val="22"/>
        </w:rPr>
      </w:pPr>
      <w:r w:rsidRPr="00105C24">
        <w:rPr>
          <w:rFonts w:ascii="Calibri" w:hAnsi="Calibri" w:cs="Arial"/>
          <w:sz w:val="22"/>
          <w:szCs w:val="22"/>
        </w:rPr>
        <w:t>Language Arts</w:t>
      </w:r>
    </w:p>
    <w:p w14:paraId="7DA07449" w14:textId="77777777" w:rsidR="00E208E4" w:rsidRPr="00105C24" w:rsidRDefault="00E208E4" w:rsidP="00E208E4">
      <w:pPr>
        <w:pStyle w:val="ListParagraph"/>
        <w:numPr>
          <w:ilvl w:val="1"/>
          <w:numId w:val="12"/>
        </w:numPr>
        <w:ind w:left="2160"/>
        <w:rPr>
          <w:rFonts w:ascii="Calibri" w:hAnsi="Calibri" w:cs="Arial"/>
          <w:sz w:val="22"/>
          <w:szCs w:val="22"/>
        </w:rPr>
      </w:pPr>
      <w:r w:rsidRPr="00105C24">
        <w:rPr>
          <w:rFonts w:ascii="Calibri" w:hAnsi="Calibri" w:cs="Arial"/>
          <w:sz w:val="22"/>
          <w:szCs w:val="22"/>
        </w:rPr>
        <w:t>Attendance</w:t>
      </w:r>
    </w:p>
    <w:p w14:paraId="0F9A0A89" w14:textId="77777777" w:rsidR="00E208E4" w:rsidRPr="00105C24" w:rsidRDefault="00E208E4" w:rsidP="00E208E4">
      <w:pPr>
        <w:pStyle w:val="ListParagraph"/>
        <w:numPr>
          <w:ilvl w:val="1"/>
          <w:numId w:val="12"/>
        </w:numPr>
        <w:ind w:left="2160"/>
        <w:rPr>
          <w:rFonts w:ascii="Calibri" w:hAnsi="Calibri" w:cs="Arial"/>
          <w:sz w:val="22"/>
          <w:szCs w:val="22"/>
        </w:rPr>
      </w:pPr>
      <w:r w:rsidRPr="00105C24">
        <w:rPr>
          <w:rFonts w:ascii="Calibri" w:hAnsi="Calibri" w:cs="Arial"/>
          <w:sz w:val="22"/>
          <w:szCs w:val="22"/>
        </w:rPr>
        <w:lastRenderedPageBreak/>
        <w:t>Office Referrals</w:t>
      </w:r>
    </w:p>
    <w:p w14:paraId="2392E08B" w14:textId="77777777" w:rsidR="00E208E4" w:rsidRPr="00105C24" w:rsidRDefault="00E208E4" w:rsidP="00E208E4">
      <w:pPr>
        <w:pStyle w:val="ListParagraph"/>
        <w:numPr>
          <w:ilvl w:val="1"/>
          <w:numId w:val="12"/>
        </w:numPr>
        <w:ind w:left="2160"/>
        <w:rPr>
          <w:rFonts w:ascii="Calibri" w:hAnsi="Calibri" w:cs="Arial"/>
          <w:sz w:val="22"/>
          <w:szCs w:val="22"/>
        </w:rPr>
      </w:pPr>
      <w:r w:rsidRPr="00105C24">
        <w:rPr>
          <w:rFonts w:ascii="Calibri" w:hAnsi="Calibri" w:cs="Arial"/>
          <w:sz w:val="22"/>
          <w:szCs w:val="22"/>
        </w:rPr>
        <w:t>Suspension/Expulsion</w:t>
      </w:r>
    </w:p>
    <w:p w14:paraId="54BD05DE" w14:textId="6D45807E" w:rsidR="00E208E4" w:rsidRPr="00105C24" w:rsidRDefault="00E208E4" w:rsidP="00E208E4">
      <w:pPr>
        <w:pStyle w:val="ListParagraph"/>
        <w:numPr>
          <w:ilvl w:val="1"/>
          <w:numId w:val="12"/>
        </w:numPr>
        <w:ind w:left="2160"/>
        <w:rPr>
          <w:rFonts w:ascii="Calibri" w:hAnsi="Calibri" w:cs="Arial"/>
          <w:sz w:val="22"/>
          <w:szCs w:val="22"/>
        </w:rPr>
      </w:pPr>
      <w:r w:rsidRPr="00105C24">
        <w:rPr>
          <w:rFonts w:ascii="Calibri" w:hAnsi="Calibri" w:cs="Arial"/>
          <w:sz w:val="22"/>
          <w:szCs w:val="22"/>
        </w:rPr>
        <w:t>Other</w:t>
      </w:r>
    </w:p>
    <w:p w14:paraId="7296F986" w14:textId="087C7711" w:rsidR="00E208E4" w:rsidRPr="00105C24" w:rsidRDefault="00E208E4" w:rsidP="00E208E4">
      <w:pPr>
        <w:pStyle w:val="ListParagraph"/>
        <w:numPr>
          <w:ilvl w:val="0"/>
          <w:numId w:val="12"/>
        </w:numPr>
        <w:ind w:left="1440"/>
        <w:rPr>
          <w:rFonts w:ascii="Calibri" w:hAnsi="Calibri" w:cs="Arial"/>
          <w:sz w:val="22"/>
          <w:szCs w:val="22"/>
        </w:rPr>
      </w:pPr>
      <w:r w:rsidRPr="00105C24">
        <w:rPr>
          <w:rFonts w:ascii="Calibri" w:hAnsi="Calibri" w:cs="Arial"/>
          <w:sz w:val="22"/>
          <w:szCs w:val="22"/>
        </w:rPr>
        <w:t>Projected Count - Estimated count of students who will receive CEIS</w:t>
      </w:r>
    </w:p>
    <w:p w14:paraId="15444C5F" w14:textId="38E7D5A2" w:rsidR="00E208E4" w:rsidRDefault="00E208E4" w:rsidP="00E66B17">
      <w:pPr>
        <w:pStyle w:val="ListParagraph"/>
        <w:numPr>
          <w:ilvl w:val="0"/>
          <w:numId w:val="12"/>
        </w:numPr>
        <w:spacing w:after="240"/>
        <w:ind w:left="1440"/>
        <w:rPr>
          <w:rFonts w:ascii="Calibri" w:hAnsi="Calibri"/>
          <w:sz w:val="22"/>
          <w:szCs w:val="22"/>
        </w:rPr>
      </w:pPr>
      <w:r w:rsidRPr="00105C24">
        <w:rPr>
          <w:rFonts w:ascii="Calibri" w:hAnsi="Calibri"/>
          <w:sz w:val="22"/>
          <w:szCs w:val="22"/>
        </w:rPr>
        <w:t>The type of CEIS activities planned with a general description</w:t>
      </w:r>
    </w:p>
    <w:p w14:paraId="4639DA32" w14:textId="661BE747" w:rsidR="00E208E4" w:rsidRPr="00105C24" w:rsidRDefault="00E208E4" w:rsidP="007B5AFA">
      <w:pPr>
        <w:pStyle w:val="Heading2"/>
        <w:rPr>
          <w:rFonts w:ascii="Calibri" w:hAnsi="Calibri" w:cs="Arial"/>
          <w:sz w:val="22"/>
          <w:szCs w:val="22"/>
        </w:rPr>
      </w:pPr>
      <w:bookmarkStart w:id="5" w:name="_Toc37068261"/>
      <w:r w:rsidRPr="007B5AFA">
        <w:rPr>
          <w:rStyle w:val="Heading2Char"/>
        </w:rPr>
        <w:t>Other Requirements</w:t>
      </w:r>
      <w:bookmarkEnd w:id="5"/>
    </w:p>
    <w:p w14:paraId="6AA46FBA" w14:textId="16A6B6C4" w:rsidR="00E208E4" w:rsidRPr="00706A2C" w:rsidRDefault="00E208E4" w:rsidP="00E208E4">
      <w:pPr>
        <w:rPr>
          <w:rFonts w:ascii="Calibri" w:hAnsi="Calibri" w:cs="Arial"/>
        </w:rPr>
      </w:pPr>
      <w:r w:rsidRPr="00105C24">
        <w:rPr>
          <w:rFonts w:ascii="Calibri" w:hAnsi="Calibri" w:cs="Arial"/>
        </w:rPr>
        <w:t xml:space="preserve">Districts required to reserve 15% of IDEA funds for </w:t>
      </w:r>
      <w:r w:rsidR="00E2745F">
        <w:rPr>
          <w:rFonts w:ascii="Calibri" w:hAnsi="Calibri" w:cs="Arial"/>
        </w:rPr>
        <w:t>C</w:t>
      </w:r>
      <w:r w:rsidRPr="00105C24">
        <w:rPr>
          <w:rFonts w:ascii="Calibri" w:hAnsi="Calibri" w:cs="Arial"/>
        </w:rPr>
        <w:t xml:space="preserve">EIS </w:t>
      </w:r>
      <w:proofErr w:type="gramStart"/>
      <w:r w:rsidRPr="00105C24">
        <w:rPr>
          <w:rFonts w:ascii="Calibri" w:hAnsi="Calibri" w:cs="Arial"/>
        </w:rPr>
        <w:t>as a result of</w:t>
      </w:r>
      <w:proofErr w:type="gramEnd"/>
      <w:r w:rsidRPr="00105C24">
        <w:rPr>
          <w:rFonts w:ascii="Calibri" w:hAnsi="Calibri" w:cs="Arial"/>
        </w:rPr>
        <w:t xml:space="preserve"> </w:t>
      </w:r>
      <w:r w:rsidR="00E2745F">
        <w:rPr>
          <w:rFonts w:ascii="Calibri" w:hAnsi="Calibri" w:cs="Arial"/>
        </w:rPr>
        <w:t>S</w:t>
      </w:r>
      <w:r w:rsidRPr="00105C24">
        <w:rPr>
          <w:rFonts w:ascii="Calibri" w:hAnsi="Calibri" w:cs="Arial"/>
        </w:rPr>
        <w:t xml:space="preserve">ignificant </w:t>
      </w:r>
      <w:r w:rsidR="00E2745F">
        <w:rPr>
          <w:rFonts w:ascii="Calibri" w:hAnsi="Calibri" w:cs="Arial"/>
        </w:rPr>
        <w:t>D</w:t>
      </w:r>
      <w:r w:rsidRPr="00105C24">
        <w:rPr>
          <w:rFonts w:ascii="Calibri" w:hAnsi="Calibri" w:cs="Arial"/>
        </w:rPr>
        <w:t>isproportionality are required to publicly report on the revision of policies, practices and procedures.</w:t>
      </w:r>
      <w:r w:rsidR="00E66B17">
        <w:rPr>
          <w:rFonts w:ascii="Calibri" w:hAnsi="Calibri" w:cs="Arial"/>
        </w:rPr>
        <w:t xml:space="preserve"> </w:t>
      </w:r>
      <w:r w:rsidRPr="00105C24">
        <w:rPr>
          <w:rFonts w:ascii="Calibri" w:hAnsi="Calibri" w:cs="Arial"/>
        </w:rPr>
        <w:t xml:space="preserve">The report may include how </w:t>
      </w:r>
      <w:r w:rsidR="00E66B17">
        <w:rPr>
          <w:rFonts w:ascii="Calibri" w:hAnsi="Calibri" w:cs="Arial"/>
        </w:rPr>
        <w:t xml:space="preserve">CEIS </w:t>
      </w:r>
      <w:proofErr w:type="gramStart"/>
      <w:r w:rsidR="00706A2C">
        <w:rPr>
          <w:rFonts w:ascii="Calibri" w:hAnsi="Calibri" w:cs="Arial"/>
        </w:rPr>
        <w:t>supports</w:t>
      </w:r>
      <w:proofErr w:type="gramEnd"/>
      <w:r w:rsidR="00706A2C">
        <w:rPr>
          <w:rFonts w:ascii="Calibri" w:hAnsi="Calibri" w:cs="Arial"/>
        </w:rPr>
        <w:t xml:space="preserve"> and </w:t>
      </w:r>
      <w:r w:rsidR="00E66B17">
        <w:rPr>
          <w:rFonts w:ascii="Calibri" w:hAnsi="Calibri" w:cs="Arial"/>
        </w:rPr>
        <w:t>services</w:t>
      </w:r>
      <w:r w:rsidRPr="00105C24">
        <w:rPr>
          <w:rFonts w:ascii="Calibri" w:hAnsi="Calibri" w:cs="Arial"/>
        </w:rPr>
        <w:t xml:space="preserve"> were used to address significant </w:t>
      </w:r>
      <w:r w:rsidR="00706A2C">
        <w:rPr>
          <w:rFonts w:ascii="Calibri" w:hAnsi="Calibri" w:cs="Arial"/>
        </w:rPr>
        <w:t>disproportionality.</w:t>
      </w:r>
    </w:p>
    <w:p w14:paraId="415F1F4B" w14:textId="10F63AC3" w:rsidR="00E208E4" w:rsidRPr="00105C24" w:rsidRDefault="00E208E4" w:rsidP="00706A2C">
      <w:pPr>
        <w:pStyle w:val="Heading2"/>
      </w:pPr>
      <w:bookmarkStart w:id="6" w:name="_Toc37068262"/>
      <w:r w:rsidRPr="00105C24">
        <w:t>Provision of CEIS</w:t>
      </w:r>
      <w:bookmarkEnd w:id="6"/>
    </w:p>
    <w:p w14:paraId="03487A52" w14:textId="1EBEBEB4" w:rsidR="0092743E" w:rsidRDefault="00AF6DED" w:rsidP="00E208E4">
      <w:pPr>
        <w:rPr>
          <w:rFonts w:ascii="Calibri" w:hAnsi="Calibri"/>
        </w:rPr>
      </w:pPr>
      <w:r>
        <w:rPr>
          <w:rFonts w:ascii="Calibri" w:hAnsi="Calibri"/>
        </w:rPr>
        <w:t xml:space="preserve">For voluntary CEIS, </w:t>
      </w:r>
      <w:r w:rsidR="00E208E4" w:rsidRPr="00105C24">
        <w:rPr>
          <w:rFonts w:ascii="Calibri" w:hAnsi="Calibri"/>
        </w:rPr>
        <w:t xml:space="preserve">services </w:t>
      </w:r>
      <w:r>
        <w:rPr>
          <w:rFonts w:ascii="Calibri" w:hAnsi="Calibri"/>
        </w:rPr>
        <w:t xml:space="preserve">are </w:t>
      </w:r>
      <w:r w:rsidR="00E208E4" w:rsidRPr="00105C24">
        <w:rPr>
          <w:rFonts w:ascii="Calibri" w:hAnsi="Calibri"/>
        </w:rPr>
        <w:t xml:space="preserve">provided to students in Kindergarten through grade 12 (with a particular emphasis on students in Kindergarten through grade </w:t>
      </w:r>
      <w:r>
        <w:rPr>
          <w:rFonts w:ascii="Calibri" w:hAnsi="Calibri"/>
        </w:rPr>
        <w:t>3).</w:t>
      </w:r>
      <w:r w:rsidR="00F64FE0">
        <w:rPr>
          <w:rFonts w:ascii="Calibri" w:hAnsi="Calibri"/>
        </w:rPr>
        <w:t xml:space="preserve"> For required </w:t>
      </w:r>
      <w:r w:rsidR="00E2745F">
        <w:rPr>
          <w:rFonts w:ascii="Calibri" w:hAnsi="Calibri"/>
        </w:rPr>
        <w:t>C</w:t>
      </w:r>
      <w:r w:rsidR="00F64FE0">
        <w:rPr>
          <w:rFonts w:ascii="Calibri" w:hAnsi="Calibri"/>
        </w:rPr>
        <w:t xml:space="preserve">EIS, see </w:t>
      </w:r>
      <w:hyperlink w:anchor="_Required_(Mandatory)_CEIS" w:history="1">
        <w:r w:rsidR="00F64FE0" w:rsidRPr="00E2745F">
          <w:rPr>
            <w:rStyle w:val="Hyperlink"/>
          </w:rPr>
          <w:t xml:space="preserve">Required (Mandatory) </w:t>
        </w:r>
        <w:r w:rsidR="00E2745F" w:rsidRPr="00E2745F">
          <w:rPr>
            <w:rStyle w:val="Hyperlink"/>
          </w:rPr>
          <w:t>C</w:t>
        </w:r>
        <w:r w:rsidR="00F64FE0" w:rsidRPr="00E2745F">
          <w:rPr>
            <w:rStyle w:val="Hyperlink"/>
          </w:rPr>
          <w:t>EIS</w:t>
        </w:r>
      </w:hyperlink>
      <w:r w:rsidR="00F64FE0">
        <w:t>.</w:t>
      </w:r>
    </w:p>
    <w:p w14:paraId="446474D3" w14:textId="062CE48C" w:rsidR="00E208E4" w:rsidRPr="00105C24" w:rsidRDefault="00AF6DED" w:rsidP="00E208E4">
      <w:pPr>
        <w:rPr>
          <w:rFonts w:ascii="Calibri" w:hAnsi="Calibri"/>
        </w:rPr>
      </w:pPr>
      <w:r>
        <w:rPr>
          <w:rFonts w:ascii="Calibri" w:hAnsi="Calibri"/>
        </w:rPr>
        <w:t xml:space="preserve">These services are for students </w:t>
      </w:r>
      <w:r w:rsidR="00E208E4" w:rsidRPr="00105C24">
        <w:rPr>
          <w:rFonts w:ascii="Calibri" w:hAnsi="Calibri"/>
        </w:rPr>
        <w:t xml:space="preserve">who are not currently identified as needing special education or related services, but who need additional academic and behavioral </w:t>
      </w:r>
      <w:proofErr w:type="gramStart"/>
      <w:r w:rsidR="00E208E4" w:rsidRPr="00105C24">
        <w:rPr>
          <w:rFonts w:ascii="Calibri" w:hAnsi="Calibri"/>
        </w:rPr>
        <w:t>supports</w:t>
      </w:r>
      <w:proofErr w:type="gramEnd"/>
      <w:r w:rsidR="00E208E4" w:rsidRPr="00105C24">
        <w:rPr>
          <w:rFonts w:ascii="Calibri" w:hAnsi="Calibri"/>
        </w:rPr>
        <w:t xml:space="preserve"> to succeed in a general education environment. The IDEA (20 U.S.C. </w:t>
      </w:r>
      <w:r w:rsidR="00E208E4" w:rsidRPr="00105C24">
        <w:rPr>
          <w:rFonts w:ascii="Calibri" w:hAnsi="Calibri" w:cs="Arial"/>
        </w:rPr>
        <w:t>§</w:t>
      </w:r>
      <w:r w:rsidR="00E208E4" w:rsidRPr="00105C24">
        <w:rPr>
          <w:rFonts w:ascii="Calibri" w:hAnsi="Calibri"/>
        </w:rPr>
        <w:t xml:space="preserve">1413(f) (2)) and its regulations (34 CFR </w:t>
      </w:r>
      <w:r w:rsidR="00E208E4" w:rsidRPr="00105C24">
        <w:rPr>
          <w:rFonts w:ascii="Calibri" w:hAnsi="Calibri" w:cs="Arial"/>
        </w:rPr>
        <w:t>§</w:t>
      </w:r>
      <w:r w:rsidR="00E208E4" w:rsidRPr="00105C24">
        <w:rPr>
          <w:rFonts w:ascii="Calibri" w:hAnsi="Calibri"/>
        </w:rPr>
        <w:t>300.226(b)) identify the activities that may be included as CEIS:</w:t>
      </w:r>
    </w:p>
    <w:p w14:paraId="5CE29047" w14:textId="77777777" w:rsidR="00E208E4" w:rsidRPr="00105C24" w:rsidRDefault="00E208E4" w:rsidP="00E208E4">
      <w:pPr>
        <w:ind w:left="720" w:hanging="360"/>
        <w:rPr>
          <w:rFonts w:ascii="Calibri" w:hAnsi="Calibri"/>
        </w:rPr>
      </w:pPr>
      <w:r w:rsidRPr="00105C24">
        <w:rPr>
          <w:rFonts w:ascii="Calibri" w:hAnsi="Calibri"/>
        </w:rPr>
        <w:t>(1) Professional development for teachers and other school staff to enable such personnel to deliver scientifically based academic and behavioral interventions, including scientifically based literacy instruction, and, where appropriate, instruction on the use of adaptive and instructional software; and</w:t>
      </w:r>
    </w:p>
    <w:p w14:paraId="127705A1" w14:textId="52EABA43" w:rsidR="00E208E4" w:rsidRPr="00105C24" w:rsidRDefault="00E208E4" w:rsidP="00750A52">
      <w:pPr>
        <w:ind w:left="720" w:hanging="360"/>
        <w:rPr>
          <w:rFonts w:ascii="Calibri" w:hAnsi="Calibri"/>
        </w:rPr>
      </w:pPr>
      <w:r w:rsidRPr="00105C24">
        <w:rPr>
          <w:rFonts w:ascii="Calibri" w:hAnsi="Calibri"/>
        </w:rPr>
        <w:t xml:space="preserve">(2) Providing educational and behavioral evaluations, services, and </w:t>
      </w:r>
      <w:proofErr w:type="gramStart"/>
      <w:r w:rsidRPr="00105C24">
        <w:rPr>
          <w:rFonts w:ascii="Calibri" w:hAnsi="Calibri"/>
        </w:rPr>
        <w:t>supports</w:t>
      </w:r>
      <w:proofErr w:type="gramEnd"/>
      <w:r w:rsidRPr="00105C24">
        <w:rPr>
          <w:rFonts w:ascii="Calibri" w:hAnsi="Calibri"/>
        </w:rPr>
        <w:t>, including scientifically based literacy instruction.</w:t>
      </w:r>
    </w:p>
    <w:p w14:paraId="08A9622A" w14:textId="5A953198" w:rsidR="00E208E4" w:rsidRPr="00105C24" w:rsidRDefault="00E208E4" w:rsidP="00E208E4">
      <w:pPr>
        <w:rPr>
          <w:rFonts w:ascii="Calibri" w:hAnsi="Calibri"/>
        </w:rPr>
      </w:pPr>
      <w:r w:rsidRPr="00105C24">
        <w:rPr>
          <w:rFonts w:ascii="Calibri" w:hAnsi="Calibri"/>
        </w:rPr>
        <w:t xml:space="preserve">For example, </w:t>
      </w:r>
      <w:r w:rsidR="00051528">
        <w:rPr>
          <w:rFonts w:ascii="Calibri" w:hAnsi="Calibri"/>
        </w:rPr>
        <w:t>a district</w:t>
      </w:r>
      <w:r w:rsidRPr="00105C24">
        <w:rPr>
          <w:rFonts w:ascii="Calibri" w:hAnsi="Calibri"/>
        </w:rPr>
        <w:t xml:space="preserve"> might use CEIS to provide behavioral interventions to nondisabled students who receive a certain number of disciplinary office referrals, perhaps as a part of a Positive Behavioral Interventions and Support (PBIS) initiative. CEIS also might be used to help fund reading or math specialists to work with nondisabled students who have not reached grade-level proficiency in those subjects, or to fund after-school tutoring for nondisabled students who score below </w:t>
      </w:r>
      <w:r w:rsidR="0092743E">
        <w:rPr>
          <w:rFonts w:ascii="Calibri" w:hAnsi="Calibri"/>
        </w:rPr>
        <w:t>proficient on the Statewide assessment</w:t>
      </w:r>
      <w:r w:rsidRPr="00105C24">
        <w:rPr>
          <w:rFonts w:ascii="Calibri" w:hAnsi="Calibri"/>
        </w:rPr>
        <w:t>.</w:t>
      </w:r>
    </w:p>
    <w:p w14:paraId="4A079FCD" w14:textId="396F8422" w:rsidR="009D2835" w:rsidRPr="00105C24" w:rsidRDefault="00E208E4" w:rsidP="009D2835">
      <w:pPr>
        <w:rPr>
          <w:rFonts w:ascii="Calibri" w:hAnsi="Calibri"/>
        </w:rPr>
      </w:pPr>
      <w:r w:rsidRPr="00105C24">
        <w:rPr>
          <w:rFonts w:ascii="Calibri" w:hAnsi="Calibri"/>
        </w:rPr>
        <w:t xml:space="preserve">Section 613(f)(5) of the IDEA also states that CEIS funds may be used to carry out services aligned with activities funded by and carried out under the Elementary and Secondary Education Act of 1965, as amended (ESEA), if IDEA funds are used to supplement, and not supplant, funds made available under the ESEA for those activities. Thus, if the IDEA funds do not supplant ESEA funds, they may be used to supplement school improvement activities conducted under other programs, such as Titles I or III, that </w:t>
      </w:r>
      <w:r w:rsidR="00750A52">
        <w:rPr>
          <w:rFonts w:ascii="Calibri" w:hAnsi="Calibri"/>
        </w:rPr>
        <w:t xml:space="preserve">are being implemented in </w:t>
      </w:r>
      <w:r w:rsidR="0092743E">
        <w:rPr>
          <w:rFonts w:ascii="Calibri" w:hAnsi="Calibri"/>
        </w:rPr>
        <w:t>a district</w:t>
      </w:r>
      <w:r w:rsidRPr="00105C24">
        <w:rPr>
          <w:rFonts w:ascii="Calibri" w:hAnsi="Calibri"/>
        </w:rPr>
        <w:t>.</w:t>
      </w:r>
    </w:p>
    <w:p w14:paraId="529AD227" w14:textId="6D904D1E" w:rsidR="009D2835" w:rsidRPr="00105C24" w:rsidRDefault="0063334A" w:rsidP="009D2835">
      <w:pPr>
        <w:spacing w:after="120"/>
        <w:rPr>
          <w:rFonts w:ascii="Calibri" w:hAnsi="Calibri"/>
        </w:rPr>
      </w:pPr>
      <w:r>
        <w:rPr>
          <w:rFonts w:ascii="Calibri" w:hAnsi="Calibri"/>
        </w:rPr>
        <w:t xml:space="preserve">If </w:t>
      </w:r>
      <w:r w:rsidR="0092743E">
        <w:rPr>
          <w:rFonts w:ascii="Calibri" w:hAnsi="Calibri"/>
        </w:rPr>
        <w:t xml:space="preserve">a district is required </w:t>
      </w:r>
      <w:r>
        <w:rPr>
          <w:rFonts w:ascii="Calibri" w:hAnsi="Calibri"/>
        </w:rPr>
        <w:t xml:space="preserve">or </w:t>
      </w:r>
      <w:r w:rsidR="0092743E">
        <w:rPr>
          <w:rFonts w:ascii="Calibri" w:hAnsi="Calibri"/>
        </w:rPr>
        <w:t xml:space="preserve">chooses to use part of </w:t>
      </w:r>
      <w:r>
        <w:rPr>
          <w:rFonts w:ascii="Calibri" w:hAnsi="Calibri"/>
        </w:rPr>
        <w:t xml:space="preserve">its </w:t>
      </w:r>
      <w:r w:rsidR="0092743E">
        <w:rPr>
          <w:rFonts w:ascii="Calibri" w:hAnsi="Calibri"/>
        </w:rPr>
        <w:t xml:space="preserve">IDEA funds for CEIS, it must consider the </w:t>
      </w:r>
      <w:r>
        <w:rPr>
          <w:rFonts w:ascii="Calibri" w:hAnsi="Calibri"/>
        </w:rPr>
        <w:t>effect that</w:t>
      </w:r>
      <w:r w:rsidR="0092743E">
        <w:rPr>
          <w:rFonts w:ascii="Calibri" w:hAnsi="Calibri"/>
        </w:rPr>
        <w:t xml:space="preserve"> the decrease in the available Part B funds might have on the </w:t>
      </w:r>
      <w:r>
        <w:rPr>
          <w:rFonts w:ascii="Calibri" w:hAnsi="Calibri"/>
        </w:rPr>
        <w:t>district’s</w:t>
      </w:r>
      <w:r w:rsidR="0092743E">
        <w:rPr>
          <w:rFonts w:ascii="Calibri" w:hAnsi="Calibri"/>
        </w:rPr>
        <w:t xml:space="preserve"> </w:t>
      </w:r>
      <w:r>
        <w:rPr>
          <w:rFonts w:ascii="Calibri" w:hAnsi="Calibri"/>
        </w:rPr>
        <w:t>maintenance</w:t>
      </w:r>
      <w:r w:rsidR="0092743E">
        <w:rPr>
          <w:rFonts w:ascii="Calibri" w:hAnsi="Calibri"/>
        </w:rPr>
        <w:t xml:space="preserve"> of effort obligation. </w:t>
      </w:r>
      <w:r>
        <w:rPr>
          <w:rFonts w:ascii="Calibri" w:hAnsi="Calibri"/>
        </w:rPr>
        <w:t xml:space="preserve">In short, </w:t>
      </w:r>
      <w:r w:rsidRPr="009146BD">
        <w:rPr>
          <w:rFonts w:ascii="Calibri" w:hAnsi="Calibri"/>
        </w:rPr>
        <w:t>the</w:t>
      </w:r>
      <w:r w:rsidR="009D2835" w:rsidRPr="009146BD">
        <w:rPr>
          <w:rFonts w:ascii="Calibri" w:hAnsi="Calibri"/>
        </w:rPr>
        <w:t xml:space="preserve"> amount of dollars used for CEIS affects the amount of dollars a district can use for a voluntary m</w:t>
      </w:r>
      <w:r w:rsidR="00EA0620">
        <w:rPr>
          <w:rFonts w:ascii="Calibri" w:hAnsi="Calibri"/>
        </w:rPr>
        <w:t>aintenance-of-effort reduction.</w:t>
      </w:r>
    </w:p>
    <w:p w14:paraId="2DD1AD16" w14:textId="14BE3999" w:rsidR="00E208E4" w:rsidRPr="003E0166" w:rsidRDefault="00E208E4" w:rsidP="003E0166">
      <w:pPr>
        <w:pStyle w:val="Heading3"/>
      </w:pPr>
      <w:bookmarkStart w:id="7" w:name="_Required_(Mandatory)_CEIS"/>
      <w:bookmarkStart w:id="8" w:name="_Toc37068263"/>
      <w:bookmarkEnd w:id="7"/>
      <w:r w:rsidRPr="00105C24">
        <w:t>Required (Mandatory)</w:t>
      </w:r>
      <w:r w:rsidR="003E0166">
        <w:t xml:space="preserve"> </w:t>
      </w:r>
      <w:r w:rsidR="00E2745F">
        <w:t>C</w:t>
      </w:r>
      <w:r w:rsidRPr="00105C24">
        <w:t>EIS</w:t>
      </w:r>
      <w:bookmarkEnd w:id="8"/>
    </w:p>
    <w:p w14:paraId="2D1337E0" w14:textId="1D97F996" w:rsidR="00E208E4" w:rsidRDefault="00E208E4" w:rsidP="00E208E4">
      <w:pPr>
        <w:rPr>
          <w:rFonts w:ascii="Calibri" w:hAnsi="Calibri"/>
        </w:rPr>
      </w:pPr>
      <w:r w:rsidRPr="00105C24">
        <w:rPr>
          <w:rFonts w:ascii="Calibri" w:hAnsi="Calibri"/>
        </w:rPr>
        <w:t xml:space="preserve">Under </w:t>
      </w:r>
      <w:hyperlink r:id="rId14" w:history="1">
        <w:r w:rsidR="00124D8E">
          <w:rPr>
            <w:rStyle w:val="Hyperlink"/>
            <w:rFonts w:ascii="Calibri" w:hAnsi="Calibri"/>
          </w:rPr>
          <w:t>34 CFR §300.646(b)(2)</w:t>
        </w:r>
      </w:hyperlink>
      <w:r w:rsidRPr="00105C24">
        <w:rPr>
          <w:rFonts w:ascii="Calibri" w:hAnsi="Calibri"/>
        </w:rPr>
        <w:t>, if a State identifies significant disproportionality based on race or e</w:t>
      </w:r>
      <w:r w:rsidR="003E0166">
        <w:rPr>
          <w:rFonts w:ascii="Calibri" w:hAnsi="Calibri"/>
        </w:rPr>
        <w:t xml:space="preserve">thnicity in a district </w:t>
      </w:r>
      <w:r w:rsidRPr="00105C24">
        <w:rPr>
          <w:rFonts w:ascii="Calibri" w:hAnsi="Calibri"/>
        </w:rPr>
        <w:t xml:space="preserve">with respect to the identification of children as children with disabilities, the identification of children in specific disability categories, the placement of children with disabilities in particular educational settings, or the taking of disciplinary actions, the </w:t>
      </w:r>
      <w:r w:rsidR="003E0166">
        <w:rPr>
          <w:rFonts w:ascii="Calibri" w:hAnsi="Calibri"/>
        </w:rPr>
        <w:t>district</w:t>
      </w:r>
      <w:r w:rsidRPr="00105C24">
        <w:rPr>
          <w:rFonts w:ascii="Calibri" w:hAnsi="Calibri"/>
        </w:rPr>
        <w:t xml:space="preserve"> must use the maximum amount (15</w:t>
      </w:r>
      <w:r w:rsidR="003E0166">
        <w:rPr>
          <w:rFonts w:ascii="Calibri" w:hAnsi="Calibri"/>
        </w:rPr>
        <w:t>%</w:t>
      </w:r>
      <w:r w:rsidRPr="00105C24">
        <w:rPr>
          <w:rFonts w:ascii="Calibri" w:hAnsi="Calibri"/>
        </w:rPr>
        <w:t xml:space="preserve">) of funds allowable for CEIS for children in the </w:t>
      </w:r>
      <w:r w:rsidR="003E0166" w:rsidRPr="00F64FE0">
        <w:rPr>
          <w:rFonts w:ascii="Calibri" w:hAnsi="Calibri"/>
        </w:rPr>
        <w:t>district</w:t>
      </w:r>
      <w:r w:rsidRPr="00F64FE0">
        <w:rPr>
          <w:rFonts w:ascii="Calibri" w:hAnsi="Calibri"/>
        </w:rPr>
        <w:t>, particularly, but not exclusively, for children in those groups that were “significantly over</w:t>
      </w:r>
      <w:r w:rsidR="003E0166" w:rsidRPr="00F64FE0">
        <w:rPr>
          <w:rFonts w:ascii="Calibri" w:hAnsi="Calibri"/>
        </w:rPr>
        <w:t>-</w:t>
      </w:r>
      <w:r w:rsidRPr="00F64FE0">
        <w:rPr>
          <w:rFonts w:ascii="Calibri" w:hAnsi="Calibri"/>
        </w:rPr>
        <w:t>identified.”</w:t>
      </w:r>
    </w:p>
    <w:p w14:paraId="55534AB7" w14:textId="60B4657E" w:rsidR="00E208E4" w:rsidRPr="00105C24" w:rsidRDefault="00F64FE0" w:rsidP="00E208E4">
      <w:pPr>
        <w:rPr>
          <w:rFonts w:ascii="Calibri" w:hAnsi="Calibri"/>
          <w:u w:val="single"/>
        </w:rPr>
      </w:pPr>
      <w:r w:rsidRPr="00F64FE0">
        <w:rPr>
          <w:rFonts w:ascii="Calibri" w:hAnsi="Calibri"/>
        </w:rPr>
        <w:t xml:space="preserve">For </w:t>
      </w:r>
      <w:r w:rsidR="00E2745F">
        <w:rPr>
          <w:rFonts w:ascii="Calibri" w:hAnsi="Calibri"/>
        </w:rPr>
        <w:t>R</w:t>
      </w:r>
      <w:r w:rsidRPr="00F64FE0">
        <w:rPr>
          <w:rFonts w:ascii="Calibri" w:hAnsi="Calibri"/>
        </w:rPr>
        <w:t xml:space="preserve">equired CEIS, services are provided to </w:t>
      </w:r>
      <w:proofErr w:type="gramStart"/>
      <w:r w:rsidR="00960226" w:rsidRPr="00F64FE0">
        <w:rPr>
          <w:rFonts w:ascii="Calibri" w:hAnsi="Calibri"/>
        </w:rPr>
        <w:t>student’s</w:t>
      </w:r>
      <w:proofErr w:type="gramEnd"/>
      <w:r w:rsidRPr="00F64FE0">
        <w:rPr>
          <w:rFonts w:ascii="Calibri" w:hAnsi="Calibri"/>
        </w:rPr>
        <w:t xml:space="preserve"> age 3 through grade 12. </w:t>
      </w:r>
      <w:r w:rsidR="00E208E4" w:rsidRPr="00105C24">
        <w:rPr>
          <w:rFonts w:ascii="Calibri" w:hAnsi="Calibri"/>
        </w:rPr>
        <w:t xml:space="preserve">The permitted activities are professional development and educational and behavioral evaluation, services and supports. The activities must address factors and </w:t>
      </w:r>
      <w:r w:rsidR="00E208E4" w:rsidRPr="00105C24">
        <w:rPr>
          <w:rFonts w:ascii="Calibri" w:hAnsi="Calibri"/>
        </w:rPr>
        <w:lastRenderedPageBreak/>
        <w:t xml:space="preserve">policy, practice and procedure contributing to </w:t>
      </w:r>
      <w:r w:rsidR="00E2745F">
        <w:rPr>
          <w:rFonts w:ascii="Calibri" w:hAnsi="Calibri"/>
        </w:rPr>
        <w:t>S</w:t>
      </w:r>
      <w:r w:rsidR="00E208E4" w:rsidRPr="00105C24">
        <w:rPr>
          <w:rFonts w:ascii="Calibri" w:hAnsi="Calibri"/>
        </w:rPr>
        <w:t>ignifi</w:t>
      </w:r>
      <w:r w:rsidR="00EA0620">
        <w:rPr>
          <w:rFonts w:ascii="Calibri" w:hAnsi="Calibri"/>
        </w:rPr>
        <w:t xml:space="preserve">cant </w:t>
      </w:r>
      <w:r w:rsidR="00E2745F">
        <w:rPr>
          <w:rFonts w:ascii="Calibri" w:hAnsi="Calibri"/>
        </w:rPr>
        <w:t>D</w:t>
      </w:r>
      <w:r w:rsidR="00EA0620">
        <w:rPr>
          <w:rFonts w:ascii="Calibri" w:hAnsi="Calibri"/>
        </w:rPr>
        <w:t>isproportionality</w:t>
      </w:r>
      <w:r w:rsidR="00124D8E" w:rsidRPr="00877BBB">
        <w:rPr>
          <w:rFonts w:ascii="Calibri" w:hAnsi="Calibri"/>
        </w:rPr>
        <w:t xml:space="preserve">. The regulations for CEIS can be found in </w:t>
      </w:r>
      <w:hyperlink r:id="rId15" w:history="1">
        <w:r w:rsidR="00124D8E" w:rsidRPr="00877BBB">
          <w:rPr>
            <w:rStyle w:val="Hyperlink"/>
            <w:rFonts w:ascii="Calibri" w:hAnsi="Calibri"/>
          </w:rPr>
          <w:t>34CFR Sec. 300.646</w:t>
        </w:r>
      </w:hyperlink>
      <w:r w:rsidR="00124D8E" w:rsidRPr="00877BBB">
        <w:rPr>
          <w:rFonts w:ascii="Calibri" w:hAnsi="Calibri"/>
        </w:rPr>
        <w:t>.</w:t>
      </w:r>
    </w:p>
    <w:p w14:paraId="77662D1D" w14:textId="0DB47EBD" w:rsidR="00E208E4" w:rsidRPr="00105C24" w:rsidRDefault="00E208E4" w:rsidP="003E0166">
      <w:pPr>
        <w:pStyle w:val="Heading2"/>
      </w:pPr>
      <w:bookmarkStart w:id="9" w:name="_Toc37068264"/>
      <w:r w:rsidRPr="00105C24">
        <w:t>Limitations on CEIS Amounts</w:t>
      </w:r>
      <w:bookmarkEnd w:id="9"/>
    </w:p>
    <w:p w14:paraId="25DD9B30" w14:textId="2D98EE53" w:rsidR="00E208E4" w:rsidRPr="00105C24" w:rsidRDefault="00E208E4" w:rsidP="00CC4F7B">
      <w:pPr>
        <w:spacing w:after="240" w:line="240" w:lineRule="auto"/>
        <w:rPr>
          <w:rFonts w:ascii="Calibri" w:hAnsi="Calibri"/>
        </w:rPr>
      </w:pPr>
      <w:r w:rsidRPr="00105C24">
        <w:rPr>
          <w:rFonts w:ascii="Calibri" w:hAnsi="Calibri"/>
        </w:rPr>
        <w:t>The IDEA regulations cap the amount that can be set-aside under CEIS to no more than 15% of a district’s Part B flow-through allocation. For example, a district that has an IDEA Part B flow-through allocation of $100,000 (which includes 611 and 619 funds), may set-aside and expend up to $15,000 dollars of its IDEA funds on academic and behavioral intervention-related activities (</w:t>
      </w:r>
      <w:hyperlink r:id="rId16" w:history="1">
        <w:r w:rsidRPr="00B93827">
          <w:rPr>
            <w:rStyle w:val="Hyperlink"/>
            <w:rFonts w:ascii="Calibri" w:hAnsi="Calibri"/>
          </w:rPr>
          <w:t>34 CFR §300.226</w:t>
        </w:r>
      </w:hyperlink>
      <w:r w:rsidRPr="00105C24">
        <w:rPr>
          <w:rFonts w:ascii="Calibri" w:hAnsi="Calibri"/>
        </w:rPr>
        <w:t>).</w:t>
      </w:r>
    </w:p>
    <w:p w14:paraId="1408A7C1" w14:textId="7399DDF1" w:rsidR="00060DC6" w:rsidRPr="00105C24" w:rsidRDefault="00E208E4" w:rsidP="00CC4F7B">
      <w:pPr>
        <w:spacing w:after="240" w:line="240" w:lineRule="auto"/>
        <w:rPr>
          <w:rFonts w:ascii="Calibri" w:hAnsi="Calibri"/>
        </w:rPr>
      </w:pPr>
      <w:r w:rsidRPr="00105C24">
        <w:rPr>
          <w:rFonts w:ascii="Calibri" w:hAnsi="Calibri"/>
        </w:rPr>
        <w:t xml:space="preserve">Under IDEA, districts </w:t>
      </w:r>
      <w:r w:rsidR="00060DC6">
        <w:rPr>
          <w:rFonts w:ascii="Calibri" w:hAnsi="Calibri"/>
        </w:rPr>
        <w:t xml:space="preserve">who </w:t>
      </w:r>
      <w:r w:rsidRPr="00105C24">
        <w:rPr>
          <w:rFonts w:ascii="Calibri" w:hAnsi="Calibri"/>
        </w:rPr>
        <w:t xml:space="preserve">are </w:t>
      </w:r>
      <w:r w:rsidR="00060DC6">
        <w:rPr>
          <w:rFonts w:ascii="Calibri" w:hAnsi="Calibri"/>
        </w:rPr>
        <w:t xml:space="preserve">identified as </w:t>
      </w:r>
      <w:r w:rsidR="00060DC6" w:rsidRPr="00105C24">
        <w:rPr>
          <w:rFonts w:ascii="Calibri" w:hAnsi="Calibri"/>
        </w:rPr>
        <w:t xml:space="preserve">having </w:t>
      </w:r>
      <w:r w:rsidR="00E2745F">
        <w:rPr>
          <w:rFonts w:ascii="Calibri" w:hAnsi="Calibri"/>
        </w:rPr>
        <w:t>S</w:t>
      </w:r>
      <w:r w:rsidR="00060DC6" w:rsidRPr="00105C24">
        <w:rPr>
          <w:rFonts w:ascii="Calibri" w:hAnsi="Calibri"/>
        </w:rPr>
        <w:t xml:space="preserve">ignificant </w:t>
      </w:r>
      <w:r w:rsidR="00E2745F">
        <w:rPr>
          <w:rFonts w:ascii="Calibri" w:hAnsi="Calibri"/>
        </w:rPr>
        <w:t>D</w:t>
      </w:r>
      <w:r w:rsidR="00060DC6" w:rsidRPr="00105C24">
        <w:rPr>
          <w:rFonts w:ascii="Calibri" w:hAnsi="Calibri"/>
        </w:rPr>
        <w:t>isproportionality</w:t>
      </w:r>
      <w:r w:rsidR="00060DC6">
        <w:rPr>
          <w:rFonts w:ascii="Calibri" w:hAnsi="Calibri"/>
        </w:rPr>
        <w:t xml:space="preserve"> are required</w:t>
      </w:r>
      <w:r w:rsidRPr="00105C24">
        <w:rPr>
          <w:rFonts w:ascii="Calibri" w:hAnsi="Calibri"/>
        </w:rPr>
        <w:t xml:space="preserve"> to set-aside and expend </w:t>
      </w:r>
      <w:r w:rsidR="00060DC6">
        <w:rPr>
          <w:rFonts w:ascii="Calibri" w:hAnsi="Calibri"/>
        </w:rPr>
        <w:t xml:space="preserve">the full </w:t>
      </w:r>
      <w:r w:rsidRPr="00105C24">
        <w:rPr>
          <w:rFonts w:ascii="Calibri" w:hAnsi="Calibri"/>
        </w:rPr>
        <w:t xml:space="preserve">15% of their IDEA Part B </w:t>
      </w:r>
      <w:r w:rsidR="00E2745F">
        <w:rPr>
          <w:rFonts w:ascii="Calibri" w:hAnsi="Calibri"/>
        </w:rPr>
        <w:t>F</w:t>
      </w:r>
      <w:r w:rsidRPr="00105C24">
        <w:rPr>
          <w:rFonts w:ascii="Calibri" w:hAnsi="Calibri"/>
        </w:rPr>
        <w:t>low-</w:t>
      </w:r>
      <w:r w:rsidR="00E2745F">
        <w:rPr>
          <w:rFonts w:ascii="Calibri" w:hAnsi="Calibri"/>
        </w:rPr>
        <w:t>T</w:t>
      </w:r>
      <w:r w:rsidRPr="00105C24">
        <w:rPr>
          <w:rFonts w:ascii="Calibri" w:hAnsi="Calibri"/>
        </w:rPr>
        <w:t xml:space="preserve">hrough </w:t>
      </w:r>
      <w:r w:rsidR="00E2745F">
        <w:rPr>
          <w:rFonts w:ascii="Calibri" w:hAnsi="Calibri"/>
        </w:rPr>
        <w:t>A</w:t>
      </w:r>
      <w:r w:rsidRPr="00105C24">
        <w:rPr>
          <w:rFonts w:ascii="Calibri" w:hAnsi="Calibri"/>
        </w:rPr>
        <w:t xml:space="preserve">llocation on </w:t>
      </w:r>
      <w:r w:rsidR="00E2745F">
        <w:rPr>
          <w:rFonts w:ascii="Calibri" w:hAnsi="Calibri"/>
        </w:rPr>
        <w:t xml:space="preserve">Comprehensive </w:t>
      </w:r>
      <w:r w:rsidRPr="00105C24">
        <w:rPr>
          <w:rFonts w:ascii="Calibri" w:hAnsi="Calibri"/>
        </w:rPr>
        <w:t>Coordinated Early Intervening Services funded activities (</w:t>
      </w:r>
      <w:hyperlink r:id="rId17" w:history="1">
        <w:r w:rsidRPr="00B93827">
          <w:rPr>
            <w:rStyle w:val="Hyperlink"/>
            <w:rFonts w:ascii="Calibri" w:hAnsi="Calibri"/>
          </w:rPr>
          <w:t>34 CFR §300.646(b)(2)</w:t>
        </w:r>
      </w:hyperlink>
      <w:r w:rsidRPr="00105C24">
        <w:rPr>
          <w:rFonts w:ascii="Calibri" w:hAnsi="Calibri"/>
        </w:rPr>
        <w:t xml:space="preserve">). </w:t>
      </w:r>
      <w:r w:rsidR="00060DC6" w:rsidRPr="00E917A5">
        <w:rPr>
          <w:rFonts w:ascii="Calibri" w:hAnsi="Calibri"/>
        </w:rPr>
        <w:t xml:space="preserve">Annual notifications go out to districts in </w:t>
      </w:r>
      <w:r w:rsidR="00E917A5" w:rsidRPr="00E917A5">
        <w:rPr>
          <w:rFonts w:ascii="Calibri" w:hAnsi="Calibri"/>
        </w:rPr>
        <w:t>s</w:t>
      </w:r>
      <w:r w:rsidR="00D32274" w:rsidRPr="00E917A5">
        <w:rPr>
          <w:rFonts w:ascii="Calibri" w:hAnsi="Calibri"/>
        </w:rPr>
        <w:t>pring</w:t>
      </w:r>
      <w:r w:rsidR="00060DC6" w:rsidRPr="00E917A5">
        <w:rPr>
          <w:rFonts w:ascii="Calibri" w:hAnsi="Calibri"/>
        </w:rPr>
        <w:t>.</w:t>
      </w:r>
    </w:p>
    <w:p w14:paraId="615BE1EB" w14:textId="77777777" w:rsidR="00E208E4" w:rsidRPr="003E0166" w:rsidRDefault="00E208E4" w:rsidP="003E0166">
      <w:pPr>
        <w:pStyle w:val="Heading2"/>
      </w:pPr>
      <w:bookmarkStart w:id="10" w:name="_Toc37068265"/>
      <w:r w:rsidRPr="003E0166">
        <w:t>CEIS Expenditures</w:t>
      </w:r>
      <w:bookmarkEnd w:id="10"/>
    </w:p>
    <w:p w14:paraId="4670DB56" w14:textId="012F019D" w:rsidR="00E208E4" w:rsidRPr="00105C24" w:rsidRDefault="00E208E4" w:rsidP="00C15474">
      <w:pPr>
        <w:spacing w:after="240" w:line="240" w:lineRule="auto"/>
        <w:rPr>
          <w:rFonts w:ascii="Calibri" w:hAnsi="Calibri"/>
        </w:rPr>
      </w:pPr>
      <w:r w:rsidRPr="00105C24">
        <w:rPr>
          <w:rFonts w:ascii="Calibri" w:hAnsi="Calibri"/>
        </w:rPr>
        <w:t xml:space="preserve">The </w:t>
      </w:r>
      <w:r w:rsidR="00333995">
        <w:rPr>
          <w:rFonts w:ascii="Calibri" w:hAnsi="Calibri"/>
        </w:rPr>
        <w:t>district</w:t>
      </w:r>
      <w:r w:rsidRPr="00105C24">
        <w:rPr>
          <w:rFonts w:ascii="Calibri" w:hAnsi="Calibri"/>
        </w:rPr>
        <w:t xml:space="preserve"> should code these costs to Fund Class 200, Area of </w:t>
      </w:r>
      <w:r w:rsidR="00630040" w:rsidRPr="00105C24">
        <w:rPr>
          <w:rFonts w:ascii="Calibri" w:hAnsi="Calibri"/>
        </w:rPr>
        <w:t>Responsibility</w:t>
      </w:r>
      <w:r w:rsidRPr="00105C24">
        <w:rPr>
          <w:rFonts w:ascii="Calibri" w:hAnsi="Calibri"/>
        </w:rPr>
        <w:t xml:space="preserve"> 340</w:t>
      </w:r>
      <w:r w:rsidR="00333995">
        <w:rPr>
          <w:rFonts w:ascii="Calibri" w:hAnsi="Calibri"/>
        </w:rPr>
        <w:t>, in their accounting system a</w:t>
      </w:r>
      <w:r w:rsidR="00ED01B9">
        <w:rPr>
          <w:rFonts w:ascii="Calibri" w:hAnsi="Calibri"/>
        </w:rPr>
        <w:t xml:space="preserve">s well as the </w:t>
      </w:r>
      <w:r w:rsidR="0066319A">
        <w:rPr>
          <w:rFonts w:ascii="Calibri" w:hAnsi="Calibri"/>
        </w:rPr>
        <w:t xml:space="preserve">ODE </w:t>
      </w:r>
      <w:r w:rsidR="00ED01B9">
        <w:rPr>
          <w:rFonts w:ascii="Calibri" w:hAnsi="Calibri"/>
        </w:rPr>
        <w:t>Actual Expenditures collection.</w:t>
      </w:r>
      <w:r w:rsidR="00333995">
        <w:rPr>
          <w:rFonts w:ascii="Calibri" w:hAnsi="Calibri"/>
        </w:rPr>
        <w:t xml:space="preserve"> This</w:t>
      </w:r>
      <w:r w:rsidR="00ED01B9">
        <w:rPr>
          <w:rFonts w:ascii="Calibri" w:hAnsi="Calibri"/>
        </w:rPr>
        <w:t xml:space="preserve"> code</w:t>
      </w:r>
      <w:r w:rsidRPr="00105C24">
        <w:rPr>
          <w:rFonts w:ascii="Calibri" w:hAnsi="Calibri"/>
        </w:rPr>
        <w:t xml:space="preserve"> identifies it as a cost that was charged to the IDEA </w:t>
      </w:r>
      <w:r w:rsidR="00E2745F">
        <w:rPr>
          <w:rFonts w:ascii="Calibri" w:hAnsi="Calibri"/>
        </w:rPr>
        <w:t>F</w:t>
      </w:r>
      <w:r w:rsidRPr="00105C24">
        <w:rPr>
          <w:rFonts w:ascii="Calibri" w:hAnsi="Calibri"/>
        </w:rPr>
        <w:t>low-</w:t>
      </w:r>
      <w:r w:rsidR="00E2745F">
        <w:rPr>
          <w:rFonts w:ascii="Calibri" w:hAnsi="Calibri"/>
        </w:rPr>
        <w:t>T</w:t>
      </w:r>
      <w:r w:rsidRPr="00105C24">
        <w:rPr>
          <w:rFonts w:ascii="Calibri" w:hAnsi="Calibri"/>
        </w:rPr>
        <w:t>hrough grant for that fiscal year</w:t>
      </w:r>
      <w:r w:rsidR="0066319A">
        <w:rPr>
          <w:rFonts w:ascii="Calibri" w:hAnsi="Calibri"/>
        </w:rPr>
        <w:t xml:space="preserve"> specifically for CEIS</w:t>
      </w:r>
      <w:r w:rsidRPr="00105C24">
        <w:rPr>
          <w:rFonts w:ascii="Calibri" w:hAnsi="Calibri"/>
        </w:rPr>
        <w:t xml:space="preserve">. For further information, see </w:t>
      </w:r>
      <w:hyperlink r:id="rId18" w:history="1">
        <w:r w:rsidRPr="00105C24">
          <w:rPr>
            <w:rStyle w:val="Hyperlink"/>
            <w:rFonts w:ascii="Calibri" w:hAnsi="Calibri"/>
          </w:rPr>
          <w:t>Program Budgeting and Accounting Manual</w:t>
        </w:r>
      </w:hyperlink>
      <w:r w:rsidR="00EA0620">
        <w:rPr>
          <w:rFonts w:ascii="Calibri" w:hAnsi="Calibri"/>
        </w:rPr>
        <w:t>.</w:t>
      </w:r>
    </w:p>
    <w:p w14:paraId="18B23CFD" w14:textId="099459A0" w:rsidR="00D13ACE" w:rsidRPr="00D13ACE" w:rsidRDefault="00E208E4" w:rsidP="00D13ACE">
      <w:pPr>
        <w:pStyle w:val="Heading2"/>
      </w:pPr>
      <w:bookmarkStart w:id="11" w:name="_Toc37068266"/>
      <w:r w:rsidRPr="00105C24">
        <w:t>Resources</w:t>
      </w:r>
      <w:bookmarkEnd w:id="11"/>
    </w:p>
    <w:p w14:paraId="3542B0C9" w14:textId="75B09933" w:rsidR="0066319A" w:rsidRPr="009C6B05" w:rsidRDefault="00D13ACE" w:rsidP="00D13ACE">
      <w:pPr>
        <w:rPr>
          <w:rFonts w:ascii="Calibri" w:hAnsi="Calibri"/>
        </w:rPr>
      </w:pPr>
      <w:r w:rsidRPr="00105C24">
        <w:rPr>
          <w:rFonts w:ascii="Calibri" w:hAnsi="Calibri"/>
        </w:rPr>
        <w:t xml:space="preserve">Further information about CEIS activities, can be found on </w:t>
      </w:r>
      <w:hyperlink r:id="rId19" w:history="1">
        <w:r w:rsidR="004A7DAC">
          <w:rPr>
            <w:rStyle w:val="Hyperlink"/>
            <w:rFonts w:ascii="Calibri" w:hAnsi="Calibri"/>
          </w:rPr>
          <w:t>the CEIS webpage</w:t>
        </w:r>
      </w:hyperlink>
      <w:r w:rsidRPr="00105C24">
        <w:rPr>
          <w:rFonts w:ascii="Calibri" w:hAnsi="Calibri"/>
        </w:rPr>
        <w:t xml:space="preserve"> under Technical Assistance and Resources.</w:t>
      </w:r>
    </w:p>
    <w:sectPr w:rsidR="0066319A" w:rsidRPr="009C6B05" w:rsidSect="00034226">
      <w:footerReference w:type="default" r:id="rId20"/>
      <w:pgSz w:w="12240" w:h="15840"/>
      <w:pgMar w:top="1008" w:right="720" w:bottom="100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4922" w14:textId="77777777" w:rsidR="00877BBB" w:rsidRDefault="00877BBB" w:rsidP="00877BBB">
      <w:pPr>
        <w:spacing w:after="0" w:line="240" w:lineRule="auto"/>
      </w:pPr>
      <w:r>
        <w:separator/>
      </w:r>
    </w:p>
  </w:endnote>
  <w:endnote w:type="continuationSeparator" w:id="0">
    <w:p w14:paraId="3C02F3CF" w14:textId="77777777" w:rsidR="00877BBB" w:rsidRDefault="00877BBB" w:rsidP="0087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662313"/>
      <w:docPartObj>
        <w:docPartGallery w:val="Page Numbers (Bottom of Page)"/>
        <w:docPartUnique/>
      </w:docPartObj>
    </w:sdtPr>
    <w:sdtEndPr>
      <w:rPr>
        <w:noProof/>
      </w:rPr>
    </w:sdtEndPr>
    <w:sdtContent>
      <w:p w14:paraId="0FD7A0FB" w14:textId="16A73C15" w:rsidR="00877BBB" w:rsidRDefault="00877BBB">
        <w:pPr>
          <w:pStyle w:val="Footer"/>
          <w:jc w:val="center"/>
        </w:pPr>
        <w:r>
          <w:fldChar w:fldCharType="begin"/>
        </w:r>
        <w:r>
          <w:instrText xml:space="preserve"> PAGE   \* MERGEFORMAT </w:instrText>
        </w:r>
        <w:r>
          <w:fldChar w:fldCharType="separate"/>
        </w:r>
        <w:r w:rsidR="00E917A5">
          <w:rPr>
            <w:noProof/>
          </w:rPr>
          <w:t>i</w:t>
        </w:r>
        <w:r>
          <w:rPr>
            <w:noProof/>
          </w:rPr>
          <w:fldChar w:fldCharType="end"/>
        </w:r>
      </w:p>
    </w:sdtContent>
  </w:sdt>
  <w:p w14:paraId="1FD42D73" w14:textId="77777777" w:rsidR="00877BBB" w:rsidRDefault="00877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78927"/>
      <w:docPartObj>
        <w:docPartGallery w:val="Page Numbers (Bottom of Page)"/>
        <w:docPartUnique/>
      </w:docPartObj>
    </w:sdtPr>
    <w:sdtEndPr>
      <w:rPr>
        <w:noProof/>
      </w:rPr>
    </w:sdtEndPr>
    <w:sdtContent>
      <w:p w14:paraId="10F70537" w14:textId="169B5FCD" w:rsidR="00877BBB" w:rsidRDefault="00877BBB">
        <w:pPr>
          <w:pStyle w:val="Footer"/>
          <w:jc w:val="center"/>
        </w:pPr>
        <w:r>
          <w:fldChar w:fldCharType="begin"/>
        </w:r>
        <w:r>
          <w:instrText xml:space="preserve"> PAGE   \* MERGEFORMAT </w:instrText>
        </w:r>
        <w:r>
          <w:fldChar w:fldCharType="separate"/>
        </w:r>
        <w:r w:rsidR="00E917A5">
          <w:rPr>
            <w:noProof/>
          </w:rPr>
          <w:t>1</w:t>
        </w:r>
        <w:r>
          <w:rPr>
            <w:noProof/>
          </w:rPr>
          <w:fldChar w:fldCharType="end"/>
        </w:r>
      </w:p>
    </w:sdtContent>
  </w:sdt>
  <w:p w14:paraId="6F8FCCB8" w14:textId="77777777" w:rsidR="00877BBB" w:rsidRDefault="00877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92595" w14:textId="77777777" w:rsidR="00877BBB" w:rsidRDefault="00877BBB" w:rsidP="00877BBB">
      <w:pPr>
        <w:spacing w:after="0" w:line="240" w:lineRule="auto"/>
      </w:pPr>
      <w:r>
        <w:separator/>
      </w:r>
    </w:p>
  </w:footnote>
  <w:footnote w:type="continuationSeparator" w:id="0">
    <w:p w14:paraId="324DDB0F" w14:textId="77777777" w:rsidR="00877BBB" w:rsidRDefault="00877BBB" w:rsidP="00877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276"/>
    <w:multiLevelType w:val="hybridMultilevel"/>
    <w:tmpl w:val="F0465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A49F2"/>
    <w:multiLevelType w:val="hybridMultilevel"/>
    <w:tmpl w:val="CBC0F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C6E07"/>
    <w:multiLevelType w:val="hybridMultilevel"/>
    <w:tmpl w:val="C8A29E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B794A"/>
    <w:multiLevelType w:val="hybridMultilevel"/>
    <w:tmpl w:val="BB1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72176"/>
    <w:multiLevelType w:val="hybridMultilevel"/>
    <w:tmpl w:val="9370ACFC"/>
    <w:lvl w:ilvl="0" w:tplc="0409000B">
      <w:start w:val="1"/>
      <w:numFmt w:val="bullet"/>
      <w:lvlText w:val=""/>
      <w:lvlJc w:val="left"/>
      <w:pPr>
        <w:ind w:left="1800" w:hanging="360"/>
      </w:pPr>
      <w:rPr>
        <w:rFonts w:ascii="Wingdings" w:hAnsi="Wingdings" w:hint="default"/>
      </w:rPr>
    </w:lvl>
    <w:lvl w:ilvl="1" w:tplc="04090001">
      <w:start w:val="1"/>
      <w:numFmt w:val="bullet"/>
      <w:lvlText w:val=""/>
      <w:lvlJc w:val="left"/>
      <w:pPr>
        <w:ind w:left="2120" w:hanging="360"/>
      </w:pPr>
      <w:rPr>
        <w:rFonts w:ascii="Symbol" w:hAnsi="Symbol" w:hint="default"/>
      </w:rPr>
    </w:lvl>
    <w:lvl w:ilvl="2" w:tplc="04090003">
      <w:start w:val="1"/>
      <w:numFmt w:val="bullet"/>
      <w:lvlText w:val="o"/>
      <w:lvlJc w:val="left"/>
      <w:pPr>
        <w:ind w:left="2840" w:hanging="360"/>
      </w:pPr>
      <w:rPr>
        <w:rFonts w:ascii="Courier New" w:hAnsi="Courier New" w:cs="Courier New"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39762674"/>
    <w:multiLevelType w:val="hybridMultilevel"/>
    <w:tmpl w:val="CF1058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E502B3"/>
    <w:multiLevelType w:val="hybridMultilevel"/>
    <w:tmpl w:val="81F04C6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F582B15"/>
    <w:multiLevelType w:val="multilevel"/>
    <w:tmpl w:val="8A58F5F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upperLetter"/>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91F413A"/>
    <w:multiLevelType w:val="hybridMultilevel"/>
    <w:tmpl w:val="0BB8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7104C6"/>
    <w:multiLevelType w:val="hybridMultilevel"/>
    <w:tmpl w:val="80AA72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9F2D21"/>
    <w:multiLevelType w:val="hybridMultilevel"/>
    <w:tmpl w:val="FF46E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F36FD"/>
    <w:multiLevelType w:val="hybridMultilevel"/>
    <w:tmpl w:val="A3B263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03BD7"/>
    <w:multiLevelType w:val="hybridMultilevel"/>
    <w:tmpl w:val="3506B1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8454B3"/>
    <w:multiLevelType w:val="hybridMultilevel"/>
    <w:tmpl w:val="75E4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17EEE"/>
    <w:multiLevelType w:val="hybridMultilevel"/>
    <w:tmpl w:val="86E474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532259098">
    <w:abstractNumId w:val="7"/>
  </w:num>
  <w:num w:numId="2" w16cid:durableId="1370834570">
    <w:abstractNumId w:val="12"/>
  </w:num>
  <w:num w:numId="3" w16cid:durableId="68306601">
    <w:abstractNumId w:val="4"/>
  </w:num>
  <w:num w:numId="4" w16cid:durableId="1518960164">
    <w:abstractNumId w:val="14"/>
  </w:num>
  <w:num w:numId="5" w16cid:durableId="1888178860">
    <w:abstractNumId w:val="1"/>
  </w:num>
  <w:num w:numId="6" w16cid:durableId="1598364616">
    <w:abstractNumId w:val="9"/>
  </w:num>
  <w:num w:numId="7" w16cid:durableId="1008673956">
    <w:abstractNumId w:val="2"/>
  </w:num>
  <w:num w:numId="8" w16cid:durableId="221911319">
    <w:abstractNumId w:val="8"/>
  </w:num>
  <w:num w:numId="9" w16cid:durableId="1189098759">
    <w:abstractNumId w:val="13"/>
  </w:num>
  <w:num w:numId="10" w16cid:durableId="2067138964">
    <w:abstractNumId w:val="5"/>
  </w:num>
  <w:num w:numId="11" w16cid:durableId="411898075">
    <w:abstractNumId w:val="11"/>
  </w:num>
  <w:num w:numId="12" w16cid:durableId="400493668">
    <w:abstractNumId w:val="0"/>
  </w:num>
  <w:num w:numId="13" w16cid:durableId="777719707">
    <w:abstractNumId w:val="3"/>
  </w:num>
  <w:num w:numId="14" w16cid:durableId="1869023933">
    <w:abstractNumId w:val="10"/>
  </w:num>
  <w:num w:numId="15" w16cid:durableId="1072190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3C"/>
    <w:rsid w:val="00034226"/>
    <w:rsid w:val="00047139"/>
    <w:rsid w:val="00051528"/>
    <w:rsid w:val="00060DC6"/>
    <w:rsid w:val="00105C24"/>
    <w:rsid w:val="00124D8E"/>
    <w:rsid w:val="00333995"/>
    <w:rsid w:val="003E0166"/>
    <w:rsid w:val="004A7DAC"/>
    <w:rsid w:val="0053676B"/>
    <w:rsid w:val="00567A61"/>
    <w:rsid w:val="00630040"/>
    <w:rsid w:val="00631F57"/>
    <w:rsid w:val="0063334A"/>
    <w:rsid w:val="0063481F"/>
    <w:rsid w:val="0066319A"/>
    <w:rsid w:val="00696FE0"/>
    <w:rsid w:val="00701C65"/>
    <w:rsid w:val="00706A2C"/>
    <w:rsid w:val="0071673C"/>
    <w:rsid w:val="007238C1"/>
    <w:rsid w:val="00750A52"/>
    <w:rsid w:val="007B5AFA"/>
    <w:rsid w:val="007B70B9"/>
    <w:rsid w:val="007E571D"/>
    <w:rsid w:val="00834586"/>
    <w:rsid w:val="00877BBB"/>
    <w:rsid w:val="008E3C5B"/>
    <w:rsid w:val="009026A5"/>
    <w:rsid w:val="0092743E"/>
    <w:rsid w:val="00960226"/>
    <w:rsid w:val="0099348A"/>
    <w:rsid w:val="009C36A9"/>
    <w:rsid w:val="009C6B05"/>
    <w:rsid w:val="009D2835"/>
    <w:rsid w:val="009E0463"/>
    <w:rsid w:val="00A22A8D"/>
    <w:rsid w:val="00A876F6"/>
    <w:rsid w:val="00AF6DED"/>
    <w:rsid w:val="00B1669D"/>
    <w:rsid w:val="00B93827"/>
    <w:rsid w:val="00B9768A"/>
    <w:rsid w:val="00C15474"/>
    <w:rsid w:val="00C41AAB"/>
    <w:rsid w:val="00C94671"/>
    <w:rsid w:val="00CC4F7B"/>
    <w:rsid w:val="00CE0BA8"/>
    <w:rsid w:val="00D13ACE"/>
    <w:rsid w:val="00D15136"/>
    <w:rsid w:val="00D32274"/>
    <w:rsid w:val="00E208E4"/>
    <w:rsid w:val="00E2745F"/>
    <w:rsid w:val="00E47205"/>
    <w:rsid w:val="00E649CE"/>
    <w:rsid w:val="00E65287"/>
    <w:rsid w:val="00E66B17"/>
    <w:rsid w:val="00E917A5"/>
    <w:rsid w:val="00E92E94"/>
    <w:rsid w:val="00EA0620"/>
    <w:rsid w:val="00ED01B9"/>
    <w:rsid w:val="00ED0F6B"/>
    <w:rsid w:val="00F64FE0"/>
    <w:rsid w:val="00F948F1"/>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6E60"/>
  <w15:chartTrackingRefBased/>
  <w15:docId w15:val="{80FF1500-FF11-433B-A9F5-77C6A7C7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48F1"/>
    <w:pPr>
      <w:keepNext/>
      <w:keepLines/>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F948F1"/>
    <w:pPr>
      <w:keepNext/>
      <w:keepLines/>
      <w:spacing w:before="40" w:after="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B976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E01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8F1"/>
    <w:rPr>
      <w:rFonts w:asciiTheme="majorHAnsi" w:eastAsiaTheme="majorEastAsia" w:hAnsiTheme="majorHAnsi" w:cstheme="majorBidi"/>
      <w:color w:val="1F4E79" w:themeColor="accent1" w:themeShade="80"/>
      <w:sz w:val="32"/>
      <w:szCs w:val="32"/>
    </w:rPr>
  </w:style>
  <w:style w:type="character" w:styleId="Hyperlink">
    <w:name w:val="Hyperlink"/>
    <w:uiPriority w:val="99"/>
    <w:rsid w:val="00E208E4"/>
    <w:rPr>
      <w:color w:val="0000FF"/>
      <w:u w:val="single"/>
    </w:rPr>
  </w:style>
  <w:style w:type="character" w:styleId="CommentReference">
    <w:name w:val="annotation reference"/>
    <w:rsid w:val="00E208E4"/>
    <w:rPr>
      <w:sz w:val="16"/>
      <w:szCs w:val="16"/>
    </w:rPr>
  </w:style>
  <w:style w:type="paragraph" w:styleId="CommentText">
    <w:name w:val="annotation text"/>
    <w:basedOn w:val="Normal"/>
    <w:link w:val="CommentTextChar"/>
    <w:rsid w:val="00E208E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E208E4"/>
    <w:rPr>
      <w:rFonts w:ascii="Arial" w:eastAsia="Times New Roman" w:hAnsi="Arial" w:cs="Times New Roman"/>
      <w:sz w:val="20"/>
      <w:szCs w:val="20"/>
    </w:rPr>
  </w:style>
  <w:style w:type="paragraph" w:styleId="ListParagraph">
    <w:name w:val="List Paragraph"/>
    <w:basedOn w:val="Normal"/>
    <w:uiPriority w:val="34"/>
    <w:qFormat/>
    <w:rsid w:val="00E208E4"/>
    <w:pPr>
      <w:spacing w:after="0" w:line="240" w:lineRule="auto"/>
      <w:ind w:left="720"/>
      <w:contextualSpacing/>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20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8E4"/>
    <w:rPr>
      <w:rFonts w:ascii="Segoe UI" w:hAnsi="Segoe UI" w:cs="Segoe UI"/>
      <w:sz w:val="18"/>
      <w:szCs w:val="18"/>
    </w:rPr>
  </w:style>
  <w:style w:type="character" w:customStyle="1" w:styleId="Heading2Char">
    <w:name w:val="Heading 2 Char"/>
    <w:basedOn w:val="DefaultParagraphFont"/>
    <w:link w:val="Heading2"/>
    <w:uiPriority w:val="9"/>
    <w:rsid w:val="00F948F1"/>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B9768A"/>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06A2C"/>
    <w:pPr>
      <w:spacing w:after="0" w:line="240" w:lineRule="auto"/>
    </w:pPr>
  </w:style>
  <w:style w:type="character" w:customStyle="1" w:styleId="Heading4Char">
    <w:name w:val="Heading 4 Char"/>
    <w:basedOn w:val="DefaultParagraphFont"/>
    <w:link w:val="Heading4"/>
    <w:uiPriority w:val="9"/>
    <w:rsid w:val="003E0166"/>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E649CE"/>
    <w:pPr>
      <w:spacing w:line="259" w:lineRule="auto"/>
      <w:outlineLvl w:val="9"/>
    </w:pPr>
  </w:style>
  <w:style w:type="paragraph" w:styleId="TOC1">
    <w:name w:val="toc 1"/>
    <w:basedOn w:val="Normal"/>
    <w:next w:val="Normal"/>
    <w:autoRedefine/>
    <w:uiPriority w:val="39"/>
    <w:unhideWhenUsed/>
    <w:rsid w:val="00E649CE"/>
    <w:pPr>
      <w:spacing w:after="100"/>
    </w:pPr>
  </w:style>
  <w:style w:type="paragraph" w:styleId="TOC2">
    <w:name w:val="toc 2"/>
    <w:basedOn w:val="Normal"/>
    <w:next w:val="Normal"/>
    <w:autoRedefine/>
    <w:uiPriority w:val="39"/>
    <w:unhideWhenUsed/>
    <w:rsid w:val="00E649CE"/>
    <w:pPr>
      <w:spacing w:after="100"/>
      <w:ind w:left="220"/>
    </w:pPr>
  </w:style>
  <w:style w:type="paragraph" w:styleId="TOC3">
    <w:name w:val="toc 3"/>
    <w:basedOn w:val="Normal"/>
    <w:next w:val="Normal"/>
    <w:autoRedefine/>
    <w:uiPriority w:val="39"/>
    <w:unhideWhenUsed/>
    <w:rsid w:val="00E649CE"/>
    <w:pPr>
      <w:spacing w:after="100"/>
      <w:ind w:left="440"/>
    </w:pPr>
  </w:style>
  <w:style w:type="character" w:styleId="FollowedHyperlink">
    <w:name w:val="FollowedHyperlink"/>
    <w:basedOn w:val="DefaultParagraphFont"/>
    <w:uiPriority w:val="99"/>
    <w:semiHidden/>
    <w:unhideWhenUsed/>
    <w:rsid w:val="00F64FE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C36A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36A9"/>
    <w:rPr>
      <w:rFonts w:ascii="Arial" w:eastAsia="Times New Roman" w:hAnsi="Arial" w:cs="Times New Roman"/>
      <w:b/>
      <w:bCs/>
      <w:sz w:val="20"/>
      <w:szCs w:val="20"/>
    </w:rPr>
  </w:style>
  <w:style w:type="paragraph" w:styleId="Title">
    <w:name w:val="Title"/>
    <w:basedOn w:val="Normal"/>
    <w:next w:val="Normal"/>
    <w:link w:val="TitleChar"/>
    <w:uiPriority w:val="10"/>
    <w:qFormat/>
    <w:rsid w:val="00ED0F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F6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77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BBB"/>
  </w:style>
  <w:style w:type="paragraph" w:styleId="Footer">
    <w:name w:val="footer"/>
    <w:basedOn w:val="Normal"/>
    <w:link w:val="FooterChar"/>
    <w:uiPriority w:val="99"/>
    <w:unhideWhenUsed/>
    <w:rsid w:val="00877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BBB"/>
  </w:style>
  <w:style w:type="character" w:styleId="UnresolvedMention">
    <w:name w:val="Unresolved Mention"/>
    <w:basedOn w:val="DefaultParagraphFont"/>
    <w:uiPriority w:val="99"/>
    <w:semiHidden/>
    <w:unhideWhenUsed/>
    <w:rsid w:val="00E27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cfr.gov/cgi-bin/text-idx?SID=f6519da36d37208e035112f505f7d74d&amp;mc=true&amp;tpl=/ecfrbrowse/Title02/2cfrv1_02.tpl" TargetMode="External"/><Relationship Id="rId18" Type="http://schemas.openxmlformats.org/officeDocument/2006/relationships/hyperlink" Target="https://www.oregon.gov/ode/schools-and-districts/finance/Pages/default.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regon.gov/ode/reports-and-data/SpEdReports/Documents/CEISUserGuide.docx" TargetMode="External"/><Relationship Id="rId17" Type="http://schemas.openxmlformats.org/officeDocument/2006/relationships/hyperlink" Target="https://sites.ed.gov/idea/regs/b/f/300.646"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sites.ed.gov/idea/regs/b/c/300.22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ed.gov/idea/statute-chapter-33/subchapter-II/1413"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sites.ed.gov/idea/regs/b/f/300.646" TargetMode="External"/><Relationship Id="rId23" Type="http://schemas.openxmlformats.org/officeDocument/2006/relationships/customXml" Target="../customXml/item2.xml"/><Relationship Id="rId10" Type="http://schemas.openxmlformats.org/officeDocument/2006/relationships/hyperlink" Target="https://sites.ed.gov/idea/regs/b/f/300.646" TargetMode="External"/><Relationship Id="rId19" Type="http://schemas.openxmlformats.org/officeDocument/2006/relationships/hyperlink" Target="https://www.oregon.gov/ode/reports-and-data/SpEdReports/Pages/CoordinatedEarlyInterveningServicesDataCollection.aspx" TargetMode="External"/><Relationship Id="rId4" Type="http://schemas.openxmlformats.org/officeDocument/2006/relationships/settings" Target="settings.xml"/><Relationship Id="rId9" Type="http://schemas.openxmlformats.org/officeDocument/2006/relationships/hyperlink" Target="https://sites.ed.gov/idea/regs/b/c/300.226" TargetMode="External"/><Relationship Id="rId14" Type="http://schemas.openxmlformats.org/officeDocument/2006/relationships/hyperlink" Target="https://sites.ed.gov/idea/regs/b/f/300.64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7" ma:contentTypeDescription="Create a new document." ma:contentTypeScope="" ma:versionID="a81cf9d4b13597e61b9efcf1db968191">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502f16f298c31747db7e96094745dff6"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b4311169-ef95-4eb4-ad55-0b8e815ccd7b">2019-08-20T07:00:00+00:00</Estimated_x0020_Creation_x0020_Date>
    <Remediation_x0020_Date xmlns="b4311169-ef95-4eb4-ad55-0b8e815ccd7b">2025-09-03T07:00:00+00:00</Remediation_x0020_Date>
    <Priority xmlns="b4311169-ef95-4eb4-ad55-0b8e815ccd7b">New</Priority>
  </documentManagement>
</p:properties>
</file>

<file path=customXml/itemProps1.xml><?xml version="1.0" encoding="utf-8"?>
<ds:datastoreItem xmlns:ds="http://schemas.openxmlformats.org/officeDocument/2006/customXml" ds:itemID="{E24CE408-244E-4E04-A49C-F4F3B864D045}">
  <ds:schemaRefs>
    <ds:schemaRef ds:uri="http://schemas.openxmlformats.org/officeDocument/2006/bibliography"/>
  </ds:schemaRefs>
</ds:datastoreItem>
</file>

<file path=customXml/itemProps2.xml><?xml version="1.0" encoding="utf-8"?>
<ds:datastoreItem xmlns:ds="http://schemas.openxmlformats.org/officeDocument/2006/customXml" ds:itemID="{FFC02AB3-4EA8-4265-938E-94AAA5F7DB1E}"/>
</file>

<file path=customXml/itemProps3.xml><?xml version="1.0" encoding="utf-8"?>
<ds:datastoreItem xmlns:ds="http://schemas.openxmlformats.org/officeDocument/2006/customXml" ds:itemID="{5543F40F-71FD-4382-ABBF-E7AF0BD915B3}"/>
</file>

<file path=customXml/itemProps4.xml><?xml version="1.0" encoding="utf-8"?>
<ds:datastoreItem xmlns:ds="http://schemas.openxmlformats.org/officeDocument/2006/customXml" ds:itemID="{B3325C26-0318-4469-87DB-C9D7F15D143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268</TotalTime>
  <Pages>4</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Coordinated Early Intervening Services Data Collection Overview</vt:lpstr>
    </vt:vector>
  </TitlesOfParts>
  <Company>Oregon Department of Education</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Early Intervening Services Data Collection Overview</dc:title>
  <dc:subject/>
  <dc:creator>ODE Staff</dc:creator>
  <cp:keywords>CEIS; Coordinated Early Intervening Services; Data Collection;</cp:keywords>
  <dc:description/>
  <cp:lastModifiedBy>GARTON Cynthia * ODE</cp:lastModifiedBy>
  <cp:revision>55</cp:revision>
  <dcterms:created xsi:type="dcterms:W3CDTF">2019-08-19T21:38:00Z</dcterms:created>
  <dcterms:modified xsi:type="dcterms:W3CDTF">2025-09-03T21:49:00Z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2024-10-18T23:02:54Z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decd91b2-d3e2-4d5f-835c-de1c396790f3</vt:lpwstr>
  </property>
  <property fmtid="{D5CDD505-2E9C-101B-9397-08002B2CF9AE}" pid="8" name="MSIP_Label_7730ea53-6f5e-4160-81a5-992a9105450a_ContentBits">
    <vt:lpwstr>0</vt:lpwstr>
  </property>
  <property fmtid="{D5CDD505-2E9C-101B-9397-08002B2CF9AE}" pid="9" name="ContentTypeId">
    <vt:lpwstr>0x01010054E3A0F89BB9954C8B253FD585569827</vt:lpwstr>
  </property>
</Properties>
</file>