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84F" w:rsidRPr="00712F02" w:rsidRDefault="00447330">
      <w:pPr>
        <w:widowControl w:val="0"/>
        <w:pBdr>
          <w:top w:val="nil"/>
          <w:left w:val="nil"/>
          <w:bottom w:val="nil"/>
          <w:right w:val="nil"/>
          <w:between w:val="nil"/>
        </w:pBdr>
        <w:bidi/>
        <w:spacing w:line="240" w:lineRule="auto"/>
        <w:ind w:right="1219"/>
        <w:jc w:val="right"/>
        <w:rPr>
          <w:rFonts w:ascii="Calibri" w:eastAsia="Calibri" w:hAnsi="Calibri" w:cs="Calibri"/>
          <w:b/>
          <w:color w:val="1B75BC"/>
          <w:sz w:val="48"/>
          <w:szCs w:val="48"/>
        </w:rPr>
      </w:pPr>
      <w:bookmarkStart w:id="0" w:name="_GoBack"/>
      <w:bookmarkEnd w:id="0"/>
      <w:r>
        <w:rPr>
          <w:rFonts w:ascii="Calibri" w:hAnsi="Calibri"/>
          <w:b/>
          <w:bCs/>
          <w:color w:val="1B75BC"/>
          <w:sz w:val="48"/>
          <w:szCs w:val="48"/>
          <w:rtl/>
          <w:lang w:bidi="ar"/>
        </w:rPr>
        <w:t>خطة أداء الولاية (</w:t>
      </w:r>
      <w:r>
        <w:rPr>
          <w:rFonts w:ascii="Calibri" w:hAnsi="Calibri"/>
          <w:b/>
          <w:bCs/>
          <w:color w:val="1B75BC"/>
          <w:sz w:val="48"/>
          <w:szCs w:val="48"/>
        </w:rPr>
        <w:t>SPP</w:t>
      </w:r>
      <w:r>
        <w:rPr>
          <w:rFonts w:ascii="Calibri" w:hAnsi="Calibri"/>
          <w:b/>
          <w:bCs/>
          <w:color w:val="1B75BC"/>
          <w:sz w:val="48"/>
          <w:szCs w:val="48"/>
          <w:rtl/>
          <w:lang w:bidi="ar"/>
        </w:rPr>
        <w:t xml:space="preserve">) </w:t>
      </w:r>
      <w:r>
        <w:rPr>
          <w:noProof/>
        </w:rPr>
        <w:drawing>
          <wp:anchor distT="19050" distB="19050" distL="19050" distR="19050" simplePos="0" relativeHeight="251658240" behindDoc="0" locked="0" layoutInCell="1" hidden="0" allowOverlap="1">
            <wp:simplePos x="0" y="0"/>
            <wp:positionH relativeFrom="column">
              <wp:posOffset>19050</wp:posOffset>
            </wp:positionH>
            <wp:positionV relativeFrom="paragraph">
              <wp:posOffset>21793</wp:posOffset>
            </wp:positionV>
            <wp:extent cx="1076960" cy="1145337"/>
            <wp:effectExtent l="0" t="0" r="8890" b="0"/>
            <wp:wrapSquare wrapText="right" distT="19050" distB="19050" distL="19050" distR="19050"/>
            <wp:docPr id="1" name="image1.png" title="ODE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076960" cy="1145337"/>
                    </a:xfrm>
                    <a:prstGeom prst="rect">
                      <a:avLst/>
                    </a:prstGeom>
                    <a:ln/>
                  </pic:spPr>
                </pic:pic>
              </a:graphicData>
            </a:graphic>
          </wp:anchor>
        </w:drawing>
      </w:r>
    </w:p>
    <w:p w:rsidR="00C4384F" w:rsidRPr="00712F02" w:rsidRDefault="00447330">
      <w:pPr>
        <w:widowControl w:val="0"/>
        <w:pBdr>
          <w:top w:val="nil"/>
          <w:left w:val="nil"/>
          <w:bottom w:val="nil"/>
          <w:right w:val="nil"/>
          <w:between w:val="nil"/>
        </w:pBdr>
        <w:bidi/>
        <w:spacing w:before="24" w:line="240" w:lineRule="auto"/>
        <w:ind w:right="3010"/>
        <w:jc w:val="right"/>
        <w:rPr>
          <w:rFonts w:ascii="Calibri" w:eastAsia="Calibri" w:hAnsi="Calibri" w:cs="Calibri"/>
          <w:b/>
          <w:color w:val="1B75BC"/>
          <w:sz w:val="48"/>
          <w:szCs w:val="48"/>
        </w:rPr>
      </w:pPr>
      <w:r>
        <w:rPr>
          <w:rFonts w:ascii="Calibri" w:eastAsia="Calibri" w:hAnsi="Calibri" w:cs="Calibri"/>
          <w:b/>
          <w:bCs/>
          <w:color w:val="1B75BC"/>
          <w:sz w:val="48"/>
          <w:szCs w:val="48"/>
          <w:rtl/>
          <w:lang w:bidi="ar"/>
        </w:rPr>
        <w:t xml:space="preserve">صحيفة حقائق </w:t>
      </w:r>
    </w:p>
    <w:p w:rsidR="00C4384F" w:rsidRPr="00712F02" w:rsidRDefault="00447330">
      <w:pPr>
        <w:widowControl w:val="0"/>
        <w:pBdr>
          <w:top w:val="nil"/>
          <w:left w:val="nil"/>
          <w:bottom w:val="nil"/>
          <w:right w:val="nil"/>
          <w:between w:val="nil"/>
        </w:pBdr>
        <w:bidi/>
        <w:spacing w:before="240" w:line="240" w:lineRule="auto"/>
        <w:ind w:right="858"/>
        <w:jc w:val="right"/>
        <w:rPr>
          <w:rFonts w:ascii="Calibri" w:eastAsia="Calibri" w:hAnsi="Calibri" w:cs="Calibri"/>
          <w:b/>
          <w:color w:val="1B75BC"/>
          <w:sz w:val="31"/>
          <w:szCs w:val="31"/>
        </w:rPr>
      </w:pPr>
      <w:r>
        <w:rPr>
          <w:rFonts w:ascii="Calibri" w:eastAsia="Calibri" w:hAnsi="Calibri" w:cs="Calibri"/>
          <w:b/>
          <w:bCs/>
          <w:color w:val="1B75BC"/>
          <w:sz w:val="32"/>
          <w:szCs w:val="32"/>
          <w:rtl/>
          <w:lang w:bidi="ar"/>
        </w:rPr>
        <w:t xml:space="preserve">المؤشر </w:t>
      </w:r>
      <w:r>
        <w:rPr>
          <w:rFonts w:ascii="Calibri" w:eastAsia="Calibri" w:hAnsi="Calibri" w:cs="Calibri"/>
          <w:b/>
          <w:bCs/>
          <w:color w:val="1B75BC"/>
          <w:sz w:val="32"/>
          <w:szCs w:val="32"/>
        </w:rPr>
        <w:t>B17</w:t>
      </w:r>
      <w:r>
        <w:rPr>
          <w:rFonts w:ascii="Calibri" w:eastAsia="Calibri" w:hAnsi="Calibri" w:cs="Calibri"/>
          <w:b/>
          <w:bCs/>
          <w:color w:val="1B75BC"/>
          <w:sz w:val="32"/>
          <w:szCs w:val="32"/>
          <w:rtl/>
          <w:lang w:bidi="ar"/>
        </w:rPr>
        <w:t xml:space="preserve">: </w:t>
      </w:r>
      <w:r>
        <w:rPr>
          <w:rFonts w:ascii="Calibri" w:eastAsia="Calibri" w:hAnsi="Calibri" w:cs="Calibri"/>
          <w:b/>
          <w:bCs/>
          <w:color w:val="1B75BC"/>
          <w:sz w:val="31"/>
          <w:szCs w:val="31"/>
          <w:rtl/>
          <w:lang w:bidi="ar"/>
        </w:rPr>
        <w:t>خطة التحسين الشامل على مستوى الولاية</w:t>
      </w:r>
      <w:r>
        <w:rPr>
          <w:rFonts w:ascii="Calibri" w:eastAsia="Calibri" w:hAnsi="Calibri" w:cs="Calibri"/>
          <w:b/>
          <w:bCs/>
          <w:color w:val="1B75BC"/>
          <w:sz w:val="31"/>
          <w:szCs w:val="31"/>
        </w:rPr>
        <w:t xml:space="preserve"> </w:t>
      </w:r>
    </w:p>
    <w:p w:rsidR="00C4384F" w:rsidRPr="00712F02" w:rsidRDefault="00447330">
      <w:pPr>
        <w:widowControl w:val="0"/>
        <w:pBdr>
          <w:top w:val="nil"/>
          <w:left w:val="nil"/>
          <w:bottom w:val="nil"/>
          <w:right w:val="nil"/>
          <w:between w:val="nil"/>
        </w:pBdr>
        <w:bidi/>
        <w:spacing w:before="426" w:line="240" w:lineRule="auto"/>
        <w:ind w:left="122"/>
        <w:rPr>
          <w:rFonts w:ascii="Calibri" w:eastAsia="Calibri" w:hAnsi="Calibri" w:cs="Calibri"/>
          <w:b/>
          <w:color w:val="1B75BC"/>
          <w:sz w:val="32"/>
          <w:szCs w:val="32"/>
        </w:rPr>
      </w:pPr>
      <w:r>
        <w:rPr>
          <w:rFonts w:ascii="Calibri" w:eastAsia="Calibri" w:hAnsi="Calibri" w:cs="Calibri"/>
          <w:b/>
          <w:bCs/>
          <w:color w:val="1B75BC"/>
          <w:sz w:val="32"/>
          <w:szCs w:val="32"/>
          <w:rtl/>
          <w:lang w:bidi="ar"/>
        </w:rPr>
        <w:t xml:space="preserve">خطة أداء ولاية أوريغون </w:t>
      </w:r>
    </w:p>
    <w:p w:rsidR="00C4384F" w:rsidRPr="00712F02" w:rsidRDefault="00447330">
      <w:pPr>
        <w:widowControl w:val="0"/>
        <w:pBdr>
          <w:top w:val="nil"/>
          <w:left w:val="nil"/>
          <w:bottom w:val="nil"/>
          <w:right w:val="nil"/>
          <w:between w:val="nil"/>
        </w:pBdr>
        <w:bidi/>
        <w:spacing w:before="16" w:line="244" w:lineRule="auto"/>
        <w:ind w:left="113" w:right="82" w:firstLine="14"/>
        <w:rPr>
          <w:rFonts w:ascii="Calibri" w:eastAsia="Calibri" w:hAnsi="Calibri" w:cs="Calibri"/>
          <w:color w:val="000000"/>
        </w:rPr>
      </w:pPr>
      <w:r>
        <w:rPr>
          <w:rFonts w:ascii="Calibri" w:eastAsia="Calibri" w:hAnsi="Calibri" w:cs="Calibri"/>
          <w:color w:val="000000"/>
          <w:rtl/>
          <w:lang w:bidi="ar"/>
        </w:rPr>
        <w:t>بموجب قانون تعليم الأفراد ذوي الإعاقة (</w:t>
      </w:r>
      <w:r>
        <w:rPr>
          <w:rFonts w:ascii="Calibri" w:eastAsia="Calibri" w:hAnsi="Calibri" w:cs="Calibri"/>
          <w:color w:val="000000"/>
        </w:rPr>
        <w:t>IDEA</w:t>
      </w:r>
      <w:r>
        <w:rPr>
          <w:rFonts w:ascii="Calibri" w:eastAsia="Calibri" w:hAnsi="Calibri" w:cs="Calibri"/>
          <w:color w:val="000000"/>
          <w:rtl/>
          <w:lang w:bidi="ar"/>
        </w:rPr>
        <w:t>) لعام 2004، يُطلب من وزارة التعليم بولاية أوريغون تقديم خطة أداء الولاية (</w:t>
      </w:r>
      <w:r>
        <w:rPr>
          <w:rFonts w:ascii="Calibri" w:eastAsia="Calibri" w:hAnsi="Calibri" w:cs="Calibri"/>
          <w:color w:val="000000"/>
        </w:rPr>
        <w:t>SPP</w:t>
      </w:r>
      <w:r>
        <w:rPr>
          <w:rFonts w:ascii="Calibri" w:eastAsia="Calibri" w:hAnsi="Calibri" w:cs="Calibri"/>
          <w:color w:val="000000"/>
          <w:rtl/>
          <w:lang w:bidi="ar"/>
        </w:rPr>
        <w:t>) مدتها ستة أعوام إلى مكتب برامج التعليم الخاص (</w:t>
      </w:r>
      <w:r>
        <w:rPr>
          <w:rFonts w:ascii="Calibri" w:eastAsia="Calibri" w:hAnsi="Calibri" w:cs="Calibri"/>
          <w:color w:val="000000"/>
        </w:rPr>
        <w:t>OSEP</w:t>
      </w:r>
      <w:r>
        <w:rPr>
          <w:rFonts w:ascii="Calibri" w:eastAsia="Calibri" w:hAnsi="Calibri" w:cs="Calibri"/>
          <w:color w:val="000000"/>
          <w:rtl/>
          <w:lang w:bidi="ar"/>
        </w:rPr>
        <w:t>). وقد أعد مكتب برامج التعليم الخاص مقاييس الأداء الرئيسية المعروفة باسم المؤشرات لقياس الامتثال للمؤشرات ونتائجها، ويقوم المكتب أيضًا بتحديد الأهداف الخاصة بالامتثال للمؤشرات كما تحدد وزارة التعليم بولاية أوريغون نتائج تلك المؤشرات. يجب أن تتضمن خطة أداء الولاية الأهداف الخاصة بكل مؤشر من مؤشرات النتائج، وتٌقدم وزارة التعليم بولاية أوريغون تقاريرًا بشأن التقدم المُحرز نحو تحقيق هذه الأهداف كل عام ضمن تقرير الأداء السنوي (</w:t>
      </w:r>
      <w:r>
        <w:rPr>
          <w:rFonts w:ascii="Calibri" w:eastAsia="Calibri" w:hAnsi="Calibri" w:cs="Calibri"/>
          <w:color w:val="000000"/>
        </w:rPr>
        <w:t>APR</w:t>
      </w:r>
      <w:r>
        <w:rPr>
          <w:rFonts w:ascii="Calibri" w:eastAsia="Calibri" w:hAnsi="Calibri" w:cs="Calibri"/>
          <w:color w:val="000000"/>
          <w:rtl/>
          <w:lang w:bidi="ar"/>
        </w:rPr>
        <w:t xml:space="preserve">). يجب أن تراجع وزارة التعليم بولاية أوريغون النتائج والأهداف كل ستة أعوام مع إشراك الشركاء الرئيسين في عملية إعداد أهداف جديدة، وتسعى الوزارة في الوقت الحالي للحصول على آراء تتعلق بالمؤشرات والتي يجب أن تُبنى عليها الأهداف وسوف تعقد الوزارة جلسة لسماع آراء الجمهور لمناقشة البيانات المتعلقة بهذا المؤشر في شهر ديسمبر 2021. يرجى الاطلاع على </w:t>
      </w:r>
      <w:r>
        <w:rPr>
          <w:rFonts w:ascii="Calibri" w:eastAsia="Calibri" w:hAnsi="Calibri" w:cs="Calibri"/>
          <w:color w:val="0563C1"/>
          <w:u w:val="single"/>
          <w:rtl/>
          <w:lang w:bidi="ar"/>
        </w:rPr>
        <w:t>الصفحة الإلكترونية المُخصصة لخطة الأداء الولاية التابعة لوزارة التعليم بولاية أوريغون والتقارير السنوية الخاصة بالتعليم الخاص</w:t>
      </w:r>
      <w:r>
        <w:rPr>
          <w:rFonts w:ascii="Calibri" w:eastAsia="Calibri" w:hAnsi="Calibri" w:cs="Calibri"/>
          <w:color w:val="000000"/>
          <w:rtl/>
          <w:lang w:bidi="ar"/>
        </w:rPr>
        <w:t xml:space="preserve"> للحصول على مزيد من المعلومات وللتسجيل لحضور جلسة سماع آراء الجمهور. يمكنك أيضا تقديم رأيك من دون حضور الجلسة عبر </w:t>
      </w:r>
      <w:r>
        <w:rPr>
          <w:rFonts w:ascii="Calibri" w:eastAsia="Calibri" w:hAnsi="Calibri" w:cs="Calibri"/>
          <w:color w:val="0563C1"/>
          <w:u w:val="single"/>
          <w:rtl/>
          <w:lang w:bidi="ar"/>
        </w:rPr>
        <w:t xml:space="preserve"> هذا الاستبيان</w:t>
      </w:r>
      <w:r>
        <w:rPr>
          <w:rFonts w:ascii="Calibri" w:eastAsia="Calibri" w:hAnsi="Calibri" w:cs="Calibri"/>
          <w:color w:val="000000"/>
          <w:rtl/>
          <w:lang w:bidi="ar"/>
        </w:rPr>
        <w:t xml:space="preserve">. </w:t>
      </w:r>
    </w:p>
    <w:p w:rsidR="00C4384F" w:rsidRPr="00712F02" w:rsidRDefault="00447330">
      <w:pPr>
        <w:widowControl w:val="0"/>
        <w:pBdr>
          <w:top w:val="nil"/>
          <w:left w:val="nil"/>
          <w:bottom w:val="nil"/>
          <w:right w:val="nil"/>
          <w:between w:val="nil"/>
        </w:pBdr>
        <w:bidi/>
        <w:spacing w:before="239" w:line="244" w:lineRule="auto"/>
        <w:ind w:left="116" w:right="90"/>
        <w:rPr>
          <w:rFonts w:ascii="Calibri" w:eastAsia="Calibri" w:hAnsi="Calibri" w:cs="Calibri"/>
          <w:color w:val="000000"/>
        </w:rPr>
      </w:pPr>
      <w:r>
        <w:rPr>
          <w:rFonts w:ascii="Calibri" w:eastAsia="Calibri" w:hAnsi="Calibri" w:cs="Calibri"/>
          <w:b/>
          <w:bCs/>
          <w:color w:val="1B75BC"/>
          <w:sz w:val="32"/>
          <w:szCs w:val="32"/>
          <w:rtl/>
          <w:lang w:bidi="ar"/>
        </w:rPr>
        <w:t xml:space="preserve">ما الذي يقيسه هذا المؤشر وما سبب أهميته؟ </w:t>
      </w:r>
      <w:r>
        <w:rPr>
          <w:rFonts w:ascii="Calibri" w:eastAsia="Calibri" w:hAnsi="Calibri" w:cs="Calibri"/>
          <w:color w:val="000000"/>
          <w:rtl/>
          <w:lang w:bidi="ar"/>
        </w:rPr>
        <w:t>المؤشر 17 الخاص ضمن خطة أداء الولاية (</w:t>
      </w:r>
      <w:r>
        <w:rPr>
          <w:rFonts w:ascii="Calibri" w:eastAsia="Calibri" w:hAnsi="Calibri" w:cs="Calibri"/>
          <w:color w:val="000000"/>
        </w:rPr>
        <w:t>SPP</w:t>
      </w:r>
      <w:r>
        <w:rPr>
          <w:rFonts w:ascii="Calibri" w:eastAsia="Calibri" w:hAnsi="Calibri" w:cs="Calibri"/>
          <w:color w:val="000000"/>
          <w:rtl/>
          <w:lang w:bidi="ar"/>
        </w:rPr>
        <w:t>) وخطة التحسين الشامل على مستوى الولاية (</w:t>
      </w:r>
      <w:r>
        <w:rPr>
          <w:rFonts w:ascii="Calibri" w:eastAsia="Calibri" w:hAnsi="Calibri" w:cs="Calibri"/>
          <w:color w:val="000000"/>
        </w:rPr>
        <w:t>SSIP</w:t>
      </w:r>
      <w:r>
        <w:rPr>
          <w:rFonts w:ascii="Calibri" w:eastAsia="Calibri" w:hAnsi="Calibri" w:cs="Calibri"/>
          <w:color w:val="000000"/>
          <w:rtl/>
          <w:lang w:bidi="ar"/>
        </w:rPr>
        <w:t>) هو خطة متعددة السنوات تنظم العملية التي تحسن من خلالها الولاية النواتج الخاصة بالأطفال الذي يعانون من إعاقات والذين يتلقون خدمات بموجب قانون تعليم الأفراد ذوي الإعاقة. وبالرغم من أن خطة التحسين الشامل على مستوى الولاية هي جزء من إطار عمل المساءلة الخاص بمكتب برامج التعليم الخاص (</w:t>
      </w:r>
      <w:r>
        <w:rPr>
          <w:rFonts w:ascii="Calibri" w:eastAsia="Calibri" w:hAnsi="Calibri" w:cs="Calibri"/>
          <w:color w:val="000000"/>
        </w:rPr>
        <w:t>OSEP</w:t>
      </w:r>
      <w:r>
        <w:rPr>
          <w:rFonts w:ascii="Calibri" w:eastAsia="Calibri" w:hAnsi="Calibri" w:cs="Calibri"/>
          <w:color w:val="000000"/>
          <w:rtl/>
          <w:lang w:bidi="ar"/>
        </w:rPr>
        <w:t>) والذي يقوم على النتائج، إلا أنها خطة أعدتها الولاية تركز على استخدام استراتيجيات التحسين القابلة للقياس والبنية على الأدلة تهدف إلى تحسين مجال واحد من مجالات التركيز التي تم تحديها لقياس النتائج على مستوى الطالب.</w:t>
      </w:r>
      <w:r>
        <w:rPr>
          <w:rFonts w:ascii="Calibri" w:eastAsia="Calibri" w:hAnsi="Calibri" w:cs="Calibri"/>
          <w:color w:val="000000"/>
        </w:rPr>
        <w:t xml:space="preserve"> </w:t>
      </w:r>
    </w:p>
    <w:p w:rsidR="00C4384F" w:rsidRPr="00712F02" w:rsidRDefault="00447330">
      <w:pPr>
        <w:widowControl w:val="0"/>
        <w:pBdr>
          <w:top w:val="nil"/>
          <w:left w:val="nil"/>
          <w:bottom w:val="nil"/>
          <w:right w:val="nil"/>
          <w:between w:val="nil"/>
        </w:pBdr>
        <w:bidi/>
        <w:spacing w:before="164" w:line="244" w:lineRule="auto"/>
        <w:ind w:left="115" w:right="426" w:firstLine="4"/>
        <w:rPr>
          <w:rFonts w:ascii="Calibri" w:eastAsia="Calibri" w:hAnsi="Calibri" w:cs="Calibri"/>
          <w:color w:val="000000"/>
        </w:rPr>
      </w:pPr>
      <w:r>
        <w:rPr>
          <w:rFonts w:ascii="Calibri" w:eastAsia="Calibri" w:hAnsi="Calibri" w:cs="Calibri"/>
          <w:color w:val="000000"/>
          <w:rtl/>
          <w:lang w:bidi="ar"/>
        </w:rPr>
        <w:t>وقد اختارت ولاية أوريغون القراءة كأحد مجالات التركيز ذات الأولوية خلال العام المالي الفيدرالي 2013 وأعدت النتيجة المُحددة القابلة للقياس (</w:t>
      </w:r>
      <w:r>
        <w:rPr>
          <w:rFonts w:ascii="Calibri" w:eastAsia="Calibri" w:hAnsi="Calibri" w:cs="Calibri"/>
          <w:color w:val="000000"/>
        </w:rPr>
        <w:t>SIMR</w:t>
      </w:r>
      <w:r>
        <w:rPr>
          <w:rFonts w:ascii="Calibri" w:eastAsia="Calibri" w:hAnsi="Calibri" w:cs="Calibri"/>
          <w:color w:val="000000"/>
          <w:rtl/>
          <w:lang w:bidi="ar"/>
        </w:rPr>
        <w:t xml:space="preserve">) وخطة التحسين الشامل على مستوى الولاية لدعم التحسين في هذا المجال على مستوى الولاية. يقيس هذا المؤشر التقدم المُحرز نحو زيادة نسبة الطلاب الذين يمارسون القراءة بمستوى صفهم الدراسي أو أعلى من ذوي الإعاقة. تعد إجادة القراءة عند إتمام الصف الثالث المدرسي مؤشرًا رئيسيًا للنجاح الأكاديمي المستقبلي للطلاب.  </w:t>
      </w:r>
    </w:p>
    <w:p w:rsidR="00C4384F" w:rsidRPr="00712F02" w:rsidRDefault="00447330">
      <w:pPr>
        <w:widowControl w:val="0"/>
        <w:pBdr>
          <w:top w:val="nil"/>
          <w:left w:val="nil"/>
          <w:bottom w:val="nil"/>
          <w:right w:val="nil"/>
          <w:between w:val="nil"/>
        </w:pBdr>
        <w:bidi/>
        <w:spacing w:before="169" w:line="243" w:lineRule="auto"/>
        <w:ind w:left="113" w:right="100" w:firstLine="14"/>
        <w:rPr>
          <w:rFonts w:ascii="Calibri" w:eastAsia="Calibri" w:hAnsi="Calibri" w:cs="Calibri"/>
          <w:color w:val="000000"/>
        </w:rPr>
      </w:pPr>
      <w:r>
        <w:rPr>
          <w:rFonts w:ascii="Calibri" w:eastAsia="Calibri" w:hAnsi="Calibri" w:cs="Calibri"/>
          <w:color w:val="000000"/>
          <w:rtl/>
          <w:lang w:bidi="ar"/>
        </w:rPr>
        <w:t xml:space="preserve">إن التدخل المبكر للمدارس وتقديمها للدعم للطلاب، وخصوصًا للطلاب الذين حُرموا في الماضي، ليصبحوا قارئين مجيدين عند وصولهم للصف الثالث المدرسي لكي يتمكنوا من تغيير مساراتهم الأكاديمية المستقبلية يعد أمرًا حتميًا. </w:t>
      </w:r>
    </w:p>
    <w:p w:rsidR="00C4384F" w:rsidRPr="00712F02" w:rsidRDefault="00447330">
      <w:pPr>
        <w:widowControl w:val="0"/>
        <w:pBdr>
          <w:top w:val="nil"/>
          <w:left w:val="nil"/>
          <w:bottom w:val="nil"/>
          <w:right w:val="nil"/>
          <w:between w:val="nil"/>
        </w:pBdr>
        <w:bidi/>
        <w:spacing w:before="245" w:line="240" w:lineRule="auto"/>
        <w:ind w:left="132"/>
        <w:rPr>
          <w:rFonts w:ascii="Calibri" w:eastAsia="Calibri" w:hAnsi="Calibri" w:cs="Calibri"/>
          <w:b/>
          <w:color w:val="1B75BC"/>
          <w:sz w:val="32"/>
          <w:szCs w:val="32"/>
        </w:rPr>
      </w:pPr>
      <w:r>
        <w:rPr>
          <w:rFonts w:ascii="Calibri" w:eastAsia="Calibri" w:hAnsi="Calibri" w:cs="Calibri"/>
          <w:b/>
          <w:bCs/>
          <w:color w:val="1B75BC"/>
          <w:sz w:val="32"/>
          <w:szCs w:val="32"/>
          <w:rtl/>
          <w:lang w:bidi="ar"/>
        </w:rPr>
        <w:t xml:space="preserve">كيف يتم قياس هذا المؤشر؟ </w:t>
      </w:r>
    </w:p>
    <w:p w:rsidR="00C4384F" w:rsidRPr="00712F02" w:rsidRDefault="00447330">
      <w:pPr>
        <w:widowControl w:val="0"/>
        <w:pBdr>
          <w:top w:val="nil"/>
          <w:left w:val="nil"/>
          <w:bottom w:val="nil"/>
          <w:right w:val="nil"/>
          <w:between w:val="nil"/>
        </w:pBdr>
        <w:bidi/>
        <w:spacing w:before="21" w:line="245" w:lineRule="auto"/>
        <w:ind w:left="118" w:right="550" w:hanging="7"/>
        <w:jc w:val="both"/>
        <w:rPr>
          <w:rFonts w:ascii="Calibri" w:eastAsia="Calibri" w:hAnsi="Calibri" w:cs="Calibri"/>
          <w:color w:val="000000"/>
        </w:rPr>
      </w:pPr>
      <w:r>
        <w:rPr>
          <w:rFonts w:ascii="Calibri" w:eastAsia="Calibri" w:hAnsi="Calibri" w:cs="Calibri"/>
          <w:color w:val="000000"/>
          <w:rtl/>
          <w:lang w:bidi="ar"/>
        </w:rPr>
        <w:t xml:space="preserve">يُقاس هذا المؤشر باستخدام بيانات تقييم القراءة لطلاب الصف الثالث المدرسي الذين يعانون من الإعاقة.  ويقاس التقدم المُحرز نحو بلوغ هذا المؤشر باستخدام مزيج من مصادر البيانات بما في ذلك تقصي مهارات القراءة للطلاب وبيانات التقييم المؤقت ودقة أداء الموظفين عند التعامل مع بيانات التنفيذ.  </w:t>
      </w:r>
    </w:p>
    <w:p w:rsidR="00C4384F" w:rsidRPr="00712F02" w:rsidRDefault="00447330">
      <w:pPr>
        <w:widowControl w:val="0"/>
        <w:pBdr>
          <w:top w:val="nil"/>
          <w:left w:val="nil"/>
          <w:bottom w:val="nil"/>
          <w:right w:val="nil"/>
          <w:between w:val="nil"/>
        </w:pBdr>
        <w:bidi/>
        <w:spacing w:before="238" w:line="240" w:lineRule="auto"/>
        <w:ind w:left="116"/>
        <w:rPr>
          <w:rFonts w:ascii="Calibri" w:eastAsia="Calibri" w:hAnsi="Calibri" w:cs="Calibri"/>
          <w:b/>
          <w:color w:val="1B75BC"/>
          <w:sz w:val="32"/>
          <w:szCs w:val="32"/>
        </w:rPr>
      </w:pPr>
      <w:r>
        <w:rPr>
          <w:rFonts w:ascii="Calibri" w:eastAsia="Calibri" w:hAnsi="Calibri" w:cs="Calibri"/>
          <w:b/>
          <w:bCs/>
          <w:color w:val="1B75BC"/>
          <w:sz w:val="32"/>
          <w:szCs w:val="32"/>
          <w:rtl/>
          <w:lang w:bidi="ar"/>
        </w:rPr>
        <w:t xml:space="preserve">ما مصدر البيانات؟ </w:t>
      </w:r>
    </w:p>
    <w:p w:rsidR="00C4384F" w:rsidRPr="00712F02" w:rsidRDefault="00447330">
      <w:pPr>
        <w:widowControl w:val="0"/>
        <w:pBdr>
          <w:top w:val="nil"/>
          <w:left w:val="nil"/>
          <w:bottom w:val="nil"/>
          <w:right w:val="nil"/>
          <w:between w:val="nil"/>
        </w:pBdr>
        <w:bidi/>
        <w:spacing w:before="21" w:line="240" w:lineRule="auto"/>
        <w:ind w:left="111"/>
        <w:rPr>
          <w:rFonts w:ascii="Calibri" w:eastAsia="Calibri" w:hAnsi="Calibri" w:cs="Calibri"/>
          <w:color w:val="000000"/>
        </w:rPr>
      </w:pPr>
      <w:r>
        <w:rPr>
          <w:rFonts w:ascii="Calibri" w:eastAsia="Calibri" w:hAnsi="Calibri" w:cs="Calibri"/>
          <w:color w:val="000000"/>
          <w:rtl/>
          <w:lang w:bidi="ar"/>
        </w:rPr>
        <w:t>المصدر الرئيسي للبيانات هو درجات التقييم الذكي المتوازن (</w:t>
      </w:r>
      <w:r>
        <w:rPr>
          <w:rFonts w:ascii="Calibri" w:eastAsia="Calibri" w:hAnsi="Calibri" w:cs="Calibri"/>
          <w:color w:val="000000"/>
        </w:rPr>
        <w:t>SBAC</w:t>
      </w:r>
      <w:r>
        <w:rPr>
          <w:rFonts w:ascii="Calibri" w:eastAsia="Calibri" w:hAnsi="Calibri" w:cs="Calibri"/>
          <w:color w:val="000000"/>
          <w:rtl/>
          <w:lang w:bidi="ar"/>
        </w:rPr>
        <w:t xml:space="preserve">). </w:t>
      </w:r>
    </w:p>
    <w:p w:rsidR="00C4384F" w:rsidRPr="00712F02" w:rsidRDefault="00447330">
      <w:pPr>
        <w:widowControl w:val="0"/>
        <w:pBdr>
          <w:top w:val="nil"/>
          <w:left w:val="nil"/>
          <w:bottom w:val="nil"/>
          <w:right w:val="nil"/>
          <w:between w:val="nil"/>
        </w:pBdr>
        <w:bidi/>
        <w:spacing w:before="248" w:line="246" w:lineRule="auto"/>
        <w:ind w:left="113" w:right="339" w:firstLine="18"/>
        <w:rPr>
          <w:rFonts w:ascii="Calibri" w:eastAsia="Calibri" w:hAnsi="Calibri" w:cs="Calibri"/>
          <w:color w:val="000000"/>
        </w:rPr>
      </w:pPr>
      <w:r>
        <w:rPr>
          <w:rFonts w:ascii="Calibri" w:eastAsia="Calibri" w:hAnsi="Calibri" w:cs="Calibri"/>
          <w:b/>
          <w:bCs/>
          <w:color w:val="1B75BC"/>
          <w:sz w:val="32"/>
          <w:szCs w:val="32"/>
          <w:rtl/>
          <w:lang w:bidi="ar"/>
        </w:rPr>
        <w:t xml:space="preserve">هل يلزم إعداد المعلومات الأولية لهذا المؤشر أو إعادة إعدادها؟ </w:t>
      </w:r>
      <w:r>
        <w:rPr>
          <w:rFonts w:ascii="Calibri" w:eastAsia="Calibri" w:hAnsi="Calibri" w:cs="Calibri"/>
          <w:color w:val="000000"/>
          <w:rtl/>
          <w:lang w:bidi="ar"/>
        </w:rPr>
        <w:t xml:space="preserve">نعم. تم إعداد مجموعة المعلومات الأولية خلال المرحلة الأولى من خطة التحسين الشامل على مستوى الولاية باستخدام تقييم أوريغون للمعرفة والمهارات وهو تقييم شامل لم تعد توفره ولاية أوريغون. تقترح وزارة التعليم بولاية أوريغون استخدام المعلومات الأولية التي تُقدر بنسبة </w:t>
      </w:r>
      <w:r>
        <w:rPr>
          <w:rFonts w:ascii="Calibri" w:eastAsia="Calibri" w:hAnsi="Calibri" w:cs="Calibri"/>
          <w:b/>
          <w:bCs/>
          <w:color w:val="000000"/>
          <w:rtl/>
          <w:lang w:bidi="ar"/>
        </w:rPr>
        <w:t>24.4%</w:t>
      </w:r>
      <w:r>
        <w:rPr>
          <w:rFonts w:ascii="Calibri" w:eastAsia="Calibri" w:hAnsi="Calibri" w:cs="Calibri"/>
          <w:color w:val="000000"/>
          <w:rtl/>
          <w:lang w:bidi="ar"/>
        </w:rPr>
        <w:t xml:space="preserve"> من طلاب الصف الثالث المدرسي والذين يعانون من الإعاقة ويؤدون بنفس مستوى الإجادة أو ما فوقه على مقياس التقييم الذكي المتوازن لآداب اللغة الإنجليزية.</w:t>
      </w:r>
    </w:p>
    <w:p w:rsidR="00C4384F" w:rsidRPr="00712F02" w:rsidRDefault="00447330">
      <w:pPr>
        <w:widowControl w:val="0"/>
        <w:pBdr>
          <w:top w:val="nil"/>
          <w:left w:val="nil"/>
          <w:bottom w:val="nil"/>
          <w:right w:val="nil"/>
          <w:between w:val="nil"/>
        </w:pBdr>
        <w:bidi/>
        <w:spacing w:before="646" w:line="240" w:lineRule="auto"/>
        <w:ind w:left="117"/>
        <w:rPr>
          <w:rFonts w:ascii="Calibri" w:eastAsia="Calibri" w:hAnsi="Calibri" w:cs="Calibri"/>
          <w:color w:val="000000"/>
        </w:rPr>
      </w:pPr>
      <w:r>
        <w:rPr>
          <w:rFonts w:ascii="Calibri" w:eastAsia="Calibri" w:hAnsi="Calibri" w:cs="Calibri"/>
          <w:color w:val="000000"/>
          <w:rtl/>
          <w:lang w:bidi="ar"/>
        </w:rPr>
        <w:lastRenderedPageBreak/>
        <w:t xml:space="preserve">صحيفة حقائق لخطة أداء الولاية – المؤشر </w:t>
      </w:r>
      <w:r>
        <w:rPr>
          <w:rFonts w:ascii="Calibri" w:eastAsia="Calibri" w:hAnsi="Calibri" w:cs="Calibri"/>
          <w:color w:val="000000"/>
        </w:rPr>
        <w:t>B171</w:t>
      </w:r>
      <w:r>
        <w:rPr>
          <w:rFonts w:ascii="Calibri" w:eastAsia="Calibri" w:hAnsi="Calibri" w:cs="Calibri"/>
          <w:color w:val="000000"/>
          <w:rtl/>
          <w:lang w:bidi="ar"/>
        </w:rPr>
        <w:t xml:space="preserve"> </w:t>
      </w:r>
    </w:p>
    <w:p w:rsidR="00C4384F" w:rsidRPr="00712F02" w:rsidRDefault="00447330" w:rsidP="00447330">
      <w:pPr>
        <w:widowControl w:val="0"/>
        <w:pBdr>
          <w:top w:val="nil"/>
          <w:left w:val="nil"/>
          <w:bottom w:val="nil"/>
          <w:right w:val="nil"/>
          <w:between w:val="nil"/>
        </w:pBdr>
        <w:bidi/>
        <w:spacing w:line="271" w:lineRule="auto"/>
        <w:ind w:right="174"/>
        <w:rPr>
          <w:rFonts w:ascii="Calibri" w:eastAsia="Calibri" w:hAnsi="Calibri" w:cs="Calibri"/>
          <w:b/>
          <w:color w:val="1B75BC"/>
          <w:sz w:val="32"/>
          <w:szCs w:val="32"/>
        </w:rPr>
      </w:pPr>
      <w:r>
        <w:rPr>
          <w:rFonts w:ascii="Calibri" w:eastAsia="Calibri" w:hAnsi="Calibri" w:cs="Calibri"/>
          <w:b/>
          <w:bCs/>
          <w:color w:val="1B75BC"/>
          <w:sz w:val="32"/>
          <w:szCs w:val="32"/>
          <w:rtl/>
          <w:lang w:bidi="ar"/>
        </w:rPr>
        <w:t xml:space="preserve">ما الأهداف التاريخية وكيف كان أداء ولاية أوريغون بمرور الوقت؟ </w:t>
      </w:r>
      <w:r>
        <w:rPr>
          <w:rFonts w:ascii="Calibri" w:eastAsia="Calibri" w:hAnsi="Calibri" w:cs="Calibri"/>
          <w:noProof/>
          <w:color w:val="1B75BC"/>
          <w:sz w:val="32"/>
          <w:szCs w:val="32"/>
        </w:rPr>
        <w:drawing>
          <wp:inline distT="19050" distB="19050" distL="19050" distR="19050">
            <wp:extent cx="5577459" cy="3421379"/>
            <wp:effectExtent l="0" t="0" r="4445" b="8255"/>
            <wp:docPr id="2" name="image2.png" title="B17 SSIP Data and Targets Graph"/>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577459" cy="3421379"/>
                    </a:xfrm>
                    <a:prstGeom prst="rect">
                      <a:avLst/>
                    </a:prstGeom>
                    <a:ln/>
                  </pic:spPr>
                </pic:pic>
              </a:graphicData>
            </a:graphic>
          </wp:inline>
        </w:drawing>
      </w:r>
    </w:p>
    <w:tbl>
      <w:tblPr>
        <w:tblStyle w:val="a"/>
        <w:bidiVisual/>
        <w:tblW w:w="101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FFY 2013-2019 Oregon's Historical Targets"/>
      </w:tblPr>
      <w:tblGrid>
        <w:gridCol w:w="894"/>
        <w:gridCol w:w="1259"/>
        <w:gridCol w:w="1331"/>
        <w:gridCol w:w="1336"/>
        <w:gridCol w:w="1331"/>
        <w:gridCol w:w="1336"/>
        <w:gridCol w:w="1331"/>
        <w:gridCol w:w="1336"/>
      </w:tblGrid>
      <w:tr w:rsidR="00C4384F" w:rsidRPr="00712F02" w:rsidTr="00447330">
        <w:trPr>
          <w:trHeight w:val="280"/>
          <w:tblHeader/>
        </w:trPr>
        <w:tc>
          <w:tcPr>
            <w:tcW w:w="895"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jc w:val="center"/>
              <w:rPr>
                <w:rFonts w:ascii="Calibri" w:eastAsia="Calibri" w:hAnsi="Calibri" w:cs="Calibri"/>
                <w:b/>
                <w:color w:val="000000"/>
              </w:rPr>
            </w:pPr>
            <w:r>
              <w:rPr>
                <w:rFonts w:ascii="Calibri" w:eastAsia="Calibri" w:hAnsi="Calibri" w:cs="Calibri"/>
                <w:b/>
                <w:bCs/>
                <w:color w:val="000000"/>
                <w:rtl/>
                <w:lang w:bidi="ar"/>
              </w:rPr>
              <w:t xml:space="preserve">العام المالي الفيدرالي </w:t>
            </w:r>
          </w:p>
        </w:tc>
        <w:tc>
          <w:tcPr>
            <w:tcW w:w="1260"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jc w:val="center"/>
              <w:rPr>
                <w:rFonts w:ascii="Calibri" w:eastAsia="Calibri" w:hAnsi="Calibri" w:cs="Calibri"/>
                <w:b/>
                <w:color w:val="000000"/>
              </w:rPr>
            </w:pPr>
            <w:r>
              <w:rPr>
                <w:rFonts w:ascii="Calibri" w:eastAsia="Calibri" w:hAnsi="Calibri" w:cs="Calibri"/>
                <w:b/>
                <w:bCs/>
                <w:color w:val="000000"/>
                <w:rtl/>
                <w:lang w:bidi="ar"/>
              </w:rPr>
              <w:t xml:space="preserve">2013 </w:t>
            </w:r>
          </w:p>
        </w:tc>
        <w:tc>
          <w:tcPr>
            <w:tcW w:w="1330"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jc w:val="center"/>
              <w:rPr>
                <w:rFonts w:ascii="Calibri" w:eastAsia="Calibri" w:hAnsi="Calibri" w:cs="Calibri"/>
                <w:b/>
                <w:color w:val="000000"/>
              </w:rPr>
            </w:pPr>
            <w:r>
              <w:rPr>
                <w:rFonts w:ascii="Calibri" w:eastAsia="Calibri" w:hAnsi="Calibri" w:cs="Calibri"/>
                <w:b/>
                <w:bCs/>
                <w:color w:val="000000"/>
                <w:rtl/>
                <w:lang w:bidi="ar"/>
              </w:rPr>
              <w:t xml:space="preserve">2014 </w:t>
            </w:r>
          </w:p>
        </w:tc>
        <w:tc>
          <w:tcPr>
            <w:tcW w:w="1335"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jc w:val="center"/>
              <w:rPr>
                <w:rFonts w:ascii="Calibri" w:eastAsia="Calibri" w:hAnsi="Calibri" w:cs="Calibri"/>
                <w:b/>
                <w:color w:val="000000"/>
              </w:rPr>
            </w:pPr>
            <w:r>
              <w:rPr>
                <w:rFonts w:ascii="Calibri" w:eastAsia="Calibri" w:hAnsi="Calibri" w:cs="Calibri"/>
                <w:b/>
                <w:bCs/>
                <w:color w:val="000000"/>
                <w:rtl/>
                <w:lang w:bidi="ar"/>
              </w:rPr>
              <w:t xml:space="preserve">2015 </w:t>
            </w:r>
          </w:p>
        </w:tc>
        <w:tc>
          <w:tcPr>
            <w:tcW w:w="1330"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jc w:val="center"/>
              <w:rPr>
                <w:rFonts w:ascii="Calibri" w:eastAsia="Calibri" w:hAnsi="Calibri" w:cs="Calibri"/>
                <w:b/>
                <w:color w:val="000000"/>
              </w:rPr>
            </w:pPr>
            <w:r>
              <w:rPr>
                <w:rFonts w:ascii="Calibri" w:eastAsia="Calibri" w:hAnsi="Calibri" w:cs="Calibri"/>
                <w:b/>
                <w:bCs/>
                <w:color w:val="000000"/>
                <w:rtl/>
                <w:lang w:bidi="ar"/>
              </w:rPr>
              <w:t xml:space="preserve">2016 </w:t>
            </w:r>
          </w:p>
        </w:tc>
        <w:tc>
          <w:tcPr>
            <w:tcW w:w="1335"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jc w:val="center"/>
              <w:rPr>
                <w:rFonts w:ascii="Calibri" w:eastAsia="Calibri" w:hAnsi="Calibri" w:cs="Calibri"/>
                <w:b/>
                <w:color w:val="000000"/>
              </w:rPr>
            </w:pPr>
            <w:r>
              <w:rPr>
                <w:rFonts w:ascii="Calibri" w:eastAsia="Calibri" w:hAnsi="Calibri" w:cs="Calibri"/>
                <w:b/>
                <w:bCs/>
                <w:color w:val="000000"/>
                <w:rtl/>
                <w:lang w:bidi="ar"/>
              </w:rPr>
              <w:t xml:space="preserve">2017 </w:t>
            </w:r>
          </w:p>
        </w:tc>
        <w:tc>
          <w:tcPr>
            <w:tcW w:w="1330"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jc w:val="center"/>
              <w:rPr>
                <w:rFonts w:ascii="Calibri" w:eastAsia="Calibri" w:hAnsi="Calibri" w:cs="Calibri"/>
                <w:b/>
                <w:color w:val="000000"/>
              </w:rPr>
            </w:pPr>
            <w:r>
              <w:rPr>
                <w:rFonts w:ascii="Calibri" w:eastAsia="Calibri" w:hAnsi="Calibri" w:cs="Calibri"/>
                <w:b/>
                <w:bCs/>
                <w:color w:val="000000"/>
                <w:rtl/>
                <w:lang w:bidi="ar"/>
              </w:rPr>
              <w:t xml:space="preserve">2018 </w:t>
            </w:r>
          </w:p>
        </w:tc>
        <w:tc>
          <w:tcPr>
            <w:tcW w:w="1335"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jc w:val="center"/>
              <w:rPr>
                <w:rFonts w:ascii="Calibri" w:eastAsia="Calibri" w:hAnsi="Calibri" w:cs="Calibri"/>
                <w:b/>
                <w:color w:val="000000"/>
              </w:rPr>
            </w:pPr>
            <w:r>
              <w:rPr>
                <w:rFonts w:ascii="Calibri" w:eastAsia="Calibri" w:hAnsi="Calibri" w:cs="Calibri"/>
                <w:b/>
                <w:bCs/>
                <w:color w:val="000000"/>
                <w:rtl/>
                <w:lang w:bidi="ar"/>
              </w:rPr>
              <w:t>2019</w:t>
            </w:r>
          </w:p>
        </w:tc>
      </w:tr>
      <w:tr w:rsidR="00C4384F" w:rsidRPr="00712F02">
        <w:trPr>
          <w:trHeight w:val="280"/>
        </w:trPr>
        <w:tc>
          <w:tcPr>
            <w:tcW w:w="895"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jc w:val="center"/>
              <w:rPr>
                <w:rFonts w:ascii="Calibri" w:eastAsia="Calibri" w:hAnsi="Calibri" w:cs="Calibri"/>
                <w:color w:val="000000"/>
              </w:rPr>
            </w:pPr>
            <w:r>
              <w:rPr>
                <w:rFonts w:ascii="Calibri" w:eastAsia="Calibri" w:hAnsi="Calibri" w:cs="Calibri"/>
                <w:color w:val="000000"/>
                <w:rtl/>
                <w:lang w:bidi="ar"/>
              </w:rPr>
              <w:t xml:space="preserve">الهدف ≥ </w:t>
            </w:r>
          </w:p>
        </w:tc>
        <w:tc>
          <w:tcPr>
            <w:tcW w:w="1260"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jc w:val="center"/>
              <w:rPr>
                <w:rFonts w:ascii="Calibri" w:eastAsia="Calibri" w:hAnsi="Calibri" w:cs="Calibri"/>
                <w:color w:val="000000"/>
              </w:rPr>
            </w:pPr>
            <w:r>
              <w:rPr>
                <w:rFonts w:ascii="Calibri" w:eastAsia="Calibri" w:hAnsi="Calibri" w:cs="Calibri"/>
                <w:color w:val="000000"/>
                <w:rtl/>
                <w:lang w:bidi="ar"/>
              </w:rPr>
              <w:t xml:space="preserve">المعلومات الأولية </w:t>
            </w:r>
          </w:p>
        </w:tc>
        <w:tc>
          <w:tcPr>
            <w:tcW w:w="1330"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jc w:val="center"/>
              <w:rPr>
                <w:rFonts w:ascii="Calibri" w:eastAsia="Calibri" w:hAnsi="Calibri" w:cs="Calibri"/>
                <w:color w:val="000000"/>
              </w:rPr>
            </w:pPr>
            <w:r>
              <w:rPr>
                <w:rFonts w:ascii="Calibri" w:eastAsia="Calibri" w:hAnsi="Calibri" w:cs="Calibri"/>
                <w:color w:val="000000"/>
                <w:rtl/>
                <w:lang w:bidi="ar"/>
              </w:rPr>
              <w:t xml:space="preserve">تقييم أوريغون للمعرفة والمهارات 43.5% </w:t>
            </w:r>
          </w:p>
        </w:tc>
        <w:tc>
          <w:tcPr>
            <w:tcW w:w="1335"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jc w:val="center"/>
              <w:rPr>
                <w:rFonts w:ascii="Calibri" w:eastAsia="Calibri" w:hAnsi="Calibri" w:cs="Calibri"/>
                <w:color w:val="000000"/>
              </w:rPr>
            </w:pPr>
            <w:r>
              <w:rPr>
                <w:rFonts w:ascii="Calibri" w:eastAsia="Calibri" w:hAnsi="Calibri" w:cs="Calibri"/>
                <w:color w:val="000000"/>
                <w:rtl/>
                <w:lang w:bidi="ar"/>
              </w:rPr>
              <w:t xml:space="preserve">تقييم أوريغون للمعرفة والمهارات 44.5% </w:t>
            </w:r>
          </w:p>
        </w:tc>
        <w:tc>
          <w:tcPr>
            <w:tcW w:w="1330"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jc w:val="center"/>
              <w:rPr>
                <w:rFonts w:ascii="Calibri" w:eastAsia="Calibri" w:hAnsi="Calibri" w:cs="Calibri"/>
                <w:color w:val="000000"/>
              </w:rPr>
            </w:pPr>
            <w:r>
              <w:rPr>
                <w:rFonts w:ascii="Calibri" w:eastAsia="Calibri" w:hAnsi="Calibri" w:cs="Calibri"/>
                <w:color w:val="000000"/>
                <w:rtl/>
                <w:lang w:bidi="ar"/>
              </w:rPr>
              <w:t xml:space="preserve">تقييم أوريغون للمعرفة والمهارات 45.5% </w:t>
            </w:r>
          </w:p>
        </w:tc>
        <w:tc>
          <w:tcPr>
            <w:tcW w:w="1335"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jc w:val="center"/>
              <w:rPr>
                <w:rFonts w:ascii="Calibri" w:eastAsia="Calibri" w:hAnsi="Calibri" w:cs="Calibri"/>
                <w:color w:val="000000"/>
              </w:rPr>
            </w:pPr>
            <w:r>
              <w:rPr>
                <w:rFonts w:ascii="Calibri" w:eastAsia="Calibri" w:hAnsi="Calibri" w:cs="Calibri"/>
                <w:color w:val="000000"/>
                <w:rtl/>
                <w:lang w:bidi="ar"/>
              </w:rPr>
              <w:t xml:space="preserve">التقييم الذكي المتوازن 29% </w:t>
            </w:r>
          </w:p>
        </w:tc>
        <w:tc>
          <w:tcPr>
            <w:tcW w:w="1330"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jc w:val="center"/>
              <w:rPr>
                <w:rFonts w:ascii="Calibri" w:eastAsia="Calibri" w:hAnsi="Calibri" w:cs="Calibri"/>
                <w:color w:val="000000"/>
              </w:rPr>
            </w:pPr>
            <w:r>
              <w:rPr>
                <w:rFonts w:ascii="Calibri" w:eastAsia="Calibri" w:hAnsi="Calibri" w:cs="Calibri"/>
                <w:color w:val="000000"/>
                <w:rtl/>
                <w:lang w:bidi="ar"/>
              </w:rPr>
              <w:t xml:space="preserve">التقييم الذكي المتوازن 33% </w:t>
            </w:r>
          </w:p>
        </w:tc>
        <w:tc>
          <w:tcPr>
            <w:tcW w:w="1335"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jc w:val="center"/>
              <w:rPr>
                <w:rFonts w:ascii="Calibri" w:eastAsia="Calibri" w:hAnsi="Calibri" w:cs="Calibri"/>
                <w:color w:val="000000"/>
              </w:rPr>
            </w:pPr>
            <w:r>
              <w:rPr>
                <w:rFonts w:ascii="Calibri" w:eastAsia="Calibri" w:hAnsi="Calibri" w:cs="Calibri"/>
                <w:color w:val="000000"/>
                <w:rtl/>
                <w:lang w:bidi="ar"/>
              </w:rPr>
              <w:t>التقييم الذكي المتوازن 35%</w:t>
            </w:r>
          </w:p>
        </w:tc>
      </w:tr>
      <w:tr w:rsidR="00C4384F" w:rsidRPr="00712F02">
        <w:trPr>
          <w:trHeight w:val="280"/>
        </w:trPr>
        <w:tc>
          <w:tcPr>
            <w:tcW w:w="895"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jc w:val="center"/>
              <w:rPr>
                <w:rFonts w:ascii="Calibri" w:eastAsia="Calibri" w:hAnsi="Calibri" w:cs="Calibri"/>
                <w:color w:val="000000"/>
              </w:rPr>
            </w:pPr>
            <w:r>
              <w:rPr>
                <w:rFonts w:ascii="Calibri" w:eastAsia="Calibri" w:hAnsi="Calibri" w:cs="Calibri"/>
                <w:color w:val="000000"/>
                <w:rtl/>
                <w:lang w:bidi="ar"/>
              </w:rPr>
              <w:t xml:space="preserve">البيانات </w:t>
            </w:r>
          </w:p>
        </w:tc>
        <w:tc>
          <w:tcPr>
            <w:tcW w:w="1260"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jc w:val="center"/>
              <w:rPr>
                <w:rFonts w:ascii="Calibri" w:eastAsia="Calibri" w:hAnsi="Calibri" w:cs="Calibri"/>
                <w:color w:val="000000"/>
              </w:rPr>
            </w:pPr>
            <w:r>
              <w:rPr>
                <w:rFonts w:ascii="Calibri" w:eastAsia="Calibri" w:hAnsi="Calibri" w:cs="Calibri"/>
                <w:color w:val="000000"/>
                <w:rtl/>
                <w:lang w:bidi="ar"/>
              </w:rPr>
              <w:t xml:space="preserve">تقييم أوريغون للمعرفة والمهارات 42.8% </w:t>
            </w:r>
          </w:p>
        </w:tc>
        <w:tc>
          <w:tcPr>
            <w:tcW w:w="1330"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jc w:val="center"/>
              <w:rPr>
                <w:rFonts w:ascii="Calibri" w:eastAsia="Calibri" w:hAnsi="Calibri" w:cs="Calibri"/>
                <w:color w:val="000000"/>
              </w:rPr>
            </w:pPr>
            <w:r>
              <w:rPr>
                <w:rFonts w:ascii="Calibri" w:eastAsia="Calibri" w:hAnsi="Calibri" w:cs="Calibri"/>
                <w:color w:val="000000"/>
                <w:rtl/>
                <w:lang w:bidi="ar"/>
              </w:rPr>
              <w:t xml:space="preserve">التقييم الذكي المتوازن 30.57% </w:t>
            </w:r>
          </w:p>
        </w:tc>
        <w:tc>
          <w:tcPr>
            <w:tcW w:w="1335"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jc w:val="center"/>
              <w:rPr>
                <w:rFonts w:ascii="Calibri" w:eastAsia="Calibri" w:hAnsi="Calibri" w:cs="Calibri"/>
                <w:color w:val="000000"/>
              </w:rPr>
            </w:pPr>
            <w:r>
              <w:rPr>
                <w:rFonts w:ascii="Calibri" w:eastAsia="Calibri" w:hAnsi="Calibri" w:cs="Calibri"/>
                <w:color w:val="000000"/>
                <w:rtl/>
                <w:lang w:bidi="ar"/>
              </w:rPr>
              <w:t xml:space="preserve">التقييم الذكي المتوازن 25.22% </w:t>
            </w:r>
          </w:p>
        </w:tc>
        <w:tc>
          <w:tcPr>
            <w:tcW w:w="1330"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jc w:val="center"/>
              <w:rPr>
                <w:rFonts w:ascii="Calibri" w:eastAsia="Calibri" w:hAnsi="Calibri" w:cs="Calibri"/>
                <w:color w:val="000000"/>
              </w:rPr>
            </w:pPr>
            <w:r>
              <w:rPr>
                <w:rFonts w:ascii="Calibri" w:eastAsia="Calibri" w:hAnsi="Calibri" w:cs="Calibri"/>
                <w:color w:val="000000"/>
                <w:rtl/>
                <w:lang w:bidi="ar"/>
              </w:rPr>
              <w:t xml:space="preserve">التقييم الذكي المتوازن 23.04% </w:t>
            </w:r>
          </w:p>
        </w:tc>
        <w:tc>
          <w:tcPr>
            <w:tcW w:w="1335"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jc w:val="center"/>
              <w:rPr>
                <w:rFonts w:ascii="Calibri" w:eastAsia="Calibri" w:hAnsi="Calibri" w:cs="Calibri"/>
                <w:color w:val="000000"/>
              </w:rPr>
            </w:pPr>
            <w:r>
              <w:rPr>
                <w:rFonts w:ascii="Calibri" w:eastAsia="Calibri" w:hAnsi="Calibri" w:cs="Calibri"/>
                <w:color w:val="000000"/>
                <w:rtl/>
                <w:lang w:bidi="ar"/>
              </w:rPr>
              <w:t xml:space="preserve">التقييم الذكي المتوازن 24.08% </w:t>
            </w:r>
          </w:p>
        </w:tc>
        <w:tc>
          <w:tcPr>
            <w:tcW w:w="1330"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jc w:val="center"/>
              <w:rPr>
                <w:rFonts w:ascii="Calibri" w:eastAsia="Calibri" w:hAnsi="Calibri" w:cs="Calibri"/>
                <w:color w:val="000000"/>
              </w:rPr>
            </w:pPr>
            <w:r>
              <w:rPr>
                <w:rFonts w:ascii="Calibri" w:eastAsia="Calibri" w:hAnsi="Calibri" w:cs="Calibri"/>
                <w:color w:val="000000"/>
                <w:rtl/>
                <w:lang w:bidi="ar"/>
              </w:rPr>
              <w:t xml:space="preserve">التقييم الذكي المتوازن 24.45% </w:t>
            </w:r>
          </w:p>
        </w:tc>
        <w:tc>
          <w:tcPr>
            <w:tcW w:w="1335"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jc w:val="center"/>
              <w:rPr>
                <w:rFonts w:ascii="Calibri" w:eastAsia="Calibri" w:hAnsi="Calibri" w:cs="Calibri"/>
                <w:color w:val="000000"/>
              </w:rPr>
            </w:pPr>
            <w:r>
              <w:rPr>
                <w:rFonts w:ascii="Calibri" w:eastAsia="Calibri" w:hAnsi="Calibri" w:cs="Calibri"/>
                <w:color w:val="000000"/>
                <w:rtl/>
                <w:lang w:bidi="ar"/>
              </w:rPr>
              <w:t>لا ينطبق</w:t>
            </w:r>
          </w:p>
        </w:tc>
      </w:tr>
    </w:tbl>
    <w:p w:rsidR="00C4384F" w:rsidRPr="00712F02" w:rsidRDefault="00C4384F">
      <w:pPr>
        <w:widowControl w:val="0"/>
        <w:pBdr>
          <w:top w:val="nil"/>
          <w:left w:val="nil"/>
          <w:bottom w:val="nil"/>
          <w:right w:val="nil"/>
          <w:between w:val="nil"/>
        </w:pBdr>
        <w:rPr>
          <w:color w:val="000000"/>
        </w:rPr>
      </w:pPr>
    </w:p>
    <w:p w:rsidR="00C4384F" w:rsidRPr="00712F02" w:rsidRDefault="00C4384F">
      <w:pPr>
        <w:widowControl w:val="0"/>
        <w:pBdr>
          <w:top w:val="nil"/>
          <w:left w:val="nil"/>
          <w:bottom w:val="nil"/>
          <w:right w:val="nil"/>
          <w:between w:val="nil"/>
        </w:pBdr>
        <w:rPr>
          <w:color w:val="000000"/>
        </w:rPr>
      </w:pPr>
    </w:p>
    <w:p w:rsidR="00C4384F" w:rsidRPr="00712F02" w:rsidRDefault="00447330">
      <w:pPr>
        <w:widowControl w:val="0"/>
        <w:pBdr>
          <w:top w:val="nil"/>
          <w:left w:val="nil"/>
          <w:bottom w:val="nil"/>
          <w:right w:val="nil"/>
          <w:between w:val="nil"/>
        </w:pBdr>
        <w:bidi/>
        <w:spacing w:line="240" w:lineRule="auto"/>
        <w:ind w:left="116"/>
        <w:rPr>
          <w:rFonts w:ascii="Calibri" w:eastAsia="Calibri" w:hAnsi="Calibri" w:cs="Calibri"/>
          <w:b/>
          <w:color w:val="1B75BC"/>
          <w:sz w:val="32"/>
          <w:szCs w:val="32"/>
        </w:rPr>
      </w:pPr>
      <w:r>
        <w:rPr>
          <w:rFonts w:ascii="Calibri" w:eastAsia="Calibri" w:hAnsi="Calibri" w:cs="Calibri"/>
          <w:b/>
          <w:bCs/>
          <w:color w:val="1B75BC"/>
          <w:sz w:val="32"/>
          <w:szCs w:val="32"/>
          <w:rtl/>
          <w:lang w:bidi="ar"/>
        </w:rPr>
        <w:t xml:space="preserve">ما الأهداف المقترحة؟ </w:t>
      </w:r>
    </w:p>
    <w:p w:rsidR="00C4384F" w:rsidRPr="00712F02" w:rsidRDefault="00447330">
      <w:pPr>
        <w:widowControl w:val="0"/>
        <w:pBdr>
          <w:top w:val="nil"/>
          <w:left w:val="nil"/>
          <w:bottom w:val="nil"/>
          <w:right w:val="nil"/>
          <w:between w:val="nil"/>
        </w:pBdr>
        <w:bidi/>
        <w:spacing w:before="16" w:line="240" w:lineRule="auto"/>
        <w:ind w:left="480"/>
        <w:rPr>
          <w:rFonts w:ascii="Calibri" w:eastAsia="Calibri" w:hAnsi="Calibri" w:cs="Calibri"/>
          <w:color w:val="000000"/>
        </w:rPr>
      </w:pPr>
      <w:r>
        <w:rPr>
          <w:rFonts w:ascii="Noto Sans Symbols" w:hAnsi="Noto Sans Symbols"/>
          <w:color w:val="000000"/>
          <w:sz w:val="20"/>
          <w:szCs w:val="20"/>
          <w:rtl/>
          <w:lang w:bidi="ar"/>
        </w:rPr>
        <w:t xml:space="preserve">• </w:t>
      </w:r>
      <w:r>
        <w:rPr>
          <w:rFonts w:ascii="Calibri" w:hAnsi="Calibri"/>
          <w:color w:val="000000"/>
          <w:rtl/>
          <w:lang w:bidi="ar"/>
        </w:rPr>
        <w:t>ينبغي أن تكون الأهداف دقيقة وصارمة ويمكن بلوغها.</w:t>
      </w:r>
      <w:r>
        <w:rPr>
          <w:rFonts w:ascii="Calibri" w:hAnsi="Calibri"/>
          <w:color w:val="000000"/>
        </w:rPr>
        <w:t xml:space="preserve"> </w:t>
      </w:r>
    </w:p>
    <w:p w:rsidR="00C4384F" w:rsidRPr="00712F02" w:rsidRDefault="00447330">
      <w:pPr>
        <w:widowControl w:val="0"/>
        <w:pBdr>
          <w:top w:val="nil"/>
          <w:left w:val="nil"/>
          <w:bottom w:val="nil"/>
          <w:right w:val="nil"/>
          <w:between w:val="nil"/>
        </w:pBdr>
        <w:bidi/>
        <w:spacing w:before="13" w:line="245" w:lineRule="auto"/>
        <w:ind w:left="846" w:right="586" w:hanging="366"/>
        <w:rPr>
          <w:rFonts w:ascii="Calibri" w:eastAsia="Calibri" w:hAnsi="Calibri" w:cs="Calibri"/>
          <w:color w:val="000000"/>
        </w:rPr>
      </w:pPr>
      <w:r>
        <w:rPr>
          <w:rFonts w:ascii="Noto Sans Symbols" w:hAnsi="Noto Sans Symbols"/>
          <w:color w:val="000000"/>
          <w:sz w:val="20"/>
          <w:szCs w:val="20"/>
          <w:rtl/>
          <w:lang w:bidi="ar"/>
        </w:rPr>
        <w:t xml:space="preserve">• </w:t>
      </w:r>
      <w:r>
        <w:rPr>
          <w:rFonts w:ascii="Calibri" w:hAnsi="Calibri"/>
          <w:color w:val="000000"/>
          <w:rtl/>
          <w:lang w:bidi="ar"/>
        </w:rPr>
        <w:t>قد تظل الأهداف كما هي لعدة سنوات متتالية، ومع ذلك، يجب أن يعكس العام المستهدف النهائي (العام المالي الفيدرالي 2025) تحسنًا فوق مستوى المعلومات الأولية.</w:t>
      </w:r>
      <w:r>
        <w:rPr>
          <w:rFonts w:ascii="Calibri" w:hAnsi="Calibri"/>
          <w:color w:val="000000"/>
        </w:rPr>
        <w:t xml:space="preserve"> </w:t>
      </w:r>
    </w:p>
    <w:p w:rsidR="00C4384F" w:rsidRPr="00712F02" w:rsidRDefault="00447330">
      <w:pPr>
        <w:widowControl w:val="0"/>
        <w:pBdr>
          <w:top w:val="nil"/>
          <w:left w:val="nil"/>
          <w:bottom w:val="nil"/>
          <w:right w:val="nil"/>
          <w:between w:val="nil"/>
        </w:pBdr>
        <w:bidi/>
        <w:spacing w:before="3" w:line="240" w:lineRule="auto"/>
        <w:ind w:left="480"/>
        <w:rPr>
          <w:rFonts w:ascii="Calibri" w:eastAsia="Calibri" w:hAnsi="Calibri" w:cs="Calibri"/>
          <w:color w:val="000000"/>
        </w:rPr>
      </w:pPr>
      <w:r>
        <w:rPr>
          <w:rFonts w:ascii="Noto Sans Symbols" w:hAnsi="Noto Sans Symbols"/>
          <w:color w:val="000000"/>
          <w:sz w:val="20"/>
          <w:szCs w:val="20"/>
          <w:rtl/>
          <w:lang w:bidi="ar"/>
        </w:rPr>
        <w:t xml:space="preserve">• </w:t>
      </w:r>
      <w:r>
        <w:rPr>
          <w:rFonts w:ascii="Calibri" w:hAnsi="Calibri"/>
          <w:color w:val="000000"/>
          <w:rtl/>
          <w:lang w:bidi="ar"/>
        </w:rPr>
        <w:t>الهدف من هذا المؤشر هو الوصول لمستوى الهدف أو مستوى يتخطاه.</w:t>
      </w:r>
      <w:r>
        <w:rPr>
          <w:rFonts w:ascii="Calibri" w:hAnsi="Calibri"/>
          <w:color w:val="000000"/>
        </w:rPr>
        <w:t xml:space="preserve"> </w:t>
      </w:r>
    </w:p>
    <w:p w:rsidR="00C4384F" w:rsidRPr="00712F02" w:rsidRDefault="00447330">
      <w:pPr>
        <w:widowControl w:val="0"/>
        <w:pBdr>
          <w:top w:val="nil"/>
          <w:left w:val="nil"/>
          <w:bottom w:val="nil"/>
          <w:right w:val="nil"/>
          <w:between w:val="nil"/>
        </w:pBdr>
        <w:bidi/>
        <w:spacing w:before="308" w:line="240" w:lineRule="auto"/>
        <w:ind w:left="119"/>
        <w:rPr>
          <w:rFonts w:ascii="Calibri" w:eastAsia="Calibri" w:hAnsi="Calibri" w:cs="Calibri"/>
          <w:b/>
          <w:color w:val="408740"/>
          <w:sz w:val="24"/>
          <w:szCs w:val="24"/>
        </w:rPr>
      </w:pPr>
      <w:r>
        <w:rPr>
          <w:rFonts w:ascii="Calibri" w:eastAsia="Calibri" w:hAnsi="Calibri" w:cs="Calibri"/>
          <w:b/>
          <w:bCs/>
          <w:color w:val="408740"/>
          <w:sz w:val="24"/>
          <w:szCs w:val="24"/>
          <w:rtl/>
          <w:lang w:bidi="ar"/>
        </w:rPr>
        <w:t xml:space="preserve">الخيار أ </w:t>
      </w:r>
    </w:p>
    <w:tbl>
      <w:tblPr>
        <w:tblStyle w:val="a0"/>
        <w:bidiVisual/>
        <w:tblW w:w="9929"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Option A For New Target"/>
      </w:tblPr>
      <w:tblGrid>
        <w:gridCol w:w="2228"/>
        <w:gridCol w:w="1281"/>
        <w:gridCol w:w="1285"/>
        <w:gridCol w:w="1285"/>
        <w:gridCol w:w="1285"/>
        <w:gridCol w:w="1280"/>
        <w:gridCol w:w="1285"/>
      </w:tblGrid>
      <w:tr w:rsidR="00C4384F" w:rsidRPr="00712F02" w:rsidTr="00447330">
        <w:trPr>
          <w:trHeight w:val="274"/>
          <w:tblHeader/>
        </w:trPr>
        <w:tc>
          <w:tcPr>
            <w:tcW w:w="2226"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jc w:val="center"/>
              <w:rPr>
                <w:rFonts w:ascii="Calibri" w:eastAsia="Calibri" w:hAnsi="Calibri" w:cs="Calibri"/>
                <w:b/>
                <w:color w:val="000000"/>
              </w:rPr>
            </w:pPr>
            <w:r>
              <w:rPr>
                <w:rFonts w:ascii="Calibri" w:eastAsia="Calibri" w:hAnsi="Calibri" w:cs="Calibri"/>
                <w:b/>
                <w:bCs/>
                <w:color w:val="000000"/>
                <w:rtl/>
                <w:lang w:bidi="ar"/>
              </w:rPr>
              <w:t xml:space="preserve">العام المالي الفيدرالي </w:t>
            </w:r>
          </w:p>
        </w:tc>
        <w:tc>
          <w:tcPr>
            <w:tcW w:w="1280"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jc w:val="center"/>
              <w:rPr>
                <w:rFonts w:ascii="Calibri" w:eastAsia="Calibri" w:hAnsi="Calibri" w:cs="Calibri"/>
                <w:b/>
                <w:color w:val="000000"/>
              </w:rPr>
            </w:pPr>
            <w:r>
              <w:rPr>
                <w:rFonts w:ascii="Calibri" w:eastAsia="Calibri" w:hAnsi="Calibri" w:cs="Calibri"/>
                <w:b/>
                <w:bCs/>
                <w:color w:val="000000"/>
                <w:rtl/>
                <w:lang w:bidi="ar"/>
              </w:rPr>
              <w:t xml:space="preserve">2020 </w:t>
            </w:r>
          </w:p>
        </w:tc>
        <w:tc>
          <w:tcPr>
            <w:tcW w:w="1285"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jc w:val="center"/>
              <w:rPr>
                <w:rFonts w:ascii="Calibri" w:eastAsia="Calibri" w:hAnsi="Calibri" w:cs="Calibri"/>
                <w:b/>
                <w:color w:val="000000"/>
              </w:rPr>
            </w:pPr>
            <w:r>
              <w:rPr>
                <w:rFonts w:ascii="Calibri" w:eastAsia="Calibri" w:hAnsi="Calibri" w:cs="Calibri"/>
                <w:b/>
                <w:bCs/>
                <w:color w:val="000000"/>
                <w:rtl/>
                <w:lang w:bidi="ar"/>
              </w:rPr>
              <w:t xml:space="preserve">2021 </w:t>
            </w:r>
          </w:p>
        </w:tc>
        <w:tc>
          <w:tcPr>
            <w:tcW w:w="1285"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jc w:val="center"/>
              <w:rPr>
                <w:rFonts w:ascii="Calibri" w:eastAsia="Calibri" w:hAnsi="Calibri" w:cs="Calibri"/>
                <w:b/>
                <w:color w:val="000000"/>
              </w:rPr>
            </w:pPr>
            <w:r>
              <w:rPr>
                <w:rFonts w:ascii="Calibri" w:eastAsia="Calibri" w:hAnsi="Calibri" w:cs="Calibri"/>
                <w:b/>
                <w:bCs/>
                <w:color w:val="000000"/>
                <w:rtl/>
                <w:lang w:bidi="ar"/>
              </w:rPr>
              <w:t xml:space="preserve">2022 </w:t>
            </w:r>
          </w:p>
        </w:tc>
        <w:tc>
          <w:tcPr>
            <w:tcW w:w="1285"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jc w:val="center"/>
              <w:rPr>
                <w:rFonts w:ascii="Calibri" w:eastAsia="Calibri" w:hAnsi="Calibri" w:cs="Calibri"/>
                <w:b/>
                <w:color w:val="000000"/>
              </w:rPr>
            </w:pPr>
            <w:r>
              <w:rPr>
                <w:rFonts w:ascii="Calibri" w:eastAsia="Calibri" w:hAnsi="Calibri" w:cs="Calibri"/>
                <w:b/>
                <w:bCs/>
                <w:color w:val="000000"/>
                <w:rtl/>
                <w:lang w:bidi="ar"/>
              </w:rPr>
              <w:t xml:space="preserve">2023 </w:t>
            </w:r>
          </w:p>
        </w:tc>
        <w:tc>
          <w:tcPr>
            <w:tcW w:w="1280"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jc w:val="center"/>
              <w:rPr>
                <w:rFonts w:ascii="Calibri" w:eastAsia="Calibri" w:hAnsi="Calibri" w:cs="Calibri"/>
                <w:b/>
                <w:color w:val="000000"/>
              </w:rPr>
            </w:pPr>
            <w:r>
              <w:rPr>
                <w:rFonts w:ascii="Calibri" w:eastAsia="Calibri" w:hAnsi="Calibri" w:cs="Calibri"/>
                <w:b/>
                <w:bCs/>
                <w:color w:val="000000"/>
                <w:rtl/>
                <w:lang w:bidi="ar"/>
              </w:rPr>
              <w:t xml:space="preserve">2024 </w:t>
            </w:r>
          </w:p>
        </w:tc>
        <w:tc>
          <w:tcPr>
            <w:tcW w:w="1285"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jc w:val="center"/>
              <w:rPr>
                <w:rFonts w:ascii="Calibri" w:eastAsia="Calibri" w:hAnsi="Calibri" w:cs="Calibri"/>
                <w:b/>
                <w:color w:val="000000"/>
              </w:rPr>
            </w:pPr>
            <w:r>
              <w:rPr>
                <w:rFonts w:ascii="Calibri" w:eastAsia="Calibri" w:hAnsi="Calibri" w:cs="Calibri"/>
                <w:b/>
                <w:bCs/>
                <w:color w:val="000000"/>
                <w:rtl/>
                <w:lang w:bidi="ar"/>
              </w:rPr>
              <w:t>2025</w:t>
            </w:r>
          </w:p>
        </w:tc>
      </w:tr>
      <w:tr w:rsidR="00C4384F" w:rsidRPr="00712F02">
        <w:trPr>
          <w:trHeight w:val="280"/>
        </w:trPr>
        <w:tc>
          <w:tcPr>
            <w:tcW w:w="2226"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ind w:left="116"/>
              <w:rPr>
                <w:rFonts w:ascii="Calibri" w:eastAsia="Calibri" w:hAnsi="Calibri" w:cs="Calibri"/>
                <w:color w:val="000000"/>
              </w:rPr>
            </w:pPr>
            <w:r>
              <w:rPr>
                <w:rFonts w:ascii="Calibri" w:eastAsia="Calibri" w:hAnsi="Calibri" w:cs="Calibri"/>
                <w:color w:val="000000"/>
                <w:rtl/>
                <w:lang w:bidi="ar"/>
              </w:rPr>
              <w:t xml:space="preserve">الأهداف ≥ </w:t>
            </w:r>
          </w:p>
        </w:tc>
        <w:tc>
          <w:tcPr>
            <w:tcW w:w="1280"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jc w:val="center"/>
              <w:rPr>
                <w:rFonts w:ascii="Calibri" w:eastAsia="Calibri" w:hAnsi="Calibri" w:cs="Calibri"/>
                <w:color w:val="000000"/>
              </w:rPr>
            </w:pPr>
            <w:r>
              <w:rPr>
                <w:rFonts w:ascii="Calibri" w:eastAsia="Calibri" w:hAnsi="Calibri" w:cs="Calibri"/>
                <w:color w:val="000000"/>
                <w:rtl/>
                <w:lang w:bidi="ar"/>
              </w:rPr>
              <w:t xml:space="preserve">25.00% </w:t>
            </w:r>
          </w:p>
        </w:tc>
        <w:tc>
          <w:tcPr>
            <w:tcW w:w="1285"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jc w:val="center"/>
              <w:rPr>
                <w:rFonts w:ascii="Calibri" w:eastAsia="Calibri" w:hAnsi="Calibri" w:cs="Calibri"/>
                <w:color w:val="000000"/>
              </w:rPr>
            </w:pPr>
            <w:r>
              <w:rPr>
                <w:rFonts w:ascii="Calibri" w:eastAsia="Calibri" w:hAnsi="Calibri" w:cs="Calibri"/>
                <w:color w:val="000000"/>
                <w:rtl/>
                <w:lang w:bidi="ar"/>
              </w:rPr>
              <w:t xml:space="preserve">27.00% </w:t>
            </w:r>
          </w:p>
        </w:tc>
        <w:tc>
          <w:tcPr>
            <w:tcW w:w="1285"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jc w:val="center"/>
              <w:rPr>
                <w:rFonts w:ascii="Calibri" w:eastAsia="Calibri" w:hAnsi="Calibri" w:cs="Calibri"/>
                <w:color w:val="000000"/>
              </w:rPr>
            </w:pPr>
            <w:r>
              <w:rPr>
                <w:rFonts w:ascii="Calibri" w:eastAsia="Calibri" w:hAnsi="Calibri" w:cs="Calibri"/>
                <w:color w:val="000000"/>
                <w:rtl/>
                <w:lang w:bidi="ar"/>
              </w:rPr>
              <w:t xml:space="preserve">29.00% </w:t>
            </w:r>
          </w:p>
        </w:tc>
        <w:tc>
          <w:tcPr>
            <w:tcW w:w="1285"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jc w:val="center"/>
              <w:rPr>
                <w:rFonts w:ascii="Calibri" w:eastAsia="Calibri" w:hAnsi="Calibri" w:cs="Calibri"/>
                <w:color w:val="000000"/>
              </w:rPr>
            </w:pPr>
            <w:r>
              <w:rPr>
                <w:rFonts w:ascii="Calibri" w:eastAsia="Calibri" w:hAnsi="Calibri" w:cs="Calibri"/>
                <w:color w:val="000000"/>
                <w:rtl/>
                <w:lang w:bidi="ar"/>
              </w:rPr>
              <w:t xml:space="preserve">31.00% </w:t>
            </w:r>
          </w:p>
        </w:tc>
        <w:tc>
          <w:tcPr>
            <w:tcW w:w="1280"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jc w:val="center"/>
              <w:rPr>
                <w:rFonts w:ascii="Calibri" w:eastAsia="Calibri" w:hAnsi="Calibri" w:cs="Calibri"/>
                <w:color w:val="000000"/>
              </w:rPr>
            </w:pPr>
            <w:r>
              <w:rPr>
                <w:rFonts w:ascii="Calibri" w:eastAsia="Calibri" w:hAnsi="Calibri" w:cs="Calibri"/>
                <w:color w:val="000000"/>
                <w:rtl/>
                <w:lang w:bidi="ar"/>
              </w:rPr>
              <w:t xml:space="preserve">33.00% </w:t>
            </w:r>
          </w:p>
        </w:tc>
        <w:tc>
          <w:tcPr>
            <w:tcW w:w="1285"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jc w:val="center"/>
              <w:rPr>
                <w:rFonts w:ascii="Calibri" w:eastAsia="Calibri" w:hAnsi="Calibri" w:cs="Calibri"/>
                <w:color w:val="000000"/>
              </w:rPr>
            </w:pPr>
            <w:r>
              <w:rPr>
                <w:rFonts w:ascii="Calibri" w:eastAsia="Calibri" w:hAnsi="Calibri" w:cs="Calibri"/>
                <w:color w:val="000000"/>
                <w:rtl/>
                <w:lang w:bidi="ar"/>
              </w:rPr>
              <w:t>35.00%</w:t>
            </w:r>
          </w:p>
        </w:tc>
      </w:tr>
    </w:tbl>
    <w:p w:rsidR="00C4384F" w:rsidRPr="00712F02" w:rsidRDefault="00C4384F">
      <w:pPr>
        <w:widowControl w:val="0"/>
        <w:pBdr>
          <w:top w:val="nil"/>
          <w:left w:val="nil"/>
          <w:bottom w:val="nil"/>
          <w:right w:val="nil"/>
          <w:between w:val="nil"/>
        </w:pBdr>
        <w:rPr>
          <w:color w:val="000000"/>
        </w:rPr>
      </w:pPr>
    </w:p>
    <w:p w:rsidR="00C4384F" w:rsidRPr="00712F02" w:rsidRDefault="00C4384F">
      <w:pPr>
        <w:widowControl w:val="0"/>
        <w:pBdr>
          <w:top w:val="nil"/>
          <w:left w:val="nil"/>
          <w:bottom w:val="nil"/>
          <w:right w:val="nil"/>
          <w:between w:val="nil"/>
        </w:pBdr>
        <w:rPr>
          <w:color w:val="000000"/>
        </w:rPr>
      </w:pPr>
    </w:p>
    <w:p w:rsidR="00C4384F" w:rsidRPr="00712F02" w:rsidRDefault="00447330">
      <w:pPr>
        <w:widowControl w:val="0"/>
        <w:pBdr>
          <w:top w:val="nil"/>
          <w:left w:val="nil"/>
          <w:bottom w:val="nil"/>
          <w:right w:val="nil"/>
          <w:between w:val="nil"/>
        </w:pBdr>
        <w:bidi/>
        <w:spacing w:line="245" w:lineRule="auto"/>
        <w:ind w:left="118" w:right="258" w:firstLine="1"/>
        <w:rPr>
          <w:rFonts w:ascii="Calibri" w:eastAsia="Calibri" w:hAnsi="Calibri" w:cs="Calibri"/>
          <w:color w:val="000000"/>
        </w:rPr>
      </w:pPr>
      <w:r>
        <w:rPr>
          <w:rFonts w:ascii="Calibri" w:eastAsia="Calibri" w:hAnsi="Calibri" w:cs="Calibri"/>
          <w:color w:val="000000"/>
          <w:rtl/>
          <w:lang w:bidi="ar"/>
        </w:rPr>
        <w:t xml:space="preserve">يعرض الخيار أ مجموعة من الأهداف أكثر تحفظًا. تبدأ هذه الأهداف على مسافة قريبة من معدل إجادة الطلاب وفي أحدث نافذة تقييم </w:t>
      </w:r>
      <w:r>
        <w:rPr>
          <w:rFonts w:ascii="Calibri" w:eastAsia="Calibri" w:hAnsi="Calibri" w:cs="Calibri"/>
          <w:color w:val="000000"/>
          <w:rtl/>
          <w:lang w:bidi="ar"/>
        </w:rPr>
        <w:lastRenderedPageBreak/>
        <w:t xml:space="preserve">وتزداد عند معدل أكبر بمرور الوقت. تعكس الأهداف النهائية مضاعفة نسبة الطلاب الذين يؤودون بنفس مستوى الإجادة أو أعلى منه خلال الأعوام الخمسة القادمة. </w:t>
      </w:r>
    </w:p>
    <w:p w:rsidR="00C4384F" w:rsidRPr="00712F02" w:rsidRDefault="00447330">
      <w:pPr>
        <w:widowControl w:val="0"/>
        <w:pBdr>
          <w:top w:val="nil"/>
          <w:left w:val="nil"/>
          <w:bottom w:val="nil"/>
          <w:right w:val="nil"/>
          <w:between w:val="nil"/>
        </w:pBdr>
        <w:bidi/>
        <w:spacing w:before="163" w:line="240" w:lineRule="auto"/>
        <w:ind w:left="119"/>
        <w:rPr>
          <w:rFonts w:ascii="Calibri" w:eastAsia="Calibri" w:hAnsi="Calibri" w:cs="Calibri"/>
          <w:b/>
          <w:color w:val="408740"/>
          <w:sz w:val="24"/>
          <w:szCs w:val="24"/>
        </w:rPr>
      </w:pPr>
      <w:r>
        <w:rPr>
          <w:rFonts w:ascii="Calibri" w:eastAsia="Calibri" w:hAnsi="Calibri" w:cs="Calibri"/>
          <w:b/>
          <w:bCs/>
          <w:color w:val="408740"/>
          <w:sz w:val="24"/>
          <w:szCs w:val="24"/>
          <w:rtl/>
          <w:lang w:bidi="ar"/>
        </w:rPr>
        <w:t xml:space="preserve">الخيار ب </w:t>
      </w:r>
    </w:p>
    <w:tbl>
      <w:tblPr>
        <w:tblStyle w:val="a1"/>
        <w:bidiVisual/>
        <w:tblW w:w="9929"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Option B for New Target"/>
      </w:tblPr>
      <w:tblGrid>
        <w:gridCol w:w="2228"/>
        <w:gridCol w:w="1281"/>
        <w:gridCol w:w="1285"/>
        <w:gridCol w:w="1285"/>
        <w:gridCol w:w="1285"/>
        <w:gridCol w:w="1280"/>
        <w:gridCol w:w="1285"/>
      </w:tblGrid>
      <w:tr w:rsidR="00C4384F" w:rsidRPr="00712F02" w:rsidTr="00447330">
        <w:trPr>
          <w:trHeight w:val="280"/>
          <w:tblHeader/>
        </w:trPr>
        <w:tc>
          <w:tcPr>
            <w:tcW w:w="2226"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jc w:val="center"/>
              <w:rPr>
                <w:rFonts w:ascii="Calibri" w:eastAsia="Calibri" w:hAnsi="Calibri" w:cs="Calibri"/>
                <w:b/>
                <w:color w:val="000000"/>
              </w:rPr>
            </w:pPr>
            <w:r>
              <w:rPr>
                <w:rFonts w:ascii="Calibri" w:eastAsia="Calibri" w:hAnsi="Calibri" w:cs="Calibri"/>
                <w:b/>
                <w:bCs/>
                <w:color w:val="000000"/>
                <w:rtl/>
                <w:lang w:bidi="ar"/>
              </w:rPr>
              <w:t xml:space="preserve">العام المالي الفيدرالي </w:t>
            </w:r>
          </w:p>
        </w:tc>
        <w:tc>
          <w:tcPr>
            <w:tcW w:w="1280"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jc w:val="center"/>
              <w:rPr>
                <w:rFonts w:ascii="Calibri" w:eastAsia="Calibri" w:hAnsi="Calibri" w:cs="Calibri"/>
                <w:b/>
                <w:color w:val="000000"/>
              </w:rPr>
            </w:pPr>
            <w:r>
              <w:rPr>
                <w:rFonts w:ascii="Calibri" w:eastAsia="Calibri" w:hAnsi="Calibri" w:cs="Calibri"/>
                <w:b/>
                <w:bCs/>
                <w:color w:val="000000"/>
                <w:rtl/>
                <w:lang w:bidi="ar"/>
              </w:rPr>
              <w:t xml:space="preserve">2020 </w:t>
            </w:r>
          </w:p>
        </w:tc>
        <w:tc>
          <w:tcPr>
            <w:tcW w:w="1285"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jc w:val="center"/>
              <w:rPr>
                <w:rFonts w:ascii="Calibri" w:eastAsia="Calibri" w:hAnsi="Calibri" w:cs="Calibri"/>
                <w:b/>
                <w:color w:val="000000"/>
              </w:rPr>
            </w:pPr>
            <w:r>
              <w:rPr>
                <w:rFonts w:ascii="Calibri" w:eastAsia="Calibri" w:hAnsi="Calibri" w:cs="Calibri"/>
                <w:b/>
                <w:bCs/>
                <w:color w:val="000000"/>
                <w:rtl/>
                <w:lang w:bidi="ar"/>
              </w:rPr>
              <w:t xml:space="preserve">2021 </w:t>
            </w:r>
          </w:p>
        </w:tc>
        <w:tc>
          <w:tcPr>
            <w:tcW w:w="1285"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jc w:val="center"/>
              <w:rPr>
                <w:rFonts w:ascii="Calibri" w:eastAsia="Calibri" w:hAnsi="Calibri" w:cs="Calibri"/>
                <w:b/>
                <w:color w:val="000000"/>
              </w:rPr>
            </w:pPr>
            <w:r>
              <w:rPr>
                <w:rFonts w:ascii="Calibri" w:eastAsia="Calibri" w:hAnsi="Calibri" w:cs="Calibri"/>
                <w:b/>
                <w:bCs/>
                <w:color w:val="000000"/>
                <w:rtl/>
                <w:lang w:bidi="ar"/>
              </w:rPr>
              <w:t xml:space="preserve">2022 </w:t>
            </w:r>
          </w:p>
        </w:tc>
        <w:tc>
          <w:tcPr>
            <w:tcW w:w="1285"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jc w:val="center"/>
              <w:rPr>
                <w:rFonts w:ascii="Calibri" w:eastAsia="Calibri" w:hAnsi="Calibri" w:cs="Calibri"/>
                <w:b/>
                <w:color w:val="000000"/>
              </w:rPr>
            </w:pPr>
            <w:r>
              <w:rPr>
                <w:rFonts w:ascii="Calibri" w:eastAsia="Calibri" w:hAnsi="Calibri" w:cs="Calibri"/>
                <w:b/>
                <w:bCs/>
                <w:color w:val="000000"/>
                <w:rtl/>
                <w:lang w:bidi="ar"/>
              </w:rPr>
              <w:t xml:space="preserve">2023 </w:t>
            </w:r>
          </w:p>
        </w:tc>
        <w:tc>
          <w:tcPr>
            <w:tcW w:w="1280"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jc w:val="center"/>
              <w:rPr>
                <w:rFonts w:ascii="Calibri" w:eastAsia="Calibri" w:hAnsi="Calibri" w:cs="Calibri"/>
                <w:b/>
                <w:color w:val="000000"/>
              </w:rPr>
            </w:pPr>
            <w:r>
              <w:rPr>
                <w:rFonts w:ascii="Calibri" w:eastAsia="Calibri" w:hAnsi="Calibri" w:cs="Calibri"/>
                <w:b/>
                <w:bCs/>
                <w:color w:val="000000"/>
                <w:rtl/>
                <w:lang w:bidi="ar"/>
              </w:rPr>
              <w:t xml:space="preserve">2024 </w:t>
            </w:r>
          </w:p>
        </w:tc>
        <w:tc>
          <w:tcPr>
            <w:tcW w:w="1285"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jc w:val="center"/>
              <w:rPr>
                <w:rFonts w:ascii="Calibri" w:eastAsia="Calibri" w:hAnsi="Calibri" w:cs="Calibri"/>
                <w:b/>
                <w:color w:val="000000"/>
              </w:rPr>
            </w:pPr>
            <w:r>
              <w:rPr>
                <w:rFonts w:ascii="Calibri" w:eastAsia="Calibri" w:hAnsi="Calibri" w:cs="Calibri"/>
                <w:b/>
                <w:bCs/>
                <w:color w:val="000000"/>
                <w:rtl/>
                <w:lang w:bidi="ar"/>
              </w:rPr>
              <w:t>2025</w:t>
            </w:r>
          </w:p>
        </w:tc>
      </w:tr>
      <w:tr w:rsidR="00C4384F" w:rsidRPr="00712F02">
        <w:trPr>
          <w:trHeight w:val="275"/>
        </w:trPr>
        <w:tc>
          <w:tcPr>
            <w:tcW w:w="2226"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ind w:left="116"/>
              <w:rPr>
                <w:rFonts w:ascii="Calibri" w:eastAsia="Calibri" w:hAnsi="Calibri" w:cs="Calibri"/>
                <w:color w:val="000000"/>
              </w:rPr>
            </w:pPr>
            <w:r>
              <w:rPr>
                <w:rFonts w:ascii="Calibri" w:eastAsia="Calibri" w:hAnsi="Calibri" w:cs="Calibri"/>
                <w:color w:val="000000"/>
                <w:rtl/>
                <w:lang w:bidi="ar"/>
              </w:rPr>
              <w:t xml:space="preserve">الهدف ≥ </w:t>
            </w:r>
          </w:p>
        </w:tc>
        <w:tc>
          <w:tcPr>
            <w:tcW w:w="1280"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jc w:val="center"/>
              <w:rPr>
                <w:rFonts w:ascii="Calibri" w:eastAsia="Calibri" w:hAnsi="Calibri" w:cs="Calibri"/>
                <w:color w:val="000000"/>
              </w:rPr>
            </w:pPr>
            <w:r>
              <w:rPr>
                <w:rFonts w:ascii="Calibri" w:eastAsia="Calibri" w:hAnsi="Calibri" w:cs="Calibri"/>
                <w:color w:val="000000"/>
                <w:rtl/>
                <w:lang w:bidi="ar"/>
              </w:rPr>
              <w:t xml:space="preserve">48.00% </w:t>
            </w:r>
          </w:p>
        </w:tc>
        <w:tc>
          <w:tcPr>
            <w:tcW w:w="1285"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jc w:val="center"/>
              <w:rPr>
                <w:rFonts w:ascii="Calibri" w:eastAsia="Calibri" w:hAnsi="Calibri" w:cs="Calibri"/>
                <w:color w:val="000000"/>
              </w:rPr>
            </w:pPr>
            <w:r>
              <w:rPr>
                <w:rFonts w:ascii="Calibri" w:eastAsia="Calibri" w:hAnsi="Calibri" w:cs="Calibri"/>
                <w:color w:val="000000"/>
                <w:rtl/>
                <w:lang w:bidi="ar"/>
              </w:rPr>
              <w:t xml:space="preserve">54.00% </w:t>
            </w:r>
          </w:p>
        </w:tc>
        <w:tc>
          <w:tcPr>
            <w:tcW w:w="1285"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jc w:val="center"/>
              <w:rPr>
                <w:rFonts w:ascii="Calibri" w:eastAsia="Calibri" w:hAnsi="Calibri" w:cs="Calibri"/>
                <w:color w:val="000000"/>
              </w:rPr>
            </w:pPr>
            <w:r>
              <w:rPr>
                <w:rFonts w:ascii="Calibri" w:eastAsia="Calibri" w:hAnsi="Calibri" w:cs="Calibri"/>
                <w:color w:val="000000"/>
                <w:rtl/>
                <w:lang w:bidi="ar"/>
              </w:rPr>
              <w:t xml:space="preserve">61.00% </w:t>
            </w:r>
          </w:p>
        </w:tc>
        <w:tc>
          <w:tcPr>
            <w:tcW w:w="1285"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jc w:val="center"/>
              <w:rPr>
                <w:rFonts w:ascii="Calibri" w:eastAsia="Calibri" w:hAnsi="Calibri" w:cs="Calibri"/>
                <w:color w:val="000000"/>
              </w:rPr>
            </w:pPr>
            <w:r>
              <w:rPr>
                <w:rFonts w:ascii="Calibri" w:eastAsia="Calibri" w:hAnsi="Calibri" w:cs="Calibri"/>
                <w:color w:val="000000"/>
                <w:rtl/>
                <w:lang w:bidi="ar"/>
              </w:rPr>
              <w:t xml:space="preserve">67.00% </w:t>
            </w:r>
          </w:p>
        </w:tc>
        <w:tc>
          <w:tcPr>
            <w:tcW w:w="1280"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jc w:val="center"/>
              <w:rPr>
                <w:rFonts w:ascii="Calibri" w:eastAsia="Calibri" w:hAnsi="Calibri" w:cs="Calibri"/>
                <w:color w:val="000000"/>
              </w:rPr>
            </w:pPr>
            <w:r>
              <w:rPr>
                <w:rFonts w:ascii="Calibri" w:eastAsia="Calibri" w:hAnsi="Calibri" w:cs="Calibri"/>
                <w:color w:val="000000"/>
                <w:rtl/>
                <w:lang w:bidi="ar"/>
              </w:rPr>
              <w:t xml:space="preserve">74.00% </w:t>
            </w:r>
          </w:p>
        </w:tc>
        <w:tc>
          <w:tcPr>
            <w:tcW w:w="1285" w:type="dxa"/>
            <w:shd w:val="clear" w:color="auto" w:fill="auto"/>
            <w:tcMar>
              <w:top w:w="100" w:type="dxa"/>
              <w:left w:w="100" w:type="dxa"/>
              <w:bottom w:w="100" w:type="dxa"/>
              <w:right w:w="100" w:type="dxa"/>
            </w:tcMar>
          </w:tcPr>
          <w:p w:rsidR="00C4384F" w:rsidRPr="00712F02" w:rsidRDefault="00447330">
            <w:pPr>
              <w:widowControl w:val="0"/>
              <w:pBdr>
                <w:top w:val="nil"/>
                <w:left w:val="nil"/>
                <w:bottom w:val="nil"/>
                <w:right w:val="nil"/>
                <w:between w:val="nil"/>
              </w:pBdr>
              <w:bidi/>
              <w:spacing w:line="240" w:lineRule="auto"/>
              <w:jc w:val="center"/>
              <w:rPr>
                <w:rFonts w:ascii="Calibri" w:eastAsia="Calibri" w:hAnsi="Calibri" w:cs="Calibri"/>
                <w:color w:val="000000"/>
              </w:rPr>
            </w:pPr>
            <w:r>
              <w:rPr>
                <w:rFonts w:ascii="Calibri" w:eastAsia="Calibri" w:hAnsi="Calibri" w:cs="Calibri"/>
                <w:color w:val="000000"/>
                <w:rtl/>
                <w:lang w:bidi="ar"/>
              </w:rPr>
              <w:t>80.00%</w:t>
            </w:r>
          </w:p>
        </w:tc>
      </w:tr>
    </w:tbl>
    <w:p w:rsidR="00C4384F" w:rsidRPr="00712F02" w:rsidRDefault="00C4384F">
      <w:pPr>
        <w:widowControl w:val="0"/>
        <w:pBdr>
          <w:top w:val="nil"/>
          <w:left w:val="nil"/>
          <w:bottom w:val="nil"/>
          <w:right w:val="nil"/>
          <w:between w:val="nil"/>
        </w:pBdr>
        <w:rPr>
          <w:color w:val="000000"/>
        </w:rPr>
      </w:pPr>
    </w:p>
    <w:p w:rsidR="00C4384F" w:rsidRPr="00712F02" w:rsidRDefault="00C4384F">
      <w:pPr>
        <w:widowControl w:val="0"/>
        <w:pBdr>
          <w:top w:val="nil"/>
          <w:left w:val="nil"/>
          <w:bottom w:val="nil"/>
          <w:right w:val="nil"/>
          <w:between w:val="nil"/>
        </w:pBdr>
        <w:rPr>
          <w:color w:val="000000"/>
        </w:rPr>
      </w:pPr>
    </w:p>
    <w:p w:rsidR="00C4384F" w:rsidRPr="00712F02" w:rsidRDefault="00447330">
      <w:pPr>
        <w:widowControl w:val="0"/>
        <w:pBdr>
          <w:top w:val="nil"/>
          <w:left w:val="nil"/>
          <w:bottom w:val="nil"/>
          <w:right w:val="nil"/>
          <w:between w:val="nil"/>
        </w:pBdr>
        <w:bidi/>
        <w:spacing w:line="243" w:lineRule="auto"/>
        <w:ind w:left="113" w:right="188" w:firstLine="6"/>
        <w:rPr>
          <w:rFonts w:ascii="Calibri" w:eastAsia="Calibri" w:hAnsi="Calibri" w:cs="Calibri"/>
          <w:color w:val="000000"/>
        </w:rPr>
      </w:pPr>
      <w:r>
        <w:rPr>
          <w:rFonts w:ascii="Calibri" w:eastAsia="Calibri" w:hAnsi="Calibri" w:cs="Calibri"/>
          <w:color w:val="000000"/>
          <w:rtl/>
          <w:lang w:bidi="ar"/>
        </w:rPr>
        <w:t>يعرض الخيار ب مجموعة من الأهداف أكثر طموحًا. يستخدم الخيار ب الأهداف السنوية الخاصة بمؤشرات مساءلة المدراس عن أداء في مجال آداب اللغة الإنجليزية للطلاب الذين يعانون من الإعاقة وفقًا لما يقتضيه قانون النجاح لكل طالب (</w:t>
      </w:r>
      <w:r>
        <w:rPr>
          <w:rFonts w:ascii="Calibri" w:eastAsia="Calibri" w:hAnsi="Calibri" w:cs="Calibri"/>
          <w:color w:val="000000"/>
        </w:rPr>
        <w:t>ESSA</w:t>
      </w:r>
      <w:r>
        <w:rPr>
          <w:rFonts w:ascii="Calibri" w:eastAsia="Calibri" w:hAnsi="Calibri" w:cs="Calibri"/>
          <w:color w:val="000000"/>
          <w:rtl/>
          <w:lang w:bidi="ar"/>
        </w:rPr>
        <w:t xml:space="preserve">). تم إعداد هذه الأهداف باستخدام أداء المعلومات الأولية بمقدار نسبة 22% للطلاب الذين يعانون من الإعاقة والذين يؤودون بنفس مستوى الإجادة أو ما فوقه خلال 2015-2016 وفقًا لما يقيسه التقييم الذكي المتوازن. </w:t>
      </w:r>
    </w:p>
    <w:p w:rsidR="00C4384F" w:rsidRPr="00712F02" w:rsidRDefault="00447330">
      <w:pPr>
        <w:widowControl w:val="0"/>
        <w:pBdr>
          <w:top w:val="nil"/>
          <w:left w:val="nil"/>
          <w:bottom w:val="nil"/>
          <w:right w:val="nil"/>
          <w:between w:val="nil"/>
        </w:pBdr>
        <w:bidi/>
        <w:spacing w:before="169" w:line="240" w:lineRule="auto"/>
        <w:jc w:val="center"/>
        <w:rPr>
          <w:rFonts w:ascii="Calibri" w:eastAsia="Calibri" w:hAnsi="Calibri" w:cs="Calibri"/>
          <w:b/>
          <w:color w:val="407641"/>
        </w:rPr>
      </w:pPr>
      <w:r>
        <w:rPr>
          <w:rFonts w:ascii="Calibri" w:eastAsia="Calibri" w:hAnsi="Calibri" w:cs="Calibri"/>
          <w:b/>
          <w:bCs/>
          <w:color w:val="407641"/>
          <w:rtl/>
          <w:lang w:bidi="ar"/>
        </w:rPr>
        <w:t xml:space="preserve">إذا كنت بحاجة للاطلاع على مزيد من المعلومات لتقديم رأيك، يرجى التواصل مع: </w:t>
      </w:r>
    </w:p>
    <w:p w:rsidR="00C4384F" w:rsidRPr="00712F02" w:rsidRDefault="00447330">
      <w:pPr>
        <w:widowControl w:val="0"/>
        <w:pBdr>
          <w:top w:val="nil"/>
          <w:left w:val="nil"/>
          <w:bottom w:val="nil"/>
          <w:right w:val="nil"/>
          <w:between w:val="nil"/>
        </w:pBdr>
        <w:bidi/>
        <w:spacing w:before="13" w:line="240" w:lineRule="auto"/>
        <w:jc w:val="center"/>
        <w:rPr>
          <w:rFonts w:ascii="Calibri" w:eastAsia="Calibri" w:hAnsi="Calibri" w:cs="Calibri"/>
          <w:b/>
          <w:color w:val="0563C1"/>
          <w:u w:val="single"/>
        </w:rPr>
      </w:pPr>
      <w:r>
        <w:rPr>
          <w:b/>
          <w:bCs/>
          <w:rtl/>
          <w:lang w:bidi="ar"/>
        </w:rPr>
        <w:t xml:space="preserve">سارة سولتز، اختصاصي تربوي على البريد الإلكتروني </w:t>
      </w:r>
      <w:r>
        <w:rPr>
          <w:rFonts w:ascii="Calibri" w:eastAsia="Calibri" w:hAnsi="Calibri" w:cs="Calibri"/>
          <w:b/>
          <w:bCs/>
          <w:color w:val="0563C1"/>
          <w:u w:val="single"/>
        </w:rPr>
        <w:t>sarah.soltz@state.or.us</w:t>
      </w:r>
      <w:r>
        <w:rPr>
          <w:rFonts w:ascii="Calibri" w:eastAsia="Calibri" w:hAnsi="Calibri" w:cs="Calibri"/>
          <w:b/>
          <w:bCs/>
          <w:color w:val="0563C1"/>
          <w:rtl/>
          <w:lang w:bidi="ar"/>
        </w:rPr>
        <w:t>.</w:t>
      </w:r>
    </w:p>
    <w:p w:rsidR="00C4384F" w:rsidRPr="00712F02" w:rsidRDefault="00447330">
      <w:pPr>
        <w:widowControl w:val="0"/>
        <w:pBdr>
          <w:top w:val="nil"/>
          <w:left w:val="nil"/>
          <w:bottom w:val="nil"/>
          <w:right w:val="nil"/>
          <w:between w:val="nil"/>
        </w:pBdr>
        <w:bidi/>
        <w:spacing w:before="568" w:line="240" w:lineRule="auto"/>
        <w:ind w:left="117"/>
        <w:rPr>
          <w:rFonts w:ascii="Calibri" w:eastAsia="Calibri" w:hAnsi="Calibri" w:cs="Calibri"/>
          <w:color w:val="000000"/>
        </w:rPr>
      </w:pPr>
      <w:r>
        <w:rPr>
          <w:rFonts w:ascii="Calibri" w:eastAsia="Calibri" w:hAnsi="Calibri" w:cs="Calibri"/>
          <w:color w:val="000000"/>
          <w:rtl/>
          <w:lang w:bidi="ar"/>
        </w:rPr>
        <w:t xml:space="preserve">صحيفة حقائق لخطة أداء الولاية – المؤشر </w:t>
      </w:r>
      <w:r>
        <w:rPr>
          <w:rFonts w:ascii="Calibri" w:eastAsia="Calibri" w:hAnsi="Calibri" w:cs="Calibri"/>
          <w:color w:val="000000"/>
        </w:rPr>
        <w:t>B17 2</w:t>
      </w:r>
      <w:r>
        <w:rPr>
          <w:rFonts w:ascii="Calibri" w:eastAsia="Calibri" w:hAnsi="Calibri" w:cs="Calibri"/>
          <w:color w:val="000000"/>
          <w:rtl/>
          <w:lang w:bidi="ar"/>
        </w:rPr>
        <w:t xml:space="preserve"> </w:t>
      </w:r>
    </w:p>
    <w:sectPr w:rsidR="00C4384F" w:rsidRPr="00712F02">
      <w:pgSz w:w="12240" w:h="15840"/>
      <w:pgMar w:top="705" w:right="1045" w:bottom="775" w:left="10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84F"/>
    <w:rsid w:val="00447330"/>
    <w:rsid w:val="00545C84"/>
    <w:rsid w:val="00712F02"/>
    <w:rsid w:val="00AE7BD9"/>
    <w:rsid w:val="00C4384F"/>
    <w:rsid w:val="00E040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737E7-7829-4639-9B5E-33BD9A92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2022-01-13T17:31:51+00:00</Remediation_x0020_Date>
  </documentManagement>
</p:properties>
</file>

<file path=customXml/itemProps1.xml><?xml version="1.0" encoding="utf-8"?>
<ds:datastoreItem xmlns:ds="http://schemas.openxmlformats.org/officeDocument/2006/customXml" ds:itemID="{A7DA8465-F3ED-4560-B82F-960D03543908}"/>
</file>

<file path=customXml/itemProps2.xml><?xml version="1.0" encoding="utf-8"?>
<ds:datastoreItem xmlns:ds="http://schemas.openxmlformats.org/officeDocument/2006/customXml" ds:itemID="{037B2856-974C-4F34-AE4A-2C244418A2EA}"/>
</file>

<file path=customXml/itemProps3.xml><?xml version="1.0" encoding="utf-8"?>
<ds:datastoreItem xmlns:ds="http://schemas.openxmlformats.org/officeDocument/2006/customXml" ds:itemID="{A5553BD2-E3AB-4C8C-B6A8-95912697B671}"/>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4703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TURNBULL Mariana * ODE</dc:creator>
  <cp:lastModifiedBy>TURNBULL Mariana * ODE</cp:lastModifiedBy>
  <cp:revision>2</cp:revision>
  <dcterms:created xsi:type="dcterms:W3CDTF">2022-01-13T17:31:00Z</dcterms:created>
  <dcterms:modified xsi:type="dcterms:W3CDTF">2022-01-13T17:31:00Z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