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ructural Table"/>
        <w:tblDescription w:val="This table is included to give structure to the document's heading. It is a two column table with the left column containing the title and the right column containing the ODE logo."/>
      </w:tblPr>
      <w:tblGrid>
        <w:gridCol w:w="2160"/>
        <w:gridCol w:w="405"/>
        <w:gridCol w:w="2565"/>
        <w:gridCol w:w="2565"/>
        <w:gridCol w:w="2565"/>
      </w:tblGrid>
      <w:tr w:rsidR="36E8C675" w14:paraId="085A6B98" w14:textId="77777777" w:rsidTr="00285B91">
        <w:trPr>
          <w:tblHeader/>
        </w:trPr>
        <w:tc>
          <w:tcPr>
            <w:tcW w:w="2160" w:type="dxa"/>
            <w:vAlign w:val="center"/>
          </w:tcPr>
          <w:p w14:paraId="742072E7" w14:textId="77777777" w:rsidR="36E8C675" w:rsidRDefault="36E8C675" w:rsidP="352C98DE">
            <w:pPr>
              <w:jc w:val="center"/>
              <w:rPr>
                <w:rFonts w:eastAsia="Arial"/>
                <w:b/>
                <w:bCs/>
                <w:color w:val="082A75"/>
                <w:sz w:val="36"/>
                <w:szCs w:val="36"/>
              </w:rPr>
            </w:pPr>
            <w:bookmarkStart w:id="0" w:name="_GoBack"/>
            <w:bookmarkEnd w:id="0"/>
            <w:r>
              <w:rPr>
                <w:rFonts w:hint="eastAsia"/>
                <w:noProof/>
                <w:lang w:eastAsia="en-US"/>
              </w:rPr>
              <w:drawing>
                <wp:inline distT="0" distB="0" distL="0" distR="0" wp14:anchorId="58720246" wp14:editId="5D2B16E2">
                  <wp:extent cx="1077554" cy="1145969"/>
                  <wp:effectExtent l="0" t="0" r="8890" b="0"/>
                  <wp:docPr id="1272960058" name="Picture 1944659586" descr="ODE logo" title="O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659586"/>
                          <pic:cNvPicPr/>
                        </pic:nvPicPr>
                        <pic:blipFill>
                          <a:blip r:embed="rId11">
                            <a:extLst>
                              <a:ext uri="{28A0092B-C50C-407E-A947-70E740481C1C}">
                                <a14:useLocalDpi xmlns:a14="http://schemas.microsoft.com/office/drawing/2010/main" val="0"/>
                              </a:ext>
                            </a:extLst>
                          </a:blip>
                          <a:stretch>
                            <a:fillRect/>
                          </a:stretch>
                        </pic:blipFill>
                        <pic:spPr>
                          <a:xfrm>
                            <a:off x="0" y="0"/>
                            <a:ext cx="1077554" cy="1145969"/>
                          </a:xfrm>
                          <a:prstGeom prst="rect">
                            <a:avLst/>
                          </a:prstGeom>
                        </pic:spPr>
                      </pic:pic>
                    </a:graphicData>
                  </a:graphic>
                </wp:inline>
              </w:drawing>
            </w:r>
          </w:p>
        </w:tc>
        <w:tc>
          <w:tcPr>
            <w:tcW w:w="8100" w:type="dxa"/>
            <w:gridSpan w:val="4"/>
            <w:vAlign w:val="center"/>
          </w:tcPr>
          <w:p w14:paraId="4E0835E3" w14:textId="217284B0" w:rsidR="36E8C675" w:rsidRPr="00626540" w:rsidRDefault="000117AC" w:rsidP="00AD0B60">
            <w:pPr>
              <w:pStyle w:val="Title"/>
              <w:spacing w:after="200"/>
              <w:jc w:val="center"/>
              <w:rPr>
                <w:rFonts w:asciiTheme="minorHAnsi" w:eastAsia="Arial" w:hAnsiTheme="minorHAnsi" w:cstheme="minorBidi"/>
                <w:b/>
                <w:bCs/>
                <w:color w:val="1B75BC"/>
                <w:sz w:val="48"/>
                <w:szCs w:val="48"/>
              </w:rPr>
            </w:pPr>
            <w:r>
              <w:rPr>
                <w:rFonts w:asciiTheme="minorHAnsi" w:hAnsiTheme="minorHAnsi" w:hint="eastAsia"/>
                <w:b/>
                <w:bCs/>
                <w:color w:val="1B75BC"/>
                <w:sz w:val="48"/>
                <w:szCs w:val="48"/>
                <w:lang w:eastAsia="zh-TW"/>
              </w:rPr>
              <w:t>州表現計畫（</w:t>
            </w:r>
            <w:r>
              <w:rPr>
                <w:rFonts w:asciiTheme="minorHAnsi" w:hAnsiTheme="minorHAnsi"/>
                <w:b/>
                <w:bCs/>
                <w:color w:val="1B75BC"/>
                <w:sz w:val="48"/>
                <w:szCs w:val="48"/>
                <w:lang w:eastAsia="zh-TW"/>
              </w:rPr>
              <w:t>SPP</w:t>
            </w:r>
            <w:r>
              <w:rPr>
                <w:rFonts w:asciiTheme="minorHAnsi" w:hAnsiTheme="minorHAnsi" w:hint="eastAsia"/>
                <w:b/>
                <w:bCs/>
                <w:color w:val="1B75BC"/>
                <w:sz w:val="48"/>
                <w:szCs w:val="48"/>
                <w:lang w:eastAsia="zh-TW"/>
              </w:rPr>
              <w:t>）</w:t>
            </w:r>
          </w:p>
          <w:p w14:paraId="7A83DDB0" w14:textId="0FBD7C56" w:rsidR="36E8C675" w:rsidRPr="00626540" w:rsidRDefault="000117AC" w:rsidP="00AD0B60">
            <w:pPr>
              <w:pStyle w:val="Title"/>
              <w:spacing w:after="200"/>
              <w:jc w:val="center"/>
              <w:rPr>
                <w:rFonts w:asciiTheme="minorHAnsi" w:eastAsia="Arial" w:hAnsiTheme="minorHAnsi" w:cstheme="minorBidi"/>
                <w:b/>
                <w:bCs/>
                <w:color w:val="1B75BC"/>
                <w:sz w:val="48"/>
                <w:szCs w:val="48"/>
              </w:rPr>
            </w:pPr>
            <w:r>
              <w:rPr>
                <w:rFonts w:asciiTheme="minorHAnsi" w:hAnsiTheme="minorHAnsi" w:hint="eastAsia"/>
                <w:b/>
                <w:bCs/>
                <w:color w:val="1B75BC"/>
                <w:sz w:val="48"/>
                <w:szCs w:val="48"/>
                <w:lang w:eastAsia="zh-TW"/>
              </w:rPr>
              <w:t>概況介紹</w:t>
            </w:r>
          </w:p>
          <w:p w14:paraId="4724F32D" w14:textId="13DED86D" w:rsidR="36E8C675" w:rsidRDefault="000117AC" w:rsidP="00AD0B60">
            <w:pPr>
              <w:pStyle w:val="Title"/>
              <w:spacing w:after="200"/>
              <w:jc w:val="center"/>
              <w:rPr>
                <w:rFonts w:asciiTheme="minorHAnsi" w:eastAsia="Arial" w:hAnsiTheme="minorHAnsi" w:cstheme="minorBidi"/>
                <w:b/>
                <w:bCs/>
                <w:color w:val="082A75"/>
                <w:sz w:val="32"/>
                <w:szCs w:val="32"/>
              </w:rPr>
            </w:pPr>
            <w:r>
              <w:rPr>
                <w:rFonts w:asciiTheme="minorHAnsi" w:hAnsiTheme="minorHAnsi" w:hint="eastAsia"/>
                <w:b/>
                <w:bCs/>
                <w:color w:val="1B75BC"/>
                <w:sz w:val="32"/>
                <w:szCs w:val="32"/>
                <w:lang w:eastAsia="zh-TW"/>
              </w:rPr>
              <w:t>指標</w:t>
            </w:r>
            <w:r>
              <w:rPr>
                <w:rFonts w:asciiTheme="minorHAnsi" w:hAnsiTheme="minorHAnsi"/>
                <w:b/>
                <w:bCs/>
                <w:color w:val="1B75BC"/>
                <w:sz w:val="32"/>
                <w:szCs w:val="32"/>
                <w:lang w:eastAsia="zh-TW"/>
              </w:rPr>
              <w:t xml:space="preserve">B3: </w:t>
            </w:r>
            <w:r>
              <w:rPr>
                <w:rFonts w:asciiTheme="minorHAnsi" w:hAnsiTheme="minorHAnsi" w:hint="eastAsia"/>
                <w:b/>
                <w:bCs/>
                <w:color w:val="1B75BC"/>
                <w:sz w:val="32"/>
                <w:szCs w:val="32"/>
                <w:lang w:eastAsia="zh-TW"/>
              </w:rPr>
              <w:t>個別化教育專案（</w:t>
            </w:r>
            <w:r>
              <w:rPr>
                <w:rFonts w:asciiTheme="minorHAnsi" w:hAnsiTheme="minorHAnsi"/>
                <w:b/>
                <w:bCs/>
                <w:color w:val="1B75BC"/>
                <w:sz w:val="32"/>
                <w:szCs w:val="32"/>
                <w:lang w:eastAsia="zh-TW"/>
              </w:rPr>
              <w:t>IEPs</w:t>
            </w:r>
            <w:r>
              <w:rPr>
                <w:rFonts w:asciiTheme="minorHAnsi" w:hAnsiTheme="minorHAnsi" w:hint="eastAsia"/>
                <w:b/>
                <w:bCs/>
                <w:color w:val="1B75BC"/>
                <w:sz w:val="32"/>
                <w:szCs w:val="32"/>
                <w:lang w:eastAsia="zh-TW"/>
              </w:rPr>
              <w:t>）學生的參與和熟練程度</w:t>
            </w:r>
          </w:p>
        </w:tc>
      </w:tr>
      <w:tr w:rsidR="36E8C675" w14:paraId="472B19EE" w14:textId="77777777" w:rsidTr="00285B91">
        <w:trPr>
          <w:trHeight w:val="72"/>
        </w:trPr>
        <w:tc>
          <w:tcPr>
            <w:tcW w:w="2565" w:type="dxa"/>
            <w:gridSpan w:val="2"/>
            <w:shd w:val="clear" w:color="auto" w:fill="9F2065"/>
          </w:tcPr>
          <w:p w14:paraId="55234A25" w14:textId="77777777" w:rsidR="36E8C675" w:rsidRDefault="36E8C675" w:rsidP="00AD0B60">
            <w:pPr>
              <w:rPr>
                <w:noProof/>
              </w:rPr>
            </w:pPr>
          </w:p>
        </w:tc>
        <w:tc>
          <w:tcPr>
            <w:tcW w:w="2565" w:type="dxa"/>
            <w:shd w:val="clear" w:color="auto" w:fill="E26B2A"/>
          </w:tcPr>
          <w:p w14:paraId="44A1863F" w14:textId="77777777" w:rsidR="36E8C675" w:rsidRDefault="36E8C675" w:rsidP="00AD0B60">
            <w:pPr>
              <w:pStyle w:val="Title"/>
              <w:rPr>
                <w:rFonts w:asciiTheme="minorHAnsi" w:eastAsia="Arial" w:hAnsiTheme="minorHAnsi" w:cstheme="minorBidi"/>
                <w:b/>
                <w:bCs/>
                <w:color w:val="082974"/>
                <w:sz w:val="22"/>
                <w:szCs w:val="22"/>
              </w:rPr>
            </w:pPr>
          </w:p>
        </w:tc>
        <w:tc>
          <w:tcPr>
            <w:tcW w:w="2565" w:type="dxa"/>
            <w:shd w:val="clear" w:color="auto" w:fill="1B75BC"/>
          </w:tcPr>
          <w:p w14:paraId="7D132B7F" w14:textId="77777777" w:rsidR="36E8C675" w:rsidRDefault="36E8C675" w:rsidP="00AD0B60">
            <w:pPr>
              <w:pStyle w:val="Title"/>
              <w:rPr>
                <w:rFonts w:asciiTheme="minorHAnsi" w:eastAsia="Arial" w:hAnsiTheme="minorHAnsi" w:cstheme="minorBidi"/>
                <w:b/>
                <w:bCs/>
                <w:color w:val="082974"/>
                <w:sz w:val="22"/>
                <w:szCs w:val="22"/>
              </w:rPr>
            </w:pPr>
          </w:p>
        </w:tc>
        <w:tc>
          <w:tcPr>
            <w:tcW w:w="2565" w:type="dxa"/>
            <w:shd w:val="clear" w:color="auto" w:fill="408740"/>
          </w:tcPr>
          <w:p w14:paraId="610C1E93" w14:textId="46579079" w:rsidR="36E8C675" w:rsidRDefault="36E8C675" w:rsidP="00AD0B60">
            <w:pPr>
              <w:pStyle w:val="Title"/>
              <w:rPr>
                <w:rFonts w:asciiTheme="minorHAnsi" w:eastAsia="Arial" w:hAnsiTheme="minorHAnsi" w:cstheme="minorBidi"/>
                <w:b/>
                <w:bCs/>
                <w:color w:val="082974"/>
                <w:sz w:val="22"/>
                <w:szCs w:val="22"/>
              </w:rPr>
            </w:pPr>
          </w:p>
        </w:tc>
      </w:tr>
    </w:tbl>
    <w:p w14:paraId="5B366F16" w14:textId="0B44C8DF" w:rsidR="4D8E04B6" w:rsidRPr="00626540" w:rsidRDefault="000117AC" w:rsidP="006D7DE9">
      <w:pPr>
        <w:pStyle w:val="Heading1"/>
        <w:spacing w:before="120" w:line="240" w:lineRule="auto"/>
        <w:rPr>
          <w:rFonts w:ascii="Calibri" w:eastAsia="SimSun" w:hAnsi="Calibri" w:cs="Calibri"/>
          <w:color w:val="1B75BC"/>
        </w:rPr>
      </w:pPr>
      <w:r>
        <w:rPr>
          <w:rFonts w:ascii="Calibri" w:eastAsia="SimSun" w:hAnsi="Calibri" w:hint="eastAsia"/>
          <w:b/>
          <w:bCs/>
          <w:color w:val="1B75BC"/>
          <w:lang w:eastAsia="zh-TW"/>
        </w:rPr>
        <w:t>俄勒岡州表現計畫</w:t>
      </w:r>
    </w:p>
    <w:p w14:paraId="213D7805" w14:textId="0BC3BC68" w:rsidR="00873B95" w:rsidRDefault="000117AC" w:rsidP="348BE083">
      <w:pPr>
        <w:spacing w:after="80" w:line="240" w:lineRule="auto"/>
        <w:rPr>
          <w:rFonts w:ascii="Calibri" w:eastAsia="SimSun" w:hAnsi="Calibri" w:cs="Calibri"/>
          <w:color w:val="000000" w:themeColor="text1"/>
          <w:lang w:eastAsia="zh-TW"/>
        </w:rPr>
      </w:pPr>
      <w:r>
        <w:rPr>
          <w:rFonts w:ascii="Calibri" w:eastAsia="SimSun" w:hAnsi="Calibri" w:hint="eastAsia"/>
          <w:color w:val="000000" w:themeColor="text1"/>
          <w:lang w:eastAsia="zh-TW"/>
        </w:rPr>
        <w:t>根據</w:t>
      </w:r>
      <w:r>
        <w:rPr>
          <w:rFonts w:ascii="Calibri" w:eastAsia="SimSun" w:hAnsi="Calibri"/>
          <w:color w:val="000000" w:themeColor="text1"/>
          <w:lang w:eastAsia="zh-TW"/>
        </w:rPr>
        <w:t>2004</w:t>
      </w:r>
      <w:r>
        <w:rPr>
          <w:rFonts w:ascii="Calibri" w:eastAsia="SimSun" w:hAnsi="Calibri" w:hint="eastAsia"/>
          <w:color w:val="000000" w:themeColor="text1"/>
          <w:lang w:eastAsia="zh-TW"/>
        </w:rPr>
        <w:t>年《殘疾人教育法》</w:t>
      </w:r>
      <w:r>
        <w:rPr>
          <w:rFonts w:ascii="Calibri" w:eastAsia="SimSun" w:hAnsi="Calibri"/>
          <w:color w:val="000000" w:themeColor="text1"/>
          <w:lang w:eastAsia="zh-TW"/>
        </w:rPr>
        <w:t>(IDEA)</w:t>
      </w:r>
      <w:r>
        <w:rPr>
          <w:rFonts w:ascii="Calibri" w:eastAsia="SimSun" w:hAnsi="Calibri" w:hint="eastAsia"/>
          <w:color w:val="000000" w:themeColor="text1"/>
          <w:lang w:eastAsia="zh-TW"/>
        </w:rPr>
        <w:t>，俄勒岡州教育部</w:t>
      </w:r>
      <w:r>
        <w:rPr>
          <w:rFonts w:ascii="Calibri" w:eastAsia="SimSun" w:hAnsi="Calibri"/>
          <w:color w:val="000000" w:themeColor="text1"/>
          <w:lang w:eastAsia="zh-TW"/>
        </w:rPr>
        <w:t>(ODE)</w:t>
      </w:r>
      <w:r>
        <w:rPr>
          <w:rFonts w:ascii="Calibri" w:eastAsia="SimSun" w:hAnsi="Calibri" w:hint="eastAsia"/>
          <w:color w:val="000000" w:themeColor="text1"/>
          <w:lang w:eastAsia="zh-TW"/>
        </w:rPr>
        <w:t>必須向特殊教育方案辦公室</w:t>
      </w:r>
      <w:r>
        <w:rPr>
          <w:rFonts w:ascii="Calibri" w:eastAsia="SimSun" w:hAnsi="Calibri"/>
          <w:color w:val="000000" w:themeColor="text1"/>
          <w:lang w:eastAsia="zh-TW"/>
        </w:rPr>
        <w:t>(OSEP)</w:t>
      </w:r>
      <w:r>
        <w:rPr>
          <w:rFonts w:ascii="Calibri" w:eastAsia="SimSun" w:hAnsi="Calibri" w:hint="eastAsia"/>
          <w:color w:val="000000" w:themeColor="text1"/>
          <w:lang w:eastAsia="zh-TW"/>
        </w:rPr>
        <w:t>提交一份為期六年的州表現計畫</w:t>
      </w:r>
      <w:r>
        <w:rPr>
          <w:rFonts w:ascii="Calibri" w:eastAsia="SimSun" w:hAnsi="Calibri"/>
          <w:color w:val="000000" w:themeColor="text1"/>
          <w:lang w:eastAsia="zh-TW"/>
        </w:rPr>
        <w:t>(SPP)</w:t>
      </w:r>
      <w:r>
        <w:rPr>
          <w:rFonts w:ascii="Calibri" w:eastAsia="SimSun" w:hAnsi="Calibri" w:hint="eastAsia"/>
          <w:color w:val="000000" w:themeColor="text1"/>
          <w:lang w:eastAsia="zh-TW"/>
        </w:rPr>
        <w:t>。</w:t>
      </w:r>
      <w:r>
        <w:rPr>
          <w:rFonts w:ascii="Calibri" w:eastAsia="SimSun" w:hAnsi="Calibri"/>
          <w:color w:val="000000" w:themeColor="text1"/>
          <w:lang w:eastAsia="zh-TW"/>
        </w:rPr>
        <w:t>OSEP</w:t>
      </w:r>
      <w:r>
        <w:rPr>
          <w:rFonts w:ascii="Calibri" w:eastAsia="SimSun" w:hAnsi="Calibri" w:hint="eastAsia"/>
          <w:color w:val="000000" w:themeColor="text1"/>
          <w:lang w:eastAsia="zh-TW"/>
        </w:rPr>
        <w:t>制定了主要的業績衡量標準，稱為指標，以衡量各項遵守情況和結果。</w:t>
      </w:r>
      <w:r>
        <w:rPr>
          <w:rFonts w:ascii="Calibri" w:eastAsia="SimSun" w:hAnsi="Calibri"/>
          <w:color w:val="000000" w:themeColor="text1"/>
          <w:lang w:eastAsia="zh-TW"/>
        </w:rPr>
        <w:t>OSEP</w:t>
      </w:r>
      <w:r>
        <w:rPr>
          <w:rFonts w:ascii="Calibri" w:eastAsia="SimSun" w:hAnsi="Calibri" w:hint="eastAsia"/>
          <w:color w:val="000000" w:themeColor="text1"/>
          <w:lang w:eastAsia="zh-TW"/>
        </w:rPr>
        <w:t>為合規指標設定目標，</w:t>
      </w:r>
      <w:r>
        <w:rPr>
          <w:rFonts w:ascii="Calibri" w:eastAsia="SimSun" w:hAnsi="Calibri"/>
          <w:color w:val="000000" w:themeColor="text1"/>
          <w:lang w:eastAsia="zh-TW"/>
        </w:rPr>
        <w:t>ODE</w:t>
      </w:r>
      <w:r>
        <w:rPr>
          <w:rFonts w:ascii="Calibri" w:eastAsia="SimSun" w:hAnsi="Calibri" w:hint="eastAsia"/>
          <w:color w:val="000000" w:themeColor="text1"/>
          <w:lang w:eastAsia="zh-TW"/>
        </w:rPr>
        <w:t>為結果指標設定目標。</w:t>
      </w:r>
      <w:r>
        <w:rPr>
          <w:rFonts w:ascii="Calibri" w:eastAsia="SimSun" w:hAnsi="Calibri"/>
          <w:color w:val="000000" w:themeColor="text1"/>
          <w:lang w:eastAsia="zh-TW"/>
        </w:rPr>
        <w:t>SPP</w:t>
      </w:r>
      <w:r>
        <w:rPr>
          <w:rFonts w:ascii="Calibri" w:eastAsia="SimSun" w:hAnsi="Calibri" w:hint="eastAsia"/>
          <w:color w:val="000000" w:themeColor="text1"/>
          <w:lang w:eastAsia="zh-TW"/>
        </w:rPr>
        <w:t>必須包括每個結果指標的相應目標。</w:t>
      </w:r>
      <w:r>
        <w:rPr>
          <w:rFonts w:ascii="Calibri" w:eastAsia="SimSun" w:hAnsi="Calibri"/>
          <w:color w:val="000000" w:themeColor="text1"/>
          <w:lang w:eastAsia="zh-TW"/>
        </w:rPr>
        <w:t>ODE</w:t>
      </w:r>
      <w:r>
        <w:rPr>
          <w:rFonts w:ascii="Calibri" w:eastAsia="SimSun" w:hAnsi="Calibri" w:hint="eastAsia"/>
          <w:color w:val="000000" w:themeColor="text1"/>
          <w:lang w:eastAsia="zh-TW"/>
        </w:rPr>
        <w:t>每年在年度執行情況報告</w:t>
      </w:r>
      <w:r>
        <w:rPr>
          <w:rFonts w:ascii="Calibri" w:eastAsia="SimSun" w:hAnsi="Calibri"/>
          <w:color w:val="000000" w:themeColor="text1"/>
          <w:lang w:eastAsia="zh-TW"/>
        </w:rPr>
        <w:t>(APR)</w:t>
      </w:r>
      <w:r>
        <w:rPr>
          <w:rFonts w:ascii="Calibri" w:eastAsia="SimSun" w:hAnsi="Calibri" w:hint="eastAsia"/>
          <w:color w:val="000000" w:themeColor="text1"/>
          <w:lang w:eastAsia="zh-TW"/>
        </w:rPr>
        <w:t>中報告在實現這些指標方面取得的進展。</w:t>
      </w:r>
      <w:r>
        <w:rPr>
          <w:rFonts w:ascii="Calibri" w:eastAsia="SimSun" w:hAnsi="Calibri"/>
          <w:color w:val="000000" w:themeColor="text1"/>
          <w:lang w:eastAsia="zh-TW"/>
        </w:rPr>
        <w:t>ODE</w:t>
      </w:r>
      <w:r>
        <w:rPr>
          <w:rFonts w:ascii="Calibri" w:eastAsia="SimSun" w:hAnsi="Calibri" w:hint="eastAsia"/>
          <w:color w:val="000000" w:themeColor="text1"/>
          <w:lang w:eastAsia="zh-TW"/>
        </w:rPr>
        <w:t>必須每六年審查一次成果目標，並讓主要合作夥伴參與制定新的目標。</w:t>
      </w:r>
      <w:r>
        <w:rPr>
          <w:rFonts w:ascii="Calibri" w:eastAsia="SimSun" w:hAnsi="Calibri"/>
          <w:color w:val="000000" w:themeColor="text1"/>
          <w:lang w:eastAsia="zh-TW"/>
        </w:rPr>
        <w:t>ODE</w:t>
      </w:r>
      <w:r>
        <w:rPr>
          <w:rFonts w:ascii="Calibri" w:eastAsia="SimSun" w:hAnsi="Calibri" w:hint="eastAsia"/>
          <w:color w:val="000000" w:themeColor="text1"/>
          <w:lang w:eastAsia="zh-TW"/>
        </w:rPr>
        <w:t>目前正在尋求與必須建立目標的指標相關的回饋，並將於</w:t>
      </w:r>
      <w:r>
        <w:rPr>
          <w:rFonts w:ascii="Calibri" w:eastAsia="SimSun" w:hAnsi="Calibri"/>
          <w:color w:val="000000" w:themeColor="text1"/>
          <w:lang w:eastAsia="zh-TW"/>
        </w:rPr>
        <w:t>2021</w:t>
      </w:r>
      <w:r>
        <w:rPr>
          <w:rFonts w:ascii="Calibri" w:eastAsia="SimSun" w:hAnsi="Calibri" w:hint="eastAsia"/>
          <w:color w:val="000000" w:themeColor="text1"/>
          <w:lang w:eastAsia="zh-TW"/>
        </w:rPr>
        <w:t>年</w:t>
      </w:r>
      <w:r>
        <w:rPr>
          <w:rFonts w:ascii="Calibri" w:eastAsia="SimSun" w:hAnsi="Calibri"/>
          <w:color w:val="000000" w:themeColor="text1"/>
          <w:lang w:eastAsia="zh-TW"/>
        </w:rPr>
        <w:t>12</w:t>
      </w:r>
      <w:r>
        <w:rPr>
          <w:rFonts w:ascii="Calibri" w:eastAsia="SimSun" w:hAnsi="Calibri" w:hint="eastAsia"/>
          <w:color w:val="000000" w:themeColor="text1"/>
          <w:lang w:eastAsia="zh-TW"/>
        </w:rPr>
        <w:t>月舉行公開回饋會議，討論與該指標相關的資料。請參閱</w:t>
      </w:r>
      <w:hyperlink r:id="rId12">
        <w:r>
          <w:rPr>
            <w:rStyle w:val="Hyperlink"/>
            <w:rFonts w:ascii="Calibri" w:eastAsia="SimSun" w:hAnsi="Calibri"/>
            <w:lang w:eastAsia="zh-TW"/>
          </w:rPr>
          <w:t>ODE</w:t>
        </w:r>
        <w:r>
          <w:rPr>
            <w:rStyle w:val="Hyperlink"/>
            <w:rFonts w:ascii="Calibri" w:eastAsia="SimSun" w:hAnsi="Calibri" w:hint="eastAsia"/>
            <w:lang w:eastAsia="zh-TW"/>
          </w:rPr>
          <w:t>州特殊教育績效計畫和年度報告網頁</w:t>
        </w:r>
      </w:hyperlink>
      <w:r>
        <w:rPr>
          <w:rFonts w:ascii="Calibri" w:eastAsia="SimSun" w:hAnsi="Calibri" w:hint="eastAsia"/>
          <w:color w:val="000000" w:themeColor="text1"/>
          <w:lang w:eastAsia="zh-TW"/>
        </w:rPr>
        <w:t>，獲取更多資訊並註冊公共回饋會議。您也可以通過以下方式，在不參加會議的情況下提供回饋：</w:t>
      </w:r>
      <w:hyperlink r:id="rId13">
        <w:r>
          <w:rPr>
            <w:rStyle w:val="Hyperlink"/>
            <w:rFonts w:ascii="Calibri" w:eastAsia="SimSun" w:hAnsi="Calibri" w:hint="eastAsia"/>
            <w:lang w:eastAsia="zh-TW"/>
          </w:rPr>
          <w:t>調查連結</w:t>
        </w:r>
      </w:hyperlink>
      <w:r>
        <w:rPr>
          <w:rFonts w:hint="eastAsia"/>
          <w:lang w:eastAsia="zh-TW"/>
        </w:rPr>
        <w:t>。</w:t>
      </w:r>
      <w:r w:rsidR="00873B95">
        <w:rPr>
          <w:rFonts w:ascii="Calibri" w:eastAsia="SimSun" w:hAnsi="Calibri" w:hint="eastAsia"/>
          <w:color w:val="000000" w:themeColor="text1"/>
          <w:lang w:eastAsia="zh-TW"/>
        </w:rPr>
        <w:t xml:space="preserve"> </w:t>
      </w:r>
    </w:p>
    <w:p w14:paraId="4B73E1C3" w14:textId="2CE9B167" w:rsidR="000E4FA0" w:rsidRPr="00626540" w:rsidRDefault="000117AC" w:rsidP="006D7DE9">
      <w:pPr>
        <w:pStyle w:val="Heading1"/>
        <w:spacing w:before="120" w:line="240" w:lineRule="auto"/>
        <w:rPr>
          <w:rFonts w:asciiTheme="minorHAnsi" w:hAnsiTheme="minorHAnsi" w:cstheme="minorBidi"/>
          <w:b/>
          <w:bCs/>
          <w:color w:val="1B75BC"/>
        </w:rPr>
      </w:pPr>
      <w:r>
        <w:rPr>
          <w:rFonts w:asciiTheme="minorHAnsi" w:hAnsiTheme="minorHAnsi" w:hint="eastAsia"/>
          <w:b/>
          <w:bCs/>
          <w:color w:val="1B75BC"/>
          <w:lang w:eastAsia="zh-TW"/>
        </w:rPr>
        <w:t>指標會衡量什麼，為什麼重要？</w:t>
      </w:r>
    </w:p>
    <w:p w14:paraId="642B7399" w14:textId="1E86C451" w:rsidR="0EB6113E" w:rsidRPr="00E45C53" w:rsidRDefault="000117AC" w:rsidP="00AD0B60">
      <w:pPr>
        <w:spacing w:after="0" w:line="240" w:lineRule="auto"/>
        <w:rPr>
          <w:color w:val="000000" w:themeColor="text1"/>
        </w:rPr>
      </w:pPr>
      <w:r>
        <w:rPr>
          <w:rFonts w:hint="eastAsia"/>
          <w:lang w:eastAsia="zh-TW"/>
        </w:rPr>
        <w:t>指標</w:t>
      </w:r>
      <w:r>
        <w:rPr>
          <w:lang w:eastAsia="zh-TW"/>
        </w:rPr>
        <w:t>B3</w:t>
      </w:r>
      <w:r>
        <w:rPr>
          <w:rFonts w:hint="eastAsia"/>
          <w:lang w:eastAsia="zh-TW"/>
        </w:rPr>
        <w:t>通過衡量</w:t>
      </w:r>
      <w:r>
        <w:rPr>
          <w:lang w:eastAsia="zh-TW"/>
        </w:rPr>
        <w:t>IEP</w:t>
      </w:r>
      <w:r>
        <w:rPr>
          <w:rFonts w:hint="eastAsia"/>
          <w:lang w:eastAsia="zh-TW"/>
        </w:rPr>
        <w:t>兒童在全州評估中如下環節的參與度和表現，實現在限制性最小的環境（</w:t>
      </w:r>
      <w:r>
        <w:rPr>
          <w:lang w:eastAsia="zh-TW"/>
        </w:rPr>
        <w:t>LRE</w:t>
      </w:r>
      <w:r>
        <w:rPr>
          <w:rFonts w:hint="eastAsia"/>
          <w:lang w:eastAsia="zh-TW"/>
        </w:rPr>
        <w:t>）中解決免費適當的公共教育（</w:t>
      </w:r>
      <w:r>
        <w:rPr>
          <w:lang w:eastAsia="zh-TW"/>
        </w:rPr>
        <w:t>FAPE</w:t>
      </w:r>
      <w:r>
        <w:rPr>
          <w:rFonts w:hint="eastAsia"/>
          <w:lang w:eastAsia="zh-TW"/>
        </w:rPr>
        <w:t>）：</w:t>
      </w:r>
    </w:p>
    <w:p w14:paraId="57C06CC4" w14:textId="5F1EB0B1" w:rsidR="688DC194" w:rsidRPr="00E45C53" w:rsidRDefault="000117AC" w:rsidP="348BE083">
      <w:pPr>
        <w:pStyle w:val="ListParagraph"/>
        <w:numPr>
          <w:ilvl w:val="0"/>
          <w:numId w:val="9"/>
        </w:numPr>
        <w:spacing w:line="240" w:lineRule="auto"/>
        <w:rPr>
          <w:color w:val="000000" w:themeColor="text1"/>
        </w:rPr>
      </w:pPr>
      <w:r>
        <w:rPr>
          <w:rFonts w:ascii="Calibri" w:eastAsia="SimSun" w:hAnsi="Calibri"/>
          <w:color w:val="000000" w:themeColor="text1"/>
          <w:lang w:eastAsia="zh-TW"/>
        </w:rPr>
        <w:t>3AIEPS</w:t>
      </w:r>
      <w:r>
        <w:rPr>
          <w:rFonts w:ascii="Calibri" w:eastAsia="SimSun" w:hAnsi="Calibri" w:hint="eastAsia"/>
          <w:color w:val="000000" w:themeColor="text1"/>
          <w:lang w:eastAsia="zh-TW"/>
        </w:rPr>
        <w:t>兒童的參與率。</w:t>
      </w:r>
      <w:r w:rsidR="688DC194">
        <w:rPr>
          <w:rFonts w:ascii="Calibri" w:eastAsia="SimSun" w:hAnsi="Calibri" w:hint="eastAsia"/>
          <w:color w:val="000000" w:themeColor="text1"/>
        </w:rPr>
        <w:t xml:space="preserve"> </w:t>
      </w:r>
    </w:p>
    <w:p w14:paraId="27A1BA3D" w14:textId="21F5DE9F" w:rsidR="688DC194" w:rsidRPr="00E45C53" w:rsidRDefault="000117AC" w:rsidP="00AD0B60">
      <w:pPr>
        <w:pStyle w:val="ListParagraph"/>
        <w:numPr>
          <w:ilvl w:val="0"/>
          <w:numId w:val="9"/>
        </w:numPr>
        <w:spacing w:line="240" w:lineRule="auto"/>
        <w:rPr>
          <w:color w:val="000000" w:themeColor="text1"/>
        </w:rPr>
      </w:pPr>
      <w:r>
        <w:rPr>
          <w:rFonts w:ascii="Calibri" w:eastAsia="SimSun" w:hAnsi="Calibri"/>
          <w:color w:val="000000" w:themeColor="text1"/>
          <w:lang w:eastAsia="zh-TW"/>
        </w:rPr>
        <w:t>3B.IEP</w:t>
      </w:r>
      <w:r>
        <w:rPr>
          <w:rFonts w:ascii="Calibri" w:eastAsia="SimSun" w:hAnsi="Calibri" w:hint="eastAsia"/>
          <w:color w:val="000000" w:themeColor="text1"/>
          <w:lang w:eastAsia="zh-TW"/>
        </w:rPr>
        <w:t>兒童的熟練率與年級學業成績標準相比。</w:t>
      </w:r>
      <w:r w:rsidR="688DC194">
        <w:rPr>
          <w:rFonts w:ascii="Calibri" w:eastAsia="SimSun" w:hAnsi="Calibri" w:hint="eastAsia"/>
          <w:color w:val="000000" w:themeColor="text1"/>
        </w:rPr>
        <w:t xml:space="preserve"> </w:t>
      </w:r>
    </w:p>
    <w:p w14:paraId="1C25CE1B" w14:textId="39B73AD2" w:rsidR="688DC194" w:rsidRPr="00E45C53" w:rsidRDefault="000117AC" w:rsidP="00AD0B60">
      <w:pPr>
        <w:pStyle w:val="ListParagraph"/>
        <w:numPr>
          <w:ilvl w:val="0"/>
          <w:numId w:val="9"/>
        </w:numPr>
        <w:spacing w:line="240" w:lineRule="auto"/>
        <w:rPr>
          <w:color w:val="000000" w:themeColor="text1"/>
        </w:rPr>
      </w:pPr>
      <w:r>
        <w:rPr>
          <w:rFonts w:ascii="Calibri" w:eastAsia="SimSun" w:hAnsi="Calibri"/>
          <w:color w:val="000000" w:themeColor="text1"/>
          <w:lang w:eastAsia="zh-TW"/>
        </w:rPr>
        <w:t>3C.IEP</w:t>
      </w:r>
      <w:r>
        <w:rPr>
          <w:rFonts w:ascii="Calibri" w:eastAsia="SimSun" w:hAnsi="Calibri" w:hint="eastAsia"/>
          <w:color w:val="000000" w:themeColor="text1"/>
          <w:lang w:eastAsia="zh-TW"/>
        </w:rPr>
        <w:t>兒童的熟練率與替代學業成績標準相比。</w:t>
      </w:r>
      <w:r w:rsidR="688DC194">
        <w:rPr>
          <w:rFonts w:ascii="Calibri" w:eastAsia="SimSun" w:hAnsi="Calibri" w:hint="eastAsia"/>
          <w:color w:val="000000" w:themeColor="text1"/>
        </w:rPr>
        <w:t xml:space="preserve"> </w:t>
      </w:r>
    </w:p>
    <w:p w14:paraId="792255CF" w14:textId="6861AA7D" w:rsidR="688DC194" w:rsidRPr="00E45C53" w:rsidRDefault="000117AC" w:rsidP="3F837618">
      <w:pPr>
        <w:pStyle w:val="ListParagraph"/>
        <w:numPr>
          <w:ilvl w:val="0"/>
          <w:numId w:val="9"/>
        </w:numPr>
        <w:spacing w:after="80" w:line="240" w:lineRule="auto"/>
        <w:rPr>
          <w:color w:val="000000" w:themeColor="text1"/>
        </w:rPr>
      </w:pPr>
      <w:r>
        <w:rPr>
          <w:rFonts w:ascii="Calibri" w:eastAsia="SimSun" w:hAnsi="Calibri"/>
          <w:color w:val="000000" w:themeColor="text1"/>
          <w:lang w:eastAsia="zh-TW"/>
        </w:rPr>
        <w:t>3D.</w:t>
      </w:r>
      <w:r>
        <w:rPr>
          <w:rFonts w:ascii="Calibri" w:eastAsia="SimSun" w:hAnsi="Calibri" w:hint="eastAsia"/>
          <w:color w:val="000000" w:themeColor="text1"/>
          <w:lang w:eastAsia="zh-TW"/>
        </w:rPr>
        <w:t>與年級水準的學習成績標準相比，患有</w:t>
      </w:r>
      <w:r>
        <w:rPr>
          <w:rFonts w:ascii="Calibri" w:eastAsia="SimSun" w:hAnsi="Calibri"/>
          <w:color w:val="000000" w:themeColor="text1"/>
          <w:lang w:eastAsia="zh-TW"/>
        </w:rPr>
        <w:t>IEPs</w:t>
      </w:r>
      <w:r>
        <w:rPr>
          <w:rFonts w:ascii="Calibri" w:eastAsia="SimSun" w:hAnsi="Calibri" w:hint="eastAsia"/>
          <w:color w:val="000000" w:themeColor="text1"/>
          <w:lang w:eastAsia="zh-TW"/>
        </w:rPr>
        <w:t>的兒童和所有學生的熟練程度差距。</w:t>
      </w:r>
    </w:p>
    <w:p w14:paraId="513BB5CF" w14:textId="2793B9B1" w:rsidR="007A4630" w:rsidRDefault="000117AC" w:rsidP="3F837618">
      <w:pPr>
        <w:spacing w:after="80" w:line="240" w:lineRule="auto"/>
        <w:rPr>
          <w:color w:val="000000" w:themeColor="text1"/>
          <w:lang w:eastAsia="zh-TW"/>
        </w:rPr>
      </w:pPr>
      <w:r>
        <w:rPr>
          <w:color w:val="000000" w:themeColor="text1"/>
          <w:lang w:eastAsia="zh-TW"/>
        </w:rPr>
        <w:t>OSEP</w:t>
      </w:r>
      <w:r>
        <w:rPr>
          <w:rFonts w:hint="eastAsia"/>
          <w:color w:val="000000" w:themeColor="text1"/>
          <w:lang w:eastAsia="zh-TW"/>
        </w:rPr>
        <w:t>對本週期的這一指標進行了重大修改。在本</w:t>
      </w:r>
      <w:r>
        <w:rPr>
          <w:color w:val="000000" w:themeColor="text1"/>
          <w:lang w:eastAsia="zh-TW"/>
        </w:rPr>
        <w:t>SPP</w:t>
      </w:r>
      <w:r>
        <w:rPr>
          <w:rFonts w:hint="eastAsia"/>
          <w:color w:val="000000" w:themeColor="text1"/>
          <w:lang w:eastAsia="zh-TW"/>
        </w:rPr>
        <w:t>週期之前，這一指標只報告了</w:t>
      </w:r>
      <w:r>
        <w:rPr>
          <w:color w:val="000000" w:themeColor="text1"/>
          <w:lang w:eastAsia="zh-TW"/>
        </w:rPr>
        <w:t>3B</w:t>
      </w:r>
      <w:r>
        <w:rPr>
          <w:rFonts w:hint="eastAsia"/>
          <w:color w:val="000000" w:themeColor="text1"/>
          <w:lang w:eastAsia="zh-TW"/>
        </w:rPr>
        <w:t>（參與率）和</w:t>
      </w:r>
      <w:r>
        <w:rPr>
          <w:color w:val="000000" w:themeColor="text1"/>
          <w:lang w:eastAsia="zh-TW"/>
        </w:rPr>
        <w:t>3C</w:t>
      </w:r>
      <w:r>
        <w:rPr>
          <w:rFonts w:hint="eastAsia"/>
          <w:color w:val="000000" w:themeColor="text1"/>
          <w:lang w:eastAsia="zh-TW"/>
        </w:rPr>
        <w:t>（績效率）。殘疾兒童在俄勒岡州閱讀和數學全州評估中的參與和表現是俄勒岡州提供公平獲得課程和內容的能力的指標。</w:t>
      </w:r>
      <w:r w:rsidR="00AD6CC8">
        <w:rPr>
          <w:rFonts w:hint="eastAsia"/>
          <w:color w:val="000000" w:themeColor="text1"/>
          <w:lang w:eastAsia="zh-TW"/>
        </w:rPr>
        <w:t xml:space="preserve"> </w:t>
      </w:r>
    </w:p>
    <w:p w14:paraId="6E290F3D" w14:textId="789EDF38" w:rsidR="2CFC962C" w:rsidRPr="00E45C53" w:rsidRDefault="000117AC" w:rsidP="3F837618">
      <w:pPr>
        <w:spacing w:after="80" w:line="240" w:lineRule="auto"/>
        <w:rPr>
          <w:color w:val="000000" w:themeColor="text1"/>
          <w:lang w:eastAsia="zh-TW"/>
        </w:rPr>
      </w:pPr>
      <w:r>
        <w:rPr>
          <w:rFonts w:hint="eastAsia"/>
          <w:color w:val="000000" w:themeColor="text1"/>
          <w:lang w:eastAsia="zh-TW"/>
        </w:rPr>
        <w:t>更新的指標將有助於更好地分析殘疾學生的表現，但由於歷史資料衡量熟練程度的方式不同，因此目前更難將歷史資料納入衡量。因此，本概況介紹所展示的該指標的資料，既包括以往報告的資料，也包括將在修訂後的指標計量下報告的資料。</w:t>
      </w:r>
    </w:p>
    <w:p w14:paraId="2E780B0D" w14:textId="71F83343" w:rsidR="007A4630" w:rsidRPr="00626540" w:rsidRDefault="000117AC" w:rsidP="006D7DE9">
      <w:pPr>
        <w:pStyle w:val="Heading1"/>
        <w:spacing w:before="120" w:line="240" w:lineRule="auto"/>
        <w:rPr>
          <w:rFonts w:asciiTheme="minorHAnsi" w:hAnsiTheme="minorHAnsi" w:cstheme="minorBidi"/>
          <w:b/>
          <w:bCs/>
          <w:color w:val="1B75BC"/>
        </w:rPr>
      </w:pPr>
      <w:r>
        <w:rPr>
          <w:rFonts w:asciiTheme="minorHAnsi" w:hAnsiTheme="minorHAnsi" w:hint="eastAsia"/>
          <w:b/>
          <w:bCs/>
          <w:color w:val="1B75BC"/>
          <w:lang w:eastAsia="zh-TW"/>
        </w:rPr>
        <w:t>資料來源是什麼？</w:t>
      </w:r>
    </w:p>
    <w:p w14:paraId="4E4CC3D8" w14:textId="17F872CA" w:rsidR="007A4630" w:rsidRPr="00E45C53" w:rsidRDefault="000117AC" w:rsidP="007A4630">
      <w:pPr>
        <w:spacing w:after="0" w:line="240" w:lineRule="auto"/>
        <w:rPr>
          <w:color w:val="000000" w:themeColor="text1"/>
        </w:rPr>
      </w:pPr>
      <w:r>
        <w:rPr>
          <w:rFonts w:hint="eastAsia"/>
          <w:color w:val="000000" w:themeColor="text1"/>
          <w:lang w:eastAsia="zh-TW"/>
        </w:rPr>
        <w:t>這一指標的資料來自於</w:t>
      </w:r>
      <w:r>
        <w:rPr>
          <w:color w:val="000000" w:themeColor="text1"/>
          <w:lang w:eastAsia="zh-TW"/>
        </w:rPr>
        <w:t>ODE</w:t>
      </w:r>
      <w:r>
        <w:rPr>
          <w:rFonts w:hint="eastAsia"/>
          <w:color w:val="000000" w:themeColor="text1"/>
          <w:lang w:eastAsia="zh-TW"/>
        </w:rPr>
        <w:t>在《經濟、環境和經濟評估》第一標題下向</w:t>
      </w:r>
      <w:r>
        <w:rPr>
          <w:color w:val="000000" w:themeColor="text1"/>
          <w:lang w:eastAsia="zh-TW"/>
        </w:rPr>
        <w:t>ODE</w:t>
      </w:r>
      <w:r>
        <w:rPr>
          <w:rFonts w:hint="eastAsia"/>
          <w:color w:val="000000" w:themeColor="text1"/>
          <w:lang w:eastAsia="zh-TW"/>
        </w:rPr>
        <w:t>報告的資料，具體提交如下：</w:t>
      </w:r>
    </w:p>
    <w:p w14:paraId="7202124D" w14:textId="75AA85CD" w:rsidR="007A4630" w:rsidRPr="00E45C53" w:rsidRDefault="000117AC" w:rsidP="3F837618">
      <w:pPr>
        <w:pStyle w:val="ListParagraph"/>
        <w:numPr>
          <w:ilvl w:val="0"/>
          <w:numId w:val="20"/>
        </w:numPr>
        <w:spacing w:line="240" w:lineRule="auto"/>
        <w:rPr>
          <w:color w:val="000000" w:themeColor="text1"/>
        </w:rPr>
      </w:pPr>
      <w:r>
        <w:rPr>
          <w:color w:val="000000" w:themeColor="text1"/>
          <w:lang w:eastAsia="zh-TW"/>
        </w:rPr>
        <w:t>3A</w:t>
      </w:r>
      <w:r>
        <w:rPr>
          <w:rFonts w:hint="eastAsia"/>
          <w:color w:val="000000" w:themeColor="text1"/>
          <w:lang w:eastAsia="zh-TW"/>
        </w:rPr>
        <w:t>，使用</w:t>
      </w:r>
      <w:r>
        <w:rPr>
          <w:color w:val="000000" w:themeColor="text1"/>
          <w:lang w:eastAsia="zh-TW"/>
        </w:rPr>
        <w:t>EDFacts</w:t>
      </w:r>
      <w:r>
        <w:rPr>
          <w:rFonts w:hint="eastAsia"/>
          <w:color w:val="000000" w:themeColor="text1"/>
          <w:lang w:eastAsia="zh-TW"/>
        </w:rPr>
        <w:t>檔規範</w:t>
      </w:r>
      <w:r>
        <w:rPr>
          <w:color w:val="000000" w:themeColor="text1"/>
          <w:lang w:eastAsia="zh-TW"/>
        </w:rPr>
        <w:t>FS185</w:t>
      </w:r>
      <w:r>
        <w:rPr>
          <w:rFonts w:hint="eastAsia"/>
          <w:color w:val="000000" w:themeColor="text1"/>
          <w:lang w:eastAsia="zh-TW"/>
        </w:rPr>
        <w:t>和</w:t>
      </w:r>
      <w:r>
        <w:rPr>
          <w:color w:val="000000" w:themeColor="text1"/>
          <w:lang w:eastAsia="zh-TW"/>
        </w:rPr>
        <w:t>FS188</w:t>
      </w:r>
    </w:p>
    <w:p w14:paraId="54851632" w14:textId="611570E3" w:rsidR="007A4630" w:rsidRPr="00E45C53" w:rsidRDefault="000117AC" w:rsidP="006D7DE9">
      <w:pPr>
        <w:pStyle w:val="ListParagraph"/>
        <w:numPr>
          <w:ilvl w:val="0"/>
          <w:numId w:val="20"/>
        </w:numPr>
        <w:spacing w:after="0" w:line="240" w:lineRule="auto"/>
      </w:pPr>
      <w:r>
        <w:rPr>
          <w:color w:val="000000" w:themeColor="text1"/>
          <w:lang w:eastAsia="zh-TW"/>
        </w:rPr>
        <w:t>3B</w:t>
      </w:r>
      <w:r>
        <w:rPr>
          <w:rFonts w:hint="eastAsia"/>
          <w:color w:val="000000" w:themeColor="text1"/>
          <w:lang w:eastAsia="zh-TW"/>
        </w:rPr>
        <w:t>、</w:t>
      </w:r>
      <w:r>
        <w:rPr>
          <w:color w:val="000000" w:themeColor="text1"/>
          <w:lang w:eastAsia="zh-TW"/>
        </w:rPr>
        <w:t>3C</w:t>
      </w:r>
      <w:r>
        <w:rPr>
          <w:rFonts w:hint="eastAsia"/>
          <w:color w:val="000000" w:themeColor="text1"/>
          <w:lang w:eastAsia="zh-TW"/>
        </w:rPr>
        <w:t>和</w:t>
      </w:r>
      <w:r>
        <w:rPr>
          <w:color w:val="000000" w:themeColor="text1"/>
          <w:lang w:eastAsia="zh-TW"/>
        </w:rPr>
        <w:t>3D</w:t>
      </w:r>
      <w:r>
        <w:rPr>
          <w:rFonts w:hint="eastAsia"/>
          <w:color w:val="000000" w:themeColor="text1"/>
          <w:lang w:eastAsia="zh-TW"/>
        </w:rPr>
        <w:t>使用</w:t>
      </w:r>
      <w:r>
        <w:rPr>
          <w:color w:val="000000" w:themeColor="text1"/>
          <w:lang w:eastAsia="zh-TW"/>
        </w:rPr>
        <w:t>EDFacts</w:t>
      </w:r>
      <w:r>
        <w:rPr>
          <w:rFonts w:hint="eastAsia"/>
          <w:color w:val="000000" w:themeColor="text1"/>
          <w:lang w:eastAsia="zh-TW"/>
        </w:rPr>
        <w:t>檔規範</w:t>
      </w:r>
      <w:r>
        <w:rPr>
          <w:color w:val="000000" w:themeColor="text1"/>
          <w:lang w:eastAsia="zh-TW"/>
        </w:rPr>
        <w:t>FS175</w:t>
      </w:r>
      <w:r>
        <w:rPr>
          <w:rFonts w:hint="eastAsia"/>
          <w:color w:val="000000" w:themeColor="text1"/>
          <w:lang w:eastAsia="zh-TW"/>
        </w:rPr>
        <w:t>和</w:t>
      </w:r>
      <w:r>
        <w:rPr>
          <w:color w:val="000000" w:themeColor="text1"/>
          <w:lang w:eastAsia="zh-TW"/>
        </w:rPr>
        <w:t>FS178</w:t>
      </w:r>
    </w:p>
    <w:p w14:paraId="013F2152" w14:textId="10A8D4B4" w:rsidR="008F422D" w:rsidRPr="00E45C53" w:rsidRDefault="000117AC" w:rsidP="006D7DE9">
      <w:pPr>
        <w:spacing w:before="120" w:after="0"/>
        <w:rPr>
          <w:rFonts w:eastAsiaTheme="majorEastAsia"/>
          <w:b/>
          <w:bCs/>
          <w:color w:val="1B75BC"/>
          <w:sz w:val="32"/>
          <w:szCs w:val="32"/>
        </w:rPr>
      </w:pPr>
      <w:r>
        <w:rPr>
          <w:rFonts w:hint="eastAsia"/>
          <w:b/>
          <w:bCs/>
          <w:color w:val="1B75BC"/>
          <w:sz w:val="32"/>
          <w:szCs w:val="32"/>
          <w:lang w:eastAsia="zh-TW"/>
        </w:rPr>
        <w:t>是否需要為該指標設置或重置基本線？</w:t>
      </w:r>
    </w:p>
    <w:p w14:paraId="0BCF533E" w14:textId="6D23694B" w:rsidR="004E7FA0" w:rsidRDefault="000117AC" w:rsidP="006D7DE9">
      <w:pPr>
        <w:spacing w:after="0" w:line="240" w:lineRule="auto"/>
        <w:rPr>
          <w:rFonts w:eastAsiaTheme="majorEastAsia"/>
          <w:b/>
          <w:bCs/>
          <w:color w:val="1B75BC"/>
          <w:sz w:val="32"/>
          <w:szCs w:val="32"/>
          <w:lang w:eastAsia="zh-TW"/>
        </w:rPr>
      </w:pPr>
      <w:r>
        <w:rPr>
          <w:rFonts w:hint="eastAsia"/>
          <w:lang w:eastAsia="zh-TW"/>
        </w:rPr>
        <w:t>是的，該指標</w:t>
      </w:r>
      <w:r>
        <w:rPr>
          <w:rFonts w:ascii="Calibri" w:eastAsia="SimSun" w:hAnsi="Calibri" w:hint="eastAsia"/>
          <w:lang w:eastAsia="zh-TW"/>
        </w:rPr>
        <w:t>在</w:t>
      </w:r>
      <w:r>
        <w:rPr>
          <w:rFonts w:ascii="Calibri" w:eastAsia="SimSun" w:hAnsi="Calibri"/>
          <w:lang w:eastAsia="zh-TW"/>
        </w:rPr>
        <w:t>FFY 2020-2025</w:t>
      </w:r>
      <w:r>
        <w:rPr>
          <w:rFonts w:ascii="Calibri" w:eastAsia="SimSun" w:hAnsi="Calibri" w:hint="eastAsia"/>
          <w:lang w:eastAsia="zh-TW"/>
        </w:rPr>
        <w:t>年</w:t>
      </w:r>
      <w:r>
        <w:rPr>
          <w:rFonts w:ascii="Calibri" w:eastAsia="SimSun" w:hAnsi="Calibri"/>
          <w:lang w:eastAsia="zh-TW"/>
        </w:rPr>
        <w:t>SPP</w:t>
      </w:r>
      <w:r>
        <w:rPr>
          <w:rFonts w:ascii="Calibri" w:eastAsia="SimSun" w:hAnsi="Calibri" w:hint="eastAsia"/>
          <w:lang w:eastAsia="zh-TW"/>
        </w:rPr>
        <w:t>週期中進行了更改，並使用了新的資料（即</w:t>
      </w:r>
      <w:r>
        <w:rPr>
          <w:rFonts w:ascii="Calibri" w:eastAsia="SimSun" w:hAnsi="Calibri"/>
          <w:lang w:eastAsia="zh-TW"/>
        </w:rPr>
        <w:t>4</w:t>
      </w:r>
      <w:r>
        <w:rPr>
          <w:rFonts w:ascii="Calibri" w:eastAsia="SimSun" w:hAnsi="Calibri" w:hint="eastAsia"/>
          <w:lang w:eastAsia="zh-TW"/>
        </w:rPr>
        <w:t>年級、</w:t>
      </w:r>
      <w:r>
        <w:rPr>
          <w:rFonts w:ascii="Calibri" w:eastAsia="SimSun" w:hAnsi="Calibri"/>
          <w:lang w:eastAsia="zh-TW"/>
        </w:rPr>
        <w:t>8</w:t>
      </w:r>
      <w:r>
        <w:rPr>
          <w:rFonts w:ascii="Calibri" w:eastAsia="SimSun" w:hAnsi="Calibri" w:hint="eastAsia"/>
          <w:lang w:eastAsia="zh-TW"/>
        </w:rPr>
        <w:t>年級和高中的資料，擴展評估分開）。因此，</w:t>
      </w:r>
      <w:r>
        <w:rPr>
          <w:rFonts w:ascii="Calibri" w:eastAsia="SimSun" w:hAnsi="Calibri"/>
          <w:lang w:eastAsia="zh-TW"/>
        </w:rPr>
        <w:t>ODE</w:t>
      </w:r>
      <w:r>
        <w:rPr>
          <w:rFonts w:ascii="Calibri" w:eastAsia="SimSun" w:hAnsi="Calibri" w:hint="eastAsia"/>
          <w:lang w:eastAsia="zh-TW"/>
        </w:rPr>
        <w:t>必須建立一個新的基線。</w:t>
      </w:r>
      <w:r w:rsidR="008F422D">
        <w:rPr>
          <w:rFonts w:ascii="Calibri" w:eastAsia="SimSun" w:hAnsi="Calibri" w:hint="eastAsia"/>
          <w:lang w:eastAsia="zh-TW"/>
        </w:rPr>
        <w:t xml:space="preserve"> </w:t>
      </w:r>
    </w:p>
    <w:p w14:paraId="0A61ADA5" w14:textId="35082D16" w:rsidR="00C06C4E" w:rsidRPr="00626540" w:rsidRDefault="000117AC" w:rsidP="2AF012F1">
      <w:pPr>
        <w:pStyle w:val="Heading1"/>
        <w:spacing w:line="240" w:lineRule="auto"/>
        <w:rPr>
          <w:rFonts w:asciiTheme="minorHAnsi" w:hAnsiTheme="minorHAnsi" w:cstheme="minorBidi"/>
          <w:b/>
          <w:bCs/>
          <w:color w:val="1B75BC"/>
          <w:lang w:eastAsia="zh-TW"/>
        </w:rPr>
      </w:pPr>
      <w:r>
        <w:rPr>
          <w:rFonts w:asciiTheme="minorHAnsi" w:hAnsiTheme="minorHAnsi" w:hint="eastAsia"/>
          <w:b/>
          <w:bCs/>
          <w:color w:val="1B75BC"/>
          <w:lang w:eastAsia="zh-TW"/>
        </w:rPr>
        <w:t>俄勒岡州隨著時間的推移表現如何？</w:t>
      </w:r>
    </w:p>
    <w:p w14:paraId="7E2D248B" w14:textId="3C9F4818" w:rsidR="00126371" w:rsidRDefault="000117AC" w:rsidP="007D1A2E">
      <w:pPr>
        <w:spacing w:after="120" w:line="240" w:lineRule="auto"/>
        <w:rPr>
          <w:rFonts w:ascii="Calibri" w:eastAsia="SimSun" w:hAnsi="Calibri" w:cs="Calibri"/>
          <w:b/>
          <w:bCs/>
          <w:color w:val="408740"/>
          <w:sz w:val="24"/>
          <w:szCs w:val="24"/>
          <w:lang w:eastAsia="zh-TW"/>
        </w:rPr>
      </w:pPr>
      <w:r>
        <w:rPr>
          <w:rFonts w:hint="eastAsia"/>
          <w:lang w:eastAsia="zh-TW"/>
        </w:rPr>
        <w:t>本概況介紹中的資料已經更新，顯示俄勒岡州的歷史結果，因為相關結果將在新的指標測量下報告。為了儘量減少複雜性，俄勒岡州從該指標的先前測量中報告的歷史資料不包括在內。然而，由於修訂後的指標還沒有達成任何目標，下文列出了</w:t>
      </w:r>
      <w:r>
        <w:rPr>
          <w:lang w:eastAsia="zh-TW"/>
        </w:rPr>
        <w:t>2014-19</w:t>
      </w:r>
      <w:r>
        <w:rPr>
          <w:rFonts w:hint="eastAsia"/>
          <w:lang w:eastAsia="zh-TW"/>
        </w:rPr>
        <w:t>年高優先順序</w:t>
      </w:r>
      <w:r>
        <w:rPr>
          <w:lang w:eastAsia="zh-TW"/>
        </w:rPr>
        <w:t>SPP</w:t>
      </w:r>
      <w:r>
        <w:rPr>
          <w:rFonts w:hint="eastAsia"/>
          <w:lang w:eastAsia="zh-TW"/>
        </w:rPr>
        <w:t>週期的先前目標。</w:t>
      </w:r>
    </w:p>
    <w:p w14:paraId="7BDB1E8D" w14:textId="295E3DA2" w:rsidR="009C0E47" w:rsidRDefault="000117AC" w:rsidP="00DB4B7E">
      <w:pPr>
        <w:spacing w:after="120" w:line="240" w:lineRule="auto"/>
        <w:jc w:val="center"/>
        <w:rPr>
          <w:rFonts w:ascii="Calibri" w:eastAsia="SimSun" w:hAnsi="Calibri" w:cs="Calibri"/>
          <w:b/>
          <w:bCs/>
          <w:color w:val="408740"/>
          <w:sz w:val="24"/>
          <w:szCs w:val="24"/>
        </w:rPr>
      </w:pPr>
      <w:r>
        <w:rPr>
          <w:rFonts w:ascii="Calibri" w:eastAsia="SimSun" w:hAnsi="Calibri" w:hint="eastAsia"/>
          <w:b/>
          <w:bCs/>
          <w:color w:val="408740"/>
          <w:sz w:val="24"/>
          <w:szCs w:val="24"/>
          <w:lang w:eastAsia="zh-TW"/>
        </w:rPr>
        <w:t>歷史目標（</w:t>
      </w:r>
      <w:r>
        <w:rPr>
          <w:rFonts w:ascii="Calibri" w:eastAsia="SimSun" w:hAnsi="Calibri"/>
          <w:b/>
          <w:bCs/>
          <w:color w:val="408740"/>
          <w:sz w:val="24"/>
          <w:szCs w:val="24"/>
          <w:lang w:eastAsia="zh-TW"/>
        </w:rPr>
        <w:t>FFY 2014-19</w:t>
      </w:r>
      <w:r>
        <w:rPr>
          <w:rFonts w:ascii="Calibri" w:eastAsia="SimSun" w:hAnsi="Calibri" w:hint="eastAsia"/>
          <w:b/>
          <w:bCs/>
          <w:color w:val="408740"/>
          <w:sz w:val="24"/>
          <w:szCs w:val="24"/>
          <w:lang w:eastAsia="zh-TW"/>
        </w:rPr>
        <w:t>指標</w:t>
      </w:r>
      <w:r>
        <w:rPr>
          <w:rFonts w:ascii="Calibri" w:eastAsia="SimSun" w:hAnsi="Calibri"/>
          <w:b/>
          <w:bCs/>
          <w:color w:val="408740"/>
          <w:sz w:val="24"/>
          <w:szCs w:val="24"/>
          <w:lang w:eastAsia="zh-TW"/>
        </w:rPr>
        <w:t>B3A</w:t>
      </w:r>
      <w:r>
        <w:rPr>
          <w:rFonts w:ascii="Calibri" w:eastAsia="SimSun" w:hAnsi="Calibri" w:hint="eastAsia"/>
          <w:b/>
          <w:bCs/>
          <w:color w:val="408740"/>
          <w:sz w:val="24"/>
          <w:szCs w:val="24"/>
          <w:lang w:eastAsia="zh-TW"/>
        </w:rPr>
        <w:t>）</w:t>
      </w:r>
    </w:p>
    <w:tbl>
      <w:tblPr>
        <w:tblStyle w:val="TableGrid"/>
        <w:tblW w:w="0" w:type="auto"/>
        <w:jc w:val="center"/>
        <w:tblLook w:val="04A0" w:firstRow="1" w:lastRow="0" w:firstColumn="1" w:lastColumn="0" w:noHBand="0" w:noVBand="1"/>
        <w:tblCaption w:val="Historical Participation Targets (FFY 2014-19 Indicator B3A)"/>
        <w:tblDescription w:val="This table shows Oregon's historical reading and math assessment participation targets."/>
      </w:tblPr>
      <w:tblGrid>
        <w:gridCol w:w="3055"/>
        <w:gridCol w:w="1145"/>
        <w:gridCol w:w="1145"/>
        <w:gridCol w:w="1145"/>
        <w:gridCol w:w="1145"/>
        <w:gridCol w:w="1145"/>
        <w:gridCol w:w="1146"/>
      </w:tblGrid>
      <w:tr w:rsidR="008334DC" w14:paraId="77234725" w14:textId="77777777" w:rsidTr="009F0234">
        <w:trPr>
          <w:tblHeader/>
          <w:jc w:val="center"/>
        </w:trPr>
        <w:tc>
          <w:tcPr>
            <w:tcW w:w="3055" w:type="dxa"/>
            <w:shd w:val="clear" w:color="auto" w:fill="D9D9D9" w:themeFill="background1" w:themeFillShade="D9"/>
          </w:tcPr>
          <w:p w14:paraId="3380F59A" w14:textId="0A9D5639" w:rsidR="007441AD" w:rsidRPr="000510B9" w:rsidRDefault="000117AC" w:rsidP="00DE4123">
            <w:pPr>
              <w:jc w:val="right"/>
              <w:rPr>
                <w:rFonts w:ascii="Calibri" w:eastAsia="SimSun" w:hAnsi="Calibri" w:cs="Calibri"/>
                <w:b/>
                <w:bCs/>
              </w:rPr>
            </w:pPr>
            <w:r>
              <w:rPr>
                <w:rFonts w:ascii="Calibri" w:eastAsia="SimSun" w:hAnsi="Calibri"/>
                <w:b/>
                <w:bCs/>
                <w:lang w:eastAsia="zh-TW"/>
              </w:rPr>
              <w:lastRenderedPageBreak/>
              <w:t>FFY</w:t>
            </w:r>
          </w:p>
        </w:tc>
        <w:tc>
          <w:tcPr>
            <w:tcW w:w="1145" w:type="dxa"/>
            <w:shd w:val="clear" w:color="auto" w:fill="D9D9D9" w:themeFill="background1" w:themeFillShade="D9"/>
          </w:tcPr>
          <w:p w14:paraId="755AD1A2" w14:textId="41FE8D8F" w:rsidR="007441AD" w:rsidRPr="000510B9" w:rsidRDefault="000117AC" w:rsidP="008334DC">
            <w:pPr>
              <w:jc w:val="center"/>
              <w:rPr>
                <w:rFonts w:ascii="Calibri" w:eastAsia="SimSun" w:hAnsi="Calibri" w:cs="Calibri"/>
                <w:b/>
                <w:bCs/>
              </w:rPr>
            </w:pPr>
            <w:r>
              <w:rPr>
                <w:rFonts w:ascii="Calibri" w:eastAsia="SimSun" w:hAnsi="Calibri"/>
                <w:b/>
                <w:bCs/>
                <w:lang w:eastAsia="zh-TW"/>
              </w:rPr>
              <w:t>2014</w:t>
            </w:r>
          </w:p>
        </w:tc>
        <w:tc>
          <w:tcPr>
            <w:tcW w:w="1145" w:type="dxa"/>
            <w:shd w:val="clear" w:color="auto" w:fill="D9D9D9" w:themeFill="background1" w:themeFillShade="D9"/>
          </w:tcPr>
          <w:p w14:paraId="38293900" w14:textId="0040E9FF" w:rsidR="007441AD" w:rsidRPr="000510B9" w:rsidRDefault="000117AC" w:rsidP="008334DC">
            <w:pPr>
              <w:jc w:val="center"/>
              <w:rPr>
                <w:rFonts w:ascii="Calibri" w:eastAsia="SimSun" w:hAnsi="Calibri" w:cs="Calibri"/>
                <w:b/>
                <w:bCs/>
              </w:rPr>
            </w:pPr>
            <w:r>
              <w:rPr>
                <w:rFonts w:ascii="Calibri" w:eastAsia="SimSun" w:hAnsi="Calibri"/>
                <w:b/>
                <w:bCs/>
                <w:lang w:eastAsia="zh-TW"/>
              </w:rPr>
              <w:t>2015</w:t>
            </w:r>
          </w:p>
        </w:tc>
        <w:tc>
          <w:tcPr>
            <w:tcW w:w="1145" w:type="dxa"/>
            <w:shd w:val="clear" w:color="auto" w:fill="D9D9D9" w:themeFill="background1" w:themeFillShade="D9"/>
          </w:tcPr>
          <w:p w14:paraId="207C864D" w14:textId="02143408" w:rsidR="007441AD" w:rsidRPr="000510B9" w:rsidRDefault="000117AC" w:rsidP="008334DC">
            <w:pPr>
              <w:jc w:val="center"/>
              <w:rPr>
                <w:rFonts w:ascii="Calibri" w:eastAsia="SimSun" w:hAnsi="Calibri" w:cs="Calibri"/>
                <w:b/>
                <w:bCs/>
              </w:rPr>
            </w:pPr>
            <w:r>
              <w:rPr>
                <w:rFonts w:ascii="Calibri" w:eastAsia="SimSun" w:hAnsi="Calibri"/>
                <w:b/>
                <w:bCs/>
                <w:lang w:eastAsia="zh-TW"/>
              </w:rPr>
              <w:t>2016</w:t>
            </w:r>
          </w:p>
        </w:tc>
        <w:tc>
          <w:tcPr>
            <w:tcW w:w="1145" w:type="dxa"/>
            <w:shd w:val="clear" w:color="auto" w:fill="D9D9D9" w:themeFill="background1" w:themeFillShade="D9"/>
          </w:tcPr>
          <w:p w14:paraId="7605E9F1" w14:textId="5608D4BC" w:rsidR="007441AD" w:rsidRPr="000510B9" w:rsidRDefault="000117AC" w:rsidP="008334DC">
            <w:pPr>
              <w:jc w:val="center"/>
              <w:rPr>
                <w:rFonts w:ascii="Calibri" w:eastAsia="SimSun" w:hAnsi="Calibri" w:cs="Calibri"/>
                <w:b/>
                <w:bCs/>
              </w:rPr>
            </w:pPr>
            <w:r>
              <w:rPr>
                <w:rFonts w:ascii="Calibri" w:eastAsia="SimSun" w:hAnsi="Calibri"/>
                <w:b/>
                <w:bCs/>
                <w:lang w:eastAsia="zh-TW"/>
              </w:rPr>
              <w:t>2017</w:t>
            </w:r>
          </w:p>
        </w:tc>
        <w:tc>
          <w:tcPr>
            <w:tcW w:w="1145" w:type="dxa"/>
            <w:shd w:val="clear" w:color="auto" w:fill="D9D9D9" w:themeFill="background1" w:themeFillShade="D9"/>
          </w:tcPr>
          <w:p w14:paraId="5C94431C" w14:textId="4DD3EC70" w:rsidR="007441AD" w:rsidRPr="000510B9" w:rsidRDefault="000117AC" w:rsidP="008334DC">
            <w:pPr>
              <w:jc w:val="center"/>
              <w:rPr>
                <w:rFonts w:ascii="Calibri" w:eastAsia="SimSun" w:hAnsi="Calibri" w:cs="Calibri"/>
                <w:b/>
                <w:bCs/>
              </w:rPr>
            </w:pPr>
            <w:r>
              <w:rPr>
                <w:rFonts w:ascii="Calibri" w:eastAsia="SimSun" w:hAnsi="Calibri"/>
                <w:b/>
                <w:bCs/>
                <w:lang w:eastAsia="zh-TW"/>
              </w:rPr>
              <w:t>2018</w:t>
            </w:r>
          </w:p>
        </w:tc>
        <w:tc>
          <w:tcPr>
            <w:tcW w:w="1146" w:type="dxa"/>
            <w:shd w:val="clear" w:color="auto" w:fill="D9D9D9" w:themeFill="background1" w:themeFillShade="D9"/>
          </w:tcPr>
          <w:p w14:paraId="6438EE85" w14:textId="7FD62F9B" w:rsidR="007441AD" w:rsidRPr="000510B9" w:rsidRDefault="000117AC" w:rsidP="008334DC">
            <w:pPr>
              <w:jc w:val="center"/>
              <w:rPr>
                <w:rFonts w:ascii="Calibri" w:eastAsia="SimSun" w:hAnsi="Calibri" w:cs="Calibri"/>
                <w:b/>
                <w:bCs/>
              </w:rPr>
            </w:pPr>
            <w:r>
              <w:rPr>
                <w:rFonts w:ascii="Calibri" w:eastAsia="SimSun" w:hAnsi="Calibri"/>
                <w:b/>
                <w:bCs/>
                <w:lang w:eastAsia="zh-TW"/>
              </w:rPr>
              <w:t>2019</w:t>
            </w:r>
          </w:p>
        </w:tc>
      </w:tr>
      <w:tr w:rsidR="00582A45" w14:paraId="5A885B6C" w14:textId="77777777" w:rsidTr="00285B91">
        <w:trPr>
          <w:jc w:val="center"/>
        </w:trPr>
        <w:tc>
          <w:tcPr>
            <w:tcW w:w="3055" w:type="dxa"/>
          </w:tcPr>
          <w:p w14:paraId="1F6D46B0" w14:textId="00C3902A" w:rsidR="00DE4123" w:rsidRDefault="000117AC" w:rsidP="00DE4123">
            <w:pPr>
              <w:rPr>
                <w:rFonts w:ascii="Calibri" w:eastAsia="SimSun" w:hAnsi="Calibri" w:cs="Calibri"/>
                <w:bCs/>
              </w:rPr>
            </w:pPr>
            <w:r>
              <w:rPr>
                <w:rFonts w:ascii="Calibri" w:eastAsia="SimSun" w:hAnsi="Calibri" w:hint="eastAsia"/>
                <w:bCs/>
                <w:lang w:eastAsia="zh-TW"/>
              </w:rPr>
              <w:t>閱讀參與目標</w:t>
            </w:r>
            <w:r>
              <w:rPr>
                <w:rFonts w:ascii="Calibri" w:eastAsia="SimSun" w:hAnsi="Calibri"/>
                <w:bCs/>
                <w:lang w:eastAsia="zh-TW"/>
              </w:rPr>
              <w:t xml:space="preserve"> </w:t>
            </w:r>
            <w:r>
              <w:rPr>
                <w:rFonts w:hint="eastAsia"/>
                <w:lang w:eastAsia="zh-TW"/>
              </w:rPr>
              <w:t>≥</w:t>
            </w:r>
            <w:r>
              <w:rPr>
                <w:lang w:eastAsia="zh-TW"/>
              </w:rPr>
              <w:t>|</w:t>
            </w:r>
          </w:p>
        </w:tc>
        <w:tc>
          <w:tcPr>
            <w:tcW w:w="1145" w:type="dxa"/>
            <w:vAlign w:val="bottom"/>
          </w:tcPr>
          <w:p w14:paraId="3E3D854F" w14:textId="2A8E9747" w:rsidR="00DE4123" w:rsidRDefault="000117AC" w:rsidP="00DE4123">
            <w:pPr>
              <w:jc w:val="center"/>
              <w:rPr>
                <w:rFonts w:ascii="Calibri" w:eastAsia="SimSun" w:hAnsi="Calibri" w:cs="Calibri"/>
                <w:bCs/>
              </w:rPr>
            </w:pPr>
            <w:r>
              <w:rPr>
                <w:color w:val="000000" w:themeColor="text1"/>
                <w:lang w:eastAsia="zh-TW"/>
              </w:rPr>
              <w:t>95.00%</w:t>
            </w:r>
          </w:p>
        </w:tc>
        <w:tc>
          <w:tcPr>
            <w:tcW w:w="1145" w:type="dxa"/>
            <w:vAlign w:val="bottom"/>
          </w:tcPr>
          <w:p w14:paraId="59300A74" w14:textId="4571EA21" w:rsidR="00DE4123" w:rsidRDefault="000117AC" w:rsidP="00DE4123">
            <w:pPr>
              <w:jc w:val="center"/>
              <w:rPr>
                <w:rFonts w:ascii="Calibri" w:eastAsia="SimSun" w:hAnsi="Calibri" w:cs="Calibri"/>
                <w:bCs/>
              </w:rPr>
            </w:pPr>
            <w:r>
              <w:rPr>
                <w:color w:val="000000" w:themeColor="text1"/>
                <w:lang w:eastAsia="zh-TW"/>
              </w:rPr>
              <w:t>95.00%</w:t>
            </w:r>
          </w:p>
        </w:tc>
        <w:tc>
          <w:tcPr>
            <w:tcW w:w="1145" w:type="dxa"/>
            <w:vAlign w:val="bottom"/>
          </w:tcPr>
          <w:p w14:paraId="230DED6B" w14:textId="4C737E9E" w:rsidR="00DE4123" w:rsidRDefault="000117AC" w:rsidP="00DE4123">
            <w:pPr>
              <w:jc w:val="center"/>
              <w:rPr>
                <w:rFonts w:ascii="Calibri" w:eastAsia="SimSun" w:hAnsi="Calibri" w:cs="Calibri"/>
                <w:bCs/>
              </w:rPr>
            </w:pPr>
            <w:r>
              <w:rPr>
                <w:color w:val="000000" w:themeColor="text1"/>
                <w:lang w:eastAsia="zh-TW"/>
              </w:rPr>
              <w:t>95.00%</w:t>
            </w:r>
          </w:p>
        </w:tc>
        <w:tc>
          <w:tcPr>
            <w:tcW w:w="1145" w:type="dxa"/>
            <w:vAlign w:val="bottom"/>
          </w:tcPr>
          <w:p w14:paraId="27EA248D" w14:textId="2EFF3B82" w:rsidR="00DE4123" w:rsidRDefault="000117AC" w:rsidP="00DE4123">
            <w:pPr>
              <w:jc w:val="center"/>
              <w:rPr>
                <w:rFonts w:ascii="Calibri" w:eastAsia="SimSun" w:hAnsi="Calibri" w:cs="Calibri"/>
                <w:bCs/>
              </w:rPr>
            </w:pPr>
            <w:r>
              <w:rPr>
                <w:color w:val="000000" w:themeColor="text1"/>
                <w:lang w:eastAsia="zh-TW"/>
              </w:rPr>
              <w:t>95.00%</w:t>
            </w:r>
          </w:p>
        </w:tc>
        <w:tc>
          <w:tcPr>
            <w:tcW w:w="1145" w:type="dxa"/>
            <w:vAlign w:val="bottom"/>
          </w:tcPr>
          <w:p w14:paraId="5E4BCA08" w14:textId="1997B1EC" w:rsidR="00DE4123" w:rsidRDefault="000117AC" w:rsidP="00DE4123">
            <w:pPr>
              <w:jc w:val="center"/>
              <w:rPr>
                <w:rFonts w:ascii="Calibri" w:eastAsia="SimSun" w:hAnsi="Calibri" w:cs="Calibri"/>
                <w:bCs/>
              </w:rPr>
            </w:pPr>
            <w:r>
              <w:rPr>
                <w:color w:val="000000" w:themeColor="text1"/>
                <w:lang w:eastAsia="zh-TW"/>
              </w:rPr>
              <w:t>95.00%</w:t>
            </w:r>
          </w:p>
        </w:tc>
        <w:tc>
          <w:tcPr>
            <w:tcW w:w="1146" w:type="dxa"/>
            <w:vAlign w:val="bottom"/>
          </w:tcPr>
          <w:p w14:paraId="6859DD36" w14:textId="4675A5A5" w:rsidR="00DE4123" w:rsidRDefault="000117AC" w:rsidP="00DE4123">
            <w:pPr>
              <w:jc w:val="center"/>
              <w:rPr>
                <w:rFonts w:ascii="Calibri" w:eastAsia="SimSun" w:hAnsi="Calibri" w:cs="Calibri"/>
                <w:bCs/>
              </w:rPr>
            </w:pPr>
            <w:r>
              <w:rPr>
                <w:color w:val="000000" w:themeColor="text1"/>
                <w:lang w:eastAsia="zh-TW"/>
              </w:rPr>
              <w:t>95.00%</w:t>
            </w:r>
          </w:p>
        </w:tc>
      </w:tr>
      <w:tr w:rsidR="00DE4123" w14:paraId="6569339A" w14:textId="77777777" w:rsidTr="00285B91">
        <w:trPr>
          <w:jc w:val="center"/>
        </w:trPr>
        <w:tc>
          <w:tcPr>
            <w:tcW w:w="3055" w:type="dxa"/>
          </w:tcPr>
          <w:p w14:paraId="43D7F247" w14:textId="59529620" w:rsidR="00DE4123" w:rsidRDefault="000117AC" w:rsidP="00DE4123">
            <w:pPr>
              <w:rPr>
                <w:rFonts w:ascii="Calibri" w:eastAsia="SimSun" w:hAnsi="Calibri" w:cs="Calibri"/>
                <w:bCs/>
              </w:rPr>
            </w:pPr>
            <w:r>
              <w:rPr>
                <w:rFonts w:ascii="Calibri" w:eastAsia="SimSun" w:hAnsi="Calibri" w:hint="eastAsia"/>
                <w:bCs/>
                <w:lang w:eastAsia="zh-TW"/>
              </w:rPr>
              <w:t>數學參與目標</w:t>
            </w:r>
            <w:r>
              <w:rPr>
                <w:rFonts w:ascii="Calibri" w:eastAsia="SimSun" w:hAnsi="Calibri"/>
                <w:bCs/>
                <w:lang w:eastAsia="zh-TW"/>
              </w:rPr>
              <w:t xml:space="preserve"> </w:t>
            </w:r>
            <w:r>
              <w:rPr>
                <w:rFonts w:hint="eastAsia"/>
                <w:lang w:eastAsia="zh-TW"/>
              </w:rPr>
              <w:t>≥</w:t>
            </w:r>
            <w:r>
              <w:rPr>
                <w:lang w:eastAsia="zh-TW"/>
              </w:rPr>
              <w:t>|</w:t>
            </w:r>
          </w:p>
        </w:tc>
        <w:tc>
          <w:tcPr>
            <w:tcW w:w="1145" w:type="dxa"/>
            <w:vAlign w:val="bottom"/>
          </w:tcPr>
          <w:p w14:paraId="4E766DC7" w14:textId="13D4DB52" w:rsidR="00DE4123" w:rsidRDefault="000117AC" w:rsidP="00DE4123">
            <w:pPr>
              <w:jc w:val="center"/>
              <w:rPr>
                <w:rFonts w:ascii="Calibri" w:eastAsia="SimSun" w:hAnsi="Calibri" w:cs="Calibri"/>
                <w:bCs/>
              </w:rPr>
            </w:pPr>
            <w:r>
              <w:rPr>
                <w:color w:val="000000" w:themeColor="text1"/>
                <w:lang w:eastAsia="zh-TW"/>
              </w:rPr>
              <w:t>95.00%</w:t>
            </w:r>
          </w:p>
        </w:tc>
        <w:tc>
          <w:tcPr>
            <w:tcW w:w="1145" w:type="dxa"/>
            <w:vAlign w:val="bottom"/>
          </w:tcPr>
          <w:p w14:paraId="305E38EC" w14:textId="449C28FB" w:rsidR="00DE4123" w:rsidRDefault="000117AC" w:rsidP="00DE4123">
            <w:pPr>
              <w:jc w:val="center"/>
              <w:rPr>
                <w:rFonts w:ascii="Calibri" w:eastAsia="SimSun" w:hAnsi="Calibri" w:cs="Calibri"/>
                <w:bCs/>
              </w:rPr>
            </w:pPr>
            <w:r>
              <w:rPr>
                <w:color w:val="000000" w:themeColor="text1"/>
                <w:lang w:eastAsia="zh-TW"/>
              </w:rPr>
              <w:t>95.00%</w:t>
            </w:r>
          </w:p>
        </w:tc>
        <w:tc>
          <w:tcPr>
            <w:tcW w:w="1145" w:type="dxa"/>
            <w:vAlign w:val="bottom"/>
          </w:tcPr>
          <w:p w14:paraId="29BA701B" w14:textId="7905684C" w:rsidR="00DE4123" w:rsidRDefault="000117AC" w:rsidP="00DE4123">
            <w:pPr>
              <w:jc w:val="center"/>
              <w:rPr>
                <w:rFonts w:ascii="Calibri" w:eastAsia="SimSun" w:hAnsi="Calibri" w:cs="Calibri"/>
                <w:bCs/>
              </w:rPr>
            </w:pPr>
            <w:r>
              <w:rPr>
                <w:color w:val="000000" w:themeColor="text1"/>
                <w:lang w:eastAsia="zh-TW"/>
              </w:rPr>
              <w:t>95.00%</w:t>
            </w:r>
          </w:p>
        </w:tc>
        <w:tc>
          <w:tcPr>
            <w:tcW w:w="1145" w:type="dxa"/>
            <w:vAlign w:val="bottom"/>
          </w:tcPr>
          <w:p w14:paraId="706B8263" w14:textId="2DAC51B5" w:rsidR="00DE4123" w:rsidRDefault="000117AC" w:rsidP="00DE4123">
            <w:pPr>
              <w:jc w:val="center"/>
              <w:rPr>
                <w:rFonts w:ascii="Calibri" w:eastAsia="SimSun" w:hAnsi="Calibri" w:cs="Calibri"/>
                <w:bCs/>
              </w:rPr>
            </w:pPr>
            <w:r>
              <w:rPr>
                <w:color w:val="000000" w:themeColor="text1"/>
                <w:lang w:eastAsia="zh-TW"/>
              </w:rPr>
              <w:t>95.00%</w:t>
            </w:r>
          </w:p>
        </w:tc>
        <w:tc>
          <w:tcPr>
            <w:tcW w:w="1145" w:type="dxa"/>
            <w:vAlign w:val="bottom"/>
          </w:tcPr>
          <w:p w14:paraId="67761436" w14:textId="670BB12E" w:rsidR="00DE4123" w:rsidRDefault="000117AC" w:rsidP="00DE4123">
            <w:pPr>
              <w:jc w:val="center"/>
              <w:rPr>
                <w:rFonts w:ascii="Calibri" w:eastAsia="SimSun" w:hAnsi="Calibri" w:cs="Calibri"/>
                <w:bCs/>
              </w:rPr>
            </w:pPr>
            <w:r>
              <w:rPr>
                <w:color w:val="000000" w:themeColor="text1"/>
                <w:lang w:eastAsia="zh-TW"/>
              </w:rPr>
              <w:t>95.00%</w:t>
            </w:r>
          </w:p>
        </w:tc>
        <w:tc>
          <w:tcPr>
            <w:tcW w:w="1146" w:type="dxa"/>
            <w:vAlign w:val="bottom"/>
          </w:tcPr>
          <w:p w14:paraId="37F24C63" w14:textId="79068A43" w:rsidR="00DE4123" w:rsidRDefault="000117AC" w:rsidP="00DE4123">
            <w:pPr>
              <w:jc w:val="center"/>
              <w:rPr>
                <w:rFonts w:ascii="Calibri" w:eastAsia="SimSun" w:hAnsi="Calibri" w:cs="Calibri"/>
                <w:bCs/>
              </w:rPr>
            </w:pPr>
            <w:r>
              <w:rPr>
                <w:color w:val="000000" w:themeColor="text1"/>
                <w:lang w:eastAsia="zh-TW"/>
              </w:rPr>
              <w:t>95.00%</w:t>
            </w:r>
          </w:p>
        </w:tc>
      </w:tr>
    </w:tbl>
    <w:p w14:paraId="09B46D62" w14:textId="59DF48A6" w:rsidR="00D56A8C" w:rsidRPr="00870A3E" w:rsidRDefault="000117AC" w:rsidP="00EB483D">
      <w:pPr>
        <w:spacing w:before="120" w:after="0" w:line="240" w:lineRule="auto"/>
        <w:jc w:val="center"/>
        <w:rPr>
          <w:rFonts w:ascii="Calibri" w:eastAsia="SimSun" w:hAnsi="Calibri" w:cs="Calibri"/>
          <w:b/>
          <w:bCs/>
          <w:color w:val="1B75BC"/>
          <w:sz w:val="24"/>
          <w:szCs w:val="24"/>
          <w:lang w:eastAsia="zh-TW"/>
        </w:rPr>
      </w:pPr>
      <w:r>
        <w:rPr>
          <w:rFonts w:ascii="Calibri" w:eastAsia="SimSun" w:hAnsi="Calibri"/>
          <w:b/>
          <w:bCs/>
          <w:color w:val="1B75BC"/>
          <w:sz w:val="24"/>
          <w:szCs w:val="24"/>
          <w:lang w:eastAsia="zh-TW"/>
        </w:rPr>
        <w:t>FFY 2020-25</w:t>
      </w:r>
      <w:r>
        <w:rPr>
          <w:rFonts w:ascii="Calibri" w:eastAsia="SimSun" w:hAnsi="Calibri" w:hint="eastAsia"/>
          <w:b/>
          <w:bCs/>
          <w:color w:val="1B75BC"/>
          <w:sz w:val="24"/>
          <w:szCs w:val="24"/>
          <w:lang w:eastAsia="zh-TW"/>
        </w:rPr>
        <w:t>指標</w:t>
      </w:r>
      <w:r>
        <w:rPr>
          <w:rFonts w:ascii="Calibri" w:eastAsia="SimSun" w:hAnsi="Calibri"/>
          <w:b/>
          <w:bCs/>
          <w:color w:val="1B75BC"/>
          <w:sz w:val="24"/>
          <w:szCs w:val="24"/>
          <w:lang w:eastAsia="zh-TW"/>
        </w:rPr>
        <w:t>B3A</w:t>
      </w:r>
      <w:r>
        <w:rPr>
          <w:rFonts w:ascii="Calibri" w:eastAsia="SimSun" w:hAnsi="Calibri" w:hint="eastAsia"/>
          <w:b/>
          <w:bCs/>
          <w:color w:val="1B75BC"/>
          <w:sz w:val="24"/>
          <w:szCs w:val="24"/>
          <w:lang w:eastAsia="zh-TW"/>
        </w:rPr>
        <w:t>的歷史結果。</w:t>
      </w:r>
      <w:r>
        <w:rPr>
          <w:rFonts w:ascii="Calibri" w:eastAsia="SimSun" w:hAnsi="Calibri"/>
          <w:b/>
          <w:color w:val="1B75BC"/>
          <w:sz w:val="24"/>
          <w:szCs w:val="24"/>
          <w:lang w:eastAsia="zh-TW"/>
        </w:rPr>
        <w:t>IEPS</w:t>
      </w:r>
      <w:r>
        <w:rPr>
          <w:rFonts w:ascii="Calibri" w:eastAsia="SimSun" w:hAnsi="Calibri" w:hint="eastAsia"/>
          <w:b/>
          <w:color w:val="1B75BC"/>
          <w:sz w:val="24"/>
          <w:szCs w:val="24"/>
          <w:lang w:eastAsia="zh-TW"/>
        </w:rPr>
        <w:t>兒童的參與率。</w:t>
      </w:r>
    </w:p>
    <w:p w14:paraId="34910948" w14:textId="5ADA9537" w:rsidR="001D3600" w:rsidRDefault="00175D5F" w:rsidP="00DB4B7E">
      <w:pPr>
        <w:spacing w:before="120" w:after="0" w:line="240" w:lineRule="auto"/>
        <w:jc w:val="center"/>
        <w:rPr>
          <w:rFonts w:ascii="Calibri" w:eastAsia="SimSun" w:hAnsi="Calibri" w:cs="Calibri"/>
          <w:b/>
          <w:bCs/>
          <w:color w:val="1B75BC"/>
          <w:sz w:val="24"/>
          <w:szCs w:val="24"/>
        </w:rPr>
      </w:pPr>
      <w:r>
        <w:rPr>
          <w:rFonts w:ascii="Calibri" w:eastAsia="SimSun" w:hAnsi="Calibri" w:hint="eastAsia"/>
          <w:b/>
          <w:bCs/>
          <w:noProof/>
          <w:color w:val="1B75BC"/>
          <w:sz w:val="24"/>
          <w:szCs w:val="24"/>
          <w:lang w:eastAsia="en-US"/>
        </w:rPr>
        <w:drawing>
          <wp:inline distT="0" distB="0" distL="0" distR="0" wp14:anchorId="7CB3ADB1" wp14:editId="4890CBF4">
            <wp:extent cx="3200400" cy="2651760"/>
            <wp:effectExtent l="0" t="0" r="0" b="15240"/>
            <wp:docPr id="1" name="Chart 1" title="Reading Participation - 5 Year Trend"/>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Calibri" w:eastAsia="SimSun" w:hAnsi="Calibri" w:hint="eastAsia"/>
          <w:b/>
          <w:bCs/>
          <w:noProof/>
          <w:color w:val="1B75BC"/>
          <w:sz w:val="24"/>
          <w:szCs w:val="24"/>
          <w:lang w:eastAsia="en-US"/>
        </w:rPr>
        <w:drawing>
          <wp:inline distT="0" distB="0" distL="0" distR="0" wp14:anchorId="3B5901CE" wp14:editId="3D5E5621">
            <wp:extent cx="3200400" cy="2651760"/>
            <wp:effectExtent l="0" t="0" r="0" b="15240"/>
            <wp:docPr id="2" name="Chart 2" title="Math Participation - 5 Year Trend"/>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19FF47A" w14:textId="046D940F" w:rsidR="007D1A2E" w:rsidRDefault="000117AC" w:rsidP="00DB4B7E">
      <w:pPr>
        <w:spacing w:before="120" w:after="120" w:line="240" w:lineRule="auto"/>
        <w:jc w:val="center"/>
        <w:rPr>
          <w:rFonts w:ascii="Calibri" w:eastAsia="SimSun" w:hAnsi="Calibri" w:cs="Calibri"/>
          <w:b/>
          <w:bCs/>
          <w:color w:val="408740"/>
          <w:sz w:val="24"/>
          <w:szCs w:val="24"/>
        </w:rPr>
      </w:pPr>
      <w:r>
        <w:rPr>
          <w:rFonts w:ascii="Calibri" w:eastAsia="SimSun" w:hAnsi="Calibri" w:hint="eastAsia"/>
          <w:b/>
          <w:bCs/>
          <w:color w:val="408740"/>
          <w:sz w:val="24"/>
          <w:szCs w:val="24"/>
          <w:lang w:eastAsia="zh-TW"/>
        </w:rPr>
        <w:t>歷史表現目標（</w:t>
      </w:r>
      <w:r>
        <w:rPr>
          <w:rFonts w:ascii="Calibri" w:eastAsia="SimSun" w:hAnsi="Calibri"/>
          <w:b/>
          <w:bCs/>
          <w:color w:val="408740"/>
          <w:sz w:val="24"/>
          <w:szCs w:val="24"/>
          <w:lang w:eastAsia="zh-TW"/>
        </w:rPr>
        <w:t>FFY 2014-19</w:t>
      </w:r>
      <w:r>
        <w:rPr>
          <w:rFonts w:ascii="Calibri" w:eastAsia="SimSun" w:hAnsi="Calibri" w:hint="eastAsia"/>
          <w:b/>
          <w:bCs/>
          <w:color w:val="408740"/>
          <w:sz w:val="24"/>
          <w:szCs w:val="24"/>
          <w:lang w:eastAsia="zh-TW"/>
        </w:rPr>
        <w:t>指標</w:t>
      </w:r>
      <w:r>
        <w:rPr>
          <w:rFonts w:ascii="Calibri" w:eastAsia="SimSun" w:hAnsi="Calibri"/>
          <w:b/>
          <w:bCs/>
          <w:color w:val="408740"/>
          <w:sz w:val="24"/>
          <w:szCs w:val="24"/>
          <w:lang w:eastAsia="zh-TW"/>
        </w:rPr>
        <w:t>B3B</w:t>
      </w:r>
      <w:r>
        <w:rPr>
          <w:rFonts w:ascii="Calibri" w:eastAsia="SimSun" w:hAnsi="Calibri" w:hint="eastAsia"/>
          <w:b/>
          <w:bCs/>
          <w:color w:val="408740"/>
          <w:sz w:val="24"/>
          <w:szCs w:val="24"/>
          <w:lang w:eastAsia="zh-TW"/>
        </w:rPr>
        <w:t>和</w:t>
      </w:r>
      <w:r>
        <w:rPr>
          <w:rFonts w:ascii="Calibri" w:eastAsia="SimSun" w:hAnsi="Calibri"/>
          <w:b/>
          <w:bCs/>
          <w:color w:val="408740"/>
          <w:sz w:val="24"/>
          <w:szCs w:val="24"/>
          <w:lang w:eastAsia="zh-TW"/>
        </w:rPr>
        <w:t>B3C</w:t>
      </w:r>
      <w:r>
        <w:rPr>
          <w:rFonts w:ascii="Calibri" w:eastAsia="SimSun" w:hAnsi="Calibri" w:hint="eastAsia"/>
          <w:b/>
          <w:bCs/>
          <w:color w:val="408740"/>
          <w:sz w:val="24"/>
          <w:szCs w:val="24"/>
          <w:lang w:eastAsia="zh-TW"/>
        </w:rPr>
        <w:t>）</w:t>
      </w:r>
    </w:p>
    <w:tbl>
      <w:tblPr>
        <w:tblStyle w:val="TableGrid"/>
        <w:tblW w:w="0" w:type="auto"/>
        <w:jc w:val="center"/>
        <w:tblLook w:val="04A0" w:firstRow="1" w:lastRow="0" w:firstColumn="1" w:lastColumn="0" w:noHBand="0" w:noVBand="1"/>
        <w:tblCaption w:val="Historical Performance Targets (FFY 2014-19 Indicators B3B and B3C)"/>
        <w:tblDescription w:val="This table shows Oregon's historical reading and math assessment performance targets."/>
      </w:tblPr>
      <w:tblGrid>
        <w:gridCol w:w="3055"/>
        <w:gridCol w:w="1145"/>
        <w:gridCol w:w="1145"/>
        <w:gridCol w:w="1145"/>
        <w:gridCol w:w="1145"/>
        <w:gridCol w:w="1145"/>
        <w:gridCol w:w="1146"/>
      </w:tblGrid>
      <w:tr w:rsidR="007D1A2E" w14:paraId="1206F27B" w14:textId="77777777" w:rsidTr="009F0234">
        <w:trPr>
          <w:tblHeader/>
          <w:jc w:val="center"/>
        </w:trPr>
        <w:tc>
          <w:tcPr>
            <w:tcW w:w="3055" w:type="dxa"/>
            <w:shd w:val="clear" w:color="auto" w:fill="D9D9D9" w:themeFill="background1" w:themeFillShade="D9"/>
          </w:tcPr>
          <w:p w14:paraId="6072B453" w14:textId="74FCA693" w:rsidR="007D1A2E" w:rsidRPr="000510B9" w:rsidRDefault="000117AC" w:rsidP="007D1A2E">
            <w:pPr>
              <w:jc w:val="right"/>
              <w:rPr>
                <w:rFonts w:ascii="Calibri" w:eastAsia="SimSun" w:hAnsi="Calibri" w:cs="Calibri"/>
                <w:b/>
                <w:bCs/>
              </w:rPr>
            </w:pPr>
            <w:r>
              <w:rPr>
                <w:rFonts w:ascii="Calibri" w:eastAsia="SimSun" w:hAnsi="Calibri"/>
                <w:b/>
                <w:bCs/>
                <w:lang w:eastAsia="zh-TW"/>
              </w:rPr>
              <w:t>FFY</w:t>
            </w:r>
          </w:p>
        </w:tc>
        <w:tc>
          <w:tcPr>
            <w:tcW w:w="1145" w:type="dxa"/>
            <w:shd w:val="clear" w:color="auto" w:fill="D9D9D9" w:themeFill="background1" w:themeFillShade="D9"/>
          </w:tcPr>
          <w:p w14:paraId="2B7CC359" w14:textId="6501EAFC" w:rsidR="007D1A2E" w:rsidRPr="000510B9" w:rsidRDefault="000117AC" w:rsidP="007D1A2E">
            <w:pPr>
              <w:jc w:val="center"/>
              <w:rPr>
                <w:rFonts w:ascii="Calibri" w:eastAsia="SimSun" w:hAnsi="Calibri" w:cs="Calibri"/>
                <w:b/>
                <w:bCs/>
              </w:rPr>
            </w:pPr>
            <w:r>
              <w:rPr>
                <w:rFonts w:ascii="Calibri" w:eastAsia="SimSun" w:hAnsi="Calibri"/>
                <w:b/>
                <w:bCs/>
                <w:lang w:eastAsia="zh-TW"/>
              </w:rPr>
              <w:t>2014</w:t>
            </w:r>
          </w:p>
        </w:tc>
        <w:tc>
          <w:tcPr>
            <w:tcW w:w="1145" w:type="dxa"/>
            <w:shd w:val="clear" w:color="auto" w:fill="D9D9D9" w:themeFill="background1" w:themeFillShade="D9"/>
          </w:tcPr>
          <w:p w14:paraId="6C5EF616" w14:textId="50A76CC3" w:rsidR="007D1A2E" w:rsidRPr="000510B9" w:rsidRDefault="000117AC" w:rsidP="007D1A2E">
            <w:pPr>
              <w:jc w:val="center"/>
              <w:rPr>
                <w:rFonts w:ascii="Calibri" w:eastAsia="SimSun" w:hAnsi="Calibri" w:cs="Calibri"/>
                <w:b/>
                <w:bCs/>
              </w:rPr>
            </w:pPr>
            <w:r>
              <w:rPr>
                <w:rFonts w:ascii="Calibri" w:eastAsia="SimSun" w:hAnsi="Calibri"/>
                <w:b/>
                <w:bCs/>
                <w:lang w:eastAsia="zh-TW"/>
              </w:rPr>
              <w:t>2015</w:t>
            </w:r>
          </w:p>
        </w:tc>
        <w:tc>
          <w:tcPr>
            <w:tcW w:w="1145" w:type="dxa"/>
            <w:shd w:val="clear" w:color="auto" w:fill="D9D9D9" w:themeFill="background1" w:themeFillShade="D9"/>
          </w:tcPr>
          <w:p w14:paraId="12139225" w14:textId="3B4B0F60" w:rsidR="007D1A2E" w:rsidRPr="000510B9" w:rsidRDefault="000117AC" w:rsidP="007D1A2E">
            <w:pPr>
              <w:jc w:val="center"/>
              <w:rPr>
                <w:rFonts w:ascii="Calibri" w:eastAsia="SimSun" w:hAnsi="Calibri" w:cs="Calibri"/>
                <w:b/>
                <w:bCs/>
              </w:rPr>
            </w:pPr>
            <w:r>
              <w:rPr>
                <w:rFonts w:ascii="Calibri" w:eastAsia="SimSun" w:hAnsi="Calibri"/>
                <w:b/>
                <w:bCs/>
                <w:lang w:eastAsia="zh-TW"/>
              </w:rPr>
              <w:t>2016</w:t>
            </w:r>
          </w:p>
        </w:tc>
        <w:tc>
          <w:tcPr>
            <w:tcW w:w="1145" w:type="dxa"/>
            <w:shd w:val="clear" w:color="auto" w:fill="D9D9D9" w:themeFill="background1" w:themeFillShade="D9"/>
          </w:tcPr>
          <w:p w14:paraId="13DA5B81" w14:textId="24AC970C" w:rsidR="007D1A2E" w:rsidRPr="000510B9" w:rsidRDefault="000117AC" w:rsidP="007D1A2E">
            <w:pPr>
              <w:jc w:val="center"/>
              <w:rPr>
                <w:rFonts w:ascii="Calibri" w:eastAsia="SimSun" w:hAnsi="Calibri" w:cs="Calibri"/>
                <w:b/>
                <w:bCs/>
              </w:rPr>
            </w:pPr>
            <w:r>
              <w:rPr>
                <w:rFonts w:ascii="Calibri" w:eastAsia="SimSun" w:hAnsi="Calibri"/>
                <w:b/>
                <w:bCs/>
                <w:lang w:eastAsia="zh-TW"/>
              </w:rPr>
              <w:t>2017</w:t>
            </w:r>
          </w:p>
        </w:tc>
        <w:tc>
          <w:tcPr>
            <w:tcW w:w="1145" w:type="dxa"/>
            <w:shd w:val="clear" w:color="auto" w:fill="D9D9D9" w:themeFill="background1" w:themeFillShade="D9"/>
          </w:tcPr>
          <w:p w14:paraId="3AF510F9" w14:textId="78F1D6C3" w:rsidR="007D1A2E" w:rsidRPr="000510B9" w:rsidRDefault="000117AC" w:rsidP="007D1A2E">
            <w:pPr>
              <w:jc w:val="center"/>
              <w:rPr>
                <w:rFonts w:ascii="Calibri" w:eastAsia="SimSun" w:hAnsi="Calibri" w:cs="Calibri"/>
                <w:b/>
                <w:bCs/>
              </w:rPr>
            </w:pPr>
            <w:r>
              <w:rPr>
                <w:rFonts w:ascii="Calibri" w:eastAsia="SimSun" w:hAnsi="Calibri"/>
                <w:b/>
                <w:bCs/>
                <w:lang w:eastAsia="zh-TW"/>
              </w:rPr>
              <w:t>2018</w:t>
            </w:r>
          </w:p>
        </w:tc>
        <w:tc>
          <w:tcPr>
            <w:tcW w:w="1146" w:type="dxa"/>
            <w:shd w:val="clear" w:color="auto" w:fill="D9D9D9" w:themeFill="background1" w:themeFillShade="D9"/>
          </w:tcPr>
          <w:p w14:paraId="6698E145" w14:textId="660571FC" w:rsidR="007D1A2E" w:rsidRPr="000510B9" w:rsidRDefault="000117AC" w:rsidP="007D1A2E">
            <w:pPr>
              <w:jc w:val="center"/>
              <w:rPr>
                <w:rFonts w:ascii="Calibri" w:eastAsia="SimSun" w:hAnsi="Calibri" w:cs="Calibri"/>
                <w:b/>
                <w:bCs/>
              </w:rPr>
            </w:pPr>
            <w:r>
              <w:rPr>
                <w:rFonts w:ascii="Calibri" w:eastAsia="SimSun" w:hAnsi="Calibri"/>
                <w:b/>
                <w:bCs/>
                <w:lang w:eastAsia="zh-TW"/>
              </w:rPr>
              <w:t>2019</w:t>
            </w:r>
          </w:p>
        </w:tc>
      </w:tr>
      <w:tr w:rsidR="007D1A2E" w14:paraId="2612356A" w14:textId="77777777" w:rsidTr="00DB4B7E">
        <w:trPr>
          <w:jc w:val="center"/>
        </w:trPr>
        <w:tc>
          <w:tcPr>
            <w:tcW w:w="3055" w:type="dxa"/>
          </w:tcPr>
          <w:p w14:paraId="74D1C43E" w14:textId="197EA81C" w:rsidR="007D1A2E" w:rsidRDefault="000117AC" w:rsidP="007D1A2E">
            <w:pPr>
              <w:rPr>
                <w:rFonts w:ascii="Calibri" w:eastAsia="SimSun" w:hAnsi="Calibri" w:cs="Calibri"/>
                <w:bCs/>
              </w:rPr>
            </w:pPr>
            <w:r>
              <w:rPr>
                <w:rFonts w:ascii="Calibri" w:eastAsia="SimSun" w:hAnsi="Calibri" w:hint="eastAsia"/>
                <w:bCs/>
                <w:lang w:eastAsia="zh-TW"/>
              </w:rPr>
              <w:t>閱讀表現目標</w:t>
            </w:r>
            <w:r>
              <w:rPr>
                <w:rFonts w:ascii="Calibri" w:eastAsia="SimSun" w:hAnsi="Calibri"/>
                <w:bCs/>
                <w:lang w:eastAsia="zh-TW"/>
              </w:rPr>
              <w:t xml:space="preserve"> </w:t>
            </w:r>
            <w:r>
              <w:rPr>
                <w:rFonts w:hint="eastAsia"/>
                <w:lang w:eastAsia="zh-TW"/>
              </w:rPr>
              <w:t>≥</w:t>
            </w:r>
            <w:r>
              <w:rPr>
                <w:lang w:eastAsia="zh-TW"/>
              </w:rPr>
              <w:t>|</w:t>
            </w:r>
          </w:p>
        </w:tc>
        <w:tc>
          <w:tcPr>
            <w:tcW w:w="1145" w:type="dxa"/>
            <w:vAlign w:val="center"/>
          </w:tcPr>
          <w:p w14:paraId="2E627583" w14:textId="4FC0F67C" w:rsidR="007D1A2E" w:rsidRDefault="000117AC" w:rsidP="007D1A2E">
            <w:pPr>
              <w:jc w:val="center"/>
              <w:rPr>
                <w:rFonts w:ascii="Calibri" w:eastAsia="SimSun" w:hAnsi="Calibri" w:cs="Calibri"/>
                <w:bCs/>
              </w:rPr>
            </w:pPr>
            <w:r>
              <w:rPr>
                <w:lang w:eastAsia="zh-TW"/>
              </w:rPr>
              <w:t>54.50%</w:t>
            </w:r>
          </w:p>
        </w:tc>
        <w:tc>
          <w:tcPr>
            <w:tcW w:w="1145" w:type="dxa"/>
            <w:vAlign w:val="center"/>
          </w:tcPr>
          <w:p w14:paraId="1242E727" w14:textId="4134ADCC" w:rsidR="007D1A2E" w:rsidRDefault="000117AC" w:rsidP="007D1A2E">
            <w:pPr>
              <w:jc w:val="center"/>
              <w:rPr>
                <w:rFonts w:ascii="Calibri" w:eastAsia="SimSun" w:hAnsi="Calibri" w:cs="Calibri"/>
                <w:bCs/>
              </w:rPr>
            </w:pPr>
            <w:r>
              <w:rPr>
                <w:lang w:eastAsia="zh-TW"/>
              </w:rPr>
              <w:t>54.50%</w:t>
            </w:r>
          </w:p>
        </w:tc>
        <w:tc>
          <w:tcPr>
            <w:tcW w:w="1145" w:type="dxa"/>
            <w:vAlign w:val="center"/>
          </w:tcPr>
          <w:p w14:paraId="2BAA7E5D" w14:textId="13CB9D04" w:rsidR="007D1A2E" w:rsidRDefault="000117AC" w:rsidP="007D1A2E">
            <w:pPr>
              <w:jc w:val="center"/>
              <w:rPr>
                <w:rFonts w:ascii="Calibri" w:eastAsia="SimSun" w:hAnsi="Calibri" w:cs="Calibri"/>
                <w:bCs/>
              </w:rPr>
            </w:pPr>
            <w:r>
              <w:rPr>
                <w:lang w:eastAsia="zh-TW"/>
              </w:rPr>
              <w:t>28.00%</w:t>
            </w:r>
          </w:p>
        </w:tc>
        <w:tc>
          <w:tcPr>
            <w:tcW w:w="1145" w:type="dxa"/>
            <w:vAlign w:val="center"/>
          </w:tcPr>
          <w:p w14:paraId="46BE7C4B" w14:textId="6825C7DD" w:rsidR="007D1A2E" w:rsidRDefault="000117AC" w:rsidP="007D1A2E">
            <w:pPr>
              <w:jc w:val="center"/>
              <w:rPr>
                <w:rFonts w:ascii="Calibri" w:eastAsia="SimSun" w:hAnsi="Calibri" w:cs="Calibri"/>
                <w:bCs/>
              </w:rPr>
            </w:pPr>
            <w:r>
              <w:rPr>
                <w:lang w:eastAsia="zh-TW"/>
              </w:rPr>
              <w:t>35.00%</w:t>
            </w:r>
          </w:p>
        </w:tc>
        <w:tc>
          <w:tcPr>
            <w:tcW w:w="1145" w:type="dxa"/>
            <w:vAlign w:val="center"/>
          </w:tcPr>
          <w:p w14:paraId="14B3202A" w14:textId="755BD86B" w:rsidR="007D1A2E" w:rsidRDefault="000117AC" w:rsidP="007D1A2E">
            <w:pPr>
              <w:jc w:val="center"/>
              <w:rPr>
                <w:rFonts w:ascii="Calibri" w:eastAsia="SimSun" w:hAnsi="Calibri" w:cs="Calibri"/>
                <w:bCs/>
              </w:rPr>
            </w:pPr>
            <w:r>
              <w:rPr>
                <w:lang w:eastAsia="zh-TW"/>
              </w:rPr>
              <w:t>41.00%</w:t>
            </w:r>
          </w:p>
        </w:tc>
        <w:tc>
          <w:tcPr>
            <w:tcW w:w="1146" w:type="dxa"/>
          </w:tcPr>
          <w:p w14:paraId="36E5B9B5" w14:textId="5B39991B" w:rsidR="007D1A2E" w:rsidRDefault="000117AC" w:rsidP="007D1A2E">
            <w:pPr>
              <w:jc w:val="center"/>
              <w:rPr>
                <w:rFonts w:ascii="Calibri" w:eastAsia="SimSun" w:hAnsi="Calibri" w:cs="Calibri"/>
                <w:bCs/>
              </w:rPr>
            </w:pPr>
            <w:r>
              <w:rPr>
                <w:rFonts w:ascii="Calibri" w:eastAsia="SimSun" w:hAnsi="Calibri"/>
                <w:bCs/>
                <w:lang w:eastAsia="zh-TW"/>
              </w:rPr>
              <w:t>41.00%</w:t>
            </w:r>
          </w:p>
        </w:tc>
      </w:tr>
      <w:tr w:rsidR="007D1A2E" w14:paraId="4A3C11DB" w14:textId="77777777" w:rsidTr="00DB4B7E">
        <w:trPr>
          <w:jc w:val="center"/>
        </w:trPr>
        <w:tc>
          <w:tcPr>
            <w:tcW w:w="3055" w:type="dxa"/>
          </w:tcPr>
          <w:p w14:paraId="042186AE" w14:textId="009CB8E0" w:rsidR="007D1A2E" w:rsidRDefault="000117AC" w:rsidP="007D1A2E">
            <w:pPr>
              <w:rPr>
                <w:rFonts w:ascii="Calibri" w:eastAsia="SimSun" w:hAnsi="Calibri" w:cs="Calibri"/>
                <w:bCs/>
              </w:rPr>
            </w:pPr>
            <w:r>
              <w:rPr>
                <w:rFonts w:ascii="Calibri" w:eastAsia="SimSun" w:hAnsi="Calibri" w:hint="eastAsia"/>
                <w:bCs/>
                <w:lang w:eastAsia="zh-TW"/>
              </w:rPr>
              <w:t>數學表現目標</w:t>
            </w:r>
            <w:r>
              <w:rPr>
                <w:rFonts w:ascii="Calibri" w:eastAsia="SimSun" w:hAnsi="Calibri"/>
                <w:bCs/>
                <w:lang w:eastAsia="zh-TW"/>
              </w:rPr>
              <w:t xml:space="preserve"> </w:t>
            </w:r>
            <w:r>
              <w:rPr>
                <w:rFonts w:hint="eastAsia"/>
                <w:lang w:eastAsia="zh-TW"/>
              </w:rPr>
              <w:t>≥</w:t>
            </w:r>
            <w:r>
              <w:rPr>
                <w:lang w:eastAsia="zh-TW"/>
              </w:rPr>
              <w:t>|</w:t>
            </w:r>
          </w:p>
        </w:tc>
        <w:tc>
          <w:tcPr>
            <w:tcW w:w="1145" w:type="dxa"/>
            <w:vAlign w:val="bottom"/>
          </w:tcPr>
          <w:p w14:paraId="153878F6" w14:textId="4FBC4B95" w:rsidR="007D1A2E" w:rsidRDefault="000117AC" w:rsidP="007D1A2E">
            <w:pPr>
              <w:jc w:val="center"/>
              <w:rPr>
                <w:rFonts w:ascii="Calibri" w:eastAsia="SimSun" w:hAnsi="Calibri" w:cs="Calibri"/>
                <w:bCs/>
              </w:rPr>
            </w:pPr>
            <w:r>
              <w:rPr>
                <w:color w:val="000000" w:themeColor="text1"/>
                <w:lang w:eastAsia="zh-TW"/>
              </w:rPr>
              <w:t>40.00%</w:t>
            </w:r>
          </w:p>
        </w:tc>
        <w:tc>
          <w:tcPr>
            <w:tcW w:w="1145" w:type="dxa"/>
            <w:vAlign w:val="bottom"/>
          </w:tcPr>
          <w:p w14:paraId="328539BC" w14:textId="45FDC3B6" w:rsidR="007D1A2E" w:rsidRDefault="000117AC" w:rsidP="007D1A2E">
            <w:pPr>
              <w:jc w:val="center"/>
              <w:rPr>
                <w:rFonts w:ascii="Calibri" w:eastAsia="SimSun" w:hAnsi="Calibri" w:cs="Calibri"/>
                <w:bCs/>
              </w:rPr>
            </w:pPr>
            <w:r>
              <w:rPr>
                <w:color w:val="000000" w:themeColor="text1"/>
                <w:lang w:eastAsia="zh-TW"/>
              </w:rPr>
              <w:t>40.00%</w:t>
            </w:r>
          </w:p>
        </w:tc>
        <w:tc>
          <w:tcPr>
            <w:tcW w:w="1145" w:type="dxa"/>
            <w:vAlign w:val="bottom"/>
          </w:tcPr>
          <w:p w14:paraId="3C04BCFE" w14:textId="377727F8" w:rsidR="007D1A2E" w:rsidRDefault="000117AC" w:rsidP="007D1A2E">
            <w:pPr>
              <w:jc w:val="center"/>
              <w:rPr>
                <w:rFonts w:ascii="Calibri" w:eastAsia="SimSun" w:hAnsi="Calibri" w:cs="Calibri"/>
                <w:bCs/>
              </w:rPr>
            </w:pPr>
            <w:r>
              <w:rPr>
                <w:color w:val="000000" w:themeColor="text1"/>
                <w:lang w:eastAsia="zh-TW"/>
              </w:rPr>
              <w:t>25.00%</w:t>
            </w:r>
          </w:p>
        </w:tc>
        <w:tc>
          <w:tcPr>
            <w:tcW w:w="1145" w:type="dxa"/>
            <w:vAlign w:val="bottom"/>
          </w:tcPr>
          <w:p w14:paraId="1CD32435" w14:textId="0682545D" w:rsidR="007D1A2E" w:rsidRDefault="000117AC" w:rsidP="007D1A2E">
            <w:pPr>
              <w:jc w:val="center"/>
              <w:rPr>
                <w:rFonts w:ascii="Calibri" w:eastAsia="SimSun" w:hAnsi="Calibri" w:cs="Calibri"/>
                <w:bCs/>
              </w:rPr>
            </w:pPr>
            <w:r>
              <w:rPr>
                <w:color w:val="000000" w:themeColor="text1"/>
                <w:lang w:eastAsia="zh-TW"/>
              </w:rPr>
              <w:t>32.00%</w:t>
            </w:r>
          </w:p>
        </w:tc>
        <w:tc>
          <w:tcPr>
            <w:tcW w:w="1145" w:type="dxa"/>
            <w:vAlign w:val="bottom"/>
          </w:tcPr>
          <w:p w14:paraId="6B20C71D" w14:textId="65BEA47F" w:rsidR="007D1A2E" w:rsidRDefault="000117AC" w:rsidP="007D1A2E">
            <w:pPr>
              <w:jc w:val="center"/>
              <w:rPr>
                <w:rFonts w:ascii="Calibri" w:eastAsia="SimSun" w:hAnsi="Calibri" w:cs="Calibri"/>
                <w:bCs/>
              </w:rPr>
            </w:pPr>
            <w:r>
              <w:rPr>
                <w:color w:val="000000" w:themeColor="text1"/>
                <w:lang w:eastAsia="zh-TW"/>
              </w:rPr>
              <w:t>39.00%</w:t>
            </w:r>
          </w:p>
        </w:tc>
        <w:tc>
          <w:tcPr>
            <w:tcW w:w="1146" w:type="dxa"/>
          </w:tcPr>
          <w:p w14:paraId="638396C6" w14:textId="31B2E9AE" w:rsidR="007D1A2E" w:rsidRDefault="000117AC" w:rsidP="007D1A2E">
            <w:pPr>
              <w:jc w:val="center"/>
              <w:rPr>
                <w:rFonts w:ascii="Calibri" w:eastAsia="SimSun" w:hAnsi="Calibri" w:cs="Calibri"/>
                <w:bCs/>
              </w:rPr>
            </w:pPr>
            <w:r>
              <w:rPr>
                <w:rFonts w:ascii="Calibri" w:eastAsia="SimSun" w:hAnsi="Calibri"/>
                <w:bCs/>
                <w:lang w:eastAsia="zh-TW"/>
              </w:rPr>
              <w:t>39.00%</w:t>
            </w:r>
          </w:p>
        </w:tc>
      </w:tr>
    </w:tbl>
    <w:p w14:paraId="0E31C2C0" w14:textId="4018C688" w:rsidR="00870A3E" w:rsidRPr="00870A3E" w:rsidRDefault="000117AC" w:rsidP="00EB483D">
      <w:pPr>
        <w:spacing w:before="120" w:after="0"/>
        <w:jc w:val="center"/>
        <w:rPr>
          <w:rFonts w:ascii="Calibri" w:eastAsia="SimSun" w:hAnsi="Calibri" w:cs="Calibri"/>
          <w:b/>
          <w:bCs/>
          <w:color w:val="1B75BC"/>
          <w:sz w:val="24"/>
          <w:szCs w:val="24"/>
          <w:lang w:eastAsia="zh-TW"/>
        </w:rPr>
      </w:pPr>
      <w:r>
        <w:rPr>
          <w:rFonts w:ascii="Calibri" w:eastAsia="SimSun" w:hAnsi="Calibri"/>
          <w:b/>
          <w:bCs/>
          <w:color w:val="1B75BC"/>
          <w:sz w:val="24"/>
          <w:szCs w:val="24"/>
          <w:lang w:eastAsia="zh-TW"/>
        </w:rPr>
        <w:t>FFY 2020-25</w:t>
      </w:r>
      <w:r>
        <w:rPr>
          <w:rFonts w:ascii="Calibri" w:eastAsia="SimSun" w:hAnsi="Calibri" w:hint="eastAsia"/>
          <w:b/>
          <w:bCs/>
          <w:color w:val="1B75BC"/>
          <w:sz w:val="24"/>
          <w:szCs w:val="24"/>
          <w:lang w:eastAsia="zh-TW"/>
        </w:rPr>
        <w:t>指標</w:t>
      </w:r>
      <w:r>
        <w:rPr>
          <w:rFonts w:ascii="Calibri" w:eastAsia="SimSun" w:hAnsi="Calibri"/>
          <w:b/>
          <w:bCs/>
          <w:color w:val="1B75BC"/>
          <w:sz w:val="24"/>
          <w:szCs w:val="24"/>
          <w:lang w:eastAsia="zh-TW"/>
        </w:rPr>
        <w:t>B3B</w:t>
      </w:r>
      <w:r>
        <w:rPr>
          <w:rFonts w:ascii="Calibri" w:eastAsia="SimSun" w:hAnsi="Calibri" w:hint="eastAsia"/>
          <w:b/>
          <w:bCs/>
          <w:color w:val="1B75BC"/>
          <w:sz w:val="24"/>
          <w:szCs w:val="24"/>
          <w:lang w:eastAsia="zh-TW"/>
        </w:rPr>
        <w:t>的歷史結果。</w:t>
      </w:r>
      <w:r>
        <w:rPr>
          <w:rFonts w:ascii="Calibri" w:eastAsia="SimSun" w:hAnsi="Calibri"/>
          <w:b/>
          <w:color w:val="1B75BC"/>
          <w:sz w:val="24"/>
          <w:szCs w:val="24"/>
          <w:lang w:eastAsia="zh-TW"/>
        </w:rPr>
        <w:t>IEP</w:t>
      </w:r>
      <w:r>
        <w:rPr>
          <w:rFonts w:ascii="Calibri" w:eastAsia="SimSun" w:hAnsi="Calibri" w:hint="eastAsia"/>
          <w:b/>
          <w:color w:val="1B75BC"/>
          <w:sz w:val="24"/>
          <w:szCs w:val="24"/>
          <w:lang w:eastAsia="zh-TW"/>
        </w:rPr>
        <w:t>兒童的熟練率與年級學業成績標準相比。</w:t>
      </w:r>
    </w:p>
    <w:p w14:paraId="5BA99BB7" w14:textId="7B12A575" w:rsidR="007A4630" w:rsidRDefault="00C2311E" w:rsidP="00C44FFD">
      <w:pPr>
        <w:spacing w:before="120" w:after="0" w:line="240" w:lineRule="auto"/>
        <w:jc w:val="center"/>
        <w:rPr>
          <w:rFonts w:ascii="Calibri" w:eastAsia="SimSun" w:hAnsi="Calibri" w:cs="Calibri"/>
          <w:b/>
          <w:bCs/>
          <w:color w:val="1B75BC"/>
          <w:sz w:val="24"/>
          <w:szCs w:val="24"/>
        </w:rPr>
      </w:pPr>
      <w:r>
        <w:rPr>
          <w:rFonts w:ascii="Calibri" w:eastAsia="SimSun" w:hAnsi="Calibri" w:hint="eastAsia"/>
          <w:b/>
          <w:bCs/>
          <w:noProof/>
          <w:color w:val="1B75BC"/>
          <w:sz w:val="24"/>
          <w:szCs w:val="24"/>
          <w:lang w:eastAsia="en-US"/>
        </w:rPr>
        <w:drawing>
          <wp:inline distT="0" distB="0" distL="0" distR="0" wp14:anchorId="7EE646BB" wp14:editId="0A2920A4">
            <wp:extent cx="3200400" cy="2651760"/>
            <wp:effectExtent l="0" t="0" r="0" b="15240"/>
            <wp:docPr id="15" name="Chart 15" title="Reading Assessment (OSAS) - 5 Year Trend"/>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Calibri" w:eastAsia="SimSun" w:hAnsi="Calibri" w:hint="eastAsia"/>
          <w:b/>
          <w:bCs/>
          <w:noProof/>
          <w:color w:val="1B75BC"/>
          <w:sz w:val="24"/>
          <w:szCs w:val="24"/>
          <w:lang w:eastAsia="en-US"/>
        </w:rPr>
        <w:drawing>
          <wp:inline distT="0" distB="0" distL="0" distR="0" wp14:anchorId="6B313FDF" wp14:editId="00C2E6B7">
            <wp:extent cx="3200400" cy="2651760"/>
            <wp:effectExtent l="0" t="0" r="0" b="15240"/>
            <wp:docPr id="16" name="Chart 16" title="Math Assessment (OSAS) - 5 Year Trend"/>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hint="eastAsia"/>
        </w:rPr>
        <w:br w:type="page"/>
      </w:r>
    </w:p>
    <w:p w14:paraId="15892F4F" w14:textId="70B11151" w:rsidR="007D1A2E" w:rsidRDefault="000117AC" w:rsidP="007D1A2E">
      <w:pPr>
        <w:spacing w:before="120" w:after="120" w:line="240" w:lineRule="auto"/>
        <w:rPr>
          <w:rFonts w:ascii="Calibri" w:eastAsia="SimSun" w:hAnsi="Calibri" w:cs="Calibri"/>
          <w:b/>
          <w:bCs/>
          <w:color w:val="408740"/>
          <w:sz w:val="24"/>
          <w:szCs w:val="24"/>
        </w:rPr>
      </w:pPr>
      <w:r>
        <w:rPr>
          <w:rFonts w:ascii="Calibri" w:eastAsia="SimSun" w:hAnsi="Calibri" w:hint="eastAsia"/>
          <w:b/>
          <w:bCs/>
          <w:color w:val="408740"/>
          <w:sz w:val="24"/>
          <w:szCs w:val="24"/>
          <w:lang w:eastAsia="zh-TW"/>
        </w:rPr>
        <w:lastRenderedPageBreak/>
        <w:t>歷史表現目標（</w:t>
      </w:r>
      <w:r>
        <w:rPr>
          <w:rFonts w:ascii="Calibri" w:eastAsia="SimSun" w:hAnsi="Calibri"/>
          <w:b/>
          <w:bCs/>
          <w:color w:val="408740"/>
          <w:sz w:val="24"/>
          <w:szCs w:val="24"/>
          <w:lang w:eastAsia="zh-TW"/>
        </w:rPr>
        <w:t>FFY 2014-19</w:t>
      </w:r>
      <w:r>
        <w:rPr>
          <w:rFonts w:ascii="Calibri" w:eastAsia="SimSun" w:hAnsi="Calibri" w:hint="eastAsia"/>
          <w:b/>
          <w:bCs/>
          <w:color w:val="408740"/>
          <w:sz w:val="24"/>
          <w:szCs w:val="24"/>
          <w:lang w:eastAsia="zh-TW"/>
        </w:rPr>
        <w:t>指標</w:t>
      </w:r>
      <w:r>
        <w:rPr>
          <w:rFonts w:ascii="Calibri" w:eastAsia="SimSun" w:hAnsi="Calibri"/>
          <w:b/>
          <w:bCs/>
          <w:color w:val="408740"/>
          <w:sz w:val="24"/>
          <w:szCs w:val="24"/>
          <w:lang w:eastAsia="zh-TW"/>
        </w:rPr>
        <w:t>B3B</w:t>
      </w:r>
      <w:r>
        <w:rPr>
          <w:rFonts w:ascii="Calibri" w:eastAsia="SimSun" w:hAnsi="Calibri" w:hint="eastAsia"/>
          <w:b/>
          <w:bCs/>
          <w:color w:val="408740"/>
          <w:sz w:val="24"/>
          <w:szCs w:val="24"/>
          <w:lang w:eastAsia="zh-TW"/>
        </w:rPr>
        <w:t>和</w:t>
      </w:r>
      <w:r>
        <w:rPr>
          <w:rFonts w:ascii="Calibri" w:eastAsia="SimSun" w:hAnsi="Calibri"/>
          <w:b/>
          <w:bCs/>
          <w:color w:val="408740"/>
          <w:sz w:val="24"/>
          <w:szCs w:val="24"/>
          <w:lang w:eastAsia="zh-TW"/>
        </w:rPr>
        <w:t>B3C</w:t>
      </w:r>
      <w:r>
        <w:rPr>
          <w:rFonts w:ascii="Calibri" w:eastAsia="SimSun" w:hAnsi="Calibri" w:hint="eastAsia"/>
          <w:b/>
          <w:bCs/>
          <w:color w:val="408740"/>
          <w:sz w:val="24"/>
          <w:szCs w:val="24"/>
          <w:lang w:eastAsia="zh-TW"/>
        </w:rPr>
        <w:t>）</w:t>
      </w:r>
    </w:p>
    <w:tbl>
      <w:tblPr>
        <w:tblStyle w:val="TableGrid"/>
        <w:tblW w:w="0" w:type="auto"/>
        <w:jc w:val="center"/>
        <w:tblLook w:val="04A0" w:firstRow="1" w:lastRow="0" w:firstColumn="1" w:lastColumn="0" w:noHBand="0" w:noVBand="1"/>
        <w:tblCaption w:val="Historical Performance Targets (FFY 2014-19  Indicators B3B and B3C)"/>
        <w:tblDescription w:val="This table shows Oregon's historical reading and math assessment performance targets."/>
      </w:tblPr>
      <w:tblGrid>
        <w:gridCol w:w="3055"/>
        <w:gridCol w:w="1145"/>
        <w:gridCol w:w="1145"/>
        <w:gridCol w:w="1145"/>
        <w:gridCol w:w="1145"/>
        <w:gridCol w:w="1145"/>
        <w:gridCol w:w="1146"/>
      </w:tblGrid>
      <w:tr w:rsidR="007D1A2E" w14:paraId="5869CB42" w14:textId="77777777" w:rsidTr="009F0234">
        <w:trPr>
          <w:tblHeader/>
          <w:jc w:val="center"/>
        </w:trPr>
        <w:tc>
          <w:tcPr>
            <w:tcW w:w="3055" w:type="dxa"/>
            <w:shd w:val="clear" w:color="auto" w:fill="D9D9D9" w:themeFill="background1" w:themeFillShade="D9"/>
          </w:tcPr>
          <w:p w14:paraId="4AE8B274" w14:textId="0D5D583E" w:rsidR="007D1A2E" w:rsidRPr="000510B9" w:rsidRDefault="000117AC" w:rsidP="007D1A2E">
            <w:pPr>
              <w:jc w:val="right"/>
              <w:rPr>
                <w:rFonts w:ascii="Calibri" w:eastAsia="SimSun" w:hAnsi="Calibri" w:cs="Calibri"/>
                <w:b/>
                <w:bCs/>
              </w:rPr>
            </w:pPr>
            <w:r>
              <w:rPr>
                <w:rFonts w:ascii="Calibri" w:eastAsia="SimSun" w:hAnsi="Calibri"/>
                <w:b/>
                <w:bCs/>
                <w:lang w:eastAsia="zh-TW"/>
              </w:rPr>
              <w:t>FFY</w:t>
            </w:r>
          </w:p>
        </w:tc>
        <w:tc>
          <w:tcPr>
            <w:tcW w:w="1145" w:type="dxa"/>
            <w:shd w:val="clear" w:color="auto" w:fill="D9D9D9" w:themeFill="background1" w:themeFillShade="D9"/>
          </w:tcPr>
          <w:p w14:paraId="5C12F44A" w14:textId="46D7C5F9" w:rsidR="007D1A2E" w:rsidRPr="000510B9" w:rsidRDefault="000117AC" w:rsidP="007D1A2E">
            <w:pPr>
              <w:jc w:val="center"/>
              <w:rPr>
                <w:rFonts w:ascii="Calibri" w:eastAsia="SimSun" w:hAnsi="Calibri" w:cs="Calibri"/>
                <w:b/>
                <w:bCs/>
              </w:rPr>
            </w:pPr>
            <w:r>
              <w:rPr>
                <w:rFonts w:ascii="Calibri" w:eastAsia="SimSun" w:hAnsi="Calibri"/>
                <w:b/>
                <w:bCs/>
                <w:lang w:eastAsia="zh-TW"/>
              </w:rPr>
              <w:t>2014</w:t>
            </w:r>
          </w:p>
        </w:tc>
        <w:tc>
          <w:tcPr>
            <w:tcW w:w="1145" w:type="dxa"/>
            <w:shd w:val="clear" w:color="auto" w:fill="D9D9D9" w:themeFill="background1" w:themeFillShade="D9"/>
          </w:tcPr>
          <w:p w14:paraId="5E32A727" w14:textId="550388CF" w:rsidR="007D1A2E" w:rsidRPr="000510B9" w:rsidRDefault="000117AC" w:rsidP="007D1A2E">
            <w:pPr>
              <w:jc w:val="center"/>
              <w:rPr>
                <w:rFonts w:ascii="Calibri" w:eastAsia="SimSun" w:hAnsi="Calibri" w:cs="Calibri"/>
                <w:b/>
                <w:bCs/>
              </w:rPr>
            </w:pPr>
            <w:r>
              <w:rPr>
                <w:rFonts w:ascii="Calibri" w:eastAsia="SimSun" w:hAnsi="Calibri"/>
                <w:b/>
                <w:bCs/>
                <w:lang w:eastAsia="zh-TW"/>
              </w:rPr>
              <w:t>2015</w:t>
            </w:r>
          </w:p>
        </w:tc>
        <w:tc>
          <w:tcPr>
            <w:tcW w:w="1145" w:type="dxa"/>
            <w:shd w:val="clear" w:color="auto" w:fill="D9D9D9" w:themeFill="background1" w:themeFillShade="D9"/>
          </w:tcPr>
          <w:p w14:paraId="58436F10" w14:textId="4ED34CFD" w:rsidR="007D1A2E" w:rsidRPr="000510B9" w:rsidRDefault="000117AC" w:rsidP="007D1A2E">
            <w:pPr>
              <w:jc w:val="center"/>
              <w:rPr>
                <w:rFonts w:ascii="Calibri" w:eastAsia="SimSun" w:hAnsi="Calibri" w:cs="Calibri"/>
                <w:b/>
                <w:bCs/>
              </w:rPr>
            </w:pPr>
            <w:r>
              <w:rPr>
                <w:rFonts w:ascii="Calibri" w:eastAsia="SimSun" w:hAnsi="Calibri"/>
                <w:b/>
                <w:bCs/>
                <w:lang w:eastAsia="zh-TW"/>
              </w:rPr>
              <w:t>2016</w:t>
            </w:r>
          </w:p>
        </w:tc>
        <w:tc>
          <w:tcPr>
            <w:tcW w:w="1145" w:type="dxa"/>
            <w:shd w:val="clear" w:color="auto" w:fill="D9D9D9" w:themeFill="background1" w:themeFillShade="D9"/>
          </w:tcPr>
          <w:p w14:paraId="2E08A83B" w14:textId="1BAC04A4" w:rsidR="007D1A2E" w:rsidRPr="000510B9" w:rsidRDefault="000117AC" w:rsidP="007D1A2E">
            <w:pPr>
              <w:jc w:val="center"/>
              <w:rPr>
                <w:rFonts w:ascii="Calibri" w:eastAsia="SimSun" w:hAnsi="Calibri" w:cs="Calibri"/>
                <w:b/>
                <w:bCs/>
              </w:rPr>
            </w:pPr>
            <w:r>
              <w:rPr>
                <w:rFonts w:ascii="Calibri" w:eastAsia="SimSun" w:hAnsi="Calibri"/>
                <w:b/>
                <w:bCs/>
                <w:lang w:eastAsia="zh-TW"/>
              </w:rPr>
              <w:t>2017</w:t>
            </w:r>
          </w:p>
        </w:tc>
        <w:tc>
          <w:tcPr>
            <w:tcW w:w="1145" w:type="dxa"/>
            <w:shd w:val="clear" w:color="auto" w:fill="D9D9D9" w:themeFill="background1" w:themeFillShade="D9"/>
          </w:tcPr>
          <w:p w14:paraId="1D2ABD19" w14:textId="37E15A55" w:rsidR="007D1A2E" w:rsidRPr="000510B9" w:rsidRDefault="000117AC" w:rsidP="007D1A2E">
            <w:pPr>
              <w:jc w:val="center"/>
              <w:rPr>
                <w:rFonts w:ascii="Calibri" w:eastAsia="SimSun" w:hAnsi="Calibri" w:cs="Calibri"/>
                <w:b/>
                <w:bCs/>
              </w:rPr>
            </w:pPr>
            <w:r>
              <w:rPr>
                <w:rFonts w:ascii="Calibri" w:eastAsia="SimSun" w:hAnsi="Calibri"/>
                <w:b/>
                <w:bCs/>
                <w:lang w:eastAsia="zh-TW"/>
              </w:rPr>
              <w:t>2018</w:t>
            </w:r>
          </w:p>
        </w:tc>
        <w:tc>
          <w:tcPr>
            <w:tcW w:w="1146" w:type="dxa"/>
            <w:shd w:val="clear" w:color="auto" w:fill="D9D9D9" w:themeFill="background1" w:themeFillShade="D9"/>
          </w:tcPr>
          <w:p w14:paraId="0BA51D82" w14:textId="246FF426" w:rsidR="007D1A2E" w:rsidRPr="000510B9" w:rsidRDefault="000117AC" w:rsidP="007D1A2E">
            <w:pPr>
              <w:jc w:val="center"/>
              <w:rPr>
                <w:rFonts w:ascii="Calibri" w:eastAsia="SimSun" w:hAnsi="Calibri" w:cs="Calibri"/>
                <w:b/>
                <w:bCs/>
              </w:rPr>
            </w:pPr>
            <w:r>
              <w:rPr>
                <w:rFonts w:ascii="Calibri" w:eastAsia="SimSun" w:hAnsi="Calibri"/>
                <w:b/>
                <w:bCs/>
                <w:lang w:eastAsia="zh-TW"/>
              </w:rPr>
              <w:t>2019</w:t>
            </w:r>
          </w:p>
        </w:tc>
      </w:tr>
      <w:tr w:rsidR="007D1A2E" w14:paraId="4C9DFBAC" w14:textId="77777777" w:rsidTr="00DB4B7E">
        <w:trPr>
          <w:jc w:val="center"/>
        </w:trPr>
        <w:tc>
          <w:tcPr>
            <w:tcW w:w="3055" w:type="dxa"/>
          </w:tcPr>
          <w:p w14:paraId="6DA7844E" w14:textId="663D10BE" w:rsidR="007D1A2E" w:rsidRDefault="000117AC" w:rsidP="007D1A2E">
            <w:pPr>
              <w:rPr>
                <w:rFonts w:ascii="Calibri" w:eastAsia="SimSun" w:hAnsi="Calibri" w:cs="Calibri"/>
                <w:bCs/>
              </w:rPr>
            </w:pPr>
            <w:r>
              <w:rPr>
                <w:rFonts w:ascii="Calibri" w:eastAsia="SimSun" w:hAnsi="Calibri" w:hint="eastAsia"/>
                <w:bCs/>
                <w:lang w:eastAsia="zh-TW"/>
              </w:rPr>
              <w:t>閱讀表現目標</w:t>
            </w:r>
            <w:r>
              <w:rPr>
                <w:rFonts w:ascii="Calibri" w:eastAsia="SimSun" w:hAnsi="Calibri"/>
                <w:bCs/>
                <w:lang w:eastAsia="zh-TW"/>
              </w:rPr>
              <w:t xml:space="preserve"> </w:t>
            </w:r>
            <w:r>
              <w:rPr>
                <w:rFonts w:hint="eastAsia"/>
                <w:lang w:eastAsia="zh-TW"/>
              </w:rPr>
              <w:t>≥</w:t>
            </w:r>
            <w:r>
              <w:rPr>
                <w:lang w:eastAsia="zh-TW"/>
              </w:rPr>
              <w:t>|</w:t>
            </w:r>
          </w:p>
        </w:tc>
        <w:tc>
          <w:tcPr>
            <w:tcW w:w="1145" w:type="dxa"/>
            <w:vAlign w:val="center"/>
          </w:tcPr>
          <w:p w14:paraId="4E8BA2AA" w14:textId="6B626D4D" w:rsidR="007D1A2E" w:rsidRDefault="000117AC" w:rsidP="007D1A2E">
            <w:pPr>
              <w:jc w:val="center"/>
              <w:rPr>
                <w:rFonts w:ascii="Calibri" w:eastAsia="SimSun" w:hAnsi="Calibri" w:cs="Calibri"/>
                <w:bCs/>
              </w:rPr>
            </w:pPr>
            <w:r>
              <w:rPr>
                <w:lang w:eastAsia="zh-TW"/>
              </w:rPr>
              <w:t>54.50%</w:t>
            </w:r>
          </w:p>
        </w:tc>
        <w:tc>
          <w:tcPr>
            <w:tcW w:w="1145" w:type="dxa"/>
            <w:vAlign w:val="center"/>
          </w:tcPr>
          <w:p w14:paraId="5DEC3730" w14:textId="62F88129" w:rsidR="007D1A2E" w:rsidRDefault="000117AC" w:rsidP="007D1A2E">
            <w:pPr>
              <w:jc w:val="center"/>
              <w:rPr>
                <w:rFonts w:ascii="Calibri" w:eastAsia="SimSun" w:hAnsi="Calibri" w:cs="Calibri"/>
                <w:bCs/>
              </w:rPr>
            </w:pPr>
            <w:r>
              <w:rPr>
                <w:lang w:eastAsia="zh-TW"/>
              </w:rPr>
              <w:t>54.50%</w:t>
            </w:r>
          </w:p>
        </w:tc>
        <w:tc>
          <w:tcPr>
            <w:tcW w:w="1145" w:type="dxa"/>
            <w:vAlign w:val="center"/>
          </w:tcPr>
          <w:p w14:paraId="4A0E07B3" w14:textId="3389EE81" w:rsidR="007D1A2E" w:rsidRDefault="000117AC" w:rsidP="007D1A2E">
            <w:pPr>
              <w:jc w:val="center"/>
              <w:rPr>
                <w:rFonts w:ascii="Calibri" w:eastAsia="SimSun" w:hAnsi="Calibri" w:cs="Calibri"/>
                <w:bCs/>
              </w:rPr>
            </w:pPr>
            <w:r>
              <w:rPr>
                <w:lang w:eastAsia="zh-TW"/>
              </w:rPr>
              <w:t>28.00%</w:t>
            </w:r>
          </w:p>
        </w:tc>
        <w:tc>
          <w:tcPr>
            <w:tcW w:w="1145" w:type="dxa"/>
            <w:vAlign w:val="center"/>
          </w:tcPr>
          <w:p w14:paraId="174A4103" w14:textId="1B499815" w:rsidR="007D1A2E" w:rsidRDefault="000117AC" w:rsidP="007D1A2E">
            <w:pPr>
              <w:jc w:val="center"/>
              <w:rPr>
                <w:rFonts w:ascii="Calibri" w:eastAsia="SimSun" w:hAnsi="Calibri" w:cs="Calibri"/>
                <w:bCs/>
              </w:rPr>
            </w:pPr>
            <w:r>
              <w:rPr>
                <w:lang w:eastAsia="zh-TW"/>
              </w:rPr>
              <w:t>35.00%</w:t>
            </w:r>
          </w:p>
        </w:tc>
        <w:tc>
          <w:tcPr>
            <w:tcW w:w="1145" w:type="dxa"/>
            <w:vAlign w:val="center"/>
          </w:tcPr>
          <w:p w14:paraId="16ACC18C" w14:textId="751CFE10" w:rsidR="007D1A2E" w:rsidRDefault="000117AC" w:rsidP="007D1A2E">
            <w:pPr>
              <w:jc w:val="center"/>
              <w:rPr>
                <w:rFonts w:ascii="Calibri" w:eastAsia="SimSun" w:hAnsi="Calibri" w:cs="Calibri"/>
                <w:bCs/>
              </w:rPr>
            </w:pPr>
            <w:r>
              <w:rPr>
                <w:lang w:eastAsia="zh-TW"/>
              </w:rPr>
              <w:t>41.00%</w:t>
            </w:r>
          </w:p>
        </w:tc>
        <w:tc>
          <w:tcPr>
            <w:tcW w:w="1146" w:type="dxa"/>
          </w:tcPr>
          <w:p w14:paraId="7C89C6D6" w14:textId="143B7C6A" w:rsidR="007D1A2E" w:rsidRDefault="000117AC" w:rsidP="007D1A2E">
            <w:pPr>
              <w:jc w:val="center"/>
              <w:rPr>
                <w:rFonts w:ascii="Calibri" w:eastAsia="SimSun" w:hAnsi="Calibri" w:cs="Calibri"/>
                <w:bCs/>
              </w:rPr>
            </w:pPr>
            <w:r>
              <w:rPr>
                <w:rFonts w:ascii="Calibri" w:eastAsia="SimSun" w:hAnsi="Calibri"/>
                <w:bCs/>
                <w:lang w:eastAsia="zh-TW"/>
              </w:rPr>
              <w:t>41.00%</w:t>
            </w:r>
          </w:p>
        </w:tc>
      </w:tr>
      <w:tr w:rsidR="007D1A2E" w14:paraId="4E3584E2" w14:textId="77777777" w:rsidTr="00DB4B7E">
        <w:trPr>
          <w:jc w:val="center"/>
        </w:trPr>
        <w:tc>
          <w:tcPr>
            <w:tcW w:w="3055" w:type="dxa"/>
          </w:tcPr>
          <w:p w14:paraId="63CCE01B" w14:textId="0F8175A3" w:rsidR="007D1A2E" w:rsidRDefault="000117AC" w:rsidP="007D1A2E">
            <w:pPr>
              <w:rPr>
                <w:rFonts w:ascii="Calibri" w:eastAsia="SimSun" w:hAnsi="Calibri" w:cs="Calibri"/>
                <w:bCs/>
              </w:rPr>
            </w:pPr>
            <w:r>
              <w:rPr>
                <w:rFonts w:ascii="Calibri" w:eastAsia="SimSun" w:hAnsi="Calibri" w:hint="eastAsia"/>
                <w:bCs/>
                <w:lang w:eastAsia="zh-TW"/>
              </w:rPr>
              <w:t>數學表現目標</w:t>
            </w:r>
            <w:r>
              <w:rPr>
                <w:rFonts w:ascii="Calibri" w:eastAsia="SimSun" w:hAnsi="Calibri"/>
                <w:bCs/>
                <w:lang w:eastAsia="zh-TW"/>
              </w:rPr>
              <w:t xml:space="preserve"> </w:t>
            </w:r>
            <w:r>
              <w:rPr>
                <w:rFonts w:hint="eastAsia"/>
                <w:lang w:eastAsia="zh-TW"/>
              </w:rPr>
              <w:t>≥</w:t>
            </w:r>
            <w:r>
              <w:rPr>
                <w:lang w:eastAsia="zh-TW"/>
              </w:rPr>
              <w:t>|</w:t>
            </w:r>
          </w:p>
        </w:tc>
        <w:tc>
          <w:tcPr>
            <w:tcW w:w="1145" w:type="dxa"/>
            <w:vAlign w:val="bottom"/>
          </w:tcPr>
          <w:p w14:paraId="45BE57DB" w14:textId="03F705A9" w:rsidR="007D1A2E" w:rsidRDefault="000117AC" w:rsidP="007D1A2E">
            <w:pPr>
              <w:jc w:val="center"/>
              <w:rPr>
                <w:rFonts w:ascii="Calibri" w:eastAsia="SimSun" w:hAnsi="Calibri" w:cs="Calibri"/>
                <w:bCs/>
              </w:rPr>
            </w:pPr>
            <w:r>
              <w:rPr>
                <w:color w:val="000000" w:themeColor="text1"/>
                <w:lang w:eastAsia="zh-TW"/>
              </w:rPr>
              <w:t>40.00%</w:t>
            </w:r>
          </w:p>
        </w:tc>
        <w:tc>
          <w:tcPr>
            <w:tcW w:w="1145" w:type="dxa"/>
            <w:vAlign w:val="bottom"/>
          </w:tcPr>
          <w:p w14:paraId="323D438D" w14:textId="52A621C5" w:rsidR="007D1A2E" w:rsidRDefault="000117AC" w:rsidP="007D1A2E">
            <w:pPr>
              <w:jc w:val="center"/>
              <w:rPr>
                <w:rFonts w:ascii="Calibri" w:eastAsia="SimSun" w:hAnsi="Calibri" w:cs="Calibri"/>
                <w:bCs/>
              </w:rPr>
            </w:pPr>
            <w:r>
              <w:rPr>
                <w:color w:val="000000" w:themeColor="text1"/>
                <w:lang w:eastAsia="zh-TW"/>
              </w:rPr>
              <w:t>40.00%</w:t>
            </w:r>
          </w:p>
        </w:tc>
        <w:tc>
          <w:tcPr>
            <w:tcW w:w="1145" w:type="dxa"/>
            <w:vAlign w:val="bottom"/>
          </w:tcPr>
          <w:p w14:paraId="73554DA3" w14:textId="6F843B23" w:rsidR="007D1A2E" w:rsidRDefault="000117AC" w:rsidP="007D1A2E">
            <w:pPr>
              <w:jc w:val="center"/>
              <w:rPr>
                <w:rFonts w:ascii="Calibri" w:eastAsia="SimSun" w:hAnsi="Calibri" w:cs="Calibri"/>
                <w:bCs/>
              </w:rPr>
            </w:pPr>
            <w:r>
              <w:rPr>
                <w:color w:val="000000" w:themeColor="text1"/>
                <w:lang w:eastAsia="zh-TW"/>
              </w:rPr>
              <w:t>25.00%</w:t>
            </w:r>
          </w:p>
        </w:tc>
        <w:tc>
          <w:tcPr>
            <w:tcW w:w="1145" w:type="dxa"/>
            <w:vAlign w:val="bottom"/>
          </w:tcPr>
          <w:p w14:paraId="2A90691E" w14:textId="58352FD3" w:rsidR="007D1A2E" w:rsidRDefault="000117AC" w:rsidP="007D1A2E">
            <w:pPr>
              <w:jc w:val="center"/>
              <w:rPr>
                <w:rFonts w:ascii="Calibri" w:eastAsia="SimSun" w:hAnsi="Calibri" w:cs="Calibri"/>
                <w:bCs/>
              </w:rPr>
            </w:pPr>
            <w:r>
              <w:rPr>
                <w:color w:val="000000" w:themeColor="text1"/>
                <w:lang w:eastAsia="zh-TW"/>
              </w:rPr>
              <w:t>32.00%</w:t>
            </w:r>
          </w:p>
        </w:tc>
        <w:tc>
          <w:tcPr>
            <w:tcW w:w="1145" w:type="dxa"/>
            <w:vAlign w:val="bottom"/>
          </w:tcPr>
          <w:p w14:paraId="011D63F7" w14:textId="2DBF6D97" w:rsidR="007D1A2E" w:rsidRDefault="000117AC" w:rsidP="007D1A2E">
            <w:pPr>
              <w:jc w:val="center"/>
              <w:rPr>
                <w:rFonts w:ascii="Calibri" w:eastAsia="SimSun" w:hAnsi="Calibri" w:cs="Calibri"/>
                <w:bCs/>
              </w:rPr>
            </w:pPr>
            <w:r>
              <w:rPr>
                <w:color w:val="000000" w:themeColor="text1"/>
                <w:lang w:eastAsia="zh-TW"/>
              </w:rPr>
              <w:t>39.00%</w:t>
            </w:r>
          </w:p>
        </w:tc>
        <w:tc>
          <w:tcPr>
            <w:tcW w:w="1146" w:type="dxa"/>
          </w:tcPr>
          <w:p w14:paraId="5F90B9D2" w14:textId="4951AED9" w:rsidR="007D1A2E" w:rsidRDefault="000117AC" w:rsidP="007D1A2E">
            <w:pPr>
              <w:jc w:val="center"/>
              <w:rPr>
                <w:rFonts w:ascii="Calibri" w:eastAsia="SimSun" w:hAnsi="Calibri" w:cs="Calibri"/>
                <w:bCs/>
              </w:rPr>
            </w:pPr>
            <w:r>
              <w:rPr>
                <w:rFonts w:ascii="Calibri" w:eastAsia="SimSun" w:hAnsi="Calibri"/>
                <w:bCs/>
                <w:lang w:eastAsia="zh-TW"/>
              </w:rPr>
              <w:t>39.00%</w:t>
            </w:r>
          </w:p>
        </w:tc>
      </w:tr>
    </w:tbl>
    <w:p w14:paraId="196710B6" w14:textId="73BED068" w:rsidR="0061093E" w:rsidRPr="00870A3E" w:rsidRDefault="000117AC" w:rsidP="00175D5F">
      <w:pPr>
        <w:spacing w:before="120" w:after="0" w:line="240" w:lineRule="auto"/>
        <w:jc w:val="center"/>
        <w:rPr>
          <w:rFonts w:ascii="Calibri" w:eastAsia="SimSun" w:hAnsi="Calibri" w:cs="Calibri"/>
          <w:b/>
          <w:bCs/>
          <w:color w:val="1B75BC"/>
          <w:sz w:val="24"/>
          <w:szCs w:val="24"/>
          <w:lang w:eastAsia="zh-TW"/>
        </w:rPr>
      </w:pPr>
      <w:r>
        <w:rPr>
          <w:rFonts w:ascii="Calibri" w:eastAsia="SimSun" w:hAnsi="Calibri"/>
          <w:b/>
          <w:bCs/>
          <w:color w:val="1B75BC"/>
          <w:sz w:val="24"/>
          <w:szCs w:val="24"/>
          <w:lang w:eastAsia="zh-TW"/>
        </w:rPr>
        <w:t>FFY 2020-25</w:t>
      </w:r>
      <w:r>
        <w:rPr>
          <w:rFonts w:ascii="Calibri" w:eastAsia="SimSun" w:hAnsi="Calibri" w:hint="eastAsia"/>
          <w:b/>
          <w:bCs/>
          <w:color w:val="1B75BC"/>
          <w:sz w:val="24"/>
          <w:szCs w:val="24"/>
          <w:lang w:eastAsia="zh-TW"/>
        </w:rPr>
        <w:t>指標</w:t>
      </w:r>
      <w:r>
        <w:rPr>
          <w:rFonts w:ascii="Calibri" w:eastAsia="SimSun" w:hAnsi="Calibri"/>
          <w:b/>
          <w:bCs/>
          <w:color w:val="1B75BC"/>
          <w:sz w:val="24"/>
          <w:szCs w:val="24"/>
          <w:lang w:eastAsia="zh-TW"/>
        </w:rPr>
        <w:t>B3C</w:t>
      </w:r>
      <w:r>
        <w:rPr>
          <w:rFonts w:ascii="Calibri" w:eastAsia="SimSun" w:hAnsi="Calibri" w:hint="eastAsia"/>
          <w:b/>
          <w:bCs/>
          <w:color w:val="1B75BC"/>
          <w:sz w:val="24"/>
          <w:szCs w:val="24"/>
          <w:lang w:eastAsia="zh-TW"/>
        </w:rPr>
        <w:t>的歷史結果。</w:t>
      </w:r>
      <w:r>
        <w:rPr>
          <w:rFonts w:ascii="Calibri" w:eastAsia="SimSun" w:hAnsi="Calibri"/>
          <w:b/>
          <w:color w:val="1B75BC"/>
          <w:sz w:val="24"/>
          <w:lang w:eastAsia="zh-TW"/>
        </w:rPr>
        <w:t>IEP</w:t>
      </w:r>
      <w:r>
        <w:rPr>
          <w:rFonts w:ascii="Calibri" w:eastAsia="SimSun" w:hAnsi="Calibri" w:hint="eastAsia"/>
          <w:b/>
          <w:color w:val="1B75BC"/>
          <w:sz w:val="24"/>
          <w:lang w:eastAsia="zh-TW"/>
        </w:rPr>
        <w:t>兒童的熟練率與替代學業成績標準相比。</w:t>
      </w:r>
    </w:p>
    <w:p w14:paraId="62D01AB9" w14:textId="22702DBE" w:rsidR="001D3600" w:rsidRDefault="0077149D" w:rsidP="008842F7">
      <w:pPr>
        <w:spacing w:before="120" w:after="0" w:line="240" w:lineRule="auto"/>
        <w:jc w:val="center"/>
        <w:rPr>
          <w:rFonts w:ascii="Calibri" w:eastAsia="SimSun" w:hAnsi="Calibri" w:cs="Calibri"/>
          <w:b/>
          <w:bCs/>
          <w:color w:val="1B75BC"/>
          <w:sz w:val="24"/>
          <w:szCs w:val="24"/>
        </w:rPr>
      </w:pPr>
      <w:r>
        <w:rPr>
          <w:rFonts w:ascii="Calibri" w:eastAsia="SimSun" w:hAnsi="Calibri" w:hint="eastAsia"/>
          <w:b/>
          <w:bCs/>
          <w:noProof/>
          <w:color w:val="1B75BC"/>
          <w:sz w:val="24"/>
          <w:szCs w:val="24"/>
          <w:lang w:eastAsia="en-US"/>
        </w:rPr>
        <w:drawing>
          <wp:inline distT="0" distB="0" distL="0" distR="0" wp14:anchorId="63867744" wp14:editId="1E4D4B2E">
            <wp:extent cx="3200400" cy="2651760"/>
            <wp:effectExtent l="0" t="0" r="0" b="15240"/>
            <wp:docPr id="17" name="Chart 17" title="Reading Alternate Assessment - 5 Year Trend"/>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0117AC">
        <w:rPr>
          <w:lang w:eastAsia="zh-TW"/>
        </w:rPr>
        <w:t xml:space="preserve"> </w:t>
      </w:r>
      <w:r>
        <w:rPr>
          <w:rFonts w:ascii="Calibri" w:eastAsia="SimSun" w:hAnsi="Calibri" w:hint="eastAsia"/>
          <w:b/>
          <w:bCs/>
          <w:noProof/>
          <w:color w:val="1B75BC"/>
          <w:sz w:val="24"/>
          <w:szCs w:val="24"/>
          <w:lang w:eastAsia="en-US"/>
        </w:rPr>
        <w:drawing>
          <wp:inline distT="0" distB="0" distL="0" distR="0" wp14:anchorId="1EE67023" wp14:editId="08B765A5">
            <wp:extent cx="3200400" cy="2651760"/>
            <wp:effectExtent l="0" t="0" r="0" b="15240"/>
            <wp:docPr id="18" name="Chart 18" title="Math Alternate Assessment - 5 Year Trend"/>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4FA2A80" w14:textId="42AD8100" w:rsidR="000606D8" w:rsidRPr="00870A3E" w:rsidRDefault="000117AC" w:rsidP="00175D5F">
      <w:pPr>
        <w:spacing w:before="120" w:after="0" w:line="240" w:lineRule="auto"/>
        <w:jc w:val="center"/>
        <w:rPr>
          <w:rFonts w:ascii="Calibri" w:eastAsia="SimSun" w:hAnsi="Calibri" w:cs="Calibri"/>
          <w:b/>
          <w:bCs/>
          <w:color w:val="1B75BC"/>
          <w:sz w:val="24"/>
          <w:szCs w:val="24"/>
          <w:lang w:eastAsia="zh-TW"/>
        </w:rPr>
      </w:pPr>
      <w:r>
        <w:rPr>
          <w:rFonts w:ascii="Calibri" w:eastAsia="SimSun" w:hAnsi="Calibri"/>
          <w:b/>
          <w:bCs/>
          <w:color w:val="1B75BC"/>
          <w:sz w:val="24"/>
          <w:szCs w:val="24"/>
          <w:lang w:eastAsia="zh-TW"/>
        </w:rPr>
        <w:t>FFY 2020-25</w:t>
      </w:r>
      <w:r>
        <w:rPr>
          <w:rFonts w:ascii="Calibri" w:eastAsia="SimSun" w:hAnsi="Calibri" w:hint="eastAsia"/>
          <w:b/>
          <w:bCs/>
          <w:color w:val="1B75BC"/>
          <w:sz w:val="24"/>
          <w:szCs w:val="24"/>
          <w:lang w:eastAsia="zh-TW"/>
        </w:rPr>
        <w:t>指標</w:t>
      </w:r>
      <w:r>
        <w:rPr>
          <w:rFonts w:ascii="Calibri" w:eastAsia="SimSun" w:hAnsi="Calibri"/>
          <w:b/>
          <w:bCs/>
          <w:color w:val="1B75BC"/>
          <w:sz w:val="24"/>
          <w:szCs w:val="24"/>
          <w:lang w:eastAsia="zh-TW"/>
        </w:rPr>
        <w:t>B3D</w:t>
      </w:r>
      <w:r>
        <w:rPr>
          <w:rFonts w:ascii="Calibri" w:eastAsia="SimSun" w:hAnsi="Calibri" w:hint="eastAsia"/>
          <w:b/>
          <w:bCs/>
          <w:color w:val="1B75BC"/>
          <w:sz w:val="24"/>
          <w:szCs w:val="24"/>
          <w:lang w:eastAsia="zh-TW"/>
        </w:rPr>
        <w:t>的歷史結果。</w:t>
      </w:r>
      <w:r>
        <w:rPr>
          <w:rFonts w:ascii="Calibri" w:eastAsia="SimSun" w:hAnsi="Calibri" w:hint="eastAsia"/>
          <w:b/>
          <w:color w:val="1B75BC"/>
          <w:sz w:val="24"/>
          <w:szCs w:val="24"/>
          <w:lang w:eastAsia="zh-TW"/>
        </w:rPr>
        <w:t>與年級水準的學習成績標準相比，患有</w:t>
      </w:r>
      <w:r>
        <w:rPr>
          <w:rFonts w:ascii="Calibri" w:eastAsia="SimSun" w:hAnsi="Calibri"/>
          <w:b/>
          <w:color w:val="1B75BC"/>
          <w:sz w:val="24"/>
          <w:szCs w:val="24"/>
          <w:lang w:eastAsia="zh-TW"/>
        </w:rPr>
        <w:t>IEPs</w:t>
      </w:r>
      <w:r>
        <w:rPr>
          <w:rFonts w:ascii="Calibri" w:eastAsia="SimSun" w:hAnsi="Calibri" w:hint="eastAsia"/>
          <w:b/>
          <w:color w:val="1B75BC"/>
          <w:sz w:val="24"/>
          <w:szCs w:val="24"/>
          <w:lang w:eastAsia="zh-TW"/>
        </w:rPr>
        <w:t>的兒童和所有學生的熟練程度差距。</w:t>
      </w:r>
    </w:p>
    <w:p w14:paraId="378BEF8A" w14:textId="064C0163" w:rsidR="00E2687D" w:rsidRDefault="00E2687D" w:rsidP="008842F7">
      <w:pPr>
        <w:spacing w:before="120" w:after="0" w:line="240" w:lineRule="auto"/>
        <w:jc w:val="center"/>
        <w:rPr>
          <w:b/>
        </w:rPr>
      </w:pPr>
      <w:r>
        <w:rPr>
          <w:rFonts w:hint="eastAsia"/>
          <w:b/>
          <w:bCs/>
          <w:noProof/>
          <w:lang w:eastAsia="en-US"/>
        </w:rPr>
        <w:drawing>
          <wp:inline distT="0" distB="0" distL="0" distR="0" wp14:anchorId="3E8559F6" wp14:editId="4CF8AA26">
            <wp:extent cx="3200400" cy="2651760"/>
            <wp:effectExtent l="0" t="0" r="0" b="15240"/>
            <wp:docPr id="19" name="Chart 19" title="Reading Gap Anlysis (OSAS) - 5 Year Trend"/>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0117AC">
        <w:rPr>
          <w:lang w:eastAsia="zh-TW"/>
        </w:rPr>
        <w:t xml:space="preserve"> </w:t>
      </w:r>
      <w:r>
        <w:rPr>
          <w:rFonts w:hint="eastAsia"/>
          <w:b/>
          <w:bCs/>
          <w:noProof/>
          <w:lang w:eastAsia="en-US"/>
        </w:rPr>
        <w:drawing>
          <wp:inline distT="0" distB="0" distL="0" distR="0" wp14:anchorId="78817063" wp14:editId="6A05094D">
            <wp:extent cx="3200400" cy="2651760"/>
            <wp:effectExtent l="0" t="0" r="0" b="15240"/>
            <wp:docPr id="20" name="Chart 20" title="Math Gap Anlysis (OSAS) - 5 Year Trend"/>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530C71" w14:textId="5959BDA6" w:rsidR="61ADF3D2" w:rsidRPr="00626540" w:rsidRDefault="000117AC" w:rsidP="00175D5F">
      <w:pPr>
        <w:spacing w:before="120" w:after="0"/>
        <w:rPr>
          <w:rFonts w:ascii="Calibri" w:eastAsia="SimSun" w:hAnsi="Calibri" w:cs="Calibri"/>
          <w:color w:val="1B75BC"/>
          <w:sz w:val="32"/>
          <w:szCs w:val="32"/>
        </w:rPr>
      </w:pPr>
      <w:r>
        <w:rPr>
          <w:rFonts w:ascii="Calibri" w:eastAsia="SimSun" w:hAnsi="Calibri" w:hint="eastAsia"/>
          <w:b/>
          <w:bCs/>
          <w:color w:val="1B75BC"/>
          <w:sz w:val="32"/>
          <w:szCs w:val="32"/>
          <w:lang w:eastAsia="zh-TW"/>
        </w:rPr>
        <w:t>新的目標是什麼？</w:t>
      </w:r>
    </w:p>
    <w:p w14:paraId="2836C954" w14:textId="3E1CDFC6" w:rsidR="61ADF3D2" w:rsidRPr="006E77C6" w:rsidRDefault="000117AC" w:rsidP="00655078">
      <w:pPr>
        <w:spacing w:after="0" w:line="240" w:lineRule="auto"/>
        <w:rPr>
          <w:rFonts w:ascii="Calibri" w:eastAsia="SimSun" w:hAnsi="Calibri" w:cs="Calibri"/>
          <w:color w:val="000000" w:themeColor="text1"/>
        </w:rPr>
      </w:pPr>
      <w:r>
        <w:rPr>
          <w:rFonts w:ascii="Calibri" w:eastAsia="SimSun" w:hAnsi="Calibri" w:hint="eastAsia"/>
          <w:color w:val="000000" w:themeColor="text1"/>
          <w:lang w:eastAsia="zh-TW"/>
        </w:rPr>
        <w:t>在我們收到合作夥伴的來信之前，</w:t>
      </w:r>
      <w:r>
        <w:rPr>
          <w:rFonts w:ascii="Calibri" w:eastAsia="SimSun" w:hAnsi="Calibri"/>
          <w:color w:val="000000" w:themeColor="text1"/>
          <w:lang w:eastAsia="zh-TW"/>
        </w:rPr>
        <w:t>ODE</w:t>
      </w:r>
      <w:r>
        <w:rPr>
          <w:rFonts w:ascii="Calibri" w:eastAsia="SimSun" w:hAnsi="Calibri" w:hint="eastAsia"/>
          <w:color w:val="000000" w:themeColor="text1"/>
          <w:lang w:eastAsia="zh-TW"/>
        </w:rPr>
        <w:t>不會設定新的目標。有幾種方法可以設定新的目標。可以根據期望情況設定百分比增長，或者檢查一段時間的趨勢，並根據趨勢做出預測。關於設置目標的一些有用資訊：</w:t>
      </w:r>
    </w:p>
    <w:p w14:paraId="7A2BF449" w14:textId="16FE507A" w:rsidR="61ADF3D2" w:rsidRPr="006E77C6" w:rsidRDefault="000117AC" w:rsidP="006E77C6">
      <w:pPr>
        <w:pStyle w:val="ListParagraph"/>
        <w:numPr>
          <w:ilvl w:val="0"/>
          <w:numId w:val="6"/>
        </w:numPr>
        <w:spacing w:line="240" w:lineRule="auto"/>
        <w:rPr>
          <w:color w:val="000000" w:themeColor="text1"/>
        </w:rPr>
      </w:pPr>
      <w:r>
        <w:rPr>
          <w:rFonts w:ascii="Calibri" w:eastAsia="SimSun" w:hAnsi="Calibri" w:hint="eastAsia"/>
          <w:color w:val="000000" w:themeColor="text1"/>
          <w:lang w:eastAsia="zh-TW"/>
        </w:rPr>
        <w:t>目標旨在支援改善兒童和家庭的成果和結果。這些目標應該觸手可及，但仍顯示出增長趨勢。</w:t>
      </w:r>
      <w:r>
        <w:rPr>
          <w:rFonts w:ascii="Calibri" w:eastAsia="SimSun" w:hAnsi="Calibri"/>
          <w:color w:val="000000" w:themeColor="text1"/>
          <w:lang w:eastAsia="zh-TW"/>
        </w:rPr>
        <w:t> </w:t>
      </w:r>
    </w:p>
    <w:p w14:paraId="3E6666D0" w14:textId="0F7745BC" w:rsidR="776635DE" w:rsidRPr="006E77C6" w:rsidRDefault="000117AC" w:rsidP="006E77C6">
      <w:pPr>
        <w:pStyle w:val="ListParagraph"/>
        <w:numPr>
          <w:ilvl w:val="0"/>
          <w:numId w:val="6"/>
        </w:numPr>
        <w:spacing w:line="240" w:lineRule="auto"/>
        <w:rPr>
          <w:color w:val="000000" w:themeColor="text1"/>
        </w:rPr>
      </w:pPr>
      <w:r>
        <w:rPr>
          <w:rFonts w:ascii="Calibri" w:eastAsia="SimSun" w:hAnsi="Calibri" w:hint="eastAsia"/>
          <w:color w:val="000000" w:themeColor="text1"/>
          <w:lang w:eastAsia="zh-TW"/>
        </w:rPr>
        <w:t>改變需要時間。在創建目標時，可以牢記這一觀念。例如，目標可能連續幾年保持不變，然後在最終目標年</w:t>
      </w:r>
      <w:r>
        <w:rPr>
          <w:rFonts w:ascii="Calibri" w:eastAsia="SimSun" w:hAnsi="Calibri"/>
          <w:color w:val="000000" w:themeColor="text1"/>
          <w:lang w:eastAsia="zh-TW"/>
        </w:rPr>
        <w:t>(FFY2025)</w:t>
      </w:r>
      <w:r>
        <w:rPr>
          <w:rFonts w:ascii="Calibri" w:eastAsia="SimSun" w:hAnsi="Calibri" w:hint="eastAsia"/>
          <w:color w:val="000000" w:themeColor="text1"/>
          <w:lang w:eastAsia="zh-TW"/>
        </w:rPr>
        <w:t>略有改善。或者，目標可以顯示每年略有改善</w:t>
      </w:r>
      <w:r>
        <w:rPr>
          <w:rFonts w:ascii="Calibri" w:eastAsia="SimSun" w:hAnsi="Calibri"/>
          <w:color w:val="000000" w:themeColor="text1"/>
          <w:lang w:eastAsia="zh-TW"/>
        </w:rPr>
        <w:t>.</w:t>
      </w:r>
    </w:p>
    <w:p w14:paraId="50B7CAD3" w14:textId="70F01A15" w:rsidR="009D7060" w:rsidRPr="009D7060" w:rsidRDefault="000117AC" w:rsidP="00AD0B60">
      <w:pPr>
        <w:spacing w:line="240" w:lineRule="auto"/>
        <w:rPr>
          <w:rFonts w:ascii="Calibri" w:eastAsia="SimSun" w:hAnsi="Calibri" w:cs="Calibri"/>
          <w:b/>
          <w:bCs/>
          <w:color w:val="408740"/>
          <w:sz w:val="24"/>
          <w:szCs w:val="24"/>
        </w:rPr>
      </w:pPr>
      <w:r>
        <w:rPr>
          <w:rFonts w:ascii="Calibri" w:eastAsia="SimSun" w:hAnsi="Calibri" w:hint="eastAsia"/>
          <w:b/>
          <w:bCs/>
          <w:color w:val="408740"/>
          <w:sz w:val="24"/>
          <w:szCs w:val="24"/>
          <w:lang w:eastAsia="zh-TW"/>
        </w:rPr>
        <w:t>示例</w:t>
      </w:r>
      <w:r>
        <w:rPr>
          <w:rFonts w:ascii="Calibri" w:eastAsia="SimSun" w:hAnsi="Calibri"/>
          <w:b/>
          <w:bCs/>
          <w:color w:val="408740"/>
          <w:sz w:val="24"/>
          <w:szCs w:val="24"/>
          <w:lang w:eastAsia="zh-TW"/>
        </w:rPr>
        <w:t>A</w:t>
      </w:r>
    </w:p>
    <w:p w14:paraId="2F62ACCC" w14:textId="028F4ED9" w:rsidR="009D7060" w:rsidRDefault="000117AC" w:rsidP="009D7060">
      <w:pPr>
        <w:spacing w:before="120" w:after="120" w:line="240" w:lineRule="auto"/>
        <w:rPr>
          <w:rFonts w:ascii="Calibri" w:eastAsia="SimSun" w:hAnsi="Calibri" w:cs="Calibri"/>
          <w:color w:val="000000" w:themeColor="text1"/>
        </w:rPr>
      </w:pPr>
      <w:r>
        <w:rPr>
          <w:rFonts w:ascii="Calibri" w:eastAsia="SimSun" w:hAnsi="Calibri" w:hint="eastAsia"/>
          <w:color w:val="000000" w:themeColor="text1"/>
          <w:lang w:eastAsia="zh-TW"/>
        </w:rPr>
        <w:t>目標例</w:t>
      </w:r>
      <w:r>
        <w:rPr>
          <w:rFonts w:ascii="Calibri" w:eastAsia="SimSun" w:hAnsi="Calibri"/>
          <w:color w:val="000000" w:themeColor="text1"/>
          <w:lang w:eastAsia="zh-TW"/>
        </w:rPr>
        <w:t>A</w:t>
      </w:r>
      <w:r>
        <w:rPr>
          <w:rFonts w:ascii="Calibri" w:eastAsia="SimSun" w:hAnsi="Calibri" w:hint="eastAsia"/>
          <w:color w:val="000000" w:themeColor="text1"/>
          <w:lang w:eastAsia="zh-TW"/>
        </w:rPr>
        <w:t>顯示了逐漸增加的趨勢。</w:t>
      </w:r>
    </w:p>
    <w:p w14:paraId="0A3FE02D" w14:textId="4FF1530D" w:rsidR="008B3C2D" w:rsidRPr="00086CE0" w:rsidRDefault="000117AC" w:rsidP="00E03745">
      <w:pPr>
        <w:spacing w:before="120" w:after="0" w:line="240" w:lineRule="auto"/>
        <w:jc w:val="center"/>
        <w:rPr>
          <w:rFonts w:ascii="Calibri" w:eastAsia="SimSun" w:hAnsi="Calibri" w:cs="Calibri"/>
          <w:color w:val="1B75BC"/>
        </w:rPr>
      </w:pPr>
      <w:r>
        <w:rPr>
          <w:rFonts w:ascii="Calibri" w:eastAsia="SimSun" w:hAnsi="Calibri"/>
          <w:color w:val="1B75BC"/>
          <w:lang w:eastAsia="zh-TW"/>
        </w:rPr>
        <w:lastRenderedPageBreak/>
        <w:t>3AIEPS</w:t>
      </w:r>
      <w:r>
        <w:rPr>
          <w:rFonts w:ascii="Calibri" w:eastAsia="SimSun" w:hAnsi="Calibri" w:hint="eastAsia"/>
          <w:color w:val="1B75BC"/>
          <w:lang w:eastAsia="zh-TW"/>
        </w:rPr>
        <w:t>兒童的參與率。</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1191"/>
        <w:gridCol w:w="1191"/>
        <w:gridCol w:w="1191"/>
        <w:gridCol w:w="1192"/>
        <w:gridCol w:w="360"/>
        <w:gridCol w:w="1200"/>
        <w:gridCol w:w="1200"/>
        <w:gridCol w:w="1200"/>
        <w:gridCol w:w="1201"/>
      </w:tblGrid>
      <w:tr w:rsidR="00796009" w:rsidRPr="00C81DC2" w14:paraId="5528163A" w14:textId="77777777" w:rsidTr="27375788">
        <w:trPr>
          <w:tblHeader/>
          <w:jc w:val="center"/>
        </w:trPr>
        <w:tc>
          <w:tcPr>
            <w:tcW w:w="4765" w:type="dxa"/>
            <w:gridSpan w:val="4"/>
            <w:shd w:val="clear" w:color="auto" w:fill="D9D9D9" w:themeFill="background1" w:themeFillShade="D9"/>
            <w:vAlign w:val="center"/>
          </w:tcPr>
          <w:p w14:paraId="47EA2833" w14:textId="00EA0631" w:rsidR="00796009" w:rsidRPr="00C81DC2" w:rsidRDefault="000117AC" w:rsidP="00796009">
            <w:pPr>
              <w:jc w:val="center"/>
              <w:rPr>
                <w:rFonts w:ascii="Calibri" w:eastAsia="SimSun" w:hAnsi="Calibri" w:cs="Calibri"/>
                <w:b/>
                <w:color w:val="000000" w:themeColor="text1"/>
              </w:rPr>
            </w:pPr>
            <w:r>
              <w:rPr>
                <w:rFonts w:ascii="Calibri" w:eastAsia="SimSun" w:hAnsi="Calibri" w:hint="eastAsia"/>
                <w:b/>
                <w:color w:val="000000" w:themeColor="text1"/>
                <w:lang w:eastAsia="zh-TW"/>
              </w:rPr>
              <w:t>閱讀</w:t>
            </w:r>
          </w:p>
        </w:tc>
        <w:tc>
          <w:tcPr>
            <w:tcW w:w="360" w:type="dxa"/>
            <w:tcBorders>
              <w:top w:val="nil"/>
              <w:bottom w:val="nil"/>
            </w:tcBorders>
            <w:shd w:val="clear" w:color="auto" w:fill="auto"/>
            <w:vAlign w:val="center"/>
          </w:tcPr>
          <w:p w14:paraId="7D150B02" w14:textId="77777777" w:rsidR="00796009" w:rsidRPr="00C81DC2" w:rsidRDefault="00796009" w:rsidP="00796009">
            <w:pPr>
              <w:jc w:val="center"/>
              <w:rPr>
                <w:rFonts w:ascii="Calibri" w:eastAsia="Calibri" w:hAnsi="Calibri" w:cs="Calibri"/>
                <w:b/>
                <w:color w:val="000000" w:themeColor="text1"/>
              </w:rPr>
            </w:pPr>
          </w:p>
        </w:tc>
        <w:tc>
          <w:tcPr>
            <w:tcW w:w="4801" w:type="dxa"/>
            <w:gridSpan w:val="4"/>
            <w:shd w:val="clear" w:color="auto" w:fill="D9D9D9" w:themeFill="background1" w:themeFillShade="D9"/>
            <w:vAlign w:val="center"/>
          </w:tcPr>
          <w:p w14:paraId="19C27C52" w14:textId="61D539FC" w:rsidR="00796009" w:rsidRPr="00C81DC2" w:rsidRDefault="000117AC" w:rsidP="00796009">
            <w:pPr>
              <w:jc w:val="center"/>
              <w:rPr>
                <w:rFonts w:ascii="Calibri" w:eastAsia="SimSun" w:hAnsi="Calibri" w:cs="Calibri"/>
                <w:b/>
                <w:color w:val="000000" w:themeColor="text1"/>
              </w:rPr>
            </w:pPr>
            <w:r>
              <w:rPr>
                <w:rFonts w:ascii="Calibri" w:eastAsia="SimSun" w:hAnsi="Calibri" w:hint="eastAsia"/>
                <w:b/>
                <w:color w:val="000000" w:themeColor="text1"/>
                <w:lang w:eastAsia="zh-TW"/>
              </w:rPr>
              <w:t>數學</w:t>
            </w:r>
          </w:p>
        </w:tc>
      </w:tr>
      <w:tr w:rsidR="008B3C2D" w:rsidRPr="00C81DC2" w14:paraId="70194179" w14:textId="77777777" w:rsidTr="27375788">
        <w:trPr>
          <w:tblHeader/>
          <w:jc w:val="center"/>
        </w:trPr>
        <w:tc>
          <w:tcPr>
            <w:tcW w:w="1191" w:type="dxa"/>
            <w:vAlign w:val="center"/>
          </w:tcPr>
          <w:p w14:paraId="1D407D15" w14:textId="77777777" w:rsidR="00F440F2" w:rsidRPr="00C81DC2" w:rsidRDefault="00F440F2" w:rsidP="00796009">
            <w:pPr>
              <w:jc w:val="center"/>
              <w:rPr>
                <w:rFonts w:ascii="Calibri" w:eastAsia="Calibri" w:hAnsi="Calibri" w:cs="Calibri"/>
                <w:b/>
                <w:color w:val="000000" w:themeColor="text1"/>
              </w:rPr>
            </w:pPr>
          </w:p>
          <w:p w14:paraId="11038F71" w14:textId="435275D7" w:rsidR="008B3C2D" w:rsidRPr="00C81DC2" w:rsidRDefault="000117AC" w:rsidP="00796009">
            <w:pPr>
              <w:jc w:val="center"/>
              <w:rPr>
                <w:rFonts w:ascii="Calibri" w:eastAsia="SimSun" w:hAnsi="Calibri" w:cs="Calibri"/>
                <w:b/>
                <w:color w:val="000000" w:themeColor="text1"/>
              </w:rPr>
            </w:pPr>
            <w:r>
              <w:rPr>
                <w:rFonts w:ascii="Calibri" w:eastAsia="SimSun" w:hAnsi="Calibri"/>
                <w:b/>
                <w:color w:val="000000" w:themeColor="text1"/>
                <w:lang w:eastAsia="zh-TW"/>
              </w:rPr>
              <w:t>FFY</w:t>
            </w:r>
          </w:p>
        </w:tc>
        <w:tc>
          <w:tcPr>
            <w:tcW w:w="1191" w:type="dxa"/>
            <w:vAlign w:val="center"/>
          </w:tcPr>
          <w:p w14:paraId="1BF8DB82" w14:textId="20164448" w:rsidR="008B3C2D" w:rsidRPr="00C81DC2" w:rsidRDefault="000117AC" w:rsidP="00796009">
            <w:pPr>
              <w:jc w:val="center"/>
              <w:rPr>
                <w:rFonts w:ascii="Calibri" w:eastAsia="SimSun" w:hAnsi="Calibri" w:cs="Calibri"/>
                <w:b/>
                <w:color w:val="000000" w:themeColor="text1"/>
              </w:rPr>
            </w:pPr>
            <w:r>
              <w:rPr>
                <w:rFonts w:ascii="Calibri" w:eastAsia="SimSun" w:hAnsi="Calibri"/>
                <w:b/>
                <w:color w:val="000000" w:themeColor="text1"/>
                <w:lang w:eastAsia="zh-TW"/>
              </w:rPr>
              <w:t>4</w:t>
            </w:r>
            <w:r>
              <w:rPr>
                <w:rFonts w:ascii="Calibri" w:eastAsia="SimSun" w:hAnsi="Calibri" w:hint="eastAsia"/>
                <w:b/>
                <w:color w:val="000000" w:themeColor="text1"/>
                <w:lang w:eastAsia="zh-TW"/>
              </w:rPr>
              <w:t>年級</w:t>
            </w:r>
          </w:p>
          <w:p w14:paraId="50A29753" w14:textId="56965F6A" w:rsidR="00F440F2" w:rsidRPr="00C81DC2" w:rsidRDefault="000117AC" w:rsidP="00796009">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c>
          <w:tcPr>
            <w:tcW w:w="1191" w:type="dxa"/>
            <w:vAlign w:val="center"/>
          </w:tcPr>
          <w:p w14:paraId="7F1F2A1A" w14:textId="38B08EF0" w:rsidR="008B3C2D" w:rsidRPr="00C81DC2" w:rsidRDefault="000117AC" w:rsidP="00796009">
            <w:pPr>
              <w:jc w:val="center"/>
              <w:rPr>
                <w:rFonts w:ascii="Calibri" w:eastAsia="SimSun" w:hAnsi="Calibri" w:cs="Calibri"/>
                <w:b/>
                <w:color w:val="000000" w:themeColor="text1"/>
              </w:rPr>
            </w:pPr>
            <w:r>
              <w:rPr>
                <w:rFonts w:ascii="Calibri" w:eastAsia="SimSun" w:hAnsi="Calibri"/>
                <w:b/>
                <w:color w:val="000000" w:themeColor="text1"/>
                <w:lang w:eastAsia="zh-TW"/>
              </w:rPr>
              <w:t>8</w:t>
            </w:r>
            <w:r>
              <w:rPr>
                <w:rFonts w:ascii="Calibri" w:eastAsia="SimSun" w:hAnsi="Calibri" w:hint="eastAsia"/>
                <w:b/>
                <w:color w:val="000000" w:themeColor="text1"/>
                <w:lang w:eastAsia="zh-TW"/>
              </w:rPr>
              <w:t>年級</w:t>
            </w:r>
          </w:p>
          <w:p w14:paraId="08942A9D" w14:textId="570D792B" w:rsidR="00F440F2" w:rsidRPr="00C81DC2" w:rsidRDefault="000117AC" w:rsidP="00796009">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c>
          <w:tcPr>
            <w:tcW w:w="1192" w:type="dxa"/>
            <w:vAlign w:val="center"/>
          </w:tcPr>
          <w:p w14:paraId="5A96AD84" w14:textId="4987E50F" w:rsidR="32DE2627" w:rsidRDefault="000117AC" w:rsidP="27375788">
            <w:pPr>
              <w:spacing w:line="259" w:lineRule="auto"/>
              <w:jc w:val="center"/>
              <w:rPr>
                <w:rFonts w:ascii="Calibri" w:eastAsia="SimSun" w:hAnsi="Calibri" w:cs="Calibri"/>
                <w:b/>
                <w:bCs/>
                <w:color w:val="000000" w:themeColor="text1"/>
              </w:rPr>
            </w:pPr>
            <w:r>
              <w:rPr>
                <w:rFonts w:ascii="Calibri" w:eastAsia="SimSun" w:hAnsi="Calibri"/>
                <w:b/>
                <w:bCs/>
                <w:color w:val="000000" w:themeColor="text1"/>
                <w:lang w:eastAsia="zh-TW"/>
              </w:rPr>
              <w:t>11</w:t>
            </w:r>
            <w:r>
              <w:rPr>
                <w:rFonts w:ascii="Calibri" w:eastAsia="SimSun" w:hAnsi="Calibri" w:hint="eastAsia"/>
                <w:b/>
                <w:bCs/>
                <w:color w:val="000000" w:themeColor="text1"/>
                <w:lang w:eastAsia="zh-TW"/>
              </w:rPr>
              <w:t>年級</w:t>
            </w:r>
          </w:p>
          <w:p w14:paraId="37338C3F" w14:textId="170D5BEA" w:rsidR="008B3C2D" w:rsidRPr="00C81DC2" w:rsidRDefault="000117AC" w:rsidP="00796009">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c>
          <w:tcPr>
            <w:tcW w:w="360" w:type="dxa"/>
            <w:tcBorders>
              <w:top w:val="nil"/>
              <w:bottom w:val="nil"/>
            </w:tcBorders>
            <w:vAlign w:val="center"/>
          </w:tcPr>
          <w:p w14:paraId="4F98241A" w14:textId="77777777" w:rsidR="008B3C2D" w:rsidRPr="00C81DC2" w:rsidRDefault="008B3C2D" w:rsidP="00796009">
            <w:pPr>
              <w:jc w:val="center"/>
              <w:rPr>
                <w:rFonts w:ascii="Calibri" w:eastAsia="Calibri" w:hAnsi="Calibri" w:cs="Calibri"/>
                <w:b/>
                <w:color w:val="000000" w:themeColor="text1"/>
              </w:rPr>
            </w:pPr>
          </w:p>
        </w:tc>
        <w:tc>
          <w:tcPr>
            <w:tcW w:w="1200" w:type="dxa"/>
            <w:vAlign w:val="center"/>
          </w:tcPr>
          <w:p w14:paraId="23273E22" w14:textId="77777777" w:rsidR="00F440F2" w:rsidRPr="00C81DC2" w:rsidRDefault="00F440F2" w:rsidP="00796009">
            <w:pPr>
              <w:jc w:val="center"/>
              <w:rPr>
                <w:rFonts w:ascii="Calibri" w:eastAsia="Calibri" w:hAnsi="Calibri" w:cs="Calibri"/>
                <w:b/>
                <w:color w:val="000000" w:themeColor="text1"/>
              </w:rPr>
            </w:pPr>
          </w:p>
          <w:p w14:paraId="1AADE3C5" w14:textId="6E6DC002" w:rsidR="008B3C2D" w:rsidRPr="00C81DC2" w:rsidRDefault="000117AC" w:rsidP="00796009">
            <w:pPr>
              <w:jc w:val="center"/>
              <w:rPr>
                <w:rFonts w:ascii="Calibri" w:eastAsia="SimSun" w:hAnsi="Calibri" w:cs="Calibri"/>
                <w:b/>
                <w:color w:val="000000" w:themeColor="text1"/>
              </w:rPr>
            </w:pPr>
            <w:r>
              <w:rPr>
                <w:rFonts w:ascii="Calibri" w:eastAsia="SimSun" w:hAnsi="Calibri"/>
                <w:b/>
                <w:color w:val="000000" w:themeColor="text1"/>
                <w:lang w:eastAsia="zh-TW"/>
              </w:rPr>
              <w:t>FFY</w:t>
            </w:r>
          </w:p>
        </w:tc>
        <w:tc>
          <w:tcPr>
            <w:tcW w:w="1200" w:type="dxa"/>
            <w:vAlign w:val="center"/>
          </w:tcPr>
          <w:p w14:paraId="23886E3D" w14:textId="6F03ECC6" w:rsidR="008B3C2D" w:rsidRPr="00C81DC2" w:rsidRDefault="000117AC" w:rsidP="00796009">
            <w:pPr>
              <w:jc w:val="center"/>
              <w:rPr>
                <w:rFonts w:ascii="Calibri" w:eastAsia="SimSun" w:hAnsi="Calibri" w:cs="Calibri"/>
                <w:b/>
                <w:color w:val="000000" w:themeColor="text1"/>
              </w:rPr>
            </w:pPr>
            <w:r>
              <w:rPr>
                <w:rFonts w:ascii="Calibri" w:eastAsia="SimSun" w:hAnsi="Calibri"/>
                <w:b/>
                <w:color w:val="000000" w:themeColor="text1"/>
                <w:lang w:eastAsia="zh-TW"/>
              </w:rPr>
              <w:t>4</w:t>
            </w:r>
            <w:r>
              <w:rPr>
                <w:rFonts w:ascii="Calibri" w:eastAsia="SimSun" w:hAnsi="Calibri" w:hint="eastAsia"/>
                <w:b/>
                <w:color w:val="000000" w:themeColor="text1"/>
                <w:lang w:eastAsia="zh-TW"/>
              </w:rPr>
              <w:t>年級</w:t>
            </w:r>
          </w:p>
          <w:p w14:paraId="1C07CCBE" w14:textId="3961A2EC" w:rsidR="00F440F2" w:rsidRPr="00C81DC2" w:rsidRDefault="000117AC" w:rsidP="00796009">
            <w:pPr>
              <w:jc w:val="center"/>
              <w:rPr>
                <w:rFonts w:ascii="Calibri" w:eastAsia="SimSun" w:hAnsi="Calibri" w:cs="Calibri"/>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c>
          <w:tcPr>
            <w:tcW w:w="1200" w:type="dxa"/>
            <w:vAlign w:val="center"/>
          </w:tcPr>
          <w:p w14:paraId="7D3DF7F1" w14:textId="47A396A4" w:rsidR="008B3C2D" w:rsidRPr="00C81DC2" w:rsidRDefault="000117AC" w:rsidP="00796009">
            <w:pPr>
              <w:jc w:val="center"/>
              <w:rPr>
                <w:rFonts w:ascii="Calibri" w:eastAsia="SimSun" w:hAnsi="Calibri" w:cs="Calibri"/>
                <w:b/>
                <w:color w:val="000000" w:themeColor="text1"/>
              </w:rPr>
            </w:pPr>
            <w:r>
              <w:rPr>
                <w:rFonts w:ascii="Calibri" w:eastAsia="SimSun" w:hAnsi="Calibri"/>
                <w:b/>
                <w:color w:val="000000" w:themeColor="text1"/>
                <w:lang w:eastAsia="zh-TW"/>
              </w:rPr>
              <w:t>8</w:t>
            </w:r>
            <w:r>
              <w:rPr>
                <w:rFonts w:ascii="Calibri" w:eastAsia="SimSun" w:hAnsi="Calibri" w:hint="eastAsia"/>
                <w:b/>
                <w:color w:val="000000" w:themeColor="text1"/>
                <w:lang w:eastAsia="zh-TW"/>
              </w:rPr>
              <w:t>年級</w:t>
            </w:r>
          </w:p>
          <w:p w14:paraId="72465622" w14:textId="49F2FB5D" w:rsidR="00F440F2" w:rsidRPr="00C81DC2" w:rsidRDefault="000117AC" w:rsidP="00796009">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c>
          <w:tcPr>
            <w:tcW w:w="1201" w:type="dxa"/>
            <w:vAlign w:val="center"/>
          </w:tcPr>
          <w:p w14:paraId="51486B8C" w14:textId="56C0FC04" w:rsidR="693DAFBA" w:rsidRDefault="000117AC" w:rsidP="27375788">
            <w:pPr>
              <w:jc w:val="center"/>
              <w:rPr>
                <w:rFonts w:ascii="Calibri" w:eastAsia="SimSun" w:hAnsi="Calibri" w:cs="Calibri"/>
                <w:b/>
                <w:bCs/>
                <w:color w:val="000000" w:themeColor="text1"/>
              </w:rPr>
            </w:pPr>
            <w:r>
              <w:rPr>
                <w:rFonts w:ascii="Calibri" w:eastAsia="SimSun" w:hAnsi="Calibri"/>
                <w:b/>
                <w:bCs/>
                <w:color w:val="000000" w:themeColor="text1"/>
                <w:lang w:eastAsia="zh-TW"/>
              </w:rPr>
              <w:t>11</w:t>
            </w:r>
            <w:r>
              <w:rPr>
                <w:rFonts w:ascii="Calibri" w:eastAsia="SimSun" w:hAnsi="Calibri" w:hint="eastAsia"/>
                <w:b/>
                <w:bCs/>
                <w:color w:val="000000" w:themeColor="text1"/>
                <w:lang w:eastAsia="zh-TW"/>
              </w:rPr>
              <w:t>年級</w:t>
            </w:r>
          </w:p>
          <w:p w14:paraId="0F6350A3" w14:textId="5960DF75" w:rsidR="00F440F2" w:rsidRPr="00C81DC2" w:rsidRDefault="000117AC" w:rsidP="00796009">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r>
      <w:tr w:rsidR="00796009" w:rsidRPr="00C81DC2" w14:paraId="2DEFF368" w14:textId="77777777" w:rsidTr="27375788">
        <w:trPr>
          <w:tblHeader/>
          <w:jc w:val="center"/>
        </w:trPr>
        <w:tc>
          <w:tcPr>
            <w:tcW w:w="1191" w:type="dxa"/>
            <w:vAlign w:val="center"/>
          </w:tcPr>
          <w:p w14:paraId="13F1AB02" w14:textId="09DA98B9"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2020</w:t>
            </w:r>
          </w:p>
        </w:tc>
        <w:tc>
          <w:tcPr>
            <w:tcW w:w="1191" w:type="dxa"/>
          </w:tcPr>
          <w:p w14:paraId="393A1C81" w14:textId="7FF11CA8"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191" w:type="dxa"/>
          </w:tcPr>
          <w:p w14:paraId="05646439" w14:textId="7BB16F25"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192" w:type="dxa"/>
          </w:tcPr>
          <w:p w14:paraId="77658CA3" w14:textId="1FA7930A"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360" w:type="dxa"/>
            <w:tcBorders>
              <w:top w:val="nil"/>
              <w:bottom w:val="nil"/>
            </w:tcBorders>
            <w:vAlign w:val="center"/>
          </w:tcPr>
          <w:p w14:paraId="0DD13052" w14:textId="77777777" w:rsidR="00796009" w:rsidRPr="00C81DC2" w:rsidRDefault="00796009" w:rsidP="00796009">
            <w:pPr>
              <w:jc w:val="center"/>
              <w:rPr>
                <w:rFonts w:ascii="Calibri" w:eastAsia="Calibri" w:hAnsi="Calibri" w:cs="Calibri"/>
                <w:color w:val="000000" w:themeColor="text1"/>
              </w:rPr>
            </w:pPr>
          </w:p>
        </w:tc>
        <w:tc>
          <w:tcPr>
            <w:tcW w:w="1200" w:type="dxa"/>
            <w:vAlign w:val="center"/>
          </w:tcPr>
          <w:p w14:paraId="2D376ADE" w14:textId="4ADF0A98"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2020</w:t>
            </w:r>
          </w:p>
        </w:tc>
        <w:tc>
          <w:tcPr>
            <w:tcW w:w="1200" w:type="dxa"/>
          </w:tcPr>
          <w:p w14:paraId="420B9F83" w14:textId="285C3FA9"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200" w:type="dxa"/>
          </w:tcPr>
          <w:p w14:paraId="52F34EC3" w14:textId="6BEC3DFD"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201" w:type="dxa"/>
          </w:tcPr>
          <w:p w14:paraId="5B217770" w14:textId="300B3CBD"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r>
      <w:tr w:rsidR="00796009" w:rsidRPr="00C81DC2" w14:paraId="26522235" w14:textId="77777777" w:rsidTr="27375788">
        <w:trPr>
          <w:tblHeader/>
          <w:jc w:val="center"/>
        </w:trPr>
        <w:tc>
          <w:tcPr>
            <w:tcW w:w="1191" w:type="dxa"/>
            <w:vAlign w:val="center"/>
          </w:tcPr>
          <w:p w14:paraId="6959AFF3" w14:textId="597F68ED"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2021</w:t>
            </w:r>
          </w:p>
        </w:tc>
        <w:tc>
          <w:tcPr>
            <w:tcW w:w="1191" w:type="dxa"/>
          </w:tcPr>
          <w:p w14:paraId="30BFEEF2" w14:textId="192CF9A9"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191" w:type="dxa"/>
          </w:tcPr>
          <w:p w14:paraId="4E3E8272" w14:textId="5D687BC6"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192" w:type="dxa"/>
          </w:tcPr>
          <w:p w14:paraId="4F1F22A9" w14:textId="0CAA47C5"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360" w:type="dxa"/>
            <w:tcBorders>
              <w:top w:val="nil"/>
              <w:bottom w:val="nil"/>
            </w:tcBorders>
            <w:vAlign w:val="center"/>
          </w:tcPr>
          <w:p w14:paraId="78817FAA" w14:textId="77777777" w:rsidR="00796009" w:rsidRPr="00C81DC2" w:rsidRDefault="00796009" w:rsidP="00796009">
            <w:pPr>
              <w:jc w:val="center"/>
              <w:rPr>
                <w:rFonts w:ascii="Calibri" w:eastAsia="Calibri" w:hAnsi="Calibri" w:cs="Calibri"/>
                <w:color w:val="000000" w:themeColor="text1"/>
              </w:rPr>
            </w:pPr>
          </w:p>
        </w:tc>
        <w:tc>
          <w:tcPr>
            <w:tcW w:w="1200" w:type="dxa"/>
            <w:vAlign w:val="center"/>
          </w:tcPr>
          <w:p w14:paraId="1B0B8789" w14:textId="6050DC26"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2021</w:t>
            </w:r>
          </w:p>
        </w:tc>
        <w:tc>
          <w:tcPr>
            <w:tcW w:w="1200" w:type="dxa"/>
          </w:tcPr>
          <w:p w14:paraId="245B401A" w14:textId="28023FE4"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200" w:type="dxa"/>
          </w:tcPr>
          <w:p w14:paraId="5BB6FB29" w14:textId="05A9C45F"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201" w:type="dxa"/>
          </w:tcPr>
          <w:p w14:paraId="15CE4C4F" w14:textId="76A57BE4"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r>
      <w:tr w:rsidR="00796009" w:rsidRPr="00C81DC2" w14:paraId="46A83CF8" w14:textId="77777777" w:rsidTr="27375788">
        <w:trPr>
          <w:tblHeader/>
          <w:jc w:val="center"/>
        </w:trPr>
        <w:tc>
          <w:tcPr>
            <w:tcW w:w="1191" w:type="dxa"/>
            <w:vAlign w:val="center"/>
          </w:tcPr>
          <w:p w14:paraId="37F704E0" w14:textId="12B70905"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2022</w:t>
            </w:r>
          </w:p>
        </w:tc>
        <w:tc>
          <w:tcPr>
            <w:tcW w:w="1191" w:type="dxa"/>
          </w:tcPr>
          <w:p w14:paraId="1A82D301" w14:textId="7AD7AADA"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191" w:type="dxa"/>
          </w:tcPr>
          <w:p w14:paraId="27E587BC" w14:textId="42116937"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192" w:type="dxa"/>
          </w:tcPr>
          <w:p w14:paraId="2B94FDE2" w14:textId="24E030EB"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360" w:type="dxa"/>
            <w:tcBorders>
              <w:top w:val="nil"/>
              <w:bottom w:val="nil"/>
            </w:tcBorders>
            <w:vAlign w:val="center"/>
          </w:tcPr>
          <w:p w14:paraId="0DDC7EA0" w14:textId="77777777" w:rsidR="00796009" w:rsidRPr="00C81DC2" w:rsidRDefault="00796009" w:rsidP="00796009">
            <w:pPr>
              <w:jc w:val="center"/>
              <w:rPr>
                <w:rFonts w:ascii="Calibri" w:eastAsia="Calibri" w:hAnsi="Calibri" w:cs="Calibri"/>
                <w:color w:val="000000" w:themeColor="text1"/>
              </w:rPr>
            </w:pPr>
          </w:p>
        </w:tc>
        <w:tc>
          <w:tcPr>
            <w:tcW w:w="1200" w:type="dxa"/>
            <w:vAlign w:val="center"/>
          </w:tcPr>
          <w:p w14:paraId="5EF28A74" w14:textId="645EB39C"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2022</w:t>
            </w:r>
          </w:p>
        </w:tc>
        <w:tc>
          <w:tcPr>
            <w:tcW w:w="1200" w:type="dxa"/>
          </w:tcPr>
          <w:p w14:paraId="19B6652D" w14:textId="1DB4ACC6"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200" w:type="dxa"/>
          </w:tcPr>
          <w:p w14:paraId="05542B72" w14:textId="4DF350A2"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201" w:type="dxa"/>
          </w:tcPr>
          <w:p w14:paraId="09135B75" w14:textId="0160DDC3"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r>
      <w:tr w:rsidR="00796009" w:rsidRPr="00C81DC2" w14:paraId="665C48A3" w14:textId="77777777" w:rsidTr="27375788">
        <w:trPr>
          <w:tblHeader/>
          <w:jc w:val="center"/>
        </w:trPr>
        <w:tc>
          <w:tcPr>
            <w:tcW w:w="1191" w:type="dxa"/>
            <w:vAlign w:val="center"/>
          </w:tcPr>
          <w:p w14:paraId="3F37C90A" w14:textId="2AB53714"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2023</w:t>
            </w:r>
          </w:p>
        </w:tc>
        <w:tc>
          <w:tcPr>
            <w:tcW w:w="1191" w:type="dxa"/>
          </w:tcPr>
          <w:p w14:paraId="5A286165" w14:textId="231A366F"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191" w:type="dxa"/>
          </w:tcPr>
          <w:p w14:paraId="5A2D3495" w14:textId="0522B749"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192" w:type="dxa"/>
          </w:tcPr>
          <w:p w14:paraId="1347309E" w14:textId="247DCF29"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360" w:type="dxa"/>
            <w:tcBorders>
              <w:top w:val="nil"/>
              <w:bottom w:val="nil"/>
            </w:tcBorders>
            <w:vAlign w:val="center"/>
          </w:tcPr>
          <w:p w14:paraId="2D20D3DF" w14:textId="77777777" w:rsidR="00796009" w:rsidRPr="00C81DC2" w:rsidRDefault="00796009" w:rsidP="00796009">
            <w:pPr>
              <w:jc w:val="center"/>
              <w:rPr>
                <w:rFonts w:ascii="Calibri" w:eastAsia="Calibri" w:hAnsi="Calibri" w:cs="Calibri"/>
                <w:color w:val="000000" w:themeColor="text1"/>
              </w:rPr>
            </w:pPr>
          </w:p>
        </w:tc>
        <w:tc>
          <w:tcPr>
            <w:tcW w:w="1200" w:type="dxa"/>
            <w:vAlign w:val="center"/>
          </w:tcPr>
          <w:p w14:paraId="5F6CEDDF" w14:textId="38307B14"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2023</w:t>
            </w:r>
          </w:p>
        </w:tc>
        <w:tc>
          <w:tcPr>
            <w:tcW w:w="1200" w:type="dxa"/>
          </w:tcPr>
          <w:p w14:paraId="70EE785F" w14:textId="779D88D7"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200" w:type="dxa"/>
          </w:tcPr>
          <w:p w14:paraId="078CD817" w14:textId="5FABD6EE"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201" w:type="dxa"/>
          </w:tcPr>
          <w:p w14:paraId="414A9C55" w14:textId="55644832"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r>
      <w:tr w:rsidR="00796009" w:rsidRPr="00C81DC2" w14:paraId="29E7C7CB" w14:textId="77777777" w:rsidTr="27375788">
        <w:trPr>
          <w:tblHeader/>
          <w:jc w:val="center"/>
        </w:trPr>
        <w:tc>
          <w:tcPr>
            <w:tcW w:w="1191" w:type="dxa"/>
            <w:vAlign w:val="center"/>
          </w:tcPr>
          <w:p w14:paraId="7D5B744C" w14:textId="42574431"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2024</w:t>
            </w:r>
          </w:p>
        </w:tc>
        <w:tc>
          <w:tcPr>
            <w:tcW w:w="1191" w:type="dxa"/>
          </w:tcPr>
          <w:p w14:paraId="388974B5" w14:textId="30F82790"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191" w:type="dxa"/>
          </w:tcPr>
          <w:p w14:paraId="0C4F0937" w14:textId="53AF9D28"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192" w:type="dxa"/>
          </w:tcPr>
          <w:p w14:paraId="4F214511" w14:textId="3F35C400"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360" w:type="dxa"/>
            <w:tcBorders>
              <w:top w:val="nil"/>
              <w:bottom w:val="nil"/>
            </w:tcBorders>
            <w:vAlign w:val="center"/>
          </w:tcPr>
          <w:p w14:paraId="4A637EF5" w14:textId="77777777" w:rsidR="00796009" w:rsidRPr="00C81DC2" w:rsidRDefault="00796009" w:rsidP="00796009">
            <w:pPr>
              <w:jc w:val="center"/>
              <w:rPr>
                <w:rFonts w:ascii="Calibri" w:eastAsia="Calibri" w:hAnsi="Calibri" w:cs="Calibri"/>
                <w:color w:val="000000" w:themeColor="text1"/>
              </w:rPr>
            </w:pPr>
          </w:p>
        </w:tc>
        <w:tc>
          <w:tcPr>
            <w:tcW w:w="1200" w:type="dxa"/>
            <w:vAlign w:val="center"/>
          </w:tcPr>
          <w:p w14:paraId="660A586A" w14:textId="62BFC7E4"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2024</w:t>
            </w:r>
          </w:p>
        </w:tc>
        <w:tc>
          <w:tcPr>
            <w:tcW w:w="1200" w:type="dxa"/>
          </w:tcPr>
          <w:p w14:paraId="35EECB6D" w14:textId="12058E9C"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200" w:type="dxa"/>
          </w:tcPr>
          <w:p w14:paraId="24FEE42C" w14:textId="043B86C6"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201" w:type="dxa"/>
          </w:tcPr>
          <w:p w14:paraId="61844213" w14:textId="02A11C52"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r>
      <w:tr w:rsidR="00796009" w:rsidRPr="00C81DC2" w14:paraId="1FDA01FC" w14:textId="77777777" w:rsidTr="27375788">
        <w:trPr>
          <w:tblHeader/>
          <w:jc w:val="center"/>
        </w:trPr>
        <w:tc>
          <w:tcPr>
            <w:tcW w:w="1191" w:type="dxa"/>
            <w:vAlign w:val="center"/>
          </w:tcPr>
          <w:p w14:paraId="3BE87802" w14:textId="0C5484DE"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2025</w:t>
            </w:r>
          </w:p>
        </w:tc>
        <w:tc>
          <w:tcPr>
            <w:tcW w:w="1191" w:type="dxa"/>
          </w:tcPr>
          <w:p w14:paraId="6050C695" w14:textId="5DDD13DD"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191" w:type="dxa"/>
          </w:tcPr>
          <w:p w14:paraId="15DF2483" w14:textId="66ED00BD"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192" w:type="dxa"/>
          </w:tcPr>
          <w:p w14:paraId="2C887C06" w14:textId="632A08B3"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360" w:type="dxa"/>
            <w:tcBorders>
              <w:top w:val="nil"/>
              <w:bottom w:val="nil"/>
            </w:tcBorders>
            <w:vAlign w:val="center"/>
          </w:tcPr>
          <w:p w14:paraId="0B0AC222" w14:textId="77777777" w:rsidR="00796009" w:rsidRPr="00C81DC2" w:rsidRDefault="00796009" w:rsidP="00796009">
            <w:pPr>
              <w:jc w:val="center"/>
              <w:rPr>
                <w:rFonts w:ascii="Calibri" w:eastAsia="Calibri" w:hAnsi="Calibri" w:cs="Calibri"/>
                <w:color w:val="000000" w:themeColor="text1"/>
              </w:rPr>
            </w:pPr>
          </w:p>
        </w:tc>
        <w:tc>
          <w:tcPr>
            <w:tcW w:w="1200" w:type="dxa"/>
            <w:vAlign w:val="center"/>
          </w:tcPr>
          <w:p w14:paraId="36C63E8F" w14:textId="3960CACD"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2025</w:t>
            </w:r>
          </w:p>
        </w:tc>
        <w:tc>
          <w:tcPr>
            <w:tcW w:w="1200" w:type="dxa"/>
          </w:tcPr>
          <w:p w14:paraId="6E5AD43B" w14:textId="2A492C45"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200" w:type="dxa"/>
          </w:tcPr>
          <w:p w14:paraId="2D8CC4EF" w14:textId="6E782B4C"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201" w:type="dxa"/>
          </w:tcPr>
          <w:p w14:paraId="0C6BD513" w14:textId="1B11F477" w:rsidR="00796009" w:rsidRPr="00C81DC2" w:rsidRDefault="000117AC" w:rsidP="00796009">
            <w:pPr>
              <w:jc w:val="center"/>
              <w:rPr>
                <w:rFonts w:ascii="Calibri" w:eastAsia="SimSun" w:hAnsi="Calibri" w:cs="Calibri"/>
                <w:color w:val="000000" w:themeColor="text1"/>
              </w:rPr>
            </w:pPr>
            <w:r>
              <w:rPr>
                <w:rFonts w:ascii="Calibri" w:eastAsia="SimSun" w:hAnsi="Calibri"/>
                <w:color w:val="000000" w:themeColor="text1"/>
                <w:lang w:eastAsia="zh-TW"/>
              </w:rPr>
              <w:t>95.00%</w:t>
            </w:r>
          </w:p>
        </w:tc>
      </w:tr>
    </w:tbl>
    <w:p w14:paraId="0DDD727D" w14:textId="110634EF" w:rsidR="00C654F3" w:rsidRPr="00086CE0" w:rsidRDefault="000117AC" w:rsidP="00E03745">
      <w:pPr>
        <w:spacing w:before="120" w:after="0" w:line="240" w:lineRule="auto"/>
        <w:jc w:val="center"/>
        <w:rPr>
          <w:rFonts w:ascii="Calibri" w:eastAsia="SimSun" w:hAnsi="Calibri" w:cs="Calibri"/>
          <w:color w:val="1B75BC"/>
        </w:rPr>
      </w:pPr>
      <w:r>
        <w:rPr>
          <w:rFonts w:ascii="Calibri" w:eastAsia="SimSun" w:hAnsi="Calibri"/>
          <w:color w:val="1B75BC"/>
          <w:lang w:eastAsia="zh-TW"/>
        </w:rPr>
        <w:t>3B.IEP</w:t>
      </w:r>
      <w:r>
        <w:rPr>
          <w:rFonts w:ascii="Calibri" w:eastAsia="SimSun" w:hAnsi="Calibri" w:hint="eastAsia"/>
          <w:color w:val="1B75BC"/>
          <w:lang w:eastAsia="zh-TW"/>
        </w:rPr>
        <w:t>兒童的熟練率與年級學業成績標準相比。</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1191"/>
        <w:gridCol w:w="1191"/>
        <w:gridCol w:w="1191"/>
        <w:gridCol w:w="1192"/>
        <w:gridCol w:w="360"/>
        <w:gridCol w:w="1200"/>
        <w:gridCol w:w="1200"/>
        <w:gridCol w:w="1200"/>
        <w:gridCol w:w="1201"/>
      </w:tblGrid>
      <w:tr w:rsidR="00C81DC2" w:rsidRPr="00C81DC2" w14:paraId="6A8F654F" w14:textId="77777777" w:rsidTr="27375788">
        <w:trPr>
          <w:tblHeader/>
          <w:jc w:val="center"/>
        </w:trPr>
        <w:tc>
          <w:tcPr>
            <w:tcW w:w="4765" w:type="dxa"/>
            <w:gridSpan w:val="4"/>
            <w:shd w:val="clear" w:color="auto" w:fill="D9D9D9" w:themeFill="background1" w:themeFillShade="D9"/>
            <w:vAlign w:val="center"/>
          </w:tcPr>
          <w:p w14:paraId="51C51D35" w14:textId="6F95AC7E" w:rsidR="00C81DC2" w:rsidRPr="00C81DC2" w:rsidRDefault="000117AC" w:rsidP="004328C2">
            <w:pPr>
              <w:jc w:val="center"/>
              <w:rPr>
                <w:rFonts w:ascii="Calibri" w:eastAsia="SimSun" w:hAnsi="Calibri" w:cs="Calibri"/>
                <w:b/>
                <w:color w:val="000000" w:themeColor="text1"/>
              </w:rPr>
            </w:pPr>
            <w:r>
              <w:rPr>
                <w:rFonts w:ascii="Calibri" w:eastAsia="SimSun" w:hAnsi="Calibri" w:hint="eastAsia"/>
                <w:b/>
                <w:color w:val="000000" w:themeColor="text1"/>
                <w:lang w:eastAsia="zh-TW"/>
              </w:rPr>
              <w:t>閱讀</w:t>
            </w:r>
          </w:p>
        </w:tc>
        <w:tc>
          <w:tcPr>
            <w:tcW w:w="360" w:type="dxa"/>
            <w:tcBorders>
              <w:top w:val="nil"/>
              <w:bottom w:val="nil"/>
            </w:tcBorders>
            <w:shd w:val="clear" w:color="auto" w:fill="auto"/>
            <w:vAlign w:val="center"/>
          </w:tcPr>
          <w:p w14:paraId="11FE55BF" w14:textId="77777777" w:rsidR="00C81DC2" w:rsidRPr="00C81DC2" w:rsidRDefault="00C81DC2" w:rsidP="004328C2">
            <w:pPr>
              <w:jc w:val="center"/>
              <w:rPr>
                <w:rFonts w:ascii="Calibri" w:eastAsia="Calibri" w:hAnsi="Calibri" w:cs="Calibri"/>
                <w:b/>
                <w:color w:val="000000" w:themeColor="text1"/>
              </w:rPr>
            </w:pPr>
          </w:p>
        </w:tc>
        <w:tc>
          <w:tcPr>
            <w:tcW w:w="4801" w:type="dxa"/>
            <w:gridSpan w:val="4"/>
            <w:shd w:val="clear" w:color="auto" w:fill="D9D9D9" w:themeFill="background1" w:themeFillShade="D9"/>
            <w:vAlign w:val="center"/>
          </w:tcPr>
          <w:p w14:paraId="652C2B8B" w14:textId="204B8167" w:rsidR="00C81DC2" w:rsidRPr="00C81DC2" w:rsidRDefault="000117AC" w:rsidP="004328C2">
            <w:pPr>
              <w:jc w:val="center"/>
              <w:rPr>
                <w:rFonts w:ascii="Calibri" w:eastAsia="SimSun" w:hAnsi="Calibri" w:cs="Calibri"/>
                <w:b/>
                <w:color w:val="000000" w:themeColor="text1"/>
              </w:rPr>
            </w:pPr>
            <w:r>
              <w:rPr>
                <w:rFonts w:ascii="Calibri" w:eastAsia="SimSun" w:hAnsi="Calibri" w:hint="eastAsia"/>
                <w:b/>
                <w:color w:val="000000" w:themeColor="text1"/>
                <w:lang w:eastAsia="zh-TW"/>
              </w:rPr>
              <w:t>數學</w:t>
            </w:r>
          </w:p>
        </w:tc>
      </w:tr>
      <w:tr w:rsidR="00C81DC2" w:rsidRPr="00C81DC2" w14:paraId="61518FCE" w14:textId="77777777" w:rsidTr="27375788">
        <w:trPr>
          <w:tblHeader/>
          <w:jc w:val="center"/>
        </w:trPr>
        <w:tc>
          <w:tcPr>
            <w:tcW w:w="1191" w:type="dxa"/>
            <w:vAlign w:val="center"/>
          </w:tcPr>
          <w:p w14:paraId="1A2E8488" w14:textId="77777777" w:rsidR="00C81DC2" w:rsidRPr="00C81DC2" w:rsidRDefault="00C81DC2" w:rsidP="004328C2">
            <w:pPr>
              <w:jc w:val="center"/>
              <w:rPr>
                <w:rFonts w:ascii="Calibri" w:eastAsia="Calibri" w:hAnsi="Calibri" w:cs="Calibri"/>
                <w:b/>
                <w:color w:val="000000" w:themeColor="text1"/>
              </w:rPr>
            </w:pPr>
          </w:p>
          <w:p w14:paraId="059F206A" w14:textId="7B20D88A" w:rsidR="00C81D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FFY</w:t>
            </w:r>
          </w:p>
        </w:tc>
        <w:tc>
          <w:tcPr>
            <w:tcW w:w="1191" w:type="dxa"/>
            <w:tcBorders>
              <w:bottom w:val="single" w:sz="4" w:space="0" w:color="auto"/>
            </w:tcBorders>
            <w:vAlign w:val="center"/>
          </w:tcPr>
          <w:p w14:paraId="44AB2F2A" w14:textId="2302F360" w:rsidR="00C81D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4</w:t>
            </w:r>
            <w:r>
              <w:rPr>
                <w:rFonts w:ascii="Calibri" w:eastAsia="SimSun" w:hAnsi="Calibri" w:hint="eastAsia"/>
                <w:b/>
                <w:color w:val="000000" w:themeColor="text1"/>
                <w:lang w:eastAsia="zh-TW"/>
              </w:rPr>
              <w:t>年級</w:t>
            </w:r>
          </w:p>
          <w:p w14:paraId="763D41FC" w14:textId="3804849C" w:rsidR="00C81D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c>
          <w:tcPr>
            <w:tcW w:w="1191" w:type="dxa"/>
            <w:tcBorders>
              <w:bottom w:val="single" w:sz="4" w:space="0" w:color="auto"/>
            </w:tcBorders>
            <w:vAlign w:val="center"/>
          </w:tcPr>
          <w:p w14:paraId="271957AF" w14:textId="05DFEB26" w:rsidR="00C81D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8</w:t>
            </w:r>
            <w:r>
              <w:rPr>
                <w:rFonts w:ascii="Calibri" w:eastAsia="SimSun" w:hAnsi="Calibri" w:hint="eastAsia"/>
                <w:b/>
                <w:color w:val="000000" w:themeColor="text1"/>
                <w:lang w:eastAsia="zh-TW"/>
              </w:rPr>
              <w:t>年級</w:t>
            </w:r>
          </w:p>
          <w:p w14:paraId="1245A739" w14:textId="7562EA7B" w:rsidR="00C81D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c>
          <w:tcPr>
            <w:tcW w:w="1192" w:type="dxa"/>
            <w:tcBorders>
              <w:bottom w:val="single" w:sz="4" w:space="0" w:color="auto"/>
            </w:tcBorders>
            <w:vAlign w:val="center"/>
          </w:tcPr>
          <w:p w14:paraId="21D41FE8" w14:textId="55B938D8" w:rsidR="7824F8C1" w:rsidRDefault="000117AC" w:rsidP="27375788">
            <w:pPr>
              <w:jc w:val="center"/>
              <w:rPr>
                <w:rFonts w:ascii="Calibri" w:eastAsia="SimSun" w:hAnsi="Calibri" w:cs="Calibri"/>
                <w:b/>
                <w:bCs/>
                <w:color w:val="000000" w:themeColor="text1"/>
              </w:rPr>
            </w:pPr>
            <w:r>
              <w:rPr>
                <w:rFonts w:ascii="Calibri" w:eastAsia="SimSun" w:hAnsi="Calibri"/>
                <w:b/>
                <w:bCs/>
                <w:color w:val="000000" w:themeColor="text1"/>
                <w:lang w:eastAsia="zh-TW"/>
              </w:rPr>
              <w:t>11</w:t>
            </w:r>
            <w:r>
              <w:rPr>
                <w:rFonts w:ascii="Calibri" w:eastAsia="SimSun" w:hAnsi="Calibri" w:hint="eastAsia"/>
                <w:b/>
                <w:bCs/>
                <w:color w:val="000000" w:themeColor="text1"/>
                <w:lang w:eastAsia="zh-TW"/>
              </w:rPr>
              <w:t>年級</w:t>
            </w:r>
          </w:p>
          <w:p w14:paraId="78FD0A98" w14:textId="54D54D41" w:rsidR="00C81D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c>
          <w:tcPr>
            <w:tcW w:w="360" w:type="dxa"/>
            <w:tcBorders>
              <w:top w:val="nil"/>
              <w:bottom w:val="nil"/>
            </w:tcBorders>
            <w:vAlign w:val="center"/>
          </w:tcPr>
          <w:p w14:paraId="1E8C6035" w14:textId="77777777" w:rsidR="00C81DC2" w:rsidRPr="00C81DC2" w:rsidRDefault="00C81DC2" w:rsidP="004328C2">
            <w:pPr>
              <w:jc w:val="center"/>
              <w:rPr>
                <w:rFonts w:ascii="Calibri" w:eastAsia="Calibri" w:hAnsi="Calibri" w:cs="Calibri"/>
                <w:b/>
                <w:color w:val="000000" w:themeColor="text1"/>
              </w:rPr>
            </w:pPr>
          </w:p>
        </w:tc>
        <w:tc>
          <w:tcPr>
            <w:tcW w:w="1200" w:type="dxa"/>
            <w:vAlign w:val="center"/>
          </w:tcPr>
          <w:p w14:paraId="0A5395D1" w14:textId="77777777" w:rsidR="00C81DC2" w:rsidRPr="00C81DC2" w:rsidRDefault="00C81DC2" w:rsidP="004328C2">
            <w:pPr>
              <w:jc w:val="center"/>
              <w:rPr>
                <w:rFonts w:ascii="Calibri" w:eastAsia="Calibri" w:hAnsi="Calibri" w:cs="Calibri"/>
                <w:b/>
                <w:color w:val="000000" w:themeColor="text1"/>
              </w:rPr>
            </w:pPr>
          </w:p>
          <w:p w14:paraId="43A72E1F" w14:textId="54D60666" w:rsidR="00C81D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FFY</w:t>
            </w:r>
          </w:p>
        </w:tc>
        <w:tc>
          <w:tcPr>
            <w:tcW w:w="1200" w:type="dxa"/>
            <w:tcBorders>
              <w:bottom w:val="single" w:sz="4" w:space="0" w:color="auto"/>
            </w:tcBorders>
            <w:vAlign w:val="center"/>
          </w:tcPr>
          <w:p w14:paraId="7FA121C4" w14:textId="5DBEA644" w:rsidR="00C81D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4</w:t>
            </w:r>
            <w:r>
              <w:rPr>
                <w:rFonts w:ascii="Calibri" w:eastAsia="SimSun" w:hAnsi="Calibri" w:hint="eastAsia"/>
                <w:b/>
                <w:color w:val="000000" w:themeColor="text1"/>
                <w:lang w:eastAsia="zh-TW"/>
              </w:rPr>
              <w:t>年級</w:t>
            </w:r>
          </w:p>
          <w:p w14:paraId="6399597B" w14:textId="6D76C3CE" w:rsidR="00C81DC2" w:rsidRPr="00C81DC2" w:rsidRDefault="000117AC" w:rsidP="004328C2">
            <w:pPr>
              <w:jc w:val="center"/>
              <w:rPr>
                <w:rFonts w:ascii="Calibri" w:eastAsia="SimSun" w:hAnsi="Calibri" w:cs="Calibri"/>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c>
          <w:tcPr>
            <w:tcW w:w="1200" w:type="dxa"/>
            <w:tcBorders>
              <w:bottom w:val="single" w:sz="4" w:space="0" w:color="auto"/>
            </w:tcBorders>
            <w:vAlign w:val="center"/>
          </w:tcPr>
          <w:p w14:paraId="0D0AB880" w14:textId="47E80852" w:rsidR="00C81D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8</w:t>
            </w:r>
            <w:r>
              <w:rPr>
                <w:rFonts w:ascii="Calibri" w:eastAsia="SimSun" w:hAnsi="Calibri" w:hint="eastAsia"/>
                <w:b/>
                <w:color w:val="000000" w:themeColor="text1"/>
                <w:lang w:eastAsia="zh-TW"/>
              </w:rPr>
              <w:t>年級</w:t>
            </w:r>
          </w:p>
          <w:p w14:paraId="6F54C0CB" w14:textId="5486EB20" w:rsidR="00C81D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c>
          <w:tcPr>
            <w:tcW w:w="1201" w:type="dxa"/>
            <w:tcBorders>
              <w:bottom w:val="single" w:sz="4" w:space="0" w:color="auto"/>
            </w:tcBorders>
            <w:vAlign w:val="center"/>
          </w:tcPr>
          <w:p w14:paraId="6E814B01" w14:textId="1036658A" w:rsidR="03C656B8" w:rsidRDefault="000117AC" w:rsidP="27375788">
            <w:pPr>
              <w:jc w:val="center"/>
              <w:rPr>
                <w:rFonts w:ascii="Calibri" w:eastAsia="SimSun" w:hAnsi="Calibri" w:cs="Calibri"/>
                <w:b/>
                <w:bCs/>
                <w:color w:val="000000" w:themeColor="text1"/>
              </w:rPr>
            </w:pPr>
            <w:r>
              <w:rPr>
                <w:rFonts w:ascii="Calibri" w:eastAsia="SimSun" w:hAnsi="Calibri"/>
                <w:b/>
                <w:bCs/>
                <w:color w:val="000000" w:themeColor="text1"/>
                <w:lang w:eastAsia="zh-TW"/>
              </w:rPr>
              <w:t>11</w:t>
            </w:r>
            <w:r>
              <w:rPr>
                <w:rFonts w:ascii="Calibri" w:eastAsia="SimSun" w:hAnsi="Calibri" w:hint="eastAsia"/>
                <w:b/>
                <w:bCs/>
                <w:color w:val="000000" w:themeColor="text1"/>
                <w:lang w:eastAsia="zh-TW"/>
              </w:rPr>
              <w:t>年級</w:t>
            </w:r>
          </w:p>
          <w:p w14:paraId="2335C84A" w14:textId="3514DB90" w:rsidR="00C81D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r>
      <w:tr w:rsidR="00B317FF" w:rsidRPr="00C81DC2" w14:paraId="3DB8D4C4" w14:textId="77777777" w:rsidTr="27375788">
        <w:trPr>
          <w:tblHeader/>
          <w:jc w:val="center"/>
        </w:trPr>
        <w:tc>
          <w:tcPr>
            <w:tcW w:w="1191" w:type="dxa"/>
            <w:vAlign w:val="center"/>
          </w:tcPr>
          <w:p w14:paraId="1106B246" w14:textId="072BFE8E"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themeColor="text1"/>
                <w:lang w:eastAsia="zh-TW"/>
              </w:rPr>
              <w:t>2020</w:t>
            </w:r>
          </w:p>
        </w:tc>
        <w:tc>
          <w:tcPr>
            <w:tcW w:w="1191" w:type="dxa"/>
            <w:tcBorders>
              <w:top w:val="single" w:sz="4" w:space="0" w:color="auto"/>
              <w:left w:val="nil"/>
              <w:bottom w:val="single" w:sz="4" w:space="0" w:color="auto"/>
              <w:right w:val="single" w:sz="4" w:space="0" w:color="auto"/>
            </w:tcBorders>
            <w:shd w:val="clear" w:color="auto" w:fill="auto"/>
            <w:vAlign w:val="bottom"/>
          </w:tcPr>
          <w:p w14:paraId="48F1D223" w14:textId="216EC0D4"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21.79%</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00177717" w14:textId="5B979FBB"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15.52%</w:t>
            </w:r>
          </w:p>
        </w:tc>
        <w:tc>
          <w:tcPr>
            <w:tcW w:w="1192" w:type="dxa"/>
            <w:tcBorders>
              <w:top w:val="single" w:sz="4" w:space="0" w:color="auto"/>
              <w:left w:val="single" w:sz="4" w:space="0" w:color="auto"/>
              <w:bottom w:val="single" w:sz="4" w:space="0" w:color="auto"/>
              <w:right w:val="nil"/>
            </w:tcBorders>
            <w:shd w:val="clear" w:color="auto" w:fill="auto"/>
            <w:vAlign w:val="bottom"/>
          </w:tcPr>
          <w:p w14:paraId="1F404FD3" w14:textId="0974AA9A"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26.12%</w:t>
            </w:r>
          </w:p>
        </w:tc>
        <w:tc>
          <w:tcPr>
            <w:tcW w:w="360" w:type="dxa"/>
            <w:tcBorders>
              <w:top w:val="nil"/>
              <w:bottom w:val="nil"/>
            </w:tcBorders>
            <w:vAlign w:val="center"/>
          </w:tcPr>
          <w:p w14:paraId="01431A6A"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0658FD93" w14:textId="287D2008"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themeColor="text1"/>
                <w:lang w:eastAsia="zh-TW"/>
              </w:rPr>
              <w:t>2020</w:t>
            </w:r>
          </w:p>
        </w:tc>
        <w:tc>
          <w:tcPr>
            <w:tcW w:w="1200" w:type="dxa"/>
            <w:tcBorders>
              <w:top w:val="single" w:sz="4" w:space="0" w:color="auto"/>
              <w:left w:val="nil"/>
              <w:bottom w:val="single" w:sz="4" w:space="0" w:color="auto"/>
              <w:right w:val="single" w:sz="4" w:space="0" w:color="auto"/>
            </w:tcBorders>
            <w:shd w:val="clear" w:color="auto" w:fill="auto"/>
            <w:vAlign w:val="bottom"/>
          </w:tcPr>
          <w:p w14:paraId="1F049233" w14:textId="0E1E01C1"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19.71%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0D696A6E" w14:textId="232AB2E4"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9.18%</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024C57B" w14:textId="61DA54CC"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5.58%</w:t>
            </w:r>
          </w:p>
        </w:tc>
      </w:tr>
      <w:tr w:rsidR="00B317FF" w:rsidRPr="00C81DC2" w14:paraId="15FD4AD6" w14:textId="77777777" w:rsidTr="27375788">
        <w:trPr>
          <w:tblHeader/>
          <w:jc w:val="center"/>
        </w:trPr>
        <w:tc>
          <w:tcPr>
            <w:tcW w:w="1191" w:type="dxa"/>
            <w:vAlign w:val="center"/>
          </w:tcPr>
          <w:p w14:paraId="76C73390" w14:textId="1E6B3661"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themeColor="text1"/>
                <w:lang w:eastAsia="zh-TW"/>
              </w:rPr>
              <w:t>2021</w:t>
            </w:r>
          </w:p>
        </w:tc>
        <w:tc>
          <w:tcPr>
            <w:tcW w:w="1191" w:type="dxa"/>
            <w:tcBorders>
              <w:top w:val="single" w:sz="4" w:space="0" w:color="auto"/>
              <w:left w:val="nil"/>
              <w:bottom w:val="single" w:sz="4" w:space="0" w:color="auto"/>
              <w:right w:val="single" w:sz="4" w:space="0" w:color="auto"/>
            </w:tcBorders>
            <w:shd w:val="clear" w:color="auto" w:fill="auto"/>
            <w:vAlign w:val="bottom"/>
          </w:tcPr>
          <w:p w14:paraId="53120110" w14:textId="555349DF"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21.93%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4BFB66D" w14:textId="4C773531"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15.63%</w:t>
            </w:r>
          </w:p>
        </w:tc>
        <w:tc>
          <w:tcPr>
            <w:tcW w:w="1192" w:type="dxa"/>
            <w:tcBorders>
              <w:top w:val="single" w:sz="4" w:space="0" w:color="auto"/>
              <w:left w:val="single" w:sz="4" w:space="0" w:color="auto"/>
              <w:bottom w:val="single" w:sz="4" w:space="0" w:color="auto"/>
              <w:right w:val="nil"/>
            </w:tcBorders>
            <w:shd w:val="clear" w:color="auto" w:fill="auto"/>
            <w:vAlign w:val="bottom"/>
          </w:tcPr>
          <w:p w14:paraId="79C657D9" w14:textId="0A2130BC"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26.83%</w:t>
            </w:r>
          </w:p>
        </w:tc>
        <w:tc>
          <w:tcPr>
            <w:tcW w:w="360" w:type="dxa"/>
            <w:tcBorders>
              <w:top w:val="nil"/>
              <w:bottom w:val="nil"/>
            </w:tcBorders>
            <w:vAlign w:val="center"/>
          </w:tcPr>
          <w:p w14:paraId="49252188"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3084486E" w14:textId="4C8588A8"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themeColor="text1"/>
                <w:lang w:eastAsia="zh-TW"/>
              </w:rPr>
              <w:t>2021</w:t>
            </w:r>
          </w:p>
        </w:tc>
        <w:tc>
          <w:tcPr>
            <w:tcW w:w="1200" w:type="dxa"/>
            <w:tcBorders>
              <w:top w:val="single" w:sz="4" w:space="0" w:color="auto"/>
              <w:left w:val="nil"/>
              <w:bottom w:val="single" w:sz="4" w:space="0" w:color="auto"/>
              <w:right w:val="single" w:sz="4" w:space="0" w:color="auto"/>
            </w:tcBorders>
            <w:shd w:val="clear" w:color="auto" w:fill="auto"/>
            <w:vAlign w:val="bottom"/>
          </w:tcPr>
          <w:p w14:paraId="5DDB7E9F" w14:textId="3EF434C1"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19.91%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89591B9" w14:textId="2F0D9AB6"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9.47%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D0438A1" w14:textId="50542EF3"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5.85%</w:t>
            </w:r>
          </w:p>
        </w:tc>
      </w:tr>
      <w:tr w:rsidR="00B317FF" w:rsidRPr="00C81DC2" w14:paraId="748106AC" w14:textId="77777777" w:rsidTr="27375788">
        <w:trPr>
          <w:tblHeader/>
          <w:jc w:val="center"/>
        </w:trPr>
        <w:tc>
          <w:tcPr>
            <w:tcW w:w="1191" w:type="dxa"/>
            <w:vAlign w:val="center"/>
          </w:tcPr>
          <w:p w14:paraId="312CBF1F" w14:textId="586D47EE"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themeColor="text1"/>
                <w:lang w:eastAsia="zh-TW"/>
              </w:rPr>
              <w:t>2022</w:t>
            </w:r>
          </w:p>
        </w:tc>
        <w:tc>
          <w:tcPr>
            <w:tcW w:w="1191" w:type="dxa"/>
            <w:tcBorders>
              <w:top w:val="single" w:sz="4" w:space="0" w:color="auto"/>
              <w:left w:val="nil"/>
              <w:bottom w:val="single" w:sz="4" w:space="0" w:color="auto"/>
              <w:right w:val="single" w:sz="4" w:space="0" w:color="auto"/>
            </w:tcBorders>
            <w:shd w:val="clear" w:color="auto" w:fill="auto"/>
            <w:vAlign w:val="bottom"/>
          </w:tcPr>
          <w:p w14:paraId="1CACD7C3" w14:textId="42B917F5"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22.08%</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2DDE22F7" w14:textId="084A2140"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15.73%</w:t>
            </w:r>
          </w:p>
        </w:tc>
        <w:tc>
          <w:tcPr>
            <w:tcW w:w="1192" w:type="dxa"/>
            <w:tcBorders>
              <w:top w:val="single" w:sz="4" w:space="0" w:color="auto"/>
              <w:left w:val="single" w:sz="4" w:space="0" w:color="auto"/>
              <w:bottom w:val="single" w:sz="4" w:space="0" w:color="auto"/>
              <w:right w:val="nil"/>
            </w:tcBorders>
            <w:shd w:val="clear" w:color="auto" w:fill="auto"/>
            <w:vAlign w:val="bottom"/>
          </w:tcPr>
          <w:p w14:paraId="3DF03060" w14:textId="1CF6BA6F"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27.53%</w:t>
            </w:r>
          </w:p>
        </w:tc>
        <w:tc>
          <w:tcPr>
            <w:tcW w:w="360" w:type="dxa"/>
            <w:tcBorders>
              <w:top w:val="nil"/>
              <w:bottom w:val="nil"/>
            </w:tcBorders>
            <w:vAlign w:val="center"/>
          </w:tcPr>
          <w:p w14:paraId="427CBA20"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45FD4301" w14:textId="7D445511"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themeColor="text1"/>
                <w:lang w:eastAsia="zh-TW"/>
              </w:rPr>
              <w:t>2022</w:t>
            </w:r>
          </w:p>
        </w:tc>
        <w:tc>
          <w:tcPr>
            <w:tcW w:w="1200" w:type="dxa"/>
            <w:tcBorders>
              <w:top w:val="single" w:sz="4" w:space="0" w:color="auto"/>
              <w:left w:val="nil"/>
              <w:bottom w:val="single" w:sz="4" w:space="0" w:color="auto"/>
              <w:right w:val="single" w:sz="4" w:space="0" w:color="auto"/>
            </w:tcBorders>
            <w:shd w:val="clear" w:color="auto" w:fill="auto"/>
            <w:vAlign w:val="bottom"/>
          </w:tcPr>
          <w:p w14:paraId="20004DFD" w14:textId="78F09CF6"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20.10%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6BCA778" w14:textId="5F6C547A"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9.75%</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4E718826" w14:textId="283DD086"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6.12%</w:t>
            </w:r>
          </w:p>
        </w:tc>
      </w:tr>
      <w:tr w:rsidR="00B317FF" w:rsidRPr="00C81DC2" w14:paraId="122536FE" w14:textId="77777777" w:rsidTr="27375788">
        <w:trPr>
          <w:tblHeader/>
          <w:jc w:val="center"/>
        </w:trPr>
        <w:tc>
          <w:tcPr>
            <w:tcW w:w="1191" w:type="dxa"/>
            <w:vAlign w:val="center"/>
          </w:tcPr>
          <w:p w14:paraId="14E9F1C4" w14:textId="40B511D4"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themeColor="text1"/>
                <w:lang w:eastAsia="zh-TW"/>
              </w:rPr>
              <w:t>2023</w:t>
            </w:r>
          </w:p>
        </w:tc>
        <w:tc>
          <w:tcPr>
            <w:tcW w:w="1191" w:type="dxa"/>
            <w:tcBorders>
              <w:top w:val="single" w:sz="4" w:space="0" w:color="auto"/>
              <w:left w:val="nil"/>
              <w:bottom w:val="single" w:sz="4" w:space="0" w:color="auto"/>
              <w:right w:val="single" w:sz="4" w:space="0" w:color="auto"/>
            </w:tcBorders>
            <w:shd w:val="clear" w:color="auto" w:fill="auto"/>
            <w:vAlign w:val="bottom"/>
          </w:tcPr>
          <w:p w14:paraId="6DECBAA7" w14:textId="46E16776"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22.23%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2DC17954" w14:textId="650A08B8"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15.84%</w:t>
            </w:r>
          </w:p>
        </w:tc>
        <w:tc>
          <w:tcPr>
            <w:tcW w:w="1192" w:type="dxa"/>
            <w:tcBorders>
              <w:top w:val="single" w:sz="4" w:space="0" w:color="auto"/>
              <w:left w:val="single" w:sz="4" w:space="0" w:color="auto"/>
              <w:bottom w:val="single" w:sz="4" w:space="0" w:color="auto"/>
              <w:right w:val="nil"/>
            </w:tcBorders>
            <w:shd w:val="clear" w:color="auto" w:fill="auto"/>
            <w:vAlign w:val="bottom"/>
          </w:tcPr>
          <w:p w14:paraId="72584B47" w14:textId="30A8EC97"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28.24%</w:t>
            </w:r>
          </w:p>
        </w:tc>
        <w:tc>
          <w:tcPr>
            <w:tcW w:w="360" w:type="dxa"/>
            <w:tcBorders>
              <w:top w:val="nil"/>
              <w:bottom w:val="nil"/>
            </w:tcBorders>
            <w:vAlign w:val="center"/>
          </w:tcPr>
          <w:p w14:paraId="404CD2BC"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5E3D5E85" w14:textId="3569915C"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themeColor="text1"/>
                <w:lang w:eastAsia="zh-TW"/>
              </w:rPr>
              <w:t>2023</w:t>
            </w:r>
          </w:p>
        </w:tc>
        <w:tc>
          <w:tcPr>
            <w:tcW w:w="1200" w:type="dxa"/>
            <w:tcBorders>
              <w:top w:val="single" w:sz="4" w:space="0" w:color="auto"/>
              <w:left w:val="nil"/>
              <w:bottom w:val="single" w:sz="4" w:space="0" w:color="auto"/>
              <w:right w:val="single" w:sz="4" w:space="0" w:color="auto"/>
            </w:tcBorders>
            <w:shd w:val="clear" w:color="auto" w:fill="auto"/>
            <w:vAlign w:val="bottom"/>
          </w:tcPr>
          <w:p w14:paraId="7360078E" w14:textId="7713E9F0"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20.29%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60EBA5D" w14:textId="4AC3283A"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10.04%</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3E104B4A" w14:textId="463E0F6D"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6.39%</w:t>
            </w:r>
          </w:p>
        </w:tc>
      </w:tr>
      <w:tr w:rsidR="00B317FF" w:rsidRPr="00C81DC2" w14:paraId="0CEFAAC3" w14:textId="77777777" w:rsidTr="27375788">
        <w:trPr>
          <w:tblHeader/>
          <w:jc w:val="center"/>
        </w:trPr>
        <w:tc>
          <w:tcPr>
            <w:tcW w:w="1191" w:type="dxa"/>
            <w:vAlign w:val="center"/>
          </w:tcPr>
          <w:p w14:paraId="38BB7156" w14:textId="7259160A"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themeColor="text1"/>
                <w:lang w:eastAsia="zh-TW"/>
              </w:rPr>
              <w:t>2024</w:t>
            </w:r>
          </w:p>
        </w:tc>
        <w:tc>
          <w:tcPr>
            <w:tcW w:w="1191" w:type="dxa"/>
            <w:tcBorders>
              <w:top w:val="single" w:sz="4" w:space="0" w:color="auto"/>
              <w:left w:val="nil"/>
              <w:bottom w:val="single" w:sz="4" w:space="0" w:color="auto"/>
              <w:right w:val="single" w:sz="4" w:space="0" w:color="auto"/>
            </w:tcBorders>
            <w:shd w:val="clear" w:color="auto" w:fill="auto"/>
            <w:vAlign w:val="bottom"/>
          </w:tcPr>
          <w:p w14:paraId="09F7B987" w14:textId="09F1D528"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22.38%</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F9515E1" w14:textId="7A6530E8"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15.94%</w:t>
            </w:r>
          </w:p>
        </w:tc>
        <w:tc>
          <w:tcPr>
            <w:tcW w:w="1192" w:type="dxa"/>
            <w:tcBorders>
              <w:top w:val="single" w:sz="4" w:space="0" w:color="auto"/>
              <w:left w:val="single" w:sz="4" w:space="0" w:color="auto"/>
              <w:bottom w:val="single" w:sz="4" w:space="0" w:color="auto"/>
              <w:right w:val="nil"/>
            </w:tcBorders>
            <w:shd w:val="clear" w:color="auto" w:fill="auto"/>
            <w:vAlign w:val="bottom"/>
          </w:tcPr>
          <w:p w14:paraId="15754E87" w14:textId="2DDC4898"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28.94%</w:t>
            </w:r>
          </w:p>
        </w:tc>
        <w:tc>
          <w:tcPr>
            <w:tcW w:w="360" w:type="dxa"/>
            <w:tcBorders>
              <w:top w:val="nil"/>
              <w:bottom w:val="nil"/>
            </w:tcBorders>
            <w:vAlign w:val="center"/>
          </w:tcPr>
          <w:p w14:paraId="50525933"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0234D04C" w14:textId="1AE0C330"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themeColor="text1"/>
                <w:lang w:eastAsia="zh-TW"/>
              </w:rPr>
              <w:t>2024</w:t>
            </w:r>
          </w:p>
        </w:tc>
        <w:tc>
          <w:tcPr>
            <w:tcW w:w="1200" w:type="dxa"/>
            <w:tcBorders>
              <w:top w:val="single" w:sz="4" w:space="0" w:color="auto"/>
              <w:left w:val="nil"/>
              <w:bottom w:val="single" w:sz="4" w:space="0" w:color="auto"/>
              <w:right w:val="single" w:sz="4" w:space="0" w:color="auto"/>
            </w:tcBorders>
            <w:shd w:val="clear" w:color="auto" w:fill="auto"/>
            <w:vAlign w:val="bottom"/>
          </w:tcPr>
          <w:p w14:paraId="3F27B41F" w14:textId="6BC61C48"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20.48%</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7135F229" w14:textId="3EC8069E"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10.32%</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3D980B20" w14:textId="56D6C033"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6.65%</w:t>
            </w:r>
          </w:p>
        </w:tc>
      </w:tr>
      <w:tr w:rsidR="00B317FF" w:rsidRPr="00C81DC2" w14:paraId="388BE929" w14:textId="77777777" w:rsidTr="27375788">
        <w:trPr>
          <w:tblHeader/>
          <w:jc w:val="center"/>
        </w:trPr>
        <w:tc>
          <w:tcPr>
            <w:tcW w:w="1191" w:type="dxa"/>
            <w:vAlign w:val="center"/>
          </w:tcPr>
          <w:p w14:paraId="6176B00A" w14:textId="77B44146"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themeColor="text1"/>
                <w:lang w:eastAsia="zh-TW"/>
              </w:rPr>
              <w:t>2025</w:t>
            </w:r>
          </w:p>
        </w:tc>
        <w:tc>
          <w:tcPr>
            <w:tcW w:w="1191" w:type="dxa"/>
            <w:tcBorders>
              <w:top w:val="single" w:sz="4" w:space="0" w:color="auto"/>
              <w:left w:val="nil"/>
              <w:bottom w:val="single" w:sz="4" w:space="0" w:color="auto"/>
              <w:right w:val="single" w:sz="4" w:space="0" w:color="auto"/>
            </w:tcBorders>
            <w:shd w:val="clear" w:color="auto" w:fill="auto"/>
            <w:vAlign w:val="bottom"/>
          </w:tcPr>
          <w:p w14:paraId="214C4820" w14:textId="7C444740"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22.53%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0677BAF6" w14:textId="404AE7E2"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16.05%</w:t>
            </w:r>
          </w:p>
        </w:tc>
        <w:tc>
          <w:tcPr>
            <w:tcW w:w="1192" w:type="dxa"/>
            <w:tcBorders>
              <w:top w:val="single" w:sz="4" w:space="0" w:color="auto"/>
              <w:left w:val="single" w:sz="4" w:space="0" w:color="auto"/>
              <w:bottom w:val="single" w:sz="4" w:space="0" w:color="auto"/>
              <w:right w:val="nil"/>
            </w:tcBorders>
            <w:shd w:val="clear" w:color="auto" w:fill="auto"/>
            <w:vAlign w:val="bottom"/>
          </w:tcPr>
          <w:p w14:paraId="3A4C1FD9" w14:textId="0C6B552E"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29.65%</w:t>
            </w:r>
          </w:p>
        </w:tc>
        <w:tc>
          <w:tcPr>
            <w:tcW w:w="360" w:type="dxa"/>
            <w:tcBorders>
              <w:top w:val="nil"/>
              <w:bottom w:val="nil"/>
            </w:tcBorders>
            <w:vAlign w:val="center"/>
          </w:tcPr>
          <w:p w14:paraId="156E8F51"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4D7CD4D7" w14:textId="44BA41BC"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themeColor="text1"/>
                <w:lang w:eastAsia="zh-TW"/>
              </w:rPr>
              <w:t>2025</w:t>
            </w:r>
          </w:p>
        </w:tc>
        <w:tc>
          <w:tcPr>
            <w:tcW w:w="1200" w:type="dxa"/>
            <w:tcBorders>
              <w:top w:val="single" w:sz="4" w:space="0" w:color="auto"/>
              <w:left w:val="nil"/>
              <w:bottom w:val="single" w:sz="4" w:space="0" w:color="auto"/>
              <w:right w:val="single" w:sz="4" w:space="0" w:color="auto"/>
            </w:tcBorders>
            <w:shd w:val="clear" w:color="auto" w:fill="auto"/>
            <w:vAlign w:val="bottom"/>
          </w:tcPr>
          <w:p w14:paraId="48FE21B5" w14:textId="096A4C9F"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20.67%</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58600248" w14:textId="74899D41"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10.61%</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764462B6" w14:textId="0C52CA32"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6.92%</w:t>
            </w:r>
          </w:p>
        </w:tc>
      </w:tr>
    </w:tbl>
    <w:p w14:paraId="0487914B" w14:textId="007BD166" w:rsidR="00C654F3" w:rsidRPr="00086CE0" w:rsidRDefault="000117AC" w:rsidP="00C81DC2">
      <w:pPr>
        <w:spacing w:before="120" w:after="120" w:line="240" w:lineRule="auto"/>
        <w:jc w:val="center"/>
        <w:rPr>
          <w:rFonts w:ascii="Calibri" w:eastAsia="SimSun" w:hAnsi="Calibri" w:cs="Calibri"/>
          <w:color w:val="1B75BC"/>
        </w:rPr>
      </w:pPr>
      <w:r>
        <w:rPr>
          <w:rFonts w:ascii="Calibri" w:eastAsia="SimSun" w:hAnsi="Calibri"/>
          <w:color w:val="1B75BC"/>
          <w:lang w:eastAsia="zh-TW"/>
        </w:rPr>
        <w:t>3C.IEP</w:t>
      </w:r>
      <w:r>
        <w:rPr>
          <w:rFonts w:ascii="Calibri" w:eastAsia="SimSun" w:hAnsi="Calibri" w:hint="eastAsia"/>
          <w:color w:val="1B75BC"/>
          <w:lang w:eastAsia="zh-TW"/>
        </w:rPr>
        <w:t>兒童的熟練率與替代學業成績標準相比。</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1191"/>
        <w:gridCol w:w="1191"/>
        <w:gridCol w:w="1191"/>
        <w:gridCol w:w="1192"/>
        <w:gridCol w:w="360"/>
        <w:gridCol w:w="1200"/>
        <w:gridCol w:w="1200"/>
        <w:gridCol w:w="1200"/>
        <w:gridCol w:w="1201"/>
      </w:tblGrid>
      <w:tr w:rsidR="00C81DC2" w:rsidRPr="00C81DC2" w14:paraId="2917D2C4" w14:textId="77777777" w:rsidTr="27375788">
        <w:trPr>
          <w:tblHeader/>
          <w:jc w:val="center"/>
        </w:trPr>
        <w:tc>
          <w:tcPr>
            <w:tcW w:w="4765" w:type="dxa"/>
            <w:gridSpan w:val="4"/>
            <w:shd w:val="clear" w:color="auto" w:fill="D9D9D9" w:themeFill="background1" w:themeFillShade="D9"/>
            <w:vAlign w:val="center"/>
          </w:tcPr>
          <w:p w14:paraId="6312D194" w14:textId="52945678" w:rsidR="00C81DC2" w:rsidRPr="00C81DC2" w:rsidRDefault="000117AC" w:rsidP="004328C2">
            <w:pPr>
              <w:jc w:val="center"/>
              <w:rPr>
                <w:rFonts w:ascii="Calibri" w:eastAsia="SimSun" w:hAnsi="Calibri" w:cs="Calibri"/>
                <w:b/>
                <w:color w:val="000000" w:themeColor="text1"/>
              </w:rPr>
            </w:pPr>
            <w:r>
              <w:rPr>
                <w:rFonts w:ascii="Calibri" w:eastAsia="SimSun" w:hAnsi="Calibri" w:hint="eastAsia"/>
                <w:b/>
                <w:color w:val="000000" w:themeColor="text1"/>
                <w:lang w:eastAsia="zh-TW"/>
              </w:rPr>
              <w:t>閱讀</w:t>
            </w:r>
          </w:p>
        </w:tc>
        <w:tc>
          <w:tcPr>
            <w:tcW w:w="360" w:type="dxa"/>
            <w:tcBorders>
              <w:top w:val="nil"/>
              <w:bottom w:val="nil"/>
            </w:tcBorders>
            <w:shd w:val="clear" w:color="auto" w:fill="auto"/>
            <w:vAlign w:val="center"/>
          </w:tcPr>
          <w:p w14:paraId="63FF18CB" w14:textId="77777777" w:rsidR="00C81DC2" w:rsidRPr="00C81DC2" w:rsidRDefault="00C81DC2" w:rsidP="004328C2">
            <w:pPr>
              <w:jc w:val="center"/>
              <w:rPr>
                <w:rFonts w:ascii="Calibri" w:eastAsia="Calibri" w:hAnsi="Calibri" w:cs="Calibri"/>
                <w:b/>
                <w:color w:val="000000" w:themeColor="text1"/>
              </w:rPr>
            </w:pPr>
          </w:p>
        </w:tc>
        <w:tc>
          <w:tcPr>
            <w:tcW w:w="4801" w:type="dxa"/>
            <w:gridSpan w:val="4"/>
            <w:shd w:val="clear" w:color="auto" w:fill="D9D9D9" w:themeFill="background1" w:themeFillShade="D9"/>
            <w:vAlign w:val="center"/>
          </w:tcPr>
          <w:p w14:paraId="4C671184" w14:textId="0FF3A7B8" w:rsidR="00C81DC2" w:rsidRPr="00C81DC2" w:rsidRDefault="000117AC" w:rsidP="004328C2">
            <w:pPr>
              <w:jc w:val="center"/>
              <w:rPr>
                <w:rFonts w:ascii="Calibri" w:eastAsia="SimSun" w:hAnsi="Calibri" w:cs="Calibri"/>
                <w:b/>
                <w:color w:val="000000" w:themeColor="text1"/>
              </w:rPr>
            </w:pPr>
            <w:r>
              <w:rPr>
                <w:rFonts w:ascii="Calibri" w:eastAsia="SimSun" w:hAnsi="Calibri" w:hint="eastAsia"/>
                <w:b/>
                <w:color w:val="000000" w:themeColor="text1"/>
                <w:lang w:eastAsia="zh-TW"/>
              </w:rPr>
              <w:t>數學</w:t>
            </w:r>
          </w:p>
        </w:tc>
      </w:tr>
      <w:tr w:rsidR="00C81DC2" w:rsidRPr="00C81DC2" w14:paraId="58399C2F" w14:textId="77777777" w:rsidTr="27375788">
        <w:trPr>
          <w:tblHeader/>
          <w:jc w:val="center"/>
        </w:trPr>
        <w:tc>
          <w:tcPr>
            <w:tcW w:w="1191" w:type="dxa"/>
            <w:vAlign w:val="center"/>
          </w:tcPr>
          <w:p w14:paraId="11FD6C91" w14:textId="77777777" w:rsidR="00C81DC2" w:rsidRPr="00C81DC2" w:rsidRDefault="00C81DC2" w:rsidP="004328C2">
            <w:pPr>
              <w:jc w:val="center"/>
              <w:rPr>
                <w:rFonts w:ascii="Calibri" w:eastAsia="Calibri" w:hAnsi="Calibri" w:cs="Calibri"/>
                <w:b/>
                <w:color w:val="000000" w:themeColor="text1"/>
              </w:rPr>
            </w:pPr>
          </w:p>
          <w:p w14:paraId="423AB577" w14:textId="784F7F13" w:rsidR="00C81D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FFY</w:t>
            </w:r>
          </w:p>
        </w:tc>
        <w:tc>
          <w:tcPr>
            <w:tcW w:w="1191" w:type="dxa"/>
            <w:tcBorders>
              <w:bottom w:val="single" w:sz="4" w:space="0" w:color="auto"/>
            </w:tcBorders>
            <w:vAlign w:val="center"/>
          </w:tcPr>
          <w:p w14:paraId="6150784F" w14:textId="6A9AA1DE" w:rsidR="00C81D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4</w:t>
            </w:r>
            <w:r>
              <w:rPr>
                <w:rFonts w:ascii="Calibri" w:eastAsia="SimSun" w:hAnsi="Calibri" w:hint="eastAsia"/>
                <w:b/>
                <w:color w:val="000000" w:themeColor="text1"/>
                <w:lang w:eastAsia="zh-TW"/>
              </w:rPr>
              <w:t>年級</w:t>
            </w:r>
          </w:p>
          <w:p w14:paraId="672465FC" w14:textId="27D83201" w:rsidR="00C81D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c>
          <w:tcPr>
            <w:tcW w:w="1191" w:type="dxa"/>
            <w:tcBorders>
              <w:bottom w:val="single" w:sz="4" w:space="0" w:color="auto"/>
            </w:tcBorders>
            <w:vAlign w:val="center"/>
          </w:tcPr>
          <w:p w14:paraId="7A6954FA" w14:textId="6DACD8A4" w:rsidR="00C81D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8</w:t>
            </w:r>
            <w:r>
              <w:rPr>
                <w:rFonts w:ascii="Calibri" w:eastAsia="SimSun" w:hAnsi="Calibri" w:hint="eastAsia"/>
                <w:b/>
                <w:color w:val="000000" w:themeColor="text1"/>
                <w:lang w:eastAsia="zh-TW"/>
              </w:rPr>
              <w:t>年級</w:t>
            </w:r>
          </w:p>
          <w:p w14:paraId="35EDF242" w14:textId="7A88B22A" w:rsidR="00C81D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c>
          <w:tcPr>
            <w:tcW w:w="1192" w:type="dxa"/>
            <w:tcBorders>
              <w:bottom w:val="single" w:sz="4" w:space="0" w:color="auto"/>
            </w:tcBorders>
            <w:vAlign w:val="center"/>
          </w:tcPr>
          <w:p w14:paraId="7C84A902" w14:textId="21B29A80" w:rsidR="3527B618" w:rsidRDefault="000117AC" w:rsidP="27375788">
            <w:pPr>
              <w:jc w:val="center"/>
              <w:rPr>
                <w:rFonts w:ascii="Calibri" w:eastAsia="SimSun" w:hAnsi="Calibri" w:cs="Calibri"/>
                <w:b/>
                <w:bCs/>
                <w:color w:val="000000" w:themeColor="text1"/>
              </w:rPr>
            </w:pPr>
            <w:r>
              <w:rPr>
                <w:rFonts w:ascii="Calibri" w:eastAsia="SimSun" w:hAnsi="Calibri"/>
                <w:b/>
                <w:bCs/>
                <w:color w:val="000000" w:themeColor="text1"/>
                <w:lang w:eastAsia="zh-TW"/>
              </w:rPr>
              <w:t>11</w:t>
            </w:r>
            <w:r>
              <w:rPr>
                <w:rFonts w:ascii="Calibri" w:eastAsia="SimSun" w:hAnsi="Calibri" w:hint="eastAsia"/>
                <w:b/>
                <w:bCs/>
                <w:color w:val="000000" w:themeColor="text1"/>
                <w:lang w:eastAsia="zh-TW"/>
              </w:rPr>
              <w:t>年級</w:t>
            </w:r>
          </w:p>
          <w:p w14:paraId="61536D1E" w14:textId="58C7BA3A" w:rsidR="00C81D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c>
          <w:tcPr>
            <w:tcW w:w="360" w:type="dxa"/>
            <w:tcBorders>
              <w:top w:val="nil"/>
              <w:bottom w:val="nil"/>
            </w:tcBorders>
            <w:vAlign w:val="center"/>
          </w:tcPr>
          <w:p w14:paraId="588DFEC6" w14:textId="77777777" w:rsidR="00C81DC2" w:rsidRPr="00C81DC2" w:rsidRDefault="00C81DC2" w:rsidP="004328C2">
            <w:pPr>
              <w:jc w:val="center"/>
              <w:rPr>
                <w:rFonts w:ascii="Calibri" w:eastAsia="Calibri" w:hAnsi="Calibri" w:cs="Calibri"/>
                <w:b/>
                <w:color w:val="000000" w:themeColor="text1"/>
              </w:rPr>
            </w:pPr>
          </w:p>
        </w:tc>
        <w:tc>
          <w:tcPr>
            <w:tcW w:w="1200" w:type="dxa"/>
            <w:vAlign w:val="center"/>
          </w:tcPr>
          <w:p w14:paraId="5A73DAD4" w14:textId="77777777" w:rsidR="00C81DC2" w:rsidRPr="00C81DC2" w:rsidRDefault="00C81DC2" w:rsidP="004328C2">
            <w:pPr>
              <w:jc w:val="center"/>
              <w:rPr>
                <w:rFonts w:ascii="Calibri" w:eastAsia="Calibri" w:hAnsi="Calibri" w:cs="Calibri"/>
                <w:b/>
                <w:color w:val="000000" w:themeColor="text1"/>
              </w:rPr>
            </w:pPr>
          </w:p>
          <w:p w14:paraId="299EDC3F" w14:textId="158D7234" w:rsidR="00C81D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FFY</w:t>
            </w:r>
          </w:p>
        </w:tc>
        <w:tc>
          <w:tcPr>
            <w:tcW w:w="1200" w:type="dxa"/>
            <w:tcBorders>
              <w:bottom w:val="single" w:sz="4" w:space="0" w:color="auto"/>
            </w:tcBorders>
            <w:vAlign w:val="center"/>
          </w:tcPr>
          <w:p w14:paraId="4E741F93" w14:textId="65DB53BC" w:rsidR="00C81D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4</w:t>
            </w:r>
            <w:r>
              <w:rPr>
                <w:rFonts w:ascii="Calibri" w:eastAsia="SimSun" w:hAnsi="Calibri" w:hint="eastAsia"/>
                <w:b/>
                <w:color w:val="000000" w:themeColor="text1"/>
                <w:lang w:eastAsia="zh-TW"/>
              </w:rPr>
              <w:t>年級</w:t>
            </w:r>
          </w:p>
          <w:p w14:paraId="57EC1734" w14:textId="56B5FBCF" w:rsidR="00C81DC2" w:rsidRPr="00C81DC2" w:rsidRDefault="000117AC" w:rsidP="004328C2">
            <w:pPr>
              <w:jc w:val="center"/>
              <w:rPr>
                <w:rFonts w:ascii="Calibri" w:eastAsia="SimSun" w:hAnsi="Calibri" w:cs="Calibri"/>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c>
          <w:tcPr>
            <w:tcW w:w="1200" w:type="dxa"/>
            <w:tcBorders>
              <w:bottom w:val="single" w:sz="4" w:space="0" w:color="auto"/>
            </w:tcBorders>
            <w:vAlign w:val="center"/>
          </w:tcPr>
          <w:p w14:paraId="174306B3" w14:textId="174C05AB" w:rsidR="00C81D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8</w:t>
            </w:r>
            <w:r>
              <w:rPr>
                <w:rFonts w:ascii="Calibri" w:eastAsia="SimSun" w:hAnsi="Calibri" w:hint="eastAsia"/>
                <w:b/>
                <w:color w:val="000000" w:themeColor="text1"/>
                <w:lang w:eastAsia="zh-TW"/>
              </w:rPr>
              <w:t>年級</w:t>
            </w:r>
          </w:p>
          <w:p w14:paraId="0164CE95" w14:textId="50989CB1" w:rsidR="00C81D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c>
          <w:tcPr>
            <w:tcW w:w="1201" w:type="dxa"/>
            <w:tcBorders>
              <w:bottom w:val="single" w:sz="4" w:space="0" w:color="auto"/>
            </w:tcBorders>
            <w:vAlign w:val="center"/>
          </w:tcPr>
          <w:p w14:paraId="618A19AD" w14:textId="535E99E3" w:rsidR="48D796F1" w:rsidRDefault="000117AC" w:rsidP="27375788">
            <w:pPr>
              <w:jc w:val="center"/>
              <w:rPr>
                <w:rFonts w:ascii="Calibri" w:eastAsia="SimSun" w:hAnsi="Calibri" w:cs="Calibri"/>
                <w:b/>
                <w:bCs/>
                <w:color w:val="000000" w:themeColor="text1"/>
              </w:rPr>
            </w:pPr>
            <w:r>
              <w:rPr>
                <w:rFonts w:ascii="Calibri" w:eastAsia="SimSun" w:hAnsi="Calibri"/>
                <w:b/>
                <w:bCs/>
                <w:color w:val="000000" w:themeColor="text1"/>
                <w:lang w:eastAsia="zh-TW"/>
              </w:rPr>
              <w:t>11</w:t>
            </w:r>
            <w:r>
              <w:rPr>
                <w:rFonts w:ascii="Calibri" w:eastAsia="SimSun" w:hAnsi="Calibri" w:hint="eastAsia"/>
                <w:b/>
                <w:bCs/>
                <w:color w:val="000000" w:themeColor="text1"/>
                <w:lang w:eastAsia="zh-TW"/>
              </w:rPr>
              <w:t>年級</w:t>
            </w:r>
          </w:p>
          <w:p w14:paraId="6020751C" w14:textId="4BDF560A" w:rsidR="00C81D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r>
      <w:tr w:rsidR="00AA78E2" w:rsidRPr="00C81DC2" w14:paraId="3C0FFB93" w14:textId="77777777" w:rsidTr="27375788">
        <w:trPr>
          <w:tblHeader/>
          <w:jc w:val="center"/>
        </w:trPr>
        <w:tc>
          <w:tcPr>
            <w:tcW w:w="1191" w:type="dxa"/>
            <w:vAlign w:val="center"/>
          </w:tcPr>
          <w:p w14:paraId="35299389" w14:textId="3140F929"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2020</w:t>
            </w:r>
          </w:p>
        </w:tc>
        <w:tc>
          <w:tcPr>
            <w:tcW w:w="1191" w:type="dxa"/>
            <w:tcBorders>
              <w:top w:val="single" w:sz="4" w:space="0" w:color="auto"/>
              <w:left w:val="nil"/>
              <w:bottom w:val="single" w:sz="4" w:space="0" w:color="auto"/>
              <w:right w:val="single" w:sz="4" w:space="0" w:color="auto"/>
            </w:tcBorders>
            <w:shd w:val="clear" w:color="auto" w:fill="auto"/>
            <w:vAlign w:val="bottom"/>
          </w:tcPr>
          <w:p w14:paraId="170DCE28" w14:textId="2E81BAA0"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56.04%</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07AA90C7" w14:textId="7B966E7D"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48.15%</w:t>
            </w:r>
          </w:p>
        </w:tc>
        <w:tc>
          <w:tcPr>
            <w:tcW w:w="1192" w:type="dxa"/>
            <w:tcBorders>
              <w:top w:val="single" w:sz="4" w:space="0" w:color="auto"/>
              <w:left w:val="single" w:sz="4" w:space="0" w:color="auto"/>
              <w:bottom w:val="single" w:sz="4" w:space="0" w:color="auto"/>
              <w:right w:val="nil"/>
            </w:tcBorders>
            <w:shd w:val="clear" w:color="auto" w:fill="auto"/>
            <w:vAlign w:val="bottom"/>
          </w:tcPr>
          <w:p w14:paraId="3580D745" w14:textId="576912A4"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57.10%</w:t>
            </w:r>
          </w:p>
        </w:tc>
        <w:tc>
          <w:tcPr>
            <w:tcW w:w="360" w:type="dxa"/>
            <w:tcBorders>
              <w:top w:val="nil"/>
              <w:bottom w:val="nil"/>
            </w:tcBorders>
            <w:vAlign w:val="center"/>
          </w:tcPr>
          <w:p w14:paraId="2ACF35A7"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6A4A1B5C" w14:textId="293C2392"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2020</w:t>
            </w:r>
          </w:p>
        </w:tc>
        <w:tc>
          <w:tcPr>
            <w:tcW w:w="1200" w:type="dxa"/>
            <w:tcBorders>
              <w:top w:val="single" w:sz="4" w:space="0" w:color="auto"/>
              <w:left w:val="nil"/>
              <w:bottom w:val="single" w:sz="4" w:space="0" w:color="auto"/>
              <w:right w:val="single" w:sz="4" w:space="0" w:color="auto"/>
            </w:tcBorders>
            <w:shd w:val="clear" w:color="auto" w:fill="auto"/>
            <w:vAlign w:val="bottom"/>
          </w:tcPr>
          <w:p w14:paraId="38089481" w14:textId="7C0D14BE"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37.35%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3C35EAE9" w14:textId="19CC5244"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40.89%</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7B81C282" w14:textId="23E4A1D6"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44.72%</w:t>
            </w:r>
          </w:p>
        </w:tc>
      </w:tr>
      <w:tr w:rsidR="00AA78E2" w:rsidRPr="00C81DC2" w14:paraId="3965854D" w14:textId="77777777" w:rsidTr="27375788">
        <w:trPr>
          <w:tblHeader/>
          <w:jc w:val="center"/>
        </w:trPr>
        <w:tc>
          <w:tcPr>
            <w:tcW w:w="1191" w:type="dxa"/>
            <w:vAlign w:val="center"/>
          </w:tcPr>
          <w:p w14:paraId="4C33041A" w14:textId="3BADA536"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2021</w:t>
            </w:r>
          </w:p>
        </w:tc>
        <w:tc>
          <w:tcPr>
            <w:tcW w:w="1191" w:type="dxa"/>
            <w:tcBorders>
              <w:top w:val="single" w:sz="4" w:space="0" w:color="auto"/>
              <w:left w:val="nil"/>
              <w:bottom w:val="single" w:sz="4" w:space="0" w:color="auto"/>
              <w:right w:val="single" w:sz="4" w:space="0" w:color="auto"/>
            </w:tcBorders>
            <w:shd w:val="clear" w:color="auto" w:fill="auto"/>
            <w:vAlign w:val="bottom"/>
          </w:tcPr>
          <w:p w14:paraId="5C314125" w14:textId="3362F9D0"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63.17%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689D1144" w14:textId="300FE4E2"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54.79%</w:t>
            </w:r>
          </w:p>
        </w:tc>
        <w:tc>
          <w:tcPr>
            <w:tcW w:w="1192" w:type="dxa"/>
            <w:tcBorders>
              <w:top w:val="single" w:sz="4" w:space="0" w:color="auto"/>
              <w:left w:val="single" w:sz="4" w:space="0" w:color="auto"/>
              <w:bottom w:val="single" w:sz="4" w:space="0" w:color="auto"/>
              <w:right w:val="nil"/>
            </w:tcBorders>
            <w:shd w:val="clear" w:color="auto" w:fill="auto"/>
            <w:vAlign w:val="bottom"/>
          </w:tcPr>
          <w:p w14:paraId="6CAC3BF6" w14:textId="7A61596A"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60.38%</w:t>
            </w:r>
          </w:p>
        </w:tc>
        <w:tc>
          <w:tcPr>
            <w:tcW w:w="360" w:type="dxa"/>
            <w:tcBorders>
              <w:top w:val="nil"/>
              <w:bottom w:val="nil"/>
            </w:tcBorders>
            <w:vAlign w:val="center"/>
          </w:tcPr>
          <w:p w14:paraId="2685398A"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5FFD2FA2" w14:textId="19929BA9"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2021</w:t>
            </w:r>
          </w:p>
        </w:tc>
        <w:tc>
          <w:tcPr>
            <w:tcW w:w="1200" w:type="dxa"/>
            <w:tcBorders>
              <w:top w:val="single" w:sz="4" w:space="0" w:color="auto"/>
              <w:left w:val="nil"/>
              <w:bottom w:val="single" w:sz="4" w:space="0" w:color="auto"/>
              <w:right w:val="single" w:sz="4" w:space="0" w:color="auto"/>
            </w:tcBorders>
            <w:shd w:val="clear" w:color="auto" w:fill="auto"/>
            <w:vAlign w:val="bottom"/>
          </w:tcPr>
          <w:p w14:paraId="0F194527" w14:textId="15279E43"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44.12%</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577EA0D7" w14:textId="0F94423B"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44.13%</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FED305F" w14:textId="1480BAB9"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46.26%</w:t>
            </w:r>
          </w:p>
        </w:tc>
      </w:tr>
      <w:tr w:rsidR="00AA78E2" w:rsidRPr="00C81DC2" w14:paraId="3C6FF5AA" w14:textId="77777777" w:rsidTr="27375788">
        <w:trPr>
          <w:tblHeader/>
          <w:jc w:val="center"/>
        </w:trPr>
        <w:tc>
          <w:tcPr>
            <w:tcW w:w="1191" w:type="dxa"/>
            <w:vAlign w:val="center"/>
          </w:tcPr>
          <w:p w14:paraId="06B7BE2E" w14:textId="618A2E03"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2022</w:t>
            </w:r>
          </w:p>
        </w:tc>
        <w:tc>
          <w:tcPr>
            <w:tcW w:w="1191" w:type="dxa"/>
            <w:tcBorders>
              <w:top w:val="single" w:sz="4" w:space="0" w:color="auto"/>
              <w:left w:val="nil"/>
              <w:bottom w:val="single" w:sz="4" w:space="0" w:color="auto"/>
              <w:right w:val="single" w:sz="4" w:space="0" w:color="auto"/>
            </w:tcBorders>
            <w:shd w:val="clear" w:color="auto" w:fill="auto"/>
            <w:vAlign w:val="bottom"/>
          </w:tcPr>
          <w:p w14:paraId="5207B111" w14:textId="557EC216"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70.30%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0C20C886" w14:textId="4B39C9AD"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61.42%</w:t>
            </w:r>
          </w:p>
        </w:tc>
        <w:tc>
          <w:tcPr>
            <w:tcW w:w="1192" w:type="dxa"/>
            <w:tcBorders>
              <w:top w:val="single" w:sz="4" w:space="0" w:color="auto"/>
              <w:left w:val="single" w:sz="4" w:space="0" w:color="auto"/>
              <w:bottom w:val="single" w:sz="4" w:space="0" w:color="auto"/>
              <w:right w:val="nil"/>
            </w:tcBorders>
            <w:shd w:val="clear" w:color="auto" w:fill="auto"/>
            <w:vAlign w:val="bottom"/>
          </w:tcPr>
          <w:p w14:paraId="60B96D02" w14:textId="6CBAD5B5"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63.65%</w:t>
            </w:r>
          </w:p>
        </w:tc>
        <w:tc>
          <w:tcPr>
            <w:tcW w:w="360" w:type="dxa"/>
            <w:tcBorders>
              <w:top w:val="nil"/>
              <w:bottom w:val="nil"/>
            </w:tcBorders>
            <w:vAlign w:val="center"/>
          </w:tcPr>
          <w:p w14:paraId="4497C5A3"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0D85C4E0" w14:textId="2445F738"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2022</w:t>
            </w:r>
          </w:p>
        </w:tc>
        <w:tc>
          <w:tcPr>
            <w:tcW w:w="1200" w:type="dxa"/>
            <w:tcBorders>
              <w:top w:val="single" w:sz="4" w:space="0" w:color="auto"/>
              <w:left w:val="nil"/>
              <w:bottom w:val="single" w:sz="4" w:space="0" w:color="auto"/>
              <w:right w:val="single" w:sz="4" w:space="0" w:color="auto"/>
            </w:tcBorders>
            <w:shd w:val="clear" w:color="auto" w:fill="auto"/>
            <w:vAlign w:val="bottom"/>
          </w:tcPr>
          <w:p w14:paraId="5FDE83DD" w14:textId="00471FEB"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50.89%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7675A1DA" w14:textId="74FCF921"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47.37%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19CF2FF8" w14:textId="7EB4C33C"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47.79%</w:t>
            </w:r>
          </w:p>
        </w:tc>
      </w:tr>
      <w:tr w:rsidR="00AA78E2" w:rsidRPr="00C81DC2" w14:paraId="4EA1740B" w14:textId="77777777" w:rsidTr="27375788">
        <w:trPr>
          <w:tblHeader/>
          <w:jc w:val="center"/>
        </w:trPr>
        <w:tc>
          <w:tcPr>
            <w:tcW w:w="1191" w:type="dxa"/>
            <w:vAlign w:val="center"/>
          </w:tcPr>
          <w:p w14:paraId="2E3059EB" w14:textId="1FB3F494"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2023</w:t>
            </w:r>
          </w:p>
        </w:tc>
        <w:tc>
          <w:tcPr>
            <w:tcW w:w="1191" w:type="dxa"/>
            <w:tcBorders>
              <w:top w:val="single" w:sz="4" w:space="0" w:color="auto"/>
              <w:left w:val="nil"/>
              <w:bottom w:val="single" w:sz="4" w:space="0" w:color="auto"/>
              <w:right w:val="single" w:sz="4" w:space="0" w:color="auto"/>
            </w:tcBorders>
            <w:shd w:val="clear" w:color="auto" w:fill="auto"/>
            <w:vAlign w:val="bottom"/>
          </w:tcPr>
          <w:p w14:paraId="0FF65A13" w14:textId="71D55354"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77.43%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8EA4C3D" w14:textId="08A2EE71"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68.06%</w:t>
            </w:r>
          </w:p>
        </w:tc>
        <w:tc>
          <w:tcPr>
            <w:tcW w:w="1192" w:type="dxa"/>
            <w:tcBorders>
              <w:top w:val="single" w:sz="4" w:space="0" w:color="auto"/>
              <w:left w:val="single" w:sz="4" w:space="0" w:color="auto"/>
              <w:bottom w:val="single" w:sz="4" w:space="0" w:color="auto"/>
              <w:right w:val="nil"/>
            </w:tcBorders>
            <w:shd w:val="clear" w:color="auto" w:fill="auto"/>
            <w:vAlign w:val="bottom"/>
          </w:tcPr>
          <w:p w14:paraId="4F7BA8FC" w14:textId="01318696"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66.92%</w:t>
            </w:r>
          </w:p>
        </w:tc>
        <w:tc>
          <w:tcPr>
            <w:tcW w:w="360" w:type="dxa"/>
            <w:tcBorders>
              <w:top w:val="nil"/>
              <w:bottom w:val="nil"/>
            </w:tcBorders>
            <w:vAlign w:val="center"/>
          </w:tcPr>
          <w:p w14:paraId="560EA9E1"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0B9810E1" w14:textId="293E0D5B"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2023</w:t>
            </w:r>
          </w:p>
        </w:tc>
        <w:tc>
          <w:tcPr>
            <w:tcW w:w="1200" w:type="dxa"/>
            <w:tcBorders>
              <w:top w:val="single" w:sz="4" w:space="0" w:color="auto"/>
              <w:left w:val="nil"/>
              <w:bottom w:val="single" w:sz="4" w:space="0" w:color="auto"/>
              <w:right w:val="single" w:sz="4" w:space="0" w:color="auto"/>
            </w:tcBorders>
            <w:shd w:val="clear" w:color="auto" w:fill="auto"/>
            <w:vAlign w:val="bottom"/>
          </w:tcPr>
          <w:p w14:paraId="63CC500B" w14:textId="4348CF9A"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57.66%</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30279AB3" w14:textId="52946E7E"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50.60%</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7A66A3A9" w14:textId="2A1C3AFA"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49.32%</w:t>
            </w:r>
          </w:p>
        </w:tc>
      </w:tr>
      <w:tr w:rsidR="00AA78E2" w:rsidRPr="00C81DC2" w14:paraId="4DA450B1" w14:textId="77777777" w:rsidTr="27375788">
        <w:trPr>
          <w:tblHeader/>
          <w:jc w:val="center"/>
        </w:trPr>
        <w:tc>
          <w:tcPr>
            <w:tcW w:w="1191" w:type="dxa"/>
            <w:vAlign w:val="center"/>
          </w:tcPr>
          <w:p w14:paraId="22EDA855" w14:textId="1BF35C80"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2024</w:t>
            </w:r>
          </w:p>
        </w:tc>
        <w:tc>
          <w:tcPr>
            <w:tcW w:w="1191" w:type="dxa"/>
            <w:tcBorders>
              <w:top w:val="single" w:sz="4" w:space="0" w:color="auto"/>
              <w:left w:val="nil"/>
              <w:bottom w:val="single" w:sz="4" w:space="0" w:color="auto"/>
              <w:right w:val="single" w:sz="4" w:space="0" w:color="auto"/>
            </w:tcBorders>
            <w:shd w:val="clear" w:color="auto" w:fill="auto"/>
            <w:vAlign w:val="bottom"/>
          </w:tcPr>
          <w:p w14:paraId="125F92A8" w14:textId="72406096"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84.55%</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789FF56" w14:textId="122E42E8"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74.70%</w:t>
            </w:r>
          </w:p>
        </w:tc>
        <w:tc>
          <w:tcPr>
            <w:tcW w:w="1192" w:type="dxa"/>
            <w:tcBorders>
              <w:top w:val="single" w:sz="4" w:space="0" w:color="auto"/>
              <w:left w:val="single" w:sz="4" w:space="0" w:color="auto"/>
              <w:bottom w:val="single" w:sz="4" w:space="0" w:color="auto"/>
              <w:right w:val="nil"/>
            </w:tcBorders>
            <w:shd w:val="clear" w:color="auto" w:fill="auto"/>
            <w:vAlign w:val="bottom"/>
          </w:tcPr>
          <w:p w14:paraId="04156AF3" w14:textId="320F91CC"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70.19%</w:t>
            </w:r>
          </w:p>
        </w:tc>
        <w:tc>
          <w:tcPr>
            <w:tcW w:w="360" w:type="dxa"/>
            <w:tcBorders>
              <w:top w:val="nil"/>
              <w:bottom w:val="nil"/>
            </w:tcBorders>
            <w:vAlign w:val="center"/>
          </w:tcPr>
          <w:p w14:paraId="44B4A48C"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61197882" w14:textId="64647360"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2024</w:t>
            </w:r>
          </w:p>
        </w:tc>
        <w:tc>
          <w:tcPr>
            <w:tcW w:w="1200" w:type="dxa"/>
            <w:tcBorders>
              <w:top w:val="single" w:sz="4" w:space="0" w:color="auto"/>
              <w:left w:val="nil"/>
              <w:bottom w:val="single" w:sz="4" w:space="0" w:color="auto"/>
              <w:right w:val="single" w:sz="4" w:space="0" w:color="auto"/>
            </w:tcBorders>
            <w:shd w:val="clear" w:color="auto" w:fill="auto"/>
            <w:vAlign w:val="bottom"/>
          </w:tcPr>
          <w:p w14:paraId="2930F16A" w14:textId="48416F13"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64.43%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55AA2F59" w14:textId="1F45DF94"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53.84%</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7CE739E0" w14:textId="29DD623B"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50.86%</w:t>
            </w:r>
          </w:p>
        </w:tc>
      </w:tr>
      <w:tr w:rsidR="00AA78E2" w:rsidRPr="00C81DC2" w14:paraId="4BAE4252" w14:textId="77777777" w:rsidTr="27375788">
        <w:trPr>
          <w:tblHeader/>
          <w:jc w:val="center"/>
        </w:trPr>
        <w:tc>
          <w:tcPr>
            <w:tcW w:w="1191" w:type="dxa"/>
            <w:vAlign w:val="center"/>
          </w:tcPr>
          <w:p w14:paraId="33B87C21" w14:textId="14E3F6B6"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2025</w:t>
            </w:r>
          </w:p>
        </w:tc>
        <w:tc>
          <w:tcPr>
            <w:tcW w:w="1191" w:type="dxa"/>
            <w:tcBorders>
              <w:top w:val="single" w:sz="4" w:space="0" w:color="auto"/>
              <w:left w:val="nil"/>
              <w:bottom w:val="single" w:sz="4" w:space="0" w:color="auto"/>
              <w:right w:val="single" w:sz="4" w:space="0" w:color="auto"/>
            </w:tcBorders>
            <w:shd w:val="clear" w:color="auto" w:fill="auto"/>
            <w:vAlign w:val="bottom"/>
          </w:tcPr>
          <w:p w14:paraId="477ED20F" w14:textId="295B044D"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91.68%</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674D5BA5" w14:textId="3504FC30"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81.34%</w:t>
            </w:r>
          </w:p>
        </w:tc>
        <w:tc>
          <w:tcPr>
            <w:tcW w:w="1192" w:type="dxa"/>
            <w:tcBorders>
              <w:top w:val="single" w:sz="4" w:space="0" w:color="auto"/>
              <w:left w:val="single" w:sz="4" w:space="0" w:color="auto"/>
              <w:bottom w:val="single" w:sz="4" w:space="0" w:color="auto"/>
              <w:right w:val="nil"/>
            </w:tcBorders>
            <w:shd w:val="clear" w:color="auto" w:fill="auto"/>
            <w:vAlign w:val="bottom"/>
          </w:tcPr>
          <w:p w14:paraId="1DC1ACC0" w14:textId="3D1CDA4B"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73.47%</w:t>
            </w:r>
          </w:p>
        </w:tc>
        <w:tc>
          <w:tcPr>
            <w:tcW w:w="360" w:type="dxa"/>
            <w:tcBorders>
              <w:top w:val="nil"/>
              <w:bottom w:val="nil"/>
            </w:tcBorders>
            <w:vAlign w:val="center"/>
          </w:tcPr>
          <w:p w14:paraId="2A0CF321"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4DD8075D" w14:textId="75B3D893"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2025</w:t>
            </w:r>
          </w:p>
        </w:tc>
        <w:tc>
          <w:tcPr>
            <w:tcW w:w="1200" w:type="dxa"/>
            <w:tcBorders>
              <w:top w:val="single" w:sz="4" w:space="0" w:color="auto"/>
              <w:left w:val="nil"/>
              <w:bottom w:val="single" w:sz="4" w:space="0" w:color="auto"/>
              <w:right w:val="single" w:sz="4" w:space="0" w:color="auto"/>
            </w:tcBorders>
            <w:shd w:val="clear" w:color="auto" w:fill="auto"/>
            <w:vAlign w:val="bottom"/>
          </w:tcPr>
          <w:p w14:paraId="739F5479" w14:textId="005548ED"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71.21%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278900E" w14:textId="12F192F8"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57.07%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63B4AB8" w14:textId="0BAE64C1"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52.39%</w:t>
            </w:r>
          </w:p>
        </w:tc>
      </w:tr>
    </w:tbl>
    <w:p w14:paraId="02F1934C" w14:textId="112C3EB9" w:rsidR="00C654F3" w:rsidRPr="00086CE0" w:rsidRDefault="000117AC" w:rsidP="00C81DC2">
      <w:pPr>
        <w:spacing w:before="120" w:after="120" w:line="240" w:lineRule="auto"/>
        <w:jc w:val="center"/>
        <w:rPr>
          <w:rFonts w:ascii="Calibri" w:eastAsia="SimSun" w:hAnsi="Calibri" w:cs="Calibri"/>
          <w:color w:val="1B75BC"/>
        </w:rPr>
      </w:pPr>
      <w:r>
        <w:rPr>
          <w:rFonts w:ascii="Calibri" w:eastAsia="SimSun" w:hAnsi="Calibri"/>
          <w:color w:val="1B75BC"/>
          <w:lang w:eastAsia="zh-TW"/>
        </w:rPr>
        <w:t>3D.</w:t>
      </w:r>
      <w:r>
        <w:rPr>
          <w:rFonts w:ascii="Calibri" w:eastAsia="SimSun" w:hAnsi="Calibri" w:hint="eastAsia"/>
          <w:color w:val="1B75BC"/>
          <w:lang w:eastAsia="zh-TW"/>
        </w:rPr>
        <w:t>與年級水準的學習成績標準相比，患有</w:t>
      </w:r>
      <w:r>
        <w:rPr>
          <w:rFonts w:ascii="Calibri" w:eastAsia="SimSun" w:hAnsi="Calibri"/>
          <w:color w:val="1B75BC"/>
          <w:lang w:eastAsia="zh-TW"/>
        </w:rPr>
        <w:t>IEPs</w:t>
      </w:r>
      <w:r>
        <w:rPr>
          <w:rFonts w:ascii="Calibri" w:eastAsia="SimSun" w:hAnsi="Calibri" w:hint="eastAsia"/>
          <w:color w:val="1B75BC"/>
          <w:lang w:eastAsia="zh-TW"/>
        </w:rPr>
        <w:t>的兒童和所有學生的熟練程度差距。</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1191"/>
        <w:gridCol w:w="1191"/>
        <w:gridCol w:w="1191"/>
        <w:gridCol w:w="1192"/>
        <w:gridCol w:w="360"/>
        <w:gridCol w:w="1200"/>
        <w:gridCol w:w="1200"/>
        <w:gridCol w:w="1200"/>
        <w:gridCol w:w="1201"/>
      </w:tblGrid>
      <w:tr w:rsidR="00C81DC2" w:rsidRPr="00C81DC2" w14:paraId="64D0D75D" w14:textId="77777777" w:rsidTr="27375788">
        <w:trPr>
          <w:tblHeader/>
          <w:jc w:val="center"/>
        </w:trPr>
        <w:tc>
          <w:tcPr>
            <w:tcW w:w="4765" w:type="dxa"/>
            <w:gridSpan w:val="4"/>
            <w:shd w:val="clear" w:color="auto" w:fill="D9D9D9" w:themeFill="background1" w:themeFillShade="D9"/>
            <w:vAlign w:val="center"/>
          </w:tcPr>
          <w:p w14:paraId="4B809F69" w14:textId="60DC8FAF" w:rsidR="00C81DC2" w:rsidRPr="00C81DC2" w:rsidRDefault="000117AC" w:rsidP="004328C2">
            <w:pPr>
              <w:jc w:val="center"/>
              <w:rPr>
                <w:rFonts w:ascii="Calibri" w:eastAsia="SimSun" w:hAnsi="Calibri" w:cs="Calibri"/>
                <w:b/>
                <w:color w:val="000000" w:themeColor="text1"/>
              </w:rPr>
            </w:pPr>
            <w:r>
              <w:rPr>
                <w:rFonts w:ascii="Calibri" w:eastAsia="SimSun" w:hAnsi="Calibri" w:hint="eastAsia"/>
                <w:b/>
                <w:color w:val="000000" w:themeColor="text1"/>
                <w:lang w:eastAsia="zh-TW"/>
              </w:rPr>
              <w:t>閱讀</w:t>
            </w:r>
          </w:p>
        </w:tc>
        <w:tc>
          <w:tcPr>
            <w:tcW w:w="360" w:type="dxa"/>
            <w:tcBorders>
              <w:top w:val="nil"/>
              <w:bottom w:val="nil"/>
            </w:tcBorders>
            <w:shd w:val="clear" w:color="auto" w:fill="auto"/>
            <w:vAlign w:val="center"/>
          </w:tcPr>
          <w:p w14:paraId="2070497A" w14:textId="77777777" w:rsidR="00C81DC2" w:rsidRPr="00C81DC2" w:rsidRDefault="00C81DC2" w:rsidP="004328C2">
            <w:pPr>
              <w:jc w:val="center"/>
              <w:rPr>
                <w:rFonts w:ascii="Calibri" w:eastAsia="Calibri" w:hAnsi="Calibri" w:cs="Calibri"/>
                <w:b/>
                <w:color w:val="000000" w:themeColor="text1"/>
              </w:rPr>
            </w:pPr>
          </w:p>
        </w:tc>
        <w:tc>
          <w:tcPr>
            <w:tcW w:w="4801" w:type="dxa"/>
            <w:gridSpan w:val="4"/>
            <w:shd w:val="clear" w:color="auto" w:fill="D9D9D9" w:themeFill="background1" w:themeFillShade="D9"/>
            <w:vAlign w:val="center"/>
          </w:tcPr>
          <w:p w14:paraId="0EBF87FE" w14:textId="5AFF29BC" w:rsidR="00C81DC2" w:rsidRPr="00C81DC2" w:rsidRDefault="000117AC" w:rsidP="004328C2">
            <w:pPr>
              <w:jc w:val="center"/>
              <w:rPr>
                <w:rFonts w:ascii="Calibri" w:eastAsia="SimSun" w:hAnsi="Calibri" w:cs="Calibri"/>
                <w:b/>
                <w:color w:val="000000" w:themeColor="text1"/>
              </w:rPr>
            </w:pPr>
            <w:r>
              <w:rPr>
                <w:rFonts w:ascii="Calibri" w:eastAsia="SimSun" w:hAnsi="Calibri" w:hint="eastAsia"/>
                <w:b/>
                <w:color w:val="000000" w:themeColor="text1"/>
                <w:lang w:eastAsia="zh-TW"/>
              </w:rPr>
              <w:t>數學</w:t>
            </w:r>
          </w:p>
        </w:tc>
      </w:tr>
      <w:tr w:rsidR="00C81DC2" w:rsidRPr="00C81DC2" w14:paraId="6812128F" w14:textId="77777777" w:rsidTr="27375788">
        <w:trPr>
          <w:tblHeader/>
          <w:jc w:val="center"/>
        </w:trPr>
        <w:tc>
          <w:tcPr>
            <w:tcW w:w="1191" w:type="dxa"/>
            <w:vAlign w:val="center"/>
          </w:tcPr>
          <w:p w14:paraId="3AE2FE8D" w14:textId="77777777" w:rsidR="00C81DC2" w:rsidRPr="00C81DC2" w:rsidRDefault="00C81DC2" w:rsidP="004328C2">
            <w:pPr>
              <w:jc w:val="center"/>
              <w:rPr>
                <w:rFonts w:ascii="Calibri" w:eastAsia="Calibri" w:hAnsi="Calibri" w:cs="Calibri"/>
                <w:b/>
                <w:color w:val="000000" w:themeColor="text1"/>
              </w:rPr>
            </w:pPr>
          </w:p>
          <w:p w14:paraId="314C330D" w14:textId="7E6A61FD" w:rsidR="00C81D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FFY</w:t>
            </w:r>
          </w:p>
        </w:tc>
        <w:tc>
          <w:tcPr>
            <w:tcW w:w="1191" w:type="dxa"/>
            <w:tcBorders>
              <w:bottom w:val="single" w:sz="4" w:space="0" w:color="auto"/>
            </w:tcBorders>
            <w:vAlign w:val="center"/>
          </w:tcPr>
          <w:p w14:paraId="534F4CAB" w14:textId="77131491" w:rsidR="00C81D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4</w:t>
            </w:r>
            <w:r>
              <w:rPr>
                <w:rFonts w:ascii="Calibri" w:eastAsia="SimSun" w:hAnsi="Calibri" w:hint="eastAsia"/>
                <w:b/>
                <w:color w:val="000000" w:themeColor="text1"/>
                <w:lang w:eastAsia="zh-TW"/>
              </w:rPr>
              <w:t>年級</w:t>
            </w:r>
          </w:p>
          <w:p w14:paraId="243D18E2" w14:textId="1A4167D4" w:rsidR="00C81D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p>
        </w:tc>
        <w:tc>
          <w:tcPr>
            <w:tcW w:w="1191" w:type="dxa"/>
            <w:tcBorders>
              <w:bottom w:val="single" w:sz="4" w:space="0" w:color="auto"/>
            </w:tcBorders>
            <w:vAlign w:val="center"/>
          </w:tcPr>
          <w:p w14:paraId="56F06AFF" w14:textId="02F0059A" w:rsidR="00C81D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8</w:t>
            </w:r>
            <w:r>
              <w:rPr>
                <w:rFonts w:ascii="Calibri" w:eastAsia="SimSun" w:hAnsi="Calibri" w:hint="eastAsia"/>
                <w:b/>
                <w:color w:val="000000" w:themeColor="text1"/>
                <w:lang w:eastAsia="zh-TW"/>
              </w:rPr>
              <w:t>年級</w:t>
            </w:r>
          </w:p>
          <w:p w14:paraId="60458AC2" w14:textId="01139836" w:rsidR="00C81D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p>
        </w:tc>
        <w:tc>
          <w:tcPr>
            <w:tcW w:w="1192" w:type="dxa"/>
            <w:tcBorders>
              <w:bottom w:val="single" w:sz="4" w:space="0" w:color="auto"/>
            </w:tcBorders>
            <w:vAlign w:val="center"/>
          </w:tcPr>
          <w:p w14:paraId="66E91150" w14:textId="27681C18" w:rsidR="00C81DC2" w:rsidRPr="00C81DC2" w:rsidRDefault="000117AC" w:rsidP="27375788">
            <w:pPr>
              <w:jc w:val="center"/>
              <w:rPr>
                <w:rFonts w:ascii="Calibri" w:eastAsia="SimSun" w:hAnsi="Calibri" w:cs="Calibri"/>
                <w:color w:val="000000" w:themeColor="text1"/>
              </w:rPr>
            </w:pPr>
            <w:r>
              <w:rPr>
                <w:rFonts w:ascii="Calibri" w:eastAsia="SimSun" w:hAnsi="Calibri"/>
                <w:b/>
                <w:bCs/>
                <w:color w:val="000000" w:themeColor="text1"/>
                <w:lang w:eastAsia="zh-TW"/>
              </w:rPr>
              <w:t>11</w:t>
            </w:r>
            <w:r>
              <w:rPr>
                <w:rFonts w:ascii="Calibri" w:eastAsia="SimSun" w:hAnsi="Calibri" w:hint="eastAsia"/>
                <w:b/>
                <w:bCs/>
                <w:color w:val="000000" w:themeColor="text1"/>
                <w:lang w:eastAsia="zh-TW"/>
              </w:rPr>
              <w:t>年級</w:t>
            </w:r>
            <w:r w:rsidR="00C81DC2">
              <w:rPr>
                <w:rFonts w:ascii="Calibri" w:eastAsia="SimSun" w:hAnsi="Calibri" w:hint="eastAsia"/>
                <w:color w:val="000000" w:themeColor="text1"/>
              </w:rPr>
              <w:t xml:space="preserve"> </w:t>
            </w:r>
          </w:p>
          <w:p w14:paraId="164A05ED" w14:textId="1101B62E" w:rsidR="00C81D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p>
        </w:tc>
        <w:tc>
          <w:tcPr>
            <w:tcW w:w="360" w:type="dxa"/>
            <w:tcBorders>
              <w:top w:val="nil"/>
              <w:bottom w:val="nil"/>
            </w:tcBorders>
            <w:vAlign w:val="center"/>
          </w:tcPr>
          <w:p w14:paraId="30D22319" w14:textId="77777777" w:rsidR="00C81DC2" w:rsidRPr="00C81DC2" w:rsidRDefault="00C81DC2" w:rsidP="004328C2">
            <w:pPr>
              <w:jc w:val="center"/>
              <w:rPr>
                <w:rFonts w:ascii="Calibri" w:eastAsia="Calibri" w:hAnsi="Calibri" w:cs="Calibri"/>
                <w:b/>
                <w:color w:val="000000" w:themeColor="text1"/>
              </w:rPr>
            </w:pPr>
          </w:p>
        </w:tc>
        <w:tc>
          <w:tcPr>
            <w:tcW w:w="1200" w:type="dxa"/>
            <w:vAlign w:val="center"/>
          </w:tcPr>
          <w:p w14:paraId="0899534C" w14:textId="77777777" w:rsidR="00C81DC2" w:rsidRPr="00C81DC2" w:rsidRDefault="00C81DC2" w:rsidP="004328C2">
            <w:pPr>
              <w:jc w:val="center"/>
              <w:rPr>
                <w:rFonts w:ascii="Calibri" w:eastAsia="Calibri" w:hAnsi="Calibri" w:cs="Calibri"/>
                <w:b/>
                <w:color w:val="000000" w:themeColor="text1"/>
              </w:rPr>
            </w:pPr>
          </w:p>
          <w:p w14:paraId="7D1D3C95" w14:textId="3FF6F270" w:rsidR="00C81D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FFY</w:t>
            </w:r>
          </w:p>
        </w:tc>
        <w:tc>
          <w:tcPr>
            <w:tcW w:w="1200" w:type="dxa"/>
            <w:vAlign w:val="center"/>
          </w:tcPr>
          <w:p w14:paraId="65AA2640" w14:textId="286C99CC" w:rsidR="00C81D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4</w:t>
            </w:r>
            <w:r>
              <w:rPr>
                <w:rFonts w:ascii="Calibri" w:eastAsia="SimSun" w:hAnsi="Calibri" w:hint="eastAsia"/>
                <w:b/>
                <w:color w:val="000000" w:themeColor="text1"/>
                <w:lang w:eastAsia="zh-TW"/>
              </w:rPr>
              <w:t>年級</w:t>
            </w:r>
          </w:p>
          <w:p w14:paraId="4B8A447C" w14:textId="7AD355D0" w:rsidR="00C81DC2" w:rsidRPr="00C81DC2" w:rsidRDefault="000117AC" w:rsidP="004328C2">
            <w:pPr>
              <w:jc w:val="center"/>
              <w:rPr>
                <w:rFonts w:ascii="Calibri" w:eastAsia="SimSun" w:hAnsi="Calibri" w:cs="Calibri"/>
                <w:color w:val="000000" w:themeColor="text1"/>
              </w:rPr>
            </w:pPr>
            <w:r>
              <w:rPr>
                <w:rFonts w:ascii="Calibri" w:eastAsia="SimSun" w:hAnsi="Calibri" w:hint="eastAsia"/>
                <w:color w:val="000000" w:themeColor="text1"/>
                <w:lang w:eastAsia="zh-TW"/>
              </w:rPr>
              <w:t>目標≤</w:t>
            </w:r>
          </w:p>
        </w:tc>
        <w:tc>
          <w:tcPr>
            <w:tcW w:w="1200" w:type="dxa"/>
            <w:vAlign w:val="center"/>
          </w:tcPr>
          <w:p w14:paraId="12721DB8" w14:textId="044C6E93" w:rsidR="00C81D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8</w:t>
            </w:r>
            <w:r>
              <w:rPr>
                <w:rFonts w:ascii="Calibri" w:eastAsia="SimSun" w:hAnsi="Calibri" w:hint="eastAsia"/>
                <w:b/>
                <w:color w:val="000000" w:themeColor="text1"/>
                <w:lang w:eastAsia="zh-TW"/>
              </w:rPr>
              <w:t>年級</w:t>
            </w:r>
          </w:p>
          <w:p w14:paraId="3EEAD910" w14:textId="0015FD18" w:rsidR="00C81D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p>
        </w:tc>
        <w:tc>
          <w:tcPr>
            <w:tcW w:w="1201" w:type="dxa"/>
            <w:vAlign w:val="center"/>
          </w:tcPr>
          <w:p w14:paraId="4F69600C" w14:textId="7427C9B0" w:rsidR="264415B6" w:rsidRDefault="000117AC" w:rsidP="27375788">
            <w:pPr>
              <w:jc w:val="center"/>
              <w:rPr>
                <w:rFonts w:ascii="Calibri" w:eastAsia="SimSun" w:hAnsi="Calibri" w:cs="Calibri"/>
                <w:b/>
                <w:bCs/>
                <w:color w:val="000000" w:themeColor="text1"/>
              </w:rPr>
            </w:pPr>
            <w:r>
              <w:rPr>
                <w:rFonts w:ascii="Calibri" w:eastAsia="SimSun" w:hAnsi="Calibri"/>
                <w:b/>
                <w:bCs/>
                <w:color w:val="000000" w:themeColor="text1"/>
                <w:lang w:eastAsia="zh-TW"/>
              </w:rPr>
              <w:t>11</w:t>
            </w:r>
            <w:r>
              <w:rPr>
                <w:rFonts w:ascii="Calibri" w:eastAsia="SimSun" w:hAnsi="Calibri" w:hint="eastAsia"/>
                <w:b/>
                <w:bCs/>
                <w:color w:val="000000" w:themeColor="text1"/>
                <w:lang w:eastAsia="zh-TW"/>
              </w:rPr>
              <w:t>年級</w:t>
            </w:r>
          </w:p>
          <w:p w14:paraId="5F30A40B" w14:textId="5B221DBC" w:rsidR="00C81D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p>
        </w:tc>
      </w:tr>
      <w:tr w:rsidR="00AA78E2" w:rsidRPr="00C81DC2" w14:paraId="5B88A681" w14:textId="77777777" w:rsidTr="27375788">
        <w:trPr>
          <w:tblHeader/>
          <w:jc w:val="center"/>
        </w:trPr>
        <w:tc>
          <w:tcPr>
            <w:tcW w:w="1191" w:type="dxa"/>
            <w:vAlign w:val="center"/>
          </w:tcPr>
          <w:p w14:paraId="185EEC9E" w14:textId="749B2F02"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2020</w:t>
            </w:r>
          </w:p>
        </w:tc>
        <w:tc>
          <w:tcPr>
            <w:tcW w:w="1191" w:type="dxa"/>
            <w:tcBorders>
              <w:top w:val="single" w:sz="4" w:space="0" w:color="auto"/>
              <w:left w:val="nil"/>
              <w:bottom w:val="single" w:sz="4" w:space="0" w:color="auto"/>
              <w:right w:val="single" w:sz="4" w:space="0" w:color="auto"/>
            </w:tcBorders>
            <w:shd w:val="clear" w:color="auto" w:fill="auto"/>
            <w:vAlign w:val="bottom"/>
          </w:tcPr>
          <w:p w14:paraId="0CA815C2" w14:textId="15DE418F"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28.10%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27577B56" w14:textId="46DBE7AA"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40.84%</w:t>
            </w:r>
          </w:p>
        </w:tc>
        <w:tc>
          <w:tcPr>
            <w:tcW w:w="1192" w:type="dxa"/>
            <w:tcBorders>
              <w:top w:val="single" w:sz="4" w:space="0" w:color="auto"/>
              <w:left w:val="single" w:sz="4" w:space="0" w:color="auto"/>
              <w:bottom w:val="single" w:sz="4" w:space="0" w:color="auto"/>
              <w:right w:val="nil"/>
            </w:tcBorders>
            <w:shd w:val="clear" w:color="auto" w:fill="auto"/>
            <w:vAlign w:val="bottom"/>
          </w:tcPr>
          <w:p w14:paraId="62234D22" w14:textId="7DEAC96C"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43.20%</w:t>
            </w:r>
          </w:p>
        </w:tc>
        <w:tc>
          <w:tcPr>
            <w:tcW w:w="360" w:type="dxa"/>
            <w:tcBorders>
              <w:top w:val="nil"/>
              <w:bottom w:val="nil"/>
            </w:tcBorders>
            <w:vAlign w:val="center"/>
          </w:tcPr>
          <w:p w14:paraId="7F5308B5"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2F821585" w14:textId="7382C909"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2020</w:t>
            </w:r>
          </w:p>
        </w:tc>
        <w:tc>
          <w:tcPr>
            <w:tcW w:w="1200" w:type="dxa"/>
            <w:vAlign w:val="bottom"/>
          </w:tcPr>
          <w:p w14:paraId="2C805C45" w14:textId="47807B0D"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24.15%</w:t>
            </w:r>
          </w:p>
        </w:tc>
        <w:tc>
          <w:tcPr>
            <w:tcW w:w="1200" w:type="dxa"/>
            <w:vAlign w:val="bottom"/>
          </w:tcPr>
          <w:p w14:paraId="53608B72" w14:textId="6677099A"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32.20%</w:t>
            </w:r>
          </w:p>
        </w:tc>
        <w:tc>
          <w:tcPr>
            <w:tcW w:w="1201" w:type="dxa"/>
            <w:vAlign w:val="bottom"/>
          </w:tcPr>
          <w:p w14:paraId="39D28016" w14:textId="5B94B741"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27.37%</w:t>
            </w:r>
          </w:p>
        </w:tc>
      </w:tr>
      <w:tr w:rsidR="00AA78E2" w:rsidRPr="00C81DC2" w14:paraId="375E9F42" w14:textId="77777777" w:rsidTr="27375788">
        <w:trPr>
          <w:tblHeader/>
          <w:jc w:val="center"/>
        </w:trPr>
        <w:tc>
          <w:tcPr>
            <w:tcW w:w="1191" w:type="dxa"/>
            <w:vAlign w:val="center"/>
          </w:tcPr>
          <w:p w14:paraId="24688CE4" w14:textId="0BCC1916"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2021</w:t>
            </w:r>
          </w:p>
        </w:tc>
        <w:tc>
          <w:tcPr>
            <w:tcW w:w="1191" w:type="dxa"/>
            <w:tcBorders>
              <w:top w:val="single" w:sz="4" w:space="0" w:color="auto"/>
              <w:left w:val="nil"/>
              <w:bottom w:val="single" w:sz="4" w:space="0" w:color="auto"/>
              <w:right w:val="single" w:sz="4" w:space="0" w:color="auto"/>
            </w:tcBorders>
            <w:shd w:val="clear" w:color="auto" w:fill="auto"/>
            <w:vAlign w:val="bottom"/>
          </w:tcPr>
          <w:p w14:paraId="59F1BB20" w14:textId="6B45F131"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28.40%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29A4B296" w14:textId="1E98144F"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41.78%</w:t>
            </w:r>
          </w:p>
        </w:tc>
        <w:tc>
          <w:tcPr>
            <w:tcW w:w="1192" w:type="dxa"/>
            <w:tcBorders>
              <w:top w:val="single" w:sz="4" w:space="0" w:color="auto"/>
              <w:left w:val="single" w:sz="4" w:space="0" w:color="auto"/>
              <w:bottom w:val="single" w:sz="4" w:space="0" w:color="auto"/>
              <w:right w:val="nil"/>
            </w:tcBorders>
            <w:shd w:val="clear" w:color="auto" w:fill="auto"/>
            <w:vAlign w:val="bottom"/>
          </w:tcPr>
          <w:p w14:paraId="2E63F6EA" w14:textId="4FF022A8"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43.70%</w:t>
            </w:r>
          </w:p>
        </w:tc>
        <w:tc>
          <w:tcPr>
            <w:tcW w:w="360" w:type="dxa"/>
            <w:tcBorders>
              <w:top w:val="nil"/>
              <w:bottom w:val="nil"/>
            </w:tcBorders>
            <w:vAlign w:val="center"/>
          </w:tcPr>
          <w:p w14:paraId="4C04415B"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5A4C0B6F" w14:textId="08A68FC1"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2021</w:t>
            </w:r>
          </w:p>
        </w:tc>
        <w:tc>
          <w:tcPr>
            <w:tcW w:w="1200" w:type="dxa"/>
            <w:vAlign w:val="bottom"/>
          </w:tcPr>
          <w:p w14:paraId="325F9730" w14:textId="1B9FAC3C"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24.21%</w:t>
            </w:r>
          </w:p>
        </w:tc>
        <w:tc>
          <w:tcPr>
            <w:tcW w:w="1200" w:type="dxa"/>
            <w:vAlign w:val="bottom"/>
          </w:tcPr>
          <w:p w14:paraId="1837DB91" w14:textId="13338A1A"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33.16%</w:t>
            </w:r>
          </w:p>
        </w:tc>
        <w:tc>
          <w:tcPr>
            <w:tcW w:w="1201" w:type="dxa"/>
            <w:vAlign w:val="bottom"/>
          </w:tcPr>
          <w:p w14:paraId="31EEF5F6" w14:textId="7D827D01"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28.00%</w:t>
            </w:r>
          </w:p>
        </w:tc>
      </w:tr>
      <w:tr w:rsidR="00AA78E2" w:rsidRPr="00C81DC2" w14:paraId="50D0E66B" w14:textId="77777777" w:rsidTr="27375788">
        <w:trPr>
          <w:tblHeader/>
          <w:jc w:val="center"/>
        </w:trPr>
        <w:tc>
          <w:tcPr>
            <w:tcW w:w="1191" w:type="dxa"/>
            <w:vAlign w:val="center"/>
          </w:tcPr>
          <w:p w14:paraId="441065FE" w14:textId="0938E92F"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2022</w:t>
            </w:r>
          </w:p>
        </w:tc>
        <w:tc>
          <w:tcPr>
            <w:tcW w:w="1191" w:type="dxa"/>
            <w:tcBorders>
              <w:top w:val="single" w:sz="4" w:space="0" w:color="auto"/>
              <w:left w:val="nil"/>
              <w:bottom w:val="single" w:sz="4" w:space="0" w:color="auto"/>
              <w:right w:val="single" w:sz="4" w:space="0" w:color="auto"/>
            </w:tcBorders>
            <w:shd w:val="clear" w:color="auto" w:fill="auto"/>
            <w:vAlign w:val="bottom"/>
          </w:tcPr>
          <w:p w14:paraId="442591E5" w14:textId="76729E32"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28.71%</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05AE91D" w14:textId="7C0D2584"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42.72%</w:t>
            </w:r>
          </w:p>
        </w:tc>
        <w:tc>
          <w:tcPr>
            <w:tcW w:w="1192" w:type="dxa"/>
            <w:tcBorders>
              <w:top w:val="single" w:sz="4" w:space="0" w:color="auto"/>
              <w:left w:val="single" w:sz="4" w:space="0" w:color="auto"/>
              <w:bottom w:val="single" w:sz="4" w:space="0" w:color="auto"/>
              <w:right w:val="nil"/>
            </w:tcBorders>
            <w:shd w:val="clear" w:color="auto" w:fill="auto"/>
            <w:vAlign w:val="bottom"/>
          </w:tcPr>
          <w:p w14:paraId="6AADDF17" w14:textId="0990A262"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44.19%</w:t>
            </w:r>
          </w:p>
        </w:tc>
        <w:tc>
          <w:tcPr>
            <w:tcW w:w="360" w:type="dxa"/>
            <w:tcBorders>
              <w:top w:val="nil"/>
              <w:bottom w:val="nil"/>
            </w:tcBorders>
            <w:vAlign w:val="center"/>
          </w:tcPr>
          <w:p w14:paraId="2B546261"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5F4EE1BA" w14:textId="2C2EA1D4"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2022</w:t>
            </w:r>
          </w:p>
        </w:tc>
        <w:tc>
          <w:tcPr>
            <w:tcW w:w="1200" w:type="dxa"/>
            <w:vAlign w:val="bottom"/>
          </w:tcPr>
          <w:p w14:paraId="70368924" w14:textId="53ACF09F"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24.28%</w:t>
            </w:r>
          </w:p>
        </w:tc>
        <w:tc>
          <w:tcPr>
            <w:tcW w:w="1200" w:type="dxa"/>
            <w:vAlign w:val="bottom"/>
          </w:tcPr>
          <w:p w14:paraId="77380B7B" w14:textId="5A733F3A"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34.13%</w:t>
            </w:r>
          </w:p>
        </w:tc>
        <w:tc>
          <w:tcPr>
            <w:tcW w:w="1201" w:type="dxa"/>
            <w:vAlign w:val="bottom"/>
          </w:tcPr>
          <w:p w14:paraId="3C1D72FB" w14:textId="40AC27BD"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28.63%</w:t>
            </w:r>
          </w:p>
        </w:tc>
      </w:tr>
      <w:tr w:rsidR="00AA78E2" w:rsidRPr="00C81DC2" w14:paraId="7EF8FDA9" w14:textId="77777777" w:rsidTr="27375788">
        <w:trPr>
          <w:tblHeader/>
          <w:jc w:val="center"/>
        </w:trPr>
        <w:tc>
          <w:tcPr>
            <w:tcW w:w="1191" w:type="dxa"/>
            <w:vAlign w:val="center"/>
          </w:tcPr>
          <w:p w14:paraId="79246B89" w14:textId="0CE64E72"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2023</w:t>
            </w:r>
          </w:p>
        </w:tc>
        <w:tc>
          <w:tcPr>
            <w:tcW w:w="1191" w:type="dxa"/>
            <w:tcBorders>
              <w:top w:val="single" w:sz="4" w:space="0" w:color="auto"/>
              <w:left w:val="nil"/>
              <w:bottom w:val="single" w:sz="4" w:space="0" w:color="auto"/>
              <w:right w:val="single" w:sz="4" w:space="0" w:color="auto"/>
            </w:tcBorders>
            <w:shd w:val="clear" w:color="auto" w:fill="auto"/>
            <w:vAlign w:val="bottom"/>
          </w:tcPr>
          <w:p w14:paraId="053E70B7" w14:textId="3B1142E3"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29.01%</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4776DF64" w14:textId="4E25E551"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43.66%</w:t>
            </w:r>
          </w:p>
        </w:tc>
        <w:tc>
          <w:tcPr>
            <w:tcW w:w="1192" w:type="dxa"/>
            <w:tcBorders>
              <w:top w:val="single" w:sz="4" w:space="0" w:color="auto"/>
              <w:left w:val="single" w:sz="4" w:space="0" w:color="auto"/>
              <w:bottom w:val="single" w:sz="4" w:space="0" w:color="auto"/>
              <w:right w:val="nil"/>
            </w:tcBorders>
            <w:shd w:val="clear" w:color="auto" w:fill="auto"/>
            <w:vAlign w:val="bottom"/>
          </w:tcPr>
          <w:p w14:paraId="3664E109" w14:textId="58658591"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44.68%</w:t>
            </w:r>
          </w:p>
        </w:tc>
        <w:tc>
          <w:tcPr>
            <w:tcW w:w="360" w:type="dxa"/>
            <w:tcBorders>
              <w:top w:val="nil"/>
              <w:bottom w:val="nil"/>
            </w:tcBorders>
            <w:vAlign w:val="center"/>
          </w:tcPr>
          <w:p w14:paraId="5719EAB6"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184E3D28" w14:textId="2E3E4E3F"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2023</w:t>
            </w:r>
          </w:p>
        </w:tc>
        <w:tc>
          <w:tcPr>
            <w:tcW w:w="1200" w:type="dxa"/>
            <w:vAlign w:val="bottom"/>
          </w:tcPr>
          <w:p w14:paraId="0C8CF6BC" w14:textId="41B91180"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24.35%</w:t>
            </w:r>
          </w:p>
        </w:tc>
        <w:tc>
          <w:tcPr>
            <w:tcW w:w="1200" w:type="dxa"/>
            <w:vAlign w:val="bottom"/>
          </w:tcPr>
          <w:p w14:paraId="16E23D8D" w14:textId="22F30ED4"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35.09%</w:t>
            </w:r>
          </w:p>
        </w:tc>
        <w:tc>
          <w:tcPr>
            <w:tcW w:w="1201" w:type="dxa"/>
            <w:vAlign w:val="bottom"/>
          </w:tcPr>
          <w:p w14:paraId="006006FE" w14:textId="6CFA9320"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29.27%</w:t>
            </w:r>
          </w:p>
        </w:tc>
      </w:tr>
      <w:tr w:rsidR="00AA78E2" w:rsidRPr="00C81DC2" w14:paraId="3F28196A" w14:textId="77777777" w:rsidTr="27375788">
        <w:trPr>
          <w:tblHeader/>
          <w:jc w:val="center"/>
        </w:trPr>
        <w:tc>
          <w:tcPr>
            <w:tcW w:w="1191" w:type="dxa"/>
            <w:vAlign w:val="center"/>
          </w:tcPr>
          <w:p w14:paraId="31282FDD" w14:textId="504C094C"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2024</w:t>
            </w:r>
          </w:p>
        </w:tc>
        <w:tc>
          <w:tcPr>
            <w:tcW w:w="1191" w:type="dxa"/>
            <w:tcBorders>
              <w:top w:val="single" w:sz="4" w:space="0" w:color="auto"/>
              <w:left w:val="nil"/>
              <w:bottom w:val="single" w:sz="4" w:space="0" w:color="auto"/>
              <w:right w:val="single" w:sz="4" w:space="0" w:color="auto"/>
            </w:tcBorders>
            <w:shd w:val="clear" w:color="auto" w:fill="auto"/>
            <w:vAlign w:val="bottom"/>
          </w:tcPr>
          <w:p w14:paraId="6DC0EFB3" w14:textId="72D0963F"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29.32%</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1DB88BA2" w14:textId="53C94AF7"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44.59%</w:t>
            </w:r>
          </w:p>
        </w:tc>
        <w:tc>
          <w:tcPr>
            <w:tcW w:w="1192" w:type="dxa"/>
            <w:tcBorders>
              <w:top w:val="single" w:sz="4" w:space="0" w:color="auto"/>
              <w:left w:val="single" w:sz="4" w:space="0" w:color="auto"/>
              <w:bottom w:val="single" w:sz="4" w:space="0" w:color="auto"/>
              <w:right w:val="nil"/>
            </w:tcBorders>
            <w:shd w:val="clear" w:color="auto" w:fill="auto"/>
            <w:vAlign w:val="bottom"/>
          </w:tcPr>
          <w:p w14:paraId="4BD18504" w14:textId="7C81C3CE"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45.18%</w:t>
            </w:r>
          </w:p>
        </w:tc>
        <w:tc>
          <w:tcPr>
            <w:tcW w:w="360" w:type="dxa"/>
            <w:tcBorders>
              <w:top w:val="nil"/>
              <w:bottom w:val="nil"/>
            </w:tcBorders>
            <w:vAlign w:val="center"/>
          </w:tcPr>
          <w:p w14:paraId="3FE8C903"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60745AC5" w14:textId="0736C34D"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2024</w:t>
            </w:r>
          </w:p>
        </w:tc>
        <w:tc>
          <w:tcPr>
            <w:tcW w:w="1200" w:type="dxa"/>
            <w:vAlign w:val="bottom"/>
          </w:tcPr>
          <w:p w14:paraId="6ACB19DF" w14:textId="1F49C476"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24.41%</w:t>
            </w:r>
          </w:p>
        </w:tc>
        <w:tc>
          <w:tcPr>
            <w:tcW w:w="1200" w:type="dxa"/>
            <w:vAlign w:val="bottom"/>
          </w:tcPr>
          <w:p w14:paraId="0CAC65D8" w14:textId="3EC96C0A"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36.05%</w:t>
            </w:r>
          </w:p>
        </w:tc>
        <w:tc>
          <w:tcPr>
            <w:tcW w:w="1201" w:type="dxa"/>
            <w:vAlign w:val="bottom"/>
          </w:tcPr>
          <w:p w14:paraId="4CCBBD40" w14:textId="262ACC18"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29.90%</w:t>
            </w:r>
          </w:p>
        </w:tc>
      </w:tr>
      <w:tr w:rsidR="00AA78E2" w:rsidRPr="00C81DC2" w14:paraId="659B106D" w14:textId="77777777" w:rsidTr="27375788">
        <w:trPr>
          <w:tblHeader/>
          <w:jc w:val="center"/>
        </w:trPr>
        <w:tc>
          <w:tcPr>
            <w:tcW w:w="1191" w:type="dxa"/>
            <w:vAlign w:val="center"/>
          </w:tcPr>
          <w:p w14:paraId="0063D732" w14:textId="24A85C59"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2025</w:t>
            </w:r>
          </w:p>
        </w:tc>
        <w:tc>
          <w:tcPr>
            <w:tcW w:w="1191" w:type="dxa"/>
            <w:tcBorders>
              <w:top w:val="single" w:sz="4" w:space="0" w:color="auto"/>
              <w:left w:val="nil"/>
              <w:bottom w:val="single" w:sz="4" w:space="0" w:color="auto"/>
              <w:right w:val="single" w:sz="4" w:space="0" w:color="auto"/>
            </w:tcBorders>
            <w:shd w:val="clear" w:color="auto" w:fill="auto"/>
            <w:vAlign w:val="bottom"/>
          </w:tcPr>
          <w:p w14:paraId="11434AEB" w14:textId="0C6071DA"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29.62%</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5D9DE439" w14:textId="73115C41"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45.53%</w:t>
            </w:r>
          </w:p>
        </w:tc>
        <w:tc>
          <w:tcPr>
            <w:tcW w:w="1192" w:type="dxa"/>
            <w:tcBorders>
              <w:top w:val="single" w:sz="4" w:space="0" w:color="auto"/>
              <w:left w:val="single" w:sz="4" w:space="0" w:color="auto"/>
              <w:bottom w:val="single" w:sz="4" w:space="0" w:color="auto"/>
              <w:right w:val="nil"/>
            </w:tcBorders>
            <w:shd w:val="clear" w:color="auto" w:fill="auto"/>
            <w:vAlign w:val="bottom"/>
          </w:tcPr>
          <w:p w14:paraId="0D495886" w14:textId="1E049FF4"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45.67%</w:t>
            </w:r>
          </w:p>
        </w:tc>
        <w:tc>
          <w:tcPr>
            <w:tcW w:w="360" w:type="dxa"/>
            <w:tcBorders>
              <w:top w:val="nil"/>
              <w:bottom w:val="nil"/>
            </w:tcBorders>
            <w:vAlign w:val="center"/>
          </w:tcPr>
          <w:p w14:paraId="51D5D55C"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13670B9B" w14:textId="6AFE39F1"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2025</w:t>
            </w:r>
          </w:p>
        </w:tc>
        <w:tc>
          <w:tcPr>
            <w:tcW w:w="1200" w:type="dxa"/>
            <w:vAlign w:val="bottom"/>
          </w:tcPr>
          <w:p w14:paraId="73350356" w14:textId="7F5543FA"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24.48%</w:t>
            </w:r>
          </w:p>
        </w:tc>
        <w:tc>
          <w:tcPr>
            <w:tcW w:w="1200" w:type="dxa"/>
            <w:vAlign w:val="bottom"/>
          </w:tcPr>
          <w:p w14:paraId="53CDE5C3" w14:textId="6327F157"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37.01%</w:t>
            </w:r>
          </w:p>
        </w:tc>
        <w:tc>
          <w:tcPr>
            <w:tcW w:w="1201" w:type="dxa"/>
            <w:vAlign w:val="bottom"/>
          </w:tcPr>
          <w:p w14:paraId="1CF45CDB" w14:textId="769C7C3D"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30.53%</w:t>
            </w:r>
          </w:p>
        </w:tc>
      </w:tr>
    </w:tbl>
    <w:p w14:paraId="27DF3E9D" w14:textId="047C4F7A" w:rsidR="008842F7" w:rsidRDefault="008842F7" w:rsidP="00AD0B60">
      <w:pPr>
        <w:spacing w:line="240" w:lineRule="auto"/>
        <w:rPr>
          <w:rFonts w:ascii="Calibri" w:eastAsia="Calibri" w:hAnsi="Calibri" w:cs="Calibri"/>
          <w:b/>
          <w:bCs/>
          <w:color w:val="408740"/>
          <w:sz w:val="24"/>
          <w:szCs w:val="24"/>
        </w:rPr>
      </w:pPr>
    </w:p>
    <w:p w14:paraId="3DEF79D7" w14:textId="575877D6" w:rsidR="008842F7" w:rsidRDefault="008842F7">
      <w:pPr>
        <w:rPr>
          <w:rFonts w:ascii="Calibri" w:eastAsia="SimSun" w:hAnsi="Calibri" w:cs="Calibri"/>
          <w:b/>
          <w:bCs/>
          <w:color w:val="408740"/>
          <w:sz w:val="24"/>
          <w:szCs w:val="24"/>
        </w:rPr>
      </w:pPr>
      <w:r>
        <w:rPr>
          <w:rFonts w:hint="eastAsia"/>
        </w:rPr>
        <w:br w:type="page"/>
      </w:r>
    </w:p>
    <w:p w14:paraId="3630D91F" w14:textId="065190D9" w:rsidR="61ADF3D2" w:rsidRDefault="000117AC" w:rsidP="00AD0B60">
      <w:pPr>
        <w:spacing w:line="240" w:lineRule="auto"/>
        <w:rPr>
          <w:rFonts w:ascii="Calibri" w:eastAsia="SimSun" w:hAnsi="Calibri" w:cs="Calibri"/>
          <w:color w:val="408740"/>
          <w:sz w:val="24"/>
          <w:szCs w:val="24"/>
        </w:rPr>
      </w:pPr>
      <w:r>
        <w:rPr>
          <w:rFonts w:ascii="Calibri" w:eastAsia="SimSun" w:hAnsi="Calibri" w:hint="eastAsia"/>
          <w:b/>
          <w:bCs/>
          <w:color w:val="408740"/>
          <w:sz w:val="24"/>
          <w:szCs w:val="24"/>
          <w:lang w:eastAsia="zh-TW"/>
        </w:rPr>
        <w:lastRenderedPageBreak/>
        <w:t>例</w:t>
      </w:r>
      <w:r>
        <w:rPr>
          <w:rFonts w:ascii="Calibri" w:eastAsia="SimSun" w:hAnsi="Calibri"/>
          <w:b/>
          <w:bCs/>
          <w:color w:val="408740"/>
          <w:sz w:val="24"/>
          <w:szCs w:val="24"/>
          <w:lang w:eastAsia="zh-TW"/>
        </w:rPr>
        <w:t>B</w:t>
      </w:r>
    </w:p>
    <w:p w14:paraId="1A562992" w14:textId="6D985A8A" w:rsidR="3EA52341" w:rsidRDefault="000117AC" w:rsidP="00AD0B60">
      <w:pPr>
        <w:spacing w:line="240" w:lineRule="auto"/>
        <w:rPr>
          <w:rFonts w:ascii="Calibri" w:eastAsia="SimSun" w:hAnsi="Calibri" w:cs="Calibri"/>
          <w:color w:val="000000" w:themeColor="text1"/>
          <w:sz w:val="24"/>
          <w:szCs w:val="24"/>
        </w:rPr>
      </w:pPr>
      <w:r>
        <w:rPr>
          <w:rFonts w:ascii="Calibri" w:eastAsia="SimSun" w:hAnsi="Calibri" w:hint="eastAsia"/>
          <w:color w:val="000000" w:themeColor="text1"/>
          <w:sz w:val="24"/>
          <w:szCs w:val="24"/>
          <w:lang w:eastAsia="zh-TW"/>
        </w:rPr>
        <w:t>目標例</w:t>
      </w:r>
      <w:r>
        <w:rPr>
          <w:rFonts w:ascii="Calibri" w:eastAsia="SimSun" w:hAnsi="Calibri"/>
          <w:color w:val="000000" w:themeColor="text1"/>
          <w:sz w:val="24"/>
          <w:szCs w:val="24"/>
          <w:lang w:eastAsia="zh-TW"/>
        </w:rPr>
        <w:t>B</w:t>
      </w:r>
      <w:r>
        <w:rPr>
          <w:rFonts w:ascii="Calibri" w:eastAsia="SimSun" w:hAnsi="Calibri" w:hint="eastAsia"/>
          <w:color w:val="000000" w:themeColor="text1"/>
          <w:sz w:val="24"/>
          <w:szCs w:val="24"/>
          <w:lang w:eastAsia="zh-TW"/>
        </w:rPr>
        <w:t>顯示增長更加迅速的情況。</w:t>
      </w:r>
    </w:p>
    <w:p w14:paraId="510505B9" w14:textId="06A3DDC4" w:rsidR="004328C2" w:rsidRPr="00086CE0" w:rsidRDefault="000117AC" w:rsidP="004328C2">
      <w:pPr>
        <w:spacing w:before="120" w:after="120" w:line="240" w:lineRule="auto"/>
        <w:jc w:val="center"/>
        <w:rPr>
          <w:rFonts w:ascii="Calibri" w:eastAsia="SimSun" w:hAnsi="Calibri" w:cs="Calibri"/>
          <w:color w:val="1B75BC"/>
        </w:rPr>
      </w:pPr>
      <w:r>
        <w:rPr>
          <w:rFonts w:ascii="Calibri" w:eastAsia="SimSun" w:hAnsi="Calibri"/>
          <w:color w:val="1B75BC"/>
          <w:lang w:eastAsia="zh-TW"/>
        </w:rPr>
        <w:t>3AIEPS</w:t>
      </w:r>
      <w:r>
        <w:rPr>
          <w:rFonts w:ascii="Calibri" w:eastAsia="SimSun" w:hAnsi="Calibri" w:hint="eastAsia"/>
          <w:color w:val="1B75BC"/>
          <w:lang w:eastAsia="zh-TW"/>
        </w:rPr>
        <w:t>兒童的參與率。</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1191"/>
        <w:gridCol w:w="1191"/>
        <w:gridCol w:w="1191"/>
        <w:gridCol w:w="1192"/>
        <w:gridCol w:w="360"/>
        <w:gridCol w:w="1200"/>
        <w:gridCol w:w="1200"/>
        <w:gridCol w:w="1200"/>
        <w:gridCol w:w="1201"/>
      </w:tblGrid>
      <w:tr w:rsidR="004328C2" w:rsidRPr="00C81DC2" w14:paraId="365B69BC" w14:textId="77777777" w:rsidTr="27375788">
        <w:trPr>
          <w:tblHeader/>
          <w:jc w:val="center"/>
        </w:trPr>
        <w:tc>
          <w:tcPr>
            <w:tcW w:w="4765" w:type="dxa"/>
            <w:gridSpan w:val="4"/>
            <w:shd w:val="clear" w:color="auto" w:fill="D9D9D9" w:themeFill="background1" w:themeFillShade="D9"/>
            <w:vAlign w:val="center"/>
          </w:tcPr>
          <w:p w14:paraId="48B95BE1" w14:textId="4B37DC08" w:rsidR="004328C2" w:rsidRPr="00C81DC2" w:rsidRDefault="000117AC" w:rsidP="004328C2">
            <w:pPr>
              <w:jc w:val="center"/>
              <w:rPr>
                <w:rFonts w:ascii="Calibri" w:eastAsia="SimSun" w:hAnsi="Calibri" w:cs="Calibri"/>
                <w:b/>
                <w:color w:val="000000" w:themeColor="text1"/>
              </w:rPr>
            </w:pPr>
            <w:r>
              <w:rPr>
                <w:rFonts w:ascii="Calibri" w:eastAsia="SimSun" w:hAnsi="Calibri" w:hint="eastAsia"/>
                <w:b/>
                <w:color w:val="000000" w:themeColor="text1"/>
                <w:lang w:eastAsia="zh-TW"/>
              </w:rPr>
              <w:t>閱讀</w:t>
            </w:r>
          </w:p>
        </w:tc>
        <w:tc>
          <w:tcPr>
            <w:tcW w:w="360" w:type="dxa"/>
            <w:tcBorders>
              <w:top w:val="nil"/>
              <w:bottom w:val="nil"/>
            </w:tcBorders>
            <w:shd w:val="clear" w:color="auto" w:fill="auto"/>
            <w:vAlign w:val="center"/>
          </w:tcPr>
          <w:p w14:paraId="0A06A022" w14:textId="77777777" w:rsidR="004328C2" w:rsidRPr="00C81DC2" w:rsidRDefault="004328C2" w:rsidP="004328C2">
            <w:pPr>
              <w:jc w:val="center"/>
              <w:rPr>
                <w:rFonts w:ascii="Calibri" w:eastAsia="Calibri" w:hAnsi="Calibri" w:cs="Calibri"/>
                <w:b/>
                <w:color w:val="000000" w:themeColor="text1"/>
              </w:rPr>
            </w:pPr>
          </w:p>
        </w:tc>
        <w:tc>
          <w:tcPr>
            <w:tcW w:w="4801" w:type="dxa"/>
            <w:gridSpan w:val="4"/>
            <w:shd w:val="clear" w:color="auto" w:fill="D9D9D9" w:themeFill="background1" w:themeFillShade="D9"/>
            <w:vAlign w:val="center"/>
          </w:tcPr>
          <w:p w14:paraId="3B39E037" w14:textId="73EC3939" w:rsidR="004328C2" w:rsidRPr="00C81DC2" w:rsidRDefault="000117AC" w:rsidP="004328C2">
            <w:pPr>
              <w:jc w:val="center"/>
              <w:rPr>
                <w:rFonts w:ascii="Calibri" w:eastAsia="SimSun" w:hAnsi="Calibri" w:cs="Calibri"/>
                <w:b/>
                <w:color w:val="000000" w:themeColor="text1"/>
              </w:rPr>
            </w:pPr>
            <w:r>
              <w:rPr>
                <w:rFonts w:ascii="Calibri" w:eastAsia="SimSun" w:hAnsi="Calibri" w:hint="eastAsia"/>
                <w:b/>
                <w:color w:val="000000" w:themeColor="text1"/>
                <w:lang w:eastAsia="zh-TW"/>
              </w:rPr>
              <w:t>數學</w:t>
            </w:r>
          </w:p>
        </w:tc>
      </w:tr>
      <w:tr w:rsidR="004328C2" w:rsidRPr="00C81DC2" w14:paraId="3DC0292B" w14:textId="77777777" w:rsidTr="27375788">
        <w:trPr>
          <w:tblHeader/>
          <w:jc w:val="center"/>
        </w:trPr>
        <w:tc>
          <w:tcPr>
            <w:tcW w:w="1191" w:type="dxa"/>
            <w:vAlign w:val="center"/>
          </w:tcPr>
          <w:p w14:paraId="6BF41D46" w14:textId="77777777" w:rsidR="004328C2" w:rsidRPr="00C81DC2" w:rsidRDefault="004328C2" w:rsidP="004328C2">
            <w:pPr>
              <w:jc w:val="center"/>
              <w:rPr>
                <w:rFonts w:ascii="Calibri" w:eastAsia="Calibri" w:hAnsi="Calibri" w:cs="Calibri"/>
                <w:b/>
                <w:color w:val="000000" w:themeColor="text1"/>
              </w:rPr>
            </w:pPr>
          </w:p>
          <w:p w14:paraId="0F13E751" w14:textId="12B125FD" w:rsidR="004328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FFY</w:t>
            </w:r>
          </w:p>
        </w:tc>
        <w:tc>
          <w:tcPr>
            <w:tcW w:w="1191" w:type="dxa"/>
            <w:vAlign w:val="center"/>
          </w:tcPr>
          <w:p w14:paraId="099DBCA9" w14:textId="23A016B0" w:rsidR="004328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4</w:t>
            </w:r>
            <w:r>
              <w:rPr>
                <w:rFonts w:ascii="Calibri" w:eastAsia="SimSun" w:hAnsi="Calibri" w:hint="eastAsia"/>
                <w:b/>
                <w:color w:val="000000" w:themeColor="text1"/>
                <w:lang w:eastAsia="zh-TW"/>
              </w:rPr>
              <w:t>年級</w:t>
            </w:r>
          </w:p>
          <w:p w14:paraId="035B55A6" w14:textId="76270F4B" w:rsidR="004328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c>
          <w:tcPr>
            <w:tcW w:w="1191" w:type="dxa"/>
            <w:vAlign w:val="center"/>
          </w:tcPr>
          <w:p w14:paraId="61F161E6" w14:textId="7A3C1CE3" w:rsidR="004328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8</w:t>
            </w:r>
            <w:r>
              <w:rPr>
                <w:rFonts w:ascii="Calibri" w:eastAsia="SimSun" w:hAnsi="Calibri" w:hint="eastAsia"/>
                <w:b/>
                <w:color w:val="000000" w:themeColor="text1"/>
                <w:lang w:eastAsia="zh-TW"/>
              </w:rPr>
              <w:t>年級</w:t>
            </w:r>
          </w:p>
          <w:p w14:paraId="04458EEC" w14:textId="7D99AFB6" w:rsidR="004328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c>
          <w:tcPr>
            <w:tcW w:w="1192" w:type="dxa"/>
            <w:vAlign w:val="center"/>
          </w:tcPr>
          <w:p w14:paraId="639FF988" w14:textId="16B1F8ED" w:rsidR="6E21B497" w:rsidRDefault="000117AC" w:rsidP="27375788">
            <w:pPr>
              <w:jc w:val="center"/>
              <w:rPr>
                <w:rFonts w:ascii="Calibri" w:eastAsia="SimSun" w:hAnsi="Calibri" w:cs="Calibri"/>
                <w:b/>
                <w:bCs/>
                <w:color w:val="000000" w:themeColor="text1"/>
              </w:rPr>
            </w:pPr>
            <w:r>
              <w:rPr>
                <w:rFonts w:ascii="Calibri" w:eastAsia="SimSun" w:hAnsi="Calibri"/>
                <w:b/>
                <w:bCs/>
                <w:color w:val="000000" w:themeColor="text1"/>
                <w:lang w:eastAsia="zh-TW"/>
              </w:rPr>
              <w:t>11</w:t>
            </w:r>
            <w:r>
              <w:rPr>
                <w:rFonts w:ascii="Calibri" w:eastAsia="SimSun" w:hAnsi="Calibri" w:hint="eastAsia"/>
                <w:b/>
                <w:bCs/>
                <w:color w:val="000000" w:themeColor="text1"/>
                <w:lang w:eastAsia="zh-TW"/>
              </w:rPr>
              <w:t>年級</w:t>
            </w:r>
          </w:p>
          <w:p w14:paraId="44D9D069" w14:textId="016CDBCC" w:rsidR="004328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c>
          <w:tcPr>
            <w:tcW w:w="360" w:type="dxa"/>
            <w:tcBorders>
              <w:top w:val="nil"/>
              <w:bottom w:val="nil"/>
            </w:tcBorders>
            <w:vAlign w:val="center"/>
          </w:tcPr>
          <w:p w14:paraId="731D1CFD" w14:textId="77777777" w:rsidR="004328C2" w:rsidRPr="00C81DC2" w:rsidRDefault="004328C2" w:rsidP="004328C2">
            <w:pPr>
              <w:jc w:val="center"/>
              <w:rPr>
                <w:rFonts w:ascii="Calibri" w:eastAsia="Calibri" w:hAnsi="Calibri" w:cs="Calibri"/>
                <w:b/>
                <w:color w:val="000000" w:themeColor="text1"/>
              </w:rPr>
            </w:pPr>
          </w:p>
        </w:tc>
        <w:tc>
          <w:tcPr>
            <w:tcW w:w="1200" w:type="dxa"/>
            <w:vAlign w:val="center"/>
          </w:tcPr>
          <w:p w14:paraId="3EEE15BD" w14:textId="77777777" w:rsidR="004328C2" w:rsidRPr="00C81DC2" w:rsidRDefault="004328C2" w:rsidP="004328C2">
            <w:pPr>
              <w:jc w:val="center"/>
              <w:rPr>
                <w:rFonts w:ascii="Calibri" w:eastAsia="Calibri" w:hAnsi="Calibri" w:cs="Calibri"/>
                <w:b/>
                <w:color w:val="000000" w:themeColor="text1"/>
              </w:rPr>
            </w:pPr>
          </w:p>
          <w:p w14:paraId="4EC4C901" w14:textId="486B42B7" w:rsidR="004328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FFY</w:t>
            </w:r>
          </w:p>
        </w:tc>
        <w:tc>
          <w:tcPr>
            <w:tcW w:w="1200" w:type="dxa"/>
            <w:vAlign w:val="center"/>
          </w:tcPr>
          <w:p w14:paraId="6E6000EE" w14:textId="6C32092A" w:rsidR="004328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4</w:t>
            </w:r>
            <w:r>
              <w:rPr>
                <w:rFonts w:ascii="Calibri" w:eastAsia="SimSun" w:hAnsi="Calibri" w:hint="eastAsia"/>
                <w:b/>
                <w:color w:val="000000" w:themeColor="text1"/>
                <w:lang w:eastAsia="zh-TW"/>
              </w:rPr>
              <w:t>年級</w:t>
            </w:r>
          </w:p>
          <w:p w14:paraId="741094EE" w14:textId="084556B1" w:rsidR="004328C2" w:rsidRPr="00C81DC2" w:rsidRDefault="000117AC" w:rsidP="004328C2">
            <w:pPr>
              <w:jc w:val="center"/>
              <w:rPr>
                <w:rFonts w:ascii="Calibri" w:eastAsia="SimSun" w:hAnsi="Calibri" w:cs="Calibri"/>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c>
          <w:tcPr>
            <w:tcW w:w="1200" w:type="dxa"/>
            <w:vAlign w:val="center"/>
          </w:tcPr>
          <w:p w14:paraId="3B2E7302" w14:textId="3E750000" w:rsidR="004328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8</w:t>
            </w:r>
            <w:r>
              <w:rPr>
                <w:rFonts w:ascii="Calibri" w:eastAsia="SimSun" w:hAnsi="Calibri" w:hint="eastAsia"/>
                <w:b/>
                <w:color w:val="000000" w:themeColor="text1"/>
                <w:lang w:eastAsia="zh-TW"/>
              </w:rPr>
              <w:t>年級</w:t>
            </w:r>
          </w:p>
          <w:p w14:paraId="7FFEFA00" w14:textId="086C5CF1" w:rsidR="004328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c>
          <w:tcPr>
            <w:tcW w:w="1201" w:type="dxa"/>
            <w:vAlign w:val="center"/>
          </w:tcPr>
          <w:p w14:paraId="38138D26" w14:textId="0138EB4E" w:rsidR="52FBB4F6" w:rsidRDefault="000117AC" w:rsidP="27375788">
            <w:pPr>
              <w:jc w:val="center"/>
              <w:rPr>
                <w:rFonts w:ascii="Calibri" w:eastAsia="SimSun" w:hAnsi="Calibri" w:cs="Calibri"/>
                <w:b/>
                <w:bCs/>
                <w:color w:val="000000" w:themeColor="text1"/>
              </w:rPr>
            </w:pPr>
            <w:r>
              <w:rPr>
                <w:rFonts w:ascii="Calibri" w:eastAsia="SimSun" w:hAnsi="Calibri"/>
                <w:b/>
                <w:bCs/>
                <w:color w:val="000000" w:themeColor="text1"/>
                <w:lang w:eastAsia="zh-TW"/>
              </w:rPr>
              <w:t>11</w:t>
            </w:r>
            <w:r>
              <w:rPr>
                <w:rFonts w:ascii="Calibri" w:eastAsia="SimSun" w:hAnsi="Calibri" w:hint="eastAsia"/>
                <w:b/>
                <w:bCs/>
                <w:color w:val="000000" w:themeColor="text1"/>
                <w:lang w:eastAsia="zh-TW"/>
              </w:rPr>
              <w:t>年級</w:t>
            </w:r>
          </w:p>
          <w:p w14:paraId="2038CA93" w14:textId="680C58D7" w:rsidR="004328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r>
      <w:tr w:rsidR="004328C2" w:rsidRPr="00C81DC2" w14:paraId="2555BB22" w14:textId="77777777" w:rsidTr="27375788">
        <w:trPr>
          <w:tblHeader/>
          <w:jc w:val="center"/>
        </w:trPr>
        <w:tc>
          <w:tcPr>
            <w:tcW w:w="1191" w:type="dxa"/>
            <w:vAlign w:val="center"/>
          </w:tcPr>
          <w:p w14:paraId="0FF82034" w14:textId="262627E4"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2020</w:t>
            </w:r>
          </w:p>
        </w:tc>
        <w:tc>
          <w:tcPr>
            <w:tcW w:w="1191" w:type="dxa"/>
          </w:tcPr>
          <w:p w14:paraId="3CF82C9A" w14:textId="2CE04CD0"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191" w:type="dxa"/>
          </w:tcPr>
          <w:p w14:paraId="17D3F540" w14:textId="090A555F"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192" w:type="dxa"/>
          </w:tcPr>
          <w:p w14:paraId="397461E8" w14:textId="1A30761E"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360" w:type="dxa"/>
            <w:tcBorders>
              <w:top w:val="nil"/>
              <w:bottom w:val="nil"/>
            </w:tcBorders>
            <w:vAlign w:val="center"/>
          </w:tcPr>
          <w:p w14:paraId="40DCC9F6" w14:textId="77777777" w:rsidR="004328C2" w:rsidRPr="00C81DC2" w:rsidRDefault="004328C2" w:rsidP="004328C2">
            <w:pPr>
              <w:jc w:val="center"/>
              <w:rPr>
                <w:rFonts w:ascii="Calibri" w:eastAsia="Calibri" w:hAnsi="Calibri" w:cs="Calibri"/>
                <w:color w:val="000000" w:themeColor="text1"/>
              </w:rPr>
            </w:pPr>
          </w:p>
        </w:tc>
        <w:tc>
          <w:tcPr>
            <w:tcW w:w="1200" w:type="dxa"/>
            <w:vAlign w:val="center"/>
          </w:tcPr>
          <w:p w14:paraId="713CC38C" w14:textId="5FD6FA33"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2020</w:t>
            </w:r>
          </w:p>
        </w:tc>
        <w:tc>
          <w:tcPr>
            <w:tcW w:w="1200" w:type="dxa"/>
          </w:tcPr>
          <w:p w14:paraId="4326C240" w14:textId="7AE19DB1"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200" w:type="dxa"/>
          </w:tcPr>
          <w:p w14:paraId="40F6FCC6" w14:textId="07168679"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201" w:type="dxa"/>
          </w:tcPr>
          <w:p w14:paraId="5E4C0481" w14:textId="361B9905"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r>
      <w:tr w:rsidR="004328C2" w:rsidRPr="00C81DC2" w14:paraId="28773AAB" w14:textId="77777777" w:rsidTr="27375788">
        <w:trPr>
          <w:tblHeader/>
          <w:jc w:val="center"/>
        </w:trPr>
        <w:tc>
          <w:tcPr>
            <w:tcW w:w="1191" w:type="dxa"/>
            <w:vAlign w:val="center"/>
          </w:tcPr>
          <w:p w14:paraId="64F8BAE6" w14:textId="76C010F3"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2021</w:t>
            </w:r>
          </w:p>
        </w:tc>
        <w:tc>
          <w:tcPr>
            <w:tcW w:w="1191" w:type="dxa"/>
          </w:tcPr>
          <w:p w14:paraId="3527088F" w14:textId="49B07AE9"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191" w:type="dxa"/>
          </w:tcPr>
          <w:p w14:paraId="35802B38" w14:textId="401EEE9B"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192" w:type="dxa"/>
          </w:tcPr>
          <w:p w14:paraId="1106D1F2" w14:textId="0FF41EB3"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360" w:type="dxa"/>
            <w:tcBorders>
              <w:top w:val="nil"/>
              <w:bottom w:val="nil"/>
            </w:tcBorders>
            <w:vAlign w:val="center"/>
          </w:tcPr>
          <w:p w14:paraId="4DB0F925" w14:textId="77777777" w:rsidR="004328C2" w:rsidRPr="00C81DC2" w:rsidRDefault="004328C2" w:rsidP="004328C2">
            <w:pPr>
              <w:jc w:val="center"/>
              <w:rPr>
                <w:rFonts w:ascii="Calibri" w:eastAsia="Calibri" w:hAnsi="Calibri" w:cs="Calibri"/>
                <w:color w:val="000000" w:themeColor="text1"/>
              </w:rPr>
            </w:pPr>
          </w:p>
        </w:tc>
        <w:tc>
          <w:tcPr>
            <w:tcW w:w="1200" w:type="dxa"/>
            <w:vAlign w:val="center"/>
          </w:tcPr>
          <w:p w14:paraId="1952DE2E" w14:textId="78D566AC"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2021</w:t>
            </w:r>
          </w:p>
        </w:tc>
        <w:tc>
          <w:tcPr>
            <w:tcW w:w="1200" w:type="dxa"/>
          </w:tcPr>
          <w:p w14:paraId="1B22471B" w14:textId="3C2F1BB5"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200" w:type="dxa"/>
          </w:tcPr>
          <w:p w14:paraId="0D0E99B9" w14:textId="131D3151"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201" w:type="dxa"/>
          </w:tcPr>
          <w:p w14:paraId="042C098E" w14:textId="44B4FCB0"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r>
      <w:tr w:rsidR="004328C2" w:rsidRPr="00C81DC2" w14:paraId="29D19097" w14:textId="77777777" w:rsidTr="27375788">
        <w:trPr>
          <w:tblHeader/>
          <w:jc w:val="center"/>
        </w:trPr>
        <w:tc>
          <w:tcPr>
            <w:tcW w:w="1191" w:type="dxa"/>
            <w:vAlign w:val="center"/>
          </w:tcPr>
          <w:p w14:paraId="011280CD" w14:textId="601468CE"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2022</w:t>
            </w:r>
          </w:p>
        </w:tc>
        <w:tc>
          <w:tcPr>
            <w:tcW w:w="1191" w:type="dxa"/>
          </w:tcPr>
          <w:p w14:paraId="3DE3E14F" w14:textId="1545038D"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191" w:type="dxa"/>
          </w:tcPr>
          <w:p w14:paraId="6A476D50" w14:textId="5F55C370"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192" w:type="dxa"/>
          </w:tcPr>
          <w:p w14:paraId="513984A8" w14:textId="07B04E81"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360" w:type="dxa"/>
            <w:tcBorders>
              <w:top w:val="nil"/>
              <w:bottom w:val="nil"/>
            </w:tcBorders>
            <w:vAlign w:val="center"/>
          </w:tcPr>
          <w:p w14:paraId="26A2FEC5" w14:textId="77777777" w:rsidR="004328C2" w:rsidRPr="00C81DC2" w:rsidRDefault="004328C2" w:rsidP="004328C2">
            <w:pPr>
              <w:jc w:val="center"/>
              <w:rPr>
                <w:rFonts w:ascii="Calibri" w:eastAsia="Calibri" w:hAnsi="Calibri" w:cs="Calibri"/>
                <w:color w:val="000000" w:themeColor="text1"/>
              </w:rPr>
            </w:pPr>
          </w:p>
        </w:tc>
        <w:tc>
          <w:tcPr>
            <w:tcW w:w="1200" w:type="dxa"/>
            <w:vAlign w:val="center"/>
          </w:tcPr>
          <w:p w14:paraId="561487F5" w14:textId="1E8AE347"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2022</w:t>
            </w:r>
          </w:p>
        </w:tc>
        <w:tc>
          <w:tcPr>
            <w:tcW w:w="1200" w:type="dxa"/>
          </w:tcPr>
          <w:p w14:paraId="6CB0AB47" w14:textId="4B80BA57"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200" w:type="dxa"/>
          </w:tcPr>
          <w:p w14:paraId="50A7A480" w14:textId="6489D1D7"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201" w:type="dxa"/>
          </w:tcPr>
          <w:p w14:paraId="4A5E96F2" w14:textId="4C8979B4"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r>
      <w:tr w:rsidR="004328C2" w:rsidRPr="00C81DC2" w14:paraId="1B299229" w14:textId="77777777" w:rsidTr="27375788">
        <w:trPr>
          <w:tblHeader/>
          <w:jc w:val="center"/>
        </w:trPr>
        <w:tc>
          <w:tcPr>
            <w:tcW w:w="1191" w:type="dxa"/>
            <w:vAlign w:val="center"/>
          </w:tcPr>
          <w:p w14:paraId="67A4C00D" w14:textId="3E3E5B74"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2023</w:t>
            </w:r>
          </w:p>
        </w:tc>
        <w:tc>
          <w:tcPr>
            <w:tcW w:w="1191" w:type="dxa"/>
          </w:tcPr>
          <w:p w14:paraId="3668B2B3" w14:textId="3CAD2C88"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191" w:type="dxa"/>
          </w:tcPr>
          <w:p w14:paraId="699C6028" w14:textId="363BBF1D"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192" w:type="dxa"/>
          </w:tcPr>
          <w:p w14:paraId="2F21C449" w14:textId="2B8AC566"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360" w:type="dxa"/>
            <w:tcBorders>
              <w:top w:val="nil"/>
              <w:bottom w:val="nil"/>
            </w:tcBorders>
            <w:vAlign w:val="center"/>
          </w:tcPr>
          <w:p w14:paraId="3D73F19F" w14:textId="77777777" w:rsidR="004328C2" w:rsidRPr="00C81DC2" w:rsidRDefault="004328C2" w:rsidP="004328C2">
            <w:pPr>
              <w:jc w:val="center"/>
              <w:rPr>
                <w:rFonts w:ascii="Calibri" w:eastAsia="Calibri" w:hAnsi="Calibri" w:cs="Calibri"/>
                <w:color w:val="000000" w:themeColor="text1"/>
              </w:rPr>
            </w:pPr>
          </w:p>
        </w:tc>
        <w:tc>
          <w:tcPr>
            <w:tcW w:w="1200" w:type="dxa"/>
            <w:vAlign w:val="center"/>
          </w:tcPr>
          <w:p w14:paraId="24093715" w14:textId="3E523B74"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2023</w:t>
            </w:r>
          </w:p>
        </w:tc>
        <w:tc>
          <w:tcPr>
            <w:tcW w:w="1200" w:type="dxa"/>
          </w:tcPr>
          <w:p w14:paraId="1092DDB3" w14:textId="18BF0B80"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200" w:type="dxa"/>
          </w:tcPr>
          <w:p w14:paraId="6D4FD0ED" w14:textId="5FF820BB"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201" w:type="dxa"/>
          </w:tcPr>
          <w:p w14:paraId="2A0EF714" w14:textId="76B37C63"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r>
      <w:tr w:rsidR="004328C2" w:rsidRPr="00C81DC2" w14:paraId="3A17A0C0" w14:textId="77777777" w:rsidTr="27375788">
        <w:trPr>
          <w:tblHeader/>
          <w:jc w:val="center"/>
        </w:trPr>
        <w:tc>
          <w:tcPr>
            <w:tcW w:w="1191" w:type="dxa"/>
            <w:vAlign w:val="center"/>
          </w:tcPr>
          <w:p w14:paraId="24D8E4D8" w14:textId="4EE82351"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2024</w:t>
            </w:r>
          </w:p>
        </w:tc>
        <w:tc>
          <w:tcPr>
            <w:tcW w:w="1191" w:type="dxa"/>
          </w:tcPr>
          <w:p w14:paraId="2FD003EB" w14:textId="1C773F02"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191" w:type="dxa"/>
          </w:tcPr>
          <w:p w14:paraId="5A3312DB" w14:textId="402ABC7C"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192" w:type="dxa"/>
          </w:tcPr>
          <w:p w14:paraId="74673625" w14:textId="5494ADA0"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360" w:type="dxa"/>
            <w:tcBorders>
              <w:top w:val="nil"/>
              <w:bottom w:val="nil"/>
            </w:tcBorders>
            <w:vAlign w:val="center"/>
          </w:tcPr>
          <w:p w14:paraId="36951A6F" w14:textId="77777777" w:rsidR="004328C2" w:rsidRPr="00C81DC2" w:rsidRDefault="004328C2" w:rsidP="004328C2">
            <w:pPr>
              <w:jc w:val="center"/>
              <w:rPr>
                <w:rFonts w:ascii="Calibri" w:eastAsia="Calibri" w:hAnsi="Calibri" w:cs="Calibri"/>
                <w:color w:val="000000" w:themeColor="text1"/>
              </w:rPr>
            </w:pPr>
          </w:p>
        </w:tc>
        <w:tc>
          <w:tcPr>
            <w:tcW w:w="1200" w:type="dxa"/>
            <w:vAlign w:val="center"/>
          </w:tcPr>
          <w:p w14:paraId="1123EADF" w14:textId="2E28739A"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2024</w:t>
            </w:r>
          </w:p>
        </w:tc>
        <w:tc>
          <w:tcPr>
            <w:tcW w:w="1200" w:type="dxa"/>
          </w:tcPr>
          <w:p w14:paraId="29F6189F" w14:textId="32FE40FA"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200" w:type="dxa"/>
          </w:tcPr>
          <w:p w14:paraId="611B5AA9" w14:textId="744A0843"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201" w:type="dxa"/>
          </w:tcPr>
          <w:p w14:paraId="7171E97F" w14:textId="484D1AFA"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r>
      <w:tr w:rsidR="004328C2" w:rsidRPr="00C81DC2" w14:paraId="25936643" w14:textId="77777777" w:rsidTr="27375788">
        <w:trPr>
          <w:tblHeader/>
          <w:jc w:val="center"/>
        </w:trPr>
        <w:tc>
          <w:tcPr>
            <w:tcW w:w="1191" w:type="dxa"/>
            <w:vAlign w:val="center"/>
          </w:tcPr>
          <w:p w14:paraId="377ECA14" w14:textId="086ADD34"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2025</w:t>
            </w:r>
          </w:p>
        </w:tc>
        <w:tc>
          <w:tcPr>
            <w:tcW w:w="1191" w:type="dxa"/>
          </w:tcPr>
          <w:p w14:paraId="161B436D" w14:textId="606B11A8"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191" w:type="dxa"/>
          </w:tcPr>
          <w:p w14:paraId="2EF65E20" w14:textId="0B9F6244"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192" w:type="dxa"/>
          </w:tcPr>
          <w:p w14:paraId="3C85CDF0" w14:textId="409DE930"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360" w:type="dxa"/>
            <w:tcBorders>
              <w:top w:val="nil"/>
              <w:bottom w:val="nil"/>
            </w:tcBorders>
            <w:vAlign w:val="center"/>
          </w:tcPr>
          <w:p w14:paraId="743A41A2" w14:textId="77777777" w:rsidR="004328C2" w:rsidRPr="00C81DC2" w:rsidRDefault="004328C2" w:rsidP="004328C2">
            <w:pPr>
              <w:jc w:val="center"/>
              <w:rPr>
                <w:rFonts w:ascii="Calibri" w:eastAsia="Calibri" w:hAnsi="Calibri" w:cs="Calibri"/>
                <w:color w:val="000000" w:themeColor="text1"/>
              </w:rPr>
            </w:pPr>
          </w:p>
        </w:tc>
        <w:tc>
          <w:tcPr>
            <w:tcW w:w="1200" w:type="dxa"/>
            <w:vAlign w:val="center"/>
          </w:tcPr>
          <w:p w14:paraId="79F4CEB2" w14:textId="10DA7E4C"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2025</w:t>
            </w:r>
          </w:p>
        </w:tc>
        <w:tc>
          <w:tcPr>
            <w:tcW w:w="1200" w:type="dxa"/>
          </w:tcPr>
          <w:p w14:paraId="3FAA83C4" w14:textId="1653FE0F"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200" w:type="dxa"/>
          </w:tcPr>
          <w:p w14:paraId="0B8DCED9" w14:textId="357E1CB3"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c>
          <w:tcPr>
            <w:tcW w:w="1201" w:type="dxa"/>
          </w:tcPr>
          <w:p w14:paraId="5A4509BC" w14:textId="59B5DAFE" w:rsidR="004328C2" w:rsidRPr="00C81DC2" w:rsidRDefault="000117AC" w:rsidP="004328C2">
            <w:pPr>
              <w:jc w:val="center"/>
              <w:rPr>
                <w:rFonts w:ascii="Calibri" w:eastAsia="SimSun" w:hAnsi="Calibri" w:cs="Calibri"/>
                <w:color w:val="000000" w:themeColor="text1"/>
              </w:rPr>
            </w:pPr>
            <w:r>
              <w:rPr>
                <w:rFonts w:ascii="Calibri" w:eastAsia="SimSun" w:hAnsi="Calibri"/>
                <w:color w:val="000000" w:themeColor="text1"/>
                <w:lang w:eastAsia="zh-TW"/>
              </w:rPr>
              <w:t>95.00%</w:t>
            </w:r>
          </w:p>
        </w:tc>
      </w:tr>
    </w:tbl>
    <w:p w14:paraId="22C6E093" w14:textId="5B794727" w:rsidR="004328C2" w:rsidRPr="00086CE0" w:rsidRDefault="000117AC" w:rsidP="004328C2">
      <w:pPr>
        <w:spacing w:before="120" w:after="120" w:line="240" w:lineRule="auto"/>
        <w:jc w:val="center"/>
        <w:rPr>
          <w:rFonts w:ascii="Calibri" w:eastAsia="SimSun" w:hAnsi="Calibri" w:cs="Calibri"/>
          <w:color w:val="1B75BC"/>
        </w:rPr>
      </w:pPr>
      <w:r>
        <w:rPr>
          <w:rFonts w:ascii="Calibri" w:eastAsia="SimSun" w:hAnsi="Calibri"/>
          <w:color w:val="1B75BC"/>
          <w:lang w:eastAsia="zh-TW"/>
        </w:rPr>
        <w:t>3B.IEP</w:t>
      </w:r>
      <w:r>
        <w:rPr>
          <w:rFonts w:ascii="Calibri" w:eastAsia="SimSun" w:hAnsi="Calibri" w:hint="eastAsia"/>
          <w:color w:val="1B75BC"/>
          <w:lang w:eastAsia="zh-TW"/>
        </w:rPr>
        <w:t>兒童的熟練率與年級學業成績標準相比。</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1191"/>
        <w:gridCol w:w="1191"/>
        <w:gridCol w:w="1191"/>
        <w:gridCol w:w="1192"/>
        <w:gridCol w:w="360"/>
        <w:gridCol w:w="1200"/>
        <w:gridCol w:w="1200"/>
        <w:gridCol w:w="1200"/>
        <w:gridCol w:w="1201"/>
      </w:tblGrid>
      <w:tr w:rsidR="004328C2" w:rsidRPr="00C81DC2" w14:paraId="274AD48A" w14:textId="77777777" w:rsidTr="27375788">
        <w:trPr>
          <w:tblHeader/>
          <w:jc w:val="center"/>
        </w:trPr>
        <w:tc>
          <w:tcPr>
            <w:tcW w:w="4765" w:type="dxa"/>
            <w:gridSpan w:val="4"/>
            <w:shd w:val="clear" w:color="auto" w:fill="D9D9D9" w:themeFill="background1" w:themeFillShade="D9"/>
            <w:vAlign w:val="center"/>
          </w:tcPr>
          <w:p w14:paraId="42A21EC6" w14:textId="0C5A823B" w:rsidR="004328C2" w:rsidRPr="00C81DC2" w:rsidRDefault="000117AC" w:rsidP="004328C2">
            <w:pPr>
              <w:jc w:val="center"/>
              <w:rPr>
                <w:rFonts w:ascii="Calibri" w:eastAsia="SimSun" w:hAnsi="Calibri" w:cs="Calibri"/>
                <w:b/>
                <w:color w:val="000000" w:themeColor="text1"/>
              </w:rPr>
            </w:pPr>
            <w:r>
              <w:rPr>
                <w:rFonts w:ascii="Calibri" w:eastAsia="SimSun" w:hAnsi="Calibri" w:hint="eastAsia"/>
                <w:b/>
                <w:color w:val="000000" w:themeColor="text1"/>
                <w:lang w:eastAsia="zh-TW"/>
              </w:rPr>
              <w:t>閱讀</w:t>
            </w:r>
          </w:p>
        </w:tc>
        <w:tc>
          <w:tcPr>
            <w:tcW w:w="360" w:type="dxa"/>
            <w:tcBorders>
              <w:top w:val="nil"/>
              <w:bottom w:val="nil"/>
            </w:tcBorders>
            <w:shd w:val="clear" w:color="auto" w:fill="auto"/>
            <w:vAlign w:val="center"/>
          </w:tcPr>
          <w:p w14:paraId="608374AF" w14:textId="77777777" w:rsidR="004328C2" w:rsidRPr="00C81DC2" w:rsidRDefault="004328C2" w:rsidP="004328C2">
            <w:pPr>
              <w:jc w:val="center"/>
              <w:rPr>
                <w:rFonts w:ascii="Calibri" w:eastAsia="Calibri" w:hAnsi="Calibri" w:cs="Calibri"/>
                <w:b/>
                <w:color w:val="000000" w:themeColor="text1"/>
              </w:rPr>
            </w:pPr>
          </w:p>
        </w:tc>
        <w:tc>
          <w:tcPr>
            <w:tcW w:w="4801" w:type="dxa"/>
            <w:gridSpan w:val="4"/>
            <w:shd w:val="clear" w:color="auto" w:fill="D9D9D9" w:themeFill="background1" w:themeFillShade="D9"/>
            <w:vAlign w:val="center"/>
          </w:tcPr>
          <w:p w14:paraId="2E2046DA" w14:textId="25C2C4C0" w:rsidR="004328C2" w:rsidRPr="00C81DC2" w:rsidRDefault="000117AC" w:rsidP="004328C2">
            <w:pPr>
              <w:jc w:val="center"/>
              <w:rPr>
                <w:rFonts w:ascii="Calibri" w:eastAsia="SimSun" w:hAnsi="Calibri" w:cs="Calibri"/>
                <w:b/>
                <w:color w:val="000000" w:themeColor="text1"/>
              </w:rPr>
            </w:pPr>
            <w:r>
              <w:rPr>
                <w:rFonts w:ascii="Calibri" w:eastAsia="SimSun" w:hAnsi="Calibri" w:hint="eastAsia"/>
                <w:b/>
                <w:color w:val="000000" w:themeColor="text1"/>
                <w:lang w:eastAsia="zh-TW"/>
              </w:rPr>
              <w:t>數學</w:t>
            </w:r>
          </w:p>
        </w:tc>
      </w:tr>
      <w:tr w:rsidR="004328C2" w:rsidRPr="00C81DC2" w14:paraId="05E27BE8" w14:textId="77777777" w:rsidTr="27375788">
        <w:trPr>
          <w:tblHeader/>
          <w:jc w:val="center"/>
        </w:trPr>
        <w:tc>
          <w:tcPr>
            <w:tcW w:w="1191" w:type="dxa"/>
            <w:vAlign w:val="center"/>
          </w:tcPr>
          <w:p w14:paraId="7CC88693" w14:textId="77777777" w:rsidR="004328C2" w:rsidRPr="00C81DC2" w:rsidRDefault="004328C2" w:rsidP="004328C2">
            <w:pPr>
              <w:jc w:val="center"/>
              <w:rPr>
                <w:rFonts w:ascii="Calibri" w:eastAsia="Calibri" w:hAnsi="Calibri" w:cs="Calibri"/>
                <w:b/>
                <w:color w:val="000000" w:themeColor="text1"/>
              </w:rPr>
            </w:pPr>
          </w:p>
          <w:p w14:paraId="33DFAA71" w14:textId="53429C1D" w:rsidR="004328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FFY</w:t>
            </w:r>
          </w:p>
        </w:tc>
        <w:tc>
          <w:tcPr>
            <w:tcW w:w="1191" w:type="dxa"/>
            <w:tcBorders>
              <w:bottom w:val="single" w:sz="4" w:space="0" w:color="auto"/>
            </w:tcBorders>
            <w:vAlign w:val="center"/>
          </w:tcPr>
          <w:p w14:paraId="269A8067" w14:textId="7F0181BD" w:rsidR="004328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4</w:t>
            </w:r>
            <w:r>
              <w:rPr>
                <w:rFonts w:ascii="Calibri" w:eastAsia="SimSun" w:hAnsi="Calibri" w:hint="eastAsia"/>
                <w:b/>
                <w:color w:val="000000" w:themeColor="text1"/>
                <w:lang w:eastAsia="zh-TW"/>
              </w:rPr>
              <w:t>年級</w:t>
            </w:r>
          </w:p>
          <w:p w14:paraId="103CB09C" w14:textId="26E2DEEC" w:rsidR="004328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c>
          <w:tcPr>
            <w:tcW w:w="1191" w:type="dxa"/>
            <w:tcBorders>
              <w:bottom w:val="single" w:sz="4" w:space="0" w:color="auto"/>
            </w:tcBorders>
            <w:vAlign w:val="center"/>
          </w:tcPr>
          <w:p w14:paraId="03500533" w14:textId="7C6078E1" w:rsidR="004328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8</w:t>
            </w:r>
            <w:r>
              <w:rPr>
                <w:rFonts w:ascii="Calibri" w:eastAsia="SimSun" w:hAnsi="Calibri" w:hint="eastAsia"/>
                <w:b/>
                <w:color w:val="000000" w:themeColor="text1"/>
                <w:lang w:eastAsia="zh-TW"/>
              </w:rPr>
              <w:t>年級</w:t>
            </w:r>
          </w:p>
          <w:p w14:paraId="2FE435AB" w14:textId="75C33955" w:rsidR="004328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c>
          <w:tcPr>
            <w:tcW w:w="1192" w:type="dxa"/>
            <w:tcBorders>
              <w:bottom w:val="single" w:sz="4" w:space="0" w:color="auto"/>
            </w:tcBorders>
            <w:vAlign w:val="center"/>
          </w:tcPr>
          <w:p w14:paraId="64F9173D" w14:textId="35474818" w:rsidR="786A6A6C" w:rsidRDefault="000117AC" w:rsidP="27375788">
            <w:pPr>
              <w:jc w:val="center"/>
              <w:rPr>
                <w:rFonts w:ascii="Calibri" w:eastAsia="SimSun" w:hAnsi="Calibri" w:cs="Calibri"/>
                <w:b/>
                <w:bCs/>
                <w:color w:val="000000" w:themeColor="text1"/>
              </w:rPr>
            </w:pPr>
            <w:r>
              <w:rPr>
                <w:rFonts w:ascii="Calibri" w:eastAsia="SimSun" w:hAnsi="Calibri"/>
                <w:b/>
                <w:bCs/>
                <w:color w:val="000000" w:themeColor="text1"/>
                <w:lang w:eastAsia="zh-TW"/>
              </w:rPr>
              <w:t>11</w:t>
            </w:r>
            <w:r>
              <w:rPr>
                <w:rFonts w:ascii="Calibri" w:eastAsia="SimSun" w:hAnsi="Calibri" w:hint="eastAsia"/>
                <w:b/>
                <w:bCs/>
                <w:color w:val="000000" w:themeColor="text1"/>
                <w:lang w:eastAsia="zh-TW"/>
              </w:rPr>
              <w:t>年級</w:t>
            </w:r>
          </w:p>
          <w:p w14:paraId="4B797A2F" w14:textId="3051B382" w:rsidR="004328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c>
          <w:tcPr>
            <w:tcW w:w="360" w:type="dxa"/>
            <w:tcBorders>
              <w:top w:val="nil"/>
              <w:bottom w:val="nil"/>
            </w:tcBorders>
            <w:vAlign w:val="center"/>
          </w:tcPr>
          <w:p w14:paraId="0E513B30" w14:textId="77777777" w:rsidR="004328C2" w:rsidRPr="00C81DC2" w:rsidRDefault="004328C2" w:rsidP="004328C2">
            <w:pPr>
              <w:jc w:val="center"/>
              <w:rPr>
                <w:rFonts w:ascii="Calibri" w:eastAsia="Calibri" w:hAnsi="Calibri" w:cs="Calibri"/>
                <w:b/>
                <w:color w:val="000000" w:themeColor="text1"/>
              </w:rPr>
            </w:pPr>
          </w:p>
        </w:tc>
        <w:tc>
          <w:tcPr>
            <w:tcW w:w="1200" w:type="dxa"/>
            <w:vAlign w:val="center"/>
          </w:tcPr>
          <w:p w14:paraId="5D58594E" w14:textId="77777777" w:rsidR="004328C2" w:rsidRPr="00C81DC2" w:rsidRDefault="004328C2" w:rsidP="004328C2">
            <w:pPr>
              <w:jc w:val="center"/>
              <w:rPr>
                <w:rFonts w:ascii="Calibri" w:eastAsia="Calibri" w:hAnsi="Calibri" w:cs="Calibri"/>
                <w:b/>
                <w:color w:val="000000" w:themeColor="text1"/>
              </w:rPr>
            </w:pPr>
          </w:p>
          <w:p w14:paraId="2167005F" w14:textId="113A2408" w:rsidR="004328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FFY</w:t>
            </w:r>
          </w:p>
        </w:tc>
        <w:tc>
          <w:tcPr>
            <w:tcW w:w="1200" w:type="dxa"/>
            <w:tcBorders>
              <w:bottom w:val="single" w:sz="4" w:space="0" w:color="auto"/>
            </w:tcBorders>
            <w:vAlign w:val="center"/>
          </w:tcPr>
          <w:p w14:paraId="0785F9BB" w14:textId="2DB84F68" w:rsidR="004328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4</w:t>
            </w:r>
            <w:r>
              <w:rPr>
                <w:rFonts w:ascii="Calibri" w:eastAsia="SimSun" w:hAnsi="Calibri" w:hint="eastAsia"/>
                <w:b/>
                <w:color w:val="000000" w:themeColor="text1"/>
                <w:lang w:eastAsia="zh-TW"/>
              </w:rPr>
              <w:t>年級</w:t>
            </w:r>
          </w:p>
          <w:p w14:paraId="39CA3DC5" w14:textId="19599547" w:rsidR="004328C2" w:rsidRPr="00C81DC2" w:rsidRDefault="000117AC" w:rsidP="004328C2">
            <w:pPr>
              <w:jc w:val="center"/>
              <w:rPr>
                <w:rFonts w:ascii="Calibri" w:eastAsia="SimSun" w:hAnsi="Calibri" w:cs="Calibri"/>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c>
          <w:tcPr>
            <w:tcW w:w="1200" w:type="dxa"/>
            <w:tcBorders>
              <w:bottom w:val="single" w:sz="4" w:space="0" w:color="auto"/>
            </w:tcBorders>
            <w:vAlign w:val="center"/>
          </w:tcPr>
          <w:p w14:paraId="1EB0894F" w14:textId="4801CE0E" w:rsidR="004328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8</w:t>
            </w:r>
            <w:r>
              <w:rPr>
                <w:rFonts w:ascii="Calibri" w:eastAsia="SimSun" w:hAnsi="Calibri" w:hint="eastAsia"/>
                <w:b/>
                <w:color w:val="000000" w:themeColor="text1"/>
                <w:lang w:eastAsia="zh-TW"/>
              </w:rPr>
              <w:t>年級</w:t>
            </w:r>
          </w:p>
          <w:p w14:paraId="75904DE6" w14:textId="12D5874F" w:rsidR="004328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c>
          <w:tcPr>
            <w:tcW w:w="1201" w:type="dxa"/>
            <w:tcBorders>
              <w:bottom w:val="single" w:sz="4" w:space="0" w:color="auto"/>
            </w:tcBorders>
            <w:vAlign w:val="center"/>
          </w:tcPr>
          <w:p w14:paraId="1D7536D2" w14:textId="20E2133C" w:rsidR="712AC088" w:rsidRDefault="000117AC" w:rsidP="27375788">
            <w:pPr>
              <w:jc w:val="center"/>
              <w:rPr>
                <w:rFonts w:ascii="Calibri" w:eastAsia="SimSun" w:hAnsi="Calibri" w:cs="Calibri"/>
                <w:b/>
                <w:bCs/>
                <w:color w:val="000000" w:themeColor="text1"/>
              </w:rPr>
            </w:pPr>
            <w:r>
              <w:rPr>
                <w:rFonts w:ascii="Calibri" w:eastAsia="SimSun" w:hAnsi="Calibri"/>
                <w:b/>
                <w:bCs/>
                <w:color w:val="000000" w:themeColor="text1"/>
                <w:lang w:eastAsia="zh-TW"/>
              </w:rPr>
              <w:t>11</w:t>
            </w:r>
            <w:r>
              <w:rPr>
                <w:rFonts w:ascii="Calibri" w:eastAsia="SimSun" w:hAnsi="Calibri" w:hint="eastAsia"/>
                <w:b/>
                <w:bCs/>
                <w:color w:val="000000" w:themeColor="text1"/>
                <w:lang w:eastAsia="zh-TW"/>
              </w:rPr>
              <w:t>年級</w:t>
            </w:r>
          </w:p>
          <w:p w14:paraId="4F7CE824" w14:textId="3F59AAA5" w:rsidR="004328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r>
      <w:tr w:rsidR="00B317FF" w:rsidRPr="00C81DC2" w14:paraId="5788A09E" w14:textId="77777777" w:rsidTr="27375788">
        <w:trPr>
          <w:tblHeader/>
          <w:jc w:val="center"/>
        </w:trPr>
        <w:tc>
          <w:tcPr>
            <w:tcW w:w="1191" w:type="dxa"/>
            <w:vAlign w:val="center"/>
          </w:tcPr>
          <w:p w14:paraId="5CB82A0D" w14:textId="51E7A730"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themeColor="text1"/>
                <w:lang w:eastAsia="zh-TW"/>
              </w:rPr>
              <w:t>2020</w:t>
            </w:r>
          </w:p>
        </w:tc>
        <w:tc>
          <w:tcPr>
            <w:tcW w:w="1191" w:type="dxa"/>
            <w:tcBorders>
              <w:top w:val="single" w:sz="4" w:space="0" w:color="auto"/>
              <w:left w:val="nil"/>
              <w:bottom w:val="single" w:sz="4" w:space="0" w:color="auto"/>
              <w:right w:val="single" w:sz="4" w:space="0" w:color="auto"/>
            </w:tcBorders>
            <w:shd w:val="clear" w:color="auto" w:fill="auto"/>
            <w:vAlign w:val="bottom"/>
          </w:tcPr>
          <w:p w14:paraId="20322C76" w14:textId="5C5EEEBC"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21.79%</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3FE06862" w14:textId="40DF3C93"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15.52%</w:t>
            </w:r>
          </w:p>
        </w:tc>
        <w:tc>
          <w:tcPr>
            <w:tcW w:w="1192" w:type="dxa"/>
            <w:tcBorders>
              <w:top w:val="single" w:sz="4" w:space="0" w:color="auto"/>
              <w:left w:val="single" w:sz="4" w:space="0" w:color="auto"/>
              <w:bottom w:val="single" w:sz="4" w:space="0" w:color="auto"/>
              <w:right w:val="nil"/>
            </w:tcBorders>
            <w:shd w:val="clear" w:color="auto" w:fill="auto"/>
            <w:vAlign w:val="bottom"/>
          </w:tcPr>
          <w:p w14:paraId="1F115650" w14:textId="2436122B"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26.12%</w:t>
            </w:r>
          </w:p>
        </w:tc>
        <w:tc>
          <w:tcPr>
            <w:tcW w:w="360" w:type="dxa"/>
            <w:tcBorders>
              <w:top w:val="nil"/>
              <w:bottom w:val="nil"/>
            </w:tcBorders>
            <w:vAlign w:val="center"/>
          </w:tcPr>
          <w:p w14:paraId="77290550"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7BBDCE7C" w14:textId="108BE065"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themeColor="text1"/>
                <w:lang w:eastAsia="zh-TW"/>
              </w:rPr>
              <w:t>2020</w:t>
            </w:r>
          </w:p>
        </w:tc>
        <w:tc>
          <w:tcPr>
            <w:tcW w:w="1200" w:type="dxa"/>
            <w:tcBorders>
              <w:top w:val="single" w:sz="4" w:space="0" w:color="auto"/>
              <w:left w:val="nil"/>
              <w:bottom w:val="single" w:sz="4" w:space="0" w:color="auto"/>
              <w:right w:val="single" w:sz="4" w:space="0" w:color="auto"/>
            </w:tcBorders>
            <w:shd w:val="clear" w:color="auto" w:fill="auto"/>
            <w:vAlign w:val="bottom"/>
          </w:tcPr>
          <w:p w14:paraId="3BA77823" w14:textId="7946545B"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19.71%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22B8B1C1" w14:textId="399C36CB"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9.18%</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2880731" w14:textId="3D843B59"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5.58%</w:t>
            </w:r>
          </w:p>
        </w:tc>
      </w:tr>
      <w:tr w:rsidR="00B317FF" w:rsidRPr="00C81DC2" w14:paraId="07244DCF" w14:textId="77777777" w:rsidTr="27375788">
        <w:trPr>
          <w:tblHeader/>
          <w:jc w:val="center"/>
        </w:trPr>
        <w:tc>
          <w:tcPr>
            <w:tcW w:w="1191" w:type="dxa"/>
            <w:vAlign w:val="center"/>
          </w:tcPr>
          <w:p w14:paraId="2F86A19F" w14:textId="4888479D"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themeColor="text1"/>
                <w:lang w:eastAsia="zh-TW"/>
              </w:rPr>
              <w:t>2021</w:t>
            </w:r>
          </w:p>
        </w:tc>
        <w:tc>
          <w:tcPr>
            <w:tcW w:w="1191" w:type="dxa"/>
            <w:tcBorders>
              <w:top w:val="single" w:sz="4" w:space="0" w:color="auto"/>
              <w:left w:val="nil"/>
              <w:bottom w:val="single" w:sz="4" w:space="0" w:color="auto"/>
              <w:right w:val="single" w:sz="4" w:space="0" w:color="auto"/>
            </w:tcBorders>
            <w:shd w:val="clear" w:color="auto" w:fill="auto"/>
            <w:vAlign w:val="bottom"/>
          </w:tcPr>
          <w:p w14:paraId="5AF30A88" w14:textId="64E7EF5E"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22.47%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38E7DEF8" w14:textId="3A50D217"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16.18%</w:t>
            </w:r>
          </w:p>
        </w:tc>
        <w:tc>
          <w:tcPr>
            <w:tcW w:w="1192" w:type="dxa"/>
            <w:tcBorders>
              <w:top w:val="single" w:sz="4" w:space="0" w:color="auto"/>
              <w:left w:val="single" w:sz="4" w:space="0" w:color="auto"/>
              <w:bottom w:val="single" w:sz="4" w:space="0" w:color="auto"/>
              <w:right w:val="nil"/>
            </w:tcBorders>
            <w:shd w:val="clear" w:color="auto" w:fill="auto"/>
            <w:vAlign w:val="bottom"/>
          </w:tcPr>
          <w:p w14:paraId="3261A896" w14:textId="7E482803"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27.00%</w:t>
            </w:r>
          </w:p>
        </w:tc>
        <w:tc>
          <w:tcPr>
            <w:tcW w:w="360" w:type="dxa"/>
            <w:tcBorders>
              <w:top w:val="nil"/>
              <w:bottom w:val="nil"/>
            </w:tcBorders>
            <w:vAlign w:val="center"/>
          </w:tcPr>
          <w:p w14:paraId="678D49D2"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3255FA7F" w14:textId="331F53DA"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themeColor="text1"/>
                <w:lang w:eastAsia="zh-TW"/>
              </w:rPr>
              <w:t>2021</w:t>
            </w:r>
          </w:p>
        </w:tc>
        <w:tc>
          <w:tcPr>
            <w:tcW w:w="1200" w:type="dxa"/>
            <w:tcBorders>
              <w:top w:val="single" w:sz="4" w:space="0" w:color="auto"/>
              <w:left w:val="nil"/>
              <w:bottom w:val="single" w:sz="4" w:space="0" w:color="auto"/>
              <w:right w:val="single" w:sz="4" w:space="0" w:color="auto"/>
            </w:tcBorders>
            <w:shd w:val="clear" w:color="auto" w:fill="auto"/>
            <w:vAlign w:val="bottom"/>
          </w:tcPr>
          <w:p w14:paraId="2777A19F" w14:textId="6C6E4FDD"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20.07%</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33800F2E" w14:textId="53D101C9"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9.47%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52D316F3" w14:textId="363FCCCB"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5.87%</w:t>
            </w:r>
          </w:p>
        </w:tc>
      </w:tr>
      <w:tr w:rsidR="00B317FF" w:rsidRPr="00C81DC2" w14:paraId="4C5F2040" w14:textId="77777777" w:rsidTr="27375788">
        <w:trPr>
          <w:tblHeader/>
          <w:jc w:val="center"/>
        </w:trPr>
        <w:tc>
          <w:tcPr>
            <w:tcW w:w="1191" w:type="dxa"/>
            <w:vAlign w:val="center"/>
          </w:tcPr>
          <w:p w14:paraId="16C9B666" w14:textId="4ABB7573"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themeColor="text1"/>
                <w:lang w:eastAsia="zh-TW"/>
              </w:rPr>
              <w:t>2022</w:t>
            </w:r>
          </w:p>
        </w:tc>
        <w:tc>
          <w:tcPr>
            <w:tcW w:w="1191" w:type="dxa"/>
            <w:tcBorders>
              <w:top w:val="single" w:sz="4" w:space="0" w:color="auto"/>
              <w:left w:val="nil"/>
              <w:bottom w:val="single" w:sz="4" w:space="0" w:color="auto"/>
              <w:right w:val="single" w:sz="4" w:space="0" w:color="auto"/>
            </w:tcBorders>
            <w:shd w:val="clear" w:color="auto" w:fill="auto"/>
            <w:vAlign w:val="bottom"/>
          </w:tcPr>
          <w:p w14:paraId="5367235F" w14:textId="4ADC9044"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23.15%</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36C4D5D2" w14:textId="6D81A0C2"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16.85%</w:t>
            </w:r>
          </w:p>
        </w:tc>
        <w:tc>
          <w:tcPr>
            <w:tcW w:w="1192" w:type="dxa"/>
            <w:tcBorders>
              <w:top w:val="single" w:sz="4" w:space="0" w:color="auto"/>
              <w:left w:val="single" w:sz="4" w:space="0" w:color="auto"/>
              <w:bottom w:val="single" w:sz="4" w:space="0" w:color="auto"/>
              <w:right w:val="nil"/>
            </w:tcBorders>
            <w:shd w:val="clear" w:color="auto" w:fill="auto"/>
            <w:vAlign w:val="bottom"/>
          </w:tcPr>
          <w:p w14:paraId="384B98C1" w14:textId="43644D2A"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27.88%</w:t>
            </w:r>
          </w:p>
        </w:tc>
        <w:tc>
          <w:tcPr>
            <w:tcW w:w="360" w:type="dxa"/>
            <w:tcBorders>
              <w:top w:val="nil"/>
              <w:bottom w:val="nil"/>
            </w:tcBorders>
            <w:vAlign w:val="center"/>
          </w:tcPr>
          <w:p w14:paraId="472FF82F"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1650F546" w14:textId="344CFD89"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themeColor="text1"/>
                <w:lang w:eastAsia="zh-TW"/>
              </w:rPr>
              <w:t>2022</w:t>
            </w:r>
          </w:p>
        </w:tc>
        <w:tc>
          <w:tcPr>
            <w:tcW w:w="1200" w:type="dxa"/>
            <w:tcBorders>
              <w:top w:val="single" w:sz="4" w:space="0" w:color="auto"/>
              <w:left w:val="nil"/>
              <w:bottom w:val="single" w:sz="4" w:space="0" w:color="auto"/>
              <w:right w:val="single" w:sz="4" w:space="0" w:color="auto"/>
            </w:tcBorders>
            <w:shd w:val="clear" w:color="auto" w:fill="auto"/>
            <w:vAlign w:val="bottom"/>
          </w:tcPr>
          <w:p w14:paraId="3ADE3BDF" w14:textId="15255180"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20.43%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7AABB1C0" w14:textId="4ADE751C"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9.75%</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7CF077D" w14:textId="45D8575E"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6.16%</w:t>
            </w:r>
          </w:p>
        </w:tc>
      </w:tr>
      <w:tr w:rsidR="00B317FF" w:rsidRPr="00C81DC2" w14:paraId="2C53F216" w14:textId="77777777" w:rsidTr="27375788">
        <w:trPr>
          <w:tblHeader/>
          <w:jc w:val="center"/>
        </w:trPr>
        <w:tc>
          <w:tcPr>
            <w:tcW w:w="1191" w:type="dxa"/>
            <w:vAlign w:val="center"/>
          </w:tcPr>
          <w:p w14:paraId="786508EB" w14:textId="6D084C82"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themeColor="text1"/>
                <w:lang w:eastAsia="zh-TW"/>
              </w:rPr>
              <w:t>2023</w:t>
            </w:r>
          </w:p>
        </w:tc>
        <w:tc>
          <w:tcPr>
            <w:tcW w:w="1191" w:type="dxa"/>
            <w:tcBorders>
              <w:top w:val="single" w:sz="4" w:space="0" w:color="auto"/>
              <w:left w:val="nil"/>
              <w:bottom w:val="single" w:sz="4" w:space="0" w:color="auto"/>
              <w:right w:val="single" w:sz="4" w:space="0" w:color="auto"/>
            </w:tcBorders>
            <w:shd w:val="clear" w:color="auto" w:fill="auto"/>
            <w:vAlign w:val="bottom"/>
          </w:tcPr>
          <w:p w14:paraId="57141F1F" w14:textId="36B1F562"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23.83%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39FADCED" w14:textId="275436A4"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17.51%</w:t>
            </w:r>
          </w:p>
        </w:tc>
        <w:tc>
          <w:tcPr>
            <w:tcW w:w="1192" w:type="dxa"/>
            <w:tcBorders>
              <w:top w:val="single" w:sz="4" w:space="0" w:color="auto"/>
              <w:left w:val="single" w:sz="4" w:space="0" w:color="auto"/>
              <w:bottom w:val="single" w:sz="4" w:space="0" w:color="auto"/>
              <w:right w:val="nil"/>
            </w:tcBorders>
            <w:shd w:val="clear" w:color="auto" w:fill="auto"/>
            <w:vAlign w:val="bottom"/>
          </w:tcPr>
          <w:p w14:paraId="67FA42D1" w14:textId="5A2DF894"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28.75%</w:t>
            </w:r>
          </w:p>
        </w:tc>
        <w:tc>
          <w:tcPr>
            <w:tcW w:w="360" w:type="dxa"/>
            <w:tcBorders>
              <w:top w:val="nil"/>
              <w:bottom w:val="nil"/>
            </w:tcBorders>
            <w:vAlign w:val="center"/>
          </w:tcPr>
          <w:p w14:paraId="06E23A26"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2FDD7EB3" w14:textId="7483DC06"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themeColor="text1"/>
                <w:lang w:eastAsia="zh-TW"/>
              </w:rPr>
              <w:t>2023</w:t>
            </w:r>
          </w:p>
        </w:tc>
        <w:tc>
          <w:tcPr>
            <w:tcW w:w="1200" w:type="dxa"/>
            <w:tcBorders>
              <w:top w:val="single" w:sz="4" w:space="0" w:color="auto"/>
              <w:left w:val="nil"/>
              <w:bottom w:val="single" w:sz="4" w:space="0" w:color="auto"/>
              <w:right w:val="single" w:sz="4" w:space="0" w:color="auto"/>
            </w:tcBorders>
            <w:shd w:val="clear" w:color="auto" w:fill="auto"/>
            <w:vAlign w:val="bottom"/>
          </w:tcPr>
          <w:p w14:paraId="5F526A06" w14:textId="76516197"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20.79%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77BA4F94" w14:textId="18607A12"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10.04%</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418BD415" w14:textId="1EEE485B"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6.45%</w:t>
            </w:r>
          </w:p>
        </w:tc>
      </w:tr>
      <w:tr w:rsidR="00B317FF" w:rsidRPr="00C81DC2" w14:paraId="1B1AF5A2" w14:textId="77777777" w:rsidTr="27375788">
        <w:trPr>
          <w:tblHeader/>
          <w:jc w:val="center"/>
        </w:trPr>
        <w:tc>
          <w:tcPr>
            <w:tcW w:w="1191" w:type="dxa"/>
            <w:vAlign w:val="center"/>
          </w:tcPr>
          <w:p w14:paraId="2B7B0245" w14:textId="4D07CDA7"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themeColor="text1"/>
                <w:lang w:eastAsia="zh-TW"/>
              </w:rPr>
              <w:t>2024</w:t>
            </w:r>
          </w:p>
        </w:tc>
        <w:tc>
          <w:tcPr>
            <w:tcW w:w="1191" w:type="dxa"/>
            <w:tcBorders>
              <w:top w:val="single" w:sz="4" w:space="0" w:color="auto"/>
              <w:left w:val="nil"/>
              <w:bottom w:val="single" w:sz="4" w:space="0" w:color="auto"/>
              <w:right w:val="single" w:sz="4" w:space="0" w:color="auto"/>
            </w:tcBorders>
            <w:shd w:val="clear" w:color="auto" w:fill="auto"/>
            <w:vAlign w:val="bottom"/>
          </w:tcPr>
          <w:p w14:paraId="2912E776" w14:textId="457C5A57"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24.51%</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55465DE7" w14:textId="4FF854D1"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18.17%</w:t>
            </w:r>
          </w:p>
        </w:tc>
        <w:tc>
          <w:tcPr>
            <w:tcW w:w="1192" w:type="dxa"/>
            <w:tcBorders>
              <w:top w:val="single" w:sz="4" w:space="0" w:color="auto"/>
              <w:left w:val="single" w:sz="4" w:space="0" w:color="auto"/>
              <w:bottom w:val="single" w:sz="4" w:space="0" w:color="auto"/>
              <w:right w:val="nil"/>
            </w:tcBorders>
            <w:shd w:val="clear" w:color="auto" w:fill="auto"/>
            <w:vAlign w:val="bottom"/>
          </w:tcPr>
          <w:p w14:paraId="078D3E10" w14:textId="547BE50A"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29.63%</w:t>
            </w:r>
          </w:p>
        </w:tc>
        <w:tc>
          <w:tcPr>
            <w:tcW w:w="360" w:type="dxa"/>
            <w:tcBorders>
              <w:top w:val="nil"/>
              <w:bottom w:val="nil"/>
            </w:tcBorders>
            <w:vAlign w:val="center"/>
          </w:tcPr>
          <w:p w14:paraId="5092A8CE"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2562BB22" w14:textId="38A0F89B"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themeColor="text1"/>
                <w:lang w:eastAsia="zh-TW"/>
              </w:rPr>
              <w:t>2024</w:t>
            </w:r>
          </w:p>
        </w:tc>
        <w:tc>
          <w:tcPr>
            <w:tcW w:w="1200" w:type="dxa"/>
            <w:tcBorders>
              <w:top w:val="single" w:sz="4" w:space="0" w:color="auto"/>
              <w:left w:val="nil"/>
              <w:bottom w:val="single" w:sz="4" w:space="0" w:color="auto"/>
              <w:right w:val="single" w:sz="4" w:space="0" w:color="auto"/>
            </w:tcBorders>
            <w:shd w:val="clear" w:color="auto" w:fill="auto"/>
            <w:vAlign w:val="bottom"/>
          </w:tcPr>
          <w:p w14:paraId="57B1C817" w14:textId="2484434D"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21.14%</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5A55F1CC" w14:textId="5E91002D"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10.32%</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E29F7FA" w14:textId="26F46291"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6.74%</w:t>
            </w:r>
          </w:p>
        </w:tc>
      </w:tr>
      <w:tr w:rsidR="00B317FF" w:rsidRPr="00C81DC2" w14:paraId="269D03A1" w14:textId="77777777" w:rsidTr="27375788">
        <w:trPr>
          <w:tblHeader/>
          <w:jc w:val="center"/>
        </w:trPr>
        <w:tc>
          <w:tcPr>
            <w:tcW w:w="1191" w:type="dxa"/>
            <w:vAlign w:val="center"/>
          </w:tcPr>
          <w:p w14:paraId="744E0A16" w14:textId="35BE73D6"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themeColor="text1"/>
                <w:lang w:eastAsia="zh-TW"/>
              </w:rPr>
              <w:t>2025</w:t>
            </w:r>
          </w:p>
        </w:tc>
        <w:tc>
          <w:tcPr>
            <w:tcW w:w="1191" w:type="dxa"/>
            <w:tcBorders>
              <w:top w:val="single" w:sz="4" w:space="0" w:color="auto"/>
              <w:left w:val="nil"/>
              <w:bottom w:val="single" w:sz="4" w:space="0" w:color="auto"/>
              <w:right w:val="single" w:sz="4" w:space="0" w:color="auto"/>
            </w:tcBorders>
            <w:shd w:val="clear" w:color="auto" w:fill="auto"/>
            <w:vAlign w:val="bottom"/>
          </w:tcPr>
          <w:p w14:paraId="70E5DDB5" w14:textId="40278B67"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25.19%</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3D77625D" w14:textId="6ECCC767"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18.83%</w:t>
            </w:r>
          </w:p>
        </w:tc>
        <w:tc>
          <w:tcPr>
            <w:tcW w:w="1192" w:type="dxa"/>
            <w:tcBorders>
              <w:top w:val="single" w:sz="4" w:space="0" w:color="auto"/>
              <w:left w:val="single" w:sz="4" w:space="0" w:color="auto"/>
              <w:bottom w:val="single" w:sz="4" w:space="0" w:color="auto"/>
              <w:right w:val="nil"/>
            </w:tcBorders>
            <w:shd w:val="clear" w:color="auto" w:fill="auto"/>
            <w:vAlign w:val="bottom"/>
          </w:tcPr>
          <w:p w14:paraId="28055C22" w14:textId="50D797D7"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30.51%</w:t>
            </w:r>
          </w:p>
        </w:tc>
        <w:tc>
          <w:tcPr>
            <w:tcW w:w="360" w:type="dxa"/>
            <w:tcBorders>
              <w:top w:val="nil"/>
              <w:bottom w:val="nil"/>
            </w:tcBorders>
            <w:vAlign w:val="center"/>
          </w:tcPr>
          <w:p w14:paraId="70AC4FBA"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1D7B886F" w14:textId="77FC2FE7"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themeColor="text1"/>
                <w:lang w:eastAsia="zh-TW"/>
              </w:rPr>
              <w:t>2025</w:t>
            </w:r>
          </w:p>
        </w:tc>
        <w:tc>
          <w:tcPr>
            <w:tcW w:w="1200" w:type="dxa"/>
            <w:tcBorders>
              <w:top w:val="single" w:sz="4" w:space="0" w:color="auto"/>
              <w:left w:val="nil"/>
              <w:bottom w:val="single" w:sz="4" w:space="0" w:color="auto"/>
              <w:right w:val="single" w:sz="4" w:space="0" w:color="auto"/>
            </w:tcBorders>
            <w:shd w:val="clear" w:color="auto" w:fill="auto"/>
            <w:vAlign w:val="bottom"/>
          </w:tcPr>
          <w:p w14:paraId="272DD986" w14:textId="7F2FDEE8"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21.50%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24FEC34C" w14:textId="65412912" w:rsidR="00B317FF" w:rsidRPr="00B317FF" w:rsidRDefault="000117AC" w:rsidP="00B317FF">
            <w:pPr>
              <w:jc w:val="center"/>
              <w:rPr>
                <w:rFonts w:ascii="Calibri" w:eastAsia="SimSun" w:hAnsi="Calibri" w:cs="Calibri"/>
                <w:color w:val="000000" w:themeColor="text1"/>
              </w:rPr>
            </w:pPr>
            <w:r>
              <w:rPr>
                <w:rFonts w:ascii="Calibri" w:eastAsia="SimSun" w:hAnsi="Calibri"/>
                <w:color w:val="000000"/>
                <w:lang w:eastAsia="zh-TW"/>
              </w:rPr>
              <w:t>10.89%</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5C96F760" w14:textId="718A0150" w:rsidR="00B317FF" w:rsidRPr="00C81DC2" w:rsidRDefault="000117AC" w:rsidP="00B317FF">
            <w:pPr>
              <w:jc w:val="center"/>
              <w:rPr>
                <w:rFonts w:ascii="Calibri" w:eastAsia="SimSun" w:hAnsi="Calibri" w:cs="Calibri"/>
                <w:color w:val="000000" w:themeColor="text1"/>
              </w:rPr>
            </w:pPr>
            <w:r>
              <w:rPr>
                <w:rFonts w:ascii="Calibri" w:eastAsia="SimSun" w:hAnsi="Calibri"/>
                <w:color w:val="000000"/>
                <w:lang w:eastAsia="zh-TW"/>
              </w:rPr>
              <w:t>7.03%</w:t>
            </w:r>
          </w:p>
        </w:tc>
      </w:tr>
    </w:tbl>
    <w:p w14:paraId="70A10496" w14:textId="5247B05F" w:rsidR="004328C2" w:rsidRPr="00086CE0" w:rsidRDefault="000117AC" w:rsidP="004328C2">
      <w:pPr>
        <w:spacing w:before="120" w:after="120" w:line="240" w:lineRule="auto"/>
        <w:jc w:val="center"/>
        <w:rPr>
          <w:rFonts w:ascii="Calibri" w:eastAsia="SimSun" w:hAnsi="Calibri" w:cs="Calibri"/>
          <w:color w:val="1B75BC"/>
        </w:rPr>
      </w:pPr>
      <w:r>
        <w:rPr>
          <w:rFonts w:ascii="Calibri" w:eastAsia="SimSun" w:hAnsi="Calibri"/>
          <w:color w:val="1B75BC"/>
          <w:lang w:eastAsia="zh-TW"/>
        </w:rPr>
        <w:t>3C.IEP</w:t>
      </w:r>
      <w:r>
        <w:rPr>
          <w:rFonts w:ascii="Calibri" w:eastAsia="SimSun" w:hAnsi="Calibri" w:hint="eastAsia"/>
          <w:color w:val="1B75BC"/>
          <w:lang w:eastAsia="zh-TW"/>
        </w:rPr>
        <w:t>兒童的熟練率與替代學業成績標準相比。</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1191"/>
        <w:gridCol w:w="1191"/>
        <w:gridCol w:w="1191"/>
        <w:gridCol w:w="1192"/>
        <w:gridCol w:w="360"/>
        <w:gridCol w:w="1200"/>
        <w:gridCol w:w="1200"/>
        <w:gridCol w:w="1200"/>
        <w:gridCol w:w="1201"/>
      </w:tblGrid>
      <w:tr w:rsidR="004328C2" w:rsidRPr="00C81DC2" w14:paraId="2F801B6B" w14:textId="77777777" w:rsidTr="27375788">
        <w:trPr>
          <w:tblHeader/>
          <w:jc w:val="center"/>
        </w:trPr>
        <w:tc>
          <w:tcPr>
            <w:tcW w:w="4765" w:type="dxa"/>
            <w:gridSpan w:val="4"/>
            <w:shd w:val="clear" w:color="auto" w:fill="D9D9D9" w:themeFill="background1" w:themeFillShade="D9"/>
            <w:vAlign w:val="center"/>
          </w:tcPr>
          <w:p w14:paraId="6C39EB2C" w14:textId="523787CE" w:rsidR="004328C2" w:rsidRPr="00C81DC2" w:rsidRDefault="000117AC" w:rsidP="004328C2">
            <w:pPr>
              <w:jc w:val="center"/>
              <w:rPr>
                <w:rFonts w:ascii="Calibri" w:eastAsia="SimSun" w:hAnsi="Calibri" w:cs="Calibri"/>
                <w:b/>
                <w:color w:val="000000" w:themeColor="text1"/>
              </w:rPr>
            </w:pPr>
            <w:r>
              <w:rPr>
                <w:rFonts w:ascii="Calibri" w:eastAsia="SimSun" w:hAnsi="Calibri" w:hint="eastAsia"/>
                <w:b/>
                <w:color w:val="000000" w:themeColor="text1"/>
                <w:lang w:eastAsia="zh-TW"/>
              </w:rPr>
              <w:t>閱讀</w:t>
            </w:r>
          </w:p>
        </w:tc>
        <w:tc>
          <w:tcPr>
            <w:tcW w:w="360" w:type="dxa"/>
            <w:tcBorders>
              <w:top w:val="nil"/>
              <w:bottom w:val="nil"/>
            </w:tcBorders>
            <w:shd w:val="clear" w:color="auto" w:fill="auto"/>
            <w:vAlign w:val="center"/>
          </w:tcPr>
          <w:p w14:paraId="04FFDA6B" w14:textId="77777777" w:rsidR="004328C2" w:rsidRPr="00C81DC2" w:rsidRDefault="004328C2" w:rsidP="004328C2">
            <w:pPr>
              <w:jc w:val="center"/>
              <w:rPr>
                <w:rFonts w:ascii="Calibri" w:eastAsia="Calibri" w:hAnsi="Calibri" w:cs="Calibri"/>
                <w:b/>
                <w:color w:val="000000" w:themeColor="text1"/>
              </w:rPr>
            </w:pPr>
          </w:p>
        </w:tc>
        <w:tc>
          <w:tcPr>
            <w:tcW w:w="4801" w:type="dxa"/>
            <w:gridSpan w:val="4"/>
            <w:shd w:val="clear" w:color="auto" w:fill="D9D9D9" w:themeFill="background1" w:themeFillShade="D9"/>
            <w:vAlign w:val="center"/>
          </w:tcPr>
          <w:p w14:paraId="666AEFD8" w14:textId="3C157B99" w:rsidR="004328C2" w:rsidRPr="00C81DC2" w:rsidRDefault="000117AC" w:rsidP="004328C2">
            <w:pPr>
              <w:jc w:val="center"/>
              <w:rPr>
                <w:rFonts w:ascii="Calibri" w:eastAsia="SimSun" w:hAnsi="Calibri" w:cs="Calibri"/>
                <w:b/>
                <w:color w:val="000000" w:themeColor="text1"/>
              </w:rPr>
            </w:pPr>
            <w:r>
              <w:rPr>
                <w:rFonts w:ascii="Calibri" w:eastAsia="SimSun" w:hAnsi="Calibri" w:hint="eastAsia"/>
                <w:b/>
                <w:color w:val="000000" w:themeColor="text1"/>
                <w:lang w:eastAsia="zh-TW"/>
              </w:rPr>
              <w:t>數學</w:t>
            </w:r>
          </w:p>
        </w:tc>
      </w:tr>
      <w:tr w:rsidR="004328C2" w:rsidRPr="00C81DC2" w14:paraId="57C88CE4" w14:textId="77777777" w:rsidTr="27375788">
        <w:trPr>
          <w:tblHeader/>
          <w:jc w:val="center"/>
        </w:trPr>
        <w:tc>
          <w:tcPr>
            <w:tcW w:w="1191" w:type="dxa"/>
            <w:vAlign w:val="center"/>
          </w:tcPr>
          <w:p w14:paraId="60A8AB90" w14:textId="77777777" w:rsidR="004328C2" w:rsidRPr="00C81DC2" w:rsidRDefault="004328C2" w:rsidP="004328C2">
            <w:pPr>
              <w:jc w:val="center"/>
              <w:rPr>
                <w:rFonts w:ascii="Calibri" w:eastAsia="Calibri" w:hAnsi="Calibri" w:cs="Calibri"/>
                <w:b/>
                <w:color w:val="000000" w:themeColor="text1"/>
              </w:rPr>
            </w:pPr>
          </w:p>
          <w:p w14:paraId="41CAAF65" w14:textId="14897C74" w:rsidR="004328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FFY</w:t>
            </w:r>
          </w:p>
        </w:tc>
        <w:tc>
          <w:tcPr>
            <w:tcW w:w="1191" w:type="dxa"/>
            <w:tcBorders>
              <w:bottom w:val="single" w:sz="4" w:space="0" w:color="auto"/>
            </w:tcBorders>
            <w:vAlign w:val="center"/>
          </w:tcPr>
          <w:p w14:paraId="17B787BE" w14:textId="53F9BE15" w:rsidR="004328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4</w:t>
            </w:r>
            <w:r>
              <w:rPr>
                <w:rFonts w:ascii="Calibri" w:eastAsia="SimSun" w:hAnsi="Calibri" w:hint="eastAsia"/>
                <w:b/>
                <w:color w:val="000000" w:themeColor="text1"/>
                <w:lang w:eastAsia="zh-TW"/>
              </w:rPr>
              <w:t>年級</w:t>
            </w:r>
          </w:p>
          <w:p w14:paraId="76DF3386" w14:textId="648257C1" w:rsidR="004328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c>
          <w:tcPr>
            <w:tcW w:w="1191" w:type="dxa"/>
            <w:tcBorders>
              <w:bottom w:val="single" w:sz="4" w:space="0" w:color="auto"/>
            </w:tcBorders>
            <w:vAlign w:val="center"/>
          </w:tcPr>
          <w:p w14:paraId="6BC8A206" w14:textId="38BB1BAF" w:rsidR="004328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8</w:t>
            </w:r>
            <w:r>
              <w:rPr>
                <w:rFonts w:ascii="Calibri" w:eastAsia="SimSun" w:hAnsi="Calibri" w:hint="eastAsia"/>
                <w:b/>
                <w:color w:val="000000" w:themeColor="text1"/>
                <w:lang w:eastAsia="zh-TW"/>
              </w:rPr>
              <w:t>年級</w:t>
            </w:r>
          </w:p>
          <w:p w14:paraId="0AFCB43F" w14:textId="65F4D0C6" w:rsidR="004328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c>
          <w:tcPr>
            <w:tcW w:w="1192" w:type="dxa"/>
            <w:tcBorders>
              <w:bottom w:val="single" w:sz="4" w:space="0" w:color="auto"/>
            </w:tcBorders>
            <w:vAlign w:val="center"/>
          </w:tcPr>
          <w:p w14:paraId="421622F8" w14:textId="501FDEDD" w:rsidR="48902253" w:rsidRDefault="000117AC" w:rsidP="27375788">
            <w:pPr>
              <w:jc w:val="center"/>
              <w:rPr>
                <w:rFonts w:ascii="Calibri" w:eastAsia="SimSun" w:hAnsi="Calibri" w:cs="Calibri"/>
                <w:b/>
                <w:bCs/>
                <w:color w:val="000000" w:themeColor="text1"/>
              </w:rPr>
            </w:pPr>
            <w:r>
              <w:rPr>
                <w:rFonts w:ascii="Calibri" w:eastAsia="SimSun" w:hAnsi="Calibri"/>
                <w:b/>
                <w:bCs/>
                <w:color w:val="000000" w:themeColor="text1"/>
                <w:lang w:eastAsia="zh-TW"/>
              </w:rPr>
              <w:t>11</w:t>
            </w:r>
            <w:r>
              <w:rPr>
                <w:rFonts w:ascii="Calibri" w:eastAsia="SimSun" w:hAnsi="Calibri" w:hint="eastAsia"/>
                <w:b/>
                <w:bCs/>
                <w:color w:val="000000" w:themeColor="text1"/>
                <w:lang w:eastAsia="zh-TW"/>
              </w:rPr>
              <w:t>年級</w:t>
            </w:r>
          </w:p>
          <w:p w14:paraId="3AE1D167" w14:textId="763A5D8A" w:rsidR="004328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c>
          <w:tcPr>
            <w:tcW w:w="360" w:type="dxa"/>
            <w:tcBorders>
              <w:top w:val="nil"/>
              <w:bottom w:val="nil"/>
            </w:tcBorders>
            <w:vAlign w:val="center"/>
          </w:tcPr>
          <w:p w14:paraId="042B3690" w14:textId="77777777" w:rsidR="004328C2" w:rsidRPr="00C81DC2" w:rsidRDefault="004328C2" w:rsidP="004328C2">
            <w:pPr>
              <w:jc w:val="center"/>
              <w:rPr>
                <w:rFonts w:ascii="Calibri" w:eastAsia="Calibri" w:hAnsi="Calibri" w:cs="Calibri"/>
                <w:b/>
                <w:color w:val="000000" w:themeColor="text1"/>
              </w:rPr>
            </w:pPr>
          </w:p>
        </w:tc>
        <w:tc>
          <w:tcPr>
            <w:tcW w:w="1200" w:type="dxa"/>
            <w:vAlign w:val="center"/>
          </w:tcPr>
          <w:p w14:paraId="08D8D323" w14:textId="77777777" w:rsidR="004328C2" w:rsidRPr="00C81DC2" w:rsidRDefault="004328C2" w:rsidP="004328C2">
            <w:pPr>
              <w:jc w:val="center"/>
              <w:rPr>
                <w:rFonts w:ascii="Calibri" w:eastAsia="Calibri" w:hAnsi="Calibri" w:cs="Calibri"/>
                <w:b/>
                <w:color w:val="000000" w:themeColor="text1"/>
              </w:rPr>
            </w:pPr>
          </w:p>
          <w:p w14:paraId="01288843" w14:textId="43A0303F" w:rsidR="004328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FFY</w:t>
            </w:r>
          </w:p>
        </w:tc>
        <w:tc>
          <w:tcPr>
            <w:tcW w:w="1200" w:type="dxa"/>
            <w:tcBorders>
              <w:bottom w:val="single" w:sz="4" w:space="0" w:color="auto"/>
            </w:tcBorders>
            <w:vAlign w:val="center"/>
          </w:tcPr>
          <w:p w14:paraId="0B001BB4" w14:textId="4A1FC920" w:rsidR="004328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4</w:t>
            </w:r>
            <w:r>
              <w:rPr>
                <w:rFonts w:ascii="Calibri" w:eastAsia="SimSun" w:hAnsi="Calibri" w:hint="eastAsia"/>
                <w:b/>
                <w:color w:val="000000" w:themeColor="text1"/>
                <w:lang w:eastAsia="zh-TW"/>
              </w:rPr>
              <w:t>年級</w:t>
            </w:r>
          </w:p>
          <w:p w14:paraId="1E33860F" w14:textId="0D2910CB" w:rsidR="004328C2" w:rsidRPr="00C81DC2" w:rsidRDefault="000117AC" w:rsidP="004328C2">
            <w:pPr>
              <w:jc w:val="center"/>
              <w:rPr>
                <w:rFonts w:ascii="Calibri" w:eastAsia="SimSun" w:hAnsi="Calibri" w:cs="Calibri"/>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c>
          <w:tcPr>
            <w:tcW w:w="1200" w:type="dxa"/>
            <w:tcBorders>
              <w:bottom w:val="single" w:sz="4" w:space="0" w:color="auto"/>
            </w:tcBorders>
            <w:vAlign w:val="center"/>
          </w:tcPr>
          <w:p w14:paraId="39AABF3C" w14:textId="08B963F5" w:rsidR="004328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8</w:t>
            </w:r>
            <w:r>
              <w:rPr>
                <w:rFonts w:ascii="Calibri" w:eastAsia="SimSun" w:hAnsi="Calibri" w:hint="eastAsia"/>
                <w:b/>
                <w:color w:val="000000" w:themeColor="text1"/>
                <w:lang w:eastAsia="zh-TW"/>
              </w:rPr>
              <w:t>年級</w:t>
            </w:r>
          </w:p>
          <w:p w14:paraId="66773175" w14:textId="67EC6797" w:rsidR="004328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c>
          <w:tcPr>
            <w:tcW w:w="1201" w:type="dxa"/>
            <w:tcBorders>
              <w:bottom w:val="single" w:sz="4" w:space="0" w:color="auto"/>
            </w:tcBorders>
            <w:vAlign w:val="center"/>
          </w:tcPr>
          <w:p w14:paraId="43F73BA0" w14:textId="701E3F85" w:rsidR="3AA7D9B9" w:rsidRDefault="000117AC" w:rsidP="27375788">
            <w:pPr>
              <w:jc w:val="center"/>
              <w:rPr>
                <w:rFonts w:ascii="Calibri" w:eastAsia="SimSun" w:hAnsi="Calibri" w:cs="Calibri"/>
                <w:b/>
                <w:bCs/>
                <w:color w:val="000000" w:themeColor="text1"/>
              </w:rPr>
            </w:pPr>
            <w:r>
              <w:rPr>
                <w:rFonts w:ascii="Calibri" w:eastAsia="SimSun" w:hAnsi="Calibri"/>
                <w:b/>
                <w:bCs/>
                <w:color w:val="000000" w:themeColor="text1"/>
                <w:lang w:eastAsia="zh-TW"/>
              </w:rPr>
              <w:t>11</w:t>
            </w:r>
            <w:r>
              <w:rPr>
                <w:rFonts w:ascii="Calibri" w:eastAsia="SimSun" w:hAnsi="Calibri" w:hint="eastAsia"/>
                <w:b/>
                <w:bCs/>
                <w:color w:val="000000" w:themeColor="text1"/>
                <w:lang w:eastAsia="zh-TW"/>
              </w:rPr>
              <w:t>年級</w:t>
            </w:r>
          </w:p>
          <w:p w14:paraId="79A8B22E" w14:textId="3A9511A9" w:rsidR="004328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r>
              <w:rPr>
                <w:rFonts w:ascii="Calibri" w:eastAsia="SimSun" w:hAnsi="Calibri"/>
                <w:color w:val="000000" w:themeColor="text1"/>
                <w:lang w:eastAsia="zh-TW"/>
              </w:rPr>
              <w:t>.</w:t>
            </w:r>
          </w:p>
        </w:tc>
      </w:tr>
      <w:tr w:rsidR="00AA78E2" w:rsidRPr="00C81DC2" w14:paraId="2A5CED69" w14:textId="77777777" w:rsidTr="27375788">
        <w:trPr>
          <w:tblHeader/>
          <w:jc w:val="center"/>
        </w:trPr>
        <w:tc>
          <w:tcPr>
            <w:tcW w:w="1191" w:type="dxa"/>
            <w:vAlign w:val="center"/>
          </w:tcPr>
          <w:p w14:paraId="43D1DC2C" w14:textId="5DF48492"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2020</w:t>
            </w:r>
          </w:p>
        </w:tc>
        <w:tc>
          <w:tcPr>
            <w:tcW w:w="1191" w:type="dxa"/>
            <w:tcBorders>
              <w:top w:val="single" w:sz="4" w:space="0" w:color="auto"/>
              <w:left w:val="nil"/>
              <w:bottom w:val="single" w:sz="4" w:space="0" w:color="auto"/>
              <w:right w:val="single" w:sz="4" w:space="0" w:color="auto"/>
            </w:tcBorders>
            <w:shd w:val="clear" w:color="auto" w:fill="auto"/>
            <w:vAlign w:val="bottom"/>
          </w:tcPr>
          <w:p w14:paraId="64F8598D" w14:textId="681959E7"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56.04%</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269060B3" w14:textId="657C48CC"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48.15%</w:t>
            </w:r>
          </w:p>
        </w:tc>
        <w:tc>
          <w:tcPr>
            <w:tcW w:w="1192" w:type="dxa"/>
            <w:tcBorders>
              <w:top w:val="single" w:sz="4" w:space="0" w:color="auto"/>
              <w:left w:val="single" w:sz="4" w:space="0" w:color="auto"/>
              <w:bottom w:val="single" w:sz="4" w:space="0" w:color="auto"/>
              <w:right w:val="nil"/>
            </w:tcBorders>
            <w:shd w:val="clear" w:color="auto" w:fill="auto"/>
            <w:vAlign w:val="bottom"/>
          </w:tcPr>
          <w:p w14:paraId="0BDA6AC7" w14:textId="13A6E22D"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57.10%</w:t>
            </w:r>
          </w:p>
        </w:tc>
        <w:tc>
          <w:tcPr>
            <w:tcW w:w="360" w:type="dxa"/>
            <w:tcBorders>
              <w:top w:val="nil"/>
              <w:bottom w:val="nil"/>
            </w:tcBorders>
            <w:vAlign w:val="center"/>
          </w:tcPr>
          <w:p w14:paraId="553F0D2A"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6EE8D8ED" w14:textId="16DDD891"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2020</w:t>
            </w:r>
          </w:p>
        </w:tc>
        <w:tc>
          <w:tcPr>
            <w:tcW w:w="1200" w:type="dxa"/>
            <w:tcBorders>
              <w:top w:val="single" w:sz="4" w:space="0" w:color="auto"/>
              <w:left w:val="nil"/>
              <w:bottom w:val="single" w:sz="4" w:space="0" w:color="auto"/>
              <w:right w:val="single" w:sz="4" w:space="0" w:color="auto"/>
            </w:tcBorders>
            <w:shd w:val="clear" w:color="auto" w:fill="auto"/>
            <w:vAlign w:val="bottom"/>
          </w:tcPr>
          <w:p w14:paraId="75D6DFAD" w14:textId="7807F268"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37.35%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F4FD91F" w14:textId="59975AF4"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40.89%</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45495C0B" w14:textId="0CDA0F13"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44.72%</w:t>
            </w:r>
          </w:p>
        </w:tc>
      </w:tr>
      <w:tr w:rsidR="00AA78E2" w:rsidRPr="00C81DC2" w14:paraId="1728DEA2" w14:textId="77777777" w:rsidTr="27375788">
        <w:trPr>
          <w:tblHeader/>
          <w:jc w:val="center"/>
        </w:trPr>
        <w:tc>
          <w:tcPr>
            <w:tcW w:w="1191" w:type="dxa"/>
            <w:vAlign w:val="center"/>
          </w:tcPr>
          <w:p w14:paraId="4A0C9FB3" w14:textId="05394DC0"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2021</w:t>
            </w:r>
          </w:p>
        </w:tc>
        <w:tc>
          <w:tcPr>
            <w:tcW w:w="1191" w:type="dxa"/>
            <w:tcBorders>
              <w:top w:val="single" w:sz="4" w:space="0" w:color="auto"/>
              <w:left w:val="nil"/>
              <w:bottom w:val="single" w:sz="4" w:space="0" w:color="auto"/>
              <w:right w:val="single" w:sz="4" w:space="0" w:color="auto"/>
            </w:tcBorders>
            <w:shd w:val="clear" w:color="auto" w:fill="auto"/>
            <w:vAlign w:val="bottom"/>
          </w:tcPr>
          <w:p w14:paraId="61576599" w14:textId="796C29D6"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63.17%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0E19B09" w14:textId="73306030"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54.79%</w:t>
            </w:r>
          </w:p>
        </w:tc>
        <w:tc>
          <w:tcPr>
            <w:tcW w:w="1192" w:type="dxa"/>
            <w:tcBorders>
              <w:top w:val="single" w:sz="4" w:space="0" w:color="auto"/>
              <w:left w:val="single" w:sz="4" w:space="0" w:color="auto"/>
              <w:bottom w:val="single" w:sz="4" w:space="0" w:color="auto"/>
              <w:right w:val="nil"/>
            </w:tcBorders>
            <w:shd w:val="clear" w:color="auto" w:fill="auto"/>
            <w:vAlign w:val="bottom"/>
          </w:tcPr>
          <w:p w14:paraId="1A059D29" w14:textId="3432E53A"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60.38%</w:t>
            </w:r>
          </w:p>
        </w:tc>
        <w:tc>
          <w:tcPr>
            <w:tcW w:w="360" w:type="dxa"/>
            <w:tcBorders>
              <w:top w:val="nil"/>
              <w:bottom w:val="nil"/>
            </w:tcBorders>
            <w:vAlign w:val="center"/>
          </w:tcPr>
          <w:p w14:paraId="646AEF28"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7565B362" w14:textId="0C0A67E7"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2021</w:t>
            </w:r>
          </w:p>
        </w:tc>
        <w:tc>
          <w:tcPr>
            <w:tcW w:w="1200" w:type="dxa"/>
            <w:tcBorders>
              <w:top w:val="single" w:sz="4" w:space="0" w:color="auto"/>
              <w:left w:val="nil"/>
              <w:bottom w:val="single" w:sz="4" w:space="0" w:color="auto"/>
              <w:right w:val="single" w:sz="4" w:space="0" w:color="auto"/>
            </w:tcBorders>
            <w:shd w:val="clear" w:color="auto" w:fill="auto"/>
            <w:vAlign w:val="bottom"/>
          </w:tcPr>
          <w:p w14:paraId="599FBF58" w14:textId="7AF8B256"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44.12%</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607C7FD7" w14:textId="416F458A"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44.13%</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3413206" w14:textId="70510A4B"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46.94%</w:t>
            </w:r>
          </w:p>
        </w:tc>
      </w:tr>
      <w:tr w:rsidR="00AA78E2" w:rsidRPr="00C81DC2" w14:paraId="72092CF3" w14:textId="77777777" w:rsidTr="27375788">
        <w:trPr>
          <w:tblHeader/>
          <w:jc w:val="center"/>
        </w:trPr>
        <w:tc>
          <w:tcPr>
            <w:tcW w:w="1191" w:type="dxa"/>
            <w:vAlign w:val="center"/>
          </w:tcPr>
          <w:p w14:paraId="15F1A726" w14:textId="02A1971F"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2022</w:t>
            </w:r>
          </w:p>
        </w:tc>
        <w:tc>
          <w:tcPr>
            <w:tcW w:w="1191" w:type="dxa"/>
            <w:tcBorders>
              <w:top w:val="single" w:sz="4" w:space="0" w:color="auto"/>
              <w:left w:val="nil"/>
              <w:bottom w:val="single" w:sz="4" w:space="0" w:color="auto"/>
              <w:right w:val="single" w:sz="4" w:space="0" w:color="auto"/>
            </w:tcBorders>
            <w:shd w:val="clear" w:color="auto" w:fill="auto"/>
            <w:vAlign w:val="bottom"/>
          </w:tcPr>
          <w:p w14:paraId="72A61C6B" w14:textId="0A81A418"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70.30%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699D16E0" w14:textId="306F8DF6"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61.42%</w:t>
            </w:r>
          </w:p>
        </w:tc>
        <w:tc>
          <w:tcPr>
            <w:tcW w:w="1192" w:type="dxa"/>
            <w:tcBorders>
              <w:top w:val="single" w:sz="4" w:space="0" w:color="auto"/>
              <w:left w:val="single" w:sz="4" w:space="0" w:color="auto"/>
              <w:bottom w:val="single" w:sz="4" w:space="0" w:color="auto"/>
              <w:right w:val="nil"/>
            </w:tcBorders>
            <w:shd w:val="clear" w:color="auto" w:fill="auto"/>
            <w:vAlign w:val="bottom"/>
          </w:tcPr>
          <w:p w14:paraId="4A837FB1" w14:textId="70FD49F1"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63.65%</w:t>
            </w:r>
          </w:p>
        </w:tc>
        <w:tc>
          <w:tcPr>
            <w:tcW w:w="360" w:type="dxa"/>
            <w:tcBorders>
              <w:top w:val="nil"/>
              <w:bottom w:val="nil"/>
            </w:tcBorders>
            <w:vAlign w:val="center"/>
          </w:tcPr>
          <w:p w14:paraId="31C68DDB"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293CDB42" w14:textId="73B3909D"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2022</w:t>
            </w:r>
          </w:p>
        </w:tc>
        <w:tc>
          <w:tcPr>
            <w:tcW w:w="1200" w:type="dxa"/>
            <w:tcBorders>
              <w:top w:val="single" w:sz="4" w:space="0" w:color="auto"/>
              <w:left w:val="nil"/>
              <w:bottom w:val="single" w:sz="4" w:space="0" w:color="auto"/>
              <w:right w:val="single" w:sz="4" w:space="0" w:color="auto"/>
            </w:tcBorders>
            <w:shd w:val="clear" w:color="auto" w:fill="auto"/>
            <w:vAlign w:val="bottom"/>
          </w:tcPr>
          <w:p w14:paraId="1EB43E82" w14:textId="3D9426C4"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50.89%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03CEB84E" w14:textId="5074AB97"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47.37%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C8128DB" w14:textId="205038B2"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49.15%</w:t>
            </w:r>
          </w:p>
        </w:tc>
      </w:tr>
      <w:tr w:rsidR="00AA78E2" w:rsidRPr="00C81DC2" w14:paraId="17ACCB9B" w14:textId="77777777" w:rsidTr="27375788">
        <w:trPr>
          <w:tblHeader/>
          <w:jc w:val="center"/>
        </w:trPr>
        <w:tc>
          <w:tcPr>
            <w:tcW w:w="1191" w:type="dxa"/>
            <w:vAlign w:val="center"/>
          </w:tcPr>
          <w:p w14:paraId="650E6CD9" w14:textId="35E4D5D9"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2023</w:t>
            </w:r>
          </w:p>
        </w:tc>
        <w:tc>
          <w:tcPr>
            <w:tcW w:w="1191" w:type="dxa"/>
            <w:tcBorders>
              <w:top w:val="single" w:sz="4" w:space="0" w:color="auto"/>
              <w:left w:val="nil"/>
              <w:bottom w:val="single" w:sz="4" w:space="0" w:color="auto"/>
              <w:right w:val="single" w:sz="4" w:space="0" w:color="auto"/>
            </w:tcBorders>
            <w:shd w:val="clear" w:color="auto" w:fill="auto"/>
            <w:vAlign w:val="bottom"/>
          </w:tcPr>
          <w:p w14:paraId="7572A35C" w14:textId="61E9CD85"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77.43%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49F1FB27" w14:textId="44FADD2B"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68.06%</w:t>
            </w:r>
          </w:p>
        </w:tc>
        <w:tc>
          <w:tcPr>
            <w:tcW w:w="1192" w:type="dxa"/>
            <w:tcBorders>
              <w:top w:val="single" w:sz="4" w:space="0" w:color="auto"/>
              <w:left w:val="single" w:sz="4" w:space="0" w:color="auto"/>
              <w:bottom w:val="single" w:sz="4" w:space="0" w:color="auto"/>
              <w:right w:val="nil"/>
            </w:tcBorders>
            <w:shd w:val="clear" w:color="auto" w:fill="auto"/>
            <w:vAlign w:val="bottom"/>
          </w:tcPr>
          <w:p w14:paraId="633CF563" w14:textId="0D7A9A87"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66.92%</w:t>
            </w:r>
          </w:p>
        </w:tc>
        <w:tc>
          <w:tcPr>
            <w:tcW w:w="360" w:type="dxa"/>
            <w:tcBorders>
              <w:top w:val="nil"/>
              <w:bottom w:val="nil"/>
            </w:tcBorders>
            <w:vAlign w:val="center"/>
          </w:tcPr>
          <w:p w14:paraId="349EB839"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480E33B4" w14:textId="59D00F6F"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2023</w:t>
            </w:r>
          </w:p>
        </w:tc>
        <w:tc>
          <w:tcPr>
            <w:tcW w:w="1200" w:type="dxa"/>
            <w:tcBorders>
              <w:top w:val="single" w:sz="4" w:space="0" w:color="auto"/>
              <w:left w:val="nil"/>
              <w:bottom w:val="single" w:sz="4" w:space="0" w:color="auto"/>
              <w:right w:val="single" w:sz="4" w:space="0" w:color="auto"/>
            </w:tcBorders>
            <w:shd w:val="clear" w:color="auto" w:fill="auto"/>
            <w:vAlign w:val="bottom"/>
          </w:tcPr>
          <w:p w14:paraId="63E267CA" w14:textId="26FEA027"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57.66%</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7FB4A3B2" w14:textId="30A2F029"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50.60%</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4FF8D268" w14:textId="4AA01979"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51.37%</w:t>
            </w:r>
          </w:p>
        </w:tc>
      </w:tr>
      <w:tr w:rsidR="00AA78E2" w:rsidRPr="00C81DC2" w14:paraId="2638CB87" w14:textId="77777777" w:rsidTr="27375788">
        <w:trPr>
          <w:tblHeader/>
          <w:jc w:val="center"/>
        </w:trPr>
        <w:tc>
          <w:tcPr>
            <w:tcW w:w="1191" w:type="dxa"/>
            <w:vAlign w:val="center"/>
          </w:tcPr>
          <w:p w14:paraId="5B0BBB65" w14:textId="00A62A79"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2024</w:t>
            </w:r>
          </w:p>
        </w:tc>
        <w:tc>
          <w:tcPr>
            <w:tcW w:w="1191" w:type="dxa"/>
            <w:tcBorders>
              <w:top w:val="single" w:sz="4" w:space="0" w:color="auto"/>
              <w:left w:val="nil"/>
              <w:bottom w:val="single" w:sz="4" w:space="0" w:color="auto"/>
              <w:right w:val="single" w:sz="4" w:space="0" w:color="auto"/>
            </w:tcBorders>
            <w:shd w:val="clear" w:color="auto" w:fill="auto"/>
            <w:vAlign w:val="bottom"/>
          </w:tcPr>
          <w:p w14:paraId="6C20F378" w14:textId="0FE33DEE"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84.55%</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4729445F" w14:textId="6AA3E8AD"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74.70%</w:t>
            </w:r>
          </w:p>
        </w:tc>
        <w:tc>
          <w:tcPr>
            <w:tcW w:w="1192" w:type="dxa"/>
            <w:tcBorders>
              <w:top w:val="single" w:sz="4" w:space="0" w:color="auto"/>
              <w:left w:val="single" w:sz="4" w:space="0" w:color="auto"/>
              <w:bottom w:val="single" w:sz="4" w:space="0" w:color="auto"/>
              <w:right w:val="nil"/>
            </w:tcBorders>
            <w:shd w:val="clear" w:color="auto" w:fill="auto"/>
            <w:vAlign w:val="bottom"/>
          </w:tcPr>
          <w:p w14:paraId="1530BB11" w14:textId="12FCC513"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70.19%</w:t>
            </w:r>
          </w:p>
        </w:tc>
        <w:tc>
          <w:tcPr>
            <w:tcW w:w="360" w:type="dxa"/>
            <w:tcBorders>
              <w:top w:val="nil"/>
              <w:bottom w:val="nil"/>
            </w:tcBorders>
            <w:vAlign w:val="center"/>
          </w:tcPr>
          <w:p w14:paraId="09854AC1"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59917DD7" w14:textId="3F262746"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2024</w:t>
            </w:r>
          </w:p>
        </w:tc>
        <w:tc>
          <w:tcPr>
            <w:tcW w:w="1200" w:type="dxa"/>
            <w:tcBorders>
              <w:top w:val="single" w:sz="4" w:space="0" w:color="auto"/>
              <w:left w:val="nil"/>
              <w:bottom w:val="single" w:sz="4" w:space="0" w:color="auto"/>
              <w:right w:val="single" w:sz="4" w:space="0" w:color="auto"/>
            </w:tcBorders>
            <w:shd w:val="clear" w:color="auto" w:fill="auto"/>
            <w:vAlign w:val="bottom"/>
          </w:tcPr>
          <w:p w14:paraId="3D9595FE" w14:textId="40F97139"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64.43%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2EA818E7" w14:textId="1A22983E"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53.84%</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01D0116A" w14:textId="2CA0F55D"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53.58%</w:t>
            </w:r>
          </w:p>
        </w:tc>
      </w:tr>
      <w:tr w:rsidR="00AA78E2" w:rsidRPr="00C81DC2" w14:paraId="6C73AB8A" w14:textId="77777777" w:rsidTr="27375788">
        <w:trPr>
          <w:tblHeader/>
          <w:jc w:val="center"/>
        </w:trPr>
        <w:tc>
          <w:tcPr>
            <w:tcW w:w="1191" w:type="dxa"/>
            <w:vAlign w:val="center"/>
          </w:tcPr>
          <w:p w14:paraId="6BE4C07A" w14:textId="165380AE"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2025</w:t>
            </w:r>
          </w:p>
        </w:tc>
        <w:tc>
          <w:tcPr>
            <w:tcW w:w="1191" w:type="dxa"/>
            <w:tcBorders>
              <w:top w:val="single" w:sz="4" w:space="0" w:color="auto"/>
              <w:left w:val="nil"/>
              <w:bottom w:val="single" w:sz="4" w:space="0" w:color="auto"/>
              <w:right w:val="single" w:sz="4" w:space="0" w:color="auto"/>
            </w:tcBorders>
            <w:shd w:val="clear" w:color="auto" w:fill="auto"/>
            <w:vAlign w:val="bottom"/>
          </w:tcPr>
          <w:p w14:paraId="41B8EF46" w14:textId="6A8D731E"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98.81%</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6EC01A15" w14:textId="6D6FE2C9"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87.98%</w:t>
            </w:r>
          </w:p>
        </w:tc>
        <w:tc>
          <w:tcPr>
            <w:tcW w:w="1192" w:type="dxa"/>
            <w:tcBorders>
              <w:top w:val="single" w:sz="4" w:space="0" w:color="auto"/>
              <w:left w:val="single" w:sz="4" w:space="0" w:color="auto"/>
              <w:bottom w:val="single" w:sz="4" w:space="0" w:color="auto"/>
              <w:right w:val="nil"/>
            </w:tcBorders>
            <w:shd w:val="clear" w:color="auto" w:fill="auto"/>
            <w:vAlign w:val="bottom"/>
          </w:tcPr>
          <w:p w14:paraId="5AB586AC" w14:textId="055C8DD6"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76.74%</w:t>
            </w:r>
          </w:p>
        </w:tc>
        <w:tc>
          <w:tcPr>
            <w:tcW w:w="360" w:type="dxa"/>
            <w:tcBorders>
              <w:top w:val="nil"/>
              <w:bottom w:val="nil"/>
            </w:tcBorders>
            <w:vAlign w:val="center"/>
          </w:tcPr>
          <w:p w14:paraId="00FC55D2"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6B750AE4" w14:textId="5D4BF127"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2025</w:t>
            </w:r>
          </w:p>
        </w:tc>
        <w:tc>
          <w:tcPr>
            <w:tcW w:w="1200" w:type="dxa"/>
            <w:tcBorders>
              <w:top w:val="single" w:sz="4" w:space="0" w:color="auto"/>
              <w:left w:val="nil"/>
              <w:bottom w:val="single" w:sz="4" w:space="0" w:color="auto"/>
              <w:right w:val="single" w:sz="4" w:space="0" w:color="auto"/>
            </w:tcBorders>
            <w:shd w:val="clear" w:color="auto" w:fill="auto"/>
            <w:vAlign w:val="bottom"/>
          </w:tcPr>
          <w:p w14:paraId="042FB01D" w14:textId="579D43BA"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77.98%</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3483FB1D" w14:textId="65DB62FD"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60.31%</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46455250" w14:textId="15CA0D8B"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55.80%</w:t>
            </w:r>
          </w:p>
        </w:tc>
      </w:tr>
    </w:tbl>
    <w:p w14:paraId="2C88BD3A" w14:textId="425E9034" w:rsidR="004328C2" w:rsidRPr="00086CE0" w:rsidRDefault="000117AC" w:rsidP="004328C2">
      <w:pPr>
        <w:spacing w:before="120" w:after="120" w:line="240" w:lineRule="auto"/>
        <w:jc w:val="center"/>
        <w:rPr>
          <w:rFonts w:ascii="Calibri" w:eastAsia="SimSun" w:hAnsi="Calibri" w:cs="Calibri"/>
          <w:color w:val="1B75BC"/>
        </w:rPr>
      </w:pPr>
      <w:r>
        <w:rPr>
          <w:rFonts w:ascii="Calibri" w:eastAsia="SimSun" w:hAnsi="Calibri"/>
          <w:color w:val="1B75BC"/>
          <w:lang w:eastAsia="zh-TW"/>
        </w:rPr>
        <w:t>3D.</w:t>
      </w:r>
      <w:r>
        <w:rPr>
          <w:rFonts w:ascii="Calibri" w:eastAsia="SimSun" w:hAnsi="Calibri" w:hint="eastAsia"/>
          <w:color w:val="1B75BC"/>
          <w:lang w:eastAsia="zh-TW"/>
        </w:rPr>
        <w:t>與年級水準的學習成績標準相比，患有</w:t>
      </w:r>
      <w:r>
        <w:rPr>
          <w:rFonts w:ascii="Calibri" w:eastAsia="SimSun" w:hAnsi="Calibri"/>
          <w:color w:val="1B75BC"/>
          <w:lang w:eastAsia="zh-TW"/>
        </w:rPr>
        <w:t>IEPs</w:t>
      </w:r>
      <w:r>
        <w:rPr>
          <w:rFonts w:ascii="Calibri" w:eastAsia="SimSun" w:hAnsi="Calibri" w:hint="eastAsia"/>
          <w:color w:val="1B75BC"/>
          <w:lang w:eastAsia="zh-TW"/>
        </w:rPr>
        <w:t>的兒童和所有學生的熟練程度差距。</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1191"/>
        <w:gridCol w:w="1191"/>
        <w:gridCol w:w="1191"/>
        <w:gridCol w:w="1192"/>
        <w:gridCol w:w="360"/>
        <w:gridCol w:w="1200"/>
        <w:gridCol w:w="1200"/>
        <w:gridCol w:w="1200"/>
        <w:gridCol w:w="1201"/>
      </w:tblGrid>
      <w:tr w:rsidR="004328C2" w:rsidRPr="00C81DC2" w14:paraId="5B4CAB93" w14:textId="77777777" w:rsidTr="27375788">
        <w:trPr>
          <w:tblHeader/>
          <w:jc w:val="center"/>
        </w:trPr>
        <w:tc>
          <w:tcPr>
            <w:tcW w:w="4765" w:type="dxa"/>
            <w:gridSpan w:val="4"/>
            <w:shd w:val="clear" w:color="auto" w:fill="D9D9D9" w:themeFill="background1" w:themeFillShade="D9"/>
            <w:vAlign w:val="center"/>
          </w:tcPr>
          <w:p w14:paraId="14D029B9" w14:textId="60E84093" w:rsidR="004328C2" w:rsidRPr="00C81DC2" w:rsidRDefault="000117AC" w:rsidP="004328C2">
            <w:pPr>
              <w:jc w:val="center"/>
              <w:rPr>
                <w:rFonts w:ascii="Calibri" w:eastAsia="SimSun" w:hAnsi="Calibri" w:cs="Calibri"/>
                <w:b/>
                <w:color w:val="000000" w:themeColor="text1"/>
              </w:rPr>
            </w:pPr>
            <w:r>
              <w:rPr>
                <w:rFonts w:ascii="Calibri" w:eastAsia="SimSun" w:hAnsi="Calibri" w:hint="eastAsia"/>
                <w:b/>
                <w:color w:val="000000" w:themeColor="text1"/>
                <w:lang w:eastAsia="zh-TW"/>
              </w:rPr>
              <w:t>閱讀</w:t>
            </w:r>
          </w:p>
        </w:tc>
        <w:tc>
          <w:tcPr>
            <w:tcW w:w="360" w:type="dxa"/>
            <w:tcBorders>
              <w:top w:val="nil"/>
              <w:bottom w:val="nil"/>
            </w:tcBorders>
            <w:shd w:val="clear" w:color="auto" w:fill="auto"/>
            <w:vAlign w:val="center"/>
          </w:tcPr>
          <w:p w14:paraId="10DD54E8" w14:textId="77777777" w:rsidR="004328C2" w:rsidRPr="00C81DC2" w:rsidRDefault="004328C2" w:rsidP="004328C2">
            <w:pPr>
              <w:jc w:val="center"/>
              <w:rPr>
                <w:rFonts w:ascii="Calibri" w:eastAsia="Calibri" w:hAnsi="Calibri" w:cs="Calibri"/>
                <w:b/>
                <w:color w:val="000000" w:themeColor="text1"/>
              </w:rPr>
            </w:pPr>
          </w:p>
        </w:tc>
        <w:tc>
          <w:tcPr>
            <w:tcW w:w="4801" w:type="dxa"/>
            <w:gridSpan w:val="4"/>
            <w:shd w:val="clear" w:color="auto" w:fill="D9D9D9" w:themeFill="background1" w:themeFillShade="D9"/>
            <w:vAlign w:val="center"/>
          </w:tcPr>
          <w:p w14:paraId="160F12B0" w14:textId="74D895A1" w:rsidR="004328C2" w:rsidRPr="00C81DC2" w:rsidRDefault="000117AC" w:rsidP="004328C2">
            <w:pPr>
              <w:jc w:val="center"/>
              <w:rPr>
                <w:rFonts w:ascii="Calibri" w:eastAsia="SimSun" w:hAnsi="Calibri" w:cs="Calibri"/>
                <w:b/>
                <w:color w:val="000000" w:themeColor="text1"/>
              </w:rPr>
            </w:pPr>
            <w:r>
              <w:rPr>
                <w:rFonts w:ascii="Calibri" w:eastAsia="SimSun" w:hAnsi="Calibri" w:hint="eastAsia"/>
                <w:b/>
                <w:color w:val="000000" w:themeColor="text1"/>
                <w:lang w:eastAsia="zh-TW"/>
              </w:rPr>
              <w:t>數學</w:t>
            </w:r>
          </w:p>
        </w:tc>
      </w:tr>
      <w:tr w:rsidR="004328C2" w:rsidRPr="00C81DC2" w14:paraId="3AC7374C" w14:textId="77777777" w:rsidTr="27375788">
        <w:trPr>
          <w:tblHeader/>
          <w:jc w:val="center"/>
        </w:trPr>
        <w:tc>
          <w:tcPr>
            <w:tcW w:w="1191" w:type="dxa"/>
            <w:vAlign w:val="center"/>
          </w:tcPr>
          <w:p w14:paraId="275F04BD" w14:textId="77777777" w:rsidR="004328C2" w:rsidRPr="00C81DC2" w:rsidRDefault="004328C2" w:rsidP="004328C2">
            <w:pPr>
              <w:jc w:val="center"/>
              <w:rPr>
                <w:rFonts w:ascii="Calibri" w:eastAsia="Calibri" w:hAnsi="Calibri" w:cs="Calibri"/>
                <w:b/>
                <w:color w:val="000000" w:themeColor="text1"/>
              </w:rPr>
            </w:pPr>
          </w:p>
          <w:p w14:paraId="03459471" w14:textId="46447992" w:rsidR="004328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FFY</w:t>
            </w:r>
          </w:p>
        </w:tc>
        <w:tc>
          <w:tcPr>
            <w:tcW w:w="1191" w:type="dxa"/>
            <w:tcBorders>
              <w:bottom w:val="single" w:sz="4" w:space="0" w:color="auto"/>
            </w:tcBorders>
            <w:vAlign w:val="center"/>
          </w:tcPr>
          <w:p w14:paraId="1F5C54FF" w14:textId="2E35CB59" w:rsidR="004328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4</w:t>
            </w:r>
            <w:r>
              <w:rPr>
                <w:rFonts w:ascii="Calibri" w:eastAsia="SimSun" w:hAnsi="Calibri" w:hint="eastAsia"/>
                <w:b/>
                <w:color w:val="000000" w:themeColor="text1"/>
                <w:lang w:eastAsia="zh-TW"/>
              </w:rPr>
              <w:t>年級</w:t>
            </w:r>
          </w:p>
          <w:p w14:paraId="343578FB" w14:textId="472EE68F" w:rsidR="004328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p>
        </w:tc>
        <w:tc>
          <w:tcPr>
            <w:tcW w:w="1191" w:type="dxa"/>
            <w:tcBorders>
              <w:bottom w:val="single" w:sz="4" w:space="0" w:color="auto"/>
            </w:tcBorders>
            <w:vAlign w:val="center"/>
          </w:tcPr>
          <w:p w14:paraId="026F0476" w14:textId="27A7030E" w:rsidR="004328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8</w:t>
            </w:r>
            <w:r>
              <w:rPr>
                <w:rFonts w:ascii="Calibri" w:eastAsia="SimSun" w:hAnsi="Calibri" w:hint="eastAsia"/>
                <w:b/>
                <w:color w:val="000000" w:themeColor="text1"/>
                <w:lang w:eastAsia="zh-TW"/>
              </w:rPr>
              <w:t>年級</w:t>
            </w:r>
          </w:p>
          <w:p w14:paraId="780ADD15" w14:textId="503984EE" w:rsidR="004328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p>
        </w:tc>
        <w:tc>
          <w:tcPr>
            <w:tcW w:w="1192" w:type="dxa"/>
            <w:tcBorders>
              <w:bottom w:val="single" w:sz="4" w:space="0" w:color="auto"/>
            </w:tcBorders>
            <w:vAlign w:val="center"/>
          </w:tcPr>
          <w:p w14:paraId="2A482429" w14:textId="1D34FDEB" w:rsidR="5F9450D1" w:rsidRDefault="000117AC" w:rsidP="27375788">
            <w:pPr>
              <w:jc w:val="center"/>
              <w:rPr>
                <w:rFonts w:ascii="Calibri" w:eastAsia="SimSun" w:hAnsi="Calibri" w:cs="Calibri"/>
                <w:b/>
                <w:bCs/>
                <w:color w:val="000000" w:themeColor="text1"/>
              </w:rPr>
            </w:pPr>
            <w:r>
              <w:rPr>
                <w:rFonts w:ascii="Calibri" w:eastAsia="SimSun" w:hAnsi="Calibri"/>
                <w:b/>
                <w:bCs/>
                <w:color w:val="000000" w:themeColor="text1"/>
                <w:lang w:eastAsia="zh-TW"/>
              </w:rPr>
              <w:t>11</w:t>
            </w:r>
            <w:r>
              <w:rPr>
                <w:rFonts w:ascii="Calibri" w:eastAsia="SimSun" w:hAnsi="Calibri" w:hint="eastAsia"/>
                <w:b/>
                <w:bCs/>
                <w:color w:val="000000" w:themeColor="text1"/>
                <w:lang w:eastAsia="zh-TW"/>
              </w:rPr>
              <w:t>年級</w:t>
            </w:r>
          </w:p>
          <w:p w14:paraId="7EFF2134" w14:textId="6A3BEBEA" w:rsidR="004328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p>
        </w:tc>
        <w:tc>
          <w:tcPr>
            <w:tcW w:w="360" w:type="dxa"/>
            <w:tcBorders>
              <w:top w:val="nil"/>
              <w:bottom w:val="nil"/>
            </w:tcBorders>
            <w:vAlign w:val="center"/>
          </w:tcPr>
          <w:p w14:paraId="1CA9B5BD" w14:textId="77777777" w:rsidR="004328C2" w:rsidRPr="00C81DC2" w:rsidRDefault="004328C2" w:rsidP="004328C2">
            <w:pPr>
              <w:jc w:val="center"/>
              <w:rPr>
                <w:rFonts w:ascii="Calibri" w:eastAsia="Calibri" w:hAnsi="Calibri" w:cs="Calibri"/>
                <w:b/>
                <w:color w:val="000000" w:themeColor="text1"/>
              </w:rPr>
            </w:pPr>
          </w:p>
        </w:tc>
        <w:tc>
          <w:tcPr>
            <w:tcW w:w="1200" w:type="dxa"/>
            <w:vAlign w:val="center"/>
          </w:tcPr>
          <w:p w14:paraId="35ADD23A" w14:textId="77777777" w:rsidR="004328C2" w:rsidRPr="00C81DC2" w:rsidRDefault="004328C2" w:rsidP="004328C2">
            <w:pPr>
              <w:jc w:val="center"/>
              <w:rPr>
                <w:rFonts w:ascii="Calibri" w:eastAsia="Calibri" w:hAnsi="Calibri" w:cs="Calibri"/>
                <w:b/>
                <w:color w:val="000000" w:themeColor="text1"/>
              </w:rPr>
            </w:pPr>
          </w:p>
          <w:p w14:paraId="6866C83F" w14:textId="1509826B" w:rsidR="004328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FFY</w:t>
            </w:r>
          </w:p>
        </w:tc>
        <w:tc>
          <w:tcPr>
            <w:tcW w:w="1200" w:type="dxa"/>
            <w:tcBorders>
              <w:bottom w:val="single" w:sz="4" w:space="0" w:color="auto"/>
            </w:tcBorders>
            <w:vAlign w:val="center"/>
          </w:tcPr>
          <w:p w14:paraId="4A1CF62C" w14:textId="74F662BF" w:rsidR="004328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4</w:t>
            </w:r>
            <w:r>
              <w:rPr>
                <w:rFonts w:ascii="Calibri" w:eastAsia="SimSun" w:hAnsi="Calibri" w:hint="eastAsia"/>
                <w:b/>
                <w:color w:val="000000" w:themeColor="text1"/>
                <w:lang w:eastAsia="zh-TW"/>
              </w:rPr>
              <w:t>年級</w:t>
            </w:r>
          </w:p>
          <w:p w14:paraId="541CD54B" w14:textId="7EAF3E5C" w:rsidR="004328C2" w:rsidRPr="00C81DC2" w:rsidRDefault="000117AC" w:rsidP="004328C2">
            <w:pPr>
              <w:jc w:val="center"/>
              <w:rPr>
                <w:rFonts w:ascii="Calibri" w:eastAsia="SimSun" w:hAnsi="Calibri" w:cs="Calibri"/>
                <w:color w:val="000000" w:themeColor="text1"/>
              </w:rPr>
            </w:pPr>
            <w:r>
              <w:rPr>
                <w:rFonts w:ascii="Calibri" w:eastAsia="SimSun" w:hAnsi="Calibri" w:hint="eastAsia"/>
                <w:color w:val="000000" w:themeColor="text1"/>
                <w:lang w:eastAsia="zh-TW"/>
              </w:rPr>
              <w:t>目標≤</w:t>
            </w:r>
          </w:p>
        </w:tc>
        <w:tc>
          <w:tcPr>
            <w:tcW w:w="1200" w:type="dxa"/>
            <w:tcBorders>
              <w:bottom w:val="single" w:sz="4" w:space="0" w:color="auto"/>
            </w:tcBorders>
            <w:vAlign w:val="center"/>
          </w:tcPr>
          <w:p w14:paraId="712F79E1" w14:textId="0648D56B" w:rsidR="004328C2" w:rsidRPr="00C81DC2" w:rsidRDefault="000117AC" w:rsidP="004328C2">
            <w:pPr>
              <w:jc w:val="center"/>
              <w:rPr>
                <w:rFonts w:ascii="Calibri" w:eastAsia="SimSun" w:hAnsi="Calibri" w:cs="Calibri"/>
                <w:b/>
                <w:color w:val="000000" w:themeColor="text1"/>
              </w:rPr>
            </w:pPr>
            <w:r>
              <w:rPr>
                <w:rFonts w:ascii="Calibri" w:eastAsia="SimSun" w:hAnsi="Calibri"/>
                <w:b/>
                <w:color w:val="000000" w:themeColor="text1"/>
                <w:lang w:eastAsia="zh-TW"/>
              </w:rPr>
              <w:t>8</w:t>
            </w:r>
            <w:r>
              <w:rPr>
                <w:rFonts w:ascii="Calibri" w:eastAsia="SimSun" w:hAnsi="Calibri" w:hint="eastAsia"/>
                <w:b/>
                <w:color w:val="000000" w:themeColor="text1"/>
                <w:lang w:eastAsia="zh-TW"/>
              </w:rPr>
              <w:t>年級</w:t>
            </w:r>
          </w:p>
          <w:p w14:paraId="4563B28F" w14:textId="584D0C38" w:rsidR="004328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p>
        </w:tc>
        <w:tc>
          <w:tcPr>
            <w:tcW w:w="1201" w:type="dxa"/>
            <w:tcBorders>
              <w:bottom w:val="single" w:sz="4" w:space="0" w:color="auto"/>
            </w:tcBorders>
            <w:vAlign w:val="center"/>
          </w:tcPr>
          <w:p w14:paraId="08E4545E" w14:textId="18BA27F1" w:rsidR="6C248963" w:rsidRDefault="000117AC" w:rsidP="27375788">
            <w:pPr>
              <w:jc w:val="center"/>
              <w:rPr>
                <w:rFonts w:ascii="Calibri" w:eastAsia="SimSun" w:hAnsi="Calibri" w:cs="Calibri"/>
                <w:b/>
                <w:bCs/>
                <w:color w:val="000000" w:themeColor="text1"/>
              </w:rPr>
            </w:pPr>
            <w:r>
              <w:rPr>
                <w:rFonts w:ascii="Calibri" w:eastAsia="SimSun" w:hAnsi="Calibri"/>
                <w:b/>
                <w:bCs/>
                <w:color w:val="000000" w:themeColor="text1"/>
                <w:lang w:eastAsia="zh-TW"/>
              </w:rPr>
              <w:t>11</w:t>
            </w:r>
            <w:r>
              <w:rPr>
                <w:rFonts w:ascii="Calibri" w:eastAsia="SimSun" w:hAnsi="Calibri" w:hint="eastAsia"/>
                <w:b/>
                <w:bCs/>
                <w:color w:val="000000" w:themeColor="text1"/>
                <w:lang w:eastAsia="zh-TW"/>
              </w:rPr>
              <w:t>年級</w:t>
            </w:r>
          </w:p>
          <w:p w14:paraId="733B08A3" w14:textId="2CB7EABC" w:rsidR="004328C2" w:rsidRPr="00C81DC2" w:rsidRDefault="000117AC" w:rsidP="004328C2">
            <w:pPr>
              <w:jc w:val="center"/>
              <w:rPr>
                <w:rFonts w:ascii="Calibri" w:eastAsia="SimSun" w:hAnsi="Calibri" w:cs="Calibri"/>
                <w:b/>
                <w:color w:val="000000" w:themeColor="text1"/>
              </w:rPr>
            </w:pPr>
            <w:r>
              <w:rPr>
                <w:rFonts w:ascii="Calibri" w:eastAsia="SimSun" w:hAnsi="Calibri" w:hint="eastAsia"/>
                <w:color w:val="000000" w:themeColor="text1"/>
                <w:lang w:eastAsia="zh-TW"/>
              </w:rPr>
              <w:t>目標≤</w:t>
            </w:r>
          </w:p>
        </w:tc>
      </w:tr>
      <w:tr w:rsidR="00AA78E2" w:rsidRPr="00C81DC2" w14:paraId="783BECBA" w14:textId="77777777" w:rsidTr="27375788">
        <w:trPr>
          <w:tblHeader/>
          <w:jc w:val="center"/>
        </w:trPr>
        <w:tc>
          <w:tcPr>
            <w:tcW w:w="1191" w:type="dxa"/>
            <w:vAlign w:val="center"/>
          </w:tcPr>
          <w:p w14:paraId="07A12F9C" w14:textId="06AD5EEE"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2020</w:t>
            </w:r>
          </w:p>
        </w:tc>
        <w:tc>
          <w:tcPr>
            <w:tcW w:w="1191" w:type="dxa"/>
            <w:tcBorders>
              <w:top w:val="single" w:sz="4" w:space="0" w:color="auto"/>
              <w:left w:val="nil"/>
              <w:bottom w:val="single" w:sz="4" w:space="0" w:color="auto"/>
              <w:right w:val="single" w:sz="4" w:space="0" w:color="auto"/>
            </w:tcBorders>
            <w:shd w:val="clear" w:color="auto" w:fill="auto"/>
            <w:vAlign w:val="bottom"/>
          </w:tcPr>
          <w:p w14:paraId="4DAC34B6" w14:textId="08155FDD"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28.10%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626EF711" w14:textId="48AE4F4A"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40.84%</w:t>
            </w:r>
          </w:p>
        </w:tc>
        <w:tc>
          <w:tcPr>
            <w:tcW w:w="1192" w:type="dxa"/>
            <w:tcBorders>
              <w:top w:val="single" w:sz="4" w:space="0" w:color="auto"/>
              <w:left w:val="single" w:sz="4" w:space="0" w:color="auto"/>
              <w:bottom w:val="single" w:sz="4" w:space="0" w:color="auto"/>
              <w:right w:val="nil"/>
            </w:tcBorders>
            <w:shd w:val="clear" w:color="auto" w:fill="auto"/>
            <w:vAlign w:val="bottom"/>
          </w:tcPr>
          <w:p w14:paraId="560935EB" w14:textId="308D5A32"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43.20%</w:t>
            </w:r>
          </w:p>
        </w:tc>
        <w:tc>
          <w:tcPr>
            <w:tcW w:w="360" w:type="dxa"/>
            <w:tcBorders>
              <w:top w:val="nil"/>
              <w:bottom w:val="nil"/>
            </w:tcBorders>
            <w:vAlign w:val="center"/>
          </w:tcPr>
          <w:p w14:paraId="3A66640B"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0518D483" w14:textId="123D1019"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2020</w:t>
            </w:r>
          </w:p>
        </w:tc>
        <w:tc>
          <w:tcPr>
            <w:tcW w:w="1200" w:type="dxa"/>
            <w:tcBorders>
              <w:top w:val="single" w:sz="4" w:space="0" w:color="auto"/>
              <w:left w:val="nil"/>
              <w:bottom w:val="single" w:sz="4" w:space="0" w:color="auto"/>
              <w:right w:val="single" w:sz="4" w:space="0" w:color="auto"/>
            </w:tcBorders>
            <w:shd w:val="clear" w:color="auto" w:fill="auto"/>
            <w:vAlign w:val="bottom"/>
          </w:tcPr>
          <w:p w14:paraId="249D6941" w14:textId="372840DD"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24.15%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5DB96EA" w14:textId="1374B50B"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32.20%</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1439609C" w14:textId="0A80F4A2"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27.37%</w:t>
            </w:r>
          </w:p>
        </w:tc>
      </w:tr>
      <w:tr w:rsidR="00AA78E2" w:rsidRPr="00C81DC2" w14:paraId="260BFA9D" w14:textId="77777777" w:rsidTr="27375788">
        <w:trPr>
          <w:tblHeader/>
          <w:jc w:val="center"/>
        </w:trPr>
        <w:tc>
          <w:tcPr>
            <w:tcW w:w="1191" w:type="dxa"/>
            <w:vAlign w:val="center"/>
          </w:tcPr>
          <w:p w14:paraId="2DF59448" w14:textId="76A2B02E"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2021</w:t>
            </w:r>
          </w:p>
        </w:tc>
        <w:tc>
          <w:tcPr>
            <w:tcW w:w="1191" w:type="dxa"/>
            <w:tcBorders>
              <w:top w:val="single" w:sz="4" w:space="0" w:color="auto"/>
              <w:left w:val="nil"/>
              <w:bottom w:val="single" w:sz="4" w:space="0" w:color="auto"/>
              <w:right w:val="single" w:sz="4" w:space="0" w:color="auto"/>
            </w:tcBorders>
            <w:shd w:val="clear" w:color="auto" w:fill="auto"/>
            <w:vAlign w:val="bottom"/>
          </w:tcPr>
          <w:p w14:paraId="4146599C" w14:textId="774FA25B"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28.67%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42E88C24" w14:textId="3B5044F5"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41.78%</w:t>
            </w:r>
          </w:p>
        </w:tc>
        <w:tc>
          <w:tcPr>
            <w:tcW w:w="1192" w:type="dxa"/>
            <w:tcBorders>
              <w:top w:val="single" w:sz="4" w:space="0" w:color="auto"/>
              <w:left w:val="single" w:sz="4" w:space="0" w:color="auto"/>
              <w:bottom w:val="single" w:sz="4" w:space="0" w:color="auto"/>
              <w:right w:val="nil"/>
            </w:tcBorders>
            <w:shd w:val="clear" w:color="auto" w:fill="auto"/>
            <w:vAlign w:val="bottom"/>
          </w:tcPr>
          <w:p w14:paraId="6E550C14" w14:textId="6507A3D3"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44.22%</w:t>
            </w:r>
          </w:p>
        </w:tc>
        <w:tc>
          <w:tcPr>
            <w:tcW w:w="360" w:type="dxa"/>
            <w:tcBorders>
              <w:top w:val="nil"/>
              <w:bottom w:val="nil"/>
            </w:tcBorders>
            <w:vAlign w:val="center"/>
          </w:tcPr>
          <w:p w14:paraId="4FBD54A6"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2D654809" w14:textId="29309225"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2021</w:t>
            </w:r>
          </w:p>
        </w:tc>
        <w:tc>
          <w:tcPr>
            <w:tcW w:w="1200" w:type="dxa"/>
            <w:tcBorders>
              <w:top w:val="single" w:sz="4" w:space="0" w:color="auto"/>
              <w:left w:val="nil"/>
              <w:bottom w:val="single" w:sz="4" w:space="0" w:color="auto"/>
              <w:right w:val="single" w:sz="4" w:space="0" w:color="auto"/>
            </w:tcBorders>
            <w:shd w:val="clear" w:color="auto" w:fill="auto"/>
            <w:vAlign w:val="bottom"/>
          </w:tcPr>
          <w:p w14:paraId="2189520B" w14:textId="47A928C4"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24.43%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2C1D427E" w14:textId="3CDA4D2B"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33.16%</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798CB516" w14:textId="321DC494"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28.33%</w:t>
            </w:r>
          </w:p>
        </w:tc>
      </w:tr>
      <w:tr w:rsidR="00AA78E2" w:rsidRPr="00C81DC2" w14:paraId="1AC7C798" w14:textId="77777777" w:rsidTr="27375788">
        <w:trPr>
          <w:tblHeader/>
          <w:jc w:val="center"/>
        </w:trPr>
        <w:tc>
          <w:tcPr>
            <w:tcW w:w="1191" w:type="dxa"/>
            <w:vAlign w:val="center"/>
          </w:tcPr>
          <w:p w14:paraId="349A28FC" w14:textId="3500E8C3"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2022</w:t>
            </w:r>
          </w:p>
        </w:tc>
        <w:tc>
          <w:tcPr>
            <w:tcW w:w="1191" w:type="dxa"/>
            <w:tcBorders>
              <w:top w:val="single" w:sz="4" w:space="0" w:color="auto"/>
              <w:left w:val="nil"/>
              <w:bottom w:val="single" w:sz="4" w:space="0" w:color="auto"/>
              <w:right w:val="single" w:sz="4" w:space="0" w:color="auto"/>
            </w:tcBorders>
            <w:shd w:val="clear" w:color="auto" w:fill="auto"/>
            <w:vAlign w:val="bottom"/>
          </w:tcPr>
          <w:p w14:paraId="19231E1F" w14:textId="193095DA"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29.25%</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347452E" w14:textId="077F325E"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42.72%</w:t>
            </w:r>
          </w:p>
        </w:tc>
        <w:tc>
          <w:tcPr>
            <w:tcW w:w="1192" w:type="dxa"/>
            <w:tcBorders>
              <w:top w:val="single" w:sz="4" w:space="0" w:color="auto"/>
              <w:left w:val="single" w:sz="4" w:space="0" w:color="auto"/>
              <w:bottom w:val="single" w:sz="4" w:space="0" w:color="auto"/>
              <w:right w:val="nil"/>
            </w:tcBorders>
            <w:shd w:val="clear" w:color="auto" w:fill="auto"/>
            <w:vAlign w:val="bottom"/>
          </w:tcPr>
          <w:p w14:paraId="1035DF37" w14:textId="04B2277E"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45.24%</w:t>
            </w:r>
          </w:p>
        </w:tc>
        <w:tc>
          <w:tcPr>
            <w:tcW w:w="360" w:type="dxa"/>
            <w:tcBorders>
              <w:top w:val="nil"/>
              <w:bottom w:val="nil"/>
            </w:tcBorders>
            <w:vAlign w:val="center"/>
          </w:tcPr>
          <w:p w14:paraId="7DC0EADD"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6CFF0EBA" w14:textId="765BDD48"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2022</w:t>
            </w:r>
          </w:p>
        </w:tc>
        <w:tc>
          <w:tcPr>
            <w:tcW w:w="1200" w:type="dxa"/>
            <w:tcBorders>
              <w:top w:val="single" w:sz="4" w:space="0" w:color="auto"/>
              <w:left w:val="nil"/>
              <w:bottom w:val="single" w:sz="4" w:space="0" w:color="auto"/>
              <w:right w:val="single" w:sz="4" w:space="0" w:color="auto"/>
            </w:tcBorders>
            <w:shd w:val="clear" w:color="auto" w:fill="auto"/>
            <w:vAlign w:val="bottom"/>
          </w:tcPr>
          <w:p w14:paraId="0FE4EBE3" w14:textId="1A1C2F2D"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24.71%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5C3A0FBF" w14:textId="3703DFBA"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34.13%</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3A7AF9A3" w14:textId="70AC551A"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29.30%</w:t>
            </w:r>
          </w:p>
        </w:tc>
      </w:tr>
      <w:tr w:rsidR="00AA78E2" w:rsidRPr="00C81DC2" w14:paraId="689A5856" w14:textId="77777777" w:rsidTr="27375788">
        <w:trPr>
          <w:tblHeader/>
          <w:jc w:val="center"/>
        </w:trPr>
        <w:tc>
          <w:tcPr>
            <w:tcW w:w="1191" w:type="dxa"/>
            <w:vAlign w:val="center"/>
          </w:tcPr>
          <w:p w14:paraId="7D40E2D7" w14:textId="0D59D705"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2023</w:t>
            </w:r>
          </w:p>
        </w:tc>
        <w:tc>
          <w:tcPr>
            <w:tcW w:w="1191" w:type="dxa"/>
            <w:tcBorders>
              <w:top w:val="single" w:sz="4" w:space="0" w:color="auto"/>
              <w:left w:val="nil"/>
              <w:bottom w:val="single" w:sz="4" w:space="0" w:color="auto"/>
              <w:right w:val="single" w:sz="4" w:space="0" w:color="auto"/>
            </w:tcBorders>
            <w:shd w:val="clear" w:color="auto" w:fill="auto"/>
            <w:vAlign w:val="bottom"/>
          </w:tcPr>
          <w:p w14:paraId="3D4B3D07" w14:textId="286B2CBC"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29.82%</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0A71172E" w14:textId="3EEC30FC"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43.66%</w:t>
            </w:r>
          </w:p>
        </w:tc>
        <w:tc>
          <w:tcPr>
            <w:tcW w:w="1192" w:type="dxa"/>
            <w:tcBorders>
              <w:top w:val="single" w:sz="4" w:space="0" w:color="auto"/>
              <w:left w:val="single" w:sz="4" w:space="0" w:color="auto"/>
              <w:bottom w:val="single" w:sz="4" w:space="0" w:color="auto"/>
              <w:right w:val="nil"/>
            </w:tcBorders>
            <w:shd w:val="clear" w:color="auto" w:fill="auto"/>
            <w:vAlign w:val="bottom"/>
          </w:tcPr>
          <w:p w14:paraId="2F92E6D3" w14:textId="139DA3F2"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46.26%</w:t>
            </w:r>
          </w:p>
        </w:tc>
        <w:tc>
          <w:tcPr>
            <w:tcW w:w="360" w:type="dxa"/>
            <w:tcBorders>
              <w:top w:val="nil"/>
              <w:bottom w:val="nil"/>
            </w:tcBorders>
            <w:vAlign w:val="center"/>
          </w:tcPr>
          <w:p w14:paraId="31ADFF73"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7B2DAD99" w14:textId="277A4F2E"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2023</w:t>
            </w:r>
          </w:p>
        </w:tc>
        <w:tc>
          <w:tcPr>
            <w:tcW w:w="1200" w:type="dxa"/>
            <w:tcBorders>
              <w:top w:val="single" w:sz="4" w:space="0" w:color="auto"/>
              <w:left w:val="nil"/>
              <w:bottom w:val="single" w:sz="4" w:space="0" w:color="auto"/>
              <w:right w:val="single" w:sz="4" w:space="0" w:color="auto"/>
            </w:tcBorders>
            <w:shd w:val="clear" w:color="auto" w:fill="auto"/>
            <w:vAlign w:val="bottom"/>
          </w:tcPr>
          <w:p w14:paraId="2269CA15" w14:textId="1A19B434"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24.99%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F7A5913" w14:textId="3F7B6B85"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35.09%</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3B818C1" w14:textId="1ED3983B"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30.27%</w:t>
            </w:r>
          </w:p>
        </w:tc>
      </w:tr>
      <w:tr w:rsidR="00AA78E2" w:rsidRPr="00C81DC2" w14:paraId="1C4EBA7C" w14:textId="77777777" w:rsidTr="27375788">
        <w:trPr>
          <w:tblHeader/>
          <w:jc w:val="center"/>
        </w:trPr>
        <w:tc>
          <w:tcPr>
            <w:tcW w:w="1191" w:type="dxa"/>
            <w:vAlign w:val="center"/>
          </w:tcPr>
          <w:p w14:paraId="043BCC3D" w14:textId="7AD5D3EA"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2024</w:t>
            </w:r>
          </w:p>
        </w:tc>
        <w:tc>
          <w:tcPr>
            <w:tcW w:w="1191" w:type="dxa"/>
            <w:tcBorders>
              <w:top w:val="single" w:sz="4" w:space="0" w:color="auto"/>
              <w:left w:val="nil"/>
              <w:bottom w:val="single" w:sz="4" w:space="0" w:color="auto"/>
              <w:right w:val="single" w:sz="4" w:space="0" w:color="auto"/>
            </w:tcBorders>
            <w:shd w:val="clear" w:color="auto" w:fill="auto"/>
            <w:vAlign w:val="bottom"/>
          </w:tcPr>
          <w:p w14:paraId="0516F058" w14:textId="565C6829"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30.39%</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5C0F0B93" w14:textId="64635196"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44.59%</w:t>
            </w:r>
          </w:p>
        </w:tc>
        <w:tc>
          <w:tcPr>
            <w:tcW w:w="1192" w:type="dxa"/>
            <w:tcBorders>
              <w:top w:val="single" w:sz="4" w:space="0" w:color="auto"/>
              <w:left w:val="single" w:sz="4" w:space="0" w:color="auto"/>
              <w:bottom w:val="single" w:sz="4" w:space="0" w:color="auto"/>
              <w:right w:val="nil"/>
            </w:tcBorders>
            <w:shd w:val="clear" w:color="auto" w:fill="auto"/>
            <w:vAlign w:val="bottom"/>
          </w:tcPr>
          <w:p w14:paraId="483BFBAA" w14:textId="499BE6A3"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47.27%</w:t>
            </w:r>
          </w:p>
        </w:tc>
        <w:tc>
          <w:tcPr>
            <w:tcW w:w="360" w:type="dxa"/>
            <w:tcBorders>
              <w:top w:val="nil"/>
              <w:bottom w:val="nil"/>
            </w:tcBorders>
            <w:vAlign w:val="center"/>
          </w:tcPr>
          <w:p w14:paraId="40328CDD"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6E52C789" w14:textId="7DCF51F6"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2024</w:t>
            </w:r>
          </w:p>
        </w:tc>
        <w:tc>
          <w:tcPr>
            <w:tcW w:w="1200" w:type="dxa"/>
            <w:tcBorders>
              <w:top w:val="single" w:sz="4" w:space="0" w:color="auto"/>
              <w:left w:val="nil"/>
              <w:bottom w:val="single" w:sz="4" w:space="0" w:color="auto"/>
              <w:right w:val="single" w:sz="4" w:space="0" w:color="auto"/>
            </w:tcBorders>
            <w:shd w:val="clear" w:color="auto" w:fill="auto"/>
            <w:vAlign w:val="bottom"/>
          </w:tcPr>
          <w:p w14:paraId="78BDB705" w14:textId="297C0AF5"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25.27%</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21233C85" w14:textId="735CF9C0"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36.05%</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5FD57DFA" w14:textId="2984EA6E"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31.24%</w:t>
            </w:r>
          </w:p>
        </w:tc>
      </w:tr>
      <w:tr w:rsidR="00AA78E2" w:rsidRPr="00C81DC2" w14:paraId="7E823508" w14:textId="77777777" w:rsidTr="27375788">
        <w:trPr>
          <w:tblHeader/>
          <w:jc w:val="center"/>
        </w:trPr>
        <w:tc>
          <w:tcPr>
            <w:tcW w:w="1191" w:type="dxa"/>
            <w:vAlign w:val="center"/>
          </w:tcPr>
          <w:p w14:paraId="1354F8A6" w14:textId="1BDD6FB2"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2025</w:t>
            </w:r>
          </w:p>
        </w:tc>
        <w:tc>
          <w:tcPr>
            <w:tcW w:w="1191" w:type="dxa"/>
            <w:tcBorders>
              <w:top w:val="single" w:sz="4" w:space="0" w:color="auto"/>
              <w:left w:val="nil"/>
              <w:bottom w:val="single" w:sz="4" w:space="0" w:color="auto"/>
              <w:right w:val="single" w:sz="4" w:space="0" w:color="auto"/>
            </w:tcBorders>
            <w:shd w:val="clear" w:color="auto" w:fill="auto"/>
            <w:vAlign w:val="bottom"/>
          </w:tcPr>
          <w:p w14:paraId="3DD3A45D" w14:textId="7F57E7C3"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30.97%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B555621" w14:textId="76D81DD8"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46.47%</w:t>
            </w:r>
          </w:p>
        </w:tc>
        <w:tc>
          <w:tcPr>
            <w:tcW w:w="1192" w:type="dxa"/>
            <w:tcBorders>
              <w:top w:val="single" w:sz="4" w:space="0" w:color="auto"/>
              <w:left w:val="single" w:sz="4" w:space="0" w:color="auto"/>
              <w:bottom w:val="single" w:sz="4" w:space="0" w:color="auto"/>
              <w:right w:val="nil"/>
            </w:tcBorders>
            <w:shd w:val="clear" w:color="auto" w:fill="auto"/>
            <w:vAlign w:val="bottom"/>
          </w:tcPr>
          <w:p w14:paraId="13D621BC" w14:textId="37E11578"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48.29%</w:t>
            </w:r>
          </w:p>
        </w:tc>
        <w:tc>
          <w:tcPr>
            <w:tcW w:w="360" w:type="dxa"/>
            <w:tcBorders>
              <w:top w:val="nil"/>
              <w:bottom w:val="nil"/>
            </w:tcBorders>
            <w:vAlign w:val="center"/>
          </w:tcPr>
          <w:p w14:paraId="18D8D296" w14:textId="0C72D853" w:rsidR="00AA78E2" w:rsidRPr="00C81DC2" w:rsidRDefault="00AA78E2" w:rsidP="00AA78E2">
            <w:pPr>
              <w:jc w:val="center"/>
              <w:rPr>
                <w:rFonts w:ascii="Calibri" w:eastAsia="Calibri" w:hAnsi="Calibri" w:cs="Calibri"/>
                <w:color w:val="000000" w:themeColor="text1"/>
              </w:rPr>
            </w:pPr>
          </w:p>
        </w:tc>
        <w:tc>
          <w:tcPr>
            <w:tcW w:w="1200" w:type="dxa"/>
            <w:vAlign w:val="center"/>
          </w:tcPr>
          <w:p w14:paraId="51137B30" w14:textId="3F577B70"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themeColor="text1"/>
                <w:lang w:eastAsia="zh-TW"/>
              </w:rPr>
              <w:t>2025</w:t>
            </w:r>
          </w:p>
        </w:tc>
        <w:tc>
          <w:tcPr>
            <w:tcW w:w="1200" w:type="dxa"/>
            <w:tcBorders>
              <w:top w:val="single" w:sz="4" w:space="0" w:color="auto"/>
              <w:left w:val="nil"/>
              <w:bottom w:val="single" w:sz="4" w:space="0" w:color="auto"/>
              <w:right w:val="single" w:sz="4" w:space="0" w:color="auto"/>
            </w:tcBorders>
            <w:shd w:val="clear" w:color="auto" w:fill="auto"/>
            <w:vAlign w:val="bottom"/>
          </w:tcPr>
          <w:p w14:paraId="7369D134" w14:textId="707564F7"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25.55%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3D8B9FE4" w14:textId="77F909BE"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37.97%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3081CC2A" w14:textId="662FAA0E" w:rsidR="00AA78E2" w:rsidRPr="00C81DC2" w:rsidRDefault="000117AC" w:rsidP="00AA78E2">
            <w:pPr>
              <w:jc w:val="center"/>
              <w:rPr>
                <w:rFonts w:ascii="Calibri" w:eastAsia="SimSun" w:hAnsi="Calibri" w:cs="Calibri"/>
                <w:color w:val="000000" w:themeColor="text1"/>
              </w:rPr>
            </w:pPr>
            <w:r>
              <w:rPr>
                <w:rFonts w:ascii="Calibri" w:eastAsia="SimSun" w:hAnsi="Calibri"/>
                <w:color w:val="000000"/>
                <w:lang w:eastAsia="zh-TW"/>
              </w:rPr>
              <w:t>32.21%</w:t>
            </w:r>
          </w:p>
        </w:tc>
      </w:tr>
    </w:tbl>
    <w:p w14:paraId="3952E7A9" w14:textId="0C26AFAB" w:rsidR="00A12D8E" w:rsidRDefault="000117AC" w:rsidP="00A12D8E">
      <w:pPr>
        <w:spacing w:before="240" w:after="0"/>
        <w:jc w:val="center"/>
      </w:pPr>
      <w:r>
        <w:rPr>
          <w:rFonts w:hint="eastAsia"/>
          <w:lang w:eastAsia="zh-TW"/>
        </w:rPr>
        <w:t>如果您需要更多資訊以便提供回饋，請聯繫</w:t>
      </w:r>
      <w:r>
        <w:rPr>
          <w:lang w:eastAsia="zh-TW"/>
        </w:rPr>
        <w:t>Brad Lenhardt</w:t>
      </w:r>
      <w:r>
        <w:rPr>
          <w:rFonts w:hint="eastAsia"/>
          <w:lang w:eastAsia="zh-TW"/>
        </w:rPr>
        <w:t>，郵箱</w:t>
      </w:r>
      <w:hyperlink r:id="rId22" w:history="1">
        <w:r>
          <w:rPr>
            <w:rStyle w:val="Hyperlink"/>
            <w:rFonts w:ascii="Calibri" w:eastAsia="SimSun" w:hAnsi="Calibri"/>
            <w:b/>
            <w:bCs/>
            <w:lang w:eastAsia="zh-TW"/>
          </w:rPr>
          <w:t>brad.lenhardt@state.or.us</w:t>
        </w:r>
      </w:hyperlink>
      <w:r>
        <w:rPr>
          <w:rFonts w:hint="eastAsia"/>
          <w:lang w:eastAsia="zh-TW"/>
        </w:rPr>
        <w:t>。</w:t>
      </w:r>
    </w:p>
    <w:sectPr w:rsidR="00A12D8E" w:rsidSect="00DB4B7E">
      <w:footerReference w:type="default" r:id="rId23"/>
      <w:pgSz w:w="12240" w:h="15840"/>
      <w:pgMar w:top="720" w:right="1008"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7B5AE5" w14:textId="77777777" w:rsidR="00FC052A" w:rsidRDefault="00FC052A" w:rsidP="00A015AF">
      <w:pPr>
        <w:spacing w:after="0" w:line="240" w:lineRule="auto"/>
      </w:pPr>
      <w:r>
        <w:separator/>
      </w:r>
    </w:p>
  </w:endnote>
  <w:endnote w:type="continuationSeparator" w:id="0">
    <w:p w14:paraId="1DF2412A" w14:textId="77777777" w:rsidR="00FC052A" w:rsidRDefault="00FC052A" w:rsidP="00A015AF">
      <w:pPr>
        <w:spacing w:after="0" w:line="240" w:lineRule="auto"/>
      </w:pPr>
      <w:r>
        <w:continuationSeparator/>
      </w:r>
    </w:p>
  </w:endnote>
  <w:endnote w:type="continuationNotice" w:id="1">
    <w:p w14:paraId="22D7E039" w14:textId="77777777" w:rsidR="00FC052A" w:rsidRDefault="00FC05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44B9D" w14:textId="37A839F5" w:rsidR="00FC052A" w:rsidRDefault="000117AC">
    <w:pPr>
      <w:pStyle w:val="Footer"/>
    </w:pPr>
    <w:r>
      <w:rPr>
        <w:rFonts w:hint="eastAsia"/>
        <w:lang w:eastAsia="zh-TW"/>
      </w:rPr>
      <w:t>州表現計畫概況介紹</w:t>
    </w:r>
    <w:r>
      <w:rPr>
        <w:lang w:eastAsia="zh-TW"/>
      </w:rPr>
      <w:t>-</w:t>
    </w:r>
    <w:r>
      <w:rPr>
        <w:rFonts w:hint="eastAsia"/>
        <w:lang w:eastAsia="zh-TW"/>
      </w:rPr>
      <w:t>指標</w:t>
    </w:r>
    <w:r>
      <w:rPr>
        <w:lang w:eastAsia="zh-TW"/>
      </w:rPr>
      <w:t xml:space="preserve"> B3</w:t>
    </w:r>
    <w:r>
      <w:rPr>
        <w:lang w:eastAsia="zh-TW"/>
      </w:rPr>
      <w:tab/>
    </w:r>
    <w:r>
      <w:rPr>
        <w:lang w:eastAsia="zh-TW"/>
      </w:rPr>
      <w:tab/>
    </w:r>
    <w:r w:rsidR="00FC052A">
      <w:rPr>
        <w:rFonts w:hint="eastAsia"/>
      </w:rPr>
      <w:fldChar w:fldCharType="begin"/>
    </w:r>
    <w:r w:rsidR="00FC052A">
      <w:instrText xml:space="preserve"> PAGE   \* MERGEFORMAT </w:instrText>
    </w:r>
    <w:r w:rsidR="00FC052A">
      <w:rPr>
        <w:rFonts w:hint="eastAsia"/>
      </w:rPr>
      <w:fldChar w:fldCharType="separate"/>
    </w:r>
    <w:r w:rsidR="00214CC0">
      <w:rPr>
        <w:noProof/>
        <w:lang w:eastAsia="zh-TW"/>
      </w:rPr>
      <w:t>2</w:t>
    </w:r>
    <w:r w:rsidR="00FC052A">
      <w:rPr>
        <w:rFonts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5D504E" w14:textId="77777777" w:rsidR="00FC052A" w:rsidRDefault="00FC052A" w:rsidP="00A015AF">
      <w:pPr>
        <w:spacing w:after="0" w:line="240" w:lineRule="auto"/>
      </w:pPr>
      <w:r>
        <w:separator/>
      </w:r>
    </w:p>
  </w:footnote>
  <w:footnote w:type="continuationSeparator" w:id="0">
    <w:p w14:paraId="22F979A2" w14:textId="77777777" w:rsidR="00FC052A" w:rsidRDefault="00FC052A" w:rsidP="00A015AF">
      <w:pPr>
        <w:spacing w:after="0" w:line="240" w:lineRule="auto"/>
      </w:pPr>
      <w:r>
        <w:continuationSeparator/>
      </w:r>
    </w:p>
  </w:footnote>
  <w:footnote w:type="continuationNotice" w:id="1">
    <w:p w14:paraId="60E1AF4A" w14:textId="77777777" w:rsidR="00FC052A" w:rsidRDefault="00FC052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72DEF"/>
    <w:multiLevelType w:val="hybridMultilevel"/>
    <w:tmpl w:val="B614A036"/>
    <w:lvl w:ilvl="0" w:tplc="D442A77C">
      <w:start w:val="1"/>
      <w:numFmt w:val="bullet"/>
      <w:lvlText w:val=""/>
      <w:lvlJc w:val="left"/>
      <w:pPr>
        <w:ind w:left="720" w:hanging="360"/>
      </w:pPr>
      <w:rPr>
        <w:rFonts w:ascii="Symbol" w:hAnsi="Symbol" w:hint="default"/>
      </w:rPr>
    </w:lvl>
    <w:lvl w:ilvl="1" w:tplc="DC6CCE7E">
      <w:start w:val="1"/>
      <w:numFmt w:val="bullet"/>
      <w:lvlText w:val="o"/>
      <w:lvlJc w:val="left"/>
      <w:pPr>
        <w:ind w:left="1440" w:hanging="360"/>
      </w:pPr>
      <w:rPr>
        <w:rFonts w:ascii="Courier New" w:hAnsi="Courier New" w:hint="default"/>
      </w:rPr>
    </w:lvl>
    <w:lvl w:ilvl="2" w:tplc="3DDEB66C">
      <w:start w:val="1"/>
      <w:numFmt w:val="bullet"/>
      <w:lvlText w:val=""/>
      <w:lvlJc w:val="left"/>
      <w:pPr>
        <w:ind w:left="2160" w:hanging="360"/>
      </w:pPr>
      <w:rPr>
        <w:rFonts w:ascii="Wingdings" w:hAnsi="Wingdings" w:hint="default"/>
      </w:rPr>
    </w:lvl>
    <w:lvl w:ilvl="3" w:tplc="BB16B2AC">
      <w:start w:val="1"/>
      <w:numFmt w:val="bullet"/>
      <w:lvlText w:val=""/>
      <w:lvlJc w:val="left"/>
      <w:pPr>
        <w:ind w:left="2880" w:hanging="360"/>
      </w:pPr>
      <w:rPr>
        <w:rFonts w:ascii="Symbol" w:hAnsi="Symbol" w:hint="default"/>
      </w:rPr>
    </w:lvl>
    <w:lvl w:ilvl="4" w:tplc="017EBCD8">
      <w:start w:val="1"/>
      <w:numFmt w:val="bullet"/>
      <w:lvlText w:val="o"/>
      <w:lvlJc w:val="left"/>
      <w:pPr>
        <w:ind w:left="3600" w:hanging="360"/>
      </w:pPr>
      <w:rPr>
        <w:rFonts w:ascii="Courier New" w:hAnsi="Courier New" w:hint="default"/>
      </w:rPr>
    </w:lvl>
    <w:lvl w:ilvl="5" w:tplc="1EE46AC2">
      <w:start w:val="1"/>
      <w:numFmt w:val="bullet"/>
      <w:lvlText w:val=""/>
      <w:lvlJc w:val="left"/>
      <w:pPr>
        <w:ind w:left="4320" w:hanging="360"/>
      </w:pPr>
      <w:rPr>
        <w:rFonts w:ascii="Wingdings" w:hAnsi="Wingdings" w:hint="default"/>
      </w:rPr>
    </w:lvl>
    <w:lvl w:ilvl="6" w:tplc="0ACA4422">
      <w:start w:val="1"/>
      <w:numFmt w:val="bullet"/>
      <w:lvlText w:val=""/>
      <w:lvlJc w:val="left"/>
      <w:pPr>
        <w:ind w:left="5040" w:hanging="360"/>
      </w:pPr>
      <w:rPr>
        <w:rFonts w:ascii="Symbol" w:hAnsi="Symbol" w:hint="default"/>
      </w:rPr>
    </w:lvl>
    <w:lvl w:ilvl="7" w:tplc="5BAAED6E">
      <w:start w:val="1"/>
      <w:numFmt w:val="bullet"/>
      <w:lvlText w:val="o"/>
      <w:lvlJc w:val="left"/>
      <w:pPr>
        <w:ind w:left="5760" w:hanging="360"/>
      </w:pPr>
      <w:rPr>
        <w:rFonts w:ascii="Courier New" w:hAnsi="Courier New" w:hint="default"/>
      </w:rPr>
    </w:lvl>
    <w:lvl w:ilvl="8" w:tplc="41F23FB4">
      <w:start w:val="1"/>
      <w:numFmt w:val="bullet"/>
      <w:lvlText w:val=""/>
      <w:lvlJc w:val="left"/>
      <w:pPr>
        <w:ind w:left="6480" w:hanging="360"/>
      </w:pPr>
      <w:rPr>
        <w:rFonts w:ascii="Wingdings" w:hAnsi="Wingdings" w:hint="default"/>
      </w:rPr>
    </w:lvl>
  </w:abstractNum>
  <w:abstractNum w:abstractNumId="1" w15:restartNumberingAfterBreak="0">
    <w:nsid w:val="088E6D0A"/>
    <w:multiLevelType w:val="hybridMultilevel"/>
    <w:tmpl w:val="CB366504"/>
    <w:lvl w:ilvl="0" w:tplc="D9485534">
      <w:start w:val="1"/>
      <w:numFmt w:val="decimal"/>
      <w:lvlText w:val="%1."/>
      <w:lvlJc w:val="left"/>
      <w:pPr>
        <w:ind w:left="720" w:hanging="360"/>
      </w:pPr>
    </w:lvl>
    <w:lvl w:ilvl="1" w:tplc="06E24E52">
      <w:start w:val="1"/>
      <w:numFmt w:val="lowerLetter"/>
      <w:lvlText w:val="%2."/>
      <w:lvlJc w:val="left"/>
      <w:pPr>
        <w:ind w:left="1440" w:hanging="360"/>
      </w:pPr>
    </w:lvl>
    <w:lvl w:ilvl="2" w:tplc="0ADAABC6">
      <w:start w:val="1"/>
      <w:numFmt w:val="lowerRoman"/>
      <w:lvlText w:val="%3."/>
      <w:lvlJc w:val="right"/>
      <w:pPr>
        <w:ind w:left="2160" w:hanging="180"/>
      </w:pPr>
    </w:lvl>
    <w:lvl w:ilvl="3" w:tplc="6EBC895C">
      <w:start w:val="1"/>
      <w:numFmt w:val="decimal"/>
      <w:lvlText w:val="%4."/>
      <w:lvlJc w:val="left"/>
      <w:pPr>
        <w:ind w:left="2880" w:hanging="360"/>
      </w:pPr>
    </w:lvl>
    <w:lvl w:ilvl="4" w:tplc="17C66768">
      <w:start w:val="1"/>
      <w:numFmt w:val="lowerLetter"/>
      <w:lvlText w:val="%5."/>
      <w:lvlJc w:val="left"/>
      <w:pPr>
        <w:ind w:left="3600" w:hanging="360"/>
      </w:pPr>
    </w:lvl>
    <w:lvl w:ilvl="5" w:tplc="9334BD54">
      <w:start w:val="1"/>
      <w:numFmt w:val="lowerRoman"/>
      <w:lvlText w:val="%6."/>
      <w:lvlJc w:val="right"/>
      <w:pPr>
        <w:ind w:left="4320" w:hanging="180"/>
      </w:pPr>
    </w:lvl>
    <w:lvl w:ilvl="6" w:tplc="CA7E028E">
      <w:start w:val="1"/>
      <w:numFmt w:val="decimal"/>
      <w:lvlText w:val="%7."/>
      <w:lvlJc w:val="left"/>
      <w:pPr>
        <w:ind w:left="5040" w:hanging="360"/>
      </w:pPr>
    </w:lvl>
    <w:lvl w:ilvl="7" w:tplc="63CC1BD8">
      <w:start w:val="1"/>
      <w:numFmt w:val="lowerLetter"/>
      <w:lvlText w:val="%8."/>
      <w:lvlJc w:val="left"/>
      <w:pPr>
        <w:ind w:left="5760" w:hanging="360"/>
      </w:pPr>
    </w:lvl>
    <w:lvl w:ilvl="8" w:tplc="8E7CBC80">
      <w:start w:val="1"/>
      <w:numFmt w:val="lowerRoman"/>
      <w:lvlText w:val="%9."/>
      <w:lvlJc w:val="right"/>
      <w:pPr>
        <w:ind w:left="6480" w:hanging="180"/>
      </w:pPr>
    </w:lvl>
  </w:abstractNum>
  <w:abstractNum w:abstractNumId="2" w15:restartNumberingAfterBreak="0">
    <w:nsid w:val="1A9507BA"/>
    <w:multiLevelType w:val="hybridMultilevel"/>
    <w:tmpl w:val="103C20F4"/>
    <w:lvl w:ilvl="0" w:tplc="9A6235A4">
      <w:start w:val="1"/>
      <w:numFmt w:val="bullet"/>
      <w:lvlText w:val=""/>
      <w:lvlJc w:val="left"/>
      <w:pPr>
        <w:ind w:left="720" w:hanging="360"/>
      </w:pPr>
      <w:rPr>
        <w:rFonts w:ascii="Symbol" w:hAnsi="Symbol" w:hint="default"/>
      </w:rPr>
    </w:lvl>
    <w:lvl w:ilvl="1" w:tplc="5AE45B18">
      <w:start w:val="1"/>
      <w:numFmt w:val="bullet"/>
      <w:lvlText w:val="o"/>
      <w:lvlJc w:val="left"/>
      <w:pPr>
        <w:ind w:left="1440" w:hanging="360"/>
      </w:pPr>
      <w:rPr>
        <w:rFonts w:ascii="Courier New" w:hAnsi="Courier New" w:hint="default"/>
      </w:rPr>
    </w:lvl>
    <w:lvl w:ilvl="2" w:tplc="43208416">
      <w:start w:val="1"/>
      <w:numFmt w:val="bullet"/>
      <w:lvlText w:val=""/>
      <w:lvlJc w:val="left"/>
      <w:pPr>
        <w:ind w:left="2160" w:hanging="360"/>
      </w:pPr>
      <w:rPr>
        <w:rFonts w:ascii="Wingdings" w:hAnsi="Wingdings" w:hint="default"/>
      </w:rPr>
    </w:lvl>
    <w:lvl w:ilvl="3" w:tplc="9ED61AF4">
      <w:start w:val="1"/>
      <w:numFmt w:val="bullet"/>
      <w:lvlText w:val=""/>
      <w:lvlJc w:val="left"/>
      <w:pPr>
        <w:ind w:left="2880" w:hanging="360"/>
      </w:pPr>
      <w:rPr>
        <w:rFonts w:ascii="Symbol" w:hAnsi="Symbol" w:hint="default"/>
      </w:rPr>
    </w:lvl>
    <w:lvl w:ilvl="4" w:tplc="6FCEAAF2">
      <w:start w:val="1"/>
      <w:numFmt w:val="bullet"/>
      <w:lvlText w:val="o"/>
      <w:lvlJc w:val="left"/>
      <w:pPr>
        <w:ind w:left="3600" w:hanging="360"/>
      </w:pPr>
      <w:rPr>
        <w:rFonts w:ascii="Courier New" w:hAnsi="Courier New" w:hint="default"/>
      </w:rPr>
    </w:lvl>
    <w:lvl w:ilvl="5" w:tplc="BBC63AAA">
      <w:start w:val="1"/>
      <w:numFmt w:val="bullet"/>
      <w:lvlText w:val=""/>
      <w:lvlJc w:val="left"/>
      <w:pPr>
        <w:ind w:left="4320" w:hanging="360"/>
      </w:pPr>
      <w:rPr>
        <w:rFonts w:ascii="Wingdings" w:hAnsi="Wingdings" w:hint="default"/>
      </w:rPr>
    </w:lvl>
    <w:lvl w:ilvl="6" w:tplc="1ADCD408">
      <w:start w:val="1"/>
      <w:numFmt w:val="bullet"/>
      <w:lvlText w:val=""/>
      <w:lvlJc w:val="left"/>
      <w:pPr>
        <w:ind w:left="5040" w:hanging="360"/>
      </w:pPr>
      <w:rPr>
        <w:rFonts w:ascii="Symbol" w:hAnsi="Symbol" w:hint="default"/>
      </w:rPr>
    </w:lvl>
    <w:lvl w:ilvl="7" w:tplc="F57E92FA">
      <w:start w:val="1"/>
      <w:numFmt w:val="bullet"/>
      <w:lvlText w:val="o"/>
      <w:lvlJc w:val="left"/>
      <w:pPr>
        <w:ind w:left="5760" w:hanging="360"/>
      </w:pPr>
      <w:rPr>
        <w:rFonts w:ascii="Courier New" w:hAnsi="Courier New" w:hint="default"/>
      </w:rPr>
    </w:lvl>
    <w:lvl w:ilvl="8" w:tplc="1EB6848C">
      <w:start w:val="1"/>
      <w:numFmt w:val="bullet"/>
      <w:lvlText w:val=""/>
      <w:lvlJc w:val="left"/>
      <w:pPr>
        <w:ind w:left="6480" w:hanging="360"/>
      </w:pPr>
      <w:rPr>
        <w:rFonts w:ascii="Wingdings" w:hAnsi="Wingdings" w:hint="default"/>
      </w:rPr>
    </w:lvl>
  </w:abstractNum>
  <w:abstractNum w:abstractNumId="3" w15:restartNumberingAfterBreak="0">
    <w:nsid w:val="1AC70AC0"/>
    <w:multiLevelType w:val="hybridMultilevel"/>
    <w:tmpl w:val="4B2E9FD2"/>
    <w:lvl w:ilvl="0" w:tplc="EA1CC0D0">
      <w:start w:val="1"/>
      <w:numFmt w:val="bullet"/>
      <w:lvlText w:val=""/>
      <w:lvlJc w:val="left"/>
      <w:pPr>
        <w:ind w:left="720" w:hanging="360"/>
      </w:pPr>
      <w:rPr>
        <w:rFonts w:ascii="Symbol" w:hAnsi="Symbol" w:hint="default"/>
      </w:rPr>
    </w:lvl>
    <w:lvl w:ilvl="1" w:tplc="9B5ECD26">
      <w:start w:val="1"/>
      <w:numFmt w:val="bullet"/>
      <w:lvlText w:val="o"/>
      <w:lvlJc w:val="left"/>
      <w:pPr>
        <w:ind w:left="1440" w:hanging="360"/>
      </w:pPr>
      <w:rPr>
        <w:rFonts w:ascii="Courier New" w:hAnsi="Courier New" w:hint="default"/>
      </w:rPr>
    </w:lvl>
    <w:lvl w:ilvl="2" w:tplc="CF021BC8">
      <w:start w:val="1"/>
      <w:numFmt w:val="bullet"/>
      <w:lvlText w:val=""/>
      <w:lvlJc w:val="left"/>
      <w:pPr>
        <w:ind w:left="2160" w:hanging="360"/>
      </w:pPr>
      <w:rPr>
        <w:rFonts w:ascii="Wingdings" w:hAnsi="Wingdings" w:hint="default"/>
      </w:rPr>
    </w:lvl>
    <w:lvl w:ilvl="3" w:tplc="06C4C6DA">
      <w:start w:val="1"/>
      <w:numFmt w:val="bullet"/>
      <w:lvlText w:val=""/>
      <w:lvlJc w:val="left"/>
      <w:pPr>
        <w:ind w:left="2880" w:hanging="360"/>
      </w:pPr>
      <w:rPr>
        <w:rFonts w:ascii="Symbol" w:hAnsi="Symbol" w:hint="default"/>
      </w:rPr>
    </w:lvl>
    <w:lvl w:ilvl="4" w:tplc="3F540536">
      <w:start w:val="1"/>
      <w:numFmt w:val="bullet"/>
      <w:lvlText w:val="o"/>
      <w:lvlJc w:val="left"/>
      <w:pPr>
        <w:ind w:left="3600" w:hanging="360"/>
      </w:pPr>
      <w:rPr>
        <w:rFonts w:ascii="Courier New" w:hAnsi="Courier New" w:hint="default"/>
      </w:rPr>
    </w:lvl>
    <w:lvl w:ilvl="5" w:tplc="51B28FEC">
      <w:start w:val="1"/>
      <w:numFmt w:val="bullet"/>
      <w:lvlText w:val=""/>
      <w:lvlJc w:val="left"/>
      <w:pPr>
        <w:ind w:left="4320" w:hanging="360"/>
      </w:pPr>
      <w:rPr>
        <w:rFonts w:ascii="Wingdings" w:hAnsi="Wingdings" w:hint="default"/>
      </w:rPr>
    </w:lvl>
    <w:lvl w:ilvl="6" w:tplc="FDC046FA">
      <w:start w:val="1"/>
      <w:numFmt w:val="bullet"/>
      <w:lvlText w:val=""/>
      <w:lvlJc w:val="left"/>
      <w:pPr>
        <w:ind w:left="5040" w:hanging="360"/>
      </w:pPr>
      <w:rPr>
        <w:rFonts w:ascii="Symbol" w:hAnsi="Symbol" w:hint="default"/>
      </w:rPr>
    </w:lvl>
    <w:lvl w:ilvl="7" w:tplc="6068D5FC">
      <w:start w:val="1"/>
      <w:numFmt w:val="bullet"/>
      <w:lvlText w:val="o"/>
      <w:lvlJc w:val="left"/>
      <w:pPr>
        <w:ind w:left="5760" w:hanging="360"/>
      </w:pPr>
      <w:rPr>
        <w:rFonts w:ascii="Courier New" w:hAnsi="Courier New" w:hint="default"/>
      </w:rPr>
    </w:lvl>
    <w:lvl w:ilvl="8" w:tplc="B3E4CED6">
      <w:start w:val="1"/>
      <w:numFmt w:val="bullet"/>
      <w:lvlText w:val=""/>
      <w:lvlJc w:val="left"/>
      <w:pPr>
        <w:ind w:left="6480" w:hanging="360"/>
      </w:pPr>
      <w:rPr>
        <w:rFonts w:ascii="Wingdings" w:hAnsi="Wingdings" w:hint="default"/>
      </w:rPr>
    </w:lvl>
  </w:abstractNum>
  <w:abstractNum w:abstractNumId="4" w15:restartNumberingAfterBreak="0">
    <w:nsid w:val="21190251"/>
    <w:multiLevelType w:val="hybridMultilevel"/>
    <w:tmpl w:val="F64EB6AE"/>
    <w:lvl w:ilvl="0" w:tplc="9FC8314A">
      <w:start w:val="1"/>
      <w:numFmt w:val="decimal"/>
      <w:lvlText w:val="%1."/>
      <w:lvlJc w:val="left"/>
      <w:pPr>
        <w:ind w:left="720" w:hanging="360"/>
      </w:pPr>
    </w:lvl>
    <w:lvl w:ilvl="1" w:tplc="620E3B7A">
      <w:start w:val="1"/>
      <w:numFmt w:val="lowerLetter"/>
      <w:lvlText w:val="%2."/>
      <w:lvlJc w:val="left"/>
      <w:pPr>
        <w:ind w:left="1440" w:hanging="360"/>
      </w:pPr>
    </w:lvl>
    <w:lvl w:ilvl="2" w:tplc="105279A0">
      <w:start w:val="1"/>
      <w:numFmt w:val="lowerRoman"/>
      <w:lvlText w:val="%3."/>
      <w:lvlJc w:val="right"/>
      <w:pPr>
        <w:ind w:left="2160" w:hanging="180"/>
      </w:pPr>
    </w:lvl>
    <w:lvl w:ilvl="3" w:tplc="90D8484C">
      <w:start w:val="1"/>
      <w:numFmt w:val="decimal"/>
      <w:lvlText w:val="%4."/>
      <w:lvlJc w:val="left"/>
      <w:pPr>
        <w:ind w:left="2880" w:hanging="360"/>
      </w:pPr>
    </w:lvl>
    <w:lvl w:ilvl="4" w:tplc="D77E7944">
      <w:start w:val="1"/>
      <w:numFmt w:val="lowerLetter"/>
      <w:lvlText w:val="%5."/>
      <w:lvlJc w:val="left"/>
      <w:pPr>
        <w:ind w:left="3600" w:hanging="360"/>
      </w:pPr>
    </w:lvl>
    <w:lvl w:ilvl="5" w:tplc="B832E7AE">
      <w:start w:val="1"/>
      <w:numFmt w:val="lowerRoman"/>
      <w:lvlText w:val="%6."/>
      <w:lvlJc w:val="right"/>
      <w:pPr>
        <w:ind w:left="4320" w:hanging="180"/>
      </w:pPr>
    </w:lvl>
    <w:lvl w:ilvl="6" w:tplc="7C1A6136">
      <w:start w:val="1"/>
      <w:numFmt w:val="decimal"/>
      <w:lvlText w:val="%7."/>
      <w:lvlJc w:val="left"/>
      <w:pPr>
        <w:ind w:left="5040" w:hanging="360"/>
      </w:pPr>
    </w:lvl>
    <w:lvl w:ilvl="7" w:tplc="CF5E0548">
      <w:start w:val="1"/>
      <w:numFmt w:val="lowerLetter"/>
      <w:lvlText w:val="%8."/>
      <w:lvlJc w:val="left"/>
      <w:pPr>
        <w:ind w:left="5760" w:hanging="360"/>
      </w:pPr>
    </w:lvl>
    <w:lvl w:ilvl="8" w:tplc="DCE84088">
      <w:start w:val="1"/>
      <w:numFmt w:val="lowerRoman"/>
      <w:lvlText w:val="%9."/>
      <w:lvlJc w:val="right"/>
      <w:pPr>
        <w:ind w:left="6480" w:hanging="180"/>
      </w:pPr>
    </w:lvl>
  </w:abstractNum>
  <w:abstractNum w:abstractNumId="5" w15:restartNumberingAfterBreak="0">
    <w:nsid w:val="21E6376E"/>
    <w:multiLevelType w:val="hybridMultilevel"/>
    <w:tmpl w:val="584CEB0C"/>
    <w:lvl w:ilvl="0" w:tplc="EEE0BDFC">
      <w:start w:val="1"/>
      <w:numFmt w:val="bullet"/>
      <w:lvlText w:val=""/>
      <w:lvlJc w:val="left"/>
      <w:pPr>
        <w:ind w:left="720" w:hanging="360"/>
      </w:pPr>
      <w:rPr>
        <w:rFonts w:ascii="Symbol" w:hAnsi="Symbol" w:hint="default"/>
      </w:rPr>
    </w:lvl>
    <w:lvl w:ilvl="1" w:tplc="F7841D52">
      <w:start w:val="1"/>
      <w:numFmt w:val="bullet"/>
      <w:lvlText w:val="o"/>
      <w:lvlJc w:val="left"/>
      <w:pPr>
        <w:ind w:left="1440" w:hanging="360"/>
      </w:pPr>
      <w:rPr>
        <w:rFonts w:ascii="Courier New" w:hAnsi="Courier New" w:hint="default"/>
      </w:rPr>
    </w:lvl>
    <w:lvl w:ilvl="2" w:tplc="4BA66D66">
      <w:start w:val="1"/>
      <w:numFmt w:val="bullet"/>
      <w:lvlText w:val=""/>
      <w:lvlJc w:val="left"/>
      <w:pPr>
        <w:ind w:left="2160" w:hanging="360"/>
      </w:pPr>
      <w:rPr>
        <w:rFonts w:ascii="Wingdings" w:hAnsi="Wingdings" w:hint="default"/>
      </w:rPr>
    </w:lvl>
    <w:lvl w:ilvl="3" w:tplc="6082BDB6">
      <w:start w:val="1"/>
      <w:numFmt w:val="bullet"/>
      <w:lvlText w:val=""/>
      <w:lvlJc w:val="left"/>
      <w:pPr>
        <w:ind w:left="2880" w:hanging="360"/>
      </w:pPr>
      <w:rPr>
        <w:rFonts w:ascii="Symbol" w:hAnsi="Symbol" w:hint="default"/>
      </w:rPr>
    </w:lvl>
    <w:lvl w:ilvl="4" w:tplc="924A8938">
      <w:start w:val="1"/>
      <w:numFmt w:val="bullet"/>
      <w:lvlText w:val="o"/>
      <w:lvlJc w:val="left"/>
      <w:pPr>
        <w:ind w:left="3600" w:hanging="360"/>
      </w:pPr>
      <w:rPr>
        <w:rFonts w:ascii="Courier New" w:hAnsi="Courier New" w:hint="default"/>
      </w:rPr>
    </w:lvl>
    <w:lvl w:ilvl="5" w:tplc="A1945BA0">
      <w:start w:val="1"/>
      <w:numFmt w:val="bullet"/>
      <w:lvlText w:val=""/>
      <w:lvlJc w:val="left"/>
      <w:pPr>
        <w:ind w:left="4320" w:hanging="360"/>
      </w:pPr>
      <w:rPr>
        <w:rFonts w:ascii="Wingdings" w:hAnsi="Wingdings" w:hint="default"/>
      </w:rPr>
    </w:lvl>
    <w:lvl w:ilvl="6" w:tplc="8FDA0312">
      <w:start w:val="1"/>
      <w:numFmt w:val="bullet"/>
      <w:lvlText w:val=""/>
      <w:lvlJc w:val="left"/>
      <w:pPr>
        <w:ind w:left="5040" w:hanging="360"/>
      </w:pPr>
      <w:rPr>
        <w:rFonts w:ascii="Symbol" w:hAnsi="Symbol" w:hint="default"/>
      </w:rPr>
    </w:lvl>
    <w:lvl w:ilvl="7" w:tplc="3C2A8DFA">
      <w:start w:val="1"/>
      <w:numFmt w:val="bullet"/>
      <w:lvlText w:val="o"/>
      <w:lvlJc w:val="left"/>
      <w:pPr>
        <w:ind w:left="5760" w:hanging="360"/>
      </w:pPr>
      <w:rPr>
        <w:rFonts w:ascii="Courier New" w:hAnsi="Courier New" w:hint="default"/>
      </w:rPr>
    </w:lvl>
    <w:lvl w:ilvl="8" w:tplc="3C1C784A">
      <w:start w:val="1"/>
      <w:numFmt w:val="bullet"/>
      <w:lvlText w:val=""/>
      <w:lvlJc w:val="left"/>
      <w:pPr>
        <w:ind w:left="6480" w:hanging="360"/>
      </w:pPr>
      <w:rPr>
        <w:rFonts w:ascii="Wingdings" w:hAnsi="Wingdings" w:hint="default"/>
      </w:rPr>
    </w:lvl>
  </w:abstractNum>
  <w:abstractNum w:abstractNumId="6" w15:restartNumberingAfterBreak="0">
    <w:nsid w:val="22FB2BBD"/>
    <w:multiLevelType w:val="hybridMultilevel"/>
    <w:tmpl w:val="34C0F114"/>
    <w:lvl w:ilvl="0" w:tplc="3AB494D0">
      <w:start w:val="1"/>
      <w:numFmt w:val="upperLetter"/>
      <w:lvlText w:val="%1."/>
      <w:lvlJc w:val="left"/>
      <w:pPr>
        <w:ind w:left="720" w:hanging="360"/>
      </w:pPr>
    </w:lvl>
    <w:lvl w:ilvl="1" w:tplc="67801404">
      <w:start w:val="1"/>
      <w:numFmt w:val="lowerLetter"/>
      <w:lvlText w:val="%2."/>
      <w:lvlJc w:val="left"/>
      <w:pPr>
        <w:ind w:left="1440" w:hanging="360"/>
      </w:pPr>
    </w:lvl>
    <w:lvl w:ilvl="2" w:tplc="25AE0070">
      <w:start w:val="1"/>
      <w:numFmt w:val="lowerRoman"/>
      <w:lvlText w:val="%3."/>
      <w:lvlJc w:val="right"/>
      <w:pPr>
        <w:ind w:left="2160" w:hanging="180"/>
      </w:pPr>
    </w:lvl>
    <w:lvl w:ilvl="3" w:tplc="2CE84646">
      <w:start w:val="1"/>
      <w:numFmt w:val="decimal"/>
      <w:lvlText w:val="%4."/>
      <w:lvlJc w:val="left"/>
      <w:pPr>
        <w:ind w:left="2880" w:hanging="360"/>
      </w:pPr>
    </w:lvl>
    <w:lvl w:ilvl="4" w:tplc="65D4EDAA">
      <w:start w:val="1"/>
      <w:numFmt w:val="lowerLetter"/>
      <w:lvlText w:val="%5."/>
      <w:lvlJc w:val="left"/>
      <w:pPr>
        <w:ind w:left="3600" w:hanging="360"/>
      </w:pPr>
    </w:lvl>
    <w:lvl w:ilvl="5" w:tplc="209696AE">
      <w:start w:val="1"/>
      <w:numFmt w:val="lowerRoman"/>
      <w:lvlText w:val="%6."/>
      <w:lvlJc w:val="right"/>
      <w:pPr>
        <w:ind w:left="4320" w:hanging="180"/>
      </w:pPr>
    </w:lvl>
    <w:lvl w:ilvl="6" w:tplc="2DBCDA72">
      <w:start w:val="1"/>
      <w:numFmt w:val="decimal"/>
      <w:lvlText w:val="%7."/>
      <w:lvlJc w:val="left"/>
      <w:pPr>
        <w:ind w:left="5040" w:hanging="360"/>
      </w:pPr>
    </w:lvl>
    <w:lvl w:ilvl="7" w:tplc="0310C656">
      <w:start w:val="1"/>
      <w:numFmt w:val="lowerLetter"/>
      <w:lvlText w:val="%8."/>
      <w:lvlJc w:val="left"/>
      <w:pPr>
        <w:ind w:left="5760" w:hanging="360"/>
      </w:pPr>
    </w:lvl>
    <w:lvl w:ilvl="8" w:tplc="71BE00C8">
      <w:start w:val="1"/>
      <w:numFmt w:val="lowerRoman"/>
      <w:lvlText w:val="%9."/>
      <w:lvlJc w:val="right"/>
      <w:pPr>
        <w:ind w:left="6480" w:hanging="180"/>
      </w:pPr>
    </w:lvl>
  </w:abstractNum>
  <w:abstractNum w:abstractNumId="7" w15:restartNumberingAfterBreak="0">
    <w:nsid w:val="2E454846"/>
    <w:multiLevelType w:val="hybridMultilevel"/>
    <w:tmpl w:val="EC725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823931"/>
    <w:multiLevelType w:val="hybridMultilevel"/>
    <w:tmpl w:val="BE10E850"/>
    <w:lvl w:ilvl="0" w:tplc="C770B944">
      <w:start w:val="1"/>
      <w:numFmt w:val="bullet"/>
      <w:lvlText w:val=""/>
      <w:lvlJc w:val="left"/>
      <w:pPr>
        <w:ind w:left="720" w:hanging="360"/>
      </w:pPr>
      <w:rPr>
        <w:rFonts w:ascii="Symbol" w:hAnsi="Symbol" w:hint="default"/>
      </w:rPr>
    </w:lvl>
    <w:lvl w:ilvl="1" w:tplc="027C8AF6">
      <w:start w:val="1"/>
      <w:numFmt w:val="bullet"/>
      <w:lvlText w:val="o"/>
      <w:lvlJc w:val="left"/>
      <w:pPr>
        <w:ind w:left="1440" w:hanging="360"/>
      </w:pPr>
      <w:rPr>
        <w:rFonts w:ascii="Courier New" w:hAnsi="Courier New" w:hint="default"/>
      </w:rPr>
    </w:lvl>
    <w:lvl w:ilvl="2" w:tplc="9D1482C2">
      <w:start w:val="1"/>
      <w:numFmt w:val="bullet"/>
      <w:lvlText w:val=""/>
      <w:lvlJc w:val="left"/>
      <w:pPr>
        <w:ind w:left="2160" w:hanging="360"/>
      </w:pPr>
      <w:rPr>
        <w:rFonts w:ascii="Wingdings" w:hAnsi="Wingdings" w:hint="default"/>
      </w:rPr>
    </w:lvl>
    <w:lvl w:ilvl="3" w:tplc="E9B2EBE2">
      <w:start w:val="1"/>
      <w:numFmt w:val="bullet"/>
      <w:lvlText w:val=""/>
      <w:lvlJc w:val="left"/>
      <w:pPr>
        <w:ind w:left="2880" w:hanging="360"/>
      </w:pPr>
      <w:rPr>
        <w:rFonts w:ascii="Symbol" w:hAnsi="Symbol" w:hint="default"/>
      </w:rPr>
    </w:lvl>
    <w:lvl w:ilvl="4" w:tplc="E250C896">
      <w:start w:val="1"/>
      <w:numFmt w:val="bullet"/>
      <w:lvlText w:val="o"/>
      <w:lvlJc w:val="left"/>
      <w:pPr>
        <w:ind w:left="3600" w:hanging="360"/>
      </w:pPr>
      <w:rPr>
        <w:rFonts w:ascii="Courier New" w:hAnsi="Courier New" w:hint="default"/>
      </w:rPr>
    </w:lvl>
    <w:lvl w:ilvl="5" w:tplc="DD665632">
      <w:start w:val="1"/>
      <w:numFmt w:val="bullet"/>
      <w:lvlText w:val=""/>
      <w:lvlJc w:val="left"/>
      <w:pPr>
        <w:ind w:left="4320" w:hanging="360"/>
      </w:pPr>
      <w:rPr>
        <w:rFonts w:ascii="Wingdings" w:hAnsi="Wingdings" w:hint="default"/>
      </w:rPr>
    </w:lvl>
    <w:lvl w:ilvl="6" w:tplc="501A696E">
      <w:start w:val="1"/>
      <w:numFmt w:val="bullet"/>
      <w:lvlText w:val=""/>
      <w:lvlJc w:val="left"/>
      <w:pPr>
        <w:ind w:left="5040" w:hanging="360"/>
      </w:pPr>
      <w:rPr>
        <w:rFonts w:ascii="Symbol" w:hAnsi="Symbol" w:hint="default"/>
      </w:rPr>
    </w:lvl>
    <w:lvl w:ilvl="7" w:tplc="13BED0B8">
      <w:start w:val="1"/>
      <w:numFmt w:val="bullet"/>
      <w:lvlText w:val="o"/>
      <w:lvlJc w:val="left"/>
      <w:pPr>
        <w:ind w:left="5760" w:hanging="360"/>
      </w:pPr>
      <w:rPr>
        <w:rFonts w:ascii="Courier New" w:hAnsi="Courier New" w:hint="default"/>
      </w:rPr>
    </w:lvl>
    <w:lvl w:ilvl="8" w:tplc="DE5ACD8C">
      <w:start w:val="1"/>
      <w:numFmt w:val="bullet"/>
      <w:lvlText w:val=""/>
      <w:lvlJc w:val="left"/>
      <w:pPr>
        <w:ind w:left="6480" w:hanging="360"/>
      </w:pPr>
      <w:rPr>
        <w:rFonts w:ascii="Wingdings" w:hAnsi="Wingdings" w:hint="default"/>
      </w:rPr>
    </w:lvl>
  </w:abstractNum>
  <w:abstractNum w:abstractNumId="9" w15:restartNumberingAfterBreak="0">
    <w:nsid w:val="3A342310"/>
    <w:multiLevelType w:val="hybridMultilevel"/>
    <w:tmpl w:val="A378BE70"/>
    <w:lvl w:ilvl="0" w:tplc="717E711E">
      <w:start w:val="1"/>
      <w:numFmt w:val="upperLetter"/>
      <w:lvlText w:val="%1."/>
      <w:lvlJc w:val="left"/>
      <w:pPr>
        <w:ind w:left="720" w:hanging="360"/>
      </w:pPr>
    </w:lvl>
    <w:lvl w:ilvl="1" w:tplc="1A220E78">
      <w:start w:val="1"/>
      <w:numFmt w:val="lowerLetter"/>
      <w:lvlText w:val="%2."/>
      <w:lvlJc w:val="left"/>
      <w:pPr>
        <w:ind w:left="1440" w:hanging="360"/>
      </w:pPr>
    </w:lvl>
    <w:lvl w:ilvl="2" w:tplc="66BCD050">
      <w:start w:val="1"/>
      <w:numFmt w:val="lowerRoman"/>
      <w:lvlText w:val="%3."/>
      <w:lvlJc w:val="right"/>
      <w:pPr>
        <w:ind w:left="2160" w:hanging="180"/>
      </w:pPr>
    </w:lvl>
    <w:lvl w:ilvl="3" w:tplc="28DE5B64">
      <w:start w:val="1"/>
      <w:numFmt w:val="decimal"/>
      <w:lvlText w:val="%4."/>
      <w:lvlJc w:val="left"/>
      <w:pPr>
        <w:ind w:left="2880" w:hanging="360"/>
      </w:pPr>
    </w:lvl>
    <w:lvl w:ilvl="4" w:tplc="705CFF3E">
      <w:start w:val="1"/>
      <w:numFmt w:val="lowerLetter"/>
      <w:lvlText w:val="%5."/>
      <w:lvlJc w:val="left"/>
      <w:pPr>
        <w:ind w:left="3600" w:hanging="360"/>
      </w:pPr>
    </w:lvl>
    <w:lvl w:ilvl="5" w:tplc="97E4A0E4">
      <w:start w:val="1"/>
      <w:numFmt w:val="lowerRoman"/>
      <w:lvlText w:val="%6."/>
      <w:lvlJc w:val="right"/>
      <w:pPr>
        <w:ind w:left="4320" w:hanging="180"/>
      </w:pPr>
    </w:lvl>
    <w:lvl w:ilvl="6" w:tplc="FA1A7B6E">
      <w:start w:val="1"/>
      <w:numFmt w:val="decimal"/>
      <w:lvlText w:val="%7."/>
      <w:lvlJc w:val="left"/>
      <w:pPr>
        <w:ind w:left="5040" w:hanging="360"/>
      </w:pPr>
    </w:lvl>
    <w:lvl w:ilvl="7" w:tplc="A2F05A2A">
      <w:start w:val="1"/>
      <w:numFmt w:val="lowerLetter"/>
      <w:lvlText w:val="%8."/>
      <w:lvlJc w:val="left"/>
      <w:pPr>
        <w:ind w:left="5760" w:hanging="360"/>
      </w:pPr>
    </w:lvl>
    <w:lvl w:ilvl="8" w:tplc="52829C38">
      <w:start w:val="1"/>
      <w:numFmt w:val="lowerRoman"/>
      <w:lvlText w:val="%9."/>
      <w:lvlJc w:val="right"/>
      <w:pPr>
        <w:ind w:left="6480" w:hanging="180"/>
      </w:pPr>
    </w:lvl>
  </w:abstractNum>
  <w:abstractNum w:abstractNumId="10" w15:restartNumberingAfterBreak="0">
    <w:nsid w:val="3B7C421C"/>
    <w:multiLevelType w:val="hybridMultilevel"/>
    <w:tmpl w:val="E6A4BA16"/>
    <w:lvl w:ilvl="0" w:tplc="61CE89C8">
      <w:start w:val="1"/>
      <w:numFmt w:val="decimal"/>
      <w:lvlText w:val="%1."/>
      <w:lvlJc w:val="left"/>
      <w:pPr>
        <w:ind w:left="720" w:hanging="360"/>
      </w:pPr>
    </w:lvl>
    <w:lvl w:ilvl="1" w:tplc="375C11BC">
      <w:start w:val="1"/>
      <w:numFmt w:val="lowerLetter"/>
      <w:lvlText w:val="%2."/>
      <w:lvlJc w:val="left"/>
      <w:pPr>
        <w:ind w:left="1440" w:hanging="360"/>
      </w:pPr>
    </w:lvl>
    <w:lvl w:ilvl="2" w:tplc="CD027BEC">
      <w:start w:val="1"/>
      <w:numFmt w:val="lowerRoman"/>
      <w:lvlText w:val="%3."/>
      <w:lvlJc w:val="right"/>
      <w:pPr>
        <w:ind w:left="2160" w:hanging="180"/>
      </w:pPr>
    </w:lvl>
    <w:lvl w:ilvl="3" w:tplc="92044F7E">
      <w:start w:val="1"/>
      <w:numFmt w:val="decimal"/>
      <w:lvlText w:val="%4."/>
      <w:lvlJc w:val="left"/>
      <w:pPr>
        <w:ind w:left="2880" w:hanging="360"/>
      </w:pPr>
    </w:lvl>
    <w:lvl w:ilvl="4" w:tplc="2A8EF62A">
      <w:start w:val="1"/>
      <w:numFmt w:val="lowerLetter"/>
      <w:lvlText w:val="%5."/>
      <w:lvlJc w:val="left"/>
      <w:pPr>
        <w:ind w:left="3600" w:hanging="360"/>
      </w:pPr>
    </w:lvl>
    <w:lvl w:ilvl="5" w:tplc="357C53E2">
      <w:start w:val="1"/>
      <w:numFmt w:val="lowerRoman"/>
      <w:lvlText w:val="%6."/>
      <w:lvlJc w:val="right"/>
      <w:pPr>
        <w:ind w:left="4320" w:hanging="180"/>
      </w:pPr>
    </w:lvl>
    <w:lvl w:ilvl="6" w:tplc="58204FE4">
      <w:start w:val="1"/>
      <w:numFmt w:val="decimal"/>
      <w:lvlText w:val="%7."/>
      <w:lvlJc w:val="left"/>
      <w:pPr>
        <w:ind w:left="5040" w:hanging="360"/>
      </w:pPr>
    </w:lvl>
    <w:lvl w:ilvl="7" w:tplc="5A1C696C">
      <w:start w:val="1"/>
      <w:numFmt w:val="lowerLetter"/>
      <w:lvlText w:val="%8."/>
      <w:lvlJc w:val="left"/>
      <w:pPr>
        <w:ind w:left="5760" w:hanging="360"/>
      </w:pPr>
    </w:lvl>
    <w:lvl w:ilvl="8" w:tplc="CAE2B794">
      <w:start w:val="1"/>
      <w:numFmt w:val="lowerRoman"/>
      <w:lvlText w:val="%9."/>
      <w:lvlJc w:val="right"/>
      <w:pPr>
        <w:ind w:left="6480" w:hanging="180"/>
      </w:pPr>
    </w:lvl>
  </w:abstractNum>
  <w:abstractNum w:abstractNumId="11" w15:restartNumberingAfterBreak="0">
    <w:nsid w:val="3B987060"/>
    <w:multiLevelType w:val="hybridMultilevel"/>
    <w:tmpl w:val="BE78B5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6A58BD"/>
    <w:multiLevelType w:val="hybridMultilevel"/>
    <w:tmpl w:val="14BA88BA"/>
    <w:lvl w:ilvl="0" w:tplc="BA4A4E8E">
      <w:start w:val="1"/>
      <w:numFmt w:val="upperLetter"/>
      <w:lvlText w:val="%1."/>
      <w:lvlJc w:val="left"/>
      <w:pPr>
        <w:ind w:left="720" w:hanging="360"/>
      </w:pPr>
    </w:lvl>
    <w:lvl w:ilvl="1" w:tplc="287C7128">
      <w:start w:val="1"/>
      <w:numFmt w:val="lowerLetter"/>
      <w:lvlText w:val="%2."/>
      <w:lvlJc w:val="left"/>
      <w:pPr>
        <w:ind w:left="1440" w:hanging="360"/>
      </w:pPr>
    </w:lvl>
    <w:lvl w:ilvl="2" w:tplc="79FC4892">
      <w:start w:val="1"/>
      <w:numFmt w:val="lowerRoman"/>
      <w:lvlText w:val="%3."/>
      <w:lvlJc w:val="right"/>
      <w:pPr>
        <w:ind w:left="2160" w:hanging="180"/>
      </w:pPr>
    </w:lvl>
    <w:lvl w:ilvl="3" w:tplc="64685514">
      <w:start w:val="1"/>
      <w:numFmt w:val="decimal"/>
      <w:lvlText w:val="%4."/>
      <w:lvlJc w:val="left"/>
      <w:pPr>
        <w:ind w:left="2880" w:hanging="360"/>
      </w:pPr>
    </w:lvl>
    <w:lvl w:ilvl="4" w:tplc="49A6EA94">
      <w:start w:val="1"/>
      <w:numFmt w:val="lowerLetter"/>
      <w:lvlText w:val="%5."/>
      <w:lvlJc w:val="left"/>
      <w:pPr>
        <w:ind w:left="3600" w:hanging="360"/>
      </w:pPr>
    </w:lvl>
    <w:lvl w:ilvl="5" w:tplc="D1264EB8">
      <w:start w:val="1"/>
      <w:numFmt w:val="lowerRoman"/>
      <w:lvlText w:val="%6."/>
      <w:lvlJc w:val="right"/>
      <w:pPr>
        <w:ind w:left="4320" w:hanging="180"/>
      </w:pPr>
    </w:lvl>
    <w:lvl w:ilvl="6" w:tplc="7F3CA1E8">
      <w:start w:val="1"/>
      <w:numFmt w:val="decimal"/>
      <w:lvlText w:val="%7."/>
      <w:lvlJc w:val="left"/>
      <w:pPr>
        <w:ind w:left="5040" w:hanging="360"/>
      </w:pPr>
    </w:lvl>
    <w:lvl w:ilvl="7" w:tplc="BD0E32D6">
      <w:start w:val="1"/>
      <w:numFmt w:val="lowerLetter"/>
      <w:lvlText w:val="%8."/>
      <w:lvlJc w:val="left"/>
      <w:pPr>
        <w:ind w:left="5760" w:hanging="360"/>
      </w:pPr>
    </w:lvl>
    <w:lvl w:ilvl="8" w:tplc="979A958E">
      <w:start w:val="1"/>
      <w:numFmt w:val="lowerRoman"/>
      <w:lvlText w:val="%9."/>
      <w:lvlJc w:val="right"/>
      <w:pPr>
        <w:ind w:left="6480" w:hanging="180"/>
      </w:pPr>
    </w:lvl>
  </w:abstractNum>
  <w:abstractNum w:abstractNumId="13" w15:restartNumberingAfterBreak="0">
    <w:nsid w:val="4E351352"/>
    <w:multiLevelType w:val="hybridMultilevel"/>
    <w:tmpl w:val="CB1C77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38770C"/>
    <w:multiLevelType w:val="hybridMultilevel"/>
    <w:tmpl w:val="D694A7A8"/>
    <w:lvl w:ilvl="0" w:tplc="6ADE3E82">
      <w:start w:val="1"/>
      <w:numFmt w:val="upperLetter"/>
      <w:lvlText w:val="%1."/>
      <w:lvlJc w:val="left"/>
      <w:pPr>
        <w:ind w:left="720" w:hanging="360"/>
      </w:pPr>
    </w:lvl>
    <w:lvl w:ilvl="1" w:tplc="89588660">
      <w:start w:val="1"/>
      <w:numFmt w:val="lowerLetter"/>
      <w:lvlText w:val="%2."/>
      <w:lvlJc w:val="left"/>
      <w:pPr>
        <w:ind w:left="1440" w:hanging="360"/>
      </w:pPr>
    </w:lvl>
    <w:lvl w:ilvl="2" w:tplc="AB78C54A">
      <w:start w:val="1"/>
      <w:numFmt w:val="lowerRoman"/>
      <w:lvlText w:val="%3."/>
      <w:lvlJc w:val="right"/>
      <w:pPr>
        <w:ind w:left="2160" w:hanging="180"/>
      </w:pPr>
    </w:lvl>
    <w:lvl w:ilvl="3" w:tplc="51FEF66C">
      <w:start w:val="1"/>
      <w:numFmt w:val="decimal"/>
      <w:lvlText w:val="%4."/>
      <w:lvlJc w:val="left"/>
      <w:pPr>
        <w:ind w:left="2880" w:hanging="360"/>
      </w:pPr>
    </w:lvl>
    <w:lvl w:ilvl="4" w:tplc="3A401E56">
      <w:start w:val="1"/>
      <w:numFmt w:val="lowerLetter"/>
      <w:lvlText w:val="%5."/>
      <w:lvlJc w:val="left"/>
      <w:pPr>
        <w:ind w:left="3600" w:hanging="360"/>
      </w:pPr>
    </w:lvl>
    <w:lvl w:ilvl="5" w:tplc="18028DF6">
      <w:start w:val="1"/>
      <w:numFmt w:val="lowerRoman"/>
      <w:lvlText w:val="%6."/>
      <w:lvlJc w:val="right"/>
      <w:pPr>
        <w:ind w:left="4320" w:hanging="180"/>
      </w:pPr>
    </w:lvl>
    <w:lvl w:ilvl="6" w:tplc="B7E6A5B2">
      <w:start w:val="1"/>
      <w:numFmt w:val="decimal"/>
      <w:lvlText w:val="%7."/>
      <w:lvlJc w:val="left"/>
      <w:pPr>
        <w:ind w:left="5040" w:hanging="360"/>
      </w:pPr>
    </w:lvl>
    <w:lvl w:ilvl="7" w:tplc="2182EC62">
      <w:start w:val="1"/>
      <w:numFmt w:val="lowerLetter"/>
      <w:lvlText w:val="%8."/>
      <w:lvlJc w:val="left"/>
      <w:pPr>
        <w:ind w:left="5760" w:hanging="360"/>
      </w:pPr>
    </w:lvl>
    <w:lvl w:ilvl="8" w:tplc="EB8872E0">
      <w:start w:val="1"/>
      <w:numFmt w:val="lowerRoman"/>
      <w:lvlText w:val="%9."/>
      <w:lvlJc w:val="right"/>
      <w:pPr>
        <w:ind w:left="6480" w:hanging="180"/>
      </w:pPr>
    </w:lvl>
  </w:abstractNum>
  <w:abstractNum w:abstractNumId="15" w15:restartNumberingAfterBreak="0">
    <w:nsid w:val="59DD4815"/>
    <w:multiLevelType w:val="multilevel"/>
    <w:tmpl w:val="48CC2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731ABB"/>
    <w:multiLevelType w:val="hybridMultilevel"/>
    <w:tmpl w:val="4282F3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903EB3"/>
    <w:multiLevelType w:val="hybridMultilevel"/>
    <w:tmpl w:val="FAF8BA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22252B"/>
    <w:multiLevelType w:val="hybridMultilevel"/>
    <w:tmpl w:val="5CE8B9F2"/>
    <w:lvl w:ilvl="0" w:tplc="FFFFFFFF">
      <w:start w:val="1"/>
      <w:numFmt w:val="bullet"/>
      <w:lvlText w:val=""/>
      <w:lvlJc w:val="left"/>
      <w:pPr>
        <w:ind w:left="720" w:hanging="360"/>
      </w:pPr>
      <w:rPr>
        <w:rFonts w:ascii="Symbol" w:hAnsi="Symbol" w:hint="default"/>
      </w:rPr>
    </w:lvl>
    <w:lvl w:ilvl="1" w:tplc="D46AA1F0">
      <w:start w:val="1"/>
      <w:numFmt w:val="bullet"/>
      <w:lvlText w:val="o"/>
      <w:lvlJc w:val="left"/>
      <w:pPr>
        <w:ind w:left="1440" w:hanging="360"/>
      </w:pPr>
      <w:rPr>
        <w:rFonts w:ascii="Courier New" w:hAnsi="Courier New" w:hint="default"/>
      </w:rPr>
    </w:lvl>
    <w:lvl w:ilvl="2" w:tplc="1E143228">
      <w:start w:val="1"/>
      <w:numFmt w:val="bullet"/>
      <w:lvlText w:val=""/>
      <w:lvlJc w:val="left"/>
      <w:pPr>
        <w:ind w:left="2160" w:hanging="360"/>
      </w:pPr>
      <w:rPr>
        <w:rFonts w:ascii="Wingdings" w:hAnsi="Wingdings" w:hint="default"/>
      </w:rPr>
    </w:lvl>
    <w:lvl w:ilvl="3" w:tplc="7B4A5182">
      <w:start w:val="1"/>
      <w:numFmt w:val="bullet"/>
      <w:lvlText w:val=""/>
      <w:lvlJc w:val="left"/>
      <w:pPr>
        <w:ind w:left="2880" w:hanging="360"/>
      </w:pPr>
      <w:rPr>
        <w:rFonts w:ascii="Symbol" w:hAnsi="Symbol" w:hint="default"/>
      </w:rPr>
    </w:lvl>
    <w:lvl w:ilvl="4" w:tplc="56F42A96">
      <w:start w:val="1"/>
      <w:numFmt w:val="bullet"/>
      <w:lvlText w:val="o"/>
      <w:lvlJc w:val="left"/>
      <w:pPr>
        <w:ind w:left="3600" w:hanging="360"/>
      </w:pPr>
      <w:rPr>
        <w:rFonts w:ascii="Courier New" w:hAnsi="Courier New" w:hint="default"/>
      </w:rPr>
    </w:lvl>
    <w:lvl w:ilvl="5" w:tplc="18C21FE0">
      <w:start w:val="1"/>
      <w:numFmt w:val="bullet"/>
      <w:lvlText w:val=""/>
      <w:lvlJc w:val="left"/>
      <w:pPr>
        <w:ind w:left="4320" w:hanging="360"/>
      </w:pPr>
      <w:rPr>
        <w:rFonts w:ascii="Wingdings" w:hAnsi="Wingdings" w:hint="default"/>
      </w:rPr>
    </w:lvl>
    <w:lvl w:ilvl="6" w:tplc="512EC5F4">
      <w:start w:val="1"/>
      <w:numFmt w:val="bullet"/>
      <w:lvlText w:val=""/>
      <w:lvlJc w:val="left"/>
      <w:pPr>
        <w:ind w:left="5040" w:hanging="360"/>
      </w:pPr>
      <w:rPr>
        <w:rFonts w:ascii="Symbol" w:hAnsi="Symbol" w:hint="default"/>
      </w:rPr>
    </w:lvl>
    <w:lvl w:ilvl="7" w:tplc="B45CA3C6">
      <w:start w:val="1"/>
      <w:numFmt w:val="bullet"/>
      <w:lvlText w:val="o"/>
      <w:lvlJc w:val="left"/>
      <w:pPr>
        <w:ind w:left="5760" w:hanging="360"/>
      </w:pPr>
      <w:rPr>
        <w:rFonts w:ascii="Courier New" w:hAnsi="Courier New" w:hint="default"/>
      </w:rPr>
    </w:lvl>
    <w:lvl w:ilvl="8" w:tplc="8B909BF2">
      <w:start w:val="1"/>
      <w:numFmt w:val="bullet"/>
      <w:lvlText w:val=""/>
      <w:lvlJc w:val="left"/>
      <w:pPr>
        <w:ind w:left="6480" w:hanging="360"/>
      </w:pPr>
      <w:rPr>
        <w:rFonts w:ascii="Wingdings" w:hAnsi="Wingdings" w:hint="default"/>
      </w:rPr>
    </w:lvl>
  </w:abstractNum>
  <w:abstractNum w:abstractNumId="19" w15:restartNumberingAfterBreak="0">
    <w:nsid w:val="7B082AB2"/>
    <w:multiLevelType w:val="hybridMultilevel"/>
    <w:tmpl w:val="4282F3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9"/>
  </w:num>
  <w:num w:numId="4">
    <w:abstractNumId w:val="14"/>
  </w:num>
  <w:num w:numId="5">
    <w:abstractNumId w:val="12"/>
  </w:num>
  <w:num w:numId="6">
    <w:abstractNumId w:val="0"/>
  </w:num>
  <w:num w:numId="7">
    <w:abstractNumId w:val="8"/>
  </w:num>
  <w:num w:numId="8">
    <w:abstractNumId w:val="18"/>
  </w:num>
  <w:num w:numId="9">
    <w:abstractNumId w:val="3"/>
  </w:num>
  <w:num w:numId="10">
    <w:abstractNumId w:val="5"/>
  </w:num>
  <w:num w:numId="11">
    <w:abstractNumId w:val="4"/>
  </w:num>
  <w:num w:numId="12">
    <w:abstractNumId w:val="1"/>
  </w:num>
  <w:num w:numId="13">
    <w:abstractNumId w:val="2"/>
  </w:num>
  <w:num w:numId="14">
    <w:abstractNumId w:val="15"/>
  </w:num>
  <w:num w:numId="15">
    <w:abstractNumId w:val="16"/>
  </w:num>
  <w:num w:numId="16">
    <w:abstractNumId w:val="11"/>
  </w:num>
  <w:num w:numId="17">
    <w:abstractNumId w:val="13"/>
  </w:num>
  <w:num w:numId="18">
    <w:abstractNumId w:val="17"/>
  </w:num>
  <w:num w:numId="19">
    <w:abstractNumId w:val="19"/>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bordersDoNotSurroundHeader/>
  <w:bordersDoNotSurroundFooter/>
  <w:defaultTabStop w:val="720"/>
  <w:characterSpacingControl w:val="doNotCompress"/>
  <w:hdrShapeDefaults>
    <o:shapedefaults v:ext="edit" spidmax="3891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CD70CBB"/>
    <w:rsid w:val="000020C6"/>
    <w:rsid w:val="00010AC3"/>
    <w:rsid w:val="000117AC"/>
    <w:rsid w:val="00026A5C"/>
    <w:rsid w:val="000510B9"/>
    <w:rsid w:val="00054713"/>
    <w:rsid w:val="000606D8"/>
    <w:rsid w:val="00082B62"/>
    <w:rsid w:val="00085F45"/>
    <w:rsid w:val="00086CE0"/>
    <w:rsid w:val="00090815"/>
    <w:rsid w:val="000A1EA5"/>
    <w:rsid w:val="000A2DA4"/>
    <w:rsid w:val="000A7D1E"/>
    <w:rsid w:val="000B7B51"/>
    <w:rsid w:val="000C51B6"/>
    <w:rsid w:val="000D44F9"/>
    <w:rsid w:val="000E4229"/>
    <w:rsid w:val="000E4FA0"/>
    <w:rsid w:val="00103DFE"/>
    <w:rsid w:val="00105704"/>
    <w:rsid w:val="001158CD"/>
    <w:rsid w:val="001204B1"/>
    <w:rsid w:val="00124085"/>
    <w:rsid w:val="00126371"/>
    <w:rsid w:val="00135E03"/>
    <w:rsid w:val="0014091D"/>
    <w:rsid w:val="001432B7"/>
    <w:rsid w:val="001641B5"/>
    <w:rsid w:val="00175D5F"/>
    <w:rsid w:val="0017634A"/>
    <w:rsid w:val="001A6173"/>
    <w:rsid w:val="001B32CD"/>
    <w:rsid w:val="001B52CA"/>
    <w:rsid w:val="001C0BE9"/>
    <w:rsid w:val="001D2DC9"/>
    <w:rsid w:val="001D3600"/>
    <w:rsid w:val="001E23C4"/>
    <w:rsid w:val="00212DE0"/>
    <w:rsid w:val="00214CC0"/>
    <w:rsid w:val="002231DA"/>
    <w:rsid w:val="00225643"/>
    <w:rsid w:val="00231324"/>
    <w:rsid w:val="0026797A"/>
    <w:rsid w:val="0027587A"/>
    <w:rsid w:val="00285B91"/>
    <w:rsid w:val="002A100A"/>
    <w:rsid w:val="002B4803"/>
    <w:rsid w:val="002D2B35"/>
    <w:rsid w:val="002D66CC"/>
    <w:rsid w:val="002F2687"/>
    <w:rsid w:val="002F5F1F"/>
    <w:rsid w:val="00300812"/>
    <w:rsid w:val="00300F93"/>
    <w:rsid w:val="00327EB0"/>
    <w:rsid w:val="0033404B"/>
    <w:rsid w:val="00356BE5"/>
    <w:rsid w:val="00373050"/>
    <w:rsid w:val="003747BD"/>
    <w:rsid w:val="00394E2D"/>
    <w:rsid w:val="003B25FF"/>
    <w:rsid w:val="003C06EA"/>
    <w:rsid w:val="003C50BB"/>
    <w:rsid w:val="003C7E45"/>
    <w:rsid w:val="003D4037"/>
    <w:rsid w:val="003E4E1D"/>
    <w:rsid w:val="003E5CC2"/>
    <w:rsid w:val="003F19F0"/>
    <w:rsid w:val="003F4044"/>
    <w:rsid w:val="003F51B7"/>
    <w:rsid w:val="004328C2"/>
    <w:rsid w:val="0043498E"/>
    <w:rsid w:val="00452427"/>
    <w:rsid w:val="00456C33"/>
    <w:rsid w:val="00464E86"/>
    <w:rsid w:val="00465791"/>
    <w:rsid w:val="00472222"/>
    <w:rsid w:val="00472F13"/>
    <w:rsid w:val="00484E28"/>
    <w:rsid w:val="00496DD9"/>
    <w:rsid w:val="004A7F36"/>
    <w:rsid w:val="004B18A0"/>
    <w:rsid w:val="004C0BD4"/>
    <w:rsid w:val="004C2C11"/>
    <w:rsid w:val="004E7FA0"/>
    <w:rsid w:val="004F5FF9"/>
    <w:rsid w:val="0050229B"/>
    <w:rsid w:val="00502BC4"/>
    <w:rsid w:val="00506FC3"/>
    <w:rsid w:val="00524351"/>
    <w:rsid w:val="00545D04"/>
    <w:rsid w:val="00546087"/>
    <w:rsid w:val="00547547"/>
    <w:rsid w:val="00550B98"/>
    <w:rsid w:val="00551272"/>
    <w:rsid w:val="00571A82"/>
    <w:rsid w:val="00582A45"/>
    <w:rsid w:val="005C04A9"/>
    <w:rsid w:val="005C6433"/>
    <w:rsid w:val="005D6523"/>
    <w:rsid w:val="005D7DEF"/>
    <w:rsid w:val="0061093E"/>
    <w:rsid w:val="00612FED"/>
    <w:rsid w:val="006149DF"/>
    <w:rsid w:val="00616CA6"/>
    <w:rsid w:val="006231FB"/>
    <w:rsid w:val="00626540"/>
    <w:rsid w:val="00637D44"/>
    <w:rsid w:val="00655078"/>
    <w:rsid w:val="00665A1E"/>
    <w:rsid w:val="006674A8"/>
    <w:rsid w:val="00673D03"/>
    <w:rsid w:val="00673F2E"/>
    <w:rsid w:val="00674DAA"/>
    <w:rsid w:val="00686AA4"/>
    <w:rsid w:val="00686F28"/>
    <w:rsid w:val="006968BD"/>
    <w:rsid w:val="006B3525"/>
    <w:rsid w:val="006B4CE9"/>
    <w:rsid w:val="006B51B7"/>
    <w:rsid w:val="006C47EE"/>
    <w:rsid w:val="006C7C0A"/>
    <w:rsid w:val="006D7DE9"/>
    <w:rsid w:val="006E77C6"/>
    <w:rsid w:val="006F59BF"/>
    <w:rsid w:val="007032B8"/>
    <w:rsid w:val="00707167"/>
    <w:rsid w:val="007174AE"/>
    <w:rsid w:val="00720DFF"/>
    <w:rsid w:val="007227B1"/>
    <w:rsid w:val="007441AD"/>
    <w:rsid w:val="0074723F"/>
    <w:rsid w:val="007501F0"/>
    <w:rsid w:val="0075346C"/>
    <w:rsid w:val="00770DA0"/>
    <w:rsid w:val="0077149D"/>
    <w:rsid w:val="00777D00"/>
    <w:rsid w:val="007911BE"/>
    <w:rsid w:val="00796009"/>
    <w:rsid w:val="007A22A8"/>
    <w:rsid w:val="007A27EA"/>
    <w:rsid w:val="007A4630"/>
    <w:rsid w:val="007C0765"/>
    <w:rsid w:val="007D1A2E"/>
    <w:rsid w:val="007F06E4"/>
    <w:rsid w:val="007F2D48"/>
    <w:rsid w:val="007F78D8"/>
    <w:rsid w:val="00800077"/>
    <w:rsid w:val="00824377"/>
    <w:rsid w:val="008334DC"/>
    <w:rsid w:val="00856444"/>
    <w:rsid w:val="008707C4"/>
    <w:rsid w:val="00870A3E"/>
    <w:rsid w:val="008726F0"/>
    <w:rsid w:val="00872B58"/>
    <w:rsid w:val="00872BA4"/>
    <w:rsid w:val="00873B95"/>
    <w:rsid w:val="00873BB7"/>
    <w:rsid w:val="00875183"/>
    <w:rsid w:val="008842F7"/>
    <w:rsid w:val="008A34F1"/>
    <w:rsid w:val="008A40FB"/>
    <w:rsid w:val="008B3C2D"/>
    <w:rsid w:val="008F422D"/>
    <w:rsid w:val="00922061"/>
    <w:rsid w:val="0092798C"/>
    <w:rsid w:val="0094053C"/>
    <w:rsid w:val="00962080"/>
    <w:rsid w:val="00963CE4"/>
    <w:rsid w:val="0096422E"/>
    <w:rsid w:val="00972557"/>
    <w:rsid w:val="00973957"/>
    <w:rsid w:val="00976EA9"/>
    <w:rsid w:val="00980D00"/>
    <w:rsid w:val="00984DFD"/>
    <w:rsid w:val="009A23AC"/>
    <w:rsid w:val="009A7381"/>
    <w:rsid w:val="009B1A7D"/>
    <w:rsid w:val="009B2CB1"/>
    <w:rsid w:val="009B2CCC"/>
    <w:rsid w:val="009C0E47"/>
    <w:rsid w:val="009C5702"/>
    <w:rsid w:val="009D6554"/>
    <w:rsid w:val="009D7060"/>
    <w:rsid w:val="009F0234"/>
    <w:rsid w:val="009F45E1"/>
    <w:rsid w:val="00A015AF"/>
    <w:rsid w:val="00A106D4"/>
    <w:rsid w:val="00A12D8E"/>
    <w:rsid w:val="00A173B8"/>
    <w:rsid w:val="00A23006"/>
    <w:rsid w:val="00A23C9B"/>
    <w:rsid w:val="00A42905"/>
    <w:rsid w:val="00A45439"/>
    <w:rsid w:val="00A61C1A"/>
    <w:rsid w:val="00A67F68"/>
    <w:rsid w:val="00A91A4F"/>
    <w:rsid w:val="00AA7070"/>
    <w:rsid w:val="00AA78E2"/>
    <w:rsid w:val="00AB1DA4"/>
    <w:rsid w:val="00AC243F"/>
    <w:rsid w:val="00AC5F0A"/>
    <w:rsid w:val="00AD0B60"/>
    <w:rsid w:val="00AD4ADE"/>
    <w:rsid w:val="00AD6CC8"/>
    <w:rsid w:val="00AD794D"/>
    <w:rsid w:val="00AF283D"/>
    <w:rsid w:val="00AF5A10"/>
    <w:rsid w:val="00B026C7"/>
    <w:rsid w:val="00B065A9"/>
    <w:rsid w:val="00B317FF"/>
    <w:rsid w:val="00B51C91"/>
    <w:rsid w:val="00B542E4"/>
    <w:rsid w:val="00B66441"/>
    <w:rsid w:val="00B72748"/>
    <w:rsid w:val="00B77D28"/>
    <w:rsid w:val="00B83158"/>
    <w:rsid w:val="00B87EF5"/>
    <w:rsid w:val="00B9167F"/>
    <w:rsid w:val="00B934EC"/>
    <w:rsid w:val="00BB0B34"/>
    <w:rsid w:val="00BD5DB3"/>
    <w:rsid w:val="00BD6596"/>
    <w:rsid w:val="00BE0BB3"/>
    <w:rsid w:val="00BE541A"/>
    <w:rsid w:val="00C06C4E"/>
    <w:rsid w:val="00C13A57"/>
    <w:rsid w:val="00C2311E"/>
    <w:rsid w:val="00C41661"/>
    <w:rsid w:val="00C43BD2"/>
    <w:rsid w:val="00C44FFD"/>
    <w:rsid w:val="00C53B82"/>
    <w:rsid w:val="00C654F3"/>
    <w:rsid w:val="00C774ED"/>
    <w:rsid w:val="00C81DC2"/>
    <w:rsid w:val="00C86DA1"/>
    <w:rsid w:val="00C968EA"/>
    <w:rsid w:val="00CA3BE5"/>
    <w:rsid w:val="00CA4AB8"/>
    <w:rsid w:val="00CB143C"/>
    <w:rsid w:val="00CD19F4"/>
    <w:rsid w:val="00CD2C98"/>
    <w:rsid w:val="00CF513A"/>
    <w:rsid w:val="00D00DED"/>
    <w:rsid w:val="00D075E5"/>
    <w:rsid w:val="00D0770C"/>
    <w:rsid w:val="00D24824"/>
    <w:rsid w:val="00D330A6"/>
    <w:rsid w:val="00D37238"/>
    <w:rsid w:val="00D51EDB"/>
    <w:rsid w:val="00D527DB"/>
    <w:rsid w:val="00D55E7E"/>
    <w:rsid w:val="00D56A8C"/>
    <w:rsid w:val="00D8471F"/>
    <w:rsid w:val="00D9426A"/>
    <w:rsid w:val="00D96603"/>
    <w:rsid w:val="00DA3EC3"/>
    <w:rsid w:val="00DB37A5"/>
    <w:rsid w:val="00DB4B7E"/>
    <w:rsid w:val="00DB6D5E"/>
    <w:rsid w:val="00DC5156"/>
    <w:rsid w:val="00DE01EA"/>
    <w:rsid w:val="00DE37B1"/>
    <w:rsid w:val="00DE4123"/>
    <w:rsid w:val="00DE5ED8"/>
    <w:rsid w:val="00DF0019"/>
    <w:rsid w:val="00E0065A"/>
    <w:rsid w:val="00E01425"/>
    <w:rsid w:val="00E03745"/>
    <w:rsid w:val="00E1507C"/>
    <w:rsid w:val="00E2687D"/>
    <w:rsid w:val="00E43ECC"/>
    <w:rsid w:val="00E441BE"/>
    <w:rsid w:val="00E45C53"/>
    <w:rsid w:val="00E51577"/>
    <w:rsid w:val="00E52EDA"/>
    <w:rsid w:val="00E95E47"/>
    <w:rsid w:val="00EA0990"/>
    <w:rsid w:val="00EA09D9"/>
    <w:rsid w:val="00EA1B17"/>
    <w:rsid w:val="00EA323C"/>
    <w:rsid w:val="00EA6BC7"/>
    <w:rsid w:val="00EB483D"/>
    <w:rsid w:val="00EC75DD"/>
    <w:rsid w:val="00EE2333"/>
    <w:rsid w:val="00EE723B"/>
    <w:rsid w:val="00EF5EE3"/>
    <w:rsid w:val="00F00CD2"/>
    <w:rsid w:val="00F07DF1"/>
    <w:rsid w:val="00F35B9D"/>
    <w:rsid w:val="00F440F2"/>
    <w:rsid w:val="00F44E33"/>
    <w:rsid w:val="00F53214"/>
    <w:rsid w:val="00F559F1"/>
    <w:rsid w:val="00F76486"/>
    <w:rsid w:val="00F96477"/>
    <w:rsid w:val="00FB0166"/>
    <w:rsid w:val="00FB5DC0"/>
    <w:rsid w:val="00FB73BA"/>
    <w:rsid w:val="00FC052A"/>
    <w:rsid w:val="00FC0AA2"/>
    <w:rsid w:val="00FC45C1"/>
    <w:rsid w:val="00FD5E3A"/>
    <w:rsid w:val="00FE2623"/>
    <w:rsid w:val="014287E6"/>
    <w:rsid w:val="015D275D"/>
    <w:rsid w:val="0161E14B"/>
    <w:rsid w:val="03BB4988"/>
    <w:rsid w:val="03C656B8"/>
    <w:rsid w:val="03D523C4"/>
    <w:rsid w:val="044F0A22"/>
    <w:rsid w:val="053ED69E"/>
    <w:rsid w:val="055DBBED"/>
    <w:rsid w:val="06D9C1ED"/>
    <w:rsid w:val="06F17402"/>
    <w:rsid w:val="079AF3BC"/>
    <w:rsid w:val="09335D90"/>
    <w:rsid w:val="0A003D7F"/>
    <w:rsid w:val="0A5928D8"/>
    <w:rsid w:val="0A9AE2CA"/>
    <w:rsid w:val="0AC75E60"/>
    <w:rsid w:val="0AF483BF"/>
    <w:rsid w:val="0B03C658"/>
    <w:rsid w:val="0B3BD88E"/>
    <w:rsid w:val="0B773283"/>
    <w:rsid w:val="0B8E293D"/>
    <w:rsid w:val="0BD90FBD"/>
    <w:rsid w:val="0C90FFA8"/>
    <w:rsid w:val="0CD70CBB"/>
    <w:rsid w:val="0D4624A0"/>
    <w:rsid w:val="0DC02DFF"/>
    <w:rsid w:val="0E6607B7"/>
    <w:rsid w:val="0EB6113E"/>
    <w:rsid w:val="0ECBA6C1"/>
    <w:rsid w:val="1029DB38"/>
    <w:rsid w:val="1066C6B1"/>
    <w:rsid w:val="1109F17D"/>
    <w:rsid w:val="118102CB"/>
    <w:rsid w:val="1197BB0A"/>
    <w:rsid w:val="120CDA07"/>
    <w:rsid w:val="1230B5EC"/>
    <w:rsid w:val="125A93E9"/>
    <w:rsid w:val="128B7BFA"/>
    <w:rsid w:val="129FC36B"/>
    <w:rsid w:val="12F9A676"/>
    <w:rsid w:val="1304DF78"/>
    <w:rsid w:val="130503D6"/>
    <w:rsid w:val="132DA0B2"/>
    <w:rsid w:val="133DEDA0"/>
    <w:rsid w:val="139786F0"/>
    <w:rsid w:val="141E5502"/>
    <w:rsid w:val="142A1CE1"/>
    <w:rsid w:val="154D87F5"/>
    <w:rsid w:val="15831825"/>
    <w:rsid w:val="16991CBC"/>
    <w:rsid w:val="16A5FAD0"/>
    <w:rsid w:val="174F5CAD"/>
    <w:rsid w:val="17C7638D"/>
    <w:rsid w:val="18CF2623"/>
    <w:rsid w:val="1991D401"/>
    <w:rsid w:val="199A8C76"/>
    <w:rsid w:val="1B545064"/>
    <w:rsid w:val="1BEB0EC1"/>
    <w:rsid w:val="1C178746"/>
    <w:rsid w:val="1C6D2EE6"/>
    <w:rsid w:val="1D317571"/>
    <w:rsid w:val="1D6714C1"/>
    <w:rsid w:val="1D9E197D"/>
    <w:rsid w:val="1DBFDC4A"/>
    <w:rsid w:val="1E075DAC"/>
    <w:rsid w:val="1E2A045C"/>
    <w:rsid w:val="1E3F9494"/>
    <w:rsid w:val="1E7F66BF"/>
    <w:rsid w:val="1ECE17C7"/>
    <w:rsid w:val="1F108B08"/>
    <w:rsid w:val="1FEE46E5"/>
    <w:rsid w:val="2009DA99"/>
    <w:rsid w:val="200E6522"/>
    <w:rsid w:val="20160D9D"/>
    <w:rsid w:val="21966300"/>
    <w:rsid w:val="2198B08F"/>
    <w:rsid w:val="21BD68EA"/>
    <w:rsid w:val="21EB1AFE"/>
    <w:rsid w:val="22038463"/>
    <w:rsid w:val="222C7576"/>
    <w:rsid w:val="2266055B"/>
    <w:rsid w:val="229BD872"/>
    <w:rsid w:val="22C3D32E"/>
    <w:rsid w:val="23414F1E"/>
    <w:rsid w:val="23704AB1"/>
    <w:rsid w:val="2394B9F5"/>
    <w:rsid w:val="2397A6B1"/>
    <w:rsid w:val="2461E46D"/>
    <w:rsid w:val="24F47A1F"/>
    <w:rsid w:val="2505C357"/>
    <w:rsid w:val="25283BBF"/>
    <w:rsid w:val="255177E1"/>
    <w:rsid w:val="259B8727"/>
    <w:rsid w:val="259C55EA"/>
    <w:rsid w:val="25E6ED78"/>
    <w:rsid w:val="264415B6"/>
    <w:rsid w:val="266E6480"/>
    <w:rsid w:val="267E21EB"/>
    <w:rsid w:val="26F878D8"/>
    <w:rsid w:val="27375788"/>
    <w:rsid w:val="2822FAC6"/>
    <w:rsid w:val="282927D6"/>
    <w:rsid w:val="2851EF77"/>
    <w:rsid w:val="2864E57F"/>
    <w:rsid w:val="28D9D182"/>
    <w:rsid w:val="290F0A72"/>
    <w:rsid w:val="292F42B6"/>
    <w:rsid w:val="29D12E07"/>
    <w:rsid w:val="29EA5227"/>
    <w:rsid w:val="2A30BDB8"/>
    <w:rsid w:val="2AEA1046"/>
    <w:rsid w:val="2AF012F1"/>
    <w:rsid w:val="2B5FC068"/>
    <w:rsid w:val="2B66CA8C"/>
    <w:rsid w:val="2B82E8E2"/>
    <w:rsid w:val="2B866AF3"/>
    <w:rsid w:val="2BA3565A"/>
    <w:rsid w:val="2BC560FC"/>
    <w:rsid w:val="2BFA0D26"/>
    <w:rsid w:val="2C05FAA2"/>
    <w:rsid w:val="2C69AA75"/>
    <w:rsid w:val="2C7C38EB"/>
    <w:rsid w:val="2CFC962C"/>
    <w:rsid w:val="2D22F367"/>
    <w:rsid w:val="2D416F19"/>
    <w:rsid w:val="2D5EAA3D"/>
    <w:rsid w:val="2D9A9AE1"/>
    <w:rsid w:val="2DCF2939"/>
    <w:rsid w:val="2E1CC703"/>
    <w:rsid w:val="2E2F9854"/>
    <w:rsid w:val="2E661B17"/>
    <w:rsid w:val="2E7BD647"/>
    <w:rsid w:val="2F797828"/>
    <w:rsid w:val="2FEC1D1A"/>
    <w:rsid w:val="2FFC1E69"/>
    <w:rsid w:val="305B6EA7"/>
    <w:rsid w:val="306108A2"/>
    <w:rsid w:val="30826BC3"/>
    <w:rsid w:val="3092710A"/>
    <w:rsid w:val="3092FC93"/>
    <w:rsid w:val="30C80DDE"/>
    <w:rsid w:val="310003EB"/>
    <w:rsid w:val="31AC18D5"/>
    <w:rsid w:val="32070D86"/>
    <w:rsid w:val="328E971D"/>
    <w:rsid w:val="32B1B4D3"/>
    <w:rsid w:val="32CBAA55"/>
    <w:rsid w:val="32DE2627"/>
    <w:rsid w:val="33AFB56C"/>
    <w:rsid w:val="34041EAA"/>
    <w:rsid w:val="348BE083"/>
    <w:rsid w:val="348D4D13"/>
    <w:rsid w:val="3515F493"/>
    <w:rsid w:val="3527B618"/>
    <w:rsid w:val="352C98DE"/>
    <w:rsid w:val="355C2117"/>
    <w:rsid w:val="35639729"/>
    <w:rsid w:val="35FD9FBA"/>
    <w:rsid w:val="368098E5"/>
    <w:rsid w:val="36909B1F"/>
    <w:rsid w:val="36B28CDF"/>
    <w:rsid w:val="36CFEE58"/>
    <w:rsid w:val="36E8C675"/>
    <w:rsid w:val="36EC6426"/>
    <w:rsid w:val="37023E17"/>
    <w:rsid w:val="373F1FE6"/>
    <w:rsid w:val="377B25A3"/>
    <w:rsid w:val="379C1A97"/>
    <w:rsid w:val="38171751"/>
    <w:rsid w:val="38262343"/>
    <w:rsid w:val="386D0CA6"/>
    <w:rsid w:val="38760C64"/>
    <w:rsid w:val="389667D3"/>
    <w:rsid w:val="38CE7ABC"/>
    <w:rsid w:val="38D99C68"/>
    <w:rsid w:val="38F7DE1F"/>
    <w:rsid w:val="391C250D"/>
    <w:rsid w:val="3955A3DF"/>
    <w:rsid w:val="39BA5029"/>
    <w:rsid w:val="39C29296"/>
    <w:rsid w:val="3AA7D9B9"/>
    <w:rsid w:val="3AC9F2DA"/>
    <w:rsid w:val="3B56208A"/>
    <w:rsid w:val="3BCA2B96"/>
    <w:rsid w:val="3C4473A4"/>
    <w:rsid w:val="3C65C33B"/>
    <w:rsid w:val="3CBBB0BB"/>
    <w:rsid w:val="3D4F0378"/>
    <w:rsid w:val="3DA98515"/>
    <w:rsid w:val="3DB2A3BB"/>
    <w:rsid w:val="3DCBEA3A"/>
    <w:rsid w:val="3E07EB57"/>
    <w:rsid w:val="3E64F3E0"/>
    <w:rsid w:val="3E79D335"/>
    <w:rsid w:val="3EA52341"/>
    <w:rsid w:val="3EA8BBDF"/>
    <w:rsid w:val="3EDAAFFD"/>
    <w:rsid w:val="3EDBA38D"/>
    <w:rsid w:val="3F837618"/>
    <w:rsid w:val="404C3AF5"/>
    <w:rsid w:val="4120066E"/>
    <w:rsid w:val="41CD0972"/>
    <w:rsid w:val="428E0291"/>
    <w:rsid w:val="42B3091A"/>
    <w:rsid w:val="433DFD85"/>
    <w:rsid w:val="436A1E7D"/>
    <w:rsid w:val="43795884"/>
    <w:rsid w:val="43932119"/>
    <w:rsid w:val="4483ED39"/>
    <w:rsid w:val="44ACC4A4"/>
    <w:rsid w:val="45043865"/>
    <w:rsid w:val="461CF933"/>
    <w:rsid w:val="4697233D"/>
    <w:rsid w:val="46EBB2B5"/>
    <w:rsid w:val="473EE861"/>
    <w:rsid w:val="476173B4"/>
    <w:rsid w:val="47ACA6C1"/>
    <w:rsid w:val="47D22BD2"/>
    <w:rsid w:val="47F859EB"/>
    <w:rsid w:val="48902253"/>
    <w:rsid w:val="48D796F1"/>
    <w:rsid w:val="49A71A30"/>
    <w:rsid w:val="49BFD0AB"/>
    <w:rsid w:val="4A08CC95"/>
    <w:rsid w:val="4A6516E9"/>
    <w:rsid w:val="4A840C4A"/>
    <w:rsid w:val="4A94D1F8"/>
    <w:rsid w:val="4A9B697A"/>
    <w:rsid w:val="4AA41491"/>
    <w:rsid w:val="4AB86F41"/>
    <w:rsid w:val="4AF1CCA9"/>
    <w:rsid w:val="4B0C3B95"/>
    <w:rsid w:val="4C40F7B5"/>
    <w:rsid w:val="4D1E32F7"/>
    <w:rsid w:val="4D2D93A8"/>
    <w:rsid w:val="4D8E04B6"/>
    <w:rsid w:val="4D9FAF61"/>
    <w:rsid w:val="4DC759FD"/>
    <w:rsid w:val="4E0B1016"/>
    <w:rsid w:val="4E2D3CB3"/>
    <w:rsid w:val="4E38B004"/>
    <w:rsid w:val="4E623DFB"/>
    <w:rsid w:val="4ED60B63"/>
    <w:rsid w:val="4F4769DD"/>
    <w:rsid w:val="4F748EC2"/>
    <w:rsid w:val="50930E77"/>
    <w:rsid w:val="5094B209"/>
    <w:rsid w:val="51AADFDF"/>
    <w:rsid w:val="51C2BCF4"/>
    <w:rsid w:val="51D022CE"/>
    <w:rsid w:val="51F0B9AC"/>
    <w:rsid w:val="51FD9EE9"/>
    <w:rsid w:val="52BF22C0"/>
    <w:rsid w:val="52E2EC12"/>
    <w:rsid w:val="52FBB4F6"/>
    <w:rsid w:val="534C51BE"/>
    <w:rsid w:val="5364C481"/>
    <w:rsid w:val="543C67BD"/>
    <w:rsid w:val="560CA0DE"/>
    <w:rsid w:val="56277CA2"/>
    <w:rsid w:val="56574419"/>
    <w:rsid w:val="56A9FCE5"/>
    <w:rsid w:val="56F61EF8"/>
    <w:rsid w:val="5720C9BF"/>
    <w:rsid w:val="572E3EF8"/>
    <w:rsid w:val="5737FF16"/>
    <w:rsid w:val="582904BD"/>
    <w:rsid w:val="58398C85"/>
    <w:rsid w:val="5886CB76"/>
    <w:rsid w:val="589744F6"/>
    <w:rsid w:val="59405C85"/>
    <w:rsid w:val="59495F90"/>
    <w:rsid w:val="5973BBAA"/>
    <w:rsid w:val="59D57731"/>
    <w:rsid w:val="5AC88BF9"/>
    <w:rsid w:val="5ADC2CE6"/>
    <w:rsid w:val="5AE22900"/>
    <w:rsid w:val="5B56AE09"/>
    <w:rsid w:val="5BB66BB1"/>
    <w:rsid w:val="5C712AFF"/>
    <w:rsid w:val="5CBCBF7C"/>
    <w:rsid w:val="5D586922"/>
    <w:rsid w:val="5E4C9A5B"/>
    <w:rsid w:val="5E791032"/>
    <w:rsid w:val="5EA903E7"/>
    <w:rsid w:val="5EE18B51"/>
    <w:rsid w:val="5F042B69"/>
    <w:rsid w:val="5F44654A"/>
    <w:rsid w:val="5F754033"/>
    <w:rsid w:val="5F9450D1"/>
    <w:rsid w:val="5FFB1E51"/>
    <w:rsid w:val="5FFD51DD"/>
    <w:rsid w:val="6002AB7F"/>
    <w:rsid w:val="6010CC80"/>
    <w:rsid w:val="6041EE5E"/>
    <w:rsid w:val="60A58A76"/>
    <w:rsid w:val="610A923F"/>
    <w:rsid w:val="6149C4DA"/>
    <w:rsid w:val="618BC5B0"/>
    <w:rsid w:val="61ADF3D2"/>
    <w:rsid w:val="61C5BCD5"/>
    <w:rsid w:val="623F2E79"/>
    <w:rsid w:val="6339C5C9"/>
    <w:rsid w:val="635D6A56"/>
    <w:rsid w:val="63C137AF"/>
    <w:rsid w:val="6407662E"/>
    <w:rsid w:val="6444DFAF"/>
    <w:rsid w:val="644C6766"/>
    <w:rsid w:val="64562347"/>
    <w:rsid w:val="648790FB"/>
    <w:rsid w:val="64A06D3B"/>
    <w:rsid w:val="64B4327B"/>
    <w:rsid w:val="64F72B42"/>
    <w:rsid w:val="6551DB58"/>
    <w:rsid w:val="65943897"/>
    <w:rsid w:val="65DFD2A5"/>
    <w:rsid w:val="65E9D2E5"/>
    <w:rsid w:val="66167512"/>
    <w:rsid w:val="665B0840"/>
    <w:rsid w:val="66C7EA9E"/>
    <w:rsid w:val="66FC4DEF"/>
    <w:rsid w:val="673A731A"/>
    <w:rsid w:val="67551EA4"/>
    <w:rsid w:val="6758622F"/>
    <w:rsid w:val="67783DF3"/>
    <w:rsid w:val="67A7E7A3"/>
    <w:rsid w:val="680E0934"/>
    <w:rsid w:val="6829C306"/>
    <w:rsid w:val="688DC194"/>
    <w:rsid w:val="6923A8E1"/>
    <w:rsid w:val="693DAFBA"/>
    <w:rsid w:val="69892D1A"/>
    <w:rsid w:val="69A992B4"/>
    <w:rsid w:val="69E92BF0"/>
    <w:rsid w:val="69EDA397"/>
    <w:rsid w:val="69F1A2E4"/>
    <w:rsid w:val="69F37720"/>
    <w:rsid w:val="69F7D53A"/>
    <w:rsid w:val="6B5ECC4A"/>
    <w:rsid w:val="6C248963"/>
    <w:rsid w:val="6C300872"/>
    <w:rsid w:val="6C3D6C82"/>
    <w:rsid w:val="6C6A52FA"/>
    <w:rsid w:val="6CBDC2CC"/>
    <w:rsid w:val="6CE17A57"/>
    <w:rsid w:val="6CFD3429"/>
    <w:rsid w:val="6D1B4991"/>
    <w:rsid w:val="6D64B62E"/>
    <w:rsid w:val="6D8811B8"/>
    <w:rsid w:val="6D9FDC1D"/>
    <w:rsid w:val="6DDFD4BD"/>
    <w:rsid w:val="6E21B497"/>
    <w:rsid w:val="6E44C3A1"/>
    <w:rsid w:val="6EB36EA9"/>
    <w:rsid w:val="6F122EAE"/>
    <w:rsid w:val="6F8767EE"/>
    <w:rsid w:val="6F998C69"/>
    <w:rsid w:val="703956A0"/>
    <w:rsid w:val="70622CEC"/>
    <w:rsid w:val="70C8AE7E"/>
    <w:rsid w:val="71159269"/>
    <w:rsid w:val="712AC088"/>
    <w:rsid w:val="716A7C99"/>
    <w:rsid w:val="71845178"/>
    <w:rsid w:val="724C8B66"/>
    <w:rsid w:val="724FEC52"/>
    <w:rsid w:val="72C3EA03"/>
    <w:rsid w:val="7312CB90"/>
    <w:rsid w:val="73A35F98"/>
    <w:rsid w:val="73B2F60B"/>
    <w:rsid w:val="73CBDA74"/>
    <w:rsid w:val="74085142"/>
    <w:rsid w:val="7459049D"/>
    <w:rsid w:val="749CF12F"/>
    <w:rsid w:val="750AD405"/>
    <w:rsid w:val="75241A56"/>
    <w:rsid w:val="75B83B3A"/>
    <w:rsid w:val="7630E702"/>
    <w:rsid w:val="7645DBCD"/>
    <w:rsid w:val="76F7ED10"/>
    <w:rsid w:val="77546022"/>
    <w:rsid w:val="776635DE"/>
    <w:rsid w:val="77CE5726"/>
    <w:rsid w:val="77E65718"/>
    <w:rsid w:val="7824F8C1"/>
    <w:rsid w:val="786A6A6C"/>
    <w:rsid w:val="786A8672"/>
    <w:rsid w:val="791E448A"/>
    <w:rsid w:val="7925EF71"/>
    <w:rsid w:val="7958FC44"/>
    <w:rsid w:val="7A3BB84D"/>
    <w:rsid w:val="7AD19080"/>
    <w:rsid w:val="7B60ED2C"/>
    <w:rsid w:val="7BF2397C"/>
    <w:rsid w:val="7BF7FDCB"/>
    <w:rsid w:val="7C7CD788"/>
    <w:rsid w:val="7C9A5618"/>
    <w:rsid w:val="7CDA5152"/>
    <w:rsid w:val="7D28003A"/>
    <w:rsid w:val="7D5128D7"/>
    <w:rsid w:val="7D7C76F4"/>
    <w:rsid w:val="7DED0DA2"/>
    <w:rsid w:val="7DF0AAE8"/>
    <w:rsid w:val="7E26E938"/>
    <w:rsid w:val="7ED84039"/>
    <w:rsid w:val="7F204854"/>
    <w:rsid w:val="7F97B7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CD70CBB"/>
  <w15:chartTrackingRefBased/>
  <w15:docId w15:val="{0C6D3EE7-1CFE-4D4D-8CBD-615200823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F28"/>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A015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15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5AF"/>
  </w:style>
  <w:style w:type="paragraph" w:styleId="Footer">
    <w:name w:val="footer"/>
    <w:basedOn w:val="Normal"/>
    <w:link w:val="FooterChar"/>
    <w:uiPriority w:val="99"/>
    <w:unhideWhenUsed/>
    <w:rsid w:val="00A015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5AF"/>
  </w:style>
  <w:style w:type="table" w:customStyle="1" w:styleId="TableGrid1">
    <w:name w:val="Table Grid1"/>
    <w:basedOn w:val="TableNormal"/>
    <w:next w:val="TableGrid"/>
    <w:uiPriority w:val="39"/>
    <w:rsid w:val="00BB0B34"/>
    <w:pPr>
      <w:spacing w:after="0" w:line="240" w:lineRule="auto"/>
    </w:pPr>
    <w:rPr>
      <w:rFonts w:ascii="Arial" w:eastAsia="SimSu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96DD9"/>
    <w:pPr>
      <w:spacing w:after="0" w:line="240" w:lineRule="auto"/>
    </w:pPr>
    <w:rPr>
      <w:rFonts w:ascii="Segoe UI" w:eastAsia="SimSun" w:hAnsi="Segoe UI" w:cs="Segoe UI"/>
      <w:sz w:val="18"/>
      <w:szCs w:val="18"/>
    </w:rPr>
  </w:style>
  <w:style w:type="character" w:customStyle="1" w:styleId="BalloonTextChar">
    <w:name w:val="Balloon Text Char"/>
    <w:basedOn w:val="DefaultParagraphFont"/>
    <w:link w:val="BalloonText"/>
    <w:uiPriority w:val="99"/>
    <w:semiHidden/>
    <w:rsid w:val="00496DD9"/>
    <w:rPr>
      <w:rFonts w:ascii="Segoe UI" w:eastAsia="SimSun" w:hAnsi="Segoe UI" w:cs="Segoe UI"/>
      <w:sz w:val="18"/>
      <w:szCs w:val="18"/>
    </w:rPr>
  </w:style>
  <w:style w:type="paragraph" w:styleId="CommentSubject">
    <w:name w:val="annotation subject"/>
    <w:basedOn w:val="CommentText"/>
    <w:next w:val="CommentText"/>
    <w:link w:val="CommentSubjectChar"/>
    <w:uiPriority w:val="99"/>
    <w:semiHidden/>
    <w:unhideWhenUsed/>
    <w:rsid w:val="003C7E45"/>
    <w:rPr>
      <w:b/>
      <w:bCs/>
    </w:rPr>
  </w:style>
  <w:style w:type="character" w:customStyle="1" w:styleId="CommentSubjectChar">
    <w:name w:val="Comment Subject Char"/>
    <w:basedOn w:val="CommentTextChar"/>
    <w:link w:val="CommentSubject"/>
    <w:uiPriority w:val="99"/>
    <w:semiHidden/>
    <w:rsid w:val="003C7E45"/>
    <w:rPr>
      <w:b/>
      <w:bCs/>
      <w:sz w:val="20"/>
      <w:szCs w:val="20"/>
    </w:rPr>
  </w:style>
  <w:style w:type="paragraph" w:styleId="NoSpacing">
    <w:name w:val="No Spacing"/>
    <w:uiPriority w:val="1"/>
    <w:qFormat/>
    <w:rsid w:val="001763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438771">
      <w:bodyDiv w:val="1"/>
      <w:marLeft w:val="0"/>
      <w:marRight w:val="0"/>
      <w:marTop w:val="0"/>
      <w:marBottom w:val="0"/>
      <w:divBdr>
        <w:top w:val="none" w:sz="0" w:space="0" w:color="auto"/>
        <w:left w:val="none" w:sz="0" w:space="0" w:color="auto"/>
        <w:bottom w:val="none" w:sz="0" w:space="0" w:color="auto"/>
        <w:right w:val="none" w:sz="0" w:space="0" w:color="auto"/>
      </w:divBdr>
    </w:div>
    <w:div w:id="852382569">
      <w:bodyDiv w:val="1"/>
      <w:marLeft w:val="0"/>
      <w:marRight w:val="0"/>
      <w:marTop w:val="0"/>
      <w:marBottom w:val="0"/>
      <w:divBdr>
        <w:top w:val="none" w:sz="0" w:space="0" w:color="auto"/>
        <w:left w:val="none" w:sz="0" w:space="0" w:color="auto"/>
        <w:bottom w:val="none" w:sz="0" w:space="0" w:color="auto"/>
        <w:right w:val="none" w:sz="0" w:space="0" w:color="auto"/>
      </w:divBdr>
    </w:div>
    <w:div w:id="942809801">
      <w:bodyDiv w:val="1"/>
      <w:marLeft w:val="0"/>
      <w:marRight w:val="0"/>
      <w:marTop w:val="0"/>
      <w:marBottom w:val="0"/>
      <w:divBdr>
        <w:top w:val="none" w:sz="0" w:space="0" w:color="auto"/>
        <w:left w:val="none" w:sz="0" w:space="0" w:color="auto"/>
        <w:bottom w:val="none" w:sz="0" w:space="0" w:color="auto"/>
        <w:right w:val="none" w:sz="0" w:space="0" w:color="auto"/>
      </w:divBdr>
      <w:divsChild>
        <w:div w:id="17856542">
          <w:marLeft w:val="-108"/>
          <w:marRight w:val="0"/>
          <w:marTop w:val="0"/>
          <w:marBottom w:val="0"/>
          <w:divBdr>
            <w:top w:val="none" w:sz="0" w:space="0" w:color="auto"/>
            <w:left w:val="none" w:sz="0" w:space="0" w:color="auto"/>
            <w:bottom w:val="none" w:sz="0" w:space="0" w:color="auto"/>
            <w:right w:val="none" w:sz="0" w:space="0" w:color="auto"/>
          </w:divBdr>
        </w:div>
      </w:divsChild>
    </w:div>
    <w:div w:id="158147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pp.smartsheet.com/b/publish?EQBCT=f8e924b1bc4d418a8c901af2c38becf4" TargetMode="External"/><Relationship Id="rId18"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chart" Target="charts/chart8.xml"/><Relationship Id="rId7" Type="http://schemas.openxmlformats.org/officeDocument/2006/relationships/settings" Target="settings.xml"/><Relationship Id="rId12" Type="http://schemas.openxmlformats.org/officeDocument/2006/relationships/hyperlink" Target="https://www.oregon.gov/ode/reports-and-data/spedreports/pages/state-performance-plan-and-yearny-performance-report-for-special-education.aspx" TargetMode="External"/><Relationship Id="rId17" Type="http://schemas.openxmlformats.org/officeDocument/2006/relationships/chart" Target="charts/chart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hyperlink" Target="mailto:brad.lenhardt@state.or.u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odefs\OSE\Data%20Group\SPR&amp;I%20Reports\2021-2022\B3%20(not%20done)\NewSingle%20Grade%20B3_New.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odefs\OSE\Data%20Group\SPR&amp;I%20Reports\2021-2022\B3%20(not%20done)\NewSingle%20Grade%20B3_New.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sz="1300" b="0" i="0" u="none" strike="noStrike" kern="1200" spc="0" baseline="0">
                <a:solidFill>
                  <a:sysClr val="windowText" lastClr="000000">
                    <a:lumMod val="65000"/>
                    <a:lumOff val="35000"/>
                  </a:sysClr>
                </a:solidFill>
                <a:latin typeface="+mn-lt"/>
                <a:ea typeface="+mn-ea"/>
                <a:cs typeface="+mn-cs"/>
              </a:rPr>
              <a:t>閱讀參與度</a:t>
            </a:r>
            <a:r>
              <a:rPr lang="en-US" altLang="zh-CN" sz="1300" b="0" i="0" u="none" strike="noStrike" kern="1200" spc="0" baseline="0">
                <a:solidFill>
                  <a:sysClr val="windowText" lastClr="000000">
                    <a:lumMod val="65000"/>
                    <a:lumOff val="35000"/>
                  </a:sysClr>
                </a:solidFill>
                <a:latin typeface="+mn-lt"/>
                <a:ea typeface="+mn-ea"/>
                <a:cs typeface="+mn-cs"/>
              </a:rPr>
              <a:t> -5</a:t>
            </a:r>
            <a:r>
              <a:rPr lang="zh-CN" altLang="en-US" sz="1300" b="0" i="0" u="none" strike="noStrike" kern="1200" spc="0" baseline="0">
                <a:solidFill>
                  <a:sysClr val="windowText" lastClr="000000">
                    <a:lumMod val="65000"/>
                    <a:lumOff val="35000"/>
                  </a:sysClr>
                </a:solidFill>
                <a:latin typeface="+mn-lt"/>
                <a:ea typeface="+mn-ea"/>
                <a:cs typeface="+mn-cs"/>
              </a:rPr>
              <a:t>年趨勢</a:t>
            </a:r>
            <a:r>
              <a:rPr lang="zh-CN" sz="1300"/>
              <a:t>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'Participation '!$L$4</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'Participation '!$K$5:$K$9</c:f>
              <c:strCache>
                <c:ptCount val="5"/>
                <c:pt idx="0">
                  <c:v>2014-2015</c:v>
                </c:pt>
                <c:pt idx="1">
                  <c:v>2015-2016</c:v>
                </c:pt>
                <c:pt idx="2">
                  <c:v>2016-2017</c:v>
                </c:pt>
                <c:pt idx="3">
                  <c:v>2017-2018</c:v>
                </c:pt>
                <c:pt idx="4">
                  <c:v>2018-2019</c:v>
                </c:pt>
              </c:strCache>
            </c:strRef>
          </c:cat>
          <c:val>
            <c:numRef>
              <c:f>'Participation '!$L$5:$L$9</c:f>
              <c:numCache>
                <c:formatCode>0.00%</c:formatCode>
                <c:ptCount val="5"/>
                <c:pt idx="0">
                  <c:v>0.95116742596810933</c:v>
                </c:pt>
                <c:pt idx="1">
                  <c:v>0.91563067467523396</c:v>
                </c:pt>
                <c:pt idx="2">
                  <c:v>0.90551611141452759</c:v>
                </c:pt>
                <c:pt idx="3">
                  <c:v>0.89243236178277352</c:v>
                </c:pt>
                <c:pt idx="4">
                  <c:v>0.90085245901639344</c:v>
                </c:pt>
              </c:numCache>
            </c:numRef>
          </c:val>
          <c:smooth val="0"/>
          <c:extLst>
            <c:ext xmlns:c16="http://schemas.microsoft.com/office/drawing/2014/chart" uri="{C3380CC4-5D6E-409C-BE32-E72D297353CC}">
              <c16:uniqueId val="{00000000-3522-4118-B314-AD06399ECADE}"/>
            </c:ext>
          </c:extLst>
        </c:ser>
        <c:ser>
          <c:idx val="1"/>
          <c:order val="1"/>
          <c:tx>
            <c:strRef>
              <c:f>'Participation '!$M$4</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'Participation '!$K$5:$K$9</c:f>
              <c:strCache>
                <c:ptCount val="5"/>
                <c:pt idx="0">
                  <c:v>2014-2015</c:v>
                </c:pt>
                <c:pt idx="1">
                  <c:v>2015-2016</c:v>
                </c:pt>
                <c:pt idx="2">
                  <c:v>2016-2017</c:v>
                </c:pt>
                <c:pt idx="3">
                  <c:v>2017-2018</c:v>
                </c:pt>
                <c:pt idx="4">
                  <c:v>2018-2019</c:v>
                </c:pt>
              </c:strCache>
            </c:strRef>
          </c:cat>
          <c:val>
            <c:numRef>
              <c:f>'Participation '!$M$5:$M$9</c:f>
              <c:numCache>
                <c:formatCode>0.00%</c:formatCode>
                <c:ptCount val="5"/>
                <c:pt idx="0">
                  <c:v>0.93549905838041436</c:v>
                </c:pt>
                <c:pt idx="1">
                  <c:v>0.92649755501222497</c:v>
                </c:pt>
                <c:pt idx="2">
                  <c:v>0.90601445931395175</c:v>
                </c:pt>
                <c:pt idx="3">
                  <c:v>0.89863608183508992</c:v>
                </c:pt>
                <c:pt idx="4">
                  <c:v>0.90087375715576978</c:v>
                </c:pt>
              </c:numCache>
            </c:numRef>
          </c:val>
          <c:smooth val="0"/>
          <c:extLst>
            <c:ext xmlns:c16="http://schemas.microsoft.com/office/drawing/2014/chart" uri="{C3380CC4-5D6E-409C-BE32-E72D297353CC}">
              <c16:uniqueId val="{00000001-3522-4118-B314-AD06399ECADE}"/>
            </c:ext>
          </c:extLst>
        </c:ser>
        <c:ser>
          <c:idx val="2"/>
          <c:order val="2"/>
          <c:tx>
            <c:strRef>
              <c:f>'Participation '!$N$4</c:f>
              <c:strCache>
                <c:ptCount val="1"/>
                <c:pt idx="0">
                  <c:v>Grade 11</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'Participation '!$K$5:$K$9</c:f>
              <c:strCache>
                <c:ptCount val="5"/>
                <c:pt idx="0">
                  <c:v>2014-2015</c:v>
                </c:pt>
                <c:pt idx="1">
                  <c:v>2015-2016</c:v>
                </c:pt>
                <c:pt idx="2">
                  <c:v>2016-2017</c:v>
                </c:pt>
                <c:pt idx="3">
                  <c:v>2017-2018</c:v>
                </c:pt>
                <c:pt idx="4">
                  <c:v>2018-2019</c:v>
                </c:pt>
              </c:strCache>
            </c:strRef>
          </c:cat>
          <c:val>
            <c:numRef>
              <c:f>'Participation '!$N$5:$N$9</c:f>
              <c:numCache>
                <c:formatCode>0.00%</c:formatCode>
                <c:ptCount val="5"/>
                <c:pt idx="0">
                  <c:v>0.86035435321013531</c:v>
                </c:pt>
                <c:pt idx="1">
                  <c:v>0.89120941712549839</c:v>
                </c:pt>
                <c:pt idx="2">
                  <c:v>0.8744968898646176</c:v>
                </c:pt>
                <c:pt idx="3">
                  <c:v>0.83423457020324443</c:v>
                </c:pt>
                <c:pt idx="4">
                  <c:v>0.86039426523297491</c:v>
                </c:pt>
              </c:numCache>
            </c:numRef>
          </c:val>
          <c:smooth val="0"/>
          <c:extLst>
            <c:ext xmlns:c16="http://schemas.microsoft.com/office/drawing/2014/chart" uri="{C3380CC4-5D6E-409C-BE32-E72D297353CC}">
              <c16:uniqueId val="{00000002-3522-4118-B314-AD06399ECADE}"/>
            </c:ext>
          </c:extLst>
        </c:ser>
        <c:ser>
          <c:idx val="3"/>
          <c:order val="3"/>
          <c:tx>
            <c:strRef>
              <c:f>'Participation '!$O$4</c:f>
              <c:strCache>
                <c:ptCount val="1"/>
                <c:pt idx="0">
                  <c:v>Total ELA</c:v>
                </c:pt>
              </c:strCache>
            </c:strRef>
          </c:tx>
          <c:spPr>
            <a:ln w="12700" cap="rnd">
              <a:solidFill>
                <a:schemeClr val="tx2"/>
              </a:solidFill>
              <a:prstDash val="sysDash"/>
              <a:round/>
            </a:ln>
            <a:effectLst/>
          </c:spPr>
          <c:marker>
            <c:symbol val="none"/>
          </c:marker>
          <c:cat>
            <c:strRef>
              <c:f>'Participation '!$K$5:$K$9</c:f>
              <c:strCache>
                <c:ptCount val="5"/>
                <c:pt idx="0">
                  <c:v>2014-2015</c:v>
                </c:pt>
                <c:pt idx="1">
                  <c:v>2015-2016</c:v>
                </c:pt>
                <c:pt idx="2">
                  <c:v>2016-2017</c:v>
                </c:pt>
                <c:pt idx="3">
                  <c:v>2017-2018</c:v>
                </c:pt>
                <c:pt idx="4">
                  <c:v>2018-2019</c:v>
                </c:pt>
              </c:strCache>
            </c:strRef>
          </c:cat>
          <c:val>
            <c:numRef>
              <c:f>'Participation '!$O$5:$O$9</c:f>
              <c:numCache>
                <c:formatCode>0.00%</c:formatCode>
                <c:ptCount val="5"/>
                <c:pt idx="0">
                  <c:v>0.93602255476035567</c:v>
                </c:pt>
                <c:pt idx="1">
                  <c:v>0.92202406532015468</c:v>
                </c:pt>
                <c:pt idx="2">
                  <c:v>0.90215030870768576</c:v>
                </c:pt>
                <c:pt idx="3">
                  <c:v>0.88799097913925951</c:v>
                </c:pt>
                <c:pt idx="4">
                  <c:v>0.89833859953113848</c:v>
                </c:pt>
              </c:numCache>
            </c:numRef>
          </c:val>
          <c:smooth val="0"/>
          <c:extLst>
            <c:ext xmlns:c16="http://schemas.microsoft.com/office/drawing/2014/chart" uri="{C3380CC4-5D6E-409C-BE32-E72D297353CC}">
              <c16:uniqueId val="{00000003-3522-4118-B314-AD06399ECADE}"/>
            </c:ext>
          </c:extLst>
        </c:ser>
        <c:dLbls>
          <c:showLegendKey val="0"/>
          <c:showVal val="0"/>
          <c:showCatName val="0"/>
          <c:showSerName val="0"/>
          <c:showPercent val="0"/>
          <c:showBubbleSize val="0"/>
        </c:dLbls>
        <c:marker val="1"/>
        <c:smooth val="0"/>
        <c:axId val="342966928"/>
        <c:axId val="342964960"/>
      </c:lineChart>
      <c:catAx>
        <c:axId val="342966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964960"/>
        <c:crosses val="autoZero"/>
        <c:auto val="1"/>
        <c:lblAlgn val="ctr"/>
        <c:lblOffset val="100"/>
        <c:noMultiLvlLbl val="0"/>
      </c:catAx>
      <c:valAx>
        <c:axId val="342964960"/>
        <c:scaling>
          <c:orientation val="minMax"/>
          <c:max val="1"/>
          <c:min val="0.8"/>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966928"/>
        <c:crosses val="autoZero"/>
        <c:crossBetween val="between"/>
        <c:majorUnit val="5.000000000000001E-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sz="1300" b="0" i="0" u="none" strike="noStrike" kern="1200" spc="0" baseline="0">
                <a:solidFill>
                  <a:sysClr val="windowText" lastClr="000000">
                    <a:lumMod val="65000"/>
                    <a:lumOff val="35000"/>
                  </a:sysClr>
                </a:solidFill>
                <a:latin typeface="+mn-lt"/>
                <a:ea typeface="+mn-ea"/>
                <a:cs typeface="+mn-cs"/>
              </a:rPr>
              <a:t>數學參與度</a:t>
            </a:r>
            <a:r>
              <a:rPr lang="en-US" altLang="zh-CN" sz="1300" b="0" i="0" u="none" strike="noStrike" kern="1200" spc="0" baseline="0">
                <a:solidFill>
                  <a:sysClr val="windowText" lastClr="000000">
                    <a:lumMod val="65000"/>
                    <a:lumOff val="35000"/>
                  </a:sysClr>
                </a:solidFill>
                <a:latin typeface="+mn-lt"/>
                <a:ea typeface="+mn-ea"/>
                <a:cs typeface="+mn-cs"/>
              </a:rPr>
              <a:t> -5</a:t>
            </a:r>
            <a:r>
              <a:rPr lang="zh-CN" altLang="en-US" sz="1300" b="0" i="0" u="none" strike="noStrike" kern="1200" spc="0" baseline="0">
                <a:solidFill>
                  <a:sysClr val="windowText" lastClr="000000">
                    <a:lumMod val="65000"/>
                    <a:lumOff val="35000"/>
                  </a:sysClr>
                </a:solidFill>
                <a:latin typeface="+mn-lt"/>
                <a:ea typeface="+mn-ea"/>
                <a:cs typeface="+mn-cs"/>
              </a:rPr>
              <a:t>年趨勢</a:t>
            </a:r>
            <a:endParaRPr lang="zh-CN" sz="13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'Participation '!$L$16</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'Participation '!$K$17:$K$21</c:f>
              <c:strCache>
                <c:ptCount val="5"/>
                <c:pt idx="0">
                  <c:v>2014-2015</c:v>
                </c:pt>
                <c:pt idx="1">
                  <c:v>2015-2016</c:v>
                </c:pt>
                <c:pt idx="2">
                  <c:v>2016-2017</c:v>
                </c:pt>
                <c:pt idx="3">
                  <c:v>2017-2018</c:v>
                </c:pt>
                <c:pt idx="4">
                  <c:v>2018-2019</c:v>
                </c:pt>
              </c:strCache>
            </c:strRef>
          </c:cat>
          <c:val>
            <c:numRef>
              <c:f>'Participation '!$L$17:$L$21</c:f>
              <c:numCache>
                <c:formatCode>0.00%</c:formatCode>
                <c:ptCount val="5"/>
                <c:pt idx="0">
                  <c:v>0.9491670226398975</c:v>
                </c:pt>
                <c:pt idx="1">
                  <c:v>0.91310421905560213</c:v>
                </c:pt>
                <c:pt idx="2">
                  <c:v>0.89934444140945102</c:v>
                </c:pt>
                <c:pt idx="3">
                  <c:v>0.88745098039215686</c:v>
                </c:pt>
                <c:pt idx="4">
                  <c:v>0.8976646549462084</c:v>
                </c:pt>
              </c:numCache>
            </c:numRef>
          </c:val>
          <c:smooth val="0"/>
          <c:extLst>
            <c:ext xmlns:c16="http://schemas.microsoft.com/office/drawing/2014/chart" uri="{C3380CC4-5D6E-409C-BE32-E72D297353CC}">
              <c16:uniqueId val="{00000000-136A-40CA-A869-00DFD24127AA}"/>
            </c:ext>
          </c:extLst>
        </c:ser>
        <c:ser>
          <c:idx val="1"/>
          <c:order val="1"/>
          <c:tx>
            <c:strRef>
              <c:f>'Participation '!$M$16</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'Participation '!$K$17:$K$21</c:f>
              <c:strCache>
                <c:ptCount val="5"/>
                <c:pt idx="0">
                  <c:v>2014-2015</c:v>
                </c:pt>
                <c:pt idx="1">
                  <c:v>2015-2016</c:v>
                </c:pt>
                <c:pt idx="2">
                  <c:v>2016-2017</c:v>
                </c:pt>
                <c:pt idx="3">
                  <c:v>2017-2018</c:v>
                </c:pt>
                <c:pt idx="4">
                  <c:v>2018-2019</c:v>
                </c:pt>
              </c:strCache>
            </c:strRef>
          </c:cat>
          <c:val>
            <c:numRef>
              <c:f>'Participation '!$M$17:$M$21</c:f>
              <c:numCache>
                <c:formatCode>0.00%</c:formatCode>
                <c:ptCount val="5"/>
                <c:pt idx="0">
                  <c:v>0.93020702634880803</c:v>
                </c:pt>
                <c:pt idx="1">
                  <c:v>0.91759669775263719</c:v>
                </c:pt>
                <c:pt idx="2">
                  <c:v>0.8953524161280394</c:v>
                </c:pt>
                <c:pt idx="3">
                  <c:v>0.88543118129741449</c:v>
                </c:pt>
                <c:pt idx="4">
                  <c:v>0.88962505646739953</c:v>
                </c:pt>
              </c:numCache>
            </c:numRef>
          </c:val>
          <c:smooth val="0"/>
          <c:extLst>
            <c:ext xmlns:c16="http://schemas.microsoft.com/office/drawing/2014/chart" uri="{C3380CC4-5D6E-409C-BE32-E72D297353CC}">
              <c16:uniqueId val="{00000001-136A-40CA-A869-00DFD24127AA}"/>
            </c:ext>
          </c:extLst>
        </c:ser>
        <c:ser>
          <c:idx val="2"/>
          <c:order val="2"/>
          <c:tx>
            <c:strRef>
              <c:f>'Participation '!$N$16</c:f>
              <c:strCache>
                <c:ptCount val="1"/>
                <c:pt idx="0">
                  <c:v>Grade 11</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'Participation '!$K$17:$K$21</c:f>
              <c:strCache>
                <c:ptCount val="5"/>
                <c:pt idx="0">
                  <c:v>2014-2015</c:v>
                </c:pt>
                <c:pt idx="1">
                  <c:v>2015-2016</c:v>
                </c:pt>
                <c:pt idx="2">
                  <c:v>2016-2017</c:v>
                </c:pt>
                <c:pt idx="3">
                  <c:v>2017-2018</c:v>
                </c:pt>
                <c:pt idx="4">
                  <c:v>2018-2019</c:v>
                </c:pt>
              </c:strCache>
            </c:strRef>
          </c:cat>
          <c:val>
            <c:numRef>
              <c:f>'Participation '!$N$17:$N$21</c:f>
              <c:numCache>
                <c:formatCode>0.00%</c:formatCode>
                <c:ptCount val="5"/>
                <c:pt idx="0">
                  <c:v>0.84679878048780488</c:v>
                </c:pt>
                <c:pt idx="1">
                  <c:v>0.87212616378491359</c:v>
                </c:pt>
                <c:pt idx="2">
                  <c:v>0.85646283412669355</c:v>
                </c:pt>
                <c:pt idx="3">
                  <c:v>0.81384070136168629</c:v>
                </c:pt>
                <c:pt idx="4">
                  <c:v>0.84104772156440621</c:v>
                </c:pt>
              </c:numCache>
            </c:numRef>
          </c:val>
          <c:smooth val="0"/>
          <c:extLst>
            <c:ext xmlns:c16="http://schemas.microsoft.com/office/drawing/2014/chart" uri="{C3380CC4-5D6E-409C-BE32-E72D297353CC}">
              <c16:uniqueId val="{00000002-136A-40CA-A869-00DFD24127AA}"/>
            </c:ext>
          </c:extLst>
        </c:ser>
        <c:ser>
          <c:idx val="3"/>
          <c:order val="3"/>
          <c:tx>
            <c:strRef>
              <c:f>'Participation '!$O$16</c:f>
              <c:strCache>
                <c:ptCount val="1"/>
                <c:pt idx="0">
                  <c:v>Total Math</c:v>
                </c:pt>
              </c:strCache>
            </c:strRef>
          </c:tx>
          <c:spPr>
            <a:ln w="12700" cap="rnd">
              <a:solidFill>
                <a:schemeClr val="tx2"/>
              </a:solidFill>
              <a:prstDash val="sysDash"/>
              <a:round/>
            </a:ln>
            <a:effectLst/>
          </c:spPr>
          <c:marker>
            <c:symbol val="none"/>
          </c:marker>
          <c:cat>
            <c:strRef>
              <c:f>'Participation '!$K$17:$K$21</c:f>
              <c:strCache>
                <c:ptCount val="5"/>
                <c:pt idx="0">
                  <c:v>2014-2015</c:v>
                </c:pt>
                <c:pt idx="1">
                  <c:v>2015-2016</c:v>
                </c:pt>
                <c:pt idx="2">
                  <c:v>2016-2017</c:v>
                </c:pt>
                <c:pt idx="3">
                  <c:v>2017-2018</c:v>
                </c:pt>
                <c:pt idx="4">
                  <c:v>2018-2019</c:v>
                </c:pt>
              </c:strCache>
            </c:strRef>
          </c:cat>
          <c:val>
            <c:numRef>
              <c:f>'Participation '!$O$17:$O$21</c:f>
              <c:numCache>
                <c:formatCode>0.00%</c:formatCode>
                <c:ptCount val="5"/>
                <c:pt idx="0">
                  <c:v>0.93182951957488347</c:v>
                </c:pt>
                <c:pt idx="1">
                  <c:v>0.91430045353910971</c:v>
                </c:pt>
                <c:pt idx="2">
                  <c:v>0.8942952662847895</c:v>
                </c:pt>
                <c:pt idx="3">
                  <c:v>0.87989975984128643</c:v>
                </c:pt>
                <c:pt idx="4">
                  <c:v>0.89048609411956614</c:v>
                </c:pt>
              </c:numCache>
            </c:numRef>
          </c:val>
          <c:smooth val="0"/>
          <c:extLst>
            <c:ext xmlns:c16="http://schemas.microsoft.com/office/drawing/2014/chart" uri="{C3380CC4-5D6E-409C-BE32-E72D297353CC}">
              <c16:uniqueId val="{00000003-136A-40CA-A869-00DFD24127AA}"/>
            </c:ext>
          </c:extLst>
        </c:ser>
        <c:dLbls>
          <c:showLegendKey val="0"/>
          <c:showVal val="0"/>
          <c:showCatName val="0"/>
          <c:showSerName val="0"/>
          <c:showPercent val="0"/>
          <c:showBubbleSize val="0"/>
        </c:dLbls>
        <c:marker val="1"/>
        <c:smooth val="0"/>
        <c:axId val="637259704"/>
        <c:axId val="637254784"/>
      </c:lineChart>
      <c:catAx>
        <c:axId val="637259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254784"/>
        <c:crosses val="autoZero"/>
        <c:auto val="1"/>
        <c:lblAlgn val="ctr"/>
        <c:lblOffset val="100"/>
        <c:noMultiLvlLbl val="0"/>
      </c:catAx>
      <c:valAx>
        <c:axId val="637254784"/>
        <c:scaling>
          <c:orientation val="minMax"/>
          <c:max val="1"/>
          <c:min val="0.8"/>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259704"/>
        <c:crosses val="autoZero"/>
        <c:crossBetween val="between"/>
        <c:majorUnit val="5.000000000000001E-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sz="1400" b="0" i="0" u="none" strike="noStrike" kern="1200" spc="0" baseline="0">
                <a:solidFill>
                  <a:sysClr val="windowText" lastClr="000000">
                    <a:lumMod val="65000"/>
                    <a:lumOff val="35000"/>
                  </a:sysClr>
                </a:solidFill>
                <a:latin typeface="+mn-lt"/>
                <a:ea typeface="+mn-ea"/>
                <a:cs typeface="+mn-cs"/>
              </a:rPr>
              <a:t>閱讀評估</a:t>
            </a:r>
            <a:r>
              <a:rPr lang="en-US" altLang="zh-CN" sz="1400" b="0" i="0" u="none" strike="noStrike" kern="1200" spc="0" baseline="0">
                <a:solidFill>
                  <a:sysClr val="windowText" lastClr="000000">
                    <a:lumMod val="65000"/>
                    <a:lumOff val="35000"/>
                  </a:sysClr>
                </a:solidFill>
                <a:latin typeface="+mn-lt"/>
                <a:ea typeface="+mn-ea"/>
                <a:cs typeface="+mn-cs"/>
              </a:rPr>
              <a:t> -5</a:t>
            </a:r>
            <a:r>
              <a:rPr lang="zh-CN" altLang="en-US" sz="1400" b="0" i="0" u="none" strike="noStrike" kern="1200" spc="0" baseline="0">
                <a:solidFill>
                  <a:sysClr val="windowText" lastClr="000000">
                    <a:lumMod val="65000"/>
                    <a:lumOff val="35000"/>
                  </a:sysClr>
                </a:solidFill>
                <a:latin typeface="+mn-lt"/>
                <a:ea typeface="+mn-ea"/>
                <a:cs typeface="+mn-cs"/>
              </a:rPr>
              <a:t>年趨勢</a:t>
            </a:r>
            <a:r>
              <a:rPr lang="zh-CN"/>
              <a:t>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'General (SWD)'!$L$4</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'General (SWD)'!$K$5:$K$9</c:f>
              <c:strCache>
                <c:ptCount val="5"/>
                <c:pt idx="0">
                  <c:v>2014-2015</c:v>
                </c:pt>
                <c:pt idx="1">
                  <c:v>2015-2016</c:v>
                </c:pt>
                <c:pt idx="2">
                  <c:v>2016-2017</c:v>
                </c:pt>
                <c:pt idx="3">
                  <c:v>2017-2018</c:v>
                </c:pt>
                <c:pt idx="4">
                  <c:v>2018-2019</c:v>
                </c:pt>
              </c:strCache>
            </c:strRef>
          </c:cat>
          <c:val>
            <c:numRef>
              <c:f>'General (SWD)'!$L$5:$L$9</c:f>
              <c:numCache>
                <c:formatCode>0.00%</c:formatCode>
                <c:ptCount val="5"/>
                <c:pt idx="0">
                  <c:v>0.2162309368191721</c:v>
                </c:pt>
                <c:pt idx="1">
                  <c:v>0.21252758445085723</c:v>
                </c:pt>
                <c:pt idx="2">
                  <c:v>0.20555188367481825</c:v>
                </c:pt>
                <c:pt idx="3">
                  <c:v>0.23275585498877124</c:v>
                </c:pt>
                <c:pt idx="4">
                  <c:v>0.22220467466835123</c:v>
                </c:pt>
              </c:numCache>
            </c:numRef>
          </c:val>
          <c:smooth val="0"/>
          <c:extLst>
            <c:ext xmlns:c16="http://schemas.microsoft.com/office/drawing/2014/chart" uri="{C3380CC4-5D6E-409C-BE32-E72D297353CC}">
              <c16:uniqueId val="{00000000-F06D-4105-AFB0-91503404F8F0}"/>
            </c:ext>
          </c:extLst>
        </c:ser>
        <c:ser>
          <c:idx val="1"/>
          <c:order val="1"/>
          <c:tx>
            <c:strRef>
              <c:f>'General (SWD)'!$M$4</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'General (SWD)'!$K$5:$K$9</c:f>
              <c:strCache>
                <c:ptCount val="5"/>
                <c:pt idx="0">
                  <c:v>2014-2015</c:v>
                </c:pt>
                <c:pt idx="1">
                  <c:v>2015-2016</c:v>
                </c:pt>
                <c:pt idx="2">
                  <c:v>2016-2017</c:v>
                </c:pt>
                <c:pt idx="3">
                  <c:v>2017-2018</c:v>
                </c:pt>
                <c:pt idx="4">
                  <c:v>2018-2019</c:v>
                </c:pt>
              </c:strCache>
            </c:strRef>
          </c:cat>
          <c:val>
            <c:numRef>
              <c:f>'General (SWD)'!$M$5:$M$9</c:f>
              <c:numCache>
                <c:formatCode>0.00%</c:formatCode>
                <c:ptCount val="5"/>
                <c:pt idx="0">
                  <c:v>0.15271966527196654</c:v>
                </c:pt>
                <c:pt idx="1">
                  <c:v>0.15466373465273961</c:v>
                </c:pt>
                <c:pt idx="2">
                  <c:v>0.14685185185185184</c:v>
                </c:pt>
                <c:pt idx="3">
                  <c:v>0.17333333333333334</c:v>
                </c:pt>
                <c:pt idx="4">
                  <c:v>0.14852381814888607</c:v>
                </c:pt>
              </c:numCache>
            </c:numRef>
          </c:val>
          <c:smooth val="0"/>
          <c:extLst>
            <c:ext xmlns:c16="http://schemas.microsoft.com/office/drawing/2014/chart" uri="{C3380CC4-5D6E-409C-BE32-E72D297353CC}">
              <c16:uniqueId val="{00000001-F06D-4105-AFB0-91503404F8F0}"/>
            </c:ext>
          </c:extLst>
        </c:ser>
        <c:ser>
          <c:idx val="2"/>
          <c:order val="2"/>
          <c:tx>
            <c:strRef>
              <c:f>'General (SWD)'!$N$4</c:f>
              <c:strCache>
                <c:ptCount val="1"/>
                <c:pt idx="0">
                  <c:v>Grade 11</c:v>
                </c:pt>
              </c:strCache>
            </c:strRef>
          </c:tx>
          <c:spPr>
            <a:ln w="28575" cap="rnd">
              <a:solidFill>
                <a:schemeClr val="accent6"/>
              </a:solidFill>
              <a:round/>
            </a:ln>
            <a:effectLst/>
          </c:spPr>
          <c:marker>
            <c:symbol val="circle"/>
            <c:size val="5"/>
            <c:spPr>
              <a:solidFill>
                <a:schemeClr val="accent3"/>
              </a:solidFill>
              <a:ln w="9525">
                <a:solidFill>
                  <a:schemeClr val="accent6"/>
                </a:solidFill>
              </a:ln>
              <a:effectLst/>
            </c:spPr>
          </c:marker>
          <c:cat>
            <c:strRef>
              <c:f>'General (SWD)'!$K$5:$K$9</c:f>
              <c:strCache>
                <c:ptCount val="5"/>
                <c:pt idx="0">
                  <c:v>2014-2015</c:v>
                </c:pt>
                <c:pt idx="1">
                  <c:v>2015-2016</c:v>
                </c:pt>
                <c:pt idx="2">
                  <c:v>2016-2017</c:v>
                </c:pt>
                <c:pt idx="3">
                  <c:v>2017-2018</c:v>
                </c:pt>
                <c:pt idx="4">
                  <c:v>2018-2019</c:v>
                </c:pt>
              </c:strCache>
            </c:strRef>
          </c:cat>
          <c:val>
            <c:numRef>
              <c:f>'General (SWD)'!$N$5:$N$9</c:f>
              <c:numCache>
                <c:formatCode>0.00%</c:formatCode>
                <c:ptCount val="5"/>
                <c:pt idx="0">
                  <c:v>0.27143581938102485</c:v>
                </c:pt>
                <c:pt idx="1">
                  <c:v>0.26007586533902322</c:v>
                </c:pt>
                <c:pt idx="2">
                  <c:v>0.25308935361216728</c:v>
                </c:pt>
                <c:pt idx="3">
                  <c:v>0.27829955511616411</c:v>
                </c:pt>
                <c:pt idx="4">
                  <c:v>0.24321188210721745</c:v>
                </c:pt>
              </c:numCache>
            </c:numRef>
          </c:val>
          <c:smooth val="0"/>
          <c:extLst>
            <c:ext xmlns:c16="http://schemas.microsoft.com/office/drawing/2014/chart" uri="{C3380CC4-5D6E-409C-BE32-E72D297353CC}">
              <c16:uniqueId val="{00000002-F06D-4105-AFB0-91503404F8F0}"/>
            </c:ext>
          </c:extLst>
        </c:ser>
        <c:ser>
          <c:idx val="3"/>
          <c:order val="3"/>
          <c:tx>
            <c:strRef>
              <c:f>'General (SWD)'!$O$4</c:f>
              <c:strCache>
                <c:ptCount val="1"/>
                <c:pt idx="0">
                  <c:v>Total ELA</c:v>
                </c:pt>
              </c:strCache>
            </c:strRef>
          </c:tx>
          <c:spPr>
            <a:ln w="12700" cap="rnd">
              <a:solidFill>
                <a:schemeClr val="tx2"/>
              </a:solidFill>
              <a:prstDash val="sysDash"/>
              <a:round/>
            </a:ln>
            <a:effectLst/>
          </c:spPr>
          <c:marker>
            <c:symbol val="none"/>
          </c:marker>
          <c:cat>
            <c:strRef>
              <c:f>'General (SWD)'!$K$5:$K$9</c:f>
              <c:strCache>
                <c:ptCount val="5"/>
                <c:pt idx="0">
                  <c:v>2014-2015</c:v>
                </c:pt>
                <c:pt idx="1">
                  <c:v>2015-2016</c:v>
                </c:pt>
                <c:pt idx="2">
                  <c:v>2016-2017</c:v>
                </c:pt>
                <c:pt idx="3">
                  <c:v>2017-2018</c:v>
                </c:pt>
                <c:pt idx="4">
                  <c:v>2018-2019</c:v>
                </c:pt>
              </c:strCache>
            </c:strRef>
          </c:cat>
          <c:val>
            <c:numRef>
              <c:f>'General (SWD)'!$O$5:$O$9</c:f>
              <c:numCache>
                <c:formatCode>0.00%</c:formatCode>
                <c:ptCount val="5"/>
                <c:pt idx="0">
                  <c:v>0.19657631177879381</c:v>
                </c:pt>
                <c:pt idx="1">
                  <c:v>0.1980612640558356</c:v>
                </c:pt>
                <c:pt idx="2">
                  <c:v>0.18901378468887101</c:v>
                </c:pt>
                <c:pt idx="3">
                  <c:v>0.20972964638157895</c:v>
                </c:pt>
                <c:pt idx="4">
                  <c:v>0.20142677297524128</c:v>
                </c:pt>
              </c:numCache>
            </c:numRef>
          </c:val>
          <c:smooth val="0"/>
          <c:extLst>
            <c:ext xmlns:c16="http://schemas.microsoft.com/office/drawing/2014/chart" uri="{C3380CC4-5D6E-409C-BE32-E72D297353CC}">
              <c16:uniqueId val="{00000003-F06D-4105-AFB0-91503404F8F0}"/>
            </c:ext>
          </c:extLst>
        </c:ser>
        <c:dLbls>
          <c:showLegendKey val="0"/>
          <c:showVal val="0"/>
          <c:showCatName val="0"/>
          <c:showSerName val="0"/>
          <c:showPercent val="0"/>
          <c:showBubbleSize val="0"/>
        </c:dLbls>
        <c:marker val="1"/>
        <c:smooth val="0"/>
        <c:axId val="342966928"/>
        <c:axId val="342964960"/>
      </c:lineChart>
      <c:catAx>
        <c:axId val="342966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964960"/>
        <c:crosses val="autoZero"/>
        <c:auto val="1"/>
        <c:lblAlgn val="ctr"/>
        <c:lblOffset val="100"/>
        <c:noMultiLvlLbl val="0"/>
      </c:catAx>
      <c:valAx>
        <c:axId val="3429649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966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sz="1400" b="0" i="0" u="none" strike="noStrike" kern="1200" spc="0" baseline="0">
                <a:solidFill>
                  <a:sysClr val="windowText" lastClr="000000">
                    <a:lumMod val="65000"/>
                    <a:lumOff val="35000"/>
                  </a:sysClr>
                </a:solidFill>
                <a:latin typeface="+mn-lt"/>
                <a:ea typeface="+mn-ea"/>
                <a:cs typeface="+mn-cs"/>
              </a:rPr>
              <a:t>數學評估（</a:t>
            </a:r>
            <a:r>
              <a:rPr lang="en-US" altLang="zh-CN" sz="1400" b="0" i="0" u="none" strike="noStrike" kern="1200" spc="0" baseline="0">
                <a:solidFill>
                  <a:sysClr val="windowText" lastClr="000000">
                    <a:lumMod val="65000"/>
                    <a:lumOff val="35000"/>
                  </a:sysClr>
                </a:solidFill>
                <a:latin typeface="+mn-lt"/>
                <a:ea typeface="+mn-ea"/>
                <a:cs typeface="+mn-cs"/>
              </a:rPr>
              <a:t>OSAS</a:t>
            </a:r>
            <a:r>
              <a:rPr lang="zh-CN" altLang="en-US" sz="1400" b="0" i="0" u="none" strike="noStrike" kern="1200" spc="0" baseline="0">
                <a:solidFill>
                  <a:sysClr val="windowText" lastClr="000000">
                    <a:lumMod val="65000"/>
                    <a:lumOff val="35000"/>
                  </a:sysClr>
                </a:solidFill>
                <a:latin typeface="+mn-lt"/>
                <a:ea typeface="+mn-ea"/>
                <a:cs typeface="+mn-cs"/>
              </a:rPr>
              <a:t>）</a:t>
            </a:r>
            <a:r>
              <a:rPr lang="en-US" altLang="zh-CN" sz="1400" b="0" i="0" u="none" strike="noStrike" kern="1200" spc="0" baseline="0">
                <a:solidFill>
                  <a:sysClr val="windowText" lastClr="000000">
                    <a:lumMod val="65000"/>
                    <a:lumOff val="35000"/>
                  </a:sysClr>
                </a:solidFill>
                <a:latin typeface="+mn-lt"/>
                <a:ea typeface="+mn-ea"/>
                <a:cs typeface="+mn-cs"/>
              </a:rPr>
              <a:t> -5</a:t>
            </a:r>
            <a:r>
              <a:rPr lang="zh-CN" altLang="en-US" sz="1400" b="0" i="0" u="none" strike="noStrike" kern="1200" spc="0" baseline="0">
                <a:solidFill>
                  <a:sysClr val="windowText" lastClr="000000">
                    <a:lumMod val="65000"/>
                    <a:lumOff val="35000"/>
                  </a:sysClr>
                </a:solidFill>
                <a:latin typeface="+mn-lt"/>
                <a:ea typeface="+mn-ea"/>
                <a:cs typeface="+mn-cs"/>
              </a:rPr>
              <a:t>年趨勢</a:t>
            </a:r>
            <a:endParaRPr lang="zh-CN"/>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'General (SWD)'!$L$16</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'General (SWD)'!$K$17:$K$21</c:f>
              <c:strCache>
                <c:ptCount val="5"/>
                <c:pt idx="0">
                  <c:v>2014-2015</c:v>
                </c:pt>
                <c:pt idx="1">
                  <c:v>2015-2016</c:v>
                </c:pt>
                <c:pt idx="2">
                  <c:v>2016-2017</c:v>
                </c:pt>
                <c:pt idx="3">
                  <c:v>2017-2018</c:v>
                </c:pt>
                <c:pt idx="4">
                  <c:v>2018-2019</c:v>
                </c:pt>
              </c:strCache>
            </c:strRef>
          </c:cat>
          <c:val>
            <c:numRef>
              <c:f>'General (SWD)'!$L$17:$L$21</c:f>
              <c:numCache>
                <c:formatCode>0.00%</c:formatCode>
                <c:ptCount val="5"/>
                <c:pt idx="0">
                  <c:v>0.20475514549325763</c:v>
                </c:pt>
                <c:pt idx="1">
                  <c:v>0.19045191980971798</c:v>
                </c:pt>
                <c:pt idx="2">
                  <c:v>0.19883527454242927</c:v>
                </c:pt>
                <c:pt idx="3">
                  <c:v>0.19458326616153473</c:v>
                </c:pt>
                <c:pt idx="4">
                  <c:v>0.19708952863018031</c:v>
                </c:pt>
              </c:numCache>
            </c:numRef>
          </c:val>
          <c:smooth val="0"/>
          <c:extLst>
            <c:ext xmlns:c16="http://schemas.microsoft.com/office/drawing/2014/chart" uri="{C3380CC4-5D6E-409C-BE32-E72D297353CC}">
              <c16:uniqueId val="{00000000-8FD5-4859-900B-1A51965E8CBA}"/>
            </c:ext>
          </c:extLst>
        </c:ser>
        <c:ser>
          <c:idx val="1"/>
          <c:order val="1"/>
          <c:tx>
            <c:strRef>
              <c:f>'General (SWD)'!$M$16</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'General (SWD)'!$K$17:$K$21</c:f>
              <c:strCache>
                <c:ptCount val="5"/>
                <c:pt idx="0">
                  <c:v>2014-2015</c:v>
                </c:pt>
                <c:pt idx="1">
                  <c:v>2015-2016</c:v>
                </c:pt>
                <c:pt idx="2">
                  <c:v>2016-2017</c:v>
                </c:pt>
                <c:pt idx="3">
                  <c:v>2017-2018</c:v>
                </c:pt>
                <c:pt idx="4">
                  <c:v>2018-2019</c:v>
                </c:pt>
              </c:strCache>
            </c:strRef>
          </c:cat>
          <c:val>
            <c:numRef>
              <c:f>'General (SWD)'!$M$17:$M$21</c:f>
              <c:numCache>
                <c:formatCode>0.00%</c:formatCode>
                <c:ptCount val="5"/>
                <c:pt idx="0">
                  <c:v>9.7003457548981945E-2</c:v>
                </c:pt>
                <c:pt idx="1">
                  <c:v>9.6242828058486024E-2</c:v>
                </c:pt>
                <c:pt idx="2">
                  <c:v>9.1249765786022105E-2</c:v>
                </c:pt>
                <c:pt idx="3">
                  <c:v>8.8969327490950656E-2</c:v>
                </c:pt>
                <c:pt idx="4">
                  <c:v>8.5593841642228732E-2</c:v>
                </c:pt>
              </c:numCache>
            </c:numRef>
          </c:val>
          <c:smooth val="0"/>
          <c:extLst>
            <c:ext xmlns:c16="http://schemas.microsoft.com/office/drawing/2014/chart" uri="{C3380CC4-5D6E-409C-BE32-E72D297353CC}">
              <c16:uniqueId val="{00000001-8FD5-4859-900B-1A51965E8CBA}"/>
            </c:ext>
          </c:extLst>
        </c:ser>
        <c:ser>
          <c:idx val="2"/>
          <c:order val="2"/>
          <c:tx>
            <c:strRef>
              <c:f>'General (SWD)'!$N$16</c:f>
              <c:strCache>
                <c:ptCount val="1"/>
                <c:pt idx="0">
                  <c:v>Grade 11</c:v>
                </c:pt>
              </c:strCache>
            </c:strRef>
          </c:tx>
          <c:spPr>
            <a:ln w="28575" cap="rnd">
              <a:solidFill>
                <a:schemeClr val="accent6"/>
              </a:solidFill>
              <a:round/>
            </a:ln>
            <a:effectLst/>
          </c:spPr>
          <c:marker>
            <c:symbol val="circle"/>
            <c:size val="5"/>
            <c:spPr>
              <a:solidFill>
                <a:schemeClr val="accent3"/>
              </a:solidFill>
              <a:ln w="9525">
                <a:solidFill>
                  <a:schemeClr val="accent6"/>
                </a:solidFill>
              </a:ln>
              <a:effectLst/>
            </c:spPr>
          </c:marker>
          <c:cat>
            <c:strRef>
              <c:f>'General (SWD)'!$K$17:$K$21</c:f>
              <c:strCache>
                <c:ptCount val="5"/>
                <c:pt idx="0">
                  <c:v>2014-2015</c:v>
                </c:pt>
                <c:pt idx="1">
                  <c:v>2015-2016</c:v>
                </c:pt>
                <c:pt idx="2">
                  <c:v>2016-2017</c:v>
                </c:pt>
                <c:pt idx="3">
                  <c:v>2017-2018</c:v>
                </c:pt>
                <c:pt idx="4">
                  <c:v>2018-2019</c:v>
                </c:pt>
              </c:strCache>
            </c:strRef>
          </c:cat>
          <c:val>
            <c:numRef>
              <c:f>'General (SWD)'!$N$17:$N$21</c:f>
              <c:numCache>
                <c:formatCode>0.00%</c:formatCode>
                <c:ptCount val="5"/>
                <c:pt idx="0">
                  <c:v>6.1642061642061645E-2</c:v>
                </c:pt>
                <c:pt idx="1">
                  <c:v>5.9596205302846025E-2</c:v>
                </c:pt>
                <c:pt idx="2">
                  <c:v>5.6962025316455694E-2</c:v>
                </c:pt>
                <c:pt idx="3">
                  <c:v>5.0050813008130079E-2</c:v>
                </c:pt>
                <c:pt idx="4">
                  <c:v>5.0928129462160875E-2</c:v>
                </c:pt>
              </c:numCache>
            </c:numRef>
          </c:val>
          <c:smooth val="0"/>
          <c:extLst>
            <c:ext xmlns:c16="http://schemas.microsoft.com/office/drawing/2014/chart" uri="{C3380CC4-5D6E-409C-BE32-E72D297353CC}">
              <c16:uniqueId val="{00000002-8FD5-4859-900B-1A51965E8CBA}"/>
            </c:ext>
          </c:extLst>
        </c:ser>
        <c:ser>
          <c:idx val="3"/>
          <c:order val="3"/>
          <c:tx>
            <c:strRef>
              <c:f>'General (SWD)'!$O$16</c:f>
              <c:strCache>
                <c:ptCount val="1"/>
                <c:pt idx="0">
                  <c:v>Total Math</c:v>
                </c:pt>
              </c:strCache>
            </c:strRef>
          </c:tx>
          <c:spPr>
            <a:ln w="12700" cap="rnd">
              <a:solidFill>
                <a:schemeClr val="tx2"/>
              </a:solidFill>
              <a:prstDash val="sysDash"/>
              <a:round/>
            </a:ln>
            <a:effectLst/>
          </c:spPr>
          <c:marker>
            <c:symbol val="none"/>
          </c:marker>
          <c:cat>
            <c:strRef>
              <c:f>'General (SWD)'!$K$17:$K$21</c:f>
              <c:strCache>
                <c:ptCount val="5"/>
                <c:pt idx="0">
                  <c:v>2014-2015</c:v>
                </c:pt>
                <c:pt idx="1">
                  <c:v>2015-2016</c:v>
                </c:pt>
                <c:pt idx="2">
                  <c:v>2016-2017</c:v>
                </c:pt>
                <c:pt idx="3">
                  <c:v>2017-2018</c:v>
                </c:pt>
                <c:pt idx="4">
                  <c:v>2018-2019</c:v>
                </c:pt>
              </c:strCache>
            </c:strRef>
          </c:cat>
          <c:val>
            <c:numRef>
              <c:f>'General (SWD)'!$O$17:$O$21</c:f>
              <c:numCache>
                <c:formatCode>0.00%</c:formatCode>
                <c:ptCount val="5"/>
                <c:pt idx="0">
                  <c:v>0.14625878013722779</c:v>
                </c:pt>
                <c:pt idx="1">
                  <c:v>0.14214600328390106</c:v>
                </c:pt>
                <c:pt idx="2">
                  <c:v>0.13960613837532079</c:v>
                </c:pt>
                <c:pt idx="3">
                  <c:v>0.14007721607545409</c:v>
                </c:pt>
                <c:pt idx="4">
                  <c:v>0.13823200298396121</c:v>
                </c:pt>
              </c:numCache>
            </c:numRef>
          </c:val>
          <c:smooth val="0"/>
          <c:extLst>
            <c:ext xmlns:c16="http://schemas.microsoft.com/office/drawing/2014/chart" uri="{C3380CC4-5D6E-409C-BE32-E72D297353CC}">
              <c16:uniqueId val="{00000003-8FD5-4859-900B-1A51965E8CBA}"/>
            </c:ext>
          </c:extLst>
        </c:ser>
        <c:dLbls>
          <c:showLegendKey val="0"/>
          <c:showVal val="0"/>
          <c:showCatName val="0"/>
          <c:showSerName val="0"/>
          <c:showPercent val="0"/>
          <c:showBubbleSize val="0"/>
        </c:dLbls>
        <c:marker val="1"/>
        <c:smooth val="0"/>
        <c:axId val="637259704"/>
        <c:axId val="637254784"/>
      </c:lineChart>
      <c:catAx>
        <c:axId val="637259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254784"/>
        <c:crosses val="autoZero"/>
        <c:auto val="1"/>
        <c:lblAlgn val="ctr"/>
        <c:lblOffset val="100"/>
        <c:noMultiLvlLbl val="0"/>
      </c:catAx>
      <c:valAx>
        <c:axId val="637254784"/>
        <c:scaling>
          <c:orientation val="minMax"/>
          <c:max val="0.3000000000000000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2597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sz="1400" b="0" i="0" u="none" strike="noStrike" kern="1200" spc="0" baseline="0">
                <a:solidFill>
                  <a:sysClr val="windowText" lastClr="000000">
                    <a:lumMod val="65000"/>
                    <a:lumOff val="35000"/>
                  </a:sysClr>
                </a:solidFill>
                <a:latin typeface="+mn-lt"/>
                <a:ea typeface="+mn-ea"/>
                <a:cs typeface="+mn-cs"/>
              </a:rPr>
              <a:t>閱讀替代評估</a:t>
            </a:r>
            <a:r>
              <a:rPr lang="en-US" altLang="zh-CN" sz="1400" b="0" i="0" u="none" strike="noStrike" kern="1200" spc="0" baseline="0">
                <a:solidFill>
                  <a:sysClr val="windowText" lastClr="000000">
                    <a:lumMod val="65000"/>
                    <a:lumOff val="35000"/>
                  </a:sysClr>
                </a:solidFill>
                <a:latin typeface="+mn-lt"/>
                <a:ea typeface="+mn-ea"/>
                <a:cs typeface="+mn-cs"/>
              </a:rPr>
              <a:t> -5</a:t>
            </a:r>
            <a:r>
              <a:rPr lang="zh-CN" altLang="en-US" sz="1400" b="0" i="0" u="none" strike="noStrike" kern="1200" spc="0" baseline="0">
                <a:solidFill>
                  <a:sysClr val="windowText" lastClr="000000">
                    <a:lumMod val="65000"/>
                    <a:lumOff val="35000"/>
                  </a:sysClr>
                </a:solidFill>
                <a:latin typeface="+mn-lt"/>
                <a:ea typeface="+mn-ea"/>
                <a:cs typeface="+mn-cs"/>
              </a:rPr>
              <a:t>年趨勢</a:t>
            </a:r>
            <a:endParaRPr lang="zh-CN"/>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Alternate!$L$3</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Alternate!$K$4:$K$8</c:f>
              <c:strCache>
                <c:ptCount val="5"/>
                <c:pt idx="0">
                  <c:v>2014-2015</c:v>
                </c:pt>
                <c:pt idx="1">
                  <c:v>2015-2016</c:v>
                </c:pt>
                <c:pt idx="2">
                  <c:v>2016-2017</c:v>
                </c:pt>
                <c:pt idx="3">
                  <c:v>2017-2018</c:v>
                </c:pt>
                <c:pt idx="4">
                  <c:v>2018-2019</c:v>
                </c:pt>
              </c:strCache>
            </c:strRef>
          </c:cat>
          <c:val>
            <c:numRef>
              <c:f>Alternate!$L$4:$L$8</c:f>
              <c:numCache>
                <c:formatCode>0.00%</c:formatCode>
                <c:ptCount val="5"/>
                <c:pt idx="0">
                  <c:v>0.73720728534258462</c:v>
                </c:pt>
                <c:pt idx="1">
                  <c:v>0.54153846153846152</c:v>
                </c:pt>
                <c:pt idx="2">
                  <c:v>0.54101221640488661</c:v>
                </c:pt>
                <c:pt idx="3">
                  <c:v>0.53032928942807622</c:v>
                </c:pt>
                <c:pt idx="4">
                  <c:v>0.45210727969348657</c:v>
                </c:pt>
              </c:numCache>
            </c:numRef>
          </c:val>
          <c:smooth val="0"/>
          <c:extLst>
            <c:ext xmlns:c16="http://schemas.microsoft.com/office/drawing/2014/chart" uri="{C3380CC4-5D6E-409C-BE32-E72D297353CC}">
              <c16:uniqueId val="{00000000-16A6-48A0-A14A-DE82A759FE7B}"/>
            </c:ext>
          </c:extLst>
        </c:ser>
        <c:ser>
          <c:idx val="1"/>
          <c:order val="1"/>
          <c:tx>
            <c:strRef>
              <c:f>Alternate!$M$3</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Alternate!$K$4:$K$8</c:f>
              <c:strCache>
                <c:ptCount val="5"/>
                <c:pt idx="0">
                  <c:v>2014-2015</c:v>
                </c:pt>
                <c:pt idx="1">
                  <c:v>2015-2016</c:v>
                </c:pt>
                <c:pt idx="2">
                  <c:v>2016-2017</c:v>
                </c:pt>
                <c:pt idx="3">
                  <c:v>2017-2018</c:v>
                </c:pt>
                <c:pt idx="4">
                  <c:v>2018-2019</c:v>
                </c:pt>
              </c:strCache>
            </c:strRef>
          </c:cat>
          <c:val>
            <c:numRef>
              <c:f>Alternate!$M$4:$M$8</c:f>
              <c:numCache>
                <c:formatCode>0.00%</c:formatCode>
                <c:ptCount val="5"/>
                <c:pt idx="0">
                  <c:v>0.62014388489208638</c:v>
                </c:pt>
                <c:pt idx="1">
                  <c:v>0.53333333333333333</c:v>
                </c:pt>
                <c:pt idx="2">
                  <c:v>0.49586776859504134</c:v>
                </c:pt>
                <c:pt idx="3">
                  <c:v>0.40343347639484978</c:v>
                </c:pt>
                <c:pt idx="4">
                  <c:v>0.35462555066079293</c:v>
                </c:pt>
              </c:numCache>
            </c:numRef>
          </c:val>
          <c:smooth val="0"/>
          <c:extLst>
            <c:ext xmlns:c16="http://schemas.microsoft.com/office/drawing/2014/chart" uri="{C3380CC4-5D6E-409C-BE32-E72D297353CC}">
              <c16:uniqueId val="{00000001-16A6-48A0-A14A-DE82A759FE7B}"/>
            </c:ext>
          </c:extLst>
        </c:ser>
        <c:ser>
          <c:idx val="2"/>
          <c:order val="2"/>
          <c:tx>
            <c:strRef>
              <c:f>Alternate!$N$3</c:f>
              <c:strCache>
                <c:ptCount val="1"/>
                <c:pt idx="0">
                  <c:v>Grade 11</c:v>
                </c:pt>
              </c:strCache>
            </c:strRef>
          </c:tx>
          <c:spPr>
            <a:ln w="28575" cap="rnd">
              <a:solidFill>
                <a:schemeClr val="accent6"/>
              </a:solidFill>
              <a:round/>
            </a:ln>
            <a:effectLst/>
          </c:spPr>
          <c:marker>
            <c:symbol val="circle"/>
            <c:size val="5"/>
            <c:spPr>
              <a:solidFill>
                <a:schemeClr val="accent3"/>
              </a:solidFill>
              <a:ln w="9525">
                <a:solidFill>
                  <a:schemeClr val="accent3"/>
                </a:solidFill>
              </a:ln>
              <a:effectLst/>
            </c:spPr>
          </c:marker>
          <c:cat>
            <c:strRef>
              <c:f>Alternate!$K$4:$K$8</c:f>
              <c:strCache>
                <c:ptCount val="5"/>
                <c:pt idx="0">
                  <c:v>2014-2015</c:v>
                </c:pt>
                <c:pt idx="1">
                  <c:v>2015-2016</c:v>
                </c:pt>
                <c:pt idx="2">
                  <c:v>2016-2017</c:v>
                </c:pt>
                <c:pt idx="3">
                  <c:v>2017-2018</c:v>
                </c:pt>
                <c:pt idx="4">
                  <c:v>2018-2019</c:v>
                </c:pt>
              </c:strCache>
            </c:strRef>
          </c:cat>
          <c:val>
            <c:numRef>
              <c:f>Alternate!$N$4:$N$8</c:f>
              <c:numCache>
                <c:formatCode>0.00%</c:formatCode>
                <c:ptCount val="5"/>
                <c:pt idx="0">
                  <c:v>0.63397548161120842</c:v>
                </c:pt>
                <c:pt idx="1">
                  <c:v>0.57263157894736838</c:v>
                </c:pt>
                <c:pt idx="2">
                  <c:v>0.58916083916083917</c:v>
                </c:pt>
                <c:pt idx="3">
                  <c:v>0.55633802816901412</c:v>
                </c:pt>
                <c:pt idx="4">
                  <c:v>0.50306748466257667</c:v>
                </c:pt>
              </c:numCache>
            </c:numRef>
          </c:val>
          <c:smooth val="0"/>
          <c:extLst>
            <c:ext xmlns:c16="http://schemas.microsoft.com/office/drawing/2014/chart" uri="{C3380CC4-5D6E-409C-BE32-E72D297353CC}">
              <c16:uniqueId val="{00000002-16A6-48A0-A14A-DE82A759FE7B}"/>
            </c:ext>
          </c:extLst>
        </c:ser>
        <c:ser>
          <c:idx val="3"/>
          <c:order val="3"/>
          <c:tx>
            <c:strRef>
              <c:f>Alternate!$O$3</c:f>
              <c:strCache>
                <c:ptCount val="1"/>
                <c:pt idx="0">
                  <c:v>Total ELA</c:v>
                </c:pt>
              </c:strCache>
            </c:strRef>
          </c:tx>
          <c:spPr>
            <a:ln w="12700" cap="rnd">
              <a:solidFill>
                <a:schemeClr val="tx2"/>
              </a:solidFill>
              <a:prstDash val="sysDash"/>
              <a:round/>
            </a:ln>
            <a:effectLst/>
          </c:spPr>
          <c:marker>
            <c:symbol val="none"/>
          </c:marker>
          <c:cat>
            <c:strRef>
              <c:f>Alternate!$K$4:$K$8</c:f>
              <c:strCache>
                <c:ptCount val="5"/>
                <c:pt idx="0">
                  <c:v>2014-2015</c:v>
                </c:pt>
                <c:pt idx="1">
                  <c:v>2015-2016</c:v>
                </c:pt>
                <c:pt idx="2">
                  <c:v>2016-2017</c:v>
                </c:pt>
                <c:pt idx="3">
                  <c:v>2017-2018</c:v>
                </c:pt>
                <c:pt idx="4">
                  <c:v>2018-2019</c:v>
                </c:pt>
              </c:strCache>
            </c:strRef>
          </c:cat>
          <c:val>
            <c:numRef>
              <c:f>Alternate!$O$4:$O$8</c:f>
              <c:numCache>
                <c:formatCode>0.00%</c:formatCode>
                <c:ptCount val="5"/>
                <c:pt idx="0">
                  <c:v>0.67408810990052104</c:v>
                </c:pt>
                <c:pt idx="1">
                  <c:v>0.53996148290804047</c:v>
                </c:pt>
                <c:pt idx="2">
                  <c:v>0.51325807298503545</c:v>
                </c:pt>
                <c:pt idx="3">
                  <c:v>0.44798421201014943</c:v>
                </c:pt>
                <c:pt idx="4">
                  <c:v>0.42260371959942777</c:v>
                </c:pt>
              </c:numCache>
            </c:numRef>
          </c:val>
          <c:smooth val="0"/>
          <c:extLst>
            <c:ext xmlns:c16="http://schemas.microsoft.com/office/drawing/2014/chart" uri="{C3380CC4-5D6E-409C-BE32-E72D297353CC}">
              <c16:uniqueId val="{00000003-16A6-48A0-A14A-DE82A759FE7B}"/>
            </c:ext>
          </c:extLst>
        </c:ser>
        <c:dLbls>
          <c:showLegendKey val="0"/>
          <c:showVal val="0"/>
          <c:showCatName val="0"/>
          <c:showSerName val="0"/>
          <c:showPercent val="0"/>
          <c:showBubbleSize val="0"/>
        </c:dLbls>
        <c:marker val="1"/>
        <c:smooth val="0"/>
        <c:axId val="566938656"/>
        <c:axId val="566940952"/>
      </c:lineChart>
      <c:catAx>
        <c:axId val="566938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940952"/>
        <c:crosses val="autoZero"/>
        <c:auto val="1"/>
        <c:lblAlgn val="ctr"/>
        <c:lblOffset val="100"/>
        <c:noMultiLvlLbl val="0"/>
      </c:catAx>
      <c:valAx>
        <c:axId val="5669409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9386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sz="1400" b="0" i="0" u="none" strike="noStrike" kern="1200" spc="0" baseline="0">
                <a:solidFill>
                  <a:sysClr val="windowText" lastClr="000000">
                    <a:lumMod val="65000"/>
                    <a:lumOff val="35000"/>
                  </a:sysClr>
                </a:solidFill>
                <a:latin typeface="+mn-lt"/>
                <a:ea typeface="+mn-ea"/>
                <a:cs typeface="+mn-cs"/>
              </a:rPr>
              <a:t>數學替代評估</a:t>
            </a:r>
            <a:r>
              <a:rPr lang="en-US" altLang="zh-CN" sz="1400" b="0" i="0" u="none" strike="noStrike" kern="1200" spc="0" baseline="0">
                <a:solidFill>
                  <a:sysClr val="windowText" lastClr="000000">
                    <a:lumMod val="65000"/>
                    <a:lumOff val="35000"/>
                  </a:sysClr>
                </a:solidFill>
                <a:latin typeface="+mn-lt"/>
                <a:ea typeface="+mn-ea"/>
                <a:cs typeface="+mn-cs"/>
              </a:rPr>
              <a:t> -5</a:t>
            </a:r>
            <a:r>
              <a:rPr lang="zh-CN" altLang="en-US" sz="1400" b="0" i="0" u="none" strike="noStrike" kern="1200" spc="0" baseline="0">
                <a:solidFill>
                  <a:sysClr val="windowText" lastClr="000000">
                    <a:lumMod val="65000"/>
                    <a:lumOff val="35000"/>
                  </a:sysClr>
                </a:solidFill>
                <a:latin typeface="+mn-lt"/>
                <a:ea typeface="+mn-ea"/>
                <a:cs typeface="+mn-cs"/>
              </a:rPr>
              <a:t>年趨勢</a:t>
            </a:r>
            <a:r>
              <a:rPr lang="zh-CN"/>
              <a:t>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Alternate!$L$13</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Alternate!$K$14:$K$18</c:f>
              <c:strCache>
                <c:ptCount val="5"/>
                <c:pt idx="0">
                  <c:v>2014-2015</c:v>
                </c:pt>
                <c:pt idx="1">
                  <c:v>2015-2016</c:v>
                </c:pt>
                <c:pt idx="2">
                  <c:v>2016-2017</c:v>
                </c:pt>
                <c:pt idx="3">
                  <c:v>2017-2018</c:v>
                </c:pt>
                <c:pt idx="4">
                  <c:v>2018-2019</c:v>
                </c:pt>
              </c:strCache>
            </c:strRef>
          </c:cat>
          <c:val>
            <c:numRef>
              <c:f>Alternate!$L$14:$L$18</c:f>
              <c:numCache>
                <c:formatCode>0.00%</c:formatCode>
                <c:ptCount val="5"/>
                <c:pt idx="0">
                  <c:v>0.55739299610894943</c:v>
                </c:pt>
                <c:pt idx="1">
                  <c:v>0.32923076923076922</c:v>
                </c:pt>
                <c:pt idx="2">
                  <c:v>0.35130434782608694</c:v>
                </c:pt>
                <c:pt idx="3">
                  <c:v>0.34300341296928327</c:v>
                </c:pt>
                <c:pt idx="4">
                  <c:v>0.28653846153846152</c:v>
                </c:pt>
              </c:numCache>
            </c:numRef>
          </c:val>
          <c:smooth val="0"/>
          <c:extLst>
            <c:ext xmlns:c16="http://schemas.microsoft.com/office/drawing/2014/chart" uri="{C3380CC4-5D6E-409C-BE32-E72D297353CC}">
              <c16:uniqueId val="{00000000-F77D-4DD5-952C-89A1B7B12439}"/>
            </c:ext>
          </c:extLst>
        </c:ser>
        <c:ser>
          <c:idx val="1"/>
          <c:order val="1"/>
          <c:tx>
            <c:strRef>
              <c:f>Alternate!$M$13</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Alternate!$K$14:$K$18</c:f>
              <c:strCache>
                <c:ptCount val="5"/>
                <c:pt idx="0">
                  <c:v>2014-2015</c:v>
                </c:pt>
                <c:pt idx="1">
                  <c:v>2015-2016</c:v>
                </c:pt>
                <c:pt idx="2">
                  <c:v>2016-2017</c:v>
                </c:pt>
                <c:pt idx="3">
                  <c:v>2017-2018</c:v>
                </c:pt>
                <c:pt idx="4">
                  <c:v>2018-2019</c:v>
                </c:pt>
              </c:strCache>
            </c:strRef>
          </c:cat>
          <c:val>
            <c:numRef>
              <c:f>Alternate!$M$14:$M$18</c:f>
              <c:numCache>
                <c:formatCode>0.00%</c:formatCode>
                <c:ptCount val="5"/>
                <c:pt idx="0">
                  <c:v>0.48342541436464087</c:v>
                </c:pt>
                <c:pt idx="1">
                  <c:v>0.4257095158597663</c:v>
                </c:pt>
                <c:pt idx="2">
                  <c:v>0.42203742203742206</c:v>
                </c:pt>
                <c:pt idx="3">
                  <c:v>0.3595744680851064</c:v>
                </c:pt>
                <c:pt idx="4">
                  <c:v>0.35398230088495575</c:v>
                </c:pt>
              </c:numCache>
            </c:numRef>
          </c:val>
          <c:smooth val="0"/>
          <c:extLst>
            <c:ext xmlns:c16="http://schemas.microsoft.com/office/drawing/2014/chart" uri="{C3380CC4-5D6E-409C-BE32-E72D297353CC}">
              <c16:uniqueId val="{00000001-F77D-4DD5-952C-89A1B7B12439}"/>
            </c:ext>
          </c:extLst>
        </c:ser>
        <c:ser>
          <c:idx val="2"/>
          <c:order val="2"/>
          <c:tx>
            <c:strRef>
              <c:f>Alternate!$N$13</c:f>
              <c:strCache>
                <c:ptCount val="1"/>
                <c:pt idx="0">
                  <c:v>Grade 11</c:v>
                </c:pt>
              </c:strCache>
            </c:strRef>
          </c:tx>
          <c:spPr>
            <a:ln w="28575" cap="rnd">
              <a:solidFill>
                <a:schemeClr val="accent6"/>
              </a:solidFill>
              <a:round/>
            </a:ln>
            <a:effectLst/>
          </c:spPr>
          <c:marker>
            <c:symbol val="circle"/>
            <c:size val="5"/>
            <c:spPr>
              <a:solidFill>
                <a:schemeClr val="accent3"/>
              </a:solidFill>
              <a:ln w="9525">
                <a:solidFill>
                  <a:schemeClr val="accent3"/>
                </a:solidFill>
              </a:ln>
              <a:effectLst/>
            </c:spPr>
          </c:marker>
          <c:cat>
            <c:strRef>
              <c:f>Alternate!$K$14:$K$18</c:f>
              <c:strCache>
                <c:ptCount val="5"/>
                <c:pt idx="0">
                  <c:v>2014-2015</c:v>
                </c:pt>
                <c:pt idx="1">
                  <c:v>2015-2016</c:v>
                </c:pt>
                <c:pt idx="2">
                  <c:v>2016-2017</c:v>
                </c:pt>
                <c:pt idx="3">
                  <c:v>2017-2018</c:v>
                </c:pt>
                <c:pt idx="4">
                  <c:v>2018-2019</c:v>
                </c:pt>
              </c:strCache>
            </c:strRef>
          </c:cat>
          <c:val>
            <c:numRef>
              <c:f>Alternate!$N$14:$N$18</c:f>
              <c:numCache>
                <c:formatCode>0.00%</c:formatCode>
                <c:ptCount val="5"/>
                <c:pt idx="0">
                  <c:v>0.49140893470790376</c:v>
                </c:pt>
                <c:pt idx="1">
                  <c:v>0.46972860125260962</c:v>
                </c:pt>
                <c:pt idx="2">
                  <c:v>0.44210526315789472</c:v>
                </c:pt>
                <c:pt idx="3">
                  <c:v>0.40281030444964872</c:v>
                </c:pt>
                <c:pt idx="4">
                  <c:v>0.43004115226337447</c:v>
                </c:pt>
              </c:numCache>
            </c:numRef>
          </c:val>
          <c:smooth val="0"/>
          <c:extLst>
            <c:ext xmlns:c16="http://schemas.microsoft.com/office/drawing/2014/chart" uri="{C3380CC4-5D6E-409C-BE32-E72D297353CC}">
              <c16:uniqueId val="{00000002-F77D-4DD5-952C-89A1B7B12439}"/>
            </c:ext>
          </c:extLst>
        </c:ser>
        <c:ser>
          <c:idx val="3"/>
          <c:order val="3"/>
          <c:tx>
            <c:strRef>
              <c:f>Alternate!$O$13</c:f>
              <c:strCache>
                <c:ptCount val="1"/>
                <c:pt idx="0">
                  <c:v>Total Math</c:v>
                </c:pt>
              </c:strCache>
            </c:strRef>
          </c:tx>
          <c:spPr>
            <a:ln w="12700" cap="rnd">
              <a:solidFill>
                <a:schemeClr val="tx2"/>
              </a:solidFill>
              <a:prstDash val="sysDash"/>
              <a:round/>
            </a:ln>
            <a:effectLst/>
          </c:spPr>
          <c:marker>
            <c:symbol val="none"/>
          </c:marker>
          <c:cat>
            <c:strRef>
              <c:f>Alternate!$K$14:$K$18</c:f>
              <c:strCache>
                <c:ptCount val="5"/>
                <c:pt idx="0">
                  <c:v>2014-2015</c:v>
                </c:pt>
                <c:pt idx="1">
                  <c:v>2015-2016</c:v>
                </c:pt>
                <c:pt idx="2">
                  <c:v>2016-2017</c:v>
                </c:pt>
                <c:pt idx="3">
                  <c:v>2017-2018</c:v>
                </c:pt>
                <c:pt idx="4">
                  <c:v>2018-2019</c:v>
                </c:pt>
              </c:strCache>
            </c:strRef>
          </c:cat>
          <c:val>
            <c:numRef>
              <c:f>Alternate!$O$14:$O$18</c:f>
              <c:numCache>
                <c:formatCode>0.00%</c:formatCode>
                <c:ptCount val="5"/>
                <c:pt idx="0">
                  <c:v>0.57286184210526314</c:v>
                </c:pt>
                <c:pt idx="1">
                  <c:v>0.4644743158905425</c:v>
                </c:pt>
                <c:pt idx="2">
                  <c:v>0.43112044082917872</c:v>
                </c:pt>
                <c:pt idx="3">
                  <c:v>0.35978537136402144</c:v>
                </c:pt>
                <c:pt idx="4">
                  <c:v>0.37998843262001158</c:v>
                </c:pt>
              </c:numCache>
            </c:numRef>
          </c:val>
          <c:smooth val="0"/>
          <c:extLst>
            <c:ext xmlns:c16="http://schemas.microsoft.com/office/drawing/2014/chart" uri="{C3380CC4-5D6E-409C-BE32-E72D297353CC}">
              <c16:uniqueId val="{00000003-F77D-4DD5-952C-89A1B7B12439}"/>
            </c:ext>
          </c:extLst>
        </c:ser>
        <c:dLbls>
          <c:showLegendKey val="0"/>
          <c:showVal val="0"/>
          <c:showCatName val="0"/>
          <c:showSerName val="0"/>
          <c:showPercent val="0"/>
          <c:showBubbleSize val="0"/>
        </c:dLbls>
        <c:marker val="1"/>
        <c:smooth val="0"/>
        <c:axId val="426286792"/>
        <c:axId val="426285808"/>
      </c:lineChart>
      <c:catAx>
        <c:axId val="426286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285808"/>
        <c:crosses val="autoZero"/>
        <c:auto val="1"/>
        <c:lblAlgn val="ctr"/>
        <c:lblOffset val="100"/>
        <c:noMultiLvlLbl val="0"/>
      </c:catAx>
      <c:valAx>
        <c:axId val="42628580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2867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sz="1400" b="0" i="0" u="none" strike="noStrike" kern="1200" spc="0" baseline="0">
                <a:solidFill>
                  <a:sysClr val="windowText" lastClr="000000">
                    <a:lumMod val="65000"/>
                    <a:lumOff val="35000"/>
                  </a:sysClr>
                </a:solidFill>
                <a:latin typeface="+mn-lt"/>
                <a:ea typeface="+mn-ea"/>
                <a:cs typeface="+mn-cs"/>
              </a:rPr>
              <a:t>閱讀障礙分析（</a:t>
            </a:r>
            <a:r>
              <a:rPr lang="en-US" altLang="zh-CN" sz="1400" b="0" i="0" u="none" strike="noStrike" kern="1200" spc="0" baseline="0">
                <a:solidFill>
                  <a:sysClr val="windowText" lastClr="000000">
                    <a:lumMod val="65000"/>
                    <a:lumOff val="35000"/>
                  </a:sysClr>
                </a:solidFill>
                <a:latin typeface="+mn-lt"/>
                <a:ea typeface="+mn-ea"/>
                <a:cs typeface="+mn-cs"/>
              </a:rPr>
              <a:t>OSAS</a:t>
            </a:r>
            <a:r>
              <a:rPr lang="zh-CN" altLang="en-US" sz="1400" b="0" i="0" u="none" strike="noStrike" kern="1200" spc="0" baseline="0">
                <a:solidFill>
                  <a:sysClr val="windowText" lastClr="000000">
                    <a:lumMod val="65000"/>
                    <a:lumOff val="35000"/>
                  </a:sysClr>
                </a:solidFill>
                <a:latin typeface="+mn-lt"/>
                <a:ea typeface="+mn-ea"/>
                <a:cs typeface="+mn-cs"/>
              </a:rPr>
              <a:t>）</a:t>
            </a:r>
            <a:r>
              <a:rPr lang="en-US" altLang="zh-CN" sz="1400" b="0" i="0" u="none" strike="noStrike" kern="1200" spc="0" baseline="0">
                <a:solidFill>
                  <a:sysClr val="windowText" lastClr="000000">
                    <a:lumMod val="65000"/>
                    <a:lumOff val="35000"/>
                  </a:sysClr>
                </a:solidFill>
                <a:latin typeface="+mn-lt"/>
                <a:ea typeface="+mn-ea"/>
                <a:cs typeface="+mn-cs"/>
              </a:rPr>
              <a:t> -5</a:t>
            </a:r>
            <a:r>
              <a:rPr lang="zh-CN" altLang="en-US" sz="1400" b="0" i="0" u="none" strike="noStrike" kern="1200" spc="0" baseline="0">
                <a:solidFill>
                  <a:sysClr val="windowText" lastClr="000000">
                    <a:lumMod val="65000"/>
                    <a:lumOff val="35000"/>
                  </a:sysClr>
                </a:solidFill>
                <a:latin typeface="+mn-lt"/>
                <a:ea typeface="+mn-ea"/>
                <a:cs typeface="+mn-cs"/>
              </a:rPr>
              <a:t>年趨勢</a:t>
            </a:r>
            <a:endParaRPr lang="zh-CN"/>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Gap!$N$4</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Gap!$M$5:$M$9</c:f>
              <c:strCache>
                <c:ptCount val="5"/>
                <c:pt idx="0">
                  <c:v>2014-2015</c:v>
                </c:pt>
                <c:pt idx="1">
                  <c:v>2015-2016</c:v>
                </c:pt>
                <c:pt idx="2">
                  <c:v>2016-2017</c:v>
                </c:pt>
                <c:pt idx="3">
                  <c:v>2017-2018</c:v>
                </c:pt>
                <c:pt idx="4">
                  <c:v>2018-2019</c:v>
                </c:pt>
              </c:strCache>
            </c:strRef>
          </c:cat>
          <c:val>
            <c:numRef>
              <c:f>Gap!$N$5:$N$9</c:f>
              <c:numCache>
                <c:formatCode>0.00%</c:formatCode>
                <c:ptCount val="5"/>
                <c:pt idx="0">
                  <c:v>0.28753644873877154</c:v>
                </c:pt>
                <c:pt idx="1">
                  <c:v>0.29380694527270529</c:v>
                </c:pt>
                <c:pt idx="2">
                  <c:v>0.27743096081881763</c:v>
                </c:pt>
                <c:pt idx="3">
                  <c:v>0.27086791327296311</c:v>
                </c:pt>
                <c:pt idx="4">
                  <c:v>0.27538405086774764</c:v>
                </c:pt>
              </c:numCache>
            </c:numRef>
          </c:val>
          <c:smooth val="0"/>
          <c:extLst>
            <c:ext xmlns:c16="http://schemas.microsoft.com/office/drawing/2014/chart" uri="{C3380CC4-5D6E-409C-BE32-E72D297353CC}">
              <c16:uniqueId val="{00000000-D4E6-4499-9A67-50A20A0B7A0B}"/>
            </c:ext>
          </c:extLst>
        </c:ser>
        <c:ser>
          <c:idx val="1"/>
          <c:order val="1"/>
          <c:tx>
            <c:strRef>
              <c:f>Gap!$O$4</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Gap!$M$5:$M$9</c:f>
              <c:strCache>
                <c:ptCount val="5"/>
                <c:pt idx="0">
                  <c:v>2014-2015</c:v>
                </c:pt>
                <c:pt idx="1">
                  <c:v>2015-2016</c:v>
                </c:pt>
                <c:pt idx="2">
                  <c:v>2016-2017</c:v>
                </c:pt>
                <c:pt idx="3">
                  <c:v>2017-2018</c:v>
                </c:pt>
                <c:pt idx="4">
                  <c:v>2018-2019</c:v>
                </c:pt>
              </c:strCache>
            </c:strRef>
          </c:cat>
          <c:val>
            <c:numRef>
              <c:f>Gap!$O$5:$O$9</c:f>
              <c:numCache>
                <c:formatCode>0.00%</c:formatCode>
                <c:ptCount val="5"/>
                <c:pt idx="0">
                  <c:v>0.42649564666968354</c:v>
                </c:pt>
                <c:pt idx="1">
                  <c:v>0.42552951406183348</c:v>
                </c:pt>
                <c:pt idx="2">
                  <c:v>0.40677575333886778</c:v>
                </c:pt>
                <c:pt idx="3">
                  <c:v>0.3941334118686497</c:v>
                </c:pt>
                <c:pt idx="4">
                  <c:v>0.38892240076747064</c:v>
                </c:pt>
              </c:numCache>
            </c:numRef>
          </c:val>
          <c:smooth val="0"/>
          <c:extLst>
            <c:ext xmlns:c16="http://schemas.microsoft.com/office/drawing/2014/chart" uri="{C3380CC4-5D6E-409C-BE32-E72D297353CC}">
              <c16:uniqueId val="{00000001-D4E6-4499-9A67-50A20A0B7A0B}"/>
            </c:ext>
          </c:extLst>
        </c:ser>
        <c:ser>
          <c:idx val="2"/>
          <c:order val="2"/>
          <c:tx>
            <c:strRef>
              <c:f>Gap!$P$4</c:f>
              <c:strCache>
                <c:ptCount val="1"/>
                <c:pt idx="0">
                  <c:v>Grade 11</c:v>
                </c:pt>
              </c:strCache>
            </c:strRef>
          </c:tx>
          <c:spPr>
            <a:ln w="28575" cap="rnd">
              <a:solidFill>
                <a:schemeClr val="accent6"/>
              </a:solidFill>
              <a:round/>
            </a:ln>
            <a:effectLst/>
          </c:spPr>
          <c:marker>
            <c:symbol val="circle"/>
            <c:size val="5"/>
            <c:spPr>
              <a:solidFill>
                <a:schemeClr val="accent3"/>
              </a:solidFill>
              <a:ln w="9525">
                <a:solidFill>
                  <a:schemeClr val="accent3"/>
                </a:solidFill>
              </a:ln>
              <a:effectLst/>
            </c:spPr>
          </c:marker>
          <c:cat>
            <c:strRef>
              <c:f>Gap!$M$5:$M$9</c:f>
              <c:strCache>
                <c:ptCount val="5"/>
                <c:pt idx="0">
                  <c:v>2014-2015</c:v>
                </c:pt>
                <c:pt idx="1">
                  <c:v>2015-2016</c:v>
                </c:pt>
                <c:pt idx="2">
                  <c:v>2016-2017</c:v>
                </c:pt>
                <c:pt idx="3">
                  <c:v>2017-2018</c:v>
                </c:pt>
                <c:pt idx="4">
                  <c:v>2018-2019</c:v>
                </c:pt>
              </c:strCache>
            </c:strRef>
          </c:cat>
          <c:val>
            <c:numRef>
              <c:f>Gap!$P$5:$P$9</c:f>
              <c:numCache>
                <c:formatCode>0.00%</c:formatCode>
                <c:ptCount val="5"/>
                <c:pt idx="0">
                  <c:v>0.41091067184704538</c:v>
                </c:pt>
                <c:pt idx="1">
                  <c:v>0.43367849426820976</c:v>
                </c:pt>
                <c:pt idx="2">
                  <c:v>0.45161906264781798</c:v>
                </c:pt>
                <c:pt idx="3">
                  <c:v>0.43331864441075951</c:v>
                </c:pt>
                <c:pt idx="4">
                  <c:v>0.43063782379130378</c:v>
                </c:pt>
              </c:numCache>
            </c:numRef>
          </c:val>
          <c:smooth val="0"/>
          <c:extLst>
            <c:ext xmlns:c16="http://schemas.microsoft.com/office/drawing/2014/chart" uri="{C3380CC4-5D6E-409C-BE32-E72D297353CC}">
              <c16:uniqueId val="{00000002-D4E6-4499-9A67-50A20A0B7A0B}"/>
            </c:ext>
          </c:extLst>
        </c:ser>
        <c:ser>
          <c:idx val="3"/>
          <c:order val="3"/>
          <c:tx>
            <c:strRef>
              <c:f>Gap!$Q$4</c:f>
              <c:strCache>
                <c:ptCount val="1"/>
                <c:pt idx="0">
                  <c:v>Total ELA</c:v>
                </c:pt>
              </c:strCache>
            </c:strRef>
          </c:tx>
          <c:spPr>
            <a:ln w="12700" cap="rnd">
              <a:solidFill>
                <a:schemeClr val="tx2"/>
              </a:solidFill>
              <a:prstDash val="sysDash"/>
              <a:round/>
            </a:ln>
            <a:effectLst/>
          </c:spPr>
          <c:marker>
            <c:symbol val="none"/>
          </c:marker>
          <c:cat>
            <c:strRef>
              <c:f>Gap!$M$5:$M$9</c:f>
              <c:strCache>
                <c:ptCount val="5"/>
                <c:pt idx="0">
                  <c:v>2014-2015</c:v>
                </c:pt>
                <c:pt idx="1">
                  <c:v>2015-2016</c:v>
                </c:pt>
                <c:pt idx="2">
                  <c:v>2016-2017</c:v>
                </c:pt>
                <c:pt idx="3">
                  <c:v>2017-2018</c:v>
                </c:pt>
                <c:pt idx="4">
                  <c:v>2018-2019</c:v>
                </c:pt>
              </c:strCache>
            </c:strRef>
          </c:cat>
          <c:val>
            <c:numRef>
              <c:f>Gap!$Q$5:$Q$9</c:f>
              <c:numCache>
                <c:formatCode>0.00%</c:formatCode>
                <c:ptCount val="5"/>
                <c:pt idx="0">
                  <c:v>0.35693416180144427</c:v>
                </c:pt>
                <c:pt idx="1">
                  <c:v>0.36236808304865709</c:v>
                </c:pt>
                <c:pt idx="2">
                  <c:v>0.35358444029848501</c:v>
                </c:pt>
                <c:pt idx="3">
                  <c:v>0.34571118680211643</c:v>
                </c:pt>
                <c:pt idx="4">
                  <c:v>0.33906903261479748</c:v>
                </c:pt>
              </c:numCache>
            </c:numRef>
          </c:val>
          <c:smooth val="0"/>
          <c:extLst>
            <c:ext xmlns:c16="http://schemas.microsoft.com/office/drawing/2014/chart" uri="{C3380CC4-5D6E-409C-BE32-E72D297353CC}">
              <c16:uniqueId val="{00000003-D4E6-4499-9A67-50A20A0B7A0B}"/>
            </c:ext>
          </c:extLst>
        </c:ser>
        <c:dLbls>
          <c:showLegendKey val="0"/>
          <c:showVal val="0"/>
          <c:showCatName val="0"/>
          <c:showSerName val="0"/>
          <c:showPercent val="0"/>
          <c:showBubbleSize val="0"/>
        </c:dLbls>
        <c:marker val="1"/>
        <c:smooth val="0"/>
        <c:axId val="569982864"/>
        <c:axId val="423089264"/>
      </c:lineChart>
      <c:catAx>
        <c:axId val="569982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089264"/>
        <c:crosses val="autoZero"/>
        <c:auto val="1"/>
        <c:lblAlgn val="ctr"/>
        <c:lblOffset val="100"/>
        <c:noMultiLvlLbl val="0"/>
      </c:catAx>
      <c:valAx>
        <c:axId val="423089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9828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sz="1400" b="0" i="0" u="none" strike="noStrike" kern="1200" spc="0" baseline="0">
                <a:solidFill>
                  <a:sysClr val="windowText" lastClr="000000">
                    <a:lumMod val="65000"/>
                    <a:lumOff val="35000"/>
                  </a:sysClr>
                </a:solidFill>
                <a:latin typeface="+mn-lt"/>
                <a:ea typeface="+mn-ea"/>
                <a:cs typeface="+mn-cs"/>
              </a:rPr>
              <a:t>數學障礙分析（</a:t>
            </a:r>
            <a:r>
              <a:rPr lang="en-US" altLang="zh-CN" sz="1400" b="0" i="0" u="none" strike="noStrike" kern="1200" spc="0" baseline="0">
                <a:solidFill>
                  <a:sysClr val="windowText" lastClr="000000">
                    <a:lumMod val="65000"/>
                    <a:lumOff val="35000"/>
                  </a:sysClr>
                </a:solidFill>
                <a:latin typeface="+mn-lt"/>
                <a:ea typeface="+mn-ea"/>
                <a:cs typeface="+mn-cs"/>
              </a:rPr>
              <a:t>OSAS</a:t>
            </a:r>
            <a:r>
              <a:rPr lang="zh-CN" altLang="en-US" sz="1400" b="0" i="0" u="none" strike="noStrike" kern="1200" spc="0" baseline="0">
                <a:solidFill>
                  <a:sysClr val="windowText" lastClr="000000">
                    <a:lumMod val="65000"/>
                    <a:lumOff val="35000"/>
                  </a:sysClr>
                </a:solidFill>
                <a:latin typeface="+mn-lt"/>
                <a:ea typeface="+mn-ea"/>
                <a:cs typeface="+mn-cs"/>
              </a:rPr>
              <a:t>）</a:t>
            </a:r>
            <a:r>
              <a:rPr lang="en-US" altLang="zh-CN" sz="1400" b="0" i="0" u="none" strike="noStrike" kern="1200" spc="0" baseline="0">
                <a:solidFill>
                  <a:sysClr val="windowText" lastClr="000000">
                    <a:lumMod val="65000"/>
                    <a:lumOff val="35000"/>
                  </a:sysClr>
                </a:solidFill>
                <a:latin typeface="+mn-lt"/>
                <a:ea typeface="+mn-ea"/>
                <a:cs typeface="+mn-cs"/>
              </a:rPr>
              <a:t> -5</a:t>
            </a:r>
            <a:r>
              <a:rPr lang="zh-CN" altLang="en-US" sz="1400" b="0" i="0" u="none" strike="noStrike" kern="1200" spc="0" baseline="0">
                <a:solidFill>
                  <a:sysClr val="windowText" lastClr="000000">
                    <a:lumMod val="65000"/>
                    <a:lumOff val="35000"/>
                  </a:sysClr>
                </a:solidFill>
                <a:latin typeface="+mn-lt"/>
                <a:ea typeface="+mn-ea"/>
                <a:cs typeface="+mn-cs"/>
              </a:rPr>
              <a:t>年趨勢</a:t>
            </a:r>
            <a:endParaRPr lang="zh-CN"/>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Gap!$N$12</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Gap!$M$13:$M$17</c:f>
              <c:strCache>
                <c:ptCount val="5"/>
                <c:pt idx="0">
                  <c:v>2014-2015</c:v>
                </c:pt>
                <c:pt idx="1">
                  <c:v>2015-2016</c:v>
                </c:pt>
                <c:pt idx="2">
                  <c:v>2016-2017</c:v>
                </c:pt>
                <c:pt idx="3">
                  <c:v>2017-2018</c:v>
                </c:pt>
                <c:pt idx="4">
                  <c:v>2018-2019</c:v>
                </c:pt>
              </c:strCache>
            </c:strRef>
          </c:cat>
          <c:val>
            <c:numRef>
              <c:f>Gap!$N$13:$N$17</c:f>
              <c:numCache>
                <c:formatCode>0.00%</c:formatCode>
                <c:ptCount val="5"/>
                <c:pt idx="0">
                  <c:v>0.24127656164452388</c:v>
                </c:pt>
                <c:pt idx="1">
                  <c:v>0.24948933608245816</c:v>
                </c:pt>
                <c:pt idx="2">
                  <c:v>0.23830258989240932</c:v>
                </c:pt>
                <c:pt idx="3">
                  <c:v>0.23969123111083976</c:v>
                </c:pt>
                <c:pt idx="4">
                  <c:v>0.23864927089355137</c:v>
                </c:pt>
              </c:numCache>
            </c:numRef>
          </c:val>
          <c:smooth val="0"/>
          <c:extLst>
            <c:ext xmlns:c16="http://schemas.microsoft.com/office/drawing/2014/chart" uri="{C3380CC4-5D6E-409C-BE32-E72D297353CC}">
              <c16:uniqueId val="{00000000-F30C-4740-A2EB-C271281DF3DC}"/>
            </c:ext>
          </c:extLst>
        </c:ser>
        <c:ser>
          <c:idx val="1"/>
          <c:order val="1"/>
          <c:tx>
            <c:strRef>
              <c:f>Gap!$O$12</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Gap!$M$13:$M$17</c:f>
              <c:strCache>
                <c:ptCount val="5"/>
                <c:pt idx="0">
                  <c:v>2014-2015</c:v>
                </c:pt>
                <c:pt idx="1">
                  <c:v>2015-2016</c:v>
                </c:pt>
                <c:pt idx="2">
                  <c:v>2016-2017</c:v>
                </c:pt>
                <c:pt idx="3">
                  <c:v>2017-2018</c:v>
                </c:pt>
                <c:pt idx="4">
                  <c:v>2018-2019</c:v>
                </c:pt>
              </c:strCache>
            </c:strRef>
          </c:cat>
          <c:val>
            <c:numRef>
              <c:f>Gap!$O$13:$O$17</c:f>
              <c:numCache>
                <c:formatCode>0.00%</c:formatCode>
                <c:ptCount val="5"/>
                <c:pt idx="0">
                  <c:v>0.33839867245469046</c:v>
                </c:pt>
                <c:pt idx="1">
                  <c:v>0.33275664758385215</c:v>
                </c:pt>
                <c:pt idx="2">
                  <c:v>0.32012321039855973</c:v>
                </c:pt>
                <c:pt idx="3">
                  <c:v>0.31887835544490156</c:v>
                </c:pt>
                <c:pt idx="4">
                  <c:v>0.29991333398991032</c:v>
                </c:pt>
              </c:numCache>
            </c:numRef>
          </c:val>
          <c:smooth val="0"/>
          <c:extLst>
            <c:ext xmlns:c16="http://schemas.microsoft.com/office/drawing/2014/chart" uri="{C3380CC4-5D6E-409C-BE32-E72D297353CC}">
              <c16:uniqueId val="{00000001-F30C-4740-A2EB-C271281DF3DC}"/>
            </c:ext>
          </c:extLst>
        </c:ser>
        <c:ser>
          <c:idx val="2"/>
          <c:order val="2"/>
          <c:tx>
            <c:strRef>
              <c:f>Gap!$P$12</c:f>
              <c:strCache>
                <c:ptCount val="1"/>
                <c:pt idx="0">
                  <c:v>Grade 11</c:v>
                </c:pt>
              </c:strCache>
            </c:strRef>
          </c:tx>
          <c:spPr>
            <a:ln w="28575" cap="rnd">
              <a:solidFill>
                <a:schemeClr val="accent6"/>
              </a:solidFill>
              <a:round/>
            </a:ln>
            <a:effectLst/>
          </c:spPr>
          <c:marker>
            <c:symbol val="circle"/>
            <c:size val="5"/>
            <c:spPr>
              <a:solidFill>
                <a:schemeClr val="accent3"/>
              </a:solidFill>
              <a:ln w="9525">
                <a:solidFill>
                  <a:schemeClr val="accent3"/>
                </a:solidFill>
              </a:ln>
              <a:effectLst/>
            </c:spPr>
          </c:marker>
          <c:cat>
            <c:strRef>
              <c:f>Gap!$M$13:$M$17</c:f>
              <c:strCache>
                <c:ptCount val="5"/>
                <c:pt idx="0">
                  <c:v>2014-2015</c:v>
                </c:pt>
                <c:pt idx="1">
                  <c:v>2015-2016</c:v>
                </c:pt>
                <c:pt idx="2">
                  <c:v>2016-2017</c:v>
                </c:pt>
                <c:pt idx="3">
                  <c:v>2017-2018</c:v>
                </c:pt>
                <c:pt idx="4">
                  <c:v>2018-2019</c:v>
                </c:pt>
              </c:strCache>
            </c:strRef>
          </c:cat>
          <c:val>
            <c:numRef>
              <c:f>Gap!$P$13:$P$17</c:f>
              <c:numCache>
                <c:formatCode>0.00%</c:formatCode>
                <c:ptCount val="5"/>
                <c:pt idx="0">
                  <c:v>0.24817874680355578</c:v>
                </c:pt>
                <c:pt idx="1">
                  <c:v>0.27389329477983049</c:v>
                </c:pt>
                <c:pt idx="2">
                  <c:v>0.2869507989314013</c:v>
                </c:pt>
                <c:pt idx="3">
                  <c:v>0.28574868228895639</c:v>
                </c:pt>
                <c:pt idx="4">
                  <c:v>0.27350724700075962</c:v>
                </c:pt>
              </c:numCache>
            </c:numRef>
          </c:val>
          <c:smooth val="0"/>
          <c:extLst>
            <c:ext xmlns:c16="http://schemas.microsoft.com/office/drawing/2014/chart" uri="{C3380CC4-5D6E-409C-BE32-E72D297353CC}">
              <c16:uniqueId val="{00000002-F30C-4740-A2EB-C271281DF3DC}"/>
            </c:ext>
          </c:extLst>
        </c:ser>
        <c:ser>
          <c:idx val="3"/>
          <c:order val="3"/>
          <c:tx>
            <c:strRef>
              <c:f>Gap!$Q$12</c:f>
              <c:strCache>
                <c:ptCount val="1"/>
                <c:pt idx="0">
                  <c:v>Total Math</c:v>
                </c:pt>
              </c:strCache>
            </c:strRef>
          </c:tx>
          <c:spPr>
            <a:ln w="12700" cap="rnd">
              <a:solidFill>
                <a:schemeClr val="tx2"/>
              </a:solidFill>
              <a:prstDash val="sysDash"/>
              <a:round/>
            </a:ln>
            <a:effectLst/>
          </c:spPr>
          <c:marker>
            <c:symbol val="none"/>
          </c:marker>
          <c:cat>
            <c:strRef>
              <c:f>Gap!$M$13:$M$17</c:f>
              <c:strCache>
                <c:ptCount val="5"/>
                <c:pt idx="0">
                  <c:v>2014-2015</c:v>
                </c:pt>
                <c:pt idx="1">
                  <c:v>2015-2016</c:v>
                </c:pt>
                <c:pt idx="2">
                  <c:v>2016-2017</c:v>
                </c:pt>
                <c:pt idx="3">
                  <c:v>2017-2018</c:v>
                </c:pt>
                <c:pt idx="4">
                  <c:v>2018-2019</c:v>
                </c:pt>
              </c:strCache>
            </c:strRef>
          </c:cat>
          <c:val>
            <c:numRef>
              <c:f>Gap!$Q$13:$Q$17</c:f>
              <c:numCache>
                <c:formatCode>0.00%</c:formatCode>
                <c:ptCount val="5"/>
                <c:pt idx="0">
                  <c:v>0.2692316764004169</c:v>
                </c:pt>
                <c:pt idx="1">
                  <c:v>0.27761218986011393</c:v>
                </c:pt>
                <c:pt idx="2">
                  <c:v>0.27274991385938796</c:v>
                </c:pt>
                <c:pt idx="3">
                  <c:v>0.26921144214466497</c:v>
                </c:pt>
                <c:pt idx="4">
                  <c:v>0.2593801011777021</c:v>
                </c:pt>
              </c:numCache>
            </c:numRef>
          </c:val>
          <c:smooth val="0"/>
          <c:extLst>
            <c:ext xmlns:c16="http://schemas.microsoft.com/office/drawing/2014/chart" uri="{C3380CC4-5D6E-409C-BE32-E72D297353CC}">
              <c16:uniqueId val="{00000003-F30C-4740-A2EB-C271281DF3DC}"/>
            </c:ext>
          </c:extLst>
        </c:ser>
        <c:dLbls>
          <c:showLegendKey val="0"/>
          <c:showVal val="0"/>
          <c:showCatName val="0"/>
          <c:showSerName val="0"/>
          <c:showPercent val="0"/>
          <c:showBubbleSize val="0"/>
        </c:dLbls>
        <c:marker val="1"/>
        <c:smooth val="0"/>
        <c:axId val="426271704"/>
        <c:axId val="426272688"/>
      </c:lineChart>
      <c:catAx>
        <c:axId val="426271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272688"/>
        <c:crosses val="autoZero"/>
        <c:auto val="1"/>
        <c:lblAlgn val="ctr"/>
        <c:lblOffset val="100"/>
        <c:noMultiLvlLbl val="0"/>
      </c:catAx>
      <c:valAx>
        <c:axId val="426272688"/>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2717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SimSun"/>
        <a:cs typeface=""/>
      </a:majorFont>
      <a:minorFont>
        <a:latin typeface="Calibri" panose="020F0502020204030204"/>
        <a:ea typeface="SimSu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26a857a-181d-4963-b522-a6055312c9f6">
      <UserInfo>
        <DisplayName>WELLS Eric * ODE</DisplayName>
        <AccountId>3</AccountId>
        <AccountType/>
      </UserInfo>
    </SharedWithUsers>
    <Estimated_x0020_Creation_x0020_Date xmlns="b4311169-ef95-4eb4-ad55-0b8e815ccd7b" xsi:nil="true"/>
    <PublishingExpirationDate xmlns="http://schemas.microsoft.com/sharepoint/v3" xsi:nil="true"/>
    <PublishingStartDate xmlns="http://schemas.microsoft.com/sharepoint/v3" xsi:nil="true"/>
    <Priority xmlns="b4311169-ef95-4eb4-ad55-0b8e815ccd7b">New</Priority>
    <Remediation_x0020_Date xmlns="b4311169-ef95-4eb4-ad55-0b8e815ccd7b">2021-12-17T00:31:55+00:00</Remediation_x0020_Dat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4E3A0F89BB9954C8B253FD585569827" ma:contentTypeVersion="7" ma:contentTypeDescription="Create a new document." ma:contentTypeScope="" ma:versionID="a81cf9d4b13597e61b9efcf1db968191">
  <xsd:schema xmlns:xsd="http://www.w3.org/2001/XMLSchema" xmlns:xs="http://www.w3.org/2001/XMLSchema" xmlns:p="http://schemas.microsoft.com/office/2006/metadata/properties" xmlns:ns1="http://schemas.microsoft.com/sharepoint/v3" xmlns:ns2="b4311169-ef95-4eb4-ad55-0b8e815ccd7b" xmlns:ns3="626a857a-181d-4963-b522-a6055312c9f6" targetNamespace="http://schemas.microsoft.com/office/2006/metadata/properties" ma:root="true" ma:fieldsID="502f16f298c31747db7e96094745dff6" ns1:_="" ns2:_="" ns3:_="">
    <xsd:import namespace="http://schemas.microsoft.com/sharepoint/v3"/>
    <xsd:import namespace="b4311169-ef95-4eb4-ad55-0b8e815ccd7b"/>
    <xsd:import namespace="626a857a-181d-4963-b522-a6055312c9f6"/>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311169-ef95-4eb4-ad55-0b8e815ccd7b"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626a857a-181d-4963-b522-a6055312c9f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C21F9-4EE9-4382-8358-CB255CA66444}">
  <ds:schemaRef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b47477c3-cea5-4644-a2b9-72f12b741c16"/>
    <ds:schemaRef ds:uri="http://purl.org/dc/terms/"/>
    <ds:schemaRef ds:uri="7f305cf4-7e8c-42e6-816c-ef6b646f0adc"/>
    <ds:schemaRef ds:uri="http://www.w3.org/XML/1998/namespace"/>
  </ds:schemaRefs>
</ds:datastoreItem>
</file>

<file path=customXml/itemProps2.xml><?xml version="1.0" encoding="utf-8"?>
<ds:datastoreItem xmlns:ds="http://schemas.openxmlformats.org/officeDocument/2006/customXml" ds:itemID="{63AE2FC1-ADD5-47C9-AF45-EA8D74DD9DDE}"/>
</file>

<file path=customXml/itemProps3.xml><?xml version="1.0" encoding="utf-8"?>
<ds:datastoreItem xmlns:ds="http://schemas.openxmlformats.org/officeDocument/2006/customXml" ds:itemID="{04F8720C-5962-4E5E-8C0C-E9B105BD9479}">
  <ds:schemaRefs>
    <ds:schemaRef ds:uri="http://schemas.microsoft.com/sharepoint/v3/contenttype/forms"/>
  </ds:schemaRefs>
</ds:datastoreItem>
</file>

<file path=customXml/itemProps4.xml><?xml version="1.0" encoding="utf-8"?>
<ds:datastoreItem xmlns:ds="http://schemas.openxmlformats.org/officeDocument/2006/customXml" ds:itemID="{EB2DD3F5-D8C9-4962-9E99-8F11F87B6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881</Words>
  <Characters>5022</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AICHLMAYR Mary * ODE</dc:creator>
  <cp:keywords/>
  <dc:description/>
  <cp:lastModifiedBy>TURNBULL Mariana * ODE</cp:lastModifiedBy>
  <cp:revision>2</cp:revision>
  <cp:lastPrinted>2021-11-02T18:04:00Z</cp:lastPrinted>
  <dcterms:created xsi:type="dcterms:W3CDTF">2021-12-16T21:21:00Z</dcterms:created>
  <dcterms:modified xsi:type="dcterms:W3CDTF">2021-12-16T21:21:00Z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0x01010054E3A0F89BB9954C8B253FD585569827</vt:lpwstr>
  </property>
</Properties>
</file>