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540"/>
        <w:gridCol w:w="2700"/>
        <w:gridCol w:w="2700"/>
        <w:gridCol w:w="2700"/>
      </w:tblGrid>
      <w:tr w:rsidR="25034C54" w14:paraId="7E18F31D" w14:textId="77777777" w:rsidTr="00907782">
        <w:trPr>
          <w:tblHeader/>
        </w:trPr>
        <w:tc>
          <w:tcPr>
            <w:tcW w:w="2160" w:type="dxa"/>
            <w:vAlign w:val="center"/>
          </w:tcPr>
          <w:p w14:paraId="77EBAF10" w14:textId="77777777" w:rsidR="25034C54" w:rsidRDefault="25034C54" w:rsidP="00891293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670538" wp14:editId="20C335DA">
                  <wp:extent cx="1077554" cy="1145969"/>
                  <wp:effectExtent l="0" t="0" r="8890" b="0"/>
                  <wp:docPr id="1189748827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4"/>
            <w:vAlign w:val="center"/>
          </w:tcPr>
          <w:p w14:paraId="77304BB5" w14:textId="77777777" w:rsidR="25034C54" w:rsidRPr="002F003B" w:rsidRDefault="25034C54" w:rsidP="00891293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5AD4C7E6" w14:textId="4B3797DB" w:rsidR="25034C54" w:rsidRPr="002F003B" w:rsidRDefault="25034C54" w:rsidP="00891293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7BC3E365" w14:textId="25BA095A" w:rsidR="25034C54" w:rsidRDefault="25034C54" w:rsidP="00891293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B75BC"/>
                <w:sz w:val="32"/>
              </w:rPr>
              <w:t>Показатель B7: результаты, которые демонстрируют дети дошкольного возраста</w:t>
            </w:r>
          </w:p>
        </w:tc>
      </w:tr>
      <w:tr w:rsidR="25034C54" w14:paraId="6F129D18" w14:textId="77777777" w:rsidTr="00AD1A06">
        <w:trPr>
          <w:trHeight w:val="72"/>
        </w:trPr>
        <w:tc>
          <w:tcPr>
            <w:tcW w:w="2700" w:type="dxa"/>
            <w:gridSpan w:val="2"/>
            <w:shd w:val="clear" w:color="auto" w:fill="9F2065"/>
          </w:tcPr>
          <w:p w14:paraId="5C02B2E0" w14:textId="77777777" w:rsidR="25034C54" w:rsidRDefault="25034C54" w:rsidP="00891293">
            <w:pPr>
              <w:rPr>
                <w:noProof/>
              </w:rPr>
            </w:pPr>
          </w:p>
        </w:tc>
        <w:tc>
          <w:tcPr>
            <w:tcW w:w="2700" w:type="dxa"/>
            <w:shd w:val="clear" w:color="auto" w:fill="E26B2A"/>
          </w:tcPr>
          <w:p w14:paraId="35B17804" w14:textId="77777777" w:rsidR="25034C54" w:rsidRDefault="25034C54" w:rsidP="00891293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1B75BC"/>
          </w:tcPr>
          <w:p w14:paraId="039A0C2B" w14:textId="77777777" w:rsidR="25034C54" w:rsidRDefault="25034C54" w:rsidP="00891293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408740"/>
          </w:tcPr>
          <w:p w14:paraId="5D412B62" w14:textId="46579079" w:rsidR="25034C54" w:rsidRDefault="25034C54" w:rsidP="00891293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052CE68D" w14:textId="1948052A" w:rsidR="6CE2FAD4" w:rsidRPr="002F003B" w:rsidRDefault="64079424" w:rsidP="00A47CF8">
      <w:pPr>
        <w:pStyle w:val="Heading1"/>
        <w:spacing w:line="240" w:lineRule="auto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1076F075" w14:textId="63564DC9" w:rsidR="00DD3AEB" w:rsidRDefault="00DD3AEB" w:rsidP="00891293">
      <w:pPr>
        <w:spacing w:after="8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 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</w:t>
      </w:r>
      <w:r w:rsidR="004C4B7F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 xml:space="preserve">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1" w:history="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2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 xml:space="preserve">. </w:t>
      </w:r>
    </w:p>
    <w:p w14:paraId="4B73E1C3" w14:textId="0BC52818" w:rsidR="000E4FA0" w:rsidRPr="002F003B" w:rsidRDefault="00CA3BE5" w:rsidP="00A47CF8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594CB9CE" w14:textId="24D9640D" w:rsidR="68430429" w:rsidRDefault="68430429" w:rsidP="00891293">
      <w:pPr>
        <w:spacing w:after="0" w:line="240" w:lineRule="auto"/>
        <w:rPr>
          <w:rFonts w:eastAsiaTheme="minorEastAsia"/>
          <w:color w:val="000000" w:themeColor="text1"/>
        </w:rPr>
      </w:pPr>
      <w:r>
        <w:t>Показатель B7 относится к области получения надлежащего бесплатного государственного образования (Free Appropriate Public Education, FAPE) в среде с минимальными ограничениями (Least Restrictive Environment, LRE). Он характеризует долю детей дошкольного возраста от 3 до 5 лет, обучающихся по IFSP, которые продемонстрировали прогресс в следующих областях:</w:t>
      </w:r>
    </w:p>
    <w:p w14:paraId="3A8ACFFC" w14:textId="2CBB6444" w:rsidR="68430429" w:rsidRDefault="68430429" w:rsidP="00891293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>A. Положительные социально-эмоциональные навыки (в том числе навыки социальных взаимоотношений).</w:t>
      </w:r>
    </w:p>
    <w:p w14:paraId="38DD7A53" w14:textId="105C2F05" w:rsidR="68430429" w:rsidRDefault="68430429" w:rsidP="00891293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>B. Приобретение и использование знаний и навыков (в том числе начальных речевых/коммуникационных навыков и начальной грамотности).</w:t>
      </w:r>
    </w:p>
    <w:p w14:paraId="4B048890" w14:textId="3FE9323E" w:rsidR="68430429" w:rsidRDefault="68430429" w:rsidP="0089129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>C. Демонстрация надлежащего поведения для удовлетворения своих потребностей</w:t>
      </w:r>
    </w:p>
    <w:p w14:paraId="070C1627" w14:textId="7EC9C74C" w:rsidR="48A21769" w:rsidRDefault="1C4389B5" w:rsidP="00891293">
      <w:pPr>
        <w:spacing w:after="8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Данный показатель демонстрирует результаты в области развития и обучения детей дошкольного возраста, участвующих в программах EI/ECSE. Эти результаты связаны с финансированием, предусмотренным законом «О</w:t>
      </w:r>
      <w:r w:rsidR="004C4B7F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способствовании успехам в учебе» (Student Success Act), поскольку программы EI/ECSE в отдельных округах используют эти данные для определения приоритетных областей развития.</w:t>
      </w:r>
    </w:p>
    <w:p w14:paraId="0665E1DC" w14:textId="518CFD60" w:rsidR="0501F36D" w:rsidRPr="002F003B" w:rsidRDefault="00356BE5" w:rsidP="004C4B7F">
      <w:pPr>
        <w:pStyle w:val="Heading1"/>
        <w:keepNext w:val="0"/>
        <w:keepLines w:val="0"/>
        <w:spacing w:line="240" w:lineRule="auto"/>
        <w:rPr>
          <w:rFonts w:asciiTheme="minorHAnsi" w:eastAsiaTheme="minorEastAsia" w:hAnsiTheme="minorHAnsi" w:cstheme="minorBidi"/>
          <w:color w:val="1B75BC"/>
          <w:sz w:val="22"/>
          <w:szCs w:val="22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258FDD60" w14:textId="056F2D7C" w:rsidR="0501F36D" w:rsidRDefault="169498DA" w:rsidP="004C4B7F">
      <w:pPr>
        <w:pStyle w:val="Heading1"/>
        <w:keepNext w:val="0"/>
        <w:keepLines w:val="0"/>
        <w:spacing w:before="0" w:line="24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Подрядчик администрации штата может консолидировать определенные данные по конкретным пунктам системы мониторинга прогресса, выставления оценок и составления программ (Assessment, Evaluation, and Programming System, AEPS) для младенцев и детей. Штат учредил и повсеместно использует данную систему оценки на основе критериев в программе раннего вмешательства / специального дошкольного образования (EI/ECSE). </w:t>
      </w:r>
    </w:p>
    <w:p w14:paraId="1C1825B4" w14:textId="77777777" w:rsidR="006C7344" w:rsidRPr="002F003B" w:rsidRDefault="006C7344" w:rsidP="004C4B7F">
      <w:pPr>
        <w:pStyle w:val="Heading1"/>
        <w:keepLines w:val="0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lastRenderedPageBreak/>
        <w:t>Нужно ли установить или изменить базовое значение для этого показателя?</w:t>
      </w:r>
    </w:p>
    <w:p w14:paraId="10DE9E12" w14:textId="467FA6AA" w:rsidR="006C7344" w:rsidRDefault="006C7344" w:rsidP="0089129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Нет, ODE не планирует менять базовое значение в этом году. На данный момент за базовое значение приняты данные 2015 года, когда штат Орегон стал определять характеризуемые показателем B7 результаты по системе AEPS I и II (в редакции издательства Brookes Publishing Company). Агентство продолжит использовать в качестве базовых данные за 2015 год. Поскольку для определения показателя B7 в 2022 или 2023 году штат Орегон будет использовать систему AEPS-3, ориентироваться на целевые показатели этого года далее будет проблематично.</w:t>
      </w:r>
    </w:p>
    <w:p w14:paraId="3E8946C2" w14:textId="2EA338FA" w:rsidR="006C7344" w:rsidRDefault="67964785" w:rsidP="00891293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Каких результатов достиг штат Орегон с течением времени?</w:t>
      </w:r>
    </w:p>
    <w:p w14:paraId="6B3D13F5" w14:textId="5C1B4FC4" w:rsidR="00057550" w:rsidRPr="00057550" w:rsidRDefault="00057550" w:rsidP="00057550"/>
    <w:p w14:paraId="437EA3EA" w14:textId="02E313E7" w:rsidR="002B268E" w:rsidRDefault="00B65DAE" w:rsidP="00891293">
      <w:pPr>
        <w:spacing w:before="120" w:after="0" w:line="240" w:lineRule="auto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7552268E" wp14:editId="7BF5C163">
            <wp:extent cx="3383280" cy="3474720"/>
            <wp:effectExtent l="0" t="0" r="7620" b="11430"/>
            <wp:docPr id="9" name="Chart 9" title="Данные по показателю B7 (результаты, которые демонстрируют дети дошкольного возраста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C7F3339" wp14:editId="1E08E0F6">
            <wp:extent cx="3383280" cy="3474720"/>
            <wp:effectExtent l="0" t="0" r="7620" b="11430"/>
            <wp:docPr id="1" name="Chart 1" title="Данные по показателю B7 (результаты, которые демонстрируют дети дошкольного возраста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A4455F" w14:textId="77777777" w:rsidR="00057550" w:rsidRDefault="00057550" w:rsidP="00891293">
      <w:pPr>
        <w:spacing w:before="120" w:after="0" w:line="240" w:lineRule="auto"/>
        <w:jc w:val="center"/>
        <w:rPr>
          <w:noProof/>
        </w:rPr>
      </w:pPr>
    </w:p>
    <w:p w14:paraId="4D83CBFC" w14:textId="6CCADCDC" w:rsidR="00696549" w:rsidRDefault="00103F34" w:rsidP="00891293">
      <w:pPr>
        <w:spacing w:before="120" w:after="0" w:line="240" w:lineRule="auto"/>
        <w:jc w:val="center"/>
        <w:rPr>
          <w:rFonts w:ascii="Calibri" w:eastAsia="Calibri" w:hAnsi="Calibri" w:cs="Calibri"/>
          <w:b/>
          <w:bCs/>
          <w:color w:val="1B75BC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AF739C" wp14:editId="55AB09B8">
            <wp:extent cx="3383280" cy="3474720"/>
            <wp:effectExtent l="0" t="0" r="7620" b="11430"/>
            <wp:docPr id="10" name="Chart 10" title="Данные по показателю B7 (результаты, которые демонстрируют дети дошкольного возраста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3C68763F" wp14:editId="3954722B">
            <wp:extent cx="3383280" cy="3474720"/>
            <wp:effectExtent l="0" t="0" r="7620" b="11430"/>
            <wp:docPr id="13" name="Chart 13" title="Данные по показателю B7 (результаты, которые демонстрируют дети дошкольного возраста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4355976" w14:textId="766CB5F6" w:rsidR="00696549" w:rsidRDefault="00696549" w:rsidP="00891293">
      <w:pPr>
        <w:pStyle w:val="NoSpacing"/>
      </w:pPr>
    </w:p>
    <w:p w14:paraId="72FD83AC" w14:textId="2BCBEDBE" w:rsidR="009E373C" w:rsidRDefault="001500B8" w:rsidP="00891293">
      <w:pPr>
        <w:pStyle w:val="NoSpacing"/>
        <w:rPr>
          <w:noProof/>
        </w:rPr>
      </w:pPr>
      <w:r>
        <w:rPr>
          <w:noProof/>
          <w:lang w:val="en-US"/>
        </w:rPr>
        <w:drawing>
          <wp:inline distT="0" distB="0" distL="0" distR="0" wp14:anchorId="2E3F5508" wp14:editId="77ACB322">
            <wp:extent cx="3383280" cy="3474720"/>
            <wp:effectExtent l="0" t="0" r="7620" b="11430"/>
            <wp:docPr id="14" name="Chart 14" title="Данные по показателю B7 (результаты, которые демонстрируют дети дошкольного возраста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3BB512DC" wp14:editId="3761258D">
            <wp:extent cx="3383280" cy="3474720"/>
            <wp:effectExtent l="0" t="0" r="7620" b="11430"/>
            <wp:docPr id="19" name="Chart 19" title="Данные по показателю B7 (результаты, которые демонстрируют дети дошкольного возраста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09B8617" w14:textId="176CA938" w:rsidR="57FA87C5" w:rsidRPr="00C710C8" w:rsidRDefault="57FA87C5" w:rsidP="000E446A">
      <w:pPr>
        <w:spacing w:before="120" w:after="0" w:line="240" w:lineRule="auto"/>
        <w:rPr>
          <w:rFonts w:ascii="Calibri" w:eastAsia="Calibri" w:hAnsi="Calibri" w:cs="Calibri"/>
          <w:color w:val="1B75BC"/>
          <w:sz w:val="32"/>
          <w:szCs w:val="32"/>
        </w:rPr>
      </w:pPr>
      <w:r>
        <w:rPr>
          <w:rFonts w:ascii="Calibri" w:hAnsi="Calibri"/>
          <w:b/>
          <w:color w:val="1B75BC"/>
          <w:sz w:val="32"/>
        </w:rPr>
        <w:t>Будут ли установлены новые целевые значения?</w:t>
      </w:r>
    </w:p>
    <w:p w14:paraId="5C5BE7F0" w14:textId="77777777" w:rsidR="009C00DB" w:rsidRDefault="009C00DB" w:rsidP="009C00D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 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4CDDC28B" w14:textId="77777777" w:rsidR="009C00DB" w:rsidRDefault="009C00DB" w:rsidP="009C00D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3E2F6365" w14:textId="727D3EF6" w:rsidR="57FA87C5" w:rsidRDefault="009C00DB" w:rsidP="00FA236C">
      <w:pPr>
        <w:pStyle w:val="ListParagraph"/>
        <w:numPr>
          <w:ilvl w:val="0"/>
          <w:numId w:val="1"/>
        </w:numPr>
        <w:spacing w:after="6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 показатели могут постепенно улучшаться от года к году.</w:t>
      </w:r>
    </w:p>
    <w:p w14:paraId="390CB6EC" w14:textId="4EB63435" w:rsidR="57FA87C5" w:rsidRDefault="57FA87C5" w:rsidP="00041319">
      <w:pPr>
        <w:spacing w:before="120"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Пример A"/>
      </w:tblPr>
      <w:tblGrid>
        <w:gridCol w:w="2565"/>
        <w:gridCol w:w="1371"/>
        <w:gridCol w:w="1371"/>
        <w:gridCol w:w="1371"/>
        <w:gridCol w:w="1371"/>
        <w:gridCol w:w="1371"/>
        <w:gridCol w:w="1370"/>
      </w:tblGrid>
      <w:tr w:rsidR="15754C6C" w14:paraId="5878021A" w14:textId="77777777" w:rsidTr="00907782">
        <w:trPr>
          <w:tblHeader/>
        </w:trPr>
        <w:tc>
          <w:tcPr>
            <w:tcW w:w="1188" w:type="pct"/>
            <w:shd w:val="clear" w:color="auto" w:fill="ED7D31" w:themeFill="accent2"/>
          </w:tcPr>
          <w:p w14:paraId="03AB22CB" w14:textId="44003B8B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635" w:type="pct"/>
            <w:shd w:val="clear" w:color="auto" w:fill="ED7D31" w:themeFill="accent2"/>
          </w:tcPr>
          <w:p w14:paraId="2ACD69DC" w14:textId="15E2A615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635" w:type="pct"/>
            <w:shd w:val="clear" w:color="auto" w:fill="ED7D31" w:themeFill="accent2"/>
          </w:tcPr>
          <w:p w14:paraId="644D8259" w14:textId="033745FC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635" w:type="pct"/>
            <w:shd w:val="clear" w:color="auto" w:fill="ED7D31" w:themeFill="accent2"/>
          </w:tcPr>
          <w:p w14:paraId="2C66F2B5" w14:textId="5CFA7D65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635" w:type="pct"/>
            <w:shd w:val="clear" w:color="auto" w:fill="ED7D31" w:themeFill="accent2"/>
          </w:tcPr>
          <w:p w14:paraId="70C13B3D" w14:textId="56363FC9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635" w:type="pct"/>
            <w:shd w:val="clear" w:color="auto" w:fill="ED7D31" w:themeFill="accent2"/>
          </w:tcPr>
          <w:p w14:paraId="230ABC41" w14:textId="3EE6DDCB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635" w:type="pct"/>
            <w:shd w:val="clear" w:color="auto" w:fill="ED7D31" w:themeFill="accent2"/>
          </w:tcPr>
          <w:p w14:paraId="3D03D3E9" w14:textId="387685E6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15754C6C" w14:paraId="4114FCB0" w14:textId="77777777" w:rsidTr="0003646E">
        <w:tc>
          <w:tcPr>
            <w:tcW w:w="1188" w:type="pct"/>
          </w:tcPr>
          <w:p w14:paraId="2636066D" w14:textId="47158963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A1 ≥</w:t>
            </w:r>
          </w:p>
        </w:tc>
        <w:tc>
          <w:tcPr>
            <w:tcW w:w="635" w:type="pct"/>
          </w:tcPr>
          <w:p w14:paraId="75D788EB" w14:textId="3BE3D8E3" w:rsidR="15754C6C" w:rsidRDefault="48FAB91A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76,10%</w:t>
            </w:r>
          </w:p>
        </w:tc>
        <w:tc>
          <w:tcPr>
            <w:tcW w:w="635" w:type="pct"/>
          </w:tcPr>
          <w:p w14:paraId="10C3BBD2" w14:textId="25DA8B59" w:rsidR="15754C6C" w:rsidRDefault="24B85555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76,20%</w:t>
            </w:r>
          </w:p>
        </w:tc>
        <w:tc>
          <w:tcPr>
            <w:tcW w:w="635" w:type="pct"/>
          </w:tcPr>
          <w:p w14:paraId="3B31B6CE" w14:textId="66763A90" w:rsidR="15754C6C" w:rsidRDefault="24B85555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76,20%</w:t>
            </w:r>
          </w:p>
        </w:tc>
        <w:tc>
          <w:tcPr>
            <w:tcW w:w="635" w:type="pct"/>
          </w:tcPr>
          <w:p w14:paraId="7A36339E" w14:textId="2776A77A" w:rsidR="15754C6C" w:rsidRDefault="24B85555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76,30%</w:t>
            </w:r>
          </w:p>
        </w:tc>
        <w:tc>
          <w:tcPr>
            <w:tcW w:w="635" w:type="pct"/>
          </w:tcPr>
          <w:p w14:paraId="72BA3E21" w14:textId="14AD33EF" w:rsidR="15754C6C" w:rsidRDefault="24B85555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76,30%</w:t>
            </w:r>
          </w:p>
        </w:tc>
        <w:tc>
          <w:tcPr>
            <w:tcW w:w="635" w:type="pct"/>
          </w:tcPr>
          <w:p w14:paraId="240E72EB" w14:textId="0B9A7B5C" w:rsidR="15754C6C" w:rsidRDefault="24B85555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76,40%</w:t>
            </w:r>
          </w:p>
        </w:tc>
      </w:tr>
      <w:tr w:rsidR="15754C6C" w14:paraId="7C409BCA" w14:textId="77777777" w:rsidTr="0003646E">
        <w:tc>
          <w:tcPr>
            <w:tcW w:w="1188" w:type="pct"/>
          </w:tcPr>
          <w:p w14:paraId="3A84D036" w14:textId="2DDFFE65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A2 ≥</w:t>
            </w:r>
          </w:p>
        </w:tc>
        <w:tc>
          <w:tcPr>
            <w:tcW w:w="635" w:type="pct"/>
          </w:tcPr>
          <w:p w14:paraId="533C2671" w14:textId="1BCDB9A5" w:rsidR="15754C6C" w:rsidRDefault="2B16A432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60,50%</w:t>
            </w:r>
          </w:p>
        </w:tc>
        <w:tc>
          <w:tcPr>
            <w:tcW w:w="635" w:type="pct"/>
          </w:tcPr>
          <w:p w14:paraId="1A157CE0" w14:textId="43EC1480" w:rsidR="15754C6C" w:rsidRDefault="77C1CD47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60,60%</w:t>
            </w:r>
          </w:p>
        </w:tc>
        <w:tc>
          <w:tcPr>
            <w:tcW w:w="635" w:type="pct"/>
          </w:tcPr>
          <w:p w14:paraId="42370B46" w14:textId="25057A0A" w:rsidR="15754C6C" w:rsidRDefault="77C1CD47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60,60%</w:t>
            </w:r>
          </w:p>
        </w:tc>
        <w:tc>
          <w:tcPr>
            <w:tcW w:w="635" w:type="pct"/>
          </w:tcPr>
          <w:p w14:paraId="0435EE2F" w14:textId="1818811D" w:rsidR="15754C6C" w:rsidRDefault="77C1CD47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60,70%</w:t>
            </w:r>
          </w:p>
        </w:tc>
        <w:tc>
          <w:tcPr>
            <w:tcW w:w="635" w:type="pct"/>
          </w:tcPr>
          <w:p w14:paraId="27A117BF" w14:textId="046BDF0E" w:rsidR="15754C6C" w:rsidRDefault="77C1CD47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60,70%</w:t>
            </w:r>
          </w:p>
        </w:tc>
        <w:tc>
          <w:tcPr>
            <w:tcW w:w="635" w:type="pct"/>
          </w:tcPr>
          <w:p w14:paraId="1DB6E201" w14:textId="1023E53C" w:rsidR="15754C6C" w:rsidRDefault="77C1CD47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60,80%</w:t>
            </w:r>
          </w:p>
        </w:tc>
      </w:tr>
      <w:tr w:rsidR="15754C6C" w14:paraId="65B636B1" w14:textId="77777777" w:rsidTr="0003646E">
        <w:tc>
          <w:tcPr>
            <w:tcW w:w="1188" w:type="pct"/>
          </w:tcPr>
          <w:p w14:paraId="7ABBC616" w14:textId="3326EA49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B1 ≥</w:t>
            </w:r>
          </w:p>
        </w:tc>
        <w:tc>
          <w:tcPr>
            <w:tcW w:w="635" w:type="pct"/>
          </w:tcPr>
          <w:p w14:paraId="13F59E6F" w14:textId="28F0C9E5" w:rsidR="15754C6C" w:rsidRDefault="32B651B2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74,20%</w:t>
            </w:r>
          </w:p>
        </w:tc>
        <w:tc>
          <w:tcPr>
            <w:tcW w:w="635" w:type="pct"/>
          </w:tcPr>
          <w:p w14:paraId="24A64511" w14:textId="61118E80" w:rsidR="15754C6C" w:rsidRDefault="0F528EA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74,30%</w:t>
            </w:r>
          </w:p>
        </w:tc>
        <w:tc>
          <w:tcPr>
            <w:tcW w:w="635" w:type="pct"/>
          </w:tcPr>
          <w:p w14:paraId="2B04EE95" w14:textId="5FAD3A47" w:rsidR="15754C6C" w:rsidRDefault="0F528EA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74,30%</w:t>
            </w:r>
          </w:p>
        </w:tc>
        <w:tc>
          <w:tcPr>
            <w:tcW w:w="635" w:type="pct"/>
          </w:tcPr>
          <w:p w14:paraId="5E6FDBAF" w14:textId="6D7B7753" w:rsidR="15754C6C" w:rsidRDefault="0F528EA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74,40%</w:t>
            </w:r>
          </w:p>
        </w:tc>
        <w:tc>
          <w:tcPr>
            <w:tcW w:w="635" w:type="pct"/>
          </w:tcPr>
          <w:p w14:paraId="72FC4358" w14:textId="6E341A8D" w:rsidR="15754C6C" w:rsidRDefault="0F528EA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74,40%</w:t>
            </w:r>
          </w:p>
        </w:tc>
        <w:tc>
          <w:tcPr>
            <w:tcW w:w="635" w:type="pct"/>
          </w:tcPr>
          <w:p w14:paraId="2C3B60D6" w14:textId="4A8869A8" w:rsidR="15754C6C" w:rsidRDefault="0F528EA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74,50%</w:t>
            </w:r>
          </w:p>
        </w:tc>
      </w:tr>
      <w:tr w:rsidR="15754C6C" w14:paraId="4390088F" w14:textId="77777777" w:rsidTr="0003646E">
        <w:tc>
          <w:tcPr>
            <w:tcW w:w="1188" w:type="pct"/>
          </w:tcPr>
          <w:p w14:paraId="5A4FA8D3" w14:textId="4F942AC3" w:rsidR="024AA183" w:rsidRDefault="024AA183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B2 ≥</w:t>
            </w:r>
          </w:p>
        </w:tc>
        <w:tc>
          <w:tcPr>
            <w:tcW w:w="635" w:type="pct"/>
          </w:tcPr>
          <w:p w14:paraId="3AF6F713" w14:textId="0AC24160" w:rsidR="15754C6C" w:rsidRDefault="1C188B18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58,10%</w:t>
            </w:r>
          </w:p>
        </w:tc>
        <w:tc>
          <w:tcPr>
            <w:tcW w:w="635" w:type="pct"/>
          </w:tcPr>
          <w:p w14:paraId="19A7AD8F" w14:textId="2291C252" w:rsidR="15754C6C" w:rsidRDefault="7AEDFBE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58,20%</w:t>
            </w:r>
          </w:p>
        </w:tc>
        <w:tc>
          <w:tcPr>
            <w:tcW w:w="635" w:type="pct"/>
          </w:tcPr>
          <w:p w14:paraId="41842C29" w14:textId="11C5A8F1" w:rsidR="15754C6C" w:rsidRDefault="7AEDFBE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58,20%</w:t>
            </w:r>
          </w:p>
        </w:tc>
        <w:tc>
          <w:tcPr>
            <w:tcW w:w="635" w:type="pct"/>
          </w:tcPr>
          <w:p w14:paraId="5EEF4AC5" w14:textId="3044A79E" w:rsidR="15754C6C" w:rsidRDefault="7AEDFBE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58,30%</w:t>
            </w:r>
          </w:p>
        </w:tc>
        <w:tc>
          <w:tcPr>
            <w:tcW w:w="635" w:type="pct"/>
          </w:tcPr>
          <w:p w14:paraId="0D50932F" w14:textId="2B7ADCC2" w:rsidR="15754C6C" w:rsidRDefault="7AEDFBE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58,30%</w:t>
            </w:r>
          </w:p>
        </w:tc>
        <w:tc>
          <w:tcPr>
            <w:tcW w:w="635" w:type="pct"/>
          </w:tcPr>
          <w:p w14:paraId="71835B45" w14:textId="72A46C8A" w:rsidR="15754C6C" w:rsidRDefault="7AEDFBE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58,40%</w:t>
            </w:r>
          </w:p>
        </w:tc>
      </w:tr>
      <w:tr w:rsidR="15754C6C" w14:paraId="40E1689C" w14:textId="77777777" w:rsidTr="0003646E">
        <w:tc>
          <w:tcPr>
            <w:tcW w:w="1188" w:type="pct"/>
          </w:tcPr>
          <w:p w14:paraId="711008B4" w14:textId="0BB440C5" w:rsidR="024AA183" w:rsidRDefault="024AA183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C1 ≥</w:t>
            </w:r>
          </w:p>
        </w:tc>
        <w:tc>
          <w:tcPr>
            <w:tcW w:w="635" w:type="pct"/>
          </w:tcPr>
          <w:p w14:paraId="7D436182" w14:textId="751E56D7" w:rsidR="15754C6C" w:rsidRDefault="248AD876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74,10%</w:t>
            </w:r>
          </w:p>
        </w:tc>
        <w:tc>
          <w:tcPr>
            <w:tcW w:w="635" w:type="pct"/>
          </w:tcPr>
          <w:p w14:paraId="4F12B51C" w14:textId="03A33E32" w:rsidR="15754C6C" w:rsidRDefault="4BBE4006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74,20%</w:t>
            </w:r>
          </w:p>
        </w:tc>
        <w:tc>
          <w:tcPr>
            <w:tcW w:w="635" w:type="pct"/>
          </w:tcPr>
          <w:p w14:paraId="402F26F7" w14:textId="415911A5" w:rsidR="15754C6C" w:rsidRDefault="4BBE4006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74,20%</w:t>
            </w:r>
          </w:p>
        </w:tc>
        <w:tc>
          <w:tcPr>
            <w:tcW w:w="635" w:type="pct"/>
          </w:tcPr>
          <w:p w14:paraId="26EEFC7E" w14:textId="5E0B6348" w:rsidR="15754C6C" w:rsidRDefault="4BBE4006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74,30%</w:t>
            </w:r>
          </w:p>
        </w:tc>
        <w:tc>
          <w:tcPr>
            <w:tcW w:w="635" w:type="pct"/>
          </w:tcPr>
          <w:p w14:paraId="230D17B3" w14:textId="3F808637" w:rsidR="15754C6C" w:rsidRDefault="4BBE4006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74,30%</w:t>
            </w:r>
          </w:p>
        </w:tc>
        <w:tc>
          <w:tcPr>
            <w:tcW w:w="635" w:type="pct"/>
          </w:tcPr>
          <w:p w14:paraId="6C242759" w14:textId="49F8113E" w:rsidR="15754C6C" w:rsidRDefault="4BBE4006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74,40%</w:t>
            </w:r>
          </w:p>
        </w:tc>
      </w:tr>
      <w:tr w:rsidR="15754C6C" w14:paraId="0517B699" w14:textId="77777777" w:rsidTr="0003646E">
        <w:tc>
          <w:tcPr>
            <w:tcW w:w="1188" w:type="pct"/>
          </w:tcPr>
          <w:p w14:paraId="76F66081" w14:textId="154E39CC" w:rsidR="024AA183" w:rsidRDefault="024AA183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C2 ≥</w:t>
            </w:r>
          </w:p>
        </w:tc>
        <w:tc>
          <w:tcPr>
            <w:tcW w:w="635" w:type="pct"/>
          </w:tcPr>
          <w:p w14:paraId="5B71BA7D" w14:textId="03A29BCC" w:rsidR="15754C6C" w:rsidRDefault="373EEA53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61,50%</w:t>
            </w:r>
          </w:p>
        </w:tc>
        <w:tc>
          <w:tcPr>
            <w:tcW w:w="635" w:type="pct"/>
          </w:tcPr>
          <w:p w14:paraId="799F2FA9" w14:textId="3E6A80B0" w:rsidR="15754C6C" w:rsidRDefault="0C9C5911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61,60%</w:t>
            </w:r>
          </w:p>
        </w:tc>
        <w:tc>
          <w:tcPr>
            <w:tcW w:w="635" w:type="pct"/>
          </w:tcPr>
          <w:p w14:paraId="019FCE9F" w14:textId="517BC3C4" w:rsidR="15754C6C" w:rsidRDefault="0C9C5911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61,60%</w:t>
            </w:r>
          </w:p>
        </w:tc>
        <w:tc>
          <w:tcPr>
            <w:tcW w:w="635" w:type="pct"/>
          </w:tcPr>
          <w:p w14:paraId="6B11FB8C" w14:textId="126F3C9F" w:rsidR="15754C6C" w:rsidRDefault="0C9C5911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61,70%</w:t>
            </w:r>
          </w:p>
        </w:tc>
        <w:tc>
          <w:tcPr>
            <w:tcW w:w="635" w:type="pct"/>
          </w:tcPr>
          <w:p w14:paraId="5527FE80" w14:textId="1EB742F6" w:rsidR="15754C6C" w:rsidRDefault="0C9C5911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61,70%</w:t>
            </w:r>
          </w:p>
        </w:tc>
        <w:tc>
          <w:tcPr>
            <w:tcW w:w="635" w:type="pct"/>
          </w:tcPr>
          <w:p w14:paraId="2F17DEB5" w14:textId="19D74A04" w:rsidR="15754C6C" w:rsidRDefault="0C9C5911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61,80%</w:t>
            </w:r>
          </w:p>
        </w:tc>
      </w:tr>
    </w:tbl>
    <w:p w14:paraId="49B14BEA" w14:textId="5B49847F" w:rsidR="0BD6362E" w:rsidRDefault="0BD6362E" w:rsidP="0089129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А демонстрирует постепенный рост.</w:t>
      </w:r>
    </w:p>
    <w:p w14:paraId="494C3F4B" w14:textId="134C1FA6" w:rsidR="0BD6362E" w:rsidRDefault="0BD6362E" w:rsidP="00891293">
      <w:pPr>
        <w:spacing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Пример B"/>
      </w:tblPr>
      <w:tblGrid>
        <w:gridCol w:w="2565"/>
        <w:gridCol w:w="1371"/>
        <w:gridCol w:w="1371"/>
        <w:gridCol w:w="1371"/>
        <w:gridCol w:w="1371"/>
        <w:gridCol w:w="1371"/>
        <w:gridCol w:w="1370"/>
      </w:tblGrid>
      <w:tr w:rsidR="15754C6C" w14:paraId="00C4302F" w14:textId="77777777" w:rsidTr="00907782">
        <w:trPr>
          <w:tblHeader/>
        </w:trPr>
        <w:tc>
          <w:tcPr>
            <w:tcW w:w="1188" w:type="pct"/>
            <w:shd w:val="clear" w:color="auto" w:fill="FFC000" w:themeFill="accent4"/>
          </w:tcPr>
          <w:p w14:paraId="07F63D11" w14:textId="6C6647C1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bookmarkStart w:id="0" w:name="_GoBack" w:colFirst="0" w:colLast="7"/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635" w:type="pct"/>
            <w:shd w:val="clear" w:color="auto" w:fill="FFC000" w:themeFill="accent4"/>
          </w:tcPr>
          <w:p w14:paraId="49725FB0" w14:textId="68993338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635" w:type="pct"/>
            <w:shd w:val="clear" w:color="auto" w:fill="FFC000" w:themeFill="accent4"/>
          </w:tcPr>
          <w:p w14:paraId="14B3D26D" w14:textId="790CFA82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635" w:type="pct"/>
            <w:shd w:val="clear" w:color="auto" w:fill="FFC000" w:themeFill="accent4"/>
          </w:tcPr>
          <w:p w14:paraId="0A3AF785" w14:textId="3FD32765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635" w:type="pct"/>
            <w:shd w:val="clear" w:color="auto" w:fill="FFC000" w:themeFill="accent4"/>
          </w:tcPr>
          <w:p w14:paraId="1FF05632" w14:textId="1F9BEF83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635" w:type="pct"/>
            <w:shd w:val="clear" w:color="auto" w:fill="FFC000" w:themeFill="accent4"/>
          </w:tcPr>
          <w:p w14:paraId="303014E6" w14:textId="1266BA2D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635" w:type="pct"/>
            <w:shd w:val="clear" w:color="auto" w:fill="FFC000" w:themeFill="accent4"/>
          </w:tcPr>
          <w:p w14:paraId="5E315D52" w14:textId="64584D09" w:rsidR="15754C6C" w:rsidRDefault="15754C6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bookmarkEnd w:id="0"/>
      <w:tr w:rsidR="15754C6C" w14:paraId="4C446DC0" w14:textId="77777777" w:rsidTr="0003646E">
        <w:tc>
          <w:tcPr>
            <w:tcW w:w="1188" w:type="pct"/>
          </w:tcPr>
          <w:p w14:paraId="37B840AD" w14:textId="47158963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A1 ≥</w:t>
            </w:r>
          </w:p>
        </w:tc>
        <w:tc>
          <w:tcPr>
            <w:tcW w:w="635" w:type="pct"/>
          </w:tcPr>
          <w:p w14:paraId="46A4AB4E" w14:textId="1EA6037E" w:rsidR="15754C6C" w:rsidRDefault="5954A417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76,10%</w:t>
            </w:r>
          </w:p>
        </w:tc>
        <w:tc>
          <w:tcPr>
            <w:tcW w:w="635" w:type="pct"/>
          </w:tcPr>
          <w:p w14:paraId="56C57DA2" w14:textId="586866B2" w:rsidR="15754C6C" w:rsidRDefault="0D8F53DD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76,30%</w:t>
            </w:r>
          </w:p>
        </w:tc>
        <w:tc>
          <w:tcPr>
            <w:tcW w:w="635" w:type="pct"/>
          </w:tcPr>
          <w:p w14:paraId="1E64FDFD" w14:textId="05CB90F7" w:rsidR="15754C6C" w:rsidRDefault="0D8F53DD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76,50%</w:t>
            </w:r>
          </w:p>
        </w:tc>
        <w:tc>
          <w:tcPr>
            <w:tcW w:w="635" w:type="pct"/>
          </w:tcPr>
          <w:p w14:paraId="6E1CED47" w14:textId="1F9293FF" w:rsidR="15754C6C" w:rsidRDefault="0D8F53DD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76,70%</w:t>
            </w:r>
          </w:p>
        </w:tc>
        <w:tc>
          <w:tcPr>
            <w:tcW w:w="635" w:type="pct"/>
          </w:tcPr>
          <w:p w14:paraId="08E6A1F1" w14:textId="6F884534" w:rsidR="15754C6C" w:rsidRDefault="0D8F53DD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76,90%</w:t>
            </w:r>
          </w:p>
        </w:tc>
        <w:tc>
          <w:tcPr>
            <w:tcW w:w="635" w:type="pct"/>
          </w:tcPr>
          <w:p w14:paraId="6B31B27D" w14:textId="637D09A9" w:rsidR="15754C6C" w:rsidRDefault="0D8F53DD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77,10%</w:t>
            </w:r>
          </w:p>
        </w:tc>
      </w:tr>
      <w:tr w:rsidR="15754C6C" w14:paraId="718DDD7A" w14:textId="77777777" w:rsidTr="0003646E">
        <w:tc>
          <w:tcPr>
            <w:tcW w:w="1188" w:type="pct"/>
          </w:tcPr>
          <w:p w14:paraId="117CBDCA" w14:textId="5A810BE8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A2 ≥</w:t>
            </w:r>
          </w:p>
        </w:tc>
        <w:tc>
          <w:tcPr>
            <w:tcW w:w="635" w:type="pct"/>
          </w:tcPr>
          <w:p w14:paraId="635696B8" w14:textId="448B1FEB" w:rsidR="15754C6C" w:rsidRDefault="408D246D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60,50%</w:t>
            </w:r>
          </w:p>
        </w:tc>
        <w:tc>
          <w:tcPr>
            <w:tcW w:w="635" w:type="pct"/>
          </w:tcPr>
          <w:p w14:paraId="0538F2D0" w14:textId="1760ADAB" w:rsidR="15754C6C" w:rsidRDefault="162F1E1A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60,70%</w:t>
            </w:r>
          </w:p>
        </w:tc>
        <w:tc>
          <w:tcPr>
            <w:tcW w:w="635" w:type="pct"/>
          </w:tcPr>
          <w:p w14:paraId="721CB51F" w14:textId="4237DF23" w:rsidR="15754C6C" w:rsidRDefault="162F1E1A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60,90%</w:t>
            </w:r>
          </w:p>
        </w:tc>
        <w:tc>
          <w:tcPr>
            <w:tcW w:w="635" w:type="pct"/>
          </w:tcPr>
          <w:p w14:paraId="07560DBC" w14:textId="39240B71" w:rsidR="15754C6C" w:rsidRDefault="162F1E1A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61,10%</w:t>
            </w:r>
          </w:p>
        </w:tc>
        <w:tc>
          <w:tcPr>
            <w:tcW w:w="635" w:type="pct"/>
          </w:tcPr>
          <w:p w14:paraId="1629B540" w14:textId="4F9F426D" w:rsidR="15754C6C" w:rsidRDefault="162F1E1A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61,30%</w:t>
            </w:r>
          </w:p>
        </w:tc>
        <w:tc>
          <w:tcPr>
            <w:tcW w:w="635" w:type="pct"/>
          </w:tcPr>
          <w:p w14:paraId="27ACB9CE" w14:textId="694FF153" w:rsidR="15754C6C" w:rsidRDefault="162F1E1A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62,50%</w:t>
            </w:r>
          </w:p>
        </w:tc>
      </w:tr>
      <w:tr w:rsidR="15754C6C" w14:paraId="7671F797" w14:textId="77777777" w:rsidTr="0003646E">
        <w:tc>
          <w:tcPr>
            <w:tcW w:w="1188" w:type="pct"/>
          </w:tcPr>
          <w:p w14:paraId="6F022D7C" w14:textId="4A8E012B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B1 ≥</w:t>
            </w:r>
          </w:p>
        </w:tc>
        <w:tc>
          <w:tcPr>
            <w:tcW w:w="635" w:type="pct"/>
          </w:tcPr>
          <w:p w14:paraId="0EDDD65C" w14:textId="53624DF7" w:rsidR="15754C6C" w:rsidRDefault="15AAEBF8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74,20%</w:t>
            </w:r>
          </w:p>
        </w:tc>
        <w:tc>
          <w:tcPr>
            <w:tcW w:w="635" w:type="pct"/>
          </w:tcPr>
          <w:p w14:paraId="11263A6D" w14:textId="74343B62" w:rsidR="15754C6C" w:rsidRDefault="66FF6233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74,40%</w:t>
            </w:r>
          </w:p>
        </w:tc>
        <w:tc>
          <w:tcPr>
            <w:tcW w:w="635" w:type="pct"/>
          </w:tcPr>
          <w:p w14:paraId="7D75B171" w14:textId="788B5A25" w:rsidR="15754C6C" w:rsidRDefault="66FF6233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74,60%</w:t>
            </w:r>
          </w:p>
        </w:tc>
        <w:tc>
          <w:tcPr>
            <w:tcW w:w="635" w:type="pct"/>
          </w:tcPr>
          <w:p w14:paraId="5352E8CA" w14:textId="636CFD10" w:rsidR="15754C6C" w:rsidRDefault="66FF6233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74,80%</w:t>
            </w:r>
          </w:p>
        </w:tc>
        <w:tc>
          <w:tcPr>
            <w:tcW w:w="635" w:type="pct"/>
          </w:tcPr>
          <w:p w14:paraId="5DFE0EAA" w14:textId="24C7F3E8" w:rsidR="15754C6C" w:rsidRDefault="66FF6233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75,00%</w:t>
            </w:r>
          </w:p>
        </w:tc>
        <w:tc>
          <w:tcPr>
            <w:tcW w:w="635" w:type="pct"/>
          </w:tcPr>
          <w:p w14:paraId="767FBB9B" w14:textId="2FB6AEF8" w:rsidR="15754C6C" w:rsidRDefault="66FF6233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75,20%</w:t>
            </w:r>
          </w:p>
        </w:tc>
      </w:tr>
      <w:tr w:rsidR="15754C6C" w14:paraId="7C4844EF" w14:textId="77777777" w:rsidTr="0003646E">
        <w:tc>
          <w:tcPr>
            <w:tcW w:w="1188" w:type="pct"/>
          </w:tcPr>
          <w:p w14:paraId="5FE4DD08" w14:textId="3C7CCCB1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B2 ≥</w:t>
            </w:r>
          </w:p>
        </w:tc>
        <w:tc>
          <w:tcPr>
            <w:tcW w:w="635" w:type="pct"/>
          </w:tcPr>
          <w:p w14:paraId="76ADB655" w14:textId="46B96511" w:rsidR="15754C6C" w:rsidRDefault="2A0376B5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58,10%</w:t>
            </w:r>
          </w:p>
        </w:tc>
        <w:tc>
          <w:tcPr>
            <w:tcW w:w="635" w:type="pct"/>
          </w:tcPr>
          <w:p w14:paraId="18F8862D" w14:textId="2B951D84" w:rsidR="15754C6C" w:rsidRDefault="5DE29632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58,30%</w:t>
            </w:r>
          </w:p>
        </w:tc>
        <w:tc>
          <w:tcPr>
            <w:tcW w:w="635" w:type="pct"/>
          </w:tcPr>
          <w:p w14:paraId="7240C662" w14:textId="57C36FC3" w:rsidR="15754C6C" w:rsidRDefault="5DE29632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58,30%</w:t>
            </w:r>
          </w:p>
        </w:tc>
        <w:tc>
          <w:tcPr>
            <w:tcW w:w="635" w:type="pct"/>
          </w:tcPr>
          <w:p w14:paraId="72510A08" w14:textId="5668C227" w:rsidR="15754C6C" w:rsidRDefault="5DE29632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58,50%</w:t>
            </w:r>
          </w:p>
        </w:tc>
        <w:tc>
          <w:tcPr>
            <w:tcW w:w="635" w:type="pct"/>
          </w:tcPr>
          <w:p w14:paraId="002CC6DE" w14:textId="5D26D742" w:rsidR="15754C6C" w:rsidRDefault="5DE29632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58,70%</w:t>
            </w:r>
          </w:p>
        </w:tc>
        <w:tc>
          <w:tcPr>
            <w:tcW w:w="635" w:type="pct"/>
          </w:tcPr>
          <w:p w14:paraId="14EC9D7B" w14:textId="504F0486" w:rsidR="15754C6C" w:rsidRDefault="5DE29632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58,90%</w:t>
            </w:r>
          </w:p>
        </w:tc>
      </w:tr>
      <w:tr w:rsidR="15754C6C" w14:paraId="3E1CEA68" w14:textId="77777777" w:rsidTr="0003646E">
        <w:tc>
          <w:tcPr>
            <w:tcW w:w="1188" w:type="pct"/>
          </w:tcPr>
          <w:p w14:paraId="2A643B7E" w14:textId="1271E7D8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C1 ≥</w:t>
            </w:r>
          </w:p>
        </w:tc>
        <w:tc>
          <w:tcPr>
            <w:tcW w:w="635" w:type="pct"/>
          </w:tcPr>
          <w:p w14:paraId="16A5A7A4" w14:textId="41732407" w:rsidR="15754C6C" w:rsidRDefault="17B18714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74,10%</w:t>
            </w:r>
          </w:p>
        </w:tc>
        <w:tc>
          <w:tcPr>
            <w:tcW w:w="635" w:type="pct"/>
          </w:tcPr>
          <w:p w14:paraId="0DCB1999" w14:textId="355BE576" w:rsidR="15754C6C" w:rsidRDefault="7092273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74,30%</w:t>
            </w:r>
          </w:p>
        </w:tc>
        <w:tc>
          <w:tcPr>
            <w:tcW w:w="635" w:type="pct"/>
          </w:tcPr>
          <w:p w14:paraId="1AF2B278" w14:textId="429B436D" w:rsidR="15754C6C" w:rsidRDefault="7092273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74,50%</w:t>
            </w:r>
          </w:p>
        </w:tc>
        <w:tc>
          <w:tcPr>
            <w:tcW w:w="635" w:type="pct"/>
          </w:tcPr>
          <w:p w14:paraId="2CAA0348" w14:textId="462751E1" w:rsidR="15754C6C" w:rsidRDefault="7092273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74,70%</w:t>
            </w:r>
          </w:p>
        </w:tc>
        <w:tc>
          <w:tcPr>
            <w:tcW w:w="635" w:type="pct"/>
          </w:tcPr>
          <w:p w14:paraId="0AF5494E" w14:textId="6A308645" w:rsidR="15754C6C" w:rsidRDefault="7092273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74,90%</w:t>
            </w:r>
          </w:p>
        </w:tc>
        <w:tc>
          <w:tcPr>
            <w:tcW w:w="635" w:type="pct"/>
          </w:tcPr>
          <w:p w14:paraId="497A3FD5" w14:textId="681C02D2" w:rsidR="15754C6C" w:rsidRDefault="7092273C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75,10%</w:t>
            </w:r>
          </w:p>
        </w:tc>
      </w:tr>
      <w:tr w:rsidR="15754C6C" w14:paraId="35B89E9B" w14:textId="77777777" w:rsidTr="0003646E">
        <w:tc>
          <w:tcPr>
            <w:tcW w:w="1188" w:type="pct"/>
          </w:tcPr>
          <w:p w14:paraId="523BCBDF" w14:textId="3FD007BD" w:rsidR="15754C6C" w:rsidRDefault="15754C6C" w:rsidP="0089129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C2 ≥</w:t>
            </w:r>
          </w:p>
        </w:tc>
        <w:tc>
          <w:tcPr>
            <w:tcW w:w="635" w:type="pct"/>
          </w:tcPr>
          <w:p w14:paraId="0EE55B0C" w14:textId="0E547900" w:rsidR="15754C6C" w:rsidRDefault="3E72BFEF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61,50%</w:t>
            </w:r>
          </w:p>
        </w:tc>
        <w:tc>
          <w:tcPr>
            <w:tcW w:w="635" w:type="pct"/>
          </w:tcPr>
          <w:p w14:paraId="76153990" w14:textId="56C9C89D" w:rsidR="15754C6C" w:rsidRDefault="103E80B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61,70%</w:t>
            </w:r>
          </w:p>
        </w:tc>
        <w:tc>
          <w:tcPr>
            <w:tcW w:w="635" w:type="pct"/>
          </w:tcPr>
          <w:p w14:paraId="65676E09" w14:textId="1C43CEF6" w:rsidR="15754C6C" w:rsidRDefault="103E80B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61,90%</w:t>
            </w:r>
          </w:p>
        </w:tc>
        <w:tc>
          <w:tcPr>
            <w:tcW w:w="635" w:type="pct"/>
          </w:tcPr>
          <w:p w14:paraId="23ADFC5B" w14:textId="09704D2F" w:rsidR="15754C6C" w:rsidRDefault="103E80B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62,10%</w:t>
            </w:r>
          </w:p>
        </w:tc>
        <w:tc>
          <w:tcPr>
            <w:tcW w:w="635" w:type="pct"/>
          </w:tcPr>
          <w:p w14:paraId="174C170D" w14:textId="0750B6AB" w:rsidR="15754C6C" w:rsidRDefault="103E80B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62,30%</w:t>
            </w:r>
          </w:p>
        </w:tc>
        <w:tc>
          <w:tcPr>
            <w:tcW w:w="635" w:type="pct"/>
          </w:tcPr>
          <w:p w14:paraId="71D6B95C" w14:textId="3FC59FF4" w:rsidR="15754C6C" w:rsidRDefault="103E80BE" w:rsidP="0089129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62,50%</w:t>
            </w:r>
          </w:p>
        </w:tc>
      </w:tr>
    </w:tbl>
    <w:p w14:paraId="3C4D8B57" w14:textId="0B80F8D4" w:rsidR="0BD6362E" w:rsidRDefault="0BD6362E" w:rsidP="0089129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B демонстрирует более активный рост.</w:t>
      </w:r>
    </w:p>
    <w:p w14:paraId="34ECC461" w14:textId="0B2E4237" w:rsidR="15754C6C" w:rsidRDefault="60E01432" w:rsidP="00891293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color w:val="538135" w:themeColor="accent6" w:themeShade="BF"/>
        </w:rPr>
        <w:lastRenderedPageBreak/>
        <w:t>Если вам нужна дополнительная информация, обратитесь к</w:t>
      </w:r>
      <w:r w:rsidR="004C4B7F">
        <w:rPr>
          <w:rFonts w:ascii="Calibri" w:hAnsi="Calibri"/>
          <w:b/>
          <w:color w:val="538135" w:themeColor="accent6" w:themeShade="BF"/>
        </w:rPr>
        <w:t xml:space="preserve"> </w:t>
      </w:r>
      <w:r>
        <w:rPr>
          <w:rFonts w:ascii="Calibri" w:hAnsi="Calibri"/>
          <w:b/>
          <w:color w:val="538135" w:themeColor="accent6" w:themeShade="BF"/>
        </w:rPr>
        <w:t xml:space="preserve">Брюсу Шепарду (Bruce Sheppard) по эл. почте </w:t>
      </w:r>
      <w:hyperlink r:id="rId19">
        <w:r>
          <w:rPr>
            <w:rStyle w:val="Hyperlink"/>
            <w:rFonts w:ascii="Calibri" w:hAnsi="Calibri"/>
            <w:b/>
          </w:rPr>
          <w:t>bruce.sheppard@state.or.us</w:t>
        </w:r>
      </w:hyperlink>
      <w:r>
        <w:rPr>
          <w:rFonts w:ascii="Calibri" w:hAnsi="Calibri"/>
          <w:b/>
        </w:rPr>
        <w:t>.</w:t>
      </w:r>
    </w:p>
    <w:sectPr w:rsidR="15754C6C" w:rsidSect="00E8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8C42" w14:textId="77777777" w:rsidR="00845AA4" w:rsidRDefault="00845AA4" w:rsidP="00A015AF">
      <w:pPr>
        <w:spacing w:after="0" w:line="240" w:lineRule="auto"/>
      </w:pPr>
      <w:r>
        <w:separator/>
      </w:r>
    </w:p>
  </w:endnote>
  <w:endnote w:type="continuationSeparator" w:id="0">
    <w:p w14:paraId="4E225960" w14:textId="77777777" w:rsidR="00845AA4" w:rsidRDefault="00845AA4" w:rsidP="00A015AF">
      <w:pPr>
        <w:spacing w:after="0" w:line="240" w:lineRule="auto"/>
      </w:pPr>
      <w:r>
        <w:continuationSeparator/>
      </w:r>
    </w:p>
  </w:endnote>
  <w:endnote w:type="continuationNotice" w:id="1">
    <w:p w14:paraId="1BA1BFA5" w14:textId="77777777" w:rsidR="00845AA4" w:rsidRDefault="00845A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2F63" w14:textId="77777777" w:rsidR="00845AA4" w:rsidRDefault="00845AA4" w:rsidP="00A015AF">
      <w:pPr>
        <w:spacing w:after="0" w:line="240" w:lineRule="auto"/>
      </w:pPr>
      <w:r>
        <w:separator/>
      </w:r>
    </w:p>
  </w:footnote>
  <w:footnote w:type="continuationSeparator" w:id="0">
    <w:p w14:paraId="3B7430A9" w14:textId="77777777" w:rsidR="00845AA4" w:rsidRDefault="00845AA4" w:rsidP="00A015AF">
      <w:pPr>
        <w:spacing w:after="0" w:line="240" w:lineRule="auto"/>
      </w:pPr>
      <w:r>
        <w:continuationSeparator/>
      </w:r>
    </w:p>
  </w:footnote>
  <w:footnote w:type="continuationNotice" w:id="1">
    <w:p w14:paraId="66746DAD" w14:textId="77777777" w:rsidR="00845AA4" w:rsidRDefault="00845A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DEF"/>
    <w:multiLevelType w:val="hybridMultilevel"/>
    <w:tmpl w:val="B614A036"/>
    <w:lvl w:ilvl="0" w:tplc="D442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CC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DDEB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EE4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4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ED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F2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3C0"/>
    <w:multiLevelType w:val="hybridMultilevel"/>
    <w:tmpl w:val="BB3C89A6"/>
    <w:lvl w:ilvl="0" w:tplc="1DF6D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3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80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24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E4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65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81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60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5C17"/>
    <w:multiLevelType w:val="hybridMultilevel"/>
    <w:tmpl w:val="36724684"/>
    <w:lvl w:ilvl="0" w:tplc="987E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47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8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C5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C3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C0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83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A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21F98"/>
    <w:rsid w:val="000229A8"/>
    <w:rsid w:val="0003646E"/>
    <w:rsid w:val="00041319"/>
    <w:rsid w:val="00057550"/>
    <w:rsid w:val="000771E0"/>
    <w:rsid w:val="00082930"/>
    <w:rsid w:val="000B0724"/>
    <w:rsid w:val="000B7B51"/>
    <w:rsid w:val="000E3321"/>
    <w:rsid w:val="000E446A"/>
    <w:rsid w:val="000E4FA0"/>
    <w:rsid w:val="000F2CEB"/>
    <w:rsid w:val="000F4459"/>
    <w:rsid w:val="00103F34"/>
    <w:rsid w:val="00124274"/>
    <w:rsid w:val="001500B8"/>
    <w:rsid w:val="00151057"/>
    <w:rsid w:val="001B1F13"/>
    <w:rsid w:val="001B52CA"/>
    <w:rsid w:val="001C031B"/>
    <w:rsid w:val="001F49DD"/>
    <w:rsid w:val="002330DF"/>
    <w:rsid w:val="0023458C"/>
    <w:rsid w:val="00251241"/>
    <w:rsid w:val="0026797A"/>
    <w:rsid w:val="0027587A"/>
    <w:rsid w:val="00293CAB"/>
    <w:rsid w:val="002A100A"/>
    <w:rsid w:val="002B268E"/>
    <w:rsid w:val="002C5FD8"/>
    <w:rsid w:val="002D66CC"/>
    <w:rsid w:val="002F003B"/>
    <w:rsid w:val="00300812"/>
    <w:rsid w:val="00300F93"/>
    <w:rsid w:val="00316E35"/>
    <w:rsid w:val="00327EB0"/>
    <w:rsid w:val="00356BE5"/>
    <w:rsid w:val="00373050"/>
    <w:rsid w:val="003E302B"/>
    <w:rsid w:val="00417559"/>
    <w:rsid w:val="004332D0"/>
    <w:rsid w:val="00434A4B"/>
    <w:rsid w:val="004546E0"/>
    <w:rsid w:val="004634C1"/>
    <w:rsid w:val="00472F13"/>
    <w:rsid w:val="00496DD9"/>
    <w:rsid w:val="004B3A12"/>
    <w:rsid w:val="004C4B7F"/>
    <w:rsid w:val="00506FC3"/>
    <w:rsid w:val="00551272"/>
    <w:rsid w:val="005B50E3"/>
    <w:rsid w:val="005D6523"/>
    <w:rsid w:val="005F2E24"/>
    <w:rsid w:val="00614B0D"/>
    <w:rsid w:val="00621EAC"/>
    <w:rsid w:val="006231FB"/>
    <w:rsid w:val="006279FC"/>
    <w:rsid w:val="0066003C"/>
    <w:rsid w:val="00664935"/>
    <w:rsid w:val="00664F90"/>
    <w:rsid w:val="00665A1E"/>
    <w:rsid w:val="00686AA4"/>
    <w:rsid w:val="00696549"/>
    <w:rsid w:val="006B3525"/>
    <w:rsid w:val="006C7344"/>
    <w:rsid w:val="00770DA0"/>
    <w:rsid w:val="007911BE"/>
    <w:rsid w:val="007F7D05"/>
    <w:rsid w:val="00800077"/>
    <w:rsid w:val="00814085"/>
    <w:rsid w:val="00845AA4"/>
    <w:rsid w:val="00851819"/>
    <w:rsid w:val="008707C4"/>
    <w:rsid w:val="00872B58"/>
    <w:rsid w:val="00872BA4"/>
    <w:rsid w:val="00873D62"/>
    <w:rsid w:val="0087580F"/>
    <w:rsid w:val="00891293"/>
    <w:rsid w:val="00891521"/>
    <w:rsid w:val="008A4231"/>
    <w:rsid w:val="008C5DD2"/>
    <w:rsid w:val="008F0D97"/>
    <w:rsid w:val="00907782"/>
    <w:rsid w:val="0092561F"/>
    <w:rsid w:val="009346B8"/>
    <w:rsid w:val="00954BDA"/>
    <w:rsid w:val="00963CE4"/>
    <w:rsid w:val="0096520A"/>
    <w:rsid w:val="00976EA9"/>
    <w:rsid w:val="00980D00"/>
    <w:rsid w:val="00992029"/>
    <w:rsid w:val="009A23AC"/>
    <w:rsid w:val="009C00DB"/>
    <w:rsid w:val="009C5702"/>
    <w:rsid w:val="009C74C1"/>
    <w:rsid w:val="009E1242"/>
    <w:rsid w:val="009E373C"/>
    <w:rsid w:val="00A015AF"/>
    <w:rsid w:val="00A02945"/>
    <w:rsid w:val="00A106D4"/>
    <w:rsid w:val="00A42905"/>
    <w:rsid w:val="00A47CF8"/>
    <w:rsid w:val="00A83936"/>
    <w:rsid w:val="00AD1A06"/>
    <w:rsid w:val="00AD2B4F"/>
    <w:rsid w:val="00AD794D"/>
    <w:rsid w:val="00B224C7"/>
    <w:rsid w:val="00B464F8"/>
    <w:rsid w:val="00B51C91"/>
    <w:rsid w:val="00B542E4"/>
    <w:rsid w:val="00B65DAE"/>
    <w:rsid w:val="00B77D28"/>
    <w:rsid w:val="00B816A3"/>
    <w:rsid w:val="00B87EF5"/>
    <w:rsid w:val="00B9167F"/>
    <w:rsid w:val="00B9792E"/>
    <w:rsid w:val="00BA6D77"/>
    <w:rsid w:val="00BB0B34"/>
    <w:rsid w:val="00BB6090"/>
    <w:rsid w:val="00BE141A"/>
    <w:rsid w:val="00C06C4E"/>
    <w:rsid w:val="00C41661"/>
    <w:rsid w:val="00C43BD2"/>
    <w:rsid w:val="00C53B82"/>
    <w:rsid w:val="00C710C8"/>
    <w:rsid w:val="00CA3BE5"/>
    <w:rsid w:val="00CD2C98"/>
    <w:rsid w:val="00CD778C"/>
    <w:rsid w:val="00D330A6"/>
    <w:rsid w:val="00D54286"/>
    <w:rsid w:val="00DB37A5"/>
    <w:rsid w:val="00DC5156"/>
    <w:rsid w:val="00DD3AEB"/>
    <w:rsid w:val="00E34483"/>
    <w:rsid w:val="00E441BE"/>
    <w:rsid w:val="00E53299"/>
    <w:rsid w:val="00E75C68"/>
    <w:rsid w:val="00E85C73"/>
    <w:rsid w:val="00EC75DD"/>
    <w:rsid w:val="00F36128"/>
    <w:rsid w:val="00F6074C"/>
    <w:rsid w:val="00FA236C"/>
    <w:rsid w:val="00FA7DAE"/>
    <w:rsid w:val="00FB5DC0"/>
    <w:rsid w:val="00FB6E2B"/>
    <w:rsid w:val="00FC0AA2"/>
    <w:rsid w:val="01BC8D4E"/>
    <w:rsid w:val="024AA183"/>
    <w:rsid w:val="024D6C77"/>
    <w:rsid w:val="0275D76D"/>
    <w:rsid w:val="02F1580B"/>
    <w:rsid w:val="04FF0A14"/>
    <w:rsid w:val="0501F36D"/>
    <w:rsid w:val="0542D213"/>
    <w:rsid w:val="0688B4AB"/>
    <w:rsid w:val="06F6D133"/>
    <w:rsid w:val="076D8D7F"/>
    <w:rsid w:val="07C26AAC"/>
    <w:rsid w:val="09335D90"/>
    <w:rsid w:val="0A003D7F"/>
    <w:rsid w:val="0A6033E8"/>
    <w:rsid w:val="0B6D5478"/>
    <w:rsid w:val="0B773283"/>
    <w:rsid w:val="0B8E293D"/>
    <w:rsid w:val="0BD6362E"/>
    <w:rsid w:val="0C9C5911"/>
    <w:rsid w:val="0CD70CBB"/>
    <w:rsid w:val="0CEBCEE8"/>
    <w:rsid w:val="0D8F53DD"/>
    <w:rsid w:val="0DEADF42"/>
    <w:rsid w:val="0E73A19A"/>
    <w:rsid w:val="0ECBA6C1"/>
    <w:rsid w:val="0EEEF9C7"/>
    <w:rsid w:val="0F528EAE"/>
    <w:rsid w:val="103E80BE"/>
    <w:rsid w:val="118102CB"/>
    <w:rsid w:val="11FF80E2"/>
    <w:rsid w:val="125A0AF6"/>
    <w:rsid w:val="127C7152"/>
    <w:rsid w:val="1304DF78"/>
    <w:rsid w:val="13E63176"/>
    <w:rsid w:val="140AA049"/>
    <w:rsid w:val="1432E82A"/>
    <w:rsid w:val="1561CAD9"/>
    <w:rsid w:val="15754C6C"/>
    <w:rsid w:val="15AAEBF8"/>
    <w:rsid w:val="15CEB88B"/>
    <w:rsid w:val="162F1E1A"/>
    <w:rsid w:val="167D8125"/>
    <w:rsid w:val="169498DA"/>
    <w:rsid w:val="172C5093"/>
    <w:rsid w:val="17B18714"/>
    <w:rsid w:val="19781339"/>
    <w:rsid w:val="1A2F9532"/>
    <w:rsid w:val="1A651CDB"/>
    <w:rsid w:val="1A8B4871"/>
    <w:rsid w:val="1C188B18"/>
    <w:rsid w:val="1C4389B5"/>
    <w:rsid w:val="1CECF624"/>
    <w:rsid w:val="1D6BF548"/>
    <w:rsid w:val="1DBE16AC"/>
    <w:rsid w:val="1E2A045C"/>
    <w:rsid w:val="20CA789B"/>
    <w:rsid w:val="20D45E5F"/>
    <w:rsid w:val="20E5FEA6"/>
    <w:rsid w:val="213183FB"/>
    <w:rsid w:val="21966300"/>
    <w:rsid w:val="21C033CC"/>
    <w:rsid w:val="236167AF"/>
    <w:rsid w:val="2385393A"/>
    <w:rsid w:val="23F2D6C4"/>
    <w:rsid w:val="245A08AF"/>
    <w:rsid w:val="248AD876"/>
    <w:rsid w:val="24B85555"/>
    <w:rsid w:val="25034C54"/>
    <w:rsid w:val="25D26F24"/>
    <w:rsid w:val="25ECC9DB"/>
    <w:rsid w:val="2822FAC6"/>
    <w:rsid w:val="2949D22A"/>
    <w:rsid w:val="2A0376B5"/>
    <w:rsid w:val="2B16A432"/>
    <w:rsid w:val="2D4BA50B"/>
    <w:rsid w:val="2F611A2E"/>
    <w:rsid w:val="31C3F139"/>
    <w:rsid w:val="31DE451C"/>
    <w:rsid w:val="321E8029"/>
    <w:rsid w:val="328E971D"/>
    <w:rsid w:val="32B1B4D3"/>
    <w:rsid w:val="32B651B2"/>
    <w:rsid w:val="34FCBD81"/>
    <w:rsid w:val="360AD531"/>
    <w:rsid w:val="36342B94"/>
    <w:rsid w:val="373EEA53"/>
    <w:rsid w:val="3750B7C9"/>
    <w:rsid w:val="38171751"/>
    <w:rsid w:val="3A6E54E6"/>
    <w:rsid w:val="3AC16793"/>
    <w:rsid w:val="3B678DCF"/>
    <w:rsid w:val="3BBBA130"/>
    <w:rsid w:val="3CA2A6B1"/>
    <w:rsid w:val="3E23F1B6"/>
    <w:rsid w:val="3E64F3E0"/>
    <w:rsid w:val="3E72BFEF"/>
    <w:rsid w:val="3EA8BBDF"/>
    <w:rsid w:val="3EBCC824"/>
    <w:rsid w:val="401F9EFE"/>
    <w:rsid w:val="403F7028"/>
    <w:rsid w:val="408D246D"/>
    <w:rsid w:val="412B4595"/>
    <w:rsid w:val="428E0291"/>
    <w:rsid w:val="433DFD85"/>
    <w:rsid w:val="43D47637"/>
    <w:rsid w:val="471B5992"/>
    <w:rsid w:val="473B81AE"/>
    <w:rsid w:val="476173B4"/>
    <w:rsid w:val="48486799"/>
    <w:rsid w:val="48818C46"/>
    <w:rsid w:val="48A21769"/>
    <w:rsid w:val="48FAB91A"/>
    <w:rsid w:val="49D6A4E7"/>
    <w:rsid w:val="4A9B697A"/>
    <w:rsid w:val="4AB436B7"/>
    <w:rsid w:val="4AB86F41"/>
    <w:rsid w:val="4BBE4006"/>
    <w:rsid w:val="4BCAE167"/>
    <w:rsid w:val="4D9EA259"/>
    <w:rsid w:val="4DA984EF"/>
    <w:rsid w:val="4DC759FD"/>
    <w:rsid w:val="4E11EB63"/>
    <w:rsid w:val="4EC08513"/>
    <w:rsid w:val="4FD95880"/>
    <w:rsid w:val="51478E7B"/>
    <w:rsid w:val="52BF22C0"/>
    <w:rsid w:val="52E52746"/>
    <w:rsid w:val="53BB973E"/>
    <w:rsid w:val="54613731"/>
    <w:rsid w:val="5480F7A7"/>
    <w:rsid w:val="55675337"/>
    <w:rsid w:val="56277CA2"/>
    <w:rsid w:val="56F4D89A"/>
    <w:rsid w:val="57FA87C5"/>
    <w:rsid w:val="5865ACB0"/>
    <w:rsid w:val="58946559"/>
    <w:rsid w:val="5926CEA7"/>
    <w:rsid w:val="59405C85"/>
    <w:rsid w:val="5954A417"/>
    <w:rsid w:val="5965F197"/>
    <w:rsid w:val="5ADC2CE6"/>
    <w:rsid w:val="5BB66BB1"/>
    <w:rsid w:val="5D67D67C"/>
    <w:rsid w:val="5DE29632"/>
    <w:rsid w:val="5E4C9A5B"/>
    <w:rsid w:val="5F1BD220"/>
    <w:rsid w:val="5F3139D1"/>
    <w:rsid w:val="6002AB7F"/>
    <w:rsid w:val="6010CC80"/>
    <w:rsid w:val="60E01432"/>
    <w:rsid w:val="6118E1F9"/>
    <w:rsid w:val="6118FA81"/>
    <w:rsid w:val="62C3CB29"/>
    <w:rsid w:val="62FB6568"/>
    <w:rsid w:val="6315A32B"/>
    <w:rsid w:val="64079424"/>
    <w:rsid w:val="6444DFAF"/>
    <w:rsid w:val="6551DB58"/>
    <w:rsid w:val="6571B607"/>
    <w:rsid w:val="65943897"/>
    <w:rsid w:val="65DFD2A5"/>
    <w:rsid w:val="65E9D2E5"/>
    <w:rsid w:val="65EC2952"/>
    <w:rsid w:val="66C7BCDE"/>
    <w:rsid w:val="66CA6737"/>
    <w:rsid w:val="66FF6233"/>
    <w:rsid w:val="672FC8AB"/>
    <w:rsid w:val="67964785"/>
    <w:rsid w:val="67A7E7A3"/>
    <w:rsid w:val="67E90F15"/>
    <w:rsid w:val="68430429"/>
    <w:rsid w:val="69229FB3"/>
    <w:rsid w:val="69402960"/>
    <w:rsid w:val="69679213"/>
    <w:rsid w:val="6B070A78"/>
    <w:rsid w:val="6B5ECC4A"/>
    <w:rsid w:val="6CBDC2CC"/>
    <w:rsid w:val="6CD8788B"/>
    <w:rsid w:val="6CE2FAD4"/>
    <w:rsid w:val="6D1B4991"/>
    <w:rsid w:val="6DBD3A3D"/>
    <w:rsid w:val="6E34F392"/>
    <w:rsid w:val="70622CEC"/>
    <w:rsid w:val="7092273C"/>
    <w:rsid w:val="712EECA8"/>
    <w:rsid w:val="71695A3B"/>
    <w:rsid w:val="7259CB58"/>
    <w:rsid w:val="73B2F60B"/>
    <w:rsid w:val="763AD132"/>
    <w:rsid w:val="77B889DE"/>
    <w:rsid w:val="77C1CD47"/>
    <w:rsid w:val="7854544F"/>
    <w:rsid w:val="786AC944"/>
    <w:rsid w:val="78C79D59"/>
    <w:rsid w:val="79EF75C9"/>
    <w:rsid w:val="7AA70079"/>
    <w:rsid w:val="7AEDFBEC"/>
    <w:rsid w:val="7D5128D7"/>
    <w:rsid w:val="7D64F1FD"/>
    <w:rsid w:val="7D7C76F4"/>
    <w:rsid w:val="7DF0AAE8"/>
    <w:rsid w:val="7E559049"/>
    <w:rsid w:val="7E797721"/>
    <w:rsid w:val="7EECB8EB"/>
    <w:rsid w:val="7F058B3D"/>
    <w:rsid w:val="7F1E72DD"/>
    <w:rsid w:val="7F204854"/>
    <w:rsid w:val="7FF1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4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1352b22953ab452ba076f6cded83cc36" TargetMode="External"/><Relationship Id="rId17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10" Type="http://schemas.openxmlformats.org/officeDocument/2006/relationships/image" Target="media/image1.png"/><Relationship Id="rId19" Type="http://schemas.openxmlformats.org/officeDocument/2006/relationships/hyperlink" Target="mailto:bruce.sheppard@state.or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1B75BC"/>
                </a:solidFill>
              </a:rPr>
              <a:t>Данные по показателю B7 (результаты, которые демонстрируют дети дошкольного возраста) в штате Орегон</a:t>
            </a:r>
          </a:p>
          <a:p>
            <a:pPr>
              <a:defRPr/>
            </a:pPr>
            <a:r>
              <a:rPr lang="ru-RU" sz="600" b="0">
                <a:solidFill>
                  <a:srgbClr val="1B75BC"/>
                </a:solidFill>
              </a:rPr>
              <a:t>Доля детей дошкольного возраста, у которых наблюдается существенный прогресс в развитии положительных социально-эмоциональных навыков (включая социальные 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B7A1!$A$2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479546839114906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E8D-45E4-81A8-1990D7571FB1}"/>
                </c:ext>
              </c:extLst>
            </c:dLbl>
            <c:dLbl>
              <c:idx val="2"/>
              <c:layout>
                <c:manualLayout>
                  <c:x val="-9.5571161712893996E-2"/>
                  <c:y val="-5.9452880889888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8D-45E4-81A8-1990D7571F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B7A1!$B$1:$G$1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B7A1!$B$2:$G$2</c:f>
              <c:numCache>
                <c:formatCode>0.00%</c:formatCode>
                <c:ptCount val="6"/>
                <c:pt idx="0">
                  <c:v>0.73960000000000004</c:v>
                </c:pt>
                <c:pt idx="1">
                  <c:v>0.75619999999999998</c:v>
                </c:pt>
                <c:pt idx="2">
                  <c:v>0.76170000000000004</c:v>
                </c:pt>
                <c:pt idx="3">
                  <c:v>0.79610000000000003</c:v>
                </c:pt>
                <c:pt idx="4">
                  <c:v>0.77900000000000003</c:v>
                </c:pt>
                <c:pt idx="5">
                  <c:v>0.77100000000000002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8D-45E4-81A8-1990D7571FB1}"/>
            </c:ext>
          </c:extLst>
        </c:ser>
        <c:ser>
          <c:idx val="1"/>
          <c:order val="1"/>
          <c:tx>
            <c:strRef>
              <c:f>B7A1!$A$3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4.4456279584309387E-2"/>
                  <c:y val="3.6488231487362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8D-45E4-81A8-1990D7571FB1}"/>
                </c:ext>
              </c:extLst>
            </c:dLbl>
            <c:dLbl>
              <c:idx val="2"/>
              <c:layout>
                <c:manualLayout>
                  <c:x val="-4.4456279584309387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E8D-45E4-81A8-1990D7571FB1}"/>
                </c:ext>
              </c:extLst>
            </c:dLbl>
            <c:dLbl>
              <c:idx val="3"/>
              <c:layout>
                <c:manualLayout>
                  <c:x val="-4.6479546839114885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E8D-45E4-81A8-1990D7571FB1}"/>
                </c:ext>
              </c:extLst>
            </c:dLbl>
            <c:dLbl>
              <c:idx val="4"/>
              <c:layout>
                <c:manualLayout>
                  <c:x val="-4.8502814093920384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E8D-45E4-81A8-1990D7571FB1}"/>
                </c:ext>
              </c:extLst>
            </c:dLbl>
            <c:dLbl>
              <c:idx val="5"/>
              <c:layout>
                <c:manualLayout>
                  <c:x val="-5.4572615858336879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E8D-45E4-81A8-1990D7571FB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B7A1!$B$1:$G$1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B7A1!$B$3:$G$3</c:f>
              <c:numCache>
                <c:formatCode>0.00%</c:formatCode>
                <c:ptCount val="6"/>
                <c:pt idx="0">
                  <c:v>0.748</c:v>
                </c:pt>
                <c:pt idx="1">
                  <c:v>0.75</c:v>
                </c:pt>
                <c:pt idx="2">
                  <c:v>0.76100000000000001</c:v>
                </c:pt>
                <c:pt idx="3">
                  <c:v>0.76100000000000001</c:v>
                </c:pt>
                <c:pt idx="4">
                  <c:v>0.76100000000000001</c:v>
                </c:pt>
                <c:pt idx="5">
                  <c:v>0.76100000000000001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E8D-45E4-81A8-1990D7571FB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85000000000000009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1B75BC"/>
                </a:solidFill>
              </a:rPr>
              <a:t>Данные по показателю B7 (результаты, которые демонстрируют дети дошкольного возраста) в штате Орегон</a:t>
            </a:r>
          </a:p>
          <a:p>
            <a:pPr>
              <a:defRPr/>
            </a:pPr>
            <a:r>
              <a:rPr lang="ru-RU" sz="600" b="0">
                <a:solidFill>
                  <a:srgbClr val="1B75BC"/>
                </a:solidFill>
              </a:rPr>
              <a:t>Доля детей дошкольного возраста, у которых наблюдается развитие положительных социально-эмоциональных навыков (включая социальные взаимодействия) в соответ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B7A2!$A$2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AD2-458C-8EE5-7445BC5E8AA6}"/>
                </c:ext>
              </c:extLst>
            </c:dLbl>
            <c:dLbl>
              <c:idx val="2"/>
              <c:layout>
                <c:manualLayout>
                  <c:x val="-4.3577829798302242E-2"/>
                  <c:y val="4.7595613048368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AD2-458C-8EE5-7445BC5E8AA6}"/>
                </c:ext>
              </c:extLst>
            </c:dLbl>
            <c:dLbl>
              <c:idx val="3"/>
              <c:layout>
                <c:manualLayout>
                  <c:x val="-8.2479428247144854E-2"/>
                  <c:y val="-2.5763967004124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AD2-458C-8EE5-7445BC5E8A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B7A2!$B$1:$G$1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B7A2!$B$2:$G$2</c:f>
              <c:numCache>
                <c:formatCode>0.00%</c:formatCode>
                <c:ptCount val="6"/>
                <c:pt idx="0">
                  <c:v>0.2979</c:v>
                </c:pt>
                <c:pt idx="1">
                  <c:v>0.60199999999999998</c:v>
                </c:pt>
                <c:pt idx="2">
                  <c:v>0.58530000000000004</c:v>
                </c:pt>
                <c:pt idx="3">
                  <c:v>0.56210000000000004</c:v>
                </c:pt>
                <c:pt idx="4">
                  <c:v>0.54690000000000005</c:v>
                </c:pt>
                <c:pt idx="5">
                  <c:v>0.5212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D2-458C-8EE5-7445BC5E8AA6}"/>
            </c:ext>
          </c:extLst>
        </c:ser>
        <c:ser>
          <c:idx val="1"/>
          <c:order val="1"/>
          <c:tx>
            <c:strRef>
              <c:f>B7A2!$A$3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0672365278664527E-2"/>
                  <c:y val="-9.2015373078365201E-2"/>
                </c:manualLayout>
              </c:layout>
              <c:tx>
                <c:rich>
                  <a:bodyPr/>
                  <a:lstStyle/>
                  <a:p>
                    <a:fld id="{533F007C-164A-4277-941A-A18F5D3F1DDB}" type="VALUE">
                      <a:rPr lang="en-US" sz="800"/>
                      <a:pPr/>
                      <a:t>[VALUE]</a:t>
                    </a:fld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D2-458C-8EE5-7445BC5E8AA6}"/>
                </c:ext>
              </c:extLst>
            </c:dLbl>
            <c:dLbl>
              <c:idx val="1"/>
              <c:layout>
                <c:manualLayout>
                  <c:x val="-4.4456279584309422E-2"/>
                  <c:y val="3.3317404295946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AD2-458C-8EE5-7445BC5E8AA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B7A2!$B$1:$G$1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B7A2!$B$3:$G$3</c:f>
              <c:numCache>
                <c:formatCode>0.00%</c:formatCode>
                <c:ptCount val="6"/>
                <c:pt idx="0">
                  <c:v>0.32800000000000001</c:v>
                </c:pt>
                <c:pt idx="1">
                  <c:v>0.33</c:v>
                </c:pt>
                <c:pt idx="2">
                  <c:v>0.60499999999999998</c:v>
                </c:pt>
                <c:pt idx="3">
                  <c:v>0.60499999999999998</c:v>
                </c:pt>
                <c:pt idx="4">
                  <c:v>0.60499999999999998</c:v>
                </c:pt>
                <c:pt idx="5">
                  <c:v>0.60499999999999998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D2-458C-8EE5-7445BC5E8AA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65000000000000013"/>
          <c:min val="0.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0.1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1B75BC"/>
                </a:solidFill>
              </a:rPr>
              <a:t>Данные по показателю B7 (результаты, которые демонстрируют дети дошкольного возраста) в штате Орегон</a:t>
            </a:r>
          </a:p>
          <a:p>
            <a:pPr>
              <a:defRPr/>
            </a:pPr>
            <a:r>
              <a:rPr lang="ru-RU" sz="600" b="0">
                <a:solidFill>
                  <a:srgbClr val="1B75BC"/>
                </a:solidFill>
              </a:rPr>
              <a:t>Доля детей дошкольного возраста, у которых наблюдается существенный прогресс в приобретении и использовании знаний и навыков (в том числе начальных речевых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B7B1!$A$2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6712219387169869E-2"/>
                  <c:y val="-3.961162110662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E98-44EF-A35E-10D75679FE2F}"/>
                </c:ext>
              </c:extLst>
            </c:dLbl>
            <c:dLbl>
              <c:idx val="2"/>
              <c:layout>
                <c:manualLayout>
                  <c:x val="-4.4456279584309387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98-44EF-A35E-10D75679FE2F}"/>
                </c:ext>
              </c:extLst>
            </c:dLbl>
            <c:dLbl>
              <c:idx val="3"/>
              <c:layout>
                <c:manualLayout>
                  <c:x val="-4.4456279584309311E-2"/>
                  <c:y val="4.2829885870194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E98-44EF-A35E-10D75679FE2F}"/>
                </c:ext>
              </c:extLst>
            </c:dLbl>
            <c:dLbl>
              <c:idx val="4"/>
              <c:layout>
                <c:manualLayout>
                  <c:x val="-5.0526081348725882E-2"/>
                  <c:y val="4.6000713061610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E98-44EF-A35E-10D75679FE2F}"/>
                </c:ext>
              </c:extLst>
            </c:dLbl>
            <c:dLbl>
              <c:idx val="5"/>
              <c:layout>
                <c:manualLayout>
                  <c:x val="-4.4456279584309533E-2"/>
                  <c:y val="3.6488231487362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E98-44EF-A35E-10D75679FE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B7B1!$B$1:$G$1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B7B1!$B$2:$G$2</c:f>
              <c:numCache>
                <c:formatCode>0.00%</c:formatCode>
                <c:ptCount val="6"/>
                <c:pt idx="0">
                  <c:v>0.53400000000000003</c:v>
                </c:pt>
                <c:pt idx="1">
                  <c:v>0.73660000000000003</c:v>
                </c:pt>
                <c:pt idx="2">
                  <c:v>0.71450000000000002</c:v>
                </c:pt>
                <c:pt idx="3">
                  <c:v>0.74180000000000001</c:v>
                </c:pt>
                <c:pt idx="4">
                  <c:v>0.74060000000000004</c:v>
                </c:pt>
                <c:pt idx="5">
                  <c:v>0.71989999999999998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E98-44EF-A35E-10D75679FE2F}"/>
            </c:ext>
          </c:extLst>
        </c:ser>
        <c:ser>
          <c:idx val="1"/>
          <c:order val="1"/>
          <c:tx>
            <c:strRef>
              <c:f>B7B1!$A$3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4.187356647986569E-2"/>
                  <c:y val="1.9114798150231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E98-44EF-A35E-10D75679FE2F}"/>
                </c:ext>
              </c:extLst>
            </c:dLbl>
            <c:dLbl>
              <c:idx val="3"/>
              <c:layout>
                <c:manualLayout>
                  <c:x val="-4.0409745074698314E-2"/>
                  <c:y val="-3.9611621106623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E98-44EF-A35E-10D75679FE2F}"/>
                </c:ext>
              </c:extLst>
            </c:dLbl>
            <c:dLbl>
              <c:idx val="4"/>
              <c:layout>
                <c:manualLayout>
                  <c:x val="-6.1494466907852735E-2"/>
                  <c:y val="-6.342113485814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E98-44EF-A35E-10D75679FE2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B7B1!$B$1:$G$1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B7B1!$B$3:$G$3</c:f>
              <c:numCache>
                <c:formatCode>0.00%</c:formatCode>
                <c:ptCount val="6"/>
                <c:pt idx="0">
                  <c:v>0.61</c:v>
                </c:pt>
                <c:pt idx="1">
                  <c:v>0.61499999999999999</c:v>
                </c:pt>
                <c:pt idx="2">
                  <c:v>0.74199999999999999</c:v>
                </c:pt>
                <c:pt idx="3">
                  <c:v>0.74199999999999999</c:v>
                </c:pt>
                <c:pt idx="4">
                  <c:v>0.74199999999999999</c:v>
                </c:pt>
                <c:pt idx="5">
                  <c:v>0.74199999999999999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E98-44EF-A35E-10D75679FE2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8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0.1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1B75BC"/>
                </a:solidFill>
              </a:rPr>
              <a:t>Данные по показателю B7 (результаты, которые демонстрируют дети дошкольного возраста) в штате Орегон</a:t>
            </a:r>
          </a:p>
          <a:p>
            <a:pPr>
              <a:defRPr/>
            </a:pPr>
            <a:r>
              <a:rPr lang="ru-RU" sz="600" b="0">
                <a:solidFill>
                  <a:srgbClr val="1B75BC"/>
                </a:solidFill>
              </a:rPr>
              <a:t>Доля детей дошкольного возраста, у которых наблюдается существенный прогресс в приобретении и использовании знаний и навыков (в том числе начальных речевых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B7B2!$A$2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1257891750017764E-2"/>
                  <c:y val="-7.1357642794650664E-2"/>
                </c:manualLayout>
              </c:layout>
              <c:tx>
                <c:rich>
                  <a:bodyPr/>
                  <a:lstStyle/>
                  <a:p>
                    <a:fld id="{1FD98EB6-FB8D-4483-AB61-A35D2DCA2BD6}" type="VALUE">
                      <a:rPr lang="en-US" sz="800"/>
                      <a:pPr/>
                      <a:t>[VALUE]</a:t>
                    </a:fld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0C9-4CA5-B106-676203A6B1C2}"/>
                </c:ext>
              </c:extLst>
            </c:dLbl>
            <c:dLbl>
              <c:idx val="2"/>
              <c:layout>
                <c:manualLayout>
                  <c:x val="-3.0293408800670895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C9-4CA5-B106-676203A6B1C2}"/>
                </c:ext>
              </c:extLst>
            </c:dLbl>
            <c:dLbl>
              <c:idx val="3"/>
              <c:layout>
                <c:manualLayout>
                  <c:x val="-4.4456267290912961E-2"/>
                  <c:y val="4.5297775278090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0C9-4CA5-B106-676203A6B1C2}"/>
                </c:ext>
              </c:extLst>
            </c:dLbl>
            <c:dLbl>
              <c:idx val="4"/>
              <c:layout>
                <c:manualLayout>
                  <c:x val="-5.2449398217114751E-2"/>
                  <c:y val="3.7728096487938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0C9-4CA5-B106-676203A6B1C2}"/>
                </c:ext>
              </c:extLst>
            </c:dLbl>
            <c:dLbl>
              <c:idx val="5"/>
              <c:layout>
                <c:manualLayout>
                  <c:x val="-3.8060107351446069E-2"/>
                  <c:y val="-2.9732220972378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0C9-4CA5-B106-676203A6B1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B7B2!$B$1:$G$1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B7B2!$B$2:$G$2</c:f>
              <c:numCache>
                <c:formatCode>0.00%</c:formatCode>
                <c:ptCount val="6"/>
                <c:pt idx="0">
                  <c:v>0.24340000000000001</c:v>
                </c:pt>
                <c:pt idx="1">
                  <c:v>0.57840000000000003</c:v>
                </c:pt>
                <c:pt idx="2">
                  <c:v>0.55710000000000004</c:v>
                </c:pt>
                <c:pt idx="3">
                  <c:v>0.54459999999999997</c:v>
                </c:pt>
                <c:pt idx="4">
                  <c:v>0.52610000000000001</c:v>
                </c:pt>
                <c:pt idx="5">
                  <c:v>0.49669999999999997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0C9-4CA5-B106-676203A6B1C2}"/>
            </c:ext>
          </c:extLst>
        </c:ser>
        <c:ser>
          <c:idx val="1"/>
          <c:order val="1"/>
          <c:tx>
            <c:strRef>
              <c:f>B7B2!$A$3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4955605211510753E-2"/>
                  <c:y val="1.9836582927134108E-2"/>
                </c:manualLayout>
              </c:layout>
              <c:tx>
                <c:rich>
                  <a:bodyPr/>
                  <a:lstStyle/>
                  <a:p>
                    <a:fld id="{6740218D-F2F6-4596-B4CC-F133CAC1F2C9}" type="VALUE">
                      <a:rPr lang="en-US" sz="800"/>
                      <a:pPr/>
                      <a:t>[VALUE]</a:t>
                    </a:fld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0C9-4CA5-B106-676203A6B1C2}"/>
                </c:ext>
              </c:extLst>
            </c:dLbl>
            <c:dLbl>
              <c:idx val="1"/>
              <c:layout>
                <c:manualLayout>
                  <c:x val="-1.1678016599277129E-3"/>
                  <c:y val="7.0928633920614402E-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0C9-4CA5-B106-676203A6B1C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B7B2!$B$1:$G$1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B7B2!$B$3:$G$3</c:f>
              <c:numCache>
                <c:formatCode>0.00%</c:formatCode>
                <c:ptCount val="6"/>
                <c:pt idx="0">
                  <c:v>0.23899999999999999</c:v>
                </c:pt>
                <c:pt idx="1">
                  <c:v>0.24</c:v>
                </c:pt>
                <c:pt idx="2">
                  <c:v>0.58099999999999996</c:v>
                </c:pt>
                <c:pt idx="3">
                  <c:v>0.58099999999999996</c:v>
                </c:pt>
                <c:pt idx="4">
                  <c:v>0.58099999999999996</c:v>
                </c:pt>
                <c:pt idx="5">
                  <c:v>0.58099999999999996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0C9-4CA5-B106-676203A6B1C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65000000000000013"/>
          <c:min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0.1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1B75BC"/>
                </a:solidFill>
              </a:rPr>
              <a:t>Данные по показателю B7 (результаты, которые демонстрируют дети дошкольного возраста) в штате Орегон</a:t>
            </a:r>
          </a:p>
          <a:p>
            <a:pPr>
              <a:defRPr/>
            </a:pPr>
            <a:r>
              <a:rPr lang="ru-RU" sz="600" b="0">
                <a:solidFill>
                  <a:srgbClr val="1B75BC"/>
                </a:solidFill>
              </a:rPr>
              <a:t>Доля детей дошкольного возраста, у которых наблюдается существенный прогресс в демонстрации надлежащего поведения для удовлетворения своих потребностей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B7C1!$A$2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0229481449953925E-2"/>
                  <c:y val="1.6447080628079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108-4514-A9E3-2286E2A5C1FB}"/>
                </c:ext>
              </c:extLst>
            </c:dLbl>
            <c:dLbl>
              <c:idx val="3"/>
              <c:layout>
                <c:manualLayout>
                  <c:x val="-5.1963774798420535E-2"/>
                  <c:y val="-3.32700188792190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08-4514-A9E3-2286E2A5C1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B7C1!$B$1:$G$1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B7C1!$B$2:$G$2</c:f>
              <c:numCache>
                <c:formatCode>0.00%</c:formatCode>
                <c:ptCount val="6"/>
                <c:pt idx="0">
                  <c:v>0.38800000000000001</c:v>
                </c:pt>
                <c:pt idx="1">
                  <c:v>0.73629999999999995</c:v>
                </c:pt>
                <c:pt idx="2">
                  <c:v>0.73399999999999999</c:v>
                </c:pt>
                <c:pt idx="3">
                  <c:v>0.76349999999999996</c:v>
                </c:pt>
                <c:pt idx="4">
                  <c:v>0.75149999999999995</c:v>
                </c:pt>
                <c:pt idx="5">
                  <c:v>0.75700000000000001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08-4514-A9E3-2286E2A5C1FB}"/>
            </c:ext>
          </c:extLst>
        </c:ser>
        <c:ser>
          <c:idx val="1"/>
          <c:order val="1"/>
          <c:tx>
            <c:strRef>
              <c:f>B7C1!$A$3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6233182000898564E-2"/>
                  <c:y val="-5.296973569093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108-4514-A9E3-2286E2A5C1FB}"/>
                </c:ext>
              </c:extLst>
            </c:dLbl>
            <c:dLbl>
              <c:idx val="1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108-4514-A9E3-2286E2A5C1FB}"/>
                </c:ext>
              </c:extLst>
            </c:dLbl>
            <c:dLbl>
              <c:idx val="2"/>
              <c:layout>
                <c:manualLayout>
                  <c:x val="-2.0177072526643403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108-4514-A9E3-2286E2A5C1FB}"/>
                </c:ext>
              </c:extLst>
            </c:dLbl>
            <c:dLbl>
              <c:idx val="3"/>
              <c:layout>
                <c:manualLayout>
                  <c:x val="-4.4456279584309311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108-4514-A9E3-2286E2A5C1FB}"/>
                </c:ext>
              </c:extLst>
            </c:dLbl>
            <c:dLbl>
              <c:idx val="4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108-4514-A9E3-2286E2A5C1FB}"/>
                </c:ext>
              </c:extLst>
            </c:dLbl>
            <c:dLbl>
              <c:idx val="5"/>
              <c:layout>
                <c:manualLayout>
                  <c:x val="-4.4456279584309533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108-4514-A9E3-2286E2A5C1F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B7C1!$B$1:$G$1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B7C1!$B$3:$G$3</c:f>
              <c:numCache>
                <c:formatCode>0.00%</c:formatCode>
                <c:ptCount val="6"/>
                <c:pt idx="0">
                  <c:v>0.45300000000000001</c:v>
                </c:pt>
                <c:pt idx="1">
                  <c:v>0.45500000000000002</c:v>
                </c:pt>
                <c:pt idx="2">
                  <c:v>0.74099999999999999</c:v>
                </c:pt>
                <c:pt idx="3">
                  <c:v>0.74099999999999999</c:v>
                </c:pt>
                <c:pt idx="4">
                  <c:v>0.74099999999999999</c:v>
                </c:pt>
                <c:pt idx="5">
                  <c:v>0.74099999999999999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108-4514-A9E3-2286E2A5C1F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8"/>
          <c:min val="0.3500000000000000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0.1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1B75BC"/>
                </a:solidFill>
              </a:rPr>
              <a:t>Данные по показателю B7 (результаты, которые демонстрируют дети дошкольного возраста) в штате Орегон</a:t>
            </a:r>
          </a:p>
          <a:p>
            <a:pPr>
              <a:defRPr/>
            </a:pPr>
            <a:r>
              <a:rPr lang="ru-RU" sz="600" b="0">
                <a:solidFill>
                  <a:srgbClr val="1B75BC"/>
                </a:solidFill>
              </a:rPr>
              <a:t>Доля детей дошкольного возраста, у которых наблюдается существенный прогресс в демонстрации надлежащего поведения для удовлетворения своих потребностей в 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B7C2!$A$2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BA-4CA9-8922-328D40DBF76D}"/>
                </c:ext>
              </c:extLst>
            </c:dLbl>
            <c:dLbl>
              <c:idx val="2"/>
              <c:layout>
                <c:manualLayout>
                  <c:x val="-3.8386477819892892E-2"/>
                  <c:y val="3.9659058678778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BA-4CA9-8922-328D40DBF76D}"/>
                </c:ext>
              </c:extLst>
            </c:dLbl>
            <c:dLbl>
              <c:idx val="3"/>
              <c:layout>
                <c:manualLayout>
                  <c:x val="-4.4456279584309387E-2"/>
                  <c:y val="3.01465771045303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BA-4CA9-8922-328D40DBF76D}"/>
                </c:ext>
              </c:extLst>
            </c:dLbl>
            <c:dLbl>
              <c:idx val="4"/>
              <c:layout>
                <c:manualLayout>
                  <c:x val="-5.0526081348726035E-2"/>
                  <c:y val="3.9659058678778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FBA-4CA9-8922-328D40DBF76D}"/>
                </c:ext>
              </c:extLst>
            </c:dLbl>
            <c:dLbl>
              <c:idx val="5"/>
              <c:layout>
                <c:manualLayout>
                  <c:x val="-4.2433012329503889E-2"/>
                  <c:y val="3.3317404295946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FBA-4CA9-8922-328D40DBF7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B7C2!$B$1:$G$1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B7C2!$B$2:$G$2</c:f>
              <c:numCache>
                <c:formatCode>0.00%</c:formatCode>
                <c:ptCount val="6"/>
                <c:pt idx="0">
                  <c:v>0.2883</c:v>
                </c:pt>
                <c:pt idx="1">
                  <c:v>0.61209999999999998</c:v>
                </c:pt>
                <c:pt idx="2">
                  <c:v>0.59740000000000004</c:v>
                </c:pt>
                <c:pt idx="3">
                  <c:v>0.57299999999999995</c:v>
                </c:pt>
                <c:pt idx="4">
                  <c:v>0.5454</c:v>
                </c:pt>
                <c:pt idx="5">
                  <c:v>0.52149999999999996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BA-4CA9-8922-328D40DBF76D}"/>
            </c:ext>
          </c:extLst>
        </c:ser>
        <c:ser>
          <c:idx val="1"/>
          <c:order val="1"/>
          <c:tx>
            <c:strRef>
              <c:f>B7C2!$A$3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8356269655482253E-2"/>
                  <c:y val="-6.8851303126582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BA-4CA9-8922-328D40DBF76D}"/>
                </c:ext>
              </c:extLst>
            </c:dLbl>
            <c:dLbl>
              <c:idx val="1"/>
              <c:layout>
                <c:manualLayout>
                  <c:x val="-1.9643954978600647E-2"/>
                  <c:y val="1.0878574388727725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BA-4CA9-8922-328D40DBF76D}"/>
                </c:ext>
              </c:extLst>
            </c:dLbl>
            <c:dLbl>
              <c:idx val="2"/>
              <c:layout>
                <c:manualLayout>
                  <c:x val="-4.4456279584309387E-2"/>
                  <c:y val="-3.326996672379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FBA-4CA9-8922-328D40DBF76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B7C2!$B$1:$G$1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B7C2!$B$3:$G$3</c:f>
              <c:numCache>
                <c:formatCode>0.00%</c:formatCode>
                <c:ptCount val="6"/>
                <c:pt idx="0">
                  <c:v>0.32</c:v>
                </c:pt>
                <c:pt idx="1">
                  <c:v>0.32200000000000001</c:v>
                </c:pt>
                <c:pt idx="2">
                  <c:v>0.61499999999999999</c:v>
                </c:pt>
                <c:pt idx="3">
                  <c:v>0.61499999999999999</c:v>
                </c:pt>
                <c:pt idx="4">
                  <c:v>0.61499999999999999</c:v>
                </c:pt>
                <c:pt idx="5">
                  <c:v>0.61499999999999999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FBA-4CA9-8922-328D40DBF76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65000000000000013"/>
          <c:min val="0.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0.1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2021-12-17T00:31:58+00:00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DA4E4-4904-4A17-9C43-021BAD149EA0}"/>
</file>

<file path=customXml/itemProps2.xml><?xml version="1.0" encoding="utf-8"?>
<ds:datastoreItem xmlns:ds="http://schemas.openxmlformats.org/officeDocument/2006/customXml" ds:itemID="{85CC21F9-4EE9-4382-8358-CB255CA664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7f305cf4-7e8c-42e6-816c-ef6b646f0a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2021-12-15T21:09:00Z</dcterms:created>
  <dcterms:modified xsi:type="dcterms:W3CDTF">2021-12-15T21:09:00Z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