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66A5" w14:textId="7F24E335" w:rsidR="00D8635B" w:rsidRPr="00D8635B" w:rsidRDefault="00D8635B" w:rsidP="00D8635B">
      <w:pPr>
        <w:rPr>
          <w:rFonts w:cstheme="minorHAnsi"/>
          <w:sz w:val="24"/>
          <w:szCs w:val="24"/>
        </w:rPr>
      </w:pPr>
      <w:r w:rsidRPr="00CA1CB8">
        <w:rPr>
          <w:rFonts w:cstheme="minorHAnsi"/>
          <w:sz w:val="24"/>
          <w:szCs w:val="24"/>
        </w:rPr>
        <w:t>Below, you will find the proposed changes to the Oregon Department of Education’s rule</w:t>
      </w:r>
      <w:r w:rsidRPr="00D8635B">
        <w:rPr>
          <w:rFonts w:cstheme="minorHAnsi"/>
          <w:sz w:val="24"/>
          <w:szCs w:val="24"/>
        </w:rPr>
        <w:t>s</w:t>
      </w:r>
      <w:r w:rsidRPr="00CA1CB8">
        <w:rPr>
          <w:rFonts w:cstheme="minorHAnsi"/>
          <w:sz w:val="24"/>
          <w:szCs w:val="24"/>
        </w:rPr>
        <w:t xml:space="preserve"> relating to </w:t>
      </w:r>
      <w:r w:rsidRPr="00D8635B">
        <w:rPr>
          <w:rFonts w:cstheme="minorHAnsi"/>
          <w:sz w:val="24"/>
          <w:szCs w:val="24"/>
        </w:rPr>
        <w:t>the Oregon School Capital Improvement Matching Rules</w:t>
      </w:r>
      <w:r w:rsidRPr="00CA1CB8">
        <w:rPr>
          <w:rFonts w:cstheme="minorHAnsi"/>
          <w:sz w:val="24"/>
          <w:szCs w:val="24"/>
        </w:rPr>
        <w:t xml:space="preserve">.  Proposed new text is bold, and the proposed text to remove is in bracketed italics. </w:t>
      </w:r>
    </w:p>
    <w:p w14:paraId="78D431A4" w14:textId="64FB5BAA" w:rsidR="00814146" w:rsidRPr="00D8635B" w:rsidRDefault="00D8635B" w:rsidP="00B96398">
      <w:pPr>
        <w:pStyle w:val="Heading2"/>
      </w:pPr>
      <w:r w:rsidRPr="00D8635B">
        <w:t xml:space="preserve">Rule Number: </w:t>
      </w:r>
      <w:r w:rsidR="00814146" w:rsidRPr="00D8635B">
        <w:t>581-027-0005</w:t>
      </w:r>
      <w:r w:rsidR="00814146" w:rsidRPr="00D8635B">
        <w:br/>
      </w:r>
      <w:r w:rsidRPr="00D8635B">
        <w:t xml:space="preserve">Rule Title: </w:t>
      </w:r>
      <w:r w:rsidR="00814146" w:rsidRPr="00D8635B">
        <w:t>Definitions</w:t>
      </w:r>
    </w:p>
    <w:p w14:paraId="106AB465"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The following definitions and abbreviations apply to rules within OAR Chapter 581, Division 27:</w:t>
      </w:r>
    </w:p>
    <w:p w14:paraId="6897500B"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 “Acoustics” means the properties or qualities of a room or building that determine how sound is transmitted.</w:t>
      </w:r>
    </w:p>
    <w:p w14:paraId="0FE6AF88"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(2) “Adjusted Assessed Property Value per ADM” means the value calculated per OAR 581-027-0010 to determine the ranking of Districts on the Priority List for Funding.</w:t>
      </w:r>
    </w:p>
    <w:p w14:paraId="1FE8BFB6"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(3) “Adjusted ADMr” means average daily membership as calculated under OAR 581-023-0006(5)-(7) reduced by the Average Daily Membership of virtual public charter schools in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w:t>
      </w:r>
    </w:p>
    <w:p w14:paraId="3F0F71A6"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(4) “Adjusted ADMw” means the number of students in a District as calculated under ORS 327.061 and includes all weights, and extended Average Daily Membership weighted, as calculated under ORS 327.013(1)(c) reduced by the Average Daily Membership of virtual public charter schools in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w:t>
      </w:r>
    </w:p>
    <w:p w14:paraId="4E87C08D"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(5) “ADM” means Average Daily Membership.</w:t>
      </w:r>
    </w:p>
    <w:p w14:paraId="48F2B37E"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(6) “ADMr” or “Resident Average Daily Membership” means average daily membership as calculated under OAR 581-023-0006(5)-(7).</w:t>
      </w:r>
    </w:p>
    <w:p w14:paraId="21DCD38C" w14:textId="7F815AB5"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(7) “Air Quality” means the degree to which the classrooms are ventilated to avoid high levels of carbon dioxide</w:t>
      </w:r>
      <w:r w:rsidR="122C35F8" w:rsidRPr="00D8635B">
        <w:rPr>
          <w:rFonts w:eastAsia="Times New Roman" w:cstheme="minorHAnsi"/>
          <w:color w:val="333333"/>
          <w:kern w:val="0"/>
          <w:sz w:val="24"/>
          <w:szCs w:val="24"/>
          <w14:ligatures w14:val="none"/>
        </w:rPr>
        <w:t>,</w:t>
      </w:r>
      <w:r w:rsidRPr="00D8635B">
        <w:rPr>
          <w:rFonts w:eastAsia="Times New Roman" w:cstheme="minorHAnsi"/>
          <w:color w:val="333333"/>
          <w:kern w:val="0"/>
          <w:sz w:val="24"/>
          <w:szCs w:val="24"/>
          <w14:ligatures w14:val="none"/>
        </w:rPr>
        <w:t xml:space="preserve"> and the indoor air is free from pollutants such as radon, asbestos, mold, and particulate matter.</w:t>
      </w:r>
    </w:p>
    <w:p w14:paraId="2FAC757B"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(8) “Asbestos Environmental Hazard Assessment” or “Asbestos Management Planning &amp; Inspections” means an inspection, periodic re-inspection, and surveillance for asbestos-containing material in accordance with the Asbestos Hazard Emergency Response Act of 1986 as amended by Public Law 100.368 and subsequent rule published in the Friday, October 30, 1987, Federal Register (40 CFR Part 763).</w:t>
      </w:r>
    </w:p>
    <w:p w14:paraId="0623BE70"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(9) “Assessed Value” means the total assessed value of all tangible property within the boundaries of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 xml:space="preserve"> as published by the Oregon Department of Revenue.</w:t>
      </w:r>
    </w:p>
    <w:p w14:paraId="244D7E7E"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lastRenderedPageBreak/>
        <w:t>(10) “Average Daily Membership” or “ADMw” means the number of students in a District as calculated under ORS 327.061 and includes all weights, and extended Average Daily Membership weighted, as calculated under ORS 327.013(1)(c).</w:t>
      </w:r>
    </w:p>
    <w:p w14:paraId="4BFA7D44"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(11) “Campus” means the grounds and buildings of a school where academic learning takes place.</w:t>
      </w:r>
    </w:p>
    <w:p w14:paraId="63A47D35"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(12) “Certified Assessor” means an entity or person who has gone through the process established by the Department that will certify the entity or person is qualified to perform the work.</w:t>
      </w:r>
    </w:p>
    <w:p w14:paraId="38643C7C"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(13) “Closing” means the date on which a District receives some or </w:t>
      </w:r>
      <w:bookmarkStart w:id="0" w:name="_Int_dxzA5FfL"/>
      <w:proofErr w:type="gramStart"/>
      <w:r w:rsidRPr="00D8635B">
        <w:rPr>
          <w:rFonts w:eastAsia="Times New Roman" w:cstheme="minorHAnsi"/>
          <w:color w:val="333333"/>
          <w:kern w:val="0"/>
          <w:sz w:val="24"/>
          <w:szCs w:val="24"/>
          <w14:ligatures w14:val="none"/>
        </w:rPr>
        <w:t>all of</w:t>
      </w:r>
      <w:bookmarkEnd w:id="0"/>
      <w:proofErr w:type="gramEnd"/>
      <w:r w:rsidRPr="00D8635B">
        <w:rPr>
          <w:rFonts w:eastAsia="Times New Roman" w:cstheme="minorHAnsi"/>
          <w:color w:val="333333"/>
          <w:kern w:val="0"/>
          <w:sz w:val="24"/>
          <w:szCs w:val="24"/>
          <w14:ligatures w14:val="none"/>
        </w:rPr>
        <w:t xml:space="preserve"> the proceeds of its Local GO Bonds.</w:t>
      </w:r>
    </w:p>
    <w:p w14:paraId="78713FE7"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(14) “Department” means the Oregon Department of Education.</w:t>
      </w:r>
    </w:p>
    <w:p w14:paraId="2BAD7F79"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(15) “District” or “Districts” means school districts, as defined in ORS 328.001(3), that are eligible to apply for a State Matching Grant.</w:t>
      </w:r>
    </w:p>
    <w:p w14:paraId="3A0016DB"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(16) “DOGAMI” means the Oregon Department of Geology and Mineral Industries.</w:t>
      </w:r>
    </w:p>
    <w:p w14:paraId="3079977E"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(17) “Educational Adequacy Review Standards” means the qualitative measures used to help districts identify elements that are conducive to a healthy and comfortable indoor learning environment that are set forth in OAR 581-027-0043.</w:t>
      </w:r>
    </w:p>
    <w:p w14:paraId="43B57EA3"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(18) “Education Service District” means a district created under ORS 334.010.</w:t>
      </w:r>
    </w:p>
    <w:p w14:paraId="24C80018"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(19) “Extended ADMw” means as that term is described in ORS 327.013(1)(c).</w:t>
      </w:r>
    </w:p>
    <w:p w14:paraId="27B85A22"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(20) “Facility Assessment” means an assessment that evaluates one or more facilities in a District according to the requirements set forth in OAR 581-027-0035.</w:t>
      </w:r>
    </w:p>
    <w:p w14:paraId="666693C7"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(21) “First in Time” means that portion of the Oregon School Capital Improvement Matching Account that is to be awarded to Districts based on the order in which the Department receives the applications.</w:t>
      </w:r>
    </w:p>
    <w:p w14:paraId="084039CC"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(22) “Funding Cycle” means the </w:t>
      </w:r>
      <w:proofErr w:type="gramStart"/>
      <w:r w:rsidRPr="00D8635B">
        <w:rPr>
          <w:rFonts w:eastAsia="Times New Roman" w:cstheme="minorHAnsi"/>
          <w:color w:val="333333"/>
          <w:kern w:val="0"/>
          <w:sz w:val="24"/>
          <w:szCs w:val="24"/>
          <w14:ligatures w14:val="none"/>
        </w:rPr>
        <w:t>period of time</w:t>
      </w:r>
      <w:proofErr w:type="gramEnd"/>
      <w:r w:rsidRPr="00D8635B">
        <w:rPr>
          <w:rFonts w:eastAsia="Times New Roman" w:cstheme="minorHAnsi"/>
          <w:color w:val="333333"/>
          <w:kern w:val="0"/>
          <w:sz w:val="24"/>
          <w:szCs w:val="24"/>
          <w14:ligatures w14:val="none"/>
        </w:rPr>
        <w:t>, as determined by the Department under OAR 581-027-0020(3), before and after a May or a November general election during which the Department will accept applications, issue commitments, award grants, and finalize grant agreements for State Matching Grants under the OSCIM Program.</w:t>
      </w:r>
    </w:p>
    <w:p w14:paraId="22F60E4B"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(23) “Gross Square Footage” means the total square footage of the building as measured by the outside wall of the building.</w:t>
      </w:r>
    </w:p>
    <w:p w14:paraId="548F1C27" w14:textId="1B8A941C" w:rsidR="00F10377" w:rsidRPr="00D8635B" w:rsidRDefault="00D8635B" w:rsidP="00D8635B">
      <w:pPr>
        <w:pStyle w:val="Deletion"/>
      </w:pPr>
      <w:r w:rsidRPr="00D8635B">
        <w:lastRenderedPageBreak/>
        <w:t>[</w:t>
      </w:r>
      <w:r w:rsidR="00F10377" w:rsidRPr="00D8635B">
        <w:t>(24) “Guaranteed Tax Base Amount” or “GTBA” means a theoretical tax base of $1,000,000 per ADM.</w:t>
      </w:r>
    </w:p>
    <w:p w14:paraId="1137D3E5" w14:textId="77777777" w:rsidR="00F10377" w:rsidRPr="00D8635B" w:rsidRDefault="00F10377" w:rsidP="00D8635B">
      <w:pPr>
        <w:pStyle w:val="Deletion"/>
      </w:pPr>
      <w:r w:rsidRPr="00D8635B">
        <w:t>(25) “Guaranteed Tax Rate Amount” means $1,000 which is the GTBA multiplied by 0.001 for $1 of tax per $1,000 of Assessed Value.</w:t>
      </w:r>
    </w:p>
    <w:p w14:paraId="6A5F51B8" w14:textId="77777777" w:rsidR="00D8635B" w:rsidRPr="00D8635B" w:rsidRDefault="00F10377" w:rsidP="00D8635B">
      <w:pPr>
        <w:pStyle w:val="Deletion"/>
      </w:pPr>
      <w:r w:rsidRPr="00D8635B">
        <w:t>(26)</w:t>
      </w:r>
      <w:r w:rsidR="00D8635B" w:rsidRPr="00D8635B">
        <w:t>]</w:t>
      </w:r>
    </w:p>
    <w:p w14:paraId="25C8B5DC" w14:textId="2169900C" w:rsidR="00F10377" w:rsidRPr="00D8635B" w:rsidRDefault="00D8635B"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NewRuleLanguageChar"/>
          <w:rFonts w:eastAsiaTheme="minorHAnsi"/>
        </w:rPr>
        <w:t>24</w:t>
      </w:r>
      <w:r w:rsidRPr="00D8635B">
        <w:rPr>
          <w:rFonts w:eastAsia="Times New Roman" w:cstheme="minorHAnsi"/>
          <w:color w:val="333333"/>
          <w:kern w:val="0"/>
          <w:sz w:val="24"/>
          <w:szCs w:val="24"/>
          <w14:ligatures w14:val="none"/>
        </w:rPr>
        <w:t>)</w:t>
      </w:r>
      <w:r w:rsidR="00F10377" w:rsidRPr="00D8635B">
        <w:rPr>
          <w:rFonts w:eastAsia="Times New Roman" w:cstheme="minorHAnsi"/>
          <w:color w:val="333333"/>
          <w:kern w:val="0"/>
          <w:sz w:val="24"/>
          <w:szCs w:val="24"/>
          <w14:ligatures w14:val="none"/>
        </w:rPr>
        <w:t xml:space="preserve"> “Lighting” means the level of illumination in a room or building.</w:t>
      </w:r>
    </w:p>
    <w:p w14:paraId="1FF57F35" w14:textId="7F537BCF"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00D8635B" w:rsidRPr="00D8635B">
        <w:rPr>
          <w:rStyle w:val="DeletionChar"/>
          <w:rFonts w:eastAsiaTheme="minorHAnsi"/>
        </w:rPr>
        <w:t>[27]</w:t>
      </w:r>
      <w:r w:rsidR="00D8635B" w:rsidRPr="00D8635B">
        <w:rPr>
          <w:rStyle w:val="NewRuleLanguageChar"/>
          <w:rFonts w:eastAsiaTheme="minorHAnsi"/>
        </w:rPr>
        <w:t>25</w:t>
      </w:r>
      <w:r w:rsidRPr="00D8635B">
        <w:rPr>
          <w:rFonts w:eastAsia="Times New Roman" w:cstheme="minorHAnsi"/>
          <w:color w:val="333333"/>
          <w:kern w:val="0"/>
          <w:sz w:val="24"/>
          <w:szCs w:val="24"/>
          <w14:ligatures w14:val="none"/>
        </w:rPr>
        <w:t xml:space="preserve">) “Local GO Bonds” means general obligation bonds approved by voters for the benefit of a District during the Funding Cycle for which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 xml:space="preserve"> applied for a State Matching Grant.</w:t>
      </w:r>
    </w:p>
    <w:p w14:paraId="281DD644" w14:textId="7D1B7254" w:rsidR="00F10377" w:rsidRPr="00D8635B" w:rsidRDefault="00D8635B"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[2</w:t>
      </w:r>
      <w:r>
        <w:rPr>
          <w:rStyle w:val="DeletionChar"/>
          <w:rFonts w:eastAsiaTheme="minorHAnsi"/>
        </w:rPr>
        <w:t>8</w:t>
      </w:r>
      <w:r w:rsidRPr="00D8635B">
        <w:rPr>
          <w:rStyle w:val="DeletionChar"/>
          <w:rFonts w:eastAsiaTheme="minorHAnsi"/>
        </w:rPr>
        <w:t>]</w:t>
      </w:r>
      <w:r w:rsidRPr="00D8635B">
        <w:rPr>
          <w:rStyle w:val="NewRuleLanguageChar"/>
          <w:rFonts w:eastAsiaTheme="minorHAnsi"/>
        </w:rPr>
        <w:t>2</w:t>
      </w:r>
      <w:r>
        <w:rPr>
          <w:rStyle w:val="NewRuleLanguageChar"/>
          <w:rFonts w:eastAsiaTheme="minorHAnsi"/>
        </w:rPr>
        <w:t>6</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“Long-Range Facility Plan” means a plan that determines the long-range needs and goals of a District according to the requirements set forth in OAR 581-027-0040.</w:t>
      </w:r>
    </w:p>
    <w:p w14:paraId="1BB1C985" w14:textId="21054692" w:rsidR="00F10377" w:rsidRPr="00D8635B" w:rsidRDefault="00D8635B"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[2</w:t>
      </w:r>
      <w:r>
        <w:rPr>
          <w:rStyle w:val="DeletionChar"/>
          <w:rFonts w:eastAsiaTheme="minorHAnsi"/>
        </w:rPr>
        <w:t>9</w:t>
      </w:r>
      <w:r w:rsidRPr="00D8635B">
        <w:rPr>
          <w:rStyle w:val="DeletionChar"/>
          <w:rFonts w:eastAsiaTheme="minorHAnsi"/>
        </w:rPr>
        <w:t>]</w:t>
      </w:r>
      <w:r w:rsidRPr="00D8635B">
        <w:rPr>
          <w:rStyle w:val="NewRuleLanguageChar"/>
          <w:rFonts w:eastAsiaTheme="minorHAnsi"/>
        </w:rPr>
        <w:t>2</w:t>
      </w:r>
      <w:r>
        <w:rPr>
          <w:rStyle w:val="NewRuleLanguageChar"/>
          <w:rFonts w:eastAsiaTheme="minorHAnsi"/>
        </w:rPr>
        <w:t>7</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“Oregon School Capital Improvement Matching Account” means an interest-bearing account established in the State Treasury, separate and distinct from the General Fund, that consists of net proceeds from Article XI-P bonds issued under Article XI-P (School District Capital Costs) of the Oregon Constitution.</w:t>
      </w:r>
    </w:p>
    <w:p w14:paraId="0E8CAC7D" w14:textId="5F56BB9A" w:rsidR="00F10377" w:rsidRPr="00D8635B" w:rsidRDefault="00D8635B"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30</w:t>
      </w:r>
      <w:r w:rsidRPr="00D8635B">
        <w:rPr>
          <w:rStyle w:val="DeletionChar"/>
          <w:rFonts w:eastAsiaTheme="minorHAnsi"/>
        </w:rPr>
        <w:t>]</w:t>
      </w:r>
      <w:r w:rsidRPr="00D8635B">
        <w:rPr>
          <w:rStyle w:val="NewRuleLanguageChar"/>
          <w:rFonts w:eastAsiaTheme="minorHAnsi"/>
        </w:rPr>
        <w:t>2</w:t>
      </w:r>
      <w:r>
        <w:rPr>
          <w:rStyle w:val="NewRuleLanguageChar"/>
          <w:rFonts w:eastAsiaTheme="minorHAnsi"/>
        </w:rPr>
        <w:t>8</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“Oregon School Capital Improvement Matching Program” or “OSCIM Program” means the program created by Article XI-P of the Oregon Constitution and ORS 286A.769 to 286A.806.</w:t>
      </w:r>
    </w:p>
    <w:p w14:paraId="45C20197" w14:textId="3874713E" w:rsidR="00F10377" w:rsidRPr="00D8635B" w:rsidRDefault="00D8635B"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31</w:t>
      </w:r>
      <w:r w:rsidRPr="00D8635B">
        <w:rPr>
          <w:rStyle w:val="DeletionChar"/>
          <w:rFonts w:eastAsiaTheme="minorHAnsi"/>
        </w:rPr>
        <w:t>]</w:t>
      </w:r>
      <w:r w:rsidRPr="00D8635B">
        <w:rPr>
          <w:rStyle w:val="NewRuleLanguageChar"/>
          <w:rFonts w:eastAsiaTheme="minorHAnsi"/>
        </w:rPr>
        <w:t>2</w:t>
      </w:r>
      <w:r>
        <w:rPr>
          <w:rStyle w:val="NewRuleLanguageChar"/>
          <w:rFonts w:eastAsiaTheme="minorHAnsi"/>
        </w:rPr>
        <w:t>9</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“Priority List” means the list created by the Department each biennium pursuant to ORS 286A.801 and the formula outlined in OAR 581-027-0010.</w:t>
      </w:r>
    </w:p>
    <w:p w14:paraId="3EC3D0F4" w14:textId="13C741A9" w:rsidR="00F10377" w:rsidRPr="00D8635B" w:rsidRDefault="00D8635B"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32</w:t>
      </w:r>
      <w:r w:rsidRPr="00D8635B">
        <w:rPr>
          <w:rStyle w:val="DeletionChar"/>
          <w:rFonts w:eastAsiaTheme="minorHAnsi"/>
        </w:rPr>
        <w:t>]</w:t>
      </w:r>
      <w:r>
        <w:rPr>
          <w:rStyle w:val="NewRuleLanguageChar"/>
          <w:rFonts w:eastAsiaTheme="minorHAnsi"/>
        </w:rPr>
        <w:t>30</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“Radon Environmental Hazard Assessment” means an assessment of a District’s radon exposure as one of the potential environmental hazards to be assessed as set forth in ORS 332.331.</w:t>
      </w:r>
    </w:p>
    <w:p w14:paraId="7933E4F9" w14:textId="3C429CBA" w:rsidR="00F10377" w:rsidRPr="00D8635B" w:rsidRDefault="00D8635B"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33</w:t>
      </w:r>
      <w:r w:rsidRPr="00D8635B">
        <w:rPr>
          <w:rStyle w:val="DeletionChar"/>
          <w:rFonts w:eastAsiaTheme="minorHAnsi"/>
        </w:rPr>
        <w:t>]</w:t>
      </w:r>
      <w:r>
        <w:rPr>
          <w:rStyle w:val="NewRuleLanguageChar"/>
          <w:rFonts w:eastAsiaTheme="minorHAnsi"/>
        </w:rPr>
        <w:t>31</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“Rapid Visual Screening” means the standard adopted by the Oregon Department of Geology and Mineral Industries to assess the seismic hazard potential of K-12 public school buildings.</w:t>
      </w:r>
    </w:p>
    <w:p w14:paraId="56E41779" w14:textId="27069994" w:rsidR="00F10377" w:rsidRPr="00D8635B" w:rsidRDefault="00D8635B"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34</w:t>
      </w:r>
      <w:r w:rsidRPr="00D8635B">
        <w:rPr>
          <w:rStyle w:val="DeletionChar"/>
          <w:rFonts w:eastAsiaTheme="minorHAnsi"/>
        </w:rPr>
        <w:t>]</w:t>
      </w:r>
      <w:r>
        <w:rPr>
          <w:rStyle w:val="NewRuleLanguageChar"/>
          <w:rFonts w:eastAsiaTheme="minorHAnsi"/>
        </w:rPr>
        <w:t>32</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 xml:space="preserve">“School Capacity” means the total number of students who could be served </w:t>
      </w:r>
      <w:bookmarkStart w:id="1" w:name="_Int_HmuQsUvU"/>
      <w:proofErr w:type="gramStart"/>
      <w:r w:rsidR="00F10377" w:rsidRPr="00D8635B">
        <w:rPr>
          <w:rFonts w:eastAsia="Times New Roman" w:cstheme="minorHAnsi"/>
          <w:color w:val="333333"/>
          <w:kern w:val="0"/>
          <w:sz w:val="24"/>
          <w:szCs w:val="24"/>
          <w14:ligatures w14:val="none"/>
        </w:rPr>
        <w:t>in a given</w:t>
      </w:r>
      <w:bookmarkEnd w:id="1"/>
      <w:proofErr w:type="gramEnd"/>
      <w:r w:rsidR="00F10377" w:rsidRPr="00D8635B">
        <w:rPr>
          <w:rFonts w:eastAsia="Times New Roman" w:cstheme="minorHAnsi"/>
          <w:color w:val="333333"/>
          <w:kern w:val="0"/>
          <w:sz w:val="24"/>
          <w:szCs w:val="24"/>
          <w14:ligatures w14:val="none"/>
        </w:rPr>
        <w:t xml:space="preserve"> school building based on one of the following standards established by the district:</w:t>
      </w:r>
    </w:p>
    <w:p w14:paraId="07654FE8"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(a) The number of teaching stations, target number of students per classroom, and a classroom utilization factor to reflect the amount of time classrooms can be used for teaching each day; or</w:t>
      </w:r>
    </w:p>
    <w:p w14:paraId="54B72DAE"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The number of square feet in a classroom </w:t>
      </w:r>
      <w:proofErr w:type="gramStart"/>
      <w:r w:rsidRPr="00D8635B">
        <w:rPr>
          <w:rFonts w:eastAsia="Times New Roman" w:cstheme="minorHAnsi"/>
          <w:color w:val="333333"/>
          <w:kern w:val="0"/>
          <w:sz w:val="24"/>
          <w:szCs w:val="24"/>
          <w14:ligatures w14:val="none"/>
        </w:rPr>
        <w:t>divided</w:t>
      </w:r>
      <w:proofErr w:type="gramEnd"/>
      <w:r w:rsidRPr="00D8635B">
        <w:rPr>
          <w:rFonts w:eastAsia="Times New Roman" w:cstheme="minorHAnsi"/>
          <w:color w:val="333333"/>
          <w:kern w:val="0"/>
          <w:sz w:val="24"/>
          <w:szCs w:val="24"/>
          <w14:ligatures w14:val="none"/>
        </w:rPr>
        <w:t xml:space="preserve"> by the number of classroom square feet required per student per grade level.</w:t>
      </w:r>
    </w:p>
    <w:p w14:paraId="1260411C" w14:textId="5516876C" w:rsidR="00F10377" w:rsidRPr="00D8635B" w:rsidRDefault="00D8635B"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lastRenderedPageBreak/>
        <w:t>(</w:t>
      </w:r>
      <w:r w:rsidRPr="00D8635B">
        <w:rPr>
          <w:rStyle w:val="DeletionChar"/>
          <w:rFonts w:eastAsiaTheme="minorHAnsi"/>
        </w:rPr>
        <w:t>[</w:t>
      </w:r>
      <w:r>
        <w:rPr>
          <w:rStyle w:val="DeletionChar"/>
          <w:rFonts w:eastAsiaTheme="minorHAnsi"/>
        </w:rPr>
        <w:t>35</w:t>
      </w:r>
      <w:r w:rsidRPr="00D8635B">
        <w:rPr>
          <w:rStyle w:val="DeletionChar"/>
          <w:rFonts w:eastAsiaTheme="minorHAnsi"/>
        </w:rPr>
        <w:t>]</w:t>
      </w:r>
      <w:r>
        <w:rPr>
          <w:rStyle w:val="NewRuleLanguageChar"/>
          <w:rFonts w:eastAsiaTheme="minorHAnsi"/>
        </w:rPr>
        <w:t>33</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“Seismic Assessment” means an assessment that evaluates one or more facilities in a District according to the requirements set forth in OAR 581-027-0045.</w:t>
      </w:r>
    </w:p>
    <w:p w14:paraId="11AE7AEF" w14:textId="70309580" w:rsidR="00F10377" w:rsidRPr="00D8635B" w:rsidRDefault="00D8635B"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36</w:t>
      </w:r>
      <w:r w:rsidRPr="00D8635B">
        <w:rPr>
          <w:rStyle w:val="DeletionChar"/>
          <w:rFonts w:eastAsiaTheme="minorHAnsi"/>
        </w:rPr>
        <w:t>]</w:t>
      </w:r>
      <w:r>
        <w:rPr>
          <w:rStyle w:val="NewRuleLanguageChar"/>
          <w:rFonts w:eastAsiaTheme="minorHAnsi"/>
        </w:rPr>
        <w:t>34</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“State Matching Grant” means the grant funds provided by the State through the OSCIM Program to match the proceeds of a District’s Local GO Bonds.</w:t>
      </w:r>
    </w:p>
    <w:p w14:paraId="7D995491" w14:textId="63403B54" w:rsidR="00F9766F" w:rsidRPr="00D8635B" w:rsidRDefault="00F9766F" w:rsidP="00D8635B">
      <w:pPr>
        <w:pStyle w:val="NewRuleLanguage"/>
      </w:pPr>
      <w:r w:rsidRPr="00D8635B">
        <w:t>(3</w:t>
      </w:r>
      <w:r w:rsidR="00FB3368" w:rsidRPr="00D8635B">
        <w:t>5</w:t>
      </w:r>
      <w:r w:rsidRPr="00D8635B">
        <w:t xml:space="preserve">) “Statewide School Facility Assessment Program” </w:t>
      </w:r>
      <w:r w:rsidR="00D8635B" w:rsidRPr="00D8635B">
        <w:t>means the</w:t>
      </w:r>
      <w:r w:rsidR="33DF489B" w:rsidRPr="00D8635B">
        <w:t xml:space="preserve"> assessment conducted</w:t>
      </w:r>
      <w:r w:rsidR="739C31E3" w:rsidRPr="00D8635B">
        <w:t xml:space="preserve"> </w:t>
      </w:r>
      <w:r w:rsidR="33DF489B" w:rsidRPr="00D8635B">
        <w:t>under ORS 326.125(</w:t>
      </w:r>
      <w:bookmarkStart w:id="2" w:name="_Int_rrMUH74q"/>
      <w:r w:rsidR="33DF489B" w:rsidRPr="00D8635B">
        <w:t>1)(</w:t>
      </w:r>
      <w:bookmarkEnd w:id="2"/>
      <w:r w:rsidR="33DF489B" w:rsidRPr="00D8635B">
        <w:t>g</w:t>
      </w:r>
      <w:r w:rsidR="48943B92" w:rsidRPr="00D8635B">
        <w:t>).</w:t>
      </w:r>
    </w:p>
    <w:p w14:paraId="6DAED94B" w14:textId="01325727" w:rsidR="00F10377" w:rsidRPr="00D8635B" w:rsidRDefault="00D8635B"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37</w:t>
      </w:r>
      <w:r w:rsidRPr="00D8635B">
        <w:rPr>
          <w:rStyle w:val="DeletionChar"/>
          <w:rFonts w:eastAsiaTheme="minorHAnsi"/>
        </w:rPr>
        <w:t>]</w:t>
      </w:r>
      <w:r>
        <w:rPr>
          <w:rStyle w:val="NewRuleLanguageChar"/>
          <w:rFonts w:eastAsiaTheme="minorHAnsi"/>
        </w:rPr>
        <w:t>36</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“Students in Poverty” means the number of children, age 5 to 17, in families in poverty as described by the Small Area Income Poverty Estimate published by the U.S. Census Bureau.</w:t>
      </w:r>
    </w:p>
    <w:p w14:paraId="67D31478" w14:textId="02A45ED1" w:rsidR="00F10377" w:rsidRPr="00D8635B" w:rsidRDefault="00D8635B"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38</w:t>
      </w:r>
      <w:r w:rsidRPr="00D8635B">
        <w:rPr>
          <w:rStyle w:val="DeletionChar"/>
          <w:rFonts w:eastAsiaTheme="minorHAnsi"/>
        </w:rPr>
        <w:t>]</w:t>
      </w:r>
      <w:r>
        <w:rPr>
          <w:rStyle w:val="NewRuleLanguageChar"/>
          <w:rFonts w:eastAsiaTheme="minorHAnsi"/>
        </w:rPr>
        <w:t>37</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“Technical Assistance Grant” means a grant provided by the Department to a District such that a District can conduct an assessment as described in ORS 326.125 or these rules.</w:t>
      </w:r>
    </w:p>
    <w:p w14:paraId="27C5341C" w14:textId="7DADA5D7" w:rsidR="00F10377" w:rsidRPr="00D8635B" w:rsidRDefault="00D8635B"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39</w:t>
      </w:r>
      <w:r w:rsidRPr="00D8635B">
        <w:rPr>
          <w:rStyle w:val="DeletionChar"/>
          <w:rFonts w:eastAsiaTheme="minorHAnsi"/>
        </w:rPr>
        <w:t>]</w:t>
      </w:r>
      <w:r>
        <w:rPr>
          <w:rStyle w:val="NewRuleLanguageChar"/>
          <w:rFonts w:eastAsiaTheme="minorHAnsi"/>
        </w:rPr>
        <w:t>38</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 xml:space="preserve">“Waitlist Ranking” means the list of Districts not initially awarded a State Matching Grant, based on either the </w:t>
      </w:r>
      <w:proofErr w:type="gramStart"/>
      <w:r w:rsidR="00F10377" w:rsidRPr="00D8635B">
        <w:rPr>
          <w:rFonts w:eastAsia="Times New Roman" w:cstheme="minorHAnsi"/>
          <w:color w:val="333333"/>
          <w:kern w:val="0"/>
          <w:sz w:val="24"/>
          <w:szCs w:val="24"/>
          <w14:ligatures w14:val="none"/>
        </w:rPr>
        <w:t>District’s</w:t>
      </w:r>
      <w:proofErr w:type="gramEnd"/>
      <w:r w:rsidR="00F10377" w:rsidRPr="00D8635B">
        <w:rPr>
          <w:rFonts w:eastAsia="Times New Roman" w:cstheme="minorHAnsi"/>
          <w:color w:val="333333"/>
          <w:kern w:val="0"/>
          <w:sz w:val="24"/>
          <w:szCs w:val="24"/>
          <w14:ligatures w14:val="none"/>
        </w:rPr>
        <w:t xml:space="preserve"> position on the Priority List or the District’s First in Time status, during any Funding Cycle.</w:t>
      </w:r>
    </w:p>
    <w:p w14:paraId="536CDAF5" w14:textId="7A8804BA"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b/>
          <w:bCs/>
          <w:color w:val="333333"/>
          <w:kern w:val="0"/>
          <w:sz w:val="24"/>
          <w:szCs w:val="24"/>
          <w14:ligatures w14:val="none"/>
        </w:rPr>
        <w:t>Statutory/Other Authority:</w:t>
      </w:r>
      <w:r w:rsidRPr="00D8635B">
        <w:rPr>
          <w:rFonts w:eastAsia="Times New Roman" w:cstheme="minorHAnsi"/>
          <w:color w:val="333333"/>
          <w:kern w:val="0"/>
          <w:sz w:val="24"/>
          <w:szCs w:val="24"/>
          <w14:ligatures w14:val="none"/>
        </w:rPr>
        <w:t> </w:t>
      </w:r>
      <w:r w:rsidR="00EB242C" w:rsidRPr="00D8635B">
        <w:rPr>
          <w:rStyle w:val="NewRuleLanguageChar"/>
          <w:rFonts w:eastAsiaTheme="minorHAnsi"/>
        </w:rPr>
        <w:t>SB 447 (2015)</w:t>
      </w:r>
      <w:r w:rsidR="00D8635B">
        <w:rPr>
          <w:rFonts w:eastAsia="Times New Roman" w:cstheme="minorHAnsi"/>
          <w:color w:val="333333"/>
          <w:kern w:val="0"/>
          <w:sz w:val="24"/>
          <w:szCs w:val="24"/>
          <w14:ligatures w14:val="none"/>
        </w:rPr>
        <w:t xml:space="preserve"> </w:t>
      </w:r>
      <w:r w:rsidR="00D8635B" w:rsidRPr="00D8635B">
        <w:rPr>
          <w:rStyle w:val="DeletionChar"/>
          <w:rFonts w:eastAsiaTheme="minorHAnsi"/>
        </w:rPr>
        <w:t>[</w:t>
      </w:r>
      <w:r w:rsidRPr="00D8635B">
        <w:rPr>
          <w:rStyle w:val="DeletionChar"/>
          <w:rFonts w:eastAsiaTheme="minorHAnsi"/>
        </w:rPr>
        <w:t>Sec. 2, 5, ORS 783 &amp; ORS Ch. 788</w:t>
      </w:r>
      <w:r w:rsidR="00D8635B" w:rsidRPr="00D8635B">
        <w:rPr>
          <w:rStyle w:val="DeletionChar"/>
          <w:rFonts w:eastAsiaTheme="minorHAnsi"/>
        </w:rPr>
        <w:t>]</w:t>
      </w:r>
      <w:r w:rsidRPr="00D8635B">
        <w:rPr>
          <w:rFonts w:eastAsia="Times New Roman" w:cstheme="minorHAnsi"/>
          <w:color w:val="333333"/>
          <w:kern w:val="0"/>
          <w:sz w:val="24"/>
          <w:szCs w:val="24"/>
          <w14:ligatures w14:val="none"/>
        </w:rPr>
        <w:br/>
      </w:r>
      <w:r w:rsidRPr="00D8635B">
        <w:rPr>
          <w:rFonts w:eastAsia="Times New Roman" w:cstheme="minorHAnsi"/>
          <w:b/>
          <w:bCs/>
          <w:color w:val="333333"/>
          <w:kern w:val="0"/>
          <w:sz w:val="24"/>
          <w:szCs w:val="24"/>
          <w14:ligatures w14:val="none"/>
        </w:rPr>
        <w:t>Statutes/Other Implemented:</w:t>
      </w:r>
      <w:r w:rsidRPr="00D8635B">
        <w:rPr>
          <w:rFonts w:eastAsia="Times New Roman" w:cstheme="minorHAnsi"/>
          <w:color w:val="333333"/>
          <w:kern w:val="0"/>
          <w:sz w:val="24"/>
          <w:szCs w:val="24"/>
          <w14:ligatures w14:val="none"/>
        </w:rPr>
        <w:t> </w:t>
      </w:r>
      <w:r w:rsidR="008E5121" w:rsidRPr="00D8635B">
        <w:rPr>
          <w:rStyle w:val="NewRuleLanguageChar"/>
          <w:rFonts w:eastAsiaTheme="minorHAnsi"/>
        </w:rPr>
        <w:t>SB 285 (2023), ORS 286A.796 to ORS 286.806 &amp; ORS 326.125</w:t>
      </w:r>
      <w:r w:rsidR="00D8635B">
        <w:rPr>
          <w:rFonts w:eastAsia="Times New Roman" w:cstheme="minorHAnsi"/>
          <w:color w:val="333333"/>
          <w:kern w:val="0"/>
          <w:sz w:val="24"/>
          <w:szCs w:val="24"/>
          <w14:ligatures w14:val="none"/>
        </w:rPr>
        <w:t xml:space="preserve"> </w:t>
      </w:r>
      <w:r w:rsidR="00D8635B" w:rsidRPr="00D8635B">
        <w:rPr>
          <w:rStyle w:val="DeletionChar"/>
          <w:rFonts w:eastAsiaTheme="minorHAnsi"/>
        </w:rPr>
        <w:t>[</w:t>
      </w:r>
      <w:r w:rsidRPr="00D8635B">
        <w:rPr>
          <w:rStyle w:val="DeletionChar"/>
          <w:rFonts w:eastAsiaTheme="minorHAnsi"/>
        </w:rPr>
        <w:t xml:space="preserve">ORS Ch. 788 &amp; Sec. </w:t>
      </w:r>
      <w:r w:rsidR="00814146" w:rsidRPr="00D8635B">
        <w:rPr>
          <w:rStyle w:val="DeletionChar"/>
          <w:rFonts w:eastAsiaTheme="minorHAnsi"/>
        </w:rPr>
        <w:t>2, 4, 5, ORS 783</w:t>
      </w:r>
      <w:r w:rsidR="00D8635B" w:rsidRPr="00D8635B">
        <w:rPr>
          <w:rStyle w:val="DeletionChar"/>
          <w:rFonts w:eastAsiaTheme="minorHAnsi"/>
        </w:rPr>
        <w:t>]</w:t>
      </w:r>
    </w:p>
    <w:p w14:paraId="1218B91B" w14:textId="1B7F3CA7" w:rsidR="00F10377" w:rsidRPr="00D8635B" w:rsidRDefault="00814146" w:rsidP="00B96398">
      <w:pPr>
        <w:pStyle w:val="Heading2"/>
      </w:pPr>
      <w:r w:rsidRPr="00D8635B">
        <w:t>581-027-0010</w:t>
      </w:r>
      <w:r w:rsidR="00F10377" w:rsidRPr="00D8635B">
        <w:br/>
        <w:t>Calculations for Oregon School Capital Improvement Matching Program Priority List</w:t>
      </w:r>
    </w:p>
    <w:p w14:paraId="5981FAF4" w14:textId="52627AE1" w:rsidR="00F10377" w:rsidRPr="00D8635B" w:rsidRDefault="00F10377" w:rsidP="000159DE">
      <w:pPr>
        <w:shd w:val="clear" w:color="auto" w:fill="F5F5F5"/>
        <w:spacing w:beforeAutospacing="1" w:afterAutospacing="1" w:line="240" w:lineRule="auto"/>
        <w:rPr>
          <w:rFonts w:cstheme="minorHAnsi"/>
          <w:color w:val="333333"/>
          <w:sz w:val="24"/>
          <w:szCs w:val="24"/>
        </w:rPr>
      </w:pPr>
      <w:r w:rsidRPr="00D8635B">
        <w:rPr>
          <w:rFonts w:eastAsia="Times New Roman" w:cstheme="minorHAnsi"/>
          <w:color w:val="333333"/>
          <w:kern w:val="0"/>
          <w:sz w:val="24"/>
          <w:szCs w:val="24"/>
          <w14:ligatures w14:val="none"/>
        </w:rPr>
        <w:t xml:space="preserve">(1) For each Funding Cycle, the Department shall provide State Matching Grants to Districts from designated resources in the Oregon School Capital Improvement Matching Account. The Department shall determine and </w:t>
      </w:r>
      <w:proofErr w:type="gramStart"/>
      <w:r w:rsidRPr="00D8635B">
        <w:rPr>
          <w:rFonts w:eastAsia="Times New Roman" w:cstheme="minorHAnsi"/>
          <w:color w:val="333333"/>
          <w:kern w:val="0"/>
          <w:sz w:val="24"/>
          <w:szCs w:val="24"/>
          <w14:ligatures w14:val="none"/>
        </w:rPr>
        <w:t>apportion</w:t>
      </w:r>
      <w:proofErr w:type="gramEnd"/>
      <w:r w:rsidRPr="00D8635B">
        <w:rPr>
          <w:rFonts w:eastAsia="Times New Roman" w:cstheme="minorHAnsi"/>
          <w:color w:val="333333"/>
          <w:kern w:val="0"/>
          <w:sz w:val="24"/>
          <w:szCs w:val="24"/>
          <w14:ligatures w14:val="none"/>
        </w:rPr>
        <w:t xml:space="preserve"> the </w:t>
      </w:r>
      <w:bookmarkStart w:id="3" w:name="_Int_TuXRa1pt"/>
      <w:r w:rsidRPr="00D8635B">
        <w:rPr>
          <w:rFonts w:eastAsia="Times New Roman" w:cstheme="minorHAnsi"/>
          <w:color w:val="333333"/>
          <w:kern w:val="0"/>
          <w:sz w:val="24"/>
          <w:szCs w:val="24"/>
          <w14:ligatures w14:val="none"/>
        </w:rPr>
        <w:t>amount</w:t>
      </w:r>
      <w:bookmarkEnd w:id="3"/>
      <w:r w:rsidRPr="00D8635B">
        <w:rPr>
          <w:rFonts w:eastAsia="Times New Roman" w:cstheme="minorHAnsi"/>
          <w:color w:val="333333"/>
          <w:kern w:val="0"/>
          <w:sz w:val="24"/>
          <w:szCs w:val="24"/>
          <w14:ligatures w14:val="none"/>
        </w:rPr>
        <w:t xml:space="preserve"> of </w:t>
      </w:r>
      <w:r w:rsidR="13990E72" w:rsidRPr="00D8635B">
        <w:rPr>
          <w:rStyle w:val="NewRuleLanguageChar"/>
          <w:rFonts w:eastAsiaTheme="minorHAnsi"/>
        </w:rPr>
        <w:t>funds</w:t>
      </w:r>
      <w:r w:rsidR="13990E72" w:rsidRPr="00D8635B">
        <w:rPr>
          <w:rFonts w:eastAsia="Times New Roman" w:cstheme="minorHAnsi"/>
          <w:color w:val="333333"/>
          <w:kern w:val="0"/>
          <w:sz w:val="24"/>
          <w:szCs w:val="24"/>
          <w14:ligatures w14:val="none"/>
        </w:rPr>
        <w:t xml:space="preserve"> </w:t>
      </w:r>
      <w:r w:rsidRPr="00D8635B">
        <w:rPr>
          <w:rFonts w:eastAsia="Times New Roman" w:cstheme="minorHAnsi"/>
          <w:color w:val="333333"/>
          <w:kern w:val="0"/>
          <w:sz w:val="24"/>
          <w:szCs w:val="24"/>
          <w14:ligatures w14:val="none"/>
        </w:rPr>
        <w:t xml:space="preserve">available </w:t>
      </w:r>
      <w:proofErr w:type="gramStart"/>
      <w:r w:rsidR="5992F5E1" w:rsidRPr="00D8635B">
        <w:rPr>
          <w:rStyle w:val="NewRuleLanguageChar"/>
          <w:rFonts w:eastAsiaTheme="minorHAnsi"/>
        </w:rPr>
        <w:t>divided</w:t>
      </w:r>
      <w:r w:rsidR="00D8635B">
        <w:rPr>
          <w:rStyle w:val="NewRuleLanguageChar"/>
          <w:rFonts w:eastAsiaTheme="minorHAnsi"/>
        </w:rPr>
        <w:t xml:space="preserve"> </w:t>
      </w:r>
      <w:r w:rsidR="00D8635B" w:rsidRPr="00D8635B">
        <w:rPr>
          <w:rStyle w:val="DeletionChar"/>
          <w:rFonts w:eastAsiaTheme="minorHAnsi"/>
        </w:rPr>
        <w:t>[</w:t>
      </w:r>
      <w:r w:rsidRPr="00D8635B">
        <w:rPr>
          <w:rStyle w:val="DeletionChar"/>
          <w:rFonts w:eastAsiaTheme="minorHAnsi"/>
        </w:rPr>
        <w:t>resources</w:t>
      </w:r>
      <w:r w:rsidR="00D8635B">
        <w:rPr>
          <w:rFonts w:eastAsia="Times New Roman" w:cstheme="minorHAnsi"/>
          <w:color w:val="333333"/>
          <w:kern w:val="0"/>
          <w:sz w:val="24"/>
          <w:szCs w:val="24"/>
          <w14:ligatures w14:val="none"/>
        </w:rPr>
        <w:t>]</w:t>
      </w:r>
      <w:proofErr w:type="gramEnd"/>
      <w:r w:rsidRPr="00D8635B">
        <w:rPr>
          <w:rFonts w:eastAsia="Times New Roman" w:cstheme="minorHAnsi"/>
          <w:color w:val="333333"/>
          <w:kern w:val="0"/>
          <w:sz w:val="24"/>
          <w:szCs w:val="24"/>
          <w14:ligatures w14:val="none"/>
        </w:rPr>
        <w:t xml:space="preserve"> among the Funding Cycles in each biennium. The total amount of State Matching Grant funds available and awarded by the Department may vary during each Funding Cycle.</w:t>
      </w:r>
    </w:p>
    <w:p w14:paraId="6A853AAE"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(2) The Department shall post on its website the amounts that will be available for OSCIM Grants for each Funding Cycle within a reasonable time after the Legislature determines the level of funding for the Oregon School Capital Improvement Matching Account.</w:t>
      </w:r>
    </w:p>
    <w:p w14:paraId="14290F76"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(3) If the Legislature does not determine the amount of funding for the Oregon School Capital Improvement Matching Account until after the application period opens for a given Funding Cycle, the application period will run as normal. However, any posting of results will be delayed until such time as the Legislature determines the amount of funding for the Oregon School Capital Improvement Matching Account.</w:t>
      </w:r>
    </w:p>
    <w:p w14:paraId="0642EB13"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lastRenderedPageBreak/>
        <w:t>(4) If the Legislature does not appropriate any funds for the OSCIM Program for a biennium, or any part of the biennium, then the OSCIM Program will cancel open application periods and future application periods until funding is restored.</w:t>
      </w:r>
    </w:p>
    <w:p w14:paraId="5040FD23" w14:textId="62DC0C2E"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(5) Sixty</w:t>
      </w:r>
      <w:r w:rsidR="00975CD0" w:rsidRPr="00D8635B">
        <w:rPr>
          <w:rStyle w:val="NewRuleLanguageChar"/>
          <w:rFonts w:eastAsiaTheme="minorHAnsi"/>
        </w:rPr>
        <w:t>-six</w:t>
      </w:r>
      <w:r w:rsidRPr="00D8635B">
        <w:rPr>
          <w:rFonts w:eastAsia="Times New Roman" w:cstheme="minorHAnsi"/>
          <w:color w:val="333333"/>
          <w:kern w:val="0"/>
          <w:sz w:val="24"/>
          <w:szCs w:val="24"/>
          <w14:ligatures w14:val="none"/>
        </w:rPr>
        <w:t xml:space="preserve"> percent (</w:t>
      </w:r>
      <w:r w:rsidR="00975CD0" w:rsidRPr="00D8635B">
        <w:rPr>
          <w:rStyle w:val="NewRuleLanguageChar"/>
          <w:rFonts w:eastAsiaTheme="minorHAnsi"/>
        </w:rPr>
        <w:t>66</w:t>
      </w:r>
      <w:r w:rsidR="00D8635B" w:rsidRPr="00D8635B">
        <w:rPr>
          <w:rStyle w:val="DeletionChar"/>
          <w:rFonts w:eastAsiaTheme="minorHAnsi"/>
        </w:rPr>
        <w:t>[</w:t>
      </w:r>
      <w:proofErr w:type="gramStart"/>
      <w:r w:rsidR="00D8635B" w:rsidRPr="00D8635B">
        <w:rPr>
          <w:rStyle w:val="DeletionChar"/>
          <w:rFonts w:eastAsiaTheme="minorHAnsi"/>
        </w:rPr>
        <w:t>60]</w:t>
      </w:r>
      <w:r w:rsidRPr="00D8635B">
        <w:rPr>
          <w:rFonts w:eastAsia="Times New Roman" w:cstheme="minorHAnsi"/>
          <w:color w:val="333333"/>
          <w:kern w:val="0"/>
          <w:sz w:val="24"/>
          <w:szCs w:val="24"/>
          <w14:ligatures w14:val="none"/>
        </w:rPr>
        <w:t>%</w:t>
      </w:r>
      <w:proofErr w:type="gramEnd"/>
      <w:r w:rsidRPr="00D8635B">
        <w:rPr>
          <w:rFonts w:eastAsia="Times New Roman" w:cstheme="minorHAnsi"/>
          <w:color w:val="333333"/>
          <w:kern w:val="0"/>
          <w:sz w:val="24"/>
          <w:szCs w:val="24"/>
          <w14:ligatures w14:val="none"/>
        </w:rPr>
        <w:t>) of designated grant resources in the Oregon School Capital Improvement Matching Account shall be awarded based on the Priority List.</w:t>
      </w:r>
    </w:p>
    <w:p w14:paraId="683BFB42"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(6) The Priority List shall be based on a District’s Assessed Value, Percentage of Students in Poverty, and Average Daily Membership.</w:t>
      </w:r>
    </w:p>
    <w:p w14:paraId="6023011F"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(7) The Department shall update the Priority List every biennium. The Priority List will be updated no later than June 1 before the start of the next biennium. The updated Priority List will be effective at the start of the next biennium. To update the list, the Department will use the data from the most recent year for which all three sources have reported actual data.</w:t>
      </w:r>
    </w:p>
    <w:p w14:paraId="39EEDC8D"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(8) The Priority List shall be calculated as follows:</w:t>
      </w:r>
    </w:p>
    <w:p w14:paraId="1B8FE258"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(a) The District’s Students in Poverty shall be multiplied by twenty (20) to determine the Weighted Number of Students in Poverty.</w:t>
      </w:r>
    </w:p>
    <w:p w14:paraId="79EB0AA1" w14:textId="16EFFFA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The District’s Weighted Number of Students in Poverty shall be divided by the District’s </w:t>
      </w:r>
      <w:r w:rsidR="0041143A" w:rsidRPr="00E97869">
        <w:rPr>
          <w:rStyle w:val="NewRuleLanguageChar"/>
          <w:rFonts w:eastAsiaTheme="minorHAnsi"/>
        </w:rPr>
        <w:t xml:space="preserve">Extended </w:t>
      </w:r>
      <w:proofErr w:type="spellStart"/>
      <w:r w:rsidR="00814146" w:rsidRPr="00E97869">
        <w:rPr>
          <w:rStyle w:val="NewRuleLanguageChar"/>
          <w:rFonts w:eastAsiaTheme="minorHAnsi"/>
        </w:rPr>
        <w:t>ADM</w:t>
      </w:r>
      <w:r w:rsidR="0041143A" w:rsidRPr="00E97869">
        <w:rPr>
          <w:rStyle w:val="NewRuleLanguageChar"/>
          <w:rFonts w:eastAsiaTheme="minorHAnsi"/>
        </w:rPr>
        <w:t>w</w:t>
      </w:r>
      <w:proofErr w:type="spellEnd"/>
      <w:r w:rsidR="0041143A" w:rsidRPr="00E97869">
        <w:rPr>
          <w:rStyle w:val="NewRuleLanguageChar"/>
          <w:rFonts w:eastAsiaTheme="minorHAnsi"/>
        </w:rPr>
        <w:t xml:space="preserve"> less virtual charter school enrollment</w:t>
      </w:r>
      <w:r w:rsidR="00E97869">
        <w:rPr>
          <w:rStyle w:val="NewRuleLanguageChar"/>
          <w:rFonts w:eastAsiaTheme="minorHAnsi"/>
        </w:rPr>
        <w:t xml:space="preserve"> </w:t>
      </w:r>
      <w:r w:rsidR="00E97869" w:rsidRPr="00E97869">
        <w:rPr>
          <w:rStyle w:val="DeletionChar"/>
          <w:rFonts w:eastAsiaTheme="minorHAnsi"/>
        </w:rPr>
        <w:t>[</w:t>
      </w:r>
      <w:r w:rsidRPr="00E97869">
        <w:rPr>
          <w:rStyle w:val="DeletionChar"/>
          <w:rFonts w:eastAsiaTheme="minorHAnsi"/>
        </w:rPr>
        <w:t xml:space="preserve">Adjusted </w:t>
      </w:r>
      <w:proofErr w:type="spellStart"/>
      <w:r w:rsidRPr="00E97869">
        <w:rPr>
          <w:rStyle w:val="DeletionChar"/>
          <w:rFonts w:eastAsiaTheme="minorHAnsi"/>
        </w:rPr>
        <w:t>ADMr</w:t>
      </w:r>
      <w:proofErr w:type="spellEnd"/>
      <w:r w:rsidR="00E97869" w:rsidRPr="00E97869">
        <w:rPr>
          <w:rStyle w:val="DeletionChar"/>
          <w:rFonts w:eastAsiaTheme="minorHAnsi"/>
        </w:rPr>
        <w:t xml:space="preserve">] </w:t>
      </w:r>
      <w:r w:rsidRPr="00D8635B">
        <w:rPr>
          <w:rFonts w:eastAsia="Times New Roman" w:cstheme="minorHAnsi"/>
          <w:color w:val="333333"/>
          <w:kern w:val="0"/>
          <w:sz w:val="24"/>
          <w:szCs w:val="24"/>
          <w14:ligatures w14:val="none"/>
        </w:rPr>
        <w:t>to arrive at the District’s</w:t>
      </w:r>
      <w:r w:rsidR="00814146" w:rsidRPr="00D8635B">
        <w:rPr>
          <w:rFonts w:eastAsia="Times New Roman" w:cstheme="minorHAnsi"/>
          <w:color w:val="333333"/>
          <w:kern w:val="0"/>
          <w:sz w:val="24"/>
          <w:szCs w:val="24"/>
          <w14:ligatures w14:val="none"/>
        </w:rPr>
        <w:t xml:space="preserve"> </w:t>
      </w:r>
      <w:r w:rsidR="007B7C72" w:rsidRPr="00E97869">
        <w:rPr>
          <w:rStyle w:val="NewRuleLanguageChar"/>
          <w:rFonts w:eastAsiaTheme="minorHAnsi"/>
        </w:rPr>
        <w:t>Weighted</w:t>
      </w:r>
      <w:r w:rsidRPr="00D8635B">
        <w:rPr>
          <w:rFonts w:eastAsia="Times New Roman" w:cstheme="minorHAnsi"/>
          <w:color w:val="333333"/>
          <w:kern w:val="0"/>
          <w:sz w:val="24"/>
          <w:szCs w:val="24"/>
          <w14:ligatures w14:val="none"/>
        </w:rPr>
        <w:t xml:space="preserve"> Percentage of Students in Poverty.</w:t>
      </w:r>
    </w:p>
    <w:p w14:paraId="07DB167B" w14:textId="77777777" w:rsidR="005234C1"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(c) The District’s Assessed Value shall be divided by </w:t>
      </w:r>
      <w:r w:rsidR="005234C1" w:rsidRPr="005234C1">
        <w:rPr>
          <w:rStyle w:val="DeletionChar"/>
        </w:rPr>
        <w:t>[</w:t>
      </w:r>
      <w:r w:rsidRPr="005234C1">
        <w:rPr>
          <w:rStyle w:val="DeletionChar"/>
        </w:rPr>
        <w:t xml:space="preserve">the District’s Adjusted </w:t>
      </w:r>
      <w:proofErr w:type="spellStart"/>
      <w:r w:rsidRPr="005234C1">
        <w:rPr>
          <w:rStyle w:val="DeletionChar"/>
        </w:rPr>
        <w:t>ADMw</w:t>
      </w:r>
      <w:proofErr w:type="spellEnd"/>
      <w:r w:rsidRPr="005234C1">
        <w:rPr>
          <w:rStyle w:val="DeletionChar"/>
        </w:rPr>
        <w:t xml:space="preserve"> to determine the District’s Assessed Property Value per ADM.</w:t>
      </w:r>
      <w:r w:rsidR="005234C1" w:rsidRPr="005234C1">
        <w:rPr>
          <w:rStyle w:val="DeletionChar"/>
        </w:rPr>
        <w:t>]</w:t>
      </w:r>
    </w:p>
    <w:p w14:paraId="2EFC0B96" w14:textId="77777777" w:rsidR="005234C1" w:rsidRDefault="00F10377" w:rsidP="00F10377">
      <w:pPr>
        <w:shd w:val="clear" w:color="auto" w:fill="F5F5F5"/>
        <w:spacing w:before="100" w:beforeAutospacing="1" w:after="100" w:afterAutospacing="1" w:line="240" w:lineRule="auto"/>
        <w:rPr>
          <w:rFonts w:eastAsia="Times New Roman" w:cstheme="minorHAnsi"/>
          <w:color w:val="333333"/>
          <w:sz w:val="24"/>
          <w:szCs w:val="24"/>
        </w:rPr>
      </w:pPr>
      <w:r w:rsidRPr="00D8635B">
        <w:rPr>
          <w:rFonts w:eastAsia="Times New Roman" w:cstheme="minorHAnsi"/>
          <w:color w:val="333333"/>
          <w:kern w:val="0"/>
          <w:sz w:val="24"/>
          <w:szCs w:val="24"/>
          <w14:ligatures w14:val="none"/>
        </w:rPr>
        <w:t xml:space="preserve">(d) </w:t>
      </w:r>
      <w:r w:rsidR="005234C1" w:rsidRPr="005234C1">
        <w:rPr>
          <w:rStyle w:val="DeletionChar"/>
        </w:rPr>
        <w:t>[</w:t>
      </w:r>
      <w:r w:rsidRPr="005234C1">
        <w:rPr>
          <w:rStyle w:val="DeletionChar"/>
        </w:rPr>
        <w:t>The District’s Assessed Property Value per ADM shall then be divided by</w:t>
      </w:r>
      <w:r w:rsidR="005234C1" w:rsidRPr="005234C1">
        <w:rPr>
          <w:rStyle w:val="DeletionChar"/>
        </w:rPr>
        <w:t>]</w:t>
      </w:r>
      <w:r w:rsidR="005234C1">
        <w:rPr>
          <w:rFonts w:eastAsia="Times New Roman" w:cstheme="minorHAnsi"/>
          <w:color w:val="333333"/>
          <w:kern w:val="0"/>
          <w:sz w:val="24"/>
          <w:szCs w:val="24"/>
          <w14:ligatures w14:val="none"/>
        </w:rPr>
        <w:t xml:space="preserve"> </w:t>
      </w:r>
      <w:r w:rsidRPr="00D8635B">
        <w:rPr>
          <w:rFonts w:cstheme="minorHAnsi"/>
          <w:color w:val="333333"/>
          <w:sz w:val="24"/>
          <w:szCs w:val="24"/>
        </w:rPr>
        <w:t xml:space="preserve">one (1) plus the </w:t>
      </w:r>
      <w:r w:rsidR="00DA1B56" w:rsidRPr="005234C1">
        <w:rPr>
          <w:rStyle w:val="NewRuleLanguageChar"/>
        </w:rPr>
        <w:t>Weighted</w:t>
      </w:r>
      <w:r w:rsidR="00DA1B56" w:rsidRPr="00D8635B">
        <w:rPr>
          <w:rFonts w:eastAsia="Times New Roman" w:cstheme="minorHAnsi"/>
          <w:color w:val="333333"/>
          <w:sz w:val="24"/>
          <w:szCs w:val="24"/>
        </w:rPr>
        <w:t xml:space="preserve"> </w:t>
      </w:r>
      <w:r w:rsidRPr="00D8635B">
        <w:rPr>
          <w:rFonts w:cstheme="minorHAnsi"/>
          <w:color w:val="333333"/>
          <w:sz w:val="24"/>
          <w:szCs w:val="24"/>
        </w:rPr>
        <w:t xml:space="preserve">Percentage of Students in Poverty to determine the District’s Adjusted Assessed </w:t>
      </w:r>
      <w:r w:rsidR="00840E9A" w:rsidRPr="005234C1">
        <w:rPr>
          <w:rStyle w:val="NewRuleLanguageChar"/>
        </w:rPr>
        <w:t>Property</w:t>
      </w:r>
      <w:r w:rsidR="00840E9A" w:rsidRPr="00D8635B">
        <w:rPr>
          <w:rFonts w:eastAsia="Times New Roman" w:cstheme="minorHAnsi"/>
          <w:color w:val="333333"/>
          <w:sz w:val="24"/>
          <w:szCs w:val="24"/>
        </w:rPr>
        <w:t xml:space="preserve"> </w:t>
      </w:r>
      <w:r w:rsidRPr="00D8635B">
        <w:rPr>
          <w:rFonts w:cstheme="minorHAnsi"/>
          <w:color w:val="333333"/>
          <w:sz w:val="24"/>
          <w:szCs w:val="24"/>
        </w:rPr>
        <w:t>Value per ADM.</w:t>
      </w:r>
    </w:p>
    <w:p w14:paraId="4F382241" w14:textId="7874AC1F" w:rsidR="00F10377" w:rsidRPr="00D8635B" w:rsidRDefault="005234C1"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d</w:t>
      </w:r>
      <w:r w:rsidRPr="00D8635B">
        <w:rPr>
          <w:rStyle w:val="DeletionChar"/>
          <w:rFonts w:eastAsiaTheme="minorHAnsi"/>
        </w:rPr>
        <w:t>]</w:t>
      </w:r>
      <w:r>
        <w:rPr>
          <w:rStyle w:val="NewRuleLanguageChar"/>
          <w:rFonts w:eastAsiaTheme="minorHAnsi"/>
        </w:rPr>
        <w:t>e</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The Districts will be ranked from the lowest Adjusted Assessed Property Value per ADM to the highest.</w:t>
      </w:r>
    </w:p>
    <w:p w14:paraId="36A45754" w14:textId="77777777" w:rsidR="005234C1" w:rsidRDefault="00F10377" w:rsidP="00F10377">
      <w:pPr>
        <w:shd w:val="clear" w:color="auto" w:fill="F5F5F5"/>
        <w:spacing w:before="100" w:beforeAutospacing="1" w:after="100" w:afterAutospacing="1" w:line="240" w:lineRule="auto"/>
        <w:rPr>
          <w:rStyle w:val="DeletionChar"/>
          <w:rFonts w:eastAsiaTheme="minorHAnsi"/>
        </w:rPr>
      </w:pPr>
      <w:r w:rsidRPr="00D8635B">
        <w:rPr>
          <w:rFonts w:eastAsia="Times New Roman" w:cstheme="minorHAnsi"/>
          <w:b/>
          <w:bCs/>
          <w:color w:val="333333"/>
          <w:kern w:val="0"/>
          <w:sz w:val="24"/>
          <w:szCs w:val="24"/>
          <w14:ligatures w14:val="none"/>
        </w:rPr>
        <w:t>Statutory/Other Authority:</w:t>
      </w:r>
      <w:r w:rsidRPr="00D8635B">
        <w:rPr>
          <w:rFonts w:eastAsia="Times New Roman" w:cstheme="minorHAnsi"/>
          <w:color w:val="333333"/>
          <w:kern w:val="0"/>
          <w:sz w:val="24"/>
          <w:szCs w:val="24"/>
          <w14:ligatures w14:val="none"/>
        </w:rPr>
        <w:t> </w:t>
      </w:r>
      <w:r w:rsidR="005234C1" w:rsidRPr="005234C1">
        <w:rPr>
          <w:rStyle w:val="DeletionChar"/>
        </w:rPr>
        <w:t>[</w:t>
      </w:r>
      <w:r w:rsidRPr="005234C1">
        <w:rPr>
          <w:rStyle w:val="DeletionChar"/>
        </w:rPr>
        <w:t>Sec. 2, 5, ORS 783 &amp;</w:t>
      </w:r>
      <w:r w:rsidR="005234C1" w:rsidRPr="005234C1">
        <w:rPr>
          <w:rStyle w:val="DeletionChar"/>
        </w:rPr>
        <w:t>]</w:t>
      </w:r>
      <w:r w:rsidR="005234C1">
        <w:rPr>
          <w:rFonts w:eastAsia="Times New Roman" w:cstheme="minorHAnsi"/>
          <w:color w:val="333333"/>
          <w:kern w:val="0"/>
          <w:sz w:val="24"/>
          <w:szCs w:val="24"/>
          <w14:ligatures w14:val="none"/>
        </w:rPr>
        <w:t xml:space="preserve"> </w:t>
      </w:r>
      <w:r w:rsidRPr="00D8635B">
        <w:rPr>
          <w:rFonts w:eastAsia="Times New Roman" w:cstheme="minorHAnsi"/>
          <w:color w:val="333333"/>
          <w:kern w:val="0"/>
          <w:sz w:val="24"/>
          <w:szCs w:val="24"/>
          <w14:ligatures w14:val="none"/>
        </w:rPr>
        <w:t>SB 447 (2015)</w:t>
      </w:r>
      <w:r w:rsidRPr="00D8635B">
        <w:rPr>
          <w:rFonts w:eastAsia="Times New Roman" w:cstheme="minorHAnsi"/>
          <w:color w:val="333333"/>
          <w:kern w:val="0"/>
          <w:sz w:val="24"/>
          <w:szCs w:val="24"/>
          <w14:ligatures w14:val="none"/>
        </w:rPr>
        <w:br/>
      </w:r>
      <w:r w:rsidRPr="00D8635B">
        <w:rPr>
          <w:rFonts w:eastAsia="Times New Roman" w:cstheme="minorHAnsi"/>
          <w:b/>
          <w:bCs/>
          <w:color w:val="333333"/>
          <w:kern w:val="0"/>
          <w:sz w:val="24"/>
          <w:szCs w:val="24"/>
          <w14:ligatures w14:val="none"/>
        </w:rPr>
        <w:t>Statutes/Other Implemented:</w:t>
      </w:r>
      <w:r w:rsidRPr="00D8635B">
        <w:rPr>
          <w:rFonts w:eastAsia="Times New Roman" w:cstheme="minorHAnsi"/>
          <w:color w:val="333333"/>
          <w:kern w:val="0"/>
          <w:sz w:val="24"/>
          <w:szCs w:val="24"/>
          <w14:ligatures w14:val="none"/>
        </w:rPr>
        <w:t> </w:t>
      </w:r>
      <w:r w:rsidR="005234C1" w:rsidRPr="00D8635B">
        <w:rPr>
          <w:rStyle w:val="NewRuleLanguageChar"/>
          <w:rFonts w:eastAsiaTheme="minorHAnsi"/>
        </w:rPr>
        <w:t>SB 285 (2023), ORS 286A.796 to ORS 286.806 &amp; ORS 326.125</w:t>
      </w:r>
      <w:r w:rsidR="005234C1">
        <w:rPr>
          <w:rFonts w:eastAsia="Times New Roman" w:cstheme="minorHAnsi"/>
          <w:color w:val="333333"/>
          <w:kern w:val="0"/>
          <w:sz w:val="24"/>
          <w:szCs w:val="24"/>
          <w14:ligatures w14:val="none"/>
        </w:rPr>
        <w:t xml:space="preserve"> </w:t>
      </w:r>
      <w:r w:rsidR="005234C1" w:rsidRPr="00D8635B">
        <w:rPr>
          <w:rStyle w:val="DeletionChar"/>
          <w:rFonts w:eastAsiaTheme="minorHAnsi"/>
        </w:rPr>
        <w:t>[ORS Ch. 788 &amp; Sec. 2, 4, 5, ORS 783]</w:t>
      </w:r>
    </w:p>
    <w:p w14:paraId="506AEF7B" w14:textId="7CAA0099" w:rsidR="00F10377" w:rsidRPr="00B96398" w:rsidRDefault="00814146" w:rsidP="00B96398">
      <w:pPr>
        <w:pStyle w:val="Heading2"/>
      </w:pPr>
      <w:r w:rsidRPr="00B96398">
        <w:t>581-027-0015</w:t>
      </w:r>
      <w:r w:rsidR="00F10377" w:rsidRPr="00B96398">
        <w:br/>
        <w:t>Calculations for Oregon School Capital Improvement Matching Program Funding Formula</w:t>
      </w:r>
    </w:p>
    <w:p w14:paraId="3172324D"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(1) The Department shall provide State Matching Grants to Districts </w:t>
      </w:r>
      <w:proofErr w:type="gramStart"/>
      <w:r w:rsidRPr="00D8635B">
        <w:rPr>
          <w:rFonts w:eastAsia="Times New Roman" w:cstheme="minorHAnsi"/>
          <w:color w:val="333333"/>
          <w:kern w:val="0"/>
          <w:sz w:val="24"/>
          <w:szCs w:val="24"/>
          <w14:ligatures w14:val="none"/>
        </w:rPr>
        <w:t>from</w:t>
      </w:r>
      <w:proofErr w:type="gramEnd"/>
      <w:r w:rsidRPr="00D8635B">
        <w:rPr>
          <w:rFonts w:eastAsia="Times New Roman" w:cstheme="minorHAnsi"/>
          <w:color w:val="333333"/>
          <w:kern w:val="0"/>
          <w:sz w:val="24"/>
          <w:szCs w:val="24"/>
          <w14:ligatures w14:val="none"/>
        </w:rPr>
        <w:t xml:space="preserve"> available resources in the Oregon School Capital Improvement Matching Account.</w:t>
      </w:r>
    </w:p>
    <w:p w14:paraId="05008E0A"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lastRenderedPageBreak/>
        <w:t>(2) Sixty-six percent (66%) of the available resources in the Oregon School Capital Improvement Matching Account for a biennium shall be awarded based on the Priority List.</w:t>
      </w:r>
    </w:p>
    <w:p w14:paraId="0155D5DA"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(3) Thirty-four percent (34%) of the available resources in the Oregon School Capital Improvement Matching Account for a biennium shall be awarded based on the order in which applications are received during the application period established by the Department for the Funding Cycle.</w:t>
      </w:r>
    </w:p>
    <w:p w14:paraId="54F9B2DB"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(4) The Department shall use a funding formula to determine the amount of State Matching Grant funds each District is eligible to receive from the Oregon School Capital Improvement Matching Account. This funding formula will be used to determine eligibility for State Matching Grants awarded through both the Priority List and First in Time application process.</w:t>
      </w:r>
    </w:p>
    <w:p w14:paraId="0A4F7147" w14:textId="165549BE" w:rsidR="00F10377" w:rsidRPr="005234C1" w:rsidRDefault="00F10377" w:rsidP="005234C1">
      <w:pPr>
        <w:pStyle w:val="Deletion"/>
      </w:pPr>
      <w:r w:rsidRPr="005234C1">
        <w:t xml:space="preserve">(5) </w:t>
      </w:r>
      <w:r w:rsidR="005234C1" w:rsidRPr="005234C1">
        <w:t>[</w:t>
      </w:r>
      <w:r w:rsidRPr="005234C1">
        <w:t>Districts whose voters pass $6,000,000 or less in Local GO Bonds for District facility projects shall be eligible for a one-to-one match from State Matching Grant funds.</w:t>
      </w:r>
    </w:p>
    <w:p w14:paraId="24B95715" w14:textId="77777777" w:rsidR="00F10377" w:rsidRPr="005234C1" w:rsidRDefault="00F10377" w:rsidP="005234C1">
      <w:pPr>
        <w:pStyle w:val="Deletion"/>
      </w:pPr>
      <w:r w:rsidRPr="005234C1">
        <w:t>(6) Districts whose voters pass more than $6,000,000 in Local GO Bonds for District facility projects shall be eligible for at least $6,000,000 and no more than $12,000,000 based on the following formula:</w:t>
      </w:r>
    </w:p>
    <w:p w14:paraId="7F497CDA" w14:textId="77777777" w:rsidR="005234C1" w:rsidRDefault="00F10377" w:rsidP="005234C1">
      <w:pPr>
        <w:rPr>
          <w:sz w:val="24"/>
          <w:szCs w:val="24"/>
        </w:rPr>
      </w:pPr>
      <w:r w:rsidRPr="005234C1">
        <w:rPr>
          <w:rStyle w:val="DeletionChar"/>
          <w:rFonts w:eastAsiaTheme="minorHAnsi"/>
        </w:rPr>
        <w:t>(a)</w:t>
      </w:r>
      <w:r w:rsidR="005234C1" w:rsidRPr="005234C1">
        <w:rPr>
          <w:rStyle w:val="DeletionChar"/>
          <w:rFonts w:eastAsiaTheme="minorHAnsi"/>
        </w:rPr>
        <w:t>]</w:t>
      </w:r>
      <w:r w:rsidR="005234C1" w:rsidRPr="005234C1">
        <w:rPr>
          <w:sz w:val="24"/>
          <w:szCs w:val="24"/>
        </w:rPr>
        <w:t xml:space="preserve"> </w:t>
      </w:r>
      <w:r w:rsidRPr="005234C1">
        <w:rPr>
          <w:sz w:val="24"/>
          <w:szCs w:val="24"/>
        </w:rPr>
        <w:t xml:space="preserve">The District’s </w:t>
      </w:r>
      <w:r w:rsidR="005234C1" w:rsidRPr="005234C1">
        <w:rPr>
          <w:rStyle w:val="DeletionChar"/>
          <w:rFonts w:eastAsiaTheme="minorHAnsi"/>
        </w:rPr>
        <w:t>[</w:t>
      </w:r>
      <w:r w:rsidRPr="005234C1">
        <w:rPr>
          <w:rStyle w:val="DeletionChar"/>
          <w:rFonts w:eastAsiaTheme="minorHAnsi"/>
        </w:rPr>
        <w:t>Adjusted</w:t>
      </w:r>
      <w:r w:rsidR="005234C1" w:rsidRPr="005234C1">
        <w:rPr>
          <w:rStyle w:val="DeletionChar"/>
          <w:rFonts w:eastAsiaTheme="minorHAnsi"/>
        </w:rPr>
        <w:t>]</w:t>
      </w:r>
      <w:r w:rsidRPr="005234C1">
        <w:rPr>
          <w:sz w:val="24"/>
          <w:szCs w:val="24"/>
        </w:rPr>
        <w:t xml:space="preserve"> Assessed Property Value </w:t>
      </w:r>
      <w:r w:rsidR="6016E9E5" w:rsidRPr="005234C1">
        <w:rPr>
          <w:rStyle w:val="NewRuleLanguageChar"/>
          <w:rFonts w:eastAsiaTheme="minorHAnsi"/>
        </w:rPr>
        <w:t>shall be divided</w:t>
      </w:r>
      <w:r w:rsidR="005234C1">
        <w:rPr>
          <w:rStyle w:val="NewRuleLanguageChar"/>
          <w:rFonts w:eastAsiaTheme="minorHAnsi"/>
        </w:rPr>
        <w:t xml:space="preserve"> </w:t>
      </w:r>
      <w:r w:rsidR="005234C1" w:rsidRPr="005234C1">
        <w:rPr>
          <w:rStyle w:val="DeletionChar"/>
          <w:rFonts w:eastAsiaTheme="minorHAnsi"/>
        </w:rPr>
        <w:t>[</w:t>
      </w:r>
      <w:r w:rsidRPr="005234C1">
        <w:rPr>
          <w:rStyle w:val="DeletionChar"/>
          <w:rFonts w:eastAsiaTheme="minorHAnsi"/>
        </w:rPr>
        <w:t>per ADM as determined</w:t>
      </w:r>
      <w:r w:rsidR="005234C1" w:rsidRPr="005234C1">
        <w:rPr>
          <w:rStyle w:val="DeletionChar"/>
          <w:rFonts w:eastAsiaTheme="minorHAnsi"/>
        </w:rPr>
        <w:t>]</w:t>
      </w:r>
      <w:r w:rsidRPr="005234C1">
        <w:rPr>
          <w:sz w:val="24"/>
          <w:szCs w:val="24"/>
        </w:rPr>
        <w:t xml:space="preserve"> by </w:t>
      </w:r>
      <w:r w:rsidR="005234C1" w:rsidRPr="005234C1">
        <w:rPr>
          <w:rStyle w:val="DeletionChar"/>
          <w:rFonts w:eastAsiaTheme="minorHAnsi"/>
        </w:rPr>
        <w:t>[</w:t>
      </w:r>
      <w:r w:rsidRPr="005234C1">
        <w:rPr>
          <w:rStyle w:val="DeletionChar"/>
          <w:rFonts w:eastAsiaTheme="minorHAnsi"/>
        </w:rPr>
        <w:t>OAR 581-027-0010 shall be multiplied by the assumed tax rate of 0.001 ($1 per $1000 of assessed property value) to calculate</w:t>
      </w:r>
      <w:r w:rsidR="005234C1">
        <w:rPr>
          <w:sz w:val="24"/>
          <w:szCs w:val="24"/>
        </w:rPr>
        <w:t xml:space="preserve">] </w:t>
      </w:r>
      <w:r w:rsidRPr="005234C1">
        <w:rPr>
          <w:sz w:val="24"/>
          <w:szCs w:val="24"/>
        </w:rPr>
        <w:t xml:space="preserve">the District’s </w:t>
      </w:r>
      <w:r w:rsidR="6016E9E5" w:rsidRPr="005234C1">
        <w:rPr>
          <w:rStyle w:val="NewRuleLanguageChar"/>
          <w:rFonts w:eastAsiaTheme="minorHAnsi"/>
        </w:rPr>
        <w:t xml:space="preserve">Extended </w:t>
      </w:r>
      <w:proofErr w:type="spellStart"/>
      <w:r w:rsidR="6016E9E5" w:rsidRPr="005234C1">
        <w:rPr>
          <w:rStyle w:val="NewRuleLanguageChar"/>
          <w:rFonts w:eastAsiaTheme="minorHAnsi"/>
        </w:rPr>
        <w:t>ADMw</w:t>
      </w:r>
      <w:proofErr w:type="spellEnd"/>
      <w:r w:rsidR="6016E9E5" w:rsidRPr="005234C1">
        <w:rPr>
          <w:rStyle w:val="NewRuleLanguageChar"/>
          <w:rFonts w:eastAsiaTheme="minorHAnsi"/>
        </w:rPr>
        <w:t xml:space="preserve"> less virtual charter school enrollment</w:t>
      </w:r>
      <w:r w:rsidR="005234C1">
        <w:rPr>
          <w:sz w:val="24"/>
          <w:szCs w:val="24"/>
        </w:rPr>
        <w:t xml:space="preserve"> </w:t>
      </w:r>
      <w:r w:rsidR="005234C1" w:rsidRPr="005234C1">
        <w:rPr>
          <w:rStyle w:val="DeletionChar"/>
          <w:rFonts w:eastAsiaTheme="minorHAnsi"/>
        </w:rPr>
        <w:t>[</w:t>
      </w:r>
      <w:r w:rsidRPr="005234C1">
        <w:rPr>
          <w:rStyle w:val="DeletionChar"/>
          <w:rFonts w:eastAsiaTheme="minorHAnsi"/>
        </w:rPr>
        <w:t>Estimated Local Bond Revenue per ADM</w:t>
      </w:r>
      <w:r w:rsidR="005234C1" w:rsidRPr="005234C1">
        <w:rPr>
          <w:rStyle w:val="DeletionChar"/>
          <w:rFonts w:eastAsiaTheme="minorHAnsi"/>
        </w:rPr>
        <w:t>]</w:t>
      </w:r>
      <w:r w:rsidR="005234C1">
        <w:rPr>
          <w:sz w:val="24"/>
          <w:szCs w:val="24"/>
        </w:rPr>
        <w:t>.</w:t>
      </w:r>
    </w:p>
    <w:p w14:paraId="5420E2B4" w14:textId="795CFC57" w:rsidR="00814146" w:rsidRPr="005234C1" w:rsidRDefault="005234C1" w:rsidP="005234C1">
      <w:pPr>
        <w:rPr>
          <w:sz w:val="24"/>
          <w:szCs w:val="24"/>
        </w:rPr>
      </w:pPr>
      <w:r w:rsidRPr="005234C1">
        <w:rPr>
          <w:rStyle w:val="DeletionChar"/>
        </w:rPr>
        <w:t>[</w:t>
      </w:r>
      <w:r w:rsidR="00F10377" w:rsidRPr="005234C1">
        <w:rPr>
          <w:rStyle w:val="DeletionChar"/>
        </w:rPr>
        <w:t>(b) The Estimated Local Bond Revenue per ADM shall be subtracted from the Guaranteed Tax Rate Amount</w:t>
      </w:r>
      <w:r w:rsidRPr="005234C1">
        <w:rPr>
          <w:rStyle w:val="DeletionChar"/>
        </w:rPr>
        <w:t>]</w:t>
      </w:r>
      <w:r w:rsidR="00F10377" w:rsidRPr="00D8635B">
        <w:rPr>
          <w:rFonts w:eastAsia="Times New Roman" w:cstheme="minorHAnsi"/>
          <w:color w:val="333333"/>
          <w:kern w:val="0"/>
          <w:sz w:val="24"/>
          <w:szCs w:val="24"/>
          <w14:ligatures w14:val="none"/>
        </w:rPr>
        <w:t xml:space="preserve"> to determine the </w:t>
      </w:r>
      <w:r w:rsidR="0A14BA8B" w:rsidRPr="005234C1">
        <w:rPr>
          <w:rStyle w:val="NewRuleLanguageChar"/>
        </w:rPr>
        <w:t>district’s Assessed V</w:t>
      </w:r>
      <w:r w:rsidR="27B33C65" w:rsidRPr="005234C1">
        <w:rPr>
          <w:rStyle w:val="NewRuleLanguageChar"/>
        </w:rPr>
        <w:t xml:space="preserve">alue per </w:t>
      </w:r>
      <w:proofErr w:type="spellStart"/>
      <w:r w:rsidR="27B33C65" w:rsidRPr="005234C1">
        <w:rPr>
          <w:rStyle w:val="NewRuleLanguageChar"/>
        </w:rPr>
        <w:t>ADMw</w:t>
      </w:r>
      <w:proofErr w:type="spellEnd"/>
      <w:r w:rsidR="6016E9E5" w:rsidRPr="00D8635B">
        <w:rPr>
          <w:rFonts w:eastAsia="Times New Roman" w:cstheme="minorHAnsi"/>
          <w:color w:val="333333"/>
          <w:kern w:val="0"/>
          <w:sz w:val="24"/>
          <w:szCs w:val="24"/>
          <w14:ligatures w14:val="none"/>
        </w:rPr>
        <w:t>.</w:t>
      </w:r>
      <w:r w:rsidR="00814146" w:rsidRPr="00D8635B">
        <w:rPr>
          <w:rFonts w:eastAsia="Times New Roman" w:cstheme="minorHAnsi"/>
          <w:color w:val="333333"/>
          <w:kern w:val="0"/>
          <w:sz w:val="24"/>
          <w:szCs w:val="24"/>
          <w14:ligatures w14:val="none"/>
        </w:rPr>
        <w:t xml:space="preserve"> </w:t>
      </w:r>
      <w:r w:rsidR="00E221D7" w:rsidRPr="00D8635B">
        <w:rPr>
          <w:rFonts w:eastAsia="Times New Roman" w:cstheme="minorHAnsi"/>
          <w:color w:val="333333"/>
          <w:sz w:val="24"/>
          <w:szCs w:val="24"/>
        </w:rPr>
        <w:t xml:space="preserve"> </w:t>
      </w:r>
    </w:p>
    <w:p w14:paraId="0CA6085B" w14:textId="2F6071C1" w:rsidR="00814146" w:rsidRPr="00D8635B" w:rsidDel="00C70F14" w:rsidRDefault="00814146" w:rsidP="005234C1">
      <w:pPr>
        <w:pStyle w:val="NewRuleLanguage"/>
      </w:pPr>
      <w:r w:rsidRPr="00D8635B">
        <w:t>(</w:t>
      </w:r>
      <w:r w:rsidR="00A36C18" w:rsidRPr="00D8635B">
        <w:rPr>
          <w:rFonts w:eastAsiaTheme="minorEastAsia"/>
        </w:rPr>
        <w:t>6</w:t>
      </w:r>
      <w:r w:rsidR="49CD600B" w:rsidRPr="00D8635B">
        <w:rPr>
          <w:rFonts w:eastAsiaTheme="minorEastAsia"/>
        </w:rPr>
        <w:t>)</w:t>
      </w:r>
      <w:r w:rsidR="005234C1">
        <w:rPr>
          <w:rFonts w:eastAsiaTheme="minorEastAsia"/>
        </w:rPr>
        <w:t xml:space="preserve"> </w:t>
      </w:r>
      <w:r w:rsidR="00015F46" w:rsidRPr="00D8635B">
        <w:rPr>
          <w:rFonts w:eastAsiaTheme="minorEastAsia"/>
        </w:rPr>
        <w:t>T</w:t>
      </w:r>
      <w:r w:rsidR="30100515" w:rsidRPr="00D8635B">
        <w:rPr>
          <w:rFonts w:eastAsiaTheme="minorEastAsia"/>
        </w:rPr>
        <w:t xml:space="preserve">he </w:t>
      </w:r>
      <w:proofErr w:type="gramStart"/>
      <w:r w:rsidR="30100515" w:rsidRPr="00D8635B">
        <w:rPr>
          <w:rFonts w:eastAsiaTheme="minorEastAsia"/>
        </w:rPr>
        <w:t>Districts</w:t>
      </w:r>
      <w:proofErr w:type="gramEnd"/>
      <w:r w:rsidR="30100515" w:rsidRPr="00D8635B">
        <w:rPr>
          <w:rFonts w:eastAsiaTheme="minorEastAsia"/>
        </w:rPr>
        <w:t xml:space="preserve"> shall be ranked from the lowest Assessed</w:t>
      </w:r>
      <w:r w:rsidR="0CF46E99" w:rsidRPr="00D8635B">
        <w:rPr>
          <w:rFonts w:eastAsiaTheme="minorEastAsia"/>
        </w:rPr>
        <w:t xml:space="preserve"> Value per ADMw as the top ranked district to the highest Assessed Value per ADMw as the lowest rank</w:t>
      </w:r>
      <w:r w:rsidR="7FF28E5C" w:rsidRPr="00D8635B">
        <w:rPr>
          <w:rFonts w:eastAsiaTheme="minorEastAsia"/>
        </w:rPr>
        <w:t xml:space="preserve"> and receive a grant as follows:</w:t>
      </w:r>
    </w:p>
    <w:p w14:paraId="589B534A" w14:textId="77777777" w:rsidR="00814146" w:rsidRPr="00D8635B" w:rsidDel="00C70F14" w:rsidRDefault="0CF46E99" w:rsidP="005234C1">
      <w:pPr>
        <w:pStyle w:val="NewRuleLanguage"/>
      </w:pPr>
      <w:r w:rsidRPr="00D8635B">
        <w:t>(</w:t>
      </w:r>
      <w:r w:rsidR="72C7531E" w:rsidRPr="00D8635B">
        <w:t>a</w:t>
      </w:r>
      <w:r w:rsidRPr="00D8635B">
        <w:t xml:space="preserve">) Districts </w:t>
      </w:r>
      <w:r w:rsidR="7C95FBA6" w:rsidRPr="00D8635B">
        <w:t xml:space="preserve">ranked 1 through </w:t>
      </w:r>
      <w:r w:rsidR="16F8794E" w:rsidRPr="00D8635B">
        <w:t>50</w:t>
      </w:r>
      <w:r w:rsidR="7C95FBA6" w:rsidRPr="00D8635B">
        <w:t xml:space="preserve"> based on</w:t>
      </w:r>
      <w:r w:rsidRPr="00D8635B">
        <w:t xml:space="preserve"> Assessed Value per ADMw shall receive a grant up to </w:t>
      </w:r>
      <w:proofErr w:type="gramStart"/>
      <w:r w:rsidRPr="00D8635B">
        <w:t>$12</w:t>
      </w:r>
      <w:r w:rsidR="2D979120" w:rsidRPr="00D8635B">
        <w:t>,000,000</w:t>
      </w:r>
      <w:r w:rsidRPr="00D8635B">
        <w:t>;</w:t>
      </w:r>
      <w:proofErr w:type="gramEnd"/>
    </w:p>
    <w:p w14:paraId="59D71B9E" w14:textId="77777777" w:rsidR="00814146" w:rsidRPr="00D8635B" w:rsidDel="00C70F14" w:rsidRDefault="0CF46E99" w:rsidP="005234C1">
      <w:pPr>
        <w:pStyle w:val="NewRuleLanguage"/>
      </w:pPr>
      <w:r w:rsidRPr="00D8635B">
        <w:t>(</w:t>
      </w:r>
      <w:r w:rsidR="5690C0DA" w:rsidRPr="00D8635B">
        <w:t>b</w:t>
      </w:r>
      <w:r w:rsidRPr="00D8635B">
        <w:t>)</w:t>
      </w:r>
      <w:r w:rsidR="7C94E662" w:rsidRPr="00D8635B">
        <w:t xml:space="preserve"> Districts ranked </w:t>
      </w:r>
      <w:r w:rsidR="7187E645" w:rsidRPr="00D8635B">
        <w:t>5</w:t>
      </w:r>
      <w:r w:rsidR="5AAFDCA0" w:rsidRPr="00D8635B">
        <w:t>1</w:t>
      </w:r>
      <w:r w:rsidR="7187E645" w:rsidRPr="00D8635B">
        <w:t xml:space="preserve"> </w:t>
      </w:r>
      <w:r w:rsidR="7C94E662" w:rsidRPr="00D8635B">
        <w:t xml:space="preserve">through </w:t>
      </w:r>
      <w:r w:rsidR="2C619388" w:rsidRPr="00D8635B">
        <w:t>99</w:t>
      </w:r>
      <w:r w:rsidR="7C94E662" w:rsidRPr="00D8635B">
        <w:t xml:space="preserve"> based on Assessed Value per ADMw shall receive a grant up to </w:t>
      </w:r>
      <w:proofErr w:type="gramStart"/>
      <w:r w:rsidR="7C94E662" w:rsidRPr="00D8635B">
        <w:t>$1</w:t>
      </w:r>
      <w:r w:rsidR="042C6FE4" w:rsidRPr="00D8635B">
        <w:t>0</w:t>
      </w:r>
      <w:r w:rsidR="2263C197" w:rsidRPr="00D8635B">
        <w:t>,000,000</w:t>
      </w:r>
      <w:r w:rsidR="03FA5977" w:rsidRPr="00D8635B">
        <w:t>;</w:t>
      </w:r>
      <w:proofErr w:type="gramEnd"/>
    </w:p>
    <w:p w14:paraId="2C4B5F28" w14:textId="77777777" w:rsidR="00814146" w:rsidRPr="00D8635B" w:rsidDel="00C70F14" w:rsidRDefault="43DE9520" w:rsidP="005234C1">
      <w:pPr>
        <w:pStyle w:val="NewRuleLanguage"/>
      </w:pPr>
      <w:r w:rsidRPr="00D8635B">
        <w:t>(</w:t>
      </w:r>
      <w:r w:rsidR="3F66DE8B" w:rsidRPr="00D8635B">
        <w:t>c</w:t>
      </w:r>
      <w:r w:rsidRPr="00D8635B">
        <w:t>) Districts ranked 10</w:t>
      </w:r>
      <w:r w:rsidR="385B0460" w:rsidRPr="00D8635B">
        <w:t>0</w:t>
      </w:r>
      <w:r w:rsidRPr="00D8635B">
        <w:t xml:space="preserve"> through 1</w:t>
      </w:r>
      <w:r w:rsidR="38B1FEE8" w:rsidRPr="00D8635B">
        <w:t>48</w:t>
      </w:r>
      <w:r w:rsidR="5E343574" w:rsidRPr="00D8635B">
        <w:t xml:space="preserve"> </w:t>
      </w:r>
      <w:r w:rsidRPr="00D8635B">
        <w:t>based on Assessed Value per ADMw shall receive a grant up to $8</w:t>
      </w:r>
      <w:r w:rsidR="1C02E081" w:rsidRPr="00D8635B">
        <w:t>,000,000</w:t>
      </w:r>
      <w:r w:rsidR="004D2ACA" w:rsidRPr="00D8635B">
        <w:t>;</w:t>
      </w:r>
      <w:r w:rsidRPr="00D8635B">
        <w:t xml:space="preserve"> and</w:t>
      </w:r>
    </w:p>
    <w:p w14:paraId="628E4471" w14:textId="77777777" w:rsidR="00814146" w:rsidRPr="00D8635B" w:rsidDel="00381CE8" w:rsidRDefault="43DE9520" w:rsidP="005234C1">
      <w:pPr>
        <w:pStyle w:val="NewRuleLanguage"/>
      </w:pPr>
      <w:r w:rsidRPr="00D8635B">
        <w:t>(</w:t>
      </w:r>
      <w:r w:rsidR="64A4E158" w:rsidRPr="00D8635B">
        <w:t>d</w:t>
      </w:r>
      <w:r w:rsidRPr="00D8635B">
        <w:t>) Districts ranked 149 through 197 based on Assessed Value per ADMw shall receive a grant up to $6</w:t>
      </w:r>
      <w:r w:rsidR="3277D9DA" w:rsidRPr="00D8635B">
        <w:t>,000,000</w:t>
      </w:r>
      <w:r w:rsidRPr="00D8635B">
        <w:t xml:space="preserve">. </w:t>
      </w:r>
    </w:p>
    <w:p w14:paraId="06E484C3" w14:textId="77777777" w:rsidR="249BE0D8" w:rsidRPr="00D8635B" w:rsidRDefault="249BE0D8" w:rsidP="005234C1">
      <w:pPr>
        <w:pStyle w:val="NewRuleLanguage"/>
      </w:pPr>
      <w:r w:rsidRPr="00D8635B">
        <w:t>(</w:t>
      </w:r>
      <w:r w:rsidR="00A36C18" w:rsidRPr="00D8635B">
        <w:t>7</w:t>
      </w:r>
      <w:r w:rsidRPr="00D8635B">
        <w:t xml:space="preserve">) A </w:t>
      </w:r>
      <w:r w:rsidR="6862107E" w:rsidRPr="00D8635B">
        <w:t>D</w:t>
      </w:r>
      <w:r w:rsidRPr="00D8635B">
        <w:t>istrict’s maximum grant shall be modified as follows:</w:t>
      </w:r>
    </w:p>
    <w:p w14:paraId="07C5DAED" w14:textId="77777777" w:rsidR="249BE0D8" w:rsidRPr="00D8635B" w:rsidRDefault="249BE0D8" w:rsidP="1980EB9D">
      <w:pPr>
        <w:shd w:val="clear" w:color="auto" w:fill="F5F5F5"/>
        <w:spacing w:beforeAutospacing="1" w:afterAutospacing="1" w:line="240" w:lineRule="auto"/>
        <w:rPr>
          <w:rFonts w:eastAsia="Times New Roman" w:cstheme="minorHAnsi"/>
          <w:color w:val="333333"/>
          <w:sz w:val="24"/>
          <w:szCs w:val="24"/>
        </w:rPr>
      </w:pPr>
      <w:r w:rsidRPr="00D8635B">
        <w:rPr>
          <w:rFonts w:eastAsia="Times New Roman" w:cstheme="minorHAnsi"/>
          <w:color w:val="333333"/>
          <w:sz w:val="24"/>
          <w:szCs w:val="24"/>
        </w:rPr>
        <w:t xml:space="preserve">(a) If a </w:t>
      </w:r>
      <w:r w:rsidR="60AA78F6" w:rsidRPr="00D8635B">
        <w:rPr>
          <w:rFonts w:eastAsia="Times New Roman" w:cstheme="minorHAnsi"/>
          <w:color w:val="333333"/>
          <w:sz w:val="24"/>
          <w:szCs w:val="24"/>
        </w:rPr>
        <w:t>D</w:t>
      </w:r>
      <w:r w:rsidRPr="00D8635B">
        <w:rPr>
          <w:rFonts w:eastAsia="Times New Roman" w:cstheme="minorHAnsi"/>
          <w:color w:val="333333"/>
          <w:sz w:val="24"/>
          <w:szCs w:val="24"/>
        </w:rPr>
        <w:t xml:space="preserve">istrict passes a </w:t>
      </w:r>
      <w:r w:rsidR="7B0B9A66" w:rsidRPr="00D8635B">
        <w:rPr>
          <w:rFonts w:eastAsia="Times New Roman" w:cstheme="minorHAnsi"/>
          <w:color w:val="333333"/>
          <w:sz w:val="24"/>
          <w:szCs w:val="24"/>
        </w:rPr>
        <w:t xml:space="preserve">local general obligation </w:t>
      </w:r>
      <w:r w:rsidRPr="00D8635B">
        <w:rPr>
          <w:rFonts w:eastAsia="Times New Roman" w:cstheme="minorHAnsi"/>
          <w:color w:val="333333"/>
          <w:sz w:val="24"/>
          <w:szCs w:val="24"/>
        </w:rPr>
        <w:t>bond that is</w:t>
      </w:r>
      <w:r w:rsidR="7F953F0B" w:rsidRPr="00D8635B">
        <w:rPr>
          <w:rFonts w:eastAsia="Times New Roman" w:cstheme="minorHAnsi"/>
          <w:color w:val="333333"/>
          <w:sz w:val="24"/>
          <w:szCs w:val="24"/>
        </w:rPr>
        <w:t xml:space="preserve"> </w:t>
      </w:r>
      <w:r w:rsidR="7B2D9D39" w:rsidRPr="00D8635B">
        <w:rPr>
          <w:rFonts w:eastAsia="Times New Roman" w:cstheme="minorHAnsi"/>
          <w:color w:val="333333"/>
          <w:sz w:val="24"/>
          <w:szCs w:val="24"/>
        </w:rPr>
        <w:t>greater than or equal to</w:t>
      </w:r>
      <w:r w:rsidRPr="00D8635B">
        <w:rPr>
          <w:rFonts w:eastAsia="Times New Roman" w:cstheme="minorHAnsi"/>
          <w:color w:val="333333"/>
          <w:sz w:val="24"/>
          <w:szCs w:val="24"/>
        </w:rPr>
        <w:t xml:space="preserve"> $360 million, then the district shall receive a State Matching grant of $12 million regardless of the </w:t>
      </w:r>
      <w:proofErr w:type="gramStart"/>
      <w:r w:rsidRPr="00D8635B">
        <w:rPr>
          <w:rFonts w:eastAsia="Times New Roman" w:cstheme="minorHAnsi"/>
          <w:color w:val="333333"/>
          <w:sz w:val="24"/>
          <w:szCs w:val="24"/>
        </w:rPr>
        <w:t>District’s</w:t>
      </w:r>
      <w:proofErr w:type="gramEnd"/>
      <w:r w:rsidRPr="00D8635B">
        <w:rPr>
          <w:rFonts w:eastAsia="Times New Roman" w:cstheme="minorHAnsi"/>
          <w:color w:val="333333"/>
          <w:sz w:val="24"/>
          <w:szCs w:val="24"/>
        </w:rPr>
        <w:t xml:space="preserve"> eligibility based on its ranking per Assessed Value per ADMw</w:t>
      </w:r>
      <w:r w:rsidR="5C8178DA" w:rsidRPr="00D8635B">
        <w:rPr>
          <w:rFonts w:eastAsia="Times New Roman" w:cstheme="minorHAnsi"/>
          <w:color w:val="333333"/>
          <w:sz w:val="24"/>
          <w:szCs w:val="24"/>
        </w:rPr>
        <w:t>; and</w:t>
      </w:r>
    </w:p>
    <w:p w14:paraId="603A0108" w14:textId="2C467E94" w:rsidR="005234C1" w:rsidRDefault="5C8178DA"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sz w:val="24"/>
          <w:szCs w:val="24"/>
        </w:rPr>
        <w:t>(b) A District</w:t>
      </w:r>
      <w:r w:rsidR="186A2EFF" w:rsidRPr="00D8635B">
        <w:rPr>
          <w:rFonts w:eastAsia="Times New Roman" w:cstheme="minorHAnsi"/>
          <w:color w:val="333333"/>
          <w:sz w:val="24"/>
          <w:szCs w:val="24"/>
        </w:rPr>
        <w:t xml:space="preserve"> that passes a local general </w:t>
      </w:r>
      <w:r w:rsidR="5EDEB332" w:rsidRPr="00D8635B">
        <w:rPr>
          <w:rFonts w:eastAsia="Times New Roman" w:cstheme="minorHAnsi"/>
          <w:color w:val="333333"/>
          <w:sz w:val="24"/>
          <w:szCs w:val="24"/>
        </w:rPr>
        <w:t xml:space="preserve">obligation bond that is less than or equal to the </w:t>
      </w:r>
      <w:r w:rsidR="00F10377" w:rsidRPr="00D8635B">
        <w:rPr>
          <w:rFonts w:cstheme="minorHAnsi"/>
          <w:color w:val="333333"/>
          <w:sz w:val="24"/>
          <w:szCs w:val="24"/>
        </w:rPr>
        <w:t xml:space="preserve">amount of </w:t>
      </w:r>
      <w:r w:rsidR="5EDEB332" w:rsidRPr="005234C1">
        <w:rPr>
          <w:rStyle w:val="NewRuleLanguageChar"/>
        </w:rPr>
        <w:t>the</w:t>
      </w:r>
      <w:r w:rsidR="005234C1">
        <w:rPr>
          <w:rStyle w:val="NewRuleLanguageChar"/>
          <w:rFonts w:eastAsiaTheme="minorHAnsi"/>
        </w:rPr>
        <w:t xml:space="preserve"> </w:t>
      </w:r>
      <w:r w:rsidR="005234C1" w:rsidRPr="005234C1">
        <w:rPr>
          <w:rStyle w:val="DeletionChar"/>
          <w:rFonts w:eastAsiaTheme="minorHAnsi"/>
        </w:rPr>
        <w:t>[</w:t>
      </w:r>
      <w:r w:rsidR="00F10377" w:rsidRPr="005234C1">
        <w:rPr>
          <w:rStyle w:val="DeletionChar"/>
        </w:rPr>
        <w:t>eligible</w:t>
      </w:r>
      <w:r w:rsidR="005234C1" w:rsidRPr="005234C1">
        <w:rPr>
          <w:rStyle w:val="DeletionChar"/>
        </w:rPr>
        <w:t>]</w:t>
      </w:r>
      <w:r w:rsidR="00F10377" w:rsidRPr="00D8635B">
        <w:rPr>
          <w:rFonts w:cstheme="minorHAnsi"/>
          <w:color w:val="333333"/>
          <w:sz w:val="24"/>
          <w:szCs w:val="24"/>
        </w:rPr>
        <w:t xml:space="preserve"> State Matching Grant </w:t>
      </w:r>
      <w:r w:rsidR="5EDEB332" w:rsidRPr="005234C1">
        <w:rPr>
          <w:rStyle w:val="NewRuleLanguageChar"/>
        </w:rPr>
        <w:t>based on section (</w:t>
      </w:r>
      <w:r w:rsidR="01A6FEB7" w:rsidRPr="005234C1">
        <w:rPr>
          <w:rStyle w:val="NewRuleLanguageChar"/>
        </w:rPr>
        <w:t>8</w:t>
      </w:r>
      <w:r w:rsidR="5EDEB332" w:rsidRPr="005234C1">
        <w:rPr>
          <w:rStyle w:val="NewRuleLanguageChar"/>
        </w:rPr>
        <w:t>) above, shall receive a</w:t>
      </w:r>
      <w:r w:rsidR="005234C1">
        <w:rPr>
          <w:rStyle w:val="NewRuleLanguageChar"/>
          <w:rFonts w:eastAsiaTheme="minorHAnsi"/>
        </w:rPr>
        <w:t xml:space="preserve"> </w:t>
      </w:r>
      <w:r w:rsidR="005234C1" w:rsidRPr="005234C1">
        <w:rPr>
          <w:rStyle w:val="DeletionChar"/>
          <w:rFonts w:eastAsiaTheme="minorHAnsi"/>
        </w:rPr>
        <w:t>[</w:t>
      </w:r>
      <w:r w:rsidR="00F10377" w:rsidRPr="005234C1">
        <w:rPr>
          <w:rStyle w:val="DeletionChar"/>
        </w:rPr>
        <w:t>funds per ADM.</w:t>
      </w:r>
      <w:r w:rsidR="005234C1" w:rsidRPr="005234C1">
        <w:rPr>
          <w:rStyle w:val="DeletionChar"/>
        </w:rPr>
        <w:t>]</w:t>
      </w:r>
    </w:p>
    <w:p w14:paraId="69E7EFCC" w14:textId="77777777" w:rsidR="005234C1" w:rsidRDefault="005234C1" w:rsidP="005234C1">
      <w:pPr>
        <w:shd w:val="clear" w:color="auto" w:fill="F5F5F5"/>
        <w:spacing w:before="100" w:beforeAutospacing="1" w:after="100" w:afterAutospacing="1" w:line="240" w:lineRule="auto"/>
        <w:rPr>
          <w:rStyle w:val="DeletionChar"/>
          <w:rFonts w:eastAsiaTheme="minorHAnsi"/>
        </w:rPr>
      </w:pPr>
      <w:r w:rsidRPr="005234C1">
        <w:rPr>
          <w:rStyle w:val="DeletionChar"/>
        </w:rPr>
        <w:t>[</w:t>
      </w:r>
      <w:r w:rsidR="00F10377" w:rsidRPr="005234C1">
        <w:rPr>
          <w:rStyle w:val="DeletionChar"/>
        </w:rPr>
        <w:t>(c) The eligible</w:t>
      </w:r>
      <w:r w:rsidRPr="005234C1">
        <w:rPr>
          <w:rStyle w:val="DeletionChar"/>
        </w:rPr>
        <w:t>]</w:t>
      </w:r>
      <w:r w:rsidR="00F10377" w:rsidRPr="00D8635B">
        <w:rPr>
          <w:rFonts w:cstheme="minorHAnsi"/>
          <w:color w:val="333333"/>
          <w:sz w:val="24"/>
          <w:szCs w:val="24"/>
        </w:rPr>
        <w:t xml:space="preserve"> State Matching </w:t>
      </w:r>
      <w:r w:rsidR="188918E7" w:rsidRPr="005234C1">
        <w:rPr>
          <w:rStyle w:val="NewRuleLanguageChar"/>
        </w:rPr>
        <w:t>grant equal to</w:t>
      </w:r>
      <w:r>
        <w:rPr>
          <w:rStyle w:val="NewRuleLanguageChar"/>
          <w:rFonts w:eastAsiaTheme="minorHAnsi"/>
        </w:rPr>
        <w:t xml:space="preserve"> </w:t>
      </w:r>
      <w:r w:rsidRPr="005234C1">
        <w:rPr>
          <w:rStyle w:val="DeletionChar"/>
          <w:rFonts w:eastAsiaTheme="minorHAnsi"/>
        </w:rPr>
        <w:t>[</w:t>
      </w:r>
      <w:r w:rsidR="00F10377" w:rsidRPr="005234C1">
        <w:rPr>
          <w:rStyle w:val="DeletionChar"/>
        </w:rPr>
        <w:t xml:space="preserve">Grant funds per ADM shall be multiplied by the District’s Adjusted </w:t>
      </w:r>
      <w:proofErr w:type="spellStart"/>
      <w:r w:rsidR="00F10377" w:rsidRPr="005234C1">
        <w:rPr>
          <w:rStyle w:val="DeletionChar"/>
        </w:rPr>
        <w:t>ADMw</w:t>
      </w:r>
      <w:proofErr w:type="spellEnd"/>
      <w:r w:rsidR="00F10377" w:rsidRPr="005234C1">
        <w:rPr>
          <w:rStyle w:val="DeletionChar"/>
        </w:rPr>
        <w:t xml:space="preserve"> to determine the maximum amount of State Matching Grant funds for which a District is eligible.</w:t>
      </w:r>
      <w:r w:rsidRPr="005234C1">
        <w:rPr>
          <w:rStyle w:val="DeletionChar"/>
        </w:rPr>
        <w:t>]</w:t>
      </w:r>
    </w:p>
    <w:p w14:paraId="4795BCF5" w14:textId="77965B3B" w:rsidR="00F10377" w:rsidRPr="00D8635B" w:rsidRDefault="005234C1" w:rsidP="005234C1">
      <w:pPr>
        <w:shd w:val="clear" w:color="auto" w:fill="F5F5F5"/>
        <w:spacing w:before="100" w:beforeAutospacing="1" w:after="100" w:afterAutospacing="1" w:line="240" w:lineRule="auto"/>
        <w:rPr>
          <w:rFonts w:cstheme="minorHAnsi"/>
          <w:color w:val="333333"/>
          <w:sz w:val="24"/>
          <w:szCs w:val="24"/>
        </w:rPr>
      </w:pPr>
      <w:r w:rsidRPr="005234C1">
        <w:rPr>
          <w:rStyle w:val="DeletionChar"/>
          <w:rFonts w:eastAsiaTheme="minorHAnsi"/>
        </w:rPr>
        <w:t>[</w:t>
      </w:r>
      <w:r w:rsidR="00F10377" w:rsidRPr="005234C1">
        <w:rPr>
          <w:rStyle w:val="DeletionChar"/>
        </w:rPr>
        <w:t>(7) The Department shall use</w:t>
      </w:r>
      <w:r w:rsidRPr="005234C1">
        <w:rPr>
          <w:rStyle w:val="DeletionChar"/>
        </w:rPr>
        <w:t>]</w:t>
      </w:r>
      <w:r w:rsidR="00F10377" w:rsidRPr="00D8635B">
        <w:rPr>
          <w:rFonts w:cstheme="minorHAnsi"/>
          <w:color w:val="333333"/>
          <w:sz w:val="24"/>
          <w:szCs w:val="24"/>
        </w:rPr>
        <w:t xml:space="preserve"> the lesser of total proceeds from the sale of the Local GO Bonds exclusive of underwriter’s discount and other costs of issuance or the original amount requested by the </w:t>
      </w:r>
      <w:proofErr w:type="gramStart"/>
      <w:r w:rsidR="00F10377" w:rsidRPr="00D8635B">
        <w:rPr>
          <w:rFonts w:cstheme="minorHAnsi"/>
          <w:color w:val="333333"/>
          <w:sz w:val="24"/>
          <w:szCs w:val="24"/>
        </w:rPr>
        <w:t>District</w:t>
      </w:r>
      <w:proofErr w:type="gramEnd"/>
      <w:r>
        <w:rPr>
          <w:rFonts w:eastAsiaTheme="minorEastAsia" w:cstheme="minorHAnsi"/>
          <w:color w:val="333333"/>
          <w:sz w:val="24"/>
          <w:szCs w:val="24"/>
        </w:rPr>
        <w:t xml:space="preserve">. </w:t>
      </w:r>
      <w:r w:rsidRPr="005234C1">
        <w:rPr>
          <w:rStyle w:val="DeletionChar"/>
        </w:rPr>
        <w:t>[</w:t>
      </w:r>
      <w:r w:rsidR="00F10377" w:rsidRPr="005234C1">
        <w:rPr>
          <w:rStyle w:val="DeletionChar"/>
        </w:rPr>
        <w:t>as the final basis for calculating the State Matching Grant.</w:t>
      </w:r>
      <w:r w:rsidRPr="005234C1">
        <w:rPr>
          <w:rStyle w:val="DeletionChar"/>
        </w:rPr>
        <w:t>]</w:t>
      </w:r>
    </w:p>
    <w:p w14:paraId="127BF097" w14:textId="77777777" w:rsidR="00A25DF0" w:rsidRPr="00D8635B" w:rsidRDefault="00814146" w:rsidP="005234C1">
      <w:pPr>
        <w:pStyle w:val="NewRuleLanguage"/>
      </w:pPr>
      <w:r w:rsidRPr="00D8635B">
        <w:rPr>
          <w:rFonts w:eastAsiaTheme="minorEastAsia"/>
        </w:rPr>
        <w:lastRenderedPageBreak/>
        <w:t>(</w:t>
      </w:r>
      <w:r w:rsidR="00A36C18" w:rsidRPr="00D8635B">
        <w:rPr>
          <w:rFonts w:eastAsiaTheme="minorEastAsia"/>
        </w:rPr>
        <w:t>8</w:t>
      </w:r>
      <w:r w:rsidRPr="00D8635B">
        <w:rPr>
          <w:rFonts w:eastAsiaTheme="minorEastAsia"/>
        </w:rPr>
        <w:t>)</w:t>
      </w:r>
      <w:r w:rsidR="008F3E0A" w:rsidRPr="00D8635B">
        <w:rPr>
          <w:rFonts w:eastAsiaTheme="minorEastAsia"/>
        </w:rPr>
        <w:t xml:space="preserve"> </w:t>
      </w:r>
      <w:r w:rsidR="00A25DF0" w:rsidRPr="00D8635B">
        <w:rPr>
          <w:rFonts w:eastAsiaTheme="minorEastAsia"/>
        </w:rPr>
        <w:t xml:space="preserve">Under no </w:t>
      </w:r>
      <w:r w:rsidR="048BE8AC" w:rsidRPr="00D8635B">
        <w:rPr>
          <w:rFonts w:eastAsiaTheme="minorEastAsia"/>
        </w:rPr>
        <w:t>circumstances</w:t>
      </w:r>
      <w:r w:rsidR="00A25DF0" w:rsidRPr="00D8635B">
        <w:rPr>
          <w:rFonts w:eastAsiaTheme="minorEastAsia"/>
        </w:rPr>
        <w:t xml:space="preserve"> shall the grant amount exceed the </w:t>
      </w:r>
      <w:r w:rsidR="67E26EF6" w:rsidRPr="00D8635B">
        <w:rPr>
          <w:rFonts w:eastAsiaTheme="minorEastAsia"/>
        </w:rPr>
        <w:t xml:space="preserve">bonded </w:t>
      </w:r>
      <w:r w:rsidR="00A25DF0" w:rsidRPr="00D8635B">
        <w:rPr>
          <w:rFonts w:eastAsiaTheme="minorEastAsia"/>
        </w:rPr>
        <w:t xml:space="preserve">debt limit </w:t>
      </w:r>
      <w:r w:rsidR="4FC67616" w:rsidRPr="00D8635B">
        <w:rPr>
          <w:rFonts w:eastAsiaTheme="minorEastAsia"/>
        </w:rPr>
        <w:t>as stated in ORS 328.425</w:t>
      </w:r>
      <w:r w:rsidR="00A25DF0" w:rsidRPr="00D8635B">
        <w:rPr>
          <w:rFonts w:eastAsiaTheme="minorEastAsia"/>
        </w:rPr>
        <w:t>.</w:t>
      </w:r>
    </w:p>
    <w:p w14:paraId="37C98DEC" w14:textId="77777777" w:rsidR="000C63C5" w:rsidRPr="00D8635B" w:rsidRDefault="00A25DF0" w:rsidP="005234C1">
      <w:pPr>
        <w:pStyle w:val="NewRuleLanguage"/>
      </w:pPr>
      <w:r w:rsidRPr="00D8635B">
        <w:rPr>
          <w:rFonts w:eastAsiaTheme="minorEastAsia"/>
        </w:rPr>
        <w:t>(</w:t>
      </w:r>
      <w:r w:rsidR="00A36C18" w:rsidRPr="00D8635B">
        <w:rPr>
          <w:rFonts w:eastAsiaTheme="minorEastAsia"/>
        </w:rPr>
        <w:t>9</w:t>
      </w:r>
      <w:r w:rsidRPr="00D8635B">
        <w:rPr>
          <w:rFonts w:eastAsiaTheme="minorEastAsia"/>
        </w:rPr>
        <w:t xml:space="preserve">) </w:t>
      </w:r>
      <w:r w:rsidR="00754DFD" w:rsidRPr="00D8635B">
        <w:rPr>
          <w:rFonts w:eastAsiaTheme="minorEastAsia"/>
        </w:rPr>
        <w:t>By June 1 of each odd numbered year, t</w:t>
      </w:r>
      <w:r w:rsidR="6C2184FE" w:rsidRPr="00D8635B">
        <w:rPr>
          <w:rFonts w:eastAsiaTheme="minorEastAsia"/>
        </w:rPr>
        <w:t xml:space="preserve">he </w:t>
      </w:r>
      <w:r w:rsidR="6FD3D5E4" w:rsidRPr="00D8635B">
        <w:rPr>
          <w:rFonts w:eastAsiaTheme="minorEastAsia"/>
        </w:rPr>
        <w:t xml:space="preserve">Department’s </w:t>
      </w:r>
      <w:r w:rsidR="0B513CF0" w:rsidRPr="00D8635B">
        <w:rPr>
          <w:rFonts w:eastAsiaTheme="minorEastAsia"/>
        </w:rPr>
        <w:t>Office of School Faci</w:t>
      </w:r>
      <w:r w:rsidR="0CB9FC10" w:rsidRPr="00D8635B">
        <w:rPr>
          <w:rFonts w:eastAsiaTheme="minorEastAsia"/>
        </w:rPr>
        <w:t>lities</w:t>
      </w:r>
      <w:r w:rsidR="6C2184FE" w:rsidRPr="00D8635B">
        <w:rPr>
          <w:rFonts w:eastAsiaTheme="minorEastAsia"/>
        </w:rPr>
        <w:t xml:space="preserve"> </w:t>
      </w:r>
      <w:r w:rsidR="63BB5ABE" w:rsidRPr="00D8635B">
        <w:rPr>
          <w:rFonts w:eastAsiaTheme="minorEastAsia"/>
        </w:rPr>
        <w:t xml:space="preserve">shall </w:t>
      </w:r>
      <w:r w:rsidR="6C2184FE" w:rsidRPr="00D8635B">
        <w:rPr>
          <w:rFonts w:eastAsiaTheme="minorEastAsia"/>
        </w:rPr>
        <w:t xml:space="preserve">publish inflation-adjusted State Matching Grant </w:t>
      </w:r>
      <w:r w:rsidR="2777D24C" w:rsidRPr="00D8635B">
        <w:rPr>
          <w:rFonts w:eastAsiaTheme="minorEastAsia"/>
        </w:rPr>
        <w:t>amounts</w:t>
      </w:r>
      <w:r w:rsidR="001C00B1" w:rsidRPr="00D8635B">
        <w:rPr>
          <w:rFonts w:eastAsiaTheme="minorEastAsia"/>
        </w:rPr>
        <w:t xml:space="preserve"> </w:t>
      </w:r>
      <w:r w:rsidR="000C63C5" w:rsidRPr="00D8635B">
        <w:rPr>
          <w:rFonts w:eastAsiaTheme="minorEastAsia"/>
        </w:rPr>
        <w:t>based on the Consumer Price Index for All Urban Consumers, West Region (All Items), as published by the Bureau of Labor Statistics of the United States Department of Labor.</w:t>
      </w:r>
    </w:p>
    <w:p w14:paraId="567EDF3E" w14:textId="3D774DF6" w:rsidR="00F10377" w:rsidRPr="00D8635B" w:rsidRDefault="00FD5A23" w:rsidP="00F10377">
      <w:pPr>
        <w:shd w:val="clear" w:color="auto" w:fill="F5F5F5"/>
        <w:spacing w:before="100" w:beforeAutospacing="1" w:after="100" w:afterAutospacing="1" w:line="240" w:lineRule="auto"/>
        <w:rPr>
          <w:rFonts w:cstheme="minorHAnsi"/>
          <w:color w:val="333333"/>
          <w:sz w:val="24"/>
          <w:szCs w:val="24"/>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8</w:t>
      </w:r>
      <w:r w:rsidRPr="00D8635B">
        <w:rPr>
          <w:rStyle w:val="DeletionChar"/>
          <w:rFonts w:eastAsiaTheme="minorHAnsi"/>
        </w:rPr>
        <w:t>]</w:t>
      </w:r>
      <w:r w:rsidRPr="00FD5A23">
        <w:rPr>
          <w:rStyle w:val="NewRuleLanguageChar"/>
          <w:rFonts w:eastAsiaTheme="minorHAnsi"/>
        </w:rPr>
        <w:t>10</w:t>
      </w:r>
      <w:r w:rsidRPr="00D8635B">
        <w:rPr>
          <w:rFonts w:eastAsia="Times New Roman" w:cstheme="minorHAnsi"/>
          <w:color w:val="333333"/>
          <w:kern w:val="0"/>
          <w:sz w:val="24"/>
          <w:szCs w:val="24"/>
          <w14:ligatures w14:val="none"/>
        </w:rPr>
        <w:t xml:space="preserve">) </w:t>
      </w:r>
      <w:r w:rsidR="00F10377" w:rsidRPr="00D8635B">
        <w:rPr>
          <w:rFonts w:cstheme="minorHAnsi"/>
          <w:color w:val="333333"/>
          <w:sz w:val="24"/>
          <w:szCs w:val="24"/>
        </w:rPr>
        <w:t>Local GO Bonds used by a District to qualify for the OSCIM Program must be closed within nine (9) months of the date of the election at which the Local GO Bonds were approved.</w:t>
      </w:r>
    </w:p>
    <w:p w14:paraId="424199AE" w14:textId="77777777" w:rsidR="00FD5A23" w:rsidRDefault="00FD5A23" w:rsidP="00FD5A23">
      <w:pPr>
        <w:shd w:val="clear" w:color="auto" w:fill="F5F5F5"/>
        <w:spacing w:before="100" w:beforeAutospacing="1" w:after="100" w:afterAutospacing="1" w:line="240" w:lineRule="auto"/>
        <w:rPr>
          <w:rStyle w:val="DeletionChar"/>
          <w:rFonts w:eastAsiaTheme="minorHAnsi"/>
        </w:rPr>
      </w:pPr>
      <w:r w:rsidRPr="00D8635B">
        <w:rPr>
          <w:rFonts w:eastAsia="Times New Roman" w:cstheme="minorHAnsi"/>
          <w:b/>
          <w:bCs/>
          <w:color w:val="333333"/>
          <w:kern w:val="0"/>
          <w:sz w:val="24"/>
          <w:szCs w:val="24"/>
          <w14:ligatures w14:val="none"/>
        </w:rPr>
        <w:t>Statutory/Other Authority:</w:t>
      </w:r>
      <w:r w:rsidRPr="00D8635B">
        <w:rPr>
          <w:rFonts w:eastAsia="Times New Roman" w:cstheme="minorHAnsi"/>
          <w:color w:val="333333"/>
          <w:kern w:val="0"/>
          <w:sz w:val="24"/>
          <w:szCs w:val="24"/>
          <w14:ligatures w14:val="none"/>
        </w:rPr>
        <w:t> </w:t>
      </w:r>
      <w:r w:rsidRPr="005234C1">
        <w:rPr>
          <w:rStyle w:val="DeletionChar"/>
        </w:rPr>
        <w:t>[Sec. 2, 5, ORS 783 &amp;]</w:t>
      </w:r>
      <w:r>
        <w:rPr>
          <w:rFonts w:eastAsia="Times New Roman" w:cstheme="minorHAnsi"/>
          <w:color w:val="333333"/>
          <w:kern w:val="0"/>
          <w:sz w:val="24"/>
          <w:szCs w:val="24"/>
          <w14:ligatures w14:val="none"/>
        </w:rPr>
        <w:t xml:space="preserve"> </w:t>
      </w:r>
      <w:r w:rsidRPr="00D8635B">
        <w:rPr>
          <w:rFonts w:eastAsia="Times New Roman" w:cstheme="minorHAnsi"/>
          <w:color w:val="333333"/>
          <w:kern w:val="0"/>
          <w:sz w:val="24"/>
          <w:szCs w:val="24"/>
          <w14:ligatures w14:val="none"/>
        </w:rPr>
        <w:t>SB 447 (2015)</w:t>
      </w:r>
      <w:r w:rsidRPr="00D8635B">
        <w:rPr>
          <w:rFonts w:eastAsia="Times New Roman" w:cstheme="minorHAnsi"/>
          <w:color w:val="333333"/>
          <w:kern w:val="0"/>
          <w:sz w:val="24"/>
          <w:szCs w:val="24"/>
          <w14:ligatures w14:val="none"/>
        </w:rPr>
        <w:br/>
      </w:r>
      <w:r w:rsidRPr="00D8635B">
        <w:rPr>
          <w:rFonts w:eastAsia="Times New Roman" w:cstheme="minorHAnsi"/>
          <w:b/>
          <w:bCs/>
          <w:color w:val="333333"/>
          <w:kern w:val="0"/>
          <w:sz w:val="24"/>
          <w:szCs w:val="24"/>
          <w14:ligatures w14:val="none"/>
        </w:rPr>
        <w:t>Statutes/Other Implemented:</w:t>
      </w:r>
      <w:r w:rsidRPr="00D8635B">
        <w:rPr>
          <w:rFonts w:eastAsia="Times New Roman" w:cstheme="minorHAnsi"/>
          <w:color w:val="333333"/>
          <w:kern w:val="0"/>
          <w:sz w:val="24"/>
          <w:szCs w:val="24"/>
          <w14:ligatures w14:val="none"/>
        </w:rPr>
        <w:t> </w:t>
      </w:r>
      <w:r w:rsidRPr="00D8635B">
        <w:rPr>
          <w:rStyle w:val="NewRuleLanguageChar"/>
          <w:rFonts w:eastAsiaTheme="minorHAnsi"/>
        </w:rPr>
        <w:t>SB 285 (2023), ORS 286A.796 to ORS 286.806 &amp; ORS 326.125</w:t>
      </w:r>
      <w:r>
        <w:rPr>
          <w:rFonts w:eastAsia="Times New Roman" w:cstheme="minorHAnsi"/>
          <w:color w:val="333333"/>
          <w:kern w:val="0"/>
          <w:sz w:val="24"/>
          <w:szCs w:val="24"/>
          <w14:ligatures w14:val="none"/>
        </w:rPr>
        <w:t xml:space="preserve"> </w:t>
      </w:r>
      <w:r w:rsidRPr="00D8635B">
        <w:rPr>
          <w:rStyle w:val="DeletionChar"/>
          <w:rFonts w:eastAsiaTheme="minorHAnsi"/>
        </w:rPr>
        <w:t>[ORS Ch. 788 &amp; Sec. 2, 4, 5, ORS 783]</w:t>
      </w:r>
    </w:p>
    <w:p w14:paraId="3028732F" w14:textId="1788F27E" w:rsidR="00F10377" w:rsidRPr="00B96398" w:rsidRDefault="00814146" w:rsidP="00B96398">
      <w:pPr>
        <w:pStyle w:val="Heading2"/>
        <w:rPr>
          <w:kern w:val="0"/>
        </w:rPr>
      </w:pPr>
      <w:hyperlink r:id="rId7" w:history="1">
        <w:r w:rsidRPr="00B96398">
          <w:rPr>
            <w:kern w:val="0"/>
          </w:rPr>
          <w:t>581-027-0020</w:t>
        </w:r>
      </w:hyperlink>
      <w:r w:rsidR="00F10377" w:rsidRPr="00B96398">
        <w:rPr>
          <w:kern w:val="0"/>
        </w:rPr>
        <w:br/>
        <w:t>Oregon School Capital Improvement Matching Program Application</w:t>
      </w:r>
    </w:p>
    <w:p w14:paraId="1AD79B95"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 The Department shall create one application for Districts to apply for State Matching Grants from the Oregon School Capital Improvement Matching Account.</w:t>
      </w:r>
    </w:p>
    <w:p w14:paraId="5C785DDF"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(2) The Department shall post the application on the Department’s web page.</w:t>
      </w:r>
    </w:p>
    <w:p w14:paraId="10B61D70"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(3) The Department shall open applications for each Funding Cycle as follows:</w:t>
      </w:r>
    </w:p>
    <w:p w14:paraId="35941AF8"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(a) On the July 15 that precedes the November Funding Cycles in a biennium; and</w:t>
      </w:r>
    </w:p>
    <w:p w14:paraId="0DDB684D"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(b) On the December 15 that precedes the May Funding Cycles in a biennium.</w:t>
      </w:r>
    </w:p>
    <w:p w14:paraId="353CFB09"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(4) If one of those dates falls on a weekend or holiday, then the application period will be opened the Friday preceding.</w:t>
      </w:r>
    </w:p>
    <w:p w14:paraId="7F77506C"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(5) Applicants must submit their application electronically. Districts may submit applications only for an open and current Funding Cycle. The Department will not accept applications for later Funding Cycles.</w:t>
      </w:r>
    </w:p>
    <w:p w14:paraId="1F553C5E"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(6) If a District’s application does not meet the application requirements:</w:t>
      </w:r>
    </w:p>
    <w:p w14:paraId="23F9A2D0"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lastRenderedPageBreak/>
        <w:t xml:space="preserve">(a) The Department may agree to an extension of time, but no more than sixty (60) days from the deadline for submission, for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 xml:space="preserve"> to correct the deficiencies; and</w:t>
      </w:r>
    </w:p>
    <w:p w14:paraId="3AE7D609"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The Department may allow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 xml:space="preserve"> to continue to apply to the OSCIM Program even if the additional time extends beyond the application window.</w:t>
      </w:r>
    </w:p>
    <w:p w14:paraId="6B0AF441"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(7) If a District fails to make the corrections within the </w:t>
      </w:r>
      <w:proofErr w:type="gramStart"/>
      <w:r w:rsidRPr="00D8635B">
        <w:rPr>
          <w:rFonts w:eastAsia="Times New Roman" w:cstheme="minorHAnsi"/>
          <w:color w:val="333333"/>
          <w:kern w:val="0"/>
          <w:sz w:val="24"/>
          <w:szCs w:val="24"/>
          <w14:ligatures w14:val="none"/>
        </w:rPr>
        <w:t>agreed upon</w:t>
      </w:r>
      <w:proofErr w:type="gramEnd"/>
      <w:r w:rsidRPr="00D8635B">
        <w:rPr>
          <w:rFonts w:eastAsia="Times New Roman" w:cstheme="minorHAnsi"/>
          <w:color w:val="333333"/>
          <w:kern w:val="0"/>
          <w:sz w:val="24"/>
          <w:szCs w:val="24"/>
          <w14:ligatures w14:val="none"/>
        </w:rPr>
        <w:t xml:space="preserve"> time, the Department shall cancel the </w:t>
      </w:r>
      <w:proofErr w:type="gramStart"/>
      <w:r w:rsidRPr="00D8635B">
        <w:rPr>
          <w:rFonts w:eastAsia="Times New Roman" w:cstheme="minorHAnsi"/>
          <w:color w:val="333333"/>
          <w:kern w:val="0"/>
          <w:sz w:val="24"/>
          <w:szCs w:val="24"/>
          <w14:ligatures w14:val="none"/>
        </w:rPr>
        <w:t>District’s</w:t>
      </w:r>
      <w:proofErr w:type="gramEnd"/>
      <w:r w:rsidRPr="00D8635B">
        <w:rPr>
          <w:rFonts w:eastAsia="Times New Roman" w:cstheme="minorHAnsi"/>
          <w:color w:val="333333"/>
          <w:kern w:val="0"/>
          <w:sz w:val="24"/>
          <w:szCs w:val="24"/>
          <w14:ligatures w14:val="none"/>
        </w:rPr>
        <w:t xml:space="preserve"> application and readjust the pre-election commitments made.</w:t>
      </w:r>
    </w:p>
    <w:p w14:paraId="1E494B6A"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(8) A District that </w:t>
      </w:r>
      <w:proofErr w:type="gramStart"/>
      <w:r w:rsidRPr="00D8635B">
        <w:rPr>
          <w:rFonts w:eastAsia="Times New Roman" w:cstheme="minorHAnsi"/>
          <w:color w:val="333333"/>
          <w:kern w:val="0"/>
          <w:sz w:val="24"/>
          <w:szCs w:val="24"/>
          <w14:ligatures w14:val="none"/>
        </w:rPr>
        <w:t>submits an application</w:t>
      </w:r>
      <w:proofErr w:type="gramEnd"/>
      <w:r w:rsidRPr="00D8635B">
        <w:rPr>
          <w:rFonts w:eastAsia="Times New Roman" w:cstheme="minorHAnsi"/>
          <w:color w:val="333333"/>
          <w:kern w:val="0"/>
          <w:sz w:val="24"/>
          <w:szCs w:val="24"/>
          <w14:ligatures w14:val="none"/>
        </w:rPr>
        <w:t xml:space="preserve"> for a Funding Cycle may withdraw the application no later than sixty (60) days from the application deadline.</w:t>
      </w:r>
    </w:p>
    <w:p w14:paraId="7CDEE743"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(9) A District that applies during a Funding Cycle but either fails to withdraw under subsection (8) or fails to pass a Local GO Bond may apply for the next consecutive Funding Cycle.</w:t>
      </w:r>
    </w:p>
    <w:p w14:paraId="0E5AF9AB"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(10) A District that applies for two consecutive Funding Cycles and fails to pass a Local GO Bond shall </w:t>
      </w:r>
      <w:bookmarkStart w:id="4" w:name="_Int_DpQghASz"/>
      <w:proofErr w:type="gramStart"/>
      <w:r w:rsidRPr="00D8635B">
        <w:rPr>
          <w:rFonts w:eastAsia="Times New Roman" w:cstheme="minorHAnsi"/>
          <w:color w:val="333333"/>
          <w:kern w:val="0"/>
          <w:sz w:val="24"/>
          <w:szCs w:val="24"/>
          <w14:ligatures w14:val="none"/>
        </w:rPr>
        <w:t>wait</w:t>
      </w:r>
      <w:bookmarkEnd w:id="4"/>
      <w:proofErr w:type="gramEnd"/>
      <w:r w:rsidRPr="00D8635B">
        <w:rPr>
          <w:rFonts w:eastAsia="Times New Roman" w:cstheme="minorHAnsi"/>
          <w:color w:val="333333"/>
          <w:kern w:val="0"/>
          <w:sz w:val="24"/>
          <w:szCs w:val="24"/>
          <w14:ligatures w14:val="none"/>
        </w:rPr>
        <w:t xml:space="preserve"> one Funding Cycle before applying again.</w:t>
      </w:r>
    </w:p>
    <w:p w14:paraId="5328C034"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(11) Districts that withdraw from a Funding Cycle under subsection (8) shall not have that Funding Cycle count against them under subsection (10).</w:t>
      </w:r>
    </w:p>
    <w:p w14:paraId="5D6275BD"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(12) The Department shall:</w:t>
      </w:r>
    </w:p>
    <w:p w14:paraId="254BAE40"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(a) Rank complete applications from Districts for each Funding Cycle according to the Priority List </w:t>
      </w:r>
      <w:proofErr w:type="gramStart"/>
      <w:r w:rsidRPr="00D8635B">
        <w:rPr>
          <w:rFonts w:eastAsia="Times New Roman" w:cstheme="minorHAnsi"/>
          <w:color w:val="333333"/>
          <w:kern w:val="0"/>
          <w:sz w:val="24"/>
          <w:szCs w:val="24"/>
          <w14:ligatures w14:val="none"/>
        </w:rPr>
        <w:t>formula;</w:t>
      </w:r>
      <w:proofErr w:type="gramEnd"/>
    </w:p>
    <w:p w14:paraId="636897E0"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Make funding commitments to Districts with the highest ranking on the priority list until sixty-six percent (66%) of the available resources for that Funding Cycle are </w:t>
      </w:r>
      <w:proofErr w:type="gramStart"/>
      <w:r w:rsidRPr="00D8635B">
        <w:rPr>
          <w:rFonts w:eastAsia="Times New Roman" w:cstheme="minorHAnsi"/>
          <w:color w:val="333333"/>
          <w:kern w:val="0"/>
          <w:sz w:val="24"/>
          <w:szCs w:val="24"/>
          <w14:ligatures w14:val="none"/>
        </w:rPr>
        <w:t>used;</w:t>
      </w:r>
      <w:proofErr w:type="gramEnd"/>
    </w:p>
    <w:p w14:paraId="3E976948" w14:textId="7F8AC2F2"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(c) Make funding commitments to the remaining Districts in accordance </w:t>
      </w:r>
      <w:r w:rsidR="5A6BBBE3" w:rsidRPr="00FD5A23">
        <w:rPr>
          <w:rStyle w:val="NewRuleLanguageChar"/>
        </w:rPr>
        <w:t>with</w:t>
      </w:r>
      <w:r w:rsidR="00FD5A23">
        <w:rPr>
          <w:rFonts w:eastAsia="Times New Roman" w:cstheme="minorHAnsi"/>
          <w:color w:val="333333"/>
          <w:kern w:val="0"/>
          <w:sz w:val="24"/>
          <w:szCs w:val="24"/>
          <w14:ligatures w14:val="none"/>
        </w:rPr>
        <w:t xml:space="preserve"> </w:t>
      </w:r>
      <w:r w:rsidR="00FD5A23" w:rsidRPr="00FD5A23">
        <w:rPr>
          <w:rStyle w:val="DeletionChar"/>
        </w:rPr>
        <w:t>[</w:t>
      </w:r>
      <w:r w:rsidRPr="00FD5A23">
        <w:rPr>
          <w:rStyle w:val="DeletionChar"/>
        </w:rPr>
        <w:t>to</w:t>
      </w:r>
      <w:r w:rsidR="00FD5A23" w:rsidRPr="00FD5A23">
        <w:rPr>
          <w:rStyle w:val="DeletionChar"/>
        </w:rPr>
        <w:t>]</w:t>
      </w:r>
      <w:r w:rsidRPr="00D8635B">
        <w:rPr>
          <w:rFonts w:eastAsia="Times New Roman" w:cstheme="minorHAnsi"/>
          <w:color w:val="333333"/>
          <w:kern w:val="0"/>
          <w:sz w:val="24"/>
          <w:szCs w:val="24"/>
          <w14:ligatures w14:val="none"/>
        </w:rPr>
        <w:t xml:space="preserve"> the First in Time process for that Funding Cycle.</w:t>
      </w:r>
    </w:p>
    <w:p w14:paraId="51AEC121"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proofErr w:type="gramStart"/>
      <w:r w:rsidRPr="00D8635B">
        <w:rPr>
          <w:rFonts w:eastAsia="Times New Roman" w:cstheme="minorHAnsi"/>
          <w:color w:val="333333"/>
          <w:kern w:val="0"/>
          <w:sz w:val="24"/>
          <w:szCs w:val="24"/>
          <w14:ligatures w14:val="none"/>
        </w:rPr>
        <w:t>(d) If</w:t>
      </w:r>
      <w:proofErr w:type="gramEnd"/>
      <w:r w:rsidRPr="00D8635B">
        <w:rPr>
          <w:rFonts w:eastAsia="Times New Roman" w:cstheme="minorHAnsi"/>
          <w:color w:val="333333"/>
          <w:kern w:val="0"/>
          <w:sz w:val="24"/>
          <w:szCs w:val="24"/>
          <w14:ligatures w14:val="none"/>
        </w:rPr>
        <w:t xml:space="preserve"> a District receives a partial commitment in a Funding Cycle, the Department shall not round up that partial commitment by reducing funds available to other Funding Cycles.</w:t>
      </w:r>
    </w:p>
    <w:p w14:paraId="3833DDE3" w14:textId="68D1576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(13) In order to promote equity across the state, the Department shall deem all applications received within a specified period </w:t>
      </w:r>
      <w:r w:rsidR="00FD5A23" w:rsidRPr="00FD5A23">
        <w:rPr>
          <w:rStyle w:val="DeletionChar"/>
        </w:rPr>
        <w:t>[</w:t>
      </w:r>
      <w:r w:rsidRPr="00FD5A23">
        <w:rPr>
          <w:rStyle w:val="DeletionChar"/>
        </w:rPr>
        <w:t>of time</w:t>
      </w:r>
      <w:r w:rsidR="00FD5A23" w:rsidRPr="00FD5A23">
        <w:rPr>
          <w:rStyle w:val="DeletionChar"/>
        </w:rPr>
        <w:t>]</w:t>
      </w:r>
      <w:r w:rsidR="00FD5A23">
        <w:rPr>
          <w:rFonts w:eastAsia="Times New Roman" w:cstheme="minorHAnsi"/>
          <w:color w:val="333333"/>
          <w:kern w:val="0"/>
          <w:sz w:val="24"/>
          <w:szCs w:val="24"/>
          <w14:ligatures w14:val="none"/>
        </w:rPr>
        <w:t xml:space="preserve"> </w:t>
      </w:r>
      <w:r w:rsidRPr="00D8635B">
        <w:rPr>
          <w:rFonts w:eastAsia="Times New Roman" w:cstheme="minorHAnsi"/>
          <w:color w:val="333333"/>
          <w:kern w:val="0"/>
          <w:sz w:val="24"/>
          <w:szCs w:val="24"/>
          <w14:ligatures w14:val="none"/>
        </w:rPr>
        <w:t>for each Funding Cycle as being received at the same time.</w:t>
      </w:r>
    </w:p>
    <w:p w14:paraId="38D43192"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(a) The Department shall establish the following periods for reception of applications:</w:t>
      </w:r>
    </w:p>
    <w:p w14:paraId="3F7E7B4A" w14:textId="37245672"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(A) 8:00 a.m. to 12:30 p.m. will be the </w:t>
      </w:r>
      <w:r w:rsidR="000868A9" w:rsidRPr="00FD5A23">
        <w:rPr>
          <w:rStyle w:val="NewRuleLanguageChar"/>
        </w:rPr>
        <w:t>initial</w:t>
      </w:r>
      <w:r w:rsidR="00FD5A23">
        <w:rPr>
          <w:rFonts w:eastAsia="Times New Roman" w:cstheme="minorHAnsi"/>
          <w:color w:val="333333"/>
          <w:kern w:val="0"/>
          <w:sz w:val="24"/>
          <w:szCs w:val="24"/>
          <w14:ligatures w14:val="none"/>
        </w:rPr>
        <w:t xml:space="preserve"> </w:t>
      </w:r>
      <w:r w:rsidR="00FD5A23" w:rsidRPr="00FD5A23">
        <w:rPr>
          <w:rStyle w:val="DeletionChar"/>
        </w:rPr>
        <w:t>[</w:t>
      </w:r>
      <w:r w:rsidRPr="00FD5A23">
        <w:rPr>
          <w:rStyle w:val="DeletionChar"/>
        </w:rPr>
        <w:t>first</w:t>
      </w:r>
      <w:r w:rsidR="00FD5A23" w:rsidRPr="00FD5A23">
        <w:rPr>
          <w:rStyle w:val="DeletionChar"/>
        </w:rPr>
        <w:t>]</w:t>
      </w:r>
      <w:r w:rsidRPr="00D8635B">
        <w:rPr>
          <w:rFonts w:eastAsia="Times New Roman" w:cstheme="minorHAnsi"/>
          <w:color w:val="333333"/>
          <w:kern w:val="0"/>
          <w:sz w:val="24"/>
          <w:szCs w:val="24"/>
          <w14:ligatures w14:val="none"/>
        </w:rPr>
        <w:t xml:space="preserve"> application period; and</w:t>
      </w:r>
    </w:p>
    <w:p w14:paraId="724CAA22"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(B) 12:31 p.m. to 5:00 p.m. will be the second application period.</w:t>
      </w:r>
    </w:p>
    <w:p w14:paraId="0227DBE8" w14:textId="764F3565"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lastRenderedPageBreak/>
        <w:t xml:space="preserve">(b) All applications received during one of the above time periods will be deemed to have been received at the same time for </w:t>
      </w:r>
      <w:r w:rsidR="18C7626A" w:rsidRPr="00FD5A23">
        <w:rPr>
          <w:rStyle w:val="NewRuleLanguageChar"/>
        </w:rPr>
        <w:t>the purpose</w:t>
      </w:r>
      <w:r w:rsidR="00FD5A23">
        <w:rPr>
          <w:rFonts w:eastAsia="Times New Roman" w:cstheme="minorHAnsi"/>
          <w:color w:val="333333"/>
          <w:kern w:val="0"/>
          <w:sz w:val="24"/>
          <w:szCs w:val="24"/>
          <w14:ligatures w14:val="none"/>
        </w:rPr>
        <w:t xml:space="preserve"> </w:t>
      </w:r>
      <w:r w:rsidR="00FD5A23" w:rsidRPr="00FD5A23">
        <w:rPr>
          <w:rStyle w:val="DeletionChar"/>
        </w:rPr>
        <w:t>[</w:t>
      </w:r>
      <w:r w:rsidRPr="00FD5A23">
        <w:rPr>
          <w:rStyle w:val="DeletionChar"/>
        </w:rPr>
        <w:t>purposes</w:t>
      </w:r>
      <w:r w:rsidR="00FD5A23" w:rsidRPr="00FD5A23">
        <w:rPr>
          <w:rStyle w:val="DeletionChar"/>
        </w:rPr>
        <w:t>]</w:t>
      </w:r>
      <w:r w:rsidRPr="00D8635B">
        <w:rPr>
          <w:rFonts w:eastAsia="Times New Roman" w:cstheme="minorHAnsi"/>
          <w:color w:val="333333"/>
          <w:kern w:val="0"/>
          <w:sz w:val="24"/>
          <w:szCs w:val="24"/>
          <w14:ligatures w14:val="none"/>
        </w:rPr>
        <w:t xml:space="preserve"> of awarding First in Time commitments.</w:t>
      </w:r>
    </w:p>
    <w:p w14:paraId="4E2C0901" w14:textId="3A1DE438"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(c) The Department shall commit First in Time funding to </w:t>
      </w:r>
      <w:r w:rsidR="00FD5A23" w:rsidRPr="00FD5A23">
        <w:rPr>
          <w:rStyle w:val="DeletionChar"/>
        </w:rPr>
        <w:t>[</w:t>
      </w:r>
      <w:r w:rsidRPr="00FD5A23">
        <w:rPr>
          <w:rStyle w:val="DeletionChar"/>
        </w:rPr>
        <w:t>those</w:t>
      </w:r>
      <w:r w:rsidR="00FD5A23" w:rsidRPr="00FD5A23">
        <w:rPr>
          <w:rStyle w:val="DeletionChar"/>
        </w:rPr>
        <w:t>]</w:t>
      </w:r>
      <w:r w:rsidRPr="00D8635B">
        <w:rPr>
          <w:rFonts w:eastAsia="Times New Roman" w:cstheme="minorHAnsi"/>
          <w:color w:val="333333"/>
          <w:kern w:val="0"/>
          <w:sz w:val="24"/>
          <w:szCs w:val="24"/>
          <w14:ligatures w14:val="none"/>
        </w:rPr>
        <w:t xml:space="preserve"> </w:t>
      </w:r>
      <w:r w:rsidRPr="00D8635B">
        <w:rPr>
          <w:rFonts w:eastAsia="Times New Roman" w:cstheme="minorHAnsi"/>
          <w:color w:val="333333"/>
          <w:kern w:val="0"/>
          <w:sz w:val="24"/>
          <w:szCs w:val="24"/>
          <w14:ligatures w14:val="none"/>
        </w:rPr>
        <w:t xml:space="preserve">applications received </w:t>
      </w:r>
      <w:r w:rsidR="00B70564" w:rsidRPr="00FD5A23">
        <w:rPr>
          <w:rStyle w:val="NewRuleLanguageChar"/>
        </w:rPr>
        <w:t>during</w:t>
      </w:r>
      <w:r w:rsidR="00FD5A23">
        <w:rPr>
          <w:rFonts w:eastAsia="Times New Roman" w:cstheme="minorHAnsi"/>
          <w:color w:val="333333"/>
          <w:kern w:val="0"/>
          <w:sz w:val="24"/>
          <w:szCs w:val="24"/>
          <w14:ligatures w14:val="none"/>
        </w:rPr>
        <w:t xml:space="preserve"> </w:t>
      </w:r>
      <w:r w:rsidR="00FD5A23" w:rsidRPr="00FD5A23">
        <w:rPr>
          <w:rStyle w:val="DeletionChar"/>
        </w:rPr>
        <w:t>[</w:t>
      </w:r>
      <w:r w:rsidRPr="00FD5A23">
        <w:rPr>
          <w:rStyle w:val="DeletionChar"/>
        </w:rPr>
        <w:t>in</w:t>
      </w:r>
      <w:r w:rsidR="00FD5A23" w:rsidRPr="00FD5A23">
        <w:rPr>
          <w:rStyle w:val="DeletionChar"/>
        </w:rPr>
        <w:t>]</w:t>
      </w:r>
      <w:r w:rsidRPr="00D8635B">
        <w:rPr>
          <w:rFonts w:eastAsia="Times New Roman" w:cstheme="minorHAnsi"/>
          <w:color w:val="333333"/>
          <w:kern w:val="0"/>
          <w:sz w:val="24"/>
          <w:szCs w:val="24"/>
          <w14:ligatures w14:val="none"/>
        </w:rPr>
        <w:t xml:space="preserve"> the</w:t>
      </w:r>
      <w:r w:rsidRPr="00FD5A23">
        <w:rPr>
          <w:rStyle w:val="NewRuleLanguageChar"/>
        </w:rPr>
        <w:t xml:space="preserve"> </w:t>
      </w:r>
      <w:r w:rsidR="00B70564" w:rsidRPr="00FD5A23">
        <w:rPr>
          <w:rStyle w:val="NewRuleLanguageChar"/>
        </w:rPr>
        <w:t xml:space="preserve">initial </w:t>
      </w:r>
      <w:r w:rsidR="00D94910" w:rsidRPr="00FD5A23">
        <w:rPr>
          <w:rStyle w:val="NewRuleLanguageChar"/>
        </w:rPr>
        <w:t>application</w:t>
      </w:r>
      <w:r w:rsidR="00FD5A23">
        <w:rPr>
          <w:rFonts w:eastAsia="Times New Roman" w:cstheme="minorHAnsi"/>
          <w:color w:val="333333"/>
          <w:kern w:val="0"/>
          <w:sz w:val="24"/>
          <w:szCs w:val="24"/>
          <w14:ligatures w14:val="none"/>
        </w:rPr>
        <w:t xml:space="preserve"> </w:t>
      </w:r>
      <w:r w:rsidR="00FD5A23" w:rsidRPr="00FD5A23">
        <w:rPr>
          <w:rStyle w:val="DeletionChar"/>
        </w:rPr>
        <w:t>[</w:t>
      </w:r>
      <w:r w:rsidRPr="00FD5A23">
        <w:rPr>
          <w:rStyle w:val="DeletionChar"/>
        </w:rPr>
        <w:t>first</w:t>
      </w:r>
      <w:r w:rsidR="00FD5A23" w:rsidRPr="00FD5A23">
        <w:rPr>
          <w:rStyle w:val="DeletionChar"/>
        </w:rPr>
        <w:t>]</w:t>
      </w:r>
      <w:r w:rsidRPr="00D8635B">
        <w:rPr>
          <w:rFonts w:eastAsia="Times New Roman" w:cstheme="minorHAnsi"/>
          <w:color w:val="333333"/>
          <w:kern w:val="0"/>
          <w:sz w:val="24"/>
          <w:szCs w:val="24"/>
          <w14:ligatures w14:val="none"/>
        </w:rPr>
        <w:t xml:space="preserve"> period. If </w:t>
      </w:r>
      <w:r w:rsidR="00F73D07" w:rsidRPr="00FD5A23">
        <w:rPr>
          <w:rStyle w:val="NewRuleLanguageChar"/>
        </w:rPr>
        <w:t>any</w:t>
      </w:r>
      <w:r w:rsidR="00FD5A23">
        <w:rPr>
          <w:rFonts w:eastAsia="Times New Roman" w:cstheme="minorHAnsi"/>
          <w:color w:val="333333"/>
          <w:kern w:val="0"/>
          <w:sz w:val="24"/>
          <w:szCs w:val="24"/>
          <w14:ligatures w14:val="none"/>
        </w:rPr>
        <w:t xml:space="preserve"> </w:t>
      </w:r>
      <w:r w:rsidR="00FD5A23" w:rsidRPr="00FD5A23">
        <w:rPr>
          <w:rStyle w:val="DeletionChar"/>
        </w:rPr>
        <w:t>[</w:t>
      </w:r>
      <w:r w:rsidRPr="00FD5A23">
        <w:rPr>
          <w:rStyle w:val="DeletionChar"/>
        </w:rPr>
        <w:t>there is</w:t>
      </w:r>
      <w:r w:rsidR="00FD5A23" w:rsidRPr="00FD5A23">
        <w:rPr>
          <w:rStyle w:val="DeletionChar"/>
        </w:rPr>
        <w:t>]</w:t>
      </w:r>
      <w:r w:rsidRPr="00D8635B">
        <w:rPr>
          <w:rFonts w:eastAsia="Times New Roman" w:cstheme="minorHAnsi"/>
          <w:color w:val="333333"/>
          <w:kern w:val="0"/>
          <w:sz w:val="24"/>
          <w:szCs w:val="24"/>
          <w14:ligatures w14:val="none"/>
        </w:rPr>
        <w:t xml:space="preserve"> funding </w:t>
      </w:r>
      <w:r w:rsidR="00814146" w:rsidRPr="00FD5A23">
        <w:rPr>
          <w:rStyle w:val="NewRuleLanguageChar"/>
        </w:rPr>
        <w:t>remain</w:t>
      </w:r>
      <w:r w:rsidR="00F73D07" w:rsidRPr="00FD5A23">
        <w:rPr>
          <w:rStyle w:val="NewRuleLanguageChar"/>
        </w:rPr>
        <w:t>s</w:t>
      </w:r>
      <w:r w:rsidR="00FD5A23">
        <w:rPr>
          <w:rFonts w:eastAsia="Times New Roman" w:cstheme="minorHAnsi"/>
          <w:color w:val="333333"/>
          <w:kern w:val="0"/>
          <w:sz w:val="24"/>
          <w:szCs w:val="24"/>
          <w14:ligatures w14:val="none"/>
        </w:rPr>
        <w:t xml:space="preserve"> </w:t>
      </w:r>
      <w:r w:rsidR="00FD5A23" w:rsidRPr="00FD5A23">
        <w:rPr>
          <w:rStyle w:val="DeletionChar"/>
        </w:rPr>
        <w:t>[</w:t>
      </w:r>
      <w:r w:rsidRPr="00FD5A23">
        <w:rPr>
          <w:rStyle w:val="DeletionChar"/>
        </w:rPr>
        <w:t>remaining</w:t>
      </w:r>
      <w:r w:rsidR="00FD5A23" w:rsidRPr="00FD5A23">
        <w:rPr>
          <w:rStyle w:val="DeletionChar"/>
        </w:rPr>
        <w:t>]</w:t>
      </w:r>
      <w:r w:rsidRPr="00FD5A23">
        <w:rPr>
          <w:rStyle w:val="DeletionChar"/>
        </w:rPr>
        <w:t>,</w:t>
      </w:r>
      <w:r w:rsidRPr="00D8635B">
        <w:rPr>
          <w:rFonts w:eastAsia="Times New Roman" w:cstheme="minorHAnsi"/>
          <w:color w:val="333333"/>
          <w:kern w:val="0"/>
          <w:sz w:val="24"/>
          <w:szCs w:val="24"/>
          <w14:ligatures w14:val="none"/>
        </w:rPr>
        <w:t xml:space="preserve"> then the Department shall </w:t>
      </w:r>
      <w:r w:rsidR="005B1089" w:rsidRPr="00FD5A23">
        <w:rPr>
          <w:rStyle w:val="NewRuleLanguageChar"/>
        </w:rPr>
        <w:t>allocate</w:t>
      </w:r>
      <w:r w:rsidR="00FD5A23">
        <w:rPr>
          <w:rFonts w:eastAsia="Times New Roman" w:cstheme="minorHAnsi"/>
          <w:color w:val="333333"/>
          <w:kern w:val="0"/>
          <w:sz w:val="24"/>
          <w:szCs w:val="24"/>
          <w14:ligatures w14:val="none"/>
        </w:rPr>
        <w:t xml:space="preserve"> </w:t>
      </w:r>
      <w:r w:rsidR="00FD5A23" w:rsidRPr="00FD5A23">
        <w:rPr>
          <w:rStyle w:val="DeletionChar"/>
        </w:rPr>
        <w:t>[</w:t>
      </w:r>
      <w:r w:rsidRPr="00FD5A23">
        <w:rPr>
          <w:rStyle w:val="DeletionChar"/>
        </w:rPr>
        <w:t>commit</w:t>
      </w:r>
      <w:r w:rsidR="00FD5A23" w:rsidRPr="00FD5A23">
        <w:rPr>
          <w:rStyle w:val="DeletionChar"/>
        </w:rPr>
        <w:t>]</w:t>
      </w:r>
      <w:r w:rsidRPr="00D8635B">
        <w:rPr>
          <w:rFonts w:eastAsia="Times New Roman" w:cstheme="minorHAnsi"/>
          <w:color w:val="333333"/>
          <w:kern w:val="0"/>
          <w:sz w:val="24"/>
          <w:szCs w:val="24"/>
          <w14:ligatures w14:val="none"/>
        </w:rPr>
        <w:t xml:space="preserve"> the remaining </w:t>
      </w:r>
      <w:r w:rsidR="00814146" w:rsidRPr="00FD5A23">
        <w:rPr>
          <w:rStyle w:val="NewRuleLanguageChar"/>
        </w:rPr>
        <w:t>fund</w:t>
      </w:r>
      <w:r w:rsidR="005B1089" w:rsidRPr="00FD5A23">
        <w:rPr>
          <w:rStyle w:val="NewRuleLanguageChar"/>
        </w:rPr>
        <w:t>s</w:t>
      </w:r>
      <w:r w:rsidR="00FD5A23">
        <w:rPr>
          <w:rFonts w:eastAsia="Times New Roman" w:cstheme="minorHAnsi"/>
          <w:color w:val="333333"/>
          <w:kern w:val="0"/>
          <w:sz w:val="24"/>
          <w:szCs w:val="24"/>
          <w14:ligatures w14:val="none"/>
        </w:rPr>
        <w:t xml:space="preserve"> </w:t>
      </w:r>
      <w:r w:rsidR="00FD5A23" w:rsidRPr="00FD5A23">
        <w:rPr>
          <w:rStyle w:val="DeletionChar"/>
        </w:rPr>
        <w:t>[</w:t>
      </w:r>
      <w:r w:rsidRPr="00FD5A23">
        <w:rPr>
          <w:rStyle w:val="DeletionChar"/>
        </w:rPr>
        <w:t>funding</w:t>
      </w:r>
      <w:r w:rsidR="00FD5A23" w:rsidRPr="00FD5A23">
        <w:rPr>
          <w:rStyle w:val="DeletionChar"/>
        </w:rPr>
        <w:t>]</w:t>
      </w:r>
      <w:r w:rsidRPr="00D8635B">
        <w:rPr>
          <w:rFonts w:eastAsia="Times New Roman" w:cstheme="minorHAnsi"/>
          <w:color w:val="333333"/>
          <w:kern w:val="0"/>
          <w:sz w:val="24"/>
          <w:szCs w:val="24"/>
          <w14:ligatures w14:val="none"/>
        </w:rPr>
        <w:t xml:space="preserve"> to the second period.</w:t>
      </w:r>
    </w:p>
    <w:p w14:paraId="0A624E46" w14:textId="6FA9AC22"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proofErr w:type="gramStart"/>
      <w:r w:rsidRPr="00D8635B">
        <w:rPr>
          <w:rFonts w:eastAsia="Times New Roman" w:cstheme="minorHAnsi"/>
          <w:color w:val="333333"/>
          <w:kern w:val="0"/>
          <w:sz w:val="24"/>
          <w:szCs w:val="24"/>
          <w14:ligatures w14:val="none"/>
        </w:rPr>
        <w:t>(d) If</w:t>
      </w:r>
      <w:proofErr w:type="gramEnd"/>
      <w:r w:rsidRPr="00D8635B">
        <w:rPr>
          <w:rFonts w:eastAsia="Times New Roman" w:cstheme="minorHAnsi"/>
          <w:color w:val="333333"/>
          <w:kern w:val="0"/>
          <w:sz w:val="24"/>
          <w:szCs w:val="24"/>
          <w14:ligatures w14:val="none"/>
        </w:rPr>
        <w:t xml:space="preserve"> the First in Time funding is insufficient to provide a commitment to all Districts within a given</w:t>
      </w:r>
      <w:r w:rsidRPr="00D8635B">
        <w:rPr>
          <w:rFonts w:eastAsia="Times New Roman" w:cstheme="minorHAnsi"/>
          <w:color w:val="333333"/>
          <w:kern w:val="0"/>
          <w:sz w:val="24"/>
          <w:szCs w:val="24"/>
          <w14:ligatures w14:val="none"/>
        </w:rPr>
        <w:t xml:space="preserve"> </w:t>
      </w:r>
      <w:r w:rsidR="00FD5A23" w:rsidRPr="00FD5A23">
        <w:rPr>
          <w:rStyle w:val="DeletionChar"/>
        </w:rPr>
        <w:t>[</w:t>
      </w:r>
      <w:r w:rsidRPr="00FD5A23">
        <w:rPr>
          <w:rStyle w:val="DeletionChar"/>
        </w:rPr>
        <w:t>time</w:t>
      </w:r>
      <w:r w:rsidR="00FD5A23" w:rsidRPr="00FD5A23">
        <w:rPr>
          <w:rStyle w:val="DeletionChar"/>
        </w:rPr>
        <w:t>]</w:t>
      </w:r>
      <w:r w:rsidRPr="00D8635B">
        <w:rPr>
          <w:rFonts w:eastAsia="Times New Roman" w:cstheme="minorHAnsi"/>
          <w:color w:val="333333"/>
          <w:kern w:val="0"/>
          <w:sz w:val="24"/>
          <w:szCs w:val="24"/>
          <w14:ligatures w14:val="none"/>
        </w:rPr>
        <w:t xml:space="preserve"> period for that Funding Cycle, the Department shall randomly select the </w:t>
      </w:r>
      <w:proofErr w:type="gramStart"/>
      <w:r w:rsidRPr="00D8635B">
        <w:rPr>
          <w:rFonts w:eastAsia="Times New Roman" w:cstheme="minorHAnsi"/>
          <w:color w:val="333333"/>
          <w:kern w:val="0"/>
          <w:sz w:val="24"/>
          <w:szCs w:val="24"/>
          <w14:ligatures w14:val="none"/>
        </w:rPr>
        <w:t>Districts</w:t>
      </w:r>
      <w:proofErr w:type="gramEnd"/>
      <w:r w:rsidRPr="00D8635B">
        <w:rPr>
          <w:rFonts w:eastAsia="Times New Roman" w:cstheme="minorHAnsi"/>
          <w:color w:val="333333"/>
          <w:kern w:val="0"/>
          <w:sz w:val="24"/>
          <w:szCs w:val="24"/>
          <w14:ligatures w14:val="none"/>
        </w:rPr>
        <w:t xml:space="preserve"> by a lottery process to determine which Districts will receive an award commitment.</w:t>
      </w:r>
    </w:p>
    <w:p w14:paraId="786194EA"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(e) The lottery process shall be determined by the Department.</w:t>
      </w:r>
    </w:p>
    <w:p w14:paraId="529ACBC5"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(f) All lottery results are final.</w:t>
      </w:r>
    </w:p>
    <w:p w14:paraId="17881AA9"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(14) The Department shall notify Districts </w:t>
      </w:r>
      <w:proofErr w:type="gramStart"/>
      <w:r w:rsidRPr="00D8635B">
        <w:rPr>
          <w:rFonts w:eastAsia="Times New Roman" w:cstheme="minorHAnsi"/>
          <w:color w:val="333333"/>
          <w:kern w:val="0"/>
          <w:sz w:val="24"/>
          <w:szCs w:val="24"/>
          <w14:ligatures w14:val="none"/>
        </w:rPr>
        <w:t>that</w:t>
      </w:r>
      <w:proofErr w:type="gramEnd"/>
      <w:r w:rsidRPr="00D8635B">
        <w:rPr>
          <w:rFonts w:eastAsia="Times New Roman" w:cstheme="minorHAnsi"/>
          <w:color w:val="333333"/>
          <w:kern w:val="0"/>
          <w:sz w:val="24"/>
          <w:szCs w:val="24"/>
          <w14:ligatures w14:val="none"/>
        </w:rPr>
        <w:t xml:space="preserve"> receive a funding commitment from the Oregon School Capital Improvement Matching Account within two weeks of the close of the application period for a Funding Cycle.</w:t>
      </w:r>
    </w:p>
    <w:p w14:paraId="5B7393EB"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(15) The Department shall post the eligibility and ranking of all Districts that applied during that Funding Cycle on the Department’s website. Districts that applied but did not receive a commitment will be notified of where they fall on the Waitlist Ranking.</w:t>
      </w:r>
    </w:p>
    <w:p w14:paraId="7BFE85FE"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(16) All funding commitments are contingent upon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 xml:space="preserve"> subsequently Closing the required Local GO Bonds within nine (9) months of that Funding Cycle’s bond election.</w:t>
      </w:r>
    </w:p>
    <w:p w14:paraId="6E67697E"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(17) Any Districts on the Waitlist Ranking may choose to seek voter approval for Local GO Bonds in that Funding Cycle with the understanding that State Matching Grant funds may become available for that Funding Cycle if a District that has received a commitment is unsuccessful in passing their Local GO Bonds.</w:t>
      </w:r>
    </w:p>
    <w:p w14:paraId="1046E94F"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(18) All funding commitments to Districts that successfully pass their Local GO Bonds in the Funding Cycle will be officially awarded a State Matching Grant upon the execution of a grant agreement prescribed by the Department.</w:t>
      </w:r>
    </w:p>
    <w:p w14:paraId="0B7129C9"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(19) All funding commitments to Districts that are not successful in passing their Local GO Bonds will be recommitted to Districts that have successfully passed Local GO Bonds in that election in the following order:</w:t>
      </w:r>
    </w:p>
    <w:p w14:paraId="0F5CAC56"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(a) All Districts that received a partial commitment that passed a Local GO Bond will receive funding up to the full award.</w:t>
      </w:r>
    </w:p>
    <w:p w14:paraId="714C0813"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All Districts on the First in Time Waitlist Ranking that passed a Local GO </w:t>
      </w:r>
      <w:proofErr w:type="gramStart"/>
      <w:r w:rsidRPr="00D8635B">
        <w:rPr>
          <w:rFonts w:eastAsia="Times New Roman" w:cstheme="minorHAnsi"/>
          <w:color w:val="333333"/>
          <w:kern w:val="0"/>
          <w:sz w:val="24"/>
          <w:szCs w:val="24"/>
          <w14:ligatures w14:val="none"/>
        </w:rPr>
        <w:t>Bond,</w:t>
      </w:r>
      <w:proofErr w:type="gramEnd"/>
      <w:r w:rsidRPr="00D8635B">
        <w:rPr>
          <w:rFonts w:eastAsia="Times New Roman" w:cstheme="minorHAnsi"/>
          <w:color w:val="333333"/>
          <w:kern w:val="0"/>
          <w:sz w:val="24"/>
          <w:szCs w:val="24"/>
          <w14:ligatures w14:val="none"/>
        </w:rPr>
        <w:t xml:space="preserve"> will receive an award from the uncommitted First in Time funds.</w:t>
      </w:r>
    </w:p>
    <w:p w14:paraId="0CDEC0E2"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lastRenderedPageBreak/>
        <w:t>(c) All Districts that received an award from the First in Time Waitlist Ranking will be removed from the Priority List Waitlist Ranking.</w:t>
      </w:r>
    </w:p>
    <w:p w14:paraId="589A5ADE" w14:textId="6A143570"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(d) All Districts remaining on the Priority List Waitlist Ranking that passed a Local GO Bond will receive any funds remaining from Districts that received a commitment</w:t>
      </w:r>
      <w:r w:rsidR="00FD5A23" w:rsidRPr="00FD5A23">
        <w:rPr>
          <w:rStyle w:val="DeletionChar"/>
        </w:rPr>
        <w:t xml:space="preserve"> [,]</w:t>
      </w:r>
      <w:r w:rsidRPr="00D8635B">
        <w:rPr>
          <w:rFonts w:eastAsia="Times New Roman" w:cstheme="minorHAnsi"/>
          <w:color w:val="333333"/>
          <w:kern w:val="0"/>
          <w:sz w:val="24"/>
          <w:szCs w:val="24"/>
          <w14:ligatures w14:val="none"/>
        </w:rPr>
        <w:t xml:space="preserve"> but failed to pass a Local GO Bond.</w:t>
      </w:r>
    </w:p>
    <w:p w14:paraId="349CDC67"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(20) Districts will have to </w:t>
      </w:r>
      <w:proofErr w:type="gramStart"/>
      <w:r w:rsidRPr="00D8635B">
        <w:rPr>
          <w:rFonts w:eastAsia="Times New Roman" w:cstheme="minorHAnsi"/>
          <w:color w:val="333333"/>
          <w:kern w:val="0"/>
          <w:sz w:val="24"/>
          <w:szCs w:val="24"/>
          <w14:ligatures w14:val="none"/>
        </w:rPr>
        <w:t>reapply</w:t>
      </w:r>
      <w:proofErr w:type="gramEnd"/>
      <w:r w:rsidRPr="00D8635B">
        <w:rPr>
          <w:rFonts w:eastAsia="Times New Roman" w:cstheme="minorHAnsi"/>
          <w:color w:val="333333"/>
          <w:kern w:val="0"/>
          <w:sz w:val="24"/>
          <w:szCs w:val="24"/>
          <w14:ligatures w14:val="none"/>
        </w:rPr>
        <w:t xml:space="preserve"> each Funding Cycle to receive a commitment for that Funding Cycle. A District will not be able to carry forward any commitments made in previous Funding Cycles.</w:t>
      </w:r>
    </w:p>
    <w:p w14:paraId="00C02886"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(21) All decisions of the Department regarding the completeness of the application or ranking under either the Priority List or First in Time process are final.</w:t>
      </w:r>
    </w:p>
    <w:p w14:paraId="66DF4CA2"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proofErr w:type="gramStart"/>
      <w:r w:rsidRPr="00D8635B">
        <w:rPr>
          <w:rFonts w:eastAsia="Times New Roman" w:cstheme="minorHAnsi"/>
          <w:color w:val="333333"/>
          <w:kern w:val="0"/>
          <w:sz w:val="24"/>
          <w:szCs w:val="24"/>
          <w14:ligatures w14:val="none"/>
        </w:rPr>
        <w:t>(22) Any</w:t>
      </w:r>
      <w:proofErr w:type="gramEnd"/>
      <w:r w:rsidRPr="00D8635B">
        <w:rPr>
          <w:rFonts w:eastAsia="Times New Roman" w:cstheme="minorHAnsi"/>
          <w:color w:val="333333"/>
          <w:kern w:val="0"/>
          <w:sz w:val="24"/>
          <w:szCs w:val="24"/>
          <w14:ligatures w14:val="none"/>
        </w:rPr>
        <w:t xml:space="preserve"> funding remaining after all awards have been made for a Funding Cycle shall be moved forward to the next Funding Cycle.</w:t>
      </w:r>
    </w:p>
    <w:p w14:paraId="1F8BC649"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(23) If there are funds that remain available after the last election in a biennium, those funds will be distributed as follows:</w:t>
      </w:r>
    </w:p>
    <w:p w14:paraId="50429EE2"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(a) Districts with a partial commitment will be funded starting in order from the first election of the </w:t>
      </w:r>
      <w:proofErr w:type="gramStart"/>
      <w:r w:rsidRPr="00D8635B">
        <w:rPr>
          <w:rFonts w:eastAsia="Times New Roman" w:cstheme="minorHAnsi"/>
          <w:color w:val="333333"/>
          <w:kern w:val="0"/>
          <w:sz w:val="24"/>
          <w:szCs w:val="24"/>
          <w14:ligatures w14:val="none"/>
        </w:rPr>
        <w:t>biennium;</w:t>
      </w:r>
      <w:proofErr w:type="gramEnd"/>
    </w:p>
    <w:p w14:paraId="26D61F11"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(b) Districts that applied for the OSCIM Program and passed a Local GO Bond, but did not receive any funds will be funded starting in order from the first election of the biennium.</w:t>
      </w:r>
    </w:p>
    <w:p w14:paraId="7F729647"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(24) When a state of emergency is declared pursuant to ORS 401.165 et. seq., the Department shall determine if the emergency will negatively impact a Funding Cycle and may:</w:t>
      </w:r>
    </w:p>
    <w:p w14:paraId="69FC3074"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(a) Change any application deadlines stated in (3) or OAR 581-027-0023(2) if the emergency interferes with Districts’ abilities to submit the required documents by those deadlines; and</w:t>
      </w:r>
    </w:p>
    <w:p w14:paraId="0ADBCC5A"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(b) Allow Districts to withdraw from the election during the affected Funding Cycle and hold their election during the next Funding Cycle.</w:t>
      </w:r>
    </w:p>
    <w:p w14:paraId="2D3B55FD"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(25) If Districts withdraw from the affected Funding Cycle, the Department may:</w:t>
      </w:r>
    </w:p>
    <w:p w14:paraId="585E94B7"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(a) Transfer funding commitments made to Districts during the affected Funding Cycle to the next Funding Cycle; and</w:t>
      </w:r>
    </w:p>
    <w:p w14:paraId="3F7C0719"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(b) Apply the waitlist ranking of the affected Funding Cycle to the next Funding Cycle.</w:t>
      </w:r>
    </w:p>
    <w:p w14:paraId="14292306"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lastRenderedPageBreak/>
        <w:t>(26) The transfer of funding commitments and waitlist ranking made during the affected Funding Cycle do not impact or change funding commitments or waitlist ranking for the next Funding Cycle that have already been made by the Department.</w:t>
      </w:r>
    </w:p>
    <w:p w14:paraId="093167F6"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(27) A District is considered to have withdrawn from an election when it sends its intention to withdraw from the election in writing to the Department.</w:t>
      </w:r>
    </w:p>
    <w:p w14:paraId="476E067C"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(28) If multiple Funding Cycles are affected by the </w:t>
      </w:r>
      <w:proofErr w:type="gramStart"/>
      <w:r w:rsidRPr="00D8635B">
        <w:rPr>
          <w:rFonts w:eastAsia="Times New Roman" w:cstheme="minorHAnsi"/>
          <w:color w:val="333333"/>
          <w:kern w:val="0"/>
          <w:sz w:val="24"/>
          <w:szCs w:val="24"/>
          <w14:ligatures w14:val="none"/>
        </w:rPr>
        <w:t>declared state of emergency</w:t>
      </w:r>
      <w:proofErr w:type="gramEnd"/>
      <w:r w:rsidRPr="00D8635B">
        <w:rPr>
          <w:rFonts w:eastAsia="Times New Roman" w:cstheme="minorHAnsi"/>
          <w:color w:val="333333"/>
          <w:kern w:val="0"/>
          <w:sz w:val="24"/>
          <w:szCs w:val="24"/>
          <w14:ligatures w14:val="none"/>
        </w:rPr>
        <w:t>, the Department shall review each Funding Cycle separately.</w:t>
      </w:r>
    </w:p>
    <w:p w14:paraId="05AB0746" w14:textId="77777777" w:rsidR="00FD5A23" w:rsidRDefault="00FD5A23" w:rsidP="00FD5A23">
      <w:pPr>
        <w:shd w:val="clear" w:color="auto" w:fill="F5F5F5"/>
        <w:spacing w:before="100" w:beforeAutospacing="1" w:after="100" w:afterAutospacing="1" w:line="240" w:lineRule="auto"/>
        <w:rPr>
          <w:rStyle w:val="DeletionChar"/>
          <w:rFonts w:eastAsiaTheme="minorHAnsi"/>
        </w:rPr>
      </w:pPr>
      <w:r w:rsidRPr="00D8635B">
        <w:rPr>
          <w:rFonts w:eastAsia="Times New Roman" w:cstheme="minorHAnsi"/>
          <w:b/>
          <w:bCs/>
          <w:color w:val="333333"/>
          <w:kern w:val="0"/>
          <w:sz w:val="24"/>
          <w:szCs w:val="24"/>
          <w14:ligatures w14:val="none"/>
        </w:rPr>
        <w:t>Statutory/Other Authority:</w:t>
      </w:r>
      <w:r w:rsidRPr="00D8635B">
        <w:rPr>
          <w:rFonts w:eastAsia="Times New Roman" w:cstheme="minorHAnsi"/>
          <w:color w:val="333333"/>
          <w:kern w:val="0"/>
          <w:sz w:val="24"/>
          <w:szCs w:val="24"/>
          <w14:ligatures w14:val="none"/>
        </w:rPr>
        <w:t> </w:t>
      </w:r>
      <w:r w:rsidRPr="005234C1">
        <w:rPr>
          <w:rStyle w:val="DeletionChar"/>
        </w:rPr>
        <w:t>[Sec. 2, 5, ORS 783 &amp;]</w:t>
      </w:r>
      <w:r>
        <w:rPr>
          <w:rFonts w:eastAsia="Times New Roman" w:cstheme="minorHAnsi"/>
          <w:color w:val="333333"/>
          <w:kern w:val="0"/>
          <w:sz w:val="24"/>
          <w:szCs w:val="24"/>
          <w14:ligatures w14:val="none"/>
        </w:rPr>
        <w:t xml:space="preserve"> </w:t>
      </w:r>
      <w:r w:rsidRPr="00D8635B">
        <w:rPr>
          <w:rFonts w:eastAsia="Times New Roman" w:cstheme="minorHAnsi"/>
          <w:color w:val="333333"/>
          <w:kern w:val="0"/>
          <w:sz w:val="24"/>
          <w:szCs w:val="24"/>
          <w14:ligatures w14:val="none"/>
        </w:rPr>
        <w:t>SB 447 (2015)</w:t>
      </w:r>
      <w:r w:rsidRPr="00D8635B">
        <w:rPr>
          <w:rFonts w:eastAsia="Times New Roman" w:cstheme="minorHAnsi"/>
          <w:color w:val="333333"/>
          <w:kern w:val="0"/>
          <w:sz w:val="24"/>
          <w:szCs w:val="24"/>
          <w14:ligatures w14:val="none"/>
        </w:rPr>
        <w:br/>
      </w:r>
      <w:r w:rsidRPr="00D8635B">
        <w:rPr>
          <w:rFonts w:eastAsia="Times New Roman" w:cstheme="minorHAnsi"/>
          <w:b/>
          <w:bCs/>
          <w:color w:val="333333"/>
          <w:kern w:val="0"/>
          <w:sz w:val="24"/>
          <w:szCs w:val="24"/>
          <w14:ligatures w14:val="none"/>
        </w:rPr>
        <w:t>Statutes/Other Implemented:</w:t>
      </w:r>
      <w:r w:rsidRPr="00D8635B">
        <w:rPr>
          <w:rFonts w:eastAsia="Times New Roman" w:cstheme="minorHAnsi"/>
          <w:color w:val="333333"/>
          <w:kern w:val="0"/>
          <w:sz w:val="24"/>
          <w:szCs w:val="24"/>
          <w14:ligatures w14:val="none"/>
        </w:rPr>
        <w:t> </w:t>
      </w:r>
      <w:r w:rsidRPr="00D8635B">
        <w:rPr>
          <w:rStyle w:val="NewRuleLanguageChar"/>
          <w:rFonts w:eastAsiaTheme="minorHAnsi"/>
        </w:rPr>
        <w:t>SB 285 (2023), ORS 286A.796 to ORS 286.806 &amp; ORS 326.125</w:t>
      </w:r>
      <w:r>
        <w:rPr>
          <w:rFonts w:eastAsia="Times New Roman" w:cstheme="minorHAnsi"/>
          <w:color w:val="333333"/>
          <w:kern w:val="0"/>
          <w:sz w:val="24"/>
          <w:szCs w:val="24"/>
          <w14:ligatures w14:val="none"/>
        </w:rPr>
        <w:t xml:space="preserve"> </w:t>
      </w:r>
      <w:r w:rsidRPr="00D8635B">
        <w:rPr>
          <w:rStyle w:val="DeletionChar"/>
          <w:rFonts w:eastAsiaTheme="minorHAnsi"/>
        </w:rPr>
        <w:t>[ORS Ch. 788 &amp; Sec. 2, 4, 5, ORS 783]</w:t>
      </w:r>
    </w:p>
    <w:p w14:paraId="67547DF1" w14:textId="503091F1" w:rsidR="00F10377" w:rsidRPr="00B96398" w:rsidRDefault="00814146" w:rsidP="00B96398">
      <w:pPr>
        <w:pStyle w:val="Heading2"/>
      </w:pPr>
      <w:hyperlink r:id="rId8" w:history="1">
        <w:r w:rsidRPr="00B96398">
          <w:t>581-027-0023</w:t>
        </w:r>
      </w:hyperlink>
      <w:r w:rsidR="00F10377" w:rsidRPr="00B96398">
        <w:br/>
        <w:t>Submission of Facility Assessments and Long-Range Facility Plans as part of Oregon School Capital Improvement Matching Program Grant Application</w:t>
      </w:r>
    </w:p>
    <w:p w14:paraId="2F70639D"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(1) In order to qualify for an OSCIM Program matching grant, Districts must submit a Facility Assessment and Long-Range Facility Plan as part of their OSCIM Program application. Failure to submit a Facility Assessment and Long-Range Facility Plan will disqualify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 xml:space="preserve"> from participation in the OSCIM Program application for that Funding Cycle.</w:t>
      </w:r>
    </w:p>
    <w:p w14:paraId="05AA4871"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(2) Districts shall submit their Facility Assessment and Long-Range Facility Plan as follows:</w:t>
      </w:r>
    </w:p>
    <w:p w14:paraId="70A9D8AF"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(a) On </w:t>
      </w:r>
      <w:proofErr w:type="gramStart"/>
      <w:r w:rsidRPr="00D8635B">
        <w:rPr>
          <w:rFonts w:eastAsia="Times New Roman" w:cstheme="minorHAnsi"/>
          <w:color w:val="333333"/>
          <w:kern w:val="0"/>
          <w:sz w:val="24"/>
          <w:szCs w:val="24"/>
          <w14:ligatures w14:val="none"/>
        </w:rPr>
        <w:t>the July</w:t>
      </w:r>
      <w:proofErr w:type="gramEnd"/>
      <w:r w:rsidRPr="00D8635B">
        <w:rPr>
          <w:rFonts w:eastAsia="Times New Roman" w:cstheme="minorHAnsi"/>
          <w:color w:val="333333"/>
          <w:kern w:val="0"/>
          <w:sz w:val="24"/>
          <w:szCs w:val="24"/>
          <w14:ligatures w14:val="none"/>
        </w:rPr>
        <w:t xml:space="preserve"> 1 that precedes the November Funding Cycles in a biennium; and</w:t>
      </w:r>
    </w:p>
    <w:p w14:paraId="3EEAB646"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On </w:t>
      </w:r>
      <w:proofErr w:type="gramStart"/>
      <w:r w:rsidRPr="00D8635B">
        <w:rPr>
          <w:rFonts w:eastAsia="Times New Roman" w:cstheme="minorHAnsi"/>
          <w:color w:val="333333"/>
          <w:kern w:val="0"/>
          <w:sz w:val="24"/>
          <w:szCs w:val="24"/>
          <w14:ligatures w14:val="none"/>
        </w:rPr>
        <w:t>the December</w:t>
      </w:r>
      <w:proofErr w:type="gramEnd"/>
      <w:r w:rsidRPr="00D8635B">
        <w:rPr>
          <w:rFonts w:eastAsia="Times New Roman" w:cstheme="minorHAnsi"/>
          <w:color w:val="333333"/>
          <w:kern w:val="0"/>
          <w:sz w:val="24"/>
          <w:szCs w:val="24"/>
          <w14:ligatures w14:val="none"/>
        </w:rPr>
        <w:t xml:space="preserve"> 1 that precedes the May Funding Cycles in a biennium.</w:t>
      </w:r>
    </w:p>
    <w:p w14:paraId="4D5F6948"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(3) The Facility Assessment and Long-Range Facility Plan must be submitted electronically to the Department.</w:t>
      </w:r>
    </w:p>
    <w:p w14:paraId="6056BE6E"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(4) The Department will review all Facility Assessment and Long-Range Facility Plan submissions to ensure compliance with requirements.</w:t>
      </w:r>
    </w:p>
    <w:p w14:paraId="7AD4628A"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lastRenderedPageBreak/>
        <w:t xml:space="preserve">(5) If the Department determines a District’s submission does not meet the requirements, the Department will notify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 xml:space="preserve"> of the deficiencies.</w:t>
      </w:r>
    </w:p>
    <w:p w14:paraId="40D54D81"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(6) The Department may agree to an extension of time, but no more than sixty (60) days from the deadline for OSCIM Program application submission, for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 xml:space="preserve"> to correct the deficiencies.</w:t>
      </w:r>
    </w:p>
    <w:p w14:paraId="520B33FD"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(7) If a District fails to make the corrections within the agreed upon time, the Department will cancel the </w:t>
      </w:r>
      <w:proofErr w:type="gramStart"/>
      <w:r w:rsidRPr="00D8635B">
        <w:rPr>
          <w:rFonts w:eastAsia="Times New Roman" w:cstheme="minorHAnsi"/>
          <w:color w:val="333333"/>
          <w:kern w:val="0"/>
          <w:sz w:val="24"/>
          <w:szCs w:val="24"/>
          <w14:ligatures w14:val="none"/>
        </w:rPr>
        <w:t>District’s</w:t>
      </w:r>
      <w:proofErr w:type="gramEnd"/>
      <w:r w:rsidRPr="00D8635B">
        <w:rPr>
          <w:rFonts w:eastAsia="Times New Roman" w:cstheme="minorHAnsi"/>
          <w:color w:val="333333"/>
          <w:kern w:val="0"/>
          <w:sz w:val="24"/>
          <w:szCs w:val="24"/>
          <w14:ligatures w14:val="none"/>
        </w:rPr>
        <w:t xml:space="preserve"> application and readjust the pre-election commitments made.</w:t>
      </w:r>
    </w:p>
    <w:p w14:paraId="12D660DB"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(8) The Facility Assessment must meet the following requirements:</w:t>
      </w:r>
    </w:p>
    <w:p w14:paraId="454E7345" w14:textId="19C3CB4B"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(a) Comply with the standards set forth in OAR 581-027-0035</w:t>
      </w:r>
      <w:r w:rsidR="00814146" w:rsidRPr="00D8635B">
        <w:rPr>
          <w:rFonts w:eastAsia="Times New Roman" w:cstheme="minorHAnsi"/>
          <w:color w:val="333333"/>
          <w:kern w:val="0"/>
          <w:sz w:val="24"/>
          <w:szCs w:val="24"/>
          <w14:ligatures w14:val="none"/>
        </w:rPr>
        <w:t xml:space="preserve"> </w:t>
      </w:r>
      <w:r w:rsidR="00814146" w:rsidRPr="00FD5A23">
        <w:rPr>
          <w:rStyle w:val="NewRuleLanguageChar"/>
        </w:rPr>
        <w:t>or be completed as part of the Statewide School Facility Assessment program.</w:t>
      </w:r>
    </w:p>
    <w:p w14:paraId="6DA9035E"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Cover buildings that will be included in the OSCIM Program grant application. A District may include Facility Assessments for more buildings </w:t>
      </w:r>
      <w:proofErr w:type="gramStart"/>
      <w:r w:rsidRPr="00D8635B">
        <w:rPr>
          <w:rFonts w:eastAsia="Times New Roman" w:cstheme="minorHAnsi"/>
          <w:color w:val="333333"/>
          <w:kern w:val="0"/>
          <w:sz w:val="24"/>
          <w:szCs w:val="24"/>
          <w14:ligatures w14:val="none"/>
        </w:rPr>
        <w:t>than</w:t>
      </w:r>
      <w:proofErr w:type="gramEnd"/>
      <w:r w:rsidRPr="00D8635B">
        <w:rPr>
          <w:rFonts w:eastAsia="Times New Roman" w:cstheme="minorHAnsi"/>
          <w:color w:val="333333"/>
          <w:kern w:val="0"/>
          <w:sz w:val="24"/>
          <w:szCs w:val="24"/>
          <w14:ligatures w14:val="none"/>
        </w:rPr>
        <w:t xml:space="preserve"> would be improved using OSCIM Program funds; and</w:t>
      </w:r>
    </w:p>
    <w:p w14:paraId="07F31D2C"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(c) Cover a District’s current buildings even if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 xml:space="preserve"> is applying for the OSCIM Program only for the construction of a new building.</w:t>
      </w:r>
    </w:p>
    <w:p w14:paraId="14B2C361"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(9) The Long-Range Facility Plan must meet the following requirements:</w:t>
      </w:r>
    </w:p>
    <w:p w14:paraId="28FE2207"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(a) Comply with the standards set forth in OAR 581-027-0040; and</w:t>
      </w:r>
    </w:p>
    <w:p w14:paraId="386C2C74"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(b) Demonstrate how the new buildings proposed to be built are integrated into the Long-Range Facility Plan.</w:t>
      </w:r>
    </w:p>
    <w:p w14:paraId="28F223AD"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(10) Districts are not required to use a Certified Assessor to complete the Facility Assessment or the Long-Range Facility Plan.</w:t>
      </w:r>
    </w:p>
    <w:p w14:paraId="6C4F6CE6"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(11) A District may use the same Facility Assessment and Long-Range Facility Plan as a basis for an OSCIM Program application for four (4) years from the year in which the plan was completed.</w:t>
      </w:r>
    </w:p>
    <w:p w14:paraId="3E11B794"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(12) The Department’s determination of the adequacy of the Facility Assessment and Long-Range Facility Plan is final.</w:t>
      </w:r>
    </w:p>
    <w:p w14:paraId="1A8E0CA9" w14:textId="77777777" w:rsidR="00FD5A23" w:rsidRDefault="00FD5A23" w:rsidP="00814146">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b/>
          <w:bCs/>
          <w:color w:val="333333"/>
          <w:kern w:val="0"/>
          <w:sz w:val="24"/>
          <w:szCs w:val="24"/>
          <w14:ligatures w14:val="none"/>
        </w:rPr>
        <w:t>Statutory/Other Authority:</w:t>
      </w:r>
      <w:r w:rsidRPr="00D8635B">
        <w:rPr>
          <w:rFonts w:eastAsia="Times New Roman" w:cstheme="minorHAnsi"/>
          <w:color w:val="333333"/>
          <w:kern w:val="0"/>
          <w:sz w:val="24"/>
          <w:szCs w:val="24"/>
          <w14:ligatures w14:val="none"/>
        </w:rPr>
        <w:t> </w:t>
      </w:r>
      <w:r w:rsidRPr="005234C1">
        <w:rPr>
          <w:rStyle w:val="DeletionChar"/>
        </w:rPr>
        <w:t>[Sec. 2, 5, ORS 783 &amp;]</w:t>
      </w:r>
      <w:r>
        <w:rPr>
          <w:rFonts w:eastAsia="Times New Roman" w:cstheme="minorHAnsi"/>
          <w:color w:val="333333"/>
          <w:kern w:val="0"/>
          <w:sz w:val="24"/>
          <w:szCs w:val="24"/>
          <w14:ligatures w14:val="none"/>
        </w:rPr>
        <w:t xml:space="preserve"> </w:t>
      </w:r>
      <w:r w:rsidRPr="00D8635B">
        <w:rPr>
          <w:rFonts w:eastAsia="Times New Roman" w:cstheme="minorHAnsi"/>
          <w:color w:val="333333"/>
          <w:kern w:val="0"/>
          <w:sz w:val="24"/>
          <w:szCs w:val="24"/>
          <w14:ligatures w14:val="none"/>
        </w:rPr>
        <w:t>SB 447 (2015)</w:t>
      </w:r>
    </w:p>
    <w:p w14:paraId="36700E7C" w14:textId="051F3869" w:rsidR="00814146" w:rsidRPr="00D8635B" w:rsidRDefault="00814146" w:rsidP="00814146">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b/>
          <w:bCs/>
          <w:color w:val="333333"/>
          <w:kern w:val="0"/>
          <w:sz w:val="24"/>
          <w:szCs w:val="24"/>
          <w14:ligatures w14:val="none"/>
        </w:rPr>
        <w:t>Statutes/Other Implemented:</w:t>
      </w:r>
      <w:r w:rsidRPr="00D8635B">
        <w:rPr>
          <w:rFonts w:eastAsia="Times New Roman" w:cstheme="minorHAnsi"/>
          <w:color w:val="333333"/>
          <w:kern w:val="0"/>
          <w:sz w:val="24"/>
          <w:szCs w:val="24"/>
          <w14:ligatures w14:val="none"/>
        </w:rPr>
        <w:t> </w:t>
      </w:r>
      <w:r w:rsidR="00FD5A23" w:rsidRPr="00D8635B">
        <w:rPr>
          <w:rStyle w:val="NewRuleLanguageChar"/>
          <w:rFonts w:eastAsiaTheme="minorHAnsi"/>
        </w:rPr>
        <w:t>SB 285 (2023),</w:t>
      </w:r>
      <w:r w:rsidR="00FD5A23">
        <w:rPr>
          <w:rStyle w:val="NewRuleLanguageChar"/>
          <w:rFonts w:eastAsiaTheme="minorHAnsi"/>
        </w:rPr>
        <w:t xml:space="preserve"> </w:t>
      </w:r>
      <w:r w:rsidRPr="00D8635B">
        <w:rPr>
          <w:rFonts w:eastAsia="Times New Roman" w:cstheme="minorHAnsi"/>
          <w:color w:val="333333"/>
          <w:kern w:val="0"/>
          <w:sz w:val="24"/>
          <w:szCs w:val="24"/>
          <w14:ligatures w14:val="none"/>
        </w:rPr>
        <w:t>ORS 286A.801(2)</w:t>
      </w:r>
    </w:p>
    <w:p w14:paraId="033BC25D" w14:textId="3FEC0B3F" w:rsidR="00F10377" w:rsidRPr="00B96398" w:rsidRDefault="00814146" w:rsidP="00B96398">
      <w:pPr>
        <w:pStyle w:val="Heading2"/>
      </w:pPr>
      <w:hyperlink r:id="rId9" w:history="1">
        <w:r w:rsidRPr="00B96398">
          <w:t>581-027-0025</w:t>
        </w:r>
      </w:hyperlink>
      <w:r w:rsidR="00F10377" w:rsidRPr="00B96398">
        <w:br/>
        <w:t>Oregon School Capital Improvement Matching Program Grant Restrictions</w:t>
      </w:r>
    </w:p>
    <w:p w14:paraId="269C1C83"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(1) A District that receives a State Matching Grant will be ineligible for additional State Matching Grant funds for six (6) years from the year in which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 xml:space="preserve"> successfully passed their Local GO Bond.</w:t>
      </w:r>
    </w:p>
    <w:p w14:paraId="4DFEA64F"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(2) A District may not use State Matching Grant funds to refinance other general obligation bonds issued by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w:t>
      </w:r>
    </w:p>
    <w:p w14:paraId="3D3EF193"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(3) A District must use State Matching Grant funds for capital costs as defined in ORS 286A.796(3).</w:t>
      </w:r>
    </w:p>
    <w:p w14:paraId="32C67C2E"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(4) A District may use State Matching Grant funds to reimburse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 xml:space="preserve"> for capital costs incurred by the District prior to the Funding Cycle in which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 xml:space="preserve"> was awarded a grant only if:</w:t>
      </w:r>
    </w:p>
    <w:p w14:paraId="0396BA25"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(a) The Department approves the use of State Matching Grant funds for such purpose; and</w:t>
      </w:r>
    </w:p>
    <w:p w14:paraId="486FD137"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 xml:space="preserve"> complies with all requirements of the OSCIM Program.</w:t>
      </w:r>
    </w:p>
    <w:p w14:paraId="04BA1888"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(c) The Department’s approval or disapproval of the use of State Matching Grant funds is final.</w:t>
      </w:r>
    </w:p>
    <w:p w14:paraId="724BBBF2"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(5) State Matching Grant funds shall be used only to match the proceeds of Local GO Bonds authorized by an election in the same Funding Cycle in which the </w:t>
      </w:r>
      <w:proofErr w:type="gramStart"/>
      <w:r w:rsidRPr="00D8635B">
        <w:rPr>
          <w:rFonts w:eastAsia="Times New Roman" w:cstheme="minorHAnsi"/>
          <w:color w:val="333333"/>
          <w:kern w:val="0"/>
          <w:sz w:val="24"/>
          <w:szCs w:val="24"/>
          <w14:ligatures w14:val="none"/>
        </w:rPr>
        <w:t>District</w:t>
      </w:r>
      <w:proofErr w:type="gramEnd"/>
      <w:r w:rsidRPr="00D8635B">
        <w:rPr>
          <w:rFonts w:eastAsia="Times New Roman" w:cstheme="minorHAnsi"/>
          <w:color w:val="333333"/>
          <w:kern w:val="0"/>
          <w:sz w:val="24"/>
          <w:szCs w:val="24"/>
          <w14:ligatures w14:val="none"/>
        </w:rPr>
        <w:t xml:space="preserve"> applied for State Matching Grant funds.</w:t>
      </w:r>
    </w:p>
    <w:p w14:paraId="31FF5D1F" w14:textId="77777777" w:rsidR="00FD5A23" w:rsidRDefault="00F10377" w:rsidP="00FD5A23">
      <w:pPr>
        <w:shd w:val="clear" w:color="auto" w:fill="F5F5F5"/>
        <w:spacing w:before="100" w:beforeAutospacing="1" w:after="0" w:line="240" w:lineRule="auto"/>
        <w:rPr>
          <w:rFonts w:eastAsia="Times New Roman" w:cstheme="minorHAnsi"/>
          <w:color w:val="333333"/>
          <w:kern w:val="0"/>
          <w:sz w:val="24"/>
          <w:szCs w:val="24"/>
          <w14:ligatures w14:val="none"/>
        </w:rPr>
      </w:pPr>
      <w:r w:rsidRPr="00D8635B">
        <w:rPr>
          <w:rFonts w:eastAsia="Times New Roman" w:cstheme="minorHAnsi"/>
          <w:b/>
          <w:bCs/>
          <w:color w:val="333333"/>
          <w:kern w:val="0"/>
          <w:sz w:val="24"/>
          <w:szCs w:val="24"/>
          <w14:ligatures w14:val="none"/>
        </w:rPr>
        <w:t>Statutory/Other Authority:</w:t>
      </w:r>
      <w:r w:rsidRPr="00D8635B">
        <w:rPr>
          <w:rFonts w:eastAsia="Times New Roman" w:cstheme="minorHAnsi"/>
          <w:color w:val="333333"/>
          <w:kern w:val="0"/>
          <w:sz w:val="24"/>
          <w:szCs w:val="24"/>
          <w14:ligatures w14:val="none"/>
        </w:rPr>
        <w:t> </w:t>
      </w:r>
      <w:r w:rsidR="00FD5A23" w:rsidRPr="005234C1">
        <w:rPr>
          <w:rStyle w:val="DeletionChar"/>
        </w:rPr>
        <w:t>[Sec. 2, 5, ORS 783 &amp;]</w:t>
      </w:r>
      <w:r w:rsidR="00FD5A23">
        <w:rPr>
          <w:rFonts w:eastAsia="Times New Roman" w:cstheme="minorHAnsi"/>
          <w:color w:val="333333"/>
          <w:kern w:val="0"/>
          <w:sz w:val="24"/>
          <w:szCs w:val="24"/>
          <w14:ligatures w14:val="none"/>
        </w:rPr>
        <w:t xml:space="preserve"> </w:t>
      </w:r>
      <w:r w:rsidR="00FD5A23" w:rsidRPr="00D8635B">
        <w:rPr>
          <w:rFonts w:eastAsia="Times New Roman" w:cstheme="minorHAnsi"/>
          <w:color w:val="333333"/>
          <w:kern w:val="0"/>
          <w:sz w:val="24"/>
          <w:szCs w:val="24"/>
          <w14:ligatures w14:val="none"/>
        </w:rPr>
        <w:t>SB 447 (2015)</w:t>
      </w:r>
    </w:p>
    <w:p w14:paraId="5E762900" w14:textId="0FBB5EEF" w:rsidR="00F10377" w:rsidRPr="00D8635B" w:rsidRDefault="00FD5A23" w:rsidP="00FD5A23">
      <w:pPr>
        <w:shd w:val="clear" w:color="auto" w:fill="F5F5F5"/>
        <w:spacing w:after="100" w:afterAutospacing="1" w:line="240" w:lineRule="auto"/>
        <w:rPr>
          <w:rFonts w:eastAsia="Times New Roman" w:cstheme="minorHAnsi"/>
          <w:color w:val="333333"/>
          <w:kern w:val="0"/>
          <w:sz w:val="24"/>
          <w:szCs w:val="24"/>
          <w14:ligatures w14:val="none"/>
        </w:rPr>
      </w:pPr>
      <w:r w:rsidRPr="00D8635B">
        <w:rPr>
          <w:rFonts w:eastAsia="Times New Roman" w:cstheme="minorHAnsi"/>
          <w:b/>
          <w:bCs/>
          <w:color w:val="333333"/>
          <w:kern w:val="0"/>
          <w:sz w:val="24"/>
          <w:szCs w:val="24"/>
          <w14:ligatures w14:val="none"/>
        </w:rPr>
        <w:t>Statutes/Other Implemented:</w:t>
      </w:r>
      <w:r w:rsidRPr="00D8635B">
        <w:rPr>
          <w:rFonts w:eastAsia="Times New Roman" w:cstheme="minorHAnsi"/>
          <w:color w:val="333333"/>
          <w:kern w:val="0"/>
          <w:sz w:val="24"/>
          <w:szCs w:val="24"/>
          <w14:ligatures w14:val="none"/>
        </w:rPr>
        <w:t> </w:t>
      </w:r>
      <w:r>
        <w:rPr>
          <w:rStyle w:val="NewRuleLanguageChar"/>
          <w:rFonts w:eastAsiaTheme="minorHAnsi"/>
        </w:rPr>
        <w:t>ORS 286A.801</w:t>
      </w:r>
      <w:r>
        <w:rPr>
          <w:rFonts w:eastAsia="Times New Roman" w:cstheme="minorHAnsi"/>
          <w:color w:val="333333"/>
          <w:kern w:val="0"/>
          <w:sz w:val="24"/>
          <w:szCs w:val="24"/>
          <w14:ligatures w14:val="none"/>
        </w:rPr>
        <w:t xml:space="preserve"> </w:t>
      </w:r>
      <w:r w:rsidRPr="00D8635B">
        <w:rPr>
          <w:rStyle w:val="DeletionChar"/>
          <w:rFonts w:eastAsiaTheme="minorHAnsi"/>
        </w:rPr>
        <w:t>[</w:t>
      </w:r>
      <w:r>
        <w:rPr>
          <w:rStyle w:val="DeletionChar"/>
          <w:rFonts w:eastAsiaTheme="minorHAnsi"/>
        </w:rPr>
        <w:t>SB 447 (2015) &amp; Sec. 2, 4, 5, ORS 783</w:t>
      </w:r>
      <w:r w:rsidRPr="00D8635B">
        <w:rPr>
          <w:rStyle w:val="DeletionChar"/>
          <w:rFonts w:eastAsiaTheme="minorHAnsi"/>
        </w:rPr>
        <w:t>]</w:t>
      </w:r>
    </w:p>
    <w:p w14:paraId="760FC907" w14:textId="3B02EE98" w:rsidR="00F10377" w:rsidRPr="00B96398" w:rsidRDefault="00814146" w:rsidP="00B96398">
      <w:pPr>
        <w:pStyle w:val="Heading2"/>
        <w:rPr>
          <w:kern w:val="0"/>
        </w:rPr>
      </w:pPr>
      <w:hyperlink r:id="rId10" w:history="1">
        <w:r w:rsidRPr="00B96398">
          <w:rPr>
            <w:kern w:val="0"/>
          </w:rPr>
          <w:t>581-027-0030</w:t>
        </w:r>
      </w:hyperlink>
      <w:r w:rsidR="00F10377" w:rsidRPr="00B96398">
        <w:rPr>
          <w:kern w:val="0"/>
        </w:rPr>
        <w:br/>
        <w:t>Technical Assistance Grant Program Procedures</w:t>
      </w:r>
    </w:p>
    <w:p w14:paraId="569FFE30"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lastRenderedPageBreak/>
        <w:t xml:space="preserve">(1) The Department shall open the application period for the Technical Assistance Grant Program on January 15 of each year and close the application period on February 15 of the same year. If either of those dates </w:t>
      </w:r>
      <w:proofErr w:type="gramStart"/>
      <w:r w:rsidRPr="00D8635B">
        <w:rPr>
          <w:rFonts w:eastAsia="Times New Roman" w:cstheme="minorHAnsi"/>
          <w:color w:val="333333"/>
          <w:kern w:val="0"/>
          <w:sz w:val="24"/>
          <w:szCs w:val="24"/>
          <w14:ligatures w14:val="none"/>
        </w:rPr>
        <w:t>falls</w:t>
      </w:r>
      <w:proofErr w:type="gramEnd"/>
      <w:r w:rsidRPr="00D8635B">
        <w:rPr>
          <w:rFonts w:eastAsia="Times New Roman" w:cstheme="minorHAnsi"/>
          <w:color w:val="333333"/>
          <w:kern w:val="0"/>
          <w:sz w:val="24"/>
          <w:szCs w:val="24"/>
          <w14:ligatures w14:val="none"/>
        </w:rPr>
        <w:t xml:space="preserve"> on a weekend or holiday, the preceding Friday will be the effective date of the opening or closing respectively.</w:t>
      </w:r>
    </w:p>
    <w:p w14:paraId="52E75FF6"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(2) The Department shall establish a separate application for each type of grant available.</w:t>
      </w:r>
    </w:p>
    <w:p w14:paraId="1159491F"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(3) Each District and Education Service District must submit a separate application for each grant type for which it chooses to apply.</w:t>
      </w:r>
    </w:p>
    <w:p w14:paraId="2956DB31"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(4) All Districts and Education Service Districts are eligible for each type of grant.</w:t>
      </w:r>
    </w:p>
    <w:p w14:paraId="0423B1BC"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(5) All applications are due by the date established by the Department. No late applications will be accepted.</w:t>
      </w:r>
    </w:p>
    <w:p w14:paraId="68661EFC"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(6) The Department shall evaluate each completed application by awarding preference points as established by this rule.</w:t>
      </w:r>
    </w:p>
    <w:p w14:paraId="30BF9166"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(7) An application will receive one (1) point for each preference that the application meets.</w:t>
      </w:r>
    </w:p>
    <w:p w14:paraId="4039C674"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(8) An application will receive a final score that is the total of the application’s points.</w:t>
      </w:r>
    </w:p>
    <w:p w14:paraId="037F262A"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(9) Applications will be funded from highest to lowest score.</w:t>
      </w:r>
    </w:p>
    <w:p w14:paraId="3FE7BA74"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(10) If there is not enough funding to provide a Technical Assistance Grant to all applications that have equal scores, then the Department shall create a lottery to determine which applications will receive a Technical Assistance Grant.</w:t>
      </w:r>
    </w:p>
    <w:p w14:paraId="2BAF9BC7" w14:textId="77777777" w:rsidR="42A5B72A" w:rsidRPr="00D8635B" w:rsidRDefault="42A5B72A" w:rsidP="00FD5A23">
      <w:pPr>
        <w:pStyle w:val="NewRuleLanguage"/>
      </w:pPr>
      <w:r w:rsidRPr="00D8635B">
        <w:t xml:space="preserve">(11) </w:t>
      </w:r>
      <w:r w:rsidR="004B76F3" w:rsidRPr="00D8635B">
        <w:t>By June 1 of each odd numbered year t</w:t>
      </w:r>
      <w:r w:rsidRPr="00D8635B">
        <w:t xml:space="preserve">he Department’s Office of School Facilities shall publish inflation-adjusted </w:t>
      </w:r>
      <w:r w:rsidR="2E548EE2" w:rsidRPr="00D8635B">
        <w:t>Technical</w:t>
      </w:r>
      <w:r w:rsidRPr="00D8635B">
        <w:t xml:space="preserve"> Assistance Grant amounts based on the Consumer Price Index for All Urban Consumers, West Region (All Items), as published by the Bureau of Labor Statistics of the United States Department of Labor.  </w:t>
      </w:r>
    </w:p>
    <w:p w14:paraId="37E8B986" w14:textId="11741988" w:rsidR="00F10377" w:rsidRPr="00D8635B" w:rsidRDefault="00FD5A23"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11</w:t>
      </w:r>
      <w:r w:rsidRPr="00D8635B">
        <w:rPr>
          <w:rStyle w:val="DeletionChar"/>
          <w:rFonts w:eastAsiaTheme="minorHAnsi"/>
        </w:rPr>
        <w:t>]</w:t>
      </w:r>
      <w:r w:rsidRPr="00FD5A23">
        <w:rPr>
          <w:rStyle w:val="NewRuleLanguageChar"/>
          <w:rFonts w:eastAsiaTheme="minorHAnsi"/>
        </w:rPr>
        <w:t>1</w:t>
      </w:r>
      <w:r>
        <w:rPr>
          <w:rStyle w:val="NewRuleLanguageChar"/>
          <w:rFonts w:eastAsiaTheme="minorHAnsi"/>
        </w:rPr>
        <w:t>2</w:t>
      </w:r>
      <w:proofErr w:type="gramStart"/>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 xml:space="preserve"> The</w:t>
      </w:r>
      <w:proofErr w:type="gramEnd"/>
      <w:r w:rsidR="00F10377" w:rsidRPr="00D8635B">
        <w:rPr>
          <w:rFonts w:eastAsia="Times New Roman" w:cstheme="minorHAnsi"/>
          <w:color w:val="333333"/>
          <w:kern w:val="0"/>
          <w:sz w:val="24"/>
          <w:szCs w:val="24"/>
          <w14:ligatures w14:val="none"/>
        </w:rPr>
        <w:t xml:space="preserve"> preference points for Districts applying for the Facility Assessment grant are:</w:t>
      </w:r>
    </w:p>
    <w:p w14:paraId="76222B29"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(a) District has twenty-five percent (25%) or more of its ADMr identified as Students in </w:t>
      </w:r>
      <w:proofErr w:type="gramStart"/>
      <w:r w:rsidRPr="00D8635B">
        <w:rPr>
          <w:rFonts w:eastAsia="Times New Roman" w:cstheme="minorHAnsi"/>
          <w:color w:val="333333"/>
          <w:kern w:val="0"/>
          <w:sz w:val="24"/>
          <w:szCs w:val="24"/>
          <w14:ligatures w14:val="none"/>
        </w:rPr>
        <w:t>Poverty;</w:t>
      </w:r>
      <w:proofErr w:type="gramEnd"/>
    </w:p>
    <w:p w14:paraId="17DEA9CD"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District has under 2,500 ADMr according to the annual reports for the same school year as used to calculate the Priority List under OAR </w:t>
      </w:r>
      <w:proofErr w:type="gramStart"/>
      <w:r w:rsidRPr="00D8635B">
        <w:rPr>
          <w:rFonts w:eastAsia="Times New Roman" w:cstheme="minorHAnsi"/>
          <w:color w:val="333333"/>
          <w:kern w:val="0"/>
          <w:sz w:val="24"/>
          <w:szCs w:val="24"/>
          <w14:ligatures w14:val="none"/>
        </w:rPr>
        <w:t>581-027-0010;</w:t>
      </w:r>
      <w:proofErr w:type="gramEnd"/>
    </w:p>
    <w:p w14:paraId="5424D225"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(c) District has not conducted a Facility Assessment within ten (10) years or </w:t>
      </w:r>
      <w:proofErr w:type="gramStart"/>
      <w:r w:rsidRPr="00D8635B">
        <w:rPr>
          <w:rFonts w:eastAsia="Times New Roman" w:cstheme="minorHAnsi"/>
          <w:color w:val="333333"/>
          <w:kern w:val="0"/>
          <w:sz w:val="24"/>
          <w:szCs w:val="24"/>
          <w14:ligatures w14:val="none"/>
        </w:rPr>
        <w:t>less;</w:t>
      </w:r>
      <w:proofErr w:type="gramEnd"/>
    </w:p>
    <w:p w14:paraId="239EC9E2"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(d) District has not passed a general obligation bond within fifteen (15) years or </w:t>
      </w:r>
      <w:proofErr w:type="gramStart"/>
      <w:r w:rsidRPr="00D8635B">
        <w:rPr>
          <w:rFonts w:eastAsia="Times New Roman" w:cstheme="minorHAnsi"/>
          <w:color w:val="333333"/>
          <w:kern w:val="0"/>
          <w:sz w:val="24"/>
          <w:szCs w:val="24"/>
          <w14:ligatures w14:val="none"/>
        </w:rPr>
        <w:t>less;</w:t>
      </w:r>
      <w:proofErr w:type="gramEnd"/>
    </w:p>
    <w:p w14:paraId="1DB3A0EB"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lastRenderedPageBreak/>
        <w:t>(e) District’s ADMr has changed by ten percent (10%) or more over the last five (5) years based on the latest annual reports submitted to the Department; and</w:t>
      </w:r>
    </w:p>
    <w:p w14:paraId="0F312B98"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(f) District has completed its annual electronic submission of its building and bond data to the Department by February 15 of each year.</w:t>
      </w:r>
    </w:p>
    <w:p w14:paraId="6C621FFC" w14:textId="59CDE7C2" w:rsidR="00F10377" w:rsidRPr="00D8635B" w:rsidRDefault="00FD5A23"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12</w:t>
      </w:r>
      <w:r w:rsidRPr="00D8635B">
        <w:rPr>
          <w:rStyle w:val="DeletionChar"/>
          <w:rFonts w:eastAsiaTheme="minorHAnsi"/>
        </w:rPr>
        <w:t>]</w:t>
      </w:r>
      <w:r w:rsidRPr="00FD5A23">
        <w:rPr>
          <w:rStyle w:val="NewRuleLanguageChar"/>
          <w:rFonts w:eastAsiaTheme="minorHAnsi"/>
        </w:rPr>
        <w:t>1</w:t>
      </w:r>
      <w:r>
        <w:rPr>
          <w:rStyle w:val="NewRuleLanguageChar"/>
          <w:rFonts w:eastAsiaTheme="minorHAnsi"/>
        </w:rPr>
        <w:t>3</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The preference points for Education Service Districts applying for the Facility Assessment grant are:</w:t>
      </w:r>
    </w:p>
    <w:p w14:paraId="0B72087A"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(a) The Education Service District has an average of twelve percent (12%) or more of its component school districts’ ADMr identified as Students in </w:t>
      </w:r>
      <w:proofErr w:type="gramStart"/>
      <w:r w:rsidRPr="00D8635B">
        <w:rPr>
          <w:rFonts w:eastAsia="Times New Roman" w:cstheme="minorHAnsi"/>
          <w:color w:val="333333"/>
          <w:kern w:val="0"/>
          <w:sz w:val="24"/>
          <w:szCs w:val="24"/>
          <w14:ligatures w14:val="none"/>
        </w:rPr>
        <w:t>Poverty;</w:t>
      </w:r>
      <w:proofErr w:type="gramEnd"/>
    </w:p>
    <w:p w14:paraId="30BBE299"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The Education Service District has under 20,000 Extended ADMw according to the annual reports for the same school year as used to calculate the State School Fund </w:t>
      </w:r>
      <w:proofErr w:type="gramStart"/>
      <w:r w:rsidRPr="00D8635B">
        <w:rPr>
          <w:rFonts w:eastAsia="Times New Roman" w:cstheme="minorHAnsi"/>
          <w:color w:val="333333"/>
          <w:kern w:val="0"/>
          <w:sz w:val="24"/>
          <w:szCs w:val="24"/>
          <w14:ligatures w14:val="none"/>
        </w:rPr>
        <w:t>allocations;</w:t>
      </w:r>
      <w:proofErr w:type="gramEnd"/>
    </w:p>
    <w:p w14:paraId="32F0DCDA"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(c) The Education Service District has at least one building used for instruction with a student capacity of 10 or </w:t>
      </w:r>
      <w:proofErr w:type="gramStart"/>
      <w:r w:rsidRPr="00D8635B">
        <w:rPr>
          <w:rFonts w:eastAsia="Times New Roman" w:cstheme="minorHAnsi"/>
          <w:color w:val="333333"/>
          <w:kern w:val="0"/>
          <w:sz w:val="24"/>
          <w:szCs w:val="24"/>
          <w14:ligatures w14:val="none"/>
        </w:rPr>
        <w:t>more;</w:t>
      </w:r>
      <w:proofErr w:type="gramEnd"/>
    </w:p>
    <w:p w14:paraId="5D5565CB"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(d) The Education Service District has not conducted a Facility Assessment within ten (10) years or less; and</w:t>
      </w:r>
    </w:p>
    <w:p w14:paraId="302F0B57"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(e) The Education Service District has completed its annual electronic submission of its building and bond data to the Department by February 15 of each year.</w:t>
      </w:r>
    </w:p>
    <w:p w14:paraId="17D2E658" w14:textId="2E9DA282" w:rsidR="00F10377" w:rsidRPr="00D8635B" w:rsidRDefault="00FD5A23"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13</w:t>
      </w:r>
      <w:r w:rsidRPr="00D8635B">
        <w:rPr>
          <w:rStyle w:val="DeletionChar"/>
          <w:rFonts w:eastAsiaTheme="minorHAnsi"/>
        </w:rPr>
        <w:t>]</w:t>
      </w:r>
      <w:r w:rsidRPr="00FD5A23">
        <w:rPr>
          <w:rStyle w:val="NewRuleLanguageChar"/>
          <w:rFonts w:eastAsiaTheme="minorHAnsi"/>
        </w:rPr>
        <w:t>1</w:t>
      </w:r>
      <w:r>
        <w:rPr>
          <w:rStyle w:val="NewRuleLanguageChar"/>
          <w:rFonts w:eastAsiaTheme="minorHAnsi"/>
        </w:rPr>
        <w:t>4</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The preference points for Districts applying for the Long-Range Facility Plan grant are:</w:t>
      </w:r>
    </w:p>
    <w:p w14:paraId="10DB7A5D"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(a) District has twenty-five percent (25%) or more of its ADMr identified as Students in </w:t>
      </w:r>
      <w:proofErr w:type="gramStart"/>
      <w:r w:rsidRPr="00D8635B">
        <w:rPr>
          <w:rFonts w:eastAsia="Times New Roman" w:cstheme="minorHAnsi"/>
          <w:color w:val="333333"/>
          <w:kern w:val="0"/>
          <w:sz w:val="24"/>
          <w:szCs w:val="24"/>
          <w14:ligatures w14:val="none"/>
        </w:rPr>
        <w:t>Poverty;</w:t>
      </w:r>
      <w:proofErr w:type="gramEnd"/>
    </w:p>
    <w:p w14:paraId="4EF204B2"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District has under 2,500 ADMr according to the annual reports for the same school year as used to calculate the Priority List under OAR </w:t>
      </w:r>
      <w:proofErr w:type="gramStart"/>
      <w:r w:rsidRPr="00D8635B">
        <w:rPr>
          <w:rFonts w:eastAsia="Times New Roman" w:cstheme="minorHAnsi"/>
          <w:color w:val="333333"/>
          <w:kern w:val="0"/>
          <w:sz w:val="24"/>
          <w:szCs w:val="24"/>
          <w14:ligatures w14:val="none"/>
        </w:rPr>
        <w:t>581-027-0010;</w:t>
      </w:r>
      <w:proofErr w:type="gramEnd"/>
    </w:p>
    <w:p w14:paraId="35AB025F"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(c) District has not conducted a Long-Range Facility Plan within ten (10) years or </w:t>
      </w:r>
      <w:proofErr w:type="gramStart"/>
      <w:r w:rsidRPr="00D8635B">
        <w:rPr>
          <w:rFonts w:eastAsia="Times New Roman" w:cstheme="minorHAnsi"/>
          <w:color w:val="333333"/>
          <w:kern w:val="0"/>
          <w:sz w:val="24"/>
          <w:szCs w:val="24"/>
          <w14:ligatures w14:val="none"/>
        </w:rPr>
        <w:t>less;</w:t>
      </w:r>
      <w:proofErr w:type="gramEnd"/>
    </w:p>
    <w:p w14:paraId="7C86CAF4"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(d) District has not passed a general obligation bond within fifteen (15) years or </w:t>
      </w:r>
      <w:proofErr w:type="gramStart"/>
      <w:r w:rsidRPr="00D8635B">
        <w:rPr>
          <w:rFonts w:eastAsia="Times New Roman" w:cstheme="minorHAnsi"/>
          <w:color w:val="333333"/>
          <w:kern w:val="0"/>
          <w:sz w:val="24"/>
          <w:szCs w:val="24"/>
          <w14:ligatures w14:val="none"/>
        </w:rPr>
        <w:t>less;</w:t>
      </w:r>
      <w:proofErr w:type="gramEnd"/>
    </w:p>
    <w:p w14:paraId="5A24E7AD"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(e) District’s ADMr has changed by ten percent (10%) or more over the last five (5) years based on the latest annual reports submitted to the Department; and</w:t>
      </w:r>
    </w:p>
    <w:p w14:paraId="54D8CD8F"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(f) District has completed its annual electronic submission of its building and bond data to the Department by February 15 of each year.</w:t>
      </w:r>
    </w:p>
    <w:p w14:paraId="1C52CE81" w14:textId="4B204F19" w:rsidR="00F10377" w:rsidRPr="00D8635B" w:rsidRDefault="00FD5A23"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14</w:t>
      </w:r>
      <w:r w:rsidRPr="00D8635B">
        <w:rPr>
          <w:rStyle w:val="DeletionChar"/>
          <w:rFonts w:eastAsiaTheme="minorHAnsi"/>
        </w:rPr>
        <w:t>]</w:t>
      </w:r>
      <w:r w:rsidRPr="00FD5A23">
        <w:rPr>
          <w:rStyle w:val="NewRuleLanguageChar"/>
          <w:rFonts w:eastAsiaTheme="minorHAnsi"/>
        </w:rPr>
        <w:t>1</w:t>
      </w:r>
      <w:r>
        <w:rPr>
          <w:rStyle w:val="NewRuleLanguageChar"/>
          <w:rFonts w:eastAsiaTheme="minorHAnsi"/>
        </w:rPr>
        <w:t>5</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The preference points for Education Service Districts applying for the Long-Range Facility Plan grant are:</w:t>
      </w:r>
    </w:p>
    <w:p w14:paraId="2FC8DF64"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lastRenderedPageBreak/>
        <w:t xml:space="preserve">(a) The Education Service District has an average of twelve percent (12%) or more of its component school districts’ ADMr identified as Students in </w:t>
      </w:r>
      <w:proofErr w:type="gramStart"/>
      <w:r w:rsidRPr="00D8635B">
        <w:rPr>
          <w:rFonts w:eastAsia="Times New Roman" w:cstheme="minorHAnsi"/>
          <w:color w:val="333333"/>
          <w:kern w:val="0"/>
          <w:sz w:val="24"/>
          <w:szCs w:val="24"/>
          <w14:ligatures w14:val="none"/>
        </w:rPr>
        <w:t>Poverty;</w:t>
      </w:r>
      <w:proofErr w:type="gramEnd"/>
    </w:p>
    <w:p w14:paraId="482EBF77"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The Education Service District has under 20,000 Extended ADMw according to the annual reports for the same school year as used to calculate the State School Fund </w:t>
      </w:r>
      <w:proofErr w:type="gramStart"/>
      <w:r w:rsidRPr="00D8635B">
        <w:rPr>
          <w:rFonts w:eastAsia="Times New Roman" w:cstheme="minorHAnsi"/>
          <w:color w:val="333333"/>
          <w:kern w:val="0"/>
          <w:sz w:val="24"/>
          <w:szCs w:val="24"/>
          <w14:ligatures w14:val="none"/>
        </w:rPr>
        <w:t>allocations;</w:t>
      </w:r>
      <w:proofErr w:type="gramEnd"/>
    </w:p>
    <w:p w14:paraId="447424A7"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(c) The Education Service District has at least one building used for instruction with a student capacity of 10 or </w:t>
      </w:r>
      <w:proofErr w:type="gramStart"/>
      <w:r w:rsidRPr="00D8635B">
        <w:rPr>
          <w:rFonts w:eastAsia="Times New Roman" w:cstheme="minorHAnsi"/>
          <w:color w:val="333333"/>
          <w:kern w:val="0"/>
          <w:sz w:val="24"/>
          <w:szCs w:val="24"/>
          <w14:ligatures w14:val="none"/>
        </w:rPr>
        <w:t>more;</w:t>
      </w:r>
      <w:proofErr w:type="gramEnd"/>
    </w:p>
    <w:p w14:paraId="36AEEE24"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(d) The Education Service District has not conducted a Long-Range Facility Plan within ten (10) years or less; and</w:t>
      </w:r>
    </w:p>
    <w:p w14:paraId="6FF29BE3"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(e) The Education Service District has completed its annual electronic submission of its building and bond data to the Department by February 15 of each year.</w:t>
      </w:r>
    </w:p>
    <w:p w14:paraId="4953583D" w14:textId="21DF3B5E" w:rsidR="00F10377" w:rsidRPr="00D8635B" w:rsidRDefault="00FD5A23"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15</w:t>
      </w:r>
      <w:r w:rsidRPr="00D8635B">
        <w:rPr>
          <w:rStyle w:val="DeletionChar"/>
          <w:rFonts w:eastAsiaTheme="minorHAnsi"/>
        </w:rPr>
        <w:t>]</w:t>
      </w:r>
      <w:r w:rsidRPr="00FD5A23">
        <w:rPr>
          <w:rStyle w:val="NewRuleLanguageChar"/>
          <w:rFonts w:eastAsiaTheme="minorHAnsi"/>
        </w:rPr>
        <w:t>1</w:t>
      </w:r>
      <w:r>
        <w:rPr>
          <w:rStyle w:val="NewRuleLanguageChar"/>
          <w:rFonts w:eastAsiaTheme="minorHAnsi"/>
        </w:rPr>
        <w:t>6</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The preference points for Districts applying for the Seismic Assessment grant are:</w:t>
      </w:r>
    </w:p>
    <w:p w14:paraId="1D6CF0E8"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(a) District has twenty-five percent (25%) or more of its ADMr identified as Students in </w:t>
      </w:r>
      <w:proofErr w:type="gramStart"/>
      <w:r w:rsidRPr="00D8635B">
        <w:rPr>
          <w:rFonts w:eastAsia="Times New Roman" w:cstheme="minorHAnsi"/>
          <w:color w:val="333333"/>
          <w:kern w:val="0"/>
          <w:sz w:val="24"/>
          <w:szCs w:val="24"/>
          <w14:ligatures w14:val="none"/>
        </w:rPr>
        <w:t>Poverty;</w:t>
      </w:r>
      <w:proofErr w:type="gramEnd"/>
    </w:p>
    <w:p w14:paraId="7762B877"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District has under 2,500 ADMr according to the annual reports for the same school year as used to calculate the Priority List under OAR </w:t>
      </w:r>
      <w:proofErr w:type="gramStart"/>
      <w:r w:rsidRPr="00D8635B">
        <w:rPr>
          <w:rFonts w:eastAsia="Times New Roman" w:cstheme="minorHAnsi"/>
          <w:color w:val="333333"/>
          <w:kern w:val="0"/>
          <w:sz w:val="24"/>
          <w:szCs w:val="24"/>
          <w14:ligatures w14:val="none"/>
        </w:rPr>
        <w:t>581-027-0010;</w:t>
      </w:r>
      <w:proofErr w:type="gramEnd"/>
    </w:p>
    <w:p w14:paraId="214B9250"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(c) District has not conducted an assessment for Business Oregon’s Seismic Rehabilitation Grant </w:t>
      </w:r>
      <w:proofErr w:type="gramStart"/>
      <w:r w:rsidRPr="00D8635B">
        <w:rPr>
          <w:rFonts w:eastAsia="Times New Roman" w:cstheme="minorHAnsi"/>
          <w:color w:val="333333"/>
          <w:kern w:val="0"/>
          <w:sz w:val="24"/>
          <w:szCs w:val="24"/>
          <w14:ligatures w14:val="none"/>
        </w:rPr>
        <w:t>Program;</w:t>
      </w:r>
      <w:proofErr w:type="gramEnd"/>
    </w:p>
    <w:p w14:paraId="6B38BBE2"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(d) District identifies the schools it intends to assess and at least fifty percent (50%) are listed as “High” or “Very High” for collapse potential in the Rapid Visual Screening data created by the Department of Geology and Mineral </w:t>
      </w:r>
      <w:proofErr w:type="gramStart"/>
      <w:r w:rsidRPr="00D8635B">
        <w:rPr>
          <w:rFonts w:eastAsia="Times New Roman" w:cstheme="minorHAnsi"/>
          <w:color w:val="333333"/>
          <w:kern w:val="0"/>
          <w:sz w:val="24"/>
          <w:szCs w:val="24"/>
          <w14:ligatures w14:val="none"/>
        </w:rPr>
        <w:t>Industries;</w:t>
      </w:r>
      <w:proofErr w:type="gramEnd"/>
    </w:p>
    <w:p w14:paraId="7A8CCF79"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(e) District’s Mapped Spectral Acceleration for a 1-second period (Ss) is greater than 0.6 as calculated by the United States Geological Survey; and</w:t>
      </w:r>
    </w:p>
    <w:p w14:paraId="07005743"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(f) District has completed its annual electronic submission of its building and bond data to the Department by February 15 of each year.</w:t>
      </w:r>
    </w:p>
    <w:p w14:paraId="33205405" w14:textId="79CB3BF4" w:rsidR="00F10377" w:rsidRPr="00D8635B" w:rsidRDefault="00FD5A23"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16</w:t>
      </w:r>
      <w:r w:rsidRPr="00D8635B">
        <w:rPr>
          <w:rStyle w:val="DeletionChar"/>
          <w:rFonts w:eastAsiaTheme="minorHAnsi"/>
        </w:rPr>
        <w:t>]</w:t>
      </w:r>
      <w:r w:rsidRPr="00FD5A23">
        <w:rPr>
          <w:rStyle w:val="NewRuleLanguageChar"/>
          <w:rFonts w:eastAsiaTheme="minorHAnsi"/>
        </w:rPr>
        <w:t>1</w:t>
      </w:r>
      <w:r>
        <w:rPr>
          <w:rStyle w:val="NewRuleLanguageChar"/>
          <w:rFonts w:eastAsiaTheme="minorHAnsi"/>
        </w:rPr>
        <w:t>7</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The preference points for Education Service Districts applying for the Seismic Assessment grant are:</w:t>
      </w:r>
    </w:p>
    <w:p w14:paraId="7A4423DF"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(a) The Education Service District has an average of twelve percent (12%) or more of its component school districts’ ADMr identified as Students in </w:t>
      </w:r>
      <w:proofErr w:type="gramStart"/>
      <w:r w:rsidRPr="00D8635B">
        <w:rPr>
          <w:rFonts w:eastAsia="Times New Roman" w:cstheme="minorHAnsi"/>
          <w:color w:val="333333"/>
          <w:kern w:val="0"/>
          <w:sz w:val="24"/>
          <w:szCs w:val="24"/>
          <w14:ligatures w14:val="none"/>
        </w:rPr>
        <w:t>Poverty;</w:t>
      </w:r>
      <w:proofErr w:type="gramEnd"/>
    </w:p>
    <w:p w14:paraId="23211CF9"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The Education Service District has under 20,000 Extended ADMw according to the annual reports for the same school year as used to calculate the State School Fund </w:t>
      </w:r>
      <w:proofErr w:type="gramStart"/>
      <w:r w:rsidRPr="00D8635B">
        <w:rPr>
          <w:rFonts w:eastAsia="Times New Roman" w:cstheme="minorHAnsi"/>
          <w:color w:val="333333"/>
          <w:kern w:val="0"/>
          <w:sz w:val="24"/>
          <w:szCs w:val="24"/>
          <w14:ligatures w14:val="none"/>
        </w:rPr>
        <w:t>allocations;</w:t>
      </w:r>
      <w:proofErr w:type="gramEnd"/>
    </w:p>
    <w:p w14:paraId="486132C8"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lastRenderedPageBreak/>
        <w:t xml:space="preserve">(c) The Education Service District has at least one building used for instruction with a student capacity of 10 or </w:t>
      </w:r>
      <w:proofErr w:type="gramStart"/>
      <w:r w:rsidRPr="00D8635B">
        <w:rPr>
          <w:rFonts w:eastAsia="Times New Roman" w:cstheme="minorHAnsi"/>
          <w:color w:val="333333"/>
          <w:kern w:val="0"/>
          <w:sz w:val="24"/>
          <w:szCs w:val="24"/>
          <w14:ligatures w14:val="none"/>
        </w:rPr>
        <w:t>more;</w:t>
      </w:r>
      <w:proofErr w:type="gramEnd"/>
    </w:p>
    <w:p w14:paraId="53E5F095"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(d) The Education Service District’s Mapped Spectral Acceleration for a 1-second period (Ss) is greater than 0.6 as calculated by the United States Geological Survey; and</w:t>
      </w:r>
    </w:p>
    <w:p w14:paraId="374B5A5F"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(e) The Education Service District has completed its annual electronic submission of its building and bond data to the Department by February 15 of each year.</w:t>
      </w:r>
    </w:p>
    <w:p w14:paraId="60D6CAF9" w14:textId="4DA6CBEB" w:rsidR="00F10377" w:rsidRPr="00D8635B" w:rsidRDefault="00FD5A23"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17</w:t>
      </w:r>
      <w:r w:rsidRPr="00D8635B">
        <w:rPr>
          <w:rStyle w:val="DeletionChar"/>
          <w:rFonts w:eastAsiaTheme="minorHAnsi"/>
        </w:rPr>
        <w:t>]</w:t>
      </w:r>
      <w:r w:rsidRPr="00FD5A23">
        <w:rPr>
          <w:rStyle w:val="NewRuleLanguageChar"/>
          <w:rFonts w:eastAsiaTheme="minorHAnsi"/>
        </w:rPr>
        <w:t>1</w:t>
      </w:r>
      <w:r>
        <w:rPr>
          <w:rStyle w:val="NewRuleLanguageChar"/>
          <w:rFonts w:eastAsiaTheme="minorHAnsi"/>
        </w:rPr>
        <w:t>8</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The preference points for Districts applying for the Asbestos Environmental Hazard Assessment grant are:</w:t>
      </w:r>
    </w:p>
    <w:p w14:paraId="2B3591D8"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(a) District has twenty-five percent (25%) or more of its ADMr identified as Students in </w:t>
      </w:r>
      <w:proofErr w:type="gramStart"/>
      <w:r w:rsidRPr="00D8635B">
        <w:rPr>
          <w:rFonts w:eastAsia="Times New Roman" w:cstheme="minorHAnsi"/>
          <w:color w:val="333333"/>
          <w:kern w:val="0"/>
          <w:sz w:val="24"/>
          <w:szCs w:val="24"/>
          <w14:ligatures w14:val="none"/>
        </w:rPr>
        <w:t>Poverty;</w:t>
      </w:r>
      <w:proofErr w:type="gramEnd"/>
    </w:p>
    <w:p w14:paraId="4128C7B6"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District has under 2,500 ADMr according to the annual reports for the same school year as used to calculate the Priority List under OAR </w:t>
      </w:r>
      <w:proofErr w:type="gramStart"/>
      <w:r w:rsidRPr="00D8635B">
        <w:rPr>
          <w:rFonts w:eastAsia="Times New Roman" w:cstheme="minorHAnsi"/>
          <w:color w:val="333333"/>
          <w:kern w:val="0"/>
          <w:sz w:val="24"/>
          <w:szCs w:val="24"/>
          <w14:ligatures w14:val="none"/>
        </w:rPr>
        <w:t>581-027-0010;</w:t>
      </w:r>
      <w:proofErr w:type="gramEnd"/>
    </w:p>
    <w:p w14:paraId="54826C74"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(c) District has at least 50% or more of its schools built before </w:t>
      </w:r>
      <w:proofErr w:type="gramStart"/>
      <w:r w:rsidRPr="00D8635B">
        <w:rPr>
          <w:rFonts w:eastAsia="Times New Roman" w:cstheme="minorHAnsi"/>
          <w:color w:val="333333"/>
          <w:kern w:val="0"/>
          <w:sz w:val="24"/>
          <w:szCs w:val="24"/>
          <w14:ligatures w14:val="none"/>
        </w:rPr>
        <w:t>1980;</w:t>
      </w:r>
      <w:proofErr w:type="gramEnd"/>
    </w:p>
    <w:p w14:paraId="2A878817"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(d) District needs to provide training to a staff person to oversee asbestos-related activities and/or needs to provide asbestos awareness training to custodial </w:t>
      </w:r>
      <w:proofErr w:type="gramStart"/>
      <w:r w:rsidRPr="00D8635B">
        <w:rPr>
          <w:rFonts w:eastAsia="Times New Roman" w:cstheme="minorHAnsi"/>
          <w:color w:val="333333"/>
          <w:kern w:val="0"/>
          <w:sz w:val="24"/>
          <w:szCs w:val="24"/>
          <w14:ligatures w14:val="none"/>
        </w:rPr>
        <w:t>staff;</w:t>
      </w:r>
      <w:proofErr w:type="gramEnd"/>
    </w:p>
    <w:p w14:paraId="2C7CAE0D"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(e) District is due to conduct its 3-year re-inspection of asbestos-containing material in each school facility; and</w:t>
      </w:r>
    </w:p>
    <w:p w14:paraId="462DFE71"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(f) District has completed its annual electronic submission of its building and bond data to the Department by February 15 of each year.</w:t>
      </w:r>
    </w:p>
    <w:p w14:paraId="6D870718" w14:textId="48722C0A" w:rsidR="00F10377" w:rsidRPr="00D8635B" w:rsidRDefault="00FD5A23"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1</w:t>
      </w:r>
      <w:r>
        <w:rPr>
          <w:rStyle w:val="DeletionChar"/>
          <w:rFonts w:eastAsiaTheme="minorHAnsi"/>
        </w:rPr>
        <w:t>8</w:t>
      </w:r>
      <w:r w:rsidRPr="00D8635B">
        <w:rPr>
          <w:rStyle w:val="DeletionChar"/>
          <w:rFonts w:eastAsiaTheme="minorHAnsi"/>
        </w:rPr>
        <w:t>]</w:t>
      </w:r>
      <w:r w:rsidRPr="00FD5A23">
        <w:rPr>
          <w:rStyle w:val="NewRuleLanguageChar"/>
          <w:rFonts w:eastAsiaTheme="minorHAnsi"/>
        </w:rPr>
        <w:t>1</w:t>
      </w:r>
      <w:r>
        <w:rPr>
          <w:rStyle w:val="NewRuleLanguageChar"/>
          <w:rFonts w:eastAsiaTheme="minorHAnsi"/>
        </w:rPr>
        <w:t>9</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The preference points for Education Service Districts applying for the Asbestos Environmental Hazard Assessment grant are:</w:t>
      </w:r>
    </w:p>
    <w:p w14:paraId="70281FF2"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(a) The Education Service District has an average of twelve percent (12%) or more of its component school districts’ ADMr identified as Students in </w:t>
      </w:r>
      <w:proofErr w:type="gramStart"/>
      <w:r w:rsidRPr="00D8635B">
        <w:rPr>
          <w:rFonts w:eastAsia="Times New Roman" w:cstheme="minorHAnsi"/>
          <w:color w:val="333333"/>
          <w:kern w:val="0"/>
          <w:sz w:val="24"/>
          <w:szCs w:val="24"/>
          <w14:ligatures w14:val="none"/>
        </w:rPr>
        <w:t>Poverty;</w:t>
      </w:r>
      <w:proofErr w:type="gramEnd"/>
    </w:p>
    <w:p w14:paraId="4E5E8D69"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The Education Service District has under 20,000 Extended ADMw according to the annual reports for the same school year as used to calculate the State School Fund </w:t>
      </w:r>
      <w:proofErr w:type="gramStart"/>
      <w:r w:rsidRPr="00D8635B">
        <w:rPr>
          <w:rFonts w:eastAsia="Times New Roman" w:cstheme="minorHAnsi"/>
          <w:color w:val="333333"/>
          <w:kern w:val="0"/>
          <w:sz w:val="24"/>
          <w:szCs w:val="24"/>
          <w14:ligatures w14:val="none"/>
        </w:rPr>
        <w:t>allocations;</w:t>
      </w:r>
      <w:proofErr w:type="gramEnd"/>
    </w:p>
    <w:p w14:paraId="1C63D0C9"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(c) The Education Service District needs to provide training to a staff person to oversee asbestos-related activities and/or needs to provide asbestos awareness training to custodial </w:t>
      </w:r>
      <w:proofErr w:type="gramStart"/>
      <w:r w:rsidRPr="00D8635B">
        <w:rPr>
          <w:rFonts w:eastAsia="Times New Roman" w:cstheme="minorHAnsi"/>
          <w:color w:val="333333"/>
          <w:kern w:val="0"/>
          <w:sz w:val="24"/>
          <w:szCs w:val="24"/>
          <w14:ligatures w14:val="none"/>
        </w:rPr>
        <w:t>staff;</w:t>
      </w:r>
      <w:proofErr w:type="gramEnd"/>
    </w:p>
    <w:p w14:paraId="3C4D681E"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(d) The Education District is due to conduct its 3-year re-inspection of asbestos-containing material in each facility; and</w:t>
      </w:r>
    </w:p>
    <w:p w14:paraId="00A00A1D"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lastRenderedPageBreak/>
        <w:t>(e) The Education Service District has completed its annual electronic submission of its building and bond data to the Department by February 15 of each year.</w:t>
      </w:r>
    </w:p>
    <w:p w14:paraId="16B0AB64" w14:textId="28377127" w:rsidR="00F10377" w:rsidRPr="00D8635B" w:rsidRDefault="0068247E"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19</w:t>
      </w:r>
      <w:r w:rsidRPr="00D8635B">
        <w:rPr>
          <w:rStyle w:val="DeletionChar"/>
          <w:rFonts w:eastAsiaTheme="minorHAnsi"/>
        </w:rPr>
        <w:t>]</w:t>
      </w:r>
      <w:r>
        <w:rPr>
          <w:rStyle w:val="NewRuleLanguageChar"/>
          <w:rFonts w:eastAsiaTheme="minorHAnsi"/>
        </w:rPr>
        <w:t>2</w:t>
      </w:r>
      <w:r w:rsidRPr="00FD5A23">
        <w:rPr>
          <w:rStyle w:val="NewRuleLanguageChar"/>
          <w:rFonts w:eastAsiaTheme="minorHAnsi"/>
        </w:rPr>
        <w:t>0</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The preference points for Districts apply to the Radon Environmental Hazard Assessment grant are:</w:t>
      </w:r>
    </w:p>
    <w:p w14:paraId="12ABDF4B"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(a) District has twenty-five percent (25%) or more of its ADMr identified as Students in </w:t>
      </w:r>
      <w:proofErr w:type="gramStart"/>
      <w:r w:rsidRPr="00D8635B">
        <w:rPr>
          <w:rFonts w:eastAsia="Times New Roman" w:cstheme="minorHAnsi"/>
          <w:color w:val="333333"/>
          <w:kern w:val="0"/>
          <w:sz w:val="24"/>
          <w:szCs w:val="24"/>
          <w14:ligatures w14:val="none"/>
        </w:rPr>
        <w:t>Poverty;</w:t>
      </w:r>
      <w:proofErr w:type="gramEnd"/>
    </w:p>
    <w:p w14:paraId="66A1F58E"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District has under 2,500 ADMr according to the annual reports for the same school year as used to calculate the Priority List under OAR </w:t>
      </w:r>
      <w:proofErr w:type="gramStart"/>
      <w:r w:rsidRPr="00D8635B">
        <w:rPr>
          <w:rFonts w:eastAsia="Times New Roman" w:cstheme="minorHAnsi"/>
          <w:color w:val="333333"/>
          <w:kern w:val="0"/>
          <w:sz w:val="24"/>
          <w:szCs w:val="24"/>
          <w14:ligatures w14:val="none"/>
        </w:rPr>
        <w:t>581-027-0010;</w:t>
      </w:r>
      <w:proofErr w:type="gramEnd"/>
    </w:p>
    <w:p w14:paraId="6E563EB5"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(c) District has school and administrative buildings that have not been tested for radon, or district has school and administrative buildings that had testing completed after July 1 of the preceding </w:t>
      </w:r>
      <w:proofErr w:type="gramStart"/>
      <w:r w:rsidRPr="00D8635B">
        <w:rPr>
          <w:rFonts w:eastAsia="Times New Roman" w:cstheme="minorHAnsi"/>
          <w:color w:val="333333"/>
          <w:kern w:val="0"/>
          <w:sz w:val="24"/>
          <w:szCs w:val="24"/>
          <w14:ligatures w14:val="none"/>
        </w:rPr>
        <w:t>year;</w:t>
      </w:r>
      <w:proofErr w:type="gramEnd"/>
    </w:p>
    <w:p w14:paraId="7DB0A07C"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(d) District’s radon risk level is either “High” or “Not Assigned” according to information published by the Oregon Health Authority that provides for radon risk levels based on </w:t>
      </w:r>
      <w:proofErr w:type="gramStart"/>
      <w:r w:rsidRPr="00D8635B">
        <w:rPr>
          <w:rFonts w:eastAsia="Times New Roman" w:cstheme="minorHAnsi"/>
          <w:color w:val="333333"/>
          <w:kern w:val="0"/>
          <w:sz w:val="24"/>
          <w:szCs w:val="24"/>
          <w14:ligatures w14:val="none"/>
        </w:rPr>
        <w:t>geography;</w:t>
      </w:r>
      <w:proofErr w:type="gramEnd"/>
    </w:p>
    <w:p w14:paraId="7C09A343"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(e) District has a school that qualifies as a remote small elementary school per ORS 327.077; and</w:t>
      </w:r>
    </w:p>
    <w:p w14:paraId="18C9490A"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(f) District has completed its annual electronic submission of its building and bond data to the Department by February 15 of each year.</w:t>
      </w:r>
    </w:p>
    <w:p w14:paraId="7D03B64F" w14:textId="2BD3D45B" w:rsidR="00F10377" w:rsidRPr="00D8635B" w:rsidRDefault="0068247E"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20</w:t>
      </w:r>
      <w:r w:rsidRPr="00D8635B">
        <w:rPr>
          <w:rStyle w:val="DeletionChar"/>
          <w:rFonts w:eastAsiaTheme="minorHAnsi"/>
        </w:rPr>
        <w:t>]</w:t>
      </w:r>
      <w:r>
        <w:rPr>
          <w:rStyle w:val="NewRuleLanguageChar"/>
          <w:rFonts w:eastAsiaTheme="minorHAnsi"/>
        </w:rPr>
        <w:t>2</w:t>
      </w:r>
      <w:r>
        <w:rPr>
          <w:rStyle w:val="NewRuleLanguageChar"/>
          <w:rFonts w:eastAsiaTheme="minorHAnsi"/>
        </w:rPr>
        <w:t>1</w:t>
      </w:r>
      <w:r w:rsidR="00F10377" w:rsidRPr="00D8635B">
        <w:rPr>
          <w:rFonts w:eastAsia="Times New Roman" w:cstheme="minorHAnsi"/>
          <w:color w:val="333333"/>
          <w:kern w:val="0"/>
          <w:sz w:val="24"/>
          <w:szCs w:val="24"/>
          <w14:ligatures w14:val="none"/>
        </w:rPr>
        <w:t>) The preference points for Education Service Districts apply to the Radon Environmental Hazard Assessment grant are:</w:t>
      </w:r>
    </w:p>
    <w:p w14:paraId="1275DEF3"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(a) The Education Service District has an average of twelve percent (12%) or more of its component school districts’ ADMr identified as Students in </w:t>
      </w:r>
      <w:proofErr w:type="gramStart"/>
      <w:r w:rsidRPr="00D8635B">
        <w:rPr>
          <w:rFonts w:eastAsia="Times New Roman" w:cstheme="minorHAnsi"/>
          <w:color w:val="333333"/>
          <w:kern w:val="0"/>
          <w:sz w:val="24"/>
          <w:szCs w:val="24"/>
          <w14:ligatures w14:val="none"/>
        </w:rPr>
        <w:t>Poverty;</w:t>
      </w:r>
      <w:proofErr w:type="gramEnd"/>
    </w:p>
    <w:p w14:paraId="4EF6D9A2"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The Education Service District has under 20,000 Extended ADMw according to the annual reports for the same school year as used to calculate the State School Fund </w:t>
      </w:r>
      <w:proofErr w:type="gramStart"/>
      <w:r w:rsidRPr="00D8635B">
        <w:rPr>
          <w:rFonts w:eastAsia="Times New Roman" w:cstheme="minorHAnsi"/>
          <w:color w:val="333333"/>
          <w:kern w:val="0"/>
          <w:sz w:val="24"/>
          <w:szCs w:val="24"/>
          <w14:ligatures w14:val="none"/>
        </w:rPr>
        <w:t>allocations;</w:t>
      </w:r>
      <w:proofErr w:type="gramEnd"/>
    </w:p>
    <w:p w14:paraId="6F07EF05"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(c) The Education Service District has instructional spaces or administrative buildings that have not been tested for radon in the last 10 years or </w:t>
      </w:r>
      <w:proofErr w:type="gramStart"/>
      <w:r w:rsidRPr="00D8635B">
        <w:rPr>
          <w:rFonts w:eastAsia="Times New Roman" w:cstheme="minorHAnsi"/>
          <w:color w:val="333333"/>
          <w:kern w:val="0"/>
          <w:sz w:val="24"/>
          <w:szCs w:val="24"/>
          <w14:ligatures w14:val="none"/>
        </w:rPr>
        <w:t>more;</w:t>
      </w:r>
      <w:proofErr w:type="gramEnd"/>
    </w:p>
    <w:p w14:paraId="1E69847C"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(d) The Education Service District’s radon risk level is either “High” or “Not Assigned” according to information published by the Oregon Health Authority that provides for radon risk levels based on geography; and</w:t>
      </w:r>
    </w:p>
    <w:p w14:paraId="510C51A7"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(e) The Education Service District has completed its annual electronic submission of its building and bond data to the Department by February 15 of each year.</w:t>
      </w:r>
    </w:p>
    <w:p w14:paraId="60A54DE1" w14:textId="5778E795" w:rsidR="00F10377" w:rsidRPr="00D8635B" w:rsidRDefault="0068247E"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proofErr w:type="gramStart"/>
      <w:r w:rsidRPr="00D8635B">
        <w:rPr>
          <w:rFonts w:eastAsia="Times New Roman" w:cstheme="minorHAnsi"/>
          <w:color w:val="333333"/>
          <w:kern w:val="0"/>
          <w:sz w:val="24"/>
          <w:szCs w:val="24"/>
          <w14:ligatures w14:val="none"/>
        </w:rPr>
        <w:lastRenderedPageBreak/>
        <w:t>(</w:t>
      </w:r>
      <w:r w:rsidRPr="00D8635B">
        <w:rPr>
          <w:rStyle w:val="DeletionChar"/>
          <w:rFonts w:eastAsiaTheme="minorHAnsi"/>
        </w:rPr>
        <w:t>[</w:t>
      </w:r>
      <w:r>
        <w:rPr>
          <w:rStyle w:val="DeletionChar"/>
          <w:rFonts w:eastAsiaTheme="minorHAnsi"/>
        </w:rPr>
        <w:t>2</w:t>
      </w:r>
      <w:r>
        <w:rPr>
          <w:rStyle w:val="DeletionChar"/>
          <w:rFonts w:eastAsiaTheme="minorHAnsi"/>
        </w:rPr>
        <w:t>1</w:t>
      </w:r>
      <w:r w:rsidRPr="00D8635B">
        <w:rPr>
          <w:rStyle w:val="DeletionChar"/>
          <w:rFonts w:eastAsiaTheme="minorHAnsi"/>
        </w:rPr>
        <w:t>]</w:t>
      </w:r>
      <w:r>
        <w:rPr>
          <w:rStyle w:val="NewRuleLanguageChar"/>
          <w:rFonts w:eastAsiaTheme="minorHAnsi"/>
        </w:rPr>
        <w:t>2</w:t>
      </w:r>
      <w:r>
        <w:rPr>
          <w:rStyle w:val="NewRuleLanguageChar"/>
          <w:rFonts w:eastAsiaTheme="minorHAnsi"/>
        </w:rPr>
        <w:t>2</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A</w:t>
      </w:r>
      <w:proofErr w:type="gramEnd"/>
      <w:r w:rsidR="00F10377" w:rsidRPr="00D8635B">
        <w:rPr>
          <w:rFonts w:eastAsia="Times New Roman" w:cstheme="minorHAnsi"/>
          <w:color w:val="333333"/>
          <w:kern w:val="0"/>
          <w:sz w:val="24"/>
          <w:szCs w:val="24"/>
          <w14:ligatures w14:val="none"/>
        </w:rPr>
        <w:t xml:space="preserve"> District or Education Service District that is awarded a Technical Assistance Grant must:</w:t>
      </w:r>
    </w:p>
    <w:p w14:paraId="40A9A541"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(a) Enter into a grant agreement with the Department by the time specified by the </w:t>
      </w:r>
      <w:proofErr w:type="gramStart"/>
      <w:r w:rsidRPr="00D8635B">
        <w:rPr>
          <w:rFonts w:eastAsia="Times New Roman" w:cstheme="minorHAnsi"/>
          <w:color w:val="333333"/>
          <w:kern w:val="0"/>
          <w:sz w:val="24"/>
          <w:szCs w:val="24"/>
          <w14:ligatures w14:val="none"/>
        </w:rPr>
        <w:t>Department;</w:t>
      </w:r>
      <w:proofErr w:type="gramEnd"/>
    </w:p>
    <w:p w14:paraId="47357366"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(b) Use a Certified Assessor to perform a Facility Assessment or Long-Range Facility </w:t>
      </w:r>
      <w:proofErr w:type="gramStart"/>
      <w:r w:rsidRPr="00D8635B">
        <w:rPr>
          <w:rFonts w:eastAsia="Times New Roman" w:cstheme="minorHAnsi"/>
          <w:color w:val="333333"/>
          <w:kern w:val="0"/>
          <w:sz w:val="24"/>
          <w:szCs w:val="24"/>
          <w14:ligatures w14:val="none"/>
        </w:rPr>
        <w:t>Plan;</w:t>
      </w:r>
      <w:proofErr w:type="gramEnd"/>
    </w:p>
    <w:p w14:paraId="6898E027"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(c) Provide the Department with an electronic copy of any final reports required by the Technical Assistance Grant; and</w:t>
      </w:r>
    </w:p>
    <w:p w14:paraId="4BDC18AD"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(d) Provide the Department with an electronic copy of invoices showing expenses incurred in performing the work for the specific Technical Assistance Grant.</w:t>
      </w:r>
    </w:p>
    <w:p w14:paraId="55AB7CE3" w14:textId="5B546D53" w:rsidR="00F10377" w:rsidRPr="00D8635B" w:rsidRDefault="0068247E"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2</w:t>
      </w:r>
      <w:r>
        <w:rPr>
          <w:rStyle w:val="DeletionChar"/>
          <w:rFonts w:eastAsiaTheme="minorHAnsi"/>
        </w:rPr>
        <w:t>2</w:t>
      </w:r>
      <w:r w:rsidRPr="00D8635B">
        <w:rPr>
          <w:rStyle w:val="DeletionChar"/>
          <w:rFonts w:eastAsiaTheme="minorHAnsi"/>
        </w:rPr>
        <w:t>]</w:t>
      </w:r>
      <w:r>
        <w:rPr>
          <w:rStyle w:val="NewRuleLanguageChar"/>
          <w:rFonts w:eastAsiaTheme="minorHAnsi"/>
        </w:rPr>
        <w:t>2</w:t>
      </w:r>
      <w:r>
        <w:rPr>
          <w:rStyle w:val="NewRuleLanguageChar"/>
          <w:rFonts w:eastAsiaTheme="minorHAnsi"/>
        </w:rPr>
        <w:t>3</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A District or Education Service District must reapply each time a new grant application is announced if it did not receive a grant in the previous grant application period.</w:t>
      </w:r>
    </w:p>
    <w:p w14:paraId="2EE2FAB7" w14:textId="63CBDE6B" w:rsidR="00F10377" w:rsidRPr="00D8635B" w:rsidRDefault="0068247E"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2</w:t>
      </w:r>
      <w:r>
        <w:rPr>
          <w:rStyle w:val="DeletionChar"/>
          <w:rFonts w:eastAsiaTheme="minorHAnsi"/>
        </w:rPr>
        <w:t>3</w:t>
      </w:r>
      <w:r w:rsidRPr="00D8635B">
        <w:rPr>
          <w:rStyle w:val="DeletionChar"/>
          <w:rFonts w:eastAsiaTheme="minorHAnsi"/>
        </w:rPr>
        <w:t>]</w:t>
      </w:r>
      <w:r>
        <w:rPr>
          <w:rStyle w:val="NewRuleLanguageChar"/>
          <w:rFonts w:eastAsiaTheme="minorHAnsi"/>
        </w:rPr>
        <w:t>2</w:t>
      </w:r>
      <w:r>
        <w:rPr>
          <w:rStyle w:val="NewRuleLanguageChar"/>
          <w:rFonts w:eastAsiaTheme="minorHAnsi"/>
        </w:rPr>
        <w:t>4</w:t>
      </w:r>
      <w:r w:rsidRPr="00D8635B">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A District or Education Service District may apply to the Technical Assistance Program to be reimbursed for assessments previously completed if:</w:t>
      </w:r>
    </w:p>
    <w:p w14:paraId="54B907AF"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 xml:space="preserve">(a) The previous assessment work was started within six (6) months of the application </w:t>
      </w:r>
      <w:proofErr w:type="gramStart"/>
      <w:r w:rsidRPr="00D8635B">
        <w:rPr>
          <w:rFonts w:eastAsia="Times New Roman" w:cstheme="minorHAnsi"/>
          <w:color w:val="333333"/>
          <w:kern w:val="0"/>
          <w:sz w:val="24"/>
          <w:szCs w:val="24"/>
          <w14:ligatures w14:val="none"/>
        </w:rPr>
        <w:t>period;</w:t>
      </w:r>
      <w:proofErr w:type="gramEnd"/>
    </w:p>
    <w:p w14:paraId="5968B02C"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(b) The previous assessments meet all requirements set forth for the type of assessment in these administrative rules; and</w:t>
      </w:r>
    </w:p>
    <w:p w14:paraId="203B5B88" w14:textId="77777777"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(c) The Grantee submits a final copy of the report and all invoices within the required period for a Technical Assistance Program grant.</w:t>
      </w:r>
    </w:p>
    <w:p w14:paraId="20333831" w14:textId="491CB0AC" w:rsidR="00F10377" w:rsidRPr="00D8635B" w:rsidRDefault="0068247E"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proofErr w:type="gramStart"/>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2</w:t>
      </w:r>
      <w:r>
        <w:rPr>
          <w:rStyle w:val="DeletionChar"/>
          <w:rFonts w:eastAsiaTheme="minorHAnsi"/>
        </w:rPr>
        <w:t>4</w:t>
      </w:r>
      <w:r w:rsidRPr="00D8635B">
        <w:rPr>
          <w:rStyle w:val="DeletionChar"/>
          <w:rFonts w:eastAsiaTheme="minorHAnsi"/>
        </w:rPr>
        <w:t>]</w:t>
      </w:r>
      <w:r>
        <w:rPr>
          <w:rStyle w:val="NewRuleLanguageChar"/>
          <w:rFonts w:eastAsiaTheme="minorHAnsi"/>
        </w:rPr>
        <w:t>2</w:t>
      </w:r>
      <w:r>
        <w:rPr>
          <w:rStyle w:val="NewRuleLanguageChar"/>
          <w:rFonts w:eastAsiaTheme="minorHAnsi"/>
        </w:rPr>
        <w:t>5</w:t>
      </w:r>
      <w:r w:rsidRPr="00D8635B">
        <w:rPr>
          <w:rFonts w:eastAsia="Times New Roman" w:cstheme="minorHAnsi"/>
          <w:color w:val="333333"/>
          <w:kern w:val="0"/>
          <w:sz w:val="24"/>
          <w:szCs w:val="24"/>
          <w14:ligatures w14:val="none"/>
        </w:rPr>
        <w:t>)</w:t>
      </w:r>
      <w:r>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Grantees</w:t>
      </w:r>
      <w:proofErr w:type="gramEnd"/>
      <w:r w:rsidR="00F10377" w:rsidRPr="00D8635B">
        <w:rPr>
          <w:rFonts w:eastAsia="Times New Roman" w:cstheme="minorHAnsi"/>
          <w:color w:val="333333"/>
          <w:kern w:val="0"/>
          <w:sz w:val="24"/>
          <w:szCs w:val="24"/>
          <w14:ligatures w14:val="none"/>
        </w:rPr>
        <w:t xml:space="preserve"> must submit all final reports and invoices by the date specified by the Department. If a Grantee does not meet that deadline, the Department may rescind their grant funds.</w:t>
      </w:r>
    </w:p>
    <w:p w14:paraId="67FF63B9" w14:textId="14990EC2" w:rsidR="00F10377" w:rsidRPr="00D8635B" w:rsidRDefault="0068247E"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color w:val="333333"/>
          <w:kern w:val="0"/>
          <w:sz w:val="24"/>
          <w:szCs w:val="24"/>
          <w14:ligatures w14:val="none"/>
        </w:rPr>
        <w:t>(</w:t>
      </w:r>
      <w:r w:rsidRPr="00D8635B">
        <w:rPr>
          <w:rStyle w:val="DeletionChar"/>
          <w:rFonts w:eastAsiaTheme="minorHAnsi"/>
        </w:rPr>
        <w:t>[</w:t>
      </w:r>
      <w:r>
        <w:rPr>
          <w:rStyle w:val="DeletionChar"/>
          <w:rFonts w:eastAsiaTheme="minorHAnsi"/>
        </w:rPr>
        <w:t>2</w:t>
      </w:r>
      <w:r>
        <w:rPr>
          <w:rStyle w:val="DeletionChar"/>
          <w:rFonts w:eastAsiaTheme="minorHAnsi"/>
        </w:rPr>
        <w:t>5</w:t>
      </w:r>
      <w:r w:rsidRPr="00D8635B">
        <w:rPr>
          <w:rStyle w:val="DeletionChar"/>
          <w:rFonts w:eastAsiaTheme="minorHAnsi"/>
        </w:rPr>
        <w:t>]</w:t>
      </w:r>
      <w:r>
        <w:rPr>
          <w:rStyle w:val="NewRuleLanguageChar"/>
          <w:rFonts w:eastAsiaTheme="minorHAnsi"/>
        </w:rPr>
        <w:t>2</w:t>
      </w:r>
      <w:r>
        <w:rPr>
          <w:rStyle w:val="NewRuleLanguageChar"/>
          <w:rFonts w:eastAsiaTheme="minorHAnsi"/>
        </w:rPr>
        <w:t>6</w:t>
      </w:r>
      <w:r w:rsidRPr="00D8635B">
        <w:rPr>
          <w:rFonts w:eastAsia="Times New Roman" w:cstheme="minorHAnsi"/>
          <w:color w:val="333333"/>
          <w:kern w:val="0"/>
          <w:sz w:val="24"/>
          <w:szCs w:val="24"/>
          <w14:ligatures w14:val="none"/>
        </w:rPr>
        <w:t>)</w:t>
      </w:r>
      <w:r>
        <w:rPr>
          <w:rFonts w:eastAsia="Times New Roman" w:cstheme="minorHAnsi"/>
          <w:color w:val="333333"/>
          <w:kern w:val="0"/>
          <w:sz w:val="24"/>
          <w:szCs w:val="24"/>
          <w14:ligatures w14:val="none"/>
        </w:rPr>
        <w:t xml:space="preserve"> </w:t>
      </w:r>
      <w:r w:rsidR="00F10377" w:rsidRPr="00D8635B">
        <w:rPr>
          <w:rFonts w:eastAsia="Times New Roman" w:cstheme="minorHAnsi"/>
          <w:color w:val="333333"/>
          <w:kern w:val="0"/>
          <w:sz w:val="24"/>
          <w:szCs w:val="24"/>
          <w14:ligatures w14:val="none"/>
        </w:rPr>
        <w:t>A District or Education Service District that receives a Technical Assistance Program grant will be ineligible to reapply for that specific grant for four (4) years from the year the grant was issued.</w:t>
      </w:r>
    </w:p>
    <w:p w14:paraId="4BA1ABB0" w14:textId="60DAE268" w:rsidR="00F10377" w:rsidRPr="00D8635B"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D8635B">
        <w:rPr>
          <w:rFonts w:eastAsia="Times New Roman" w:cstheme="minorHAnsi"/>
          <w:b/>
          <w:bCs/>
          <w:color w:val="333333"/>
          <w:kern w:val="0"/>
          <w:sz w:val="24"/>
          <w:szCs w:val="24"/>
          <w14:ligatures w14:val="none"/>
        </w:rPr>
        <w:t>Statutory/Other Authority:</w:t>
      </w:r>
      <w:r w:rsidRPr="00D8635B">
        <w:rPr>
          <w:rFonts w:eastAsia="Times New Roman" w:cstheme="minorHAnsi"/>
          <w:color w:val="333333"/>
          <w:kern w:val="0"/>
          <w:sz w:val="24"/>
          <w:szCs w:val="24"/>
          <w14:ligatures w14:val="none"/>
        </w:rPr>
        <w:t> </w:t>
      </w:r>
      <w:r w:rsidR="00897A4E" w:rsidRPr="0068247E">
        <w:rPr>
          <w:rStyle w:val="NewRuleLanguageChar"/>
        </w:rPr>
        <w:t>ORS 326.125</w:t>
      </w:r>
      <w:r w:rsidR="0068247E">
        <w:rPr>
          <w:rFonts w:eastAsia="Times New Roman" w:cstheme="minorHAnsi"/>
          <w:color w:val="333333"/>
          <w:kern w:val="0"/>
          <w:sz w:val="24"/>
          <w:szCs w:val="24"/>
          <w14:ligatures w14:val="none"/>
        </w:rPr>
        <w:t xml:space="preserve"> </w:t>
      </w:r>
      <w:r w:rsidR="0068247E" w:rsidRPr="0068247E">
        <w:rPr>
          <w:rStyle w:val="DeletionChar"/>
        </w:rPr>
        <w:t>[</w:t>
      </w:r>
      <w:r w:rsidRPr="0068247E">
        <w:rPr>
          <w:rStyle w:val="DeletionChar"/>
        </w:rPr>
        <w:t>Sec. 2, 5, ORS 783 &amp; SB 447 (2015)</w:t>
      </w:r>
      <w:r w:rsidR="0068247E" w:rsidRPr="0068247E">
        <w:rPr>
          <w:rStyle w:val="DeletionChar"/>
        </w:rPr>
        <w:t>]</w:t>
      </w:r>
      <w:r w:rsidRPr="00D8635B">
        <w:rPr>
          <w:rFonts w:eastAsia="Times New Roman" w:cstheme="minorHAnsi"/>
          <w:color w:val="333333"/>
          <w:kern w:val="0"/>
          <w:sz w:val="24"/>
          <w:szCs w:val="24"/>
          <w14:ligatures w14:val="none"/>
        </w:rPr>
        <w:br/>
      </w:r>
      <w:r w:rsidRPr="00D8635B">
        <w:rPr>
          <w:rFonts w:eastAsia="Times New Roman" w:cstheme="minorHAnsi"/>
          <w:b/>
          <w:bCs/>
          <w:color w:val="333333"/>
          <w:kern w:val="0"/>
          <w:sz w:val="24"/>
          <w:szCs w:val="24"/>
          <w14:ligatures w14:val="none"/>
        </w:rPr>
        <w:t>Statutes/Other Implemented:</w:t>
      </w:r>
      <w:r w:rsidRPr="00D8635B">
        <w:rPr>
          <w:rFonts w:eastAsia="Times New Roman" w:cstheme="minorHAnsi"/>
          <w:color w:val="333333"/>
          <w:kern w:val="0"/>
          <w:sz w:val="24"/>
          <w:szCs w:val="24"/>
          <w14:ligatures w14:val="none"/>
        </w:rPr>
        <w:t> </w:t>
      </w:r>
      <w:r w:rsidR="00897A4E" w:rsidRPr="0068247E">
        <w:rPr>
          <w:rStyle w:val="NewRuleLanguageChar"/>
        </w:rPr>
        <w:t>SB 285 (2023)</w:t>
      </w:r>
      <w:r w:rsidR="0068247E">
        <w:rPr>
          <w:rStyle w:val="NewRuleLanguageChar"/>
          <w:rFonts w:eastAsiaTheme="minorHAnsi"/>
        </w:rPr>
        <w:t xml:space="preserve"> </w:t>
      </w:r>
      <w:r w:rsidR="0068247E" w:rsidRPr="0068247E">
        <w:rPr>
          <w:rStyle w:val="DeletionChar"/>
          <w:rFonts w:eastAsiaTheme="minorHAnsi"/>
        </w:rPr>
        <w:t>[</w:t>
      </w:r>
      <w:r w:rsidRPr="0068247E">
        <w:rPr>
          <w:rStyle w:val="DeletionChar"/>
        </w:rPr>
        <w:t xml:space="preserve">SB 447 (2015) &amp; Sec. </w:t>
      </w:r>
      <w:r w:rsidR="00814146" w:rsidRPr="0068247E">
        <w:rPr>
          <w:rStyle w:val="DeletionChar"/>
        </w:rPr>
        <w:t>5, ORS 783</w:t>
      </w:r>
      <w:r w:rsidR="0068247E" w:rsidRPr="0068247E">
        <w:rPr>
          <w:rStyle w:val="DeletionChar"/>
        </w:rPr>
        <w:t>]</w:t>
      </w:r>
      <w:r w:rsidR="00814146" w:rsidRPr="00D8635B">
        <w:rPr>
          <w:rFonts w:eastAsia="Times New Roman" w:cstheme="minorHAnsi"/>
          <w:color w:val="333333"/>
          <w:kern w:val="0"/>
          <w:sz w:val="24"/>
          <w:szCs w:val="24"/>
          <w14:ligatures w14:val="none"/>
        </w:rPr>
        <w:br/>
      </w:r>
    </w:p>
    <w:p w14:paraId="7701D92A" w14:textId="77777777" w:rsidR="00B00F77" w:rsidRPr="00D8635B" w:rsidRDefault="00B00F77">
      <w:pPr>
        <w:rPr>
          <w:rFonts w:cstheme="minorHAnsi"/>
          <w:sz w:val="24"/>
          <w:szCs w:val="24"/>
        </w:rPr>
      </w:pPr>
    </w:p>
    <w:sectPr w:rsidR="00B00F77" w:rsidRPr="00D8635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15FEA" w14:textId="77777777" w:rsidR="00DB2F93" w:rsidRDefault="00DB2F93" w:rsidP="000159DE">
      <w:pPr>
        <w:spacing w:after="0" w:line="240" w:lineRule="auto"/>
      </w:pPr>
      <w:r>
        <w:separator/>
      </w:r>
    </w:p>
  </w:endnote>
  <w:endnote w:type="continuationSeparator" w:id="0">
    <w:p w14:paraId="02AB2226" w14:textId="77777777" w:rsidR="00DB2F93" w:rsidRDefault="00DB2F93" w:rsidP="000159DE">
      <w:pPr>
        <w:spacing w:after="0" w:line="240" w:lineRule="auto"/>
      </w:pPr>
      <w:r>
        <w:continuationSeparator/>
      </w:r>
    </w:p>
  </w:endnote>
  <w:endnote w:type="continuationNotice" w:id="1">
    <w:p w14:paraId="781CB745" w14:textId="77777777" w:rsidR="00DB2F93" w:rsidRDefault="00DB2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DECF" w14:textId="77777777" w:rsidR="000159DE" w:rsidRDefault="0001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02E5" w14:textId="77777777" w:rsidR="00DB2F93" w:rsidRDefault="00DB2F93" w:rsidP="000159DE">
      <w:pPr>
        <w:spacing w:after="0" w:line="240" w:lineRule="auto"/>
      </w:pPr>
      <w:r>
        <w:separator/>
      </w:r>
    </w:p>
  </w:footnote>
  <w:footnote w:type="continuationSeparator" w:id="0">
    <w:p w14:paraId="4A21C188" w14:textId="77777777" w:rsidR="00DB2F93" w:rsidRDefault="00DB2F93" w:rsidP="000159DE">
      <w:pPr>
        <w:spacing w:after="0" w:line="240" w:lineRule="auto"/>
      </w:pPr>
      <w:r>
        <w:continuationSeparator/>
      </w:r>
    </w:p>
  </w:footnote>
  <w:footnote w:type="continuationNotice" w:id="1">
    <w:p w14:paraId="05D98430" w14:textId="77777777" w:rsidR="00DB2F93" w:rsidRDefault="00DB2F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B33C" w14:textId="77777777" w:rsidR="000159DE" w:rsidRDefault="00015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E32"/>
    <w:multiLevelType w:val="hybridMultilevel"/>
    <w:tmpl w:val="283620B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D6544E"/>
    <w:multiLevelType w:val="multilevel"/>
    <w:tmpl w:val="0A42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31745">
    <w:abstractNumId w:val="1"/>
  </w:num>
  <w:num w:numId="2" w16cid:durableId="41054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QwMrA0NDc2MzE3tjRW0lEKTi0uzszPAykwrAUAypDGPSwAAAA="/>
  </w:docVars>
  <w:rsids>
    <w:rsidRoot w:val="00F10377"/>
    <w:rsid w:val="00000417"/>
    <w:rsid w:val="000159DE"/>
    <w:rsid w:val="00015F46"/>
    <w:rsid w:val="00041A0F"/>
    <w:rsid w:val="00084DA1"/>
    <w:rsid w:val="000868A9"/>
    <w:rsid w:val="0009345E"/>
    <w:rsid w:val="000C14A2"/>
    <w:rsid w:val="000C63C5"/>
    <w:rsid w:val="000D11B4"/>
    <w:rsid w:val="000D36B7"/>
    <w:rsid w:val="000D5CA2"/>
    <w:rsid w:val="000F5071"/>
    <w:rsid w:val="001309CF"/>
    <w:rsid w:val="001370CA"/>
    <w:rsid w:val="0015119C"/>
    <w:rsid w:val="001962C1"/>
    <w:rsid w:val="001C00B1"/>
    <w:rsid w:val="002002E6"/>
    <w:rsid w:val="0022037B"/>
    <w:rsid w:val="0029401B"/>
    <w:rsid w:val="00295954"/>
    <w:rsid w:val="00346621"/>
    <w:rsid w:val="00357F72"/>
    <w:rsid w:val="003611CB"/>
    <w:rsid w:val="00381972"/>
    <w:rsid w:val="00381CE8"/>
    <w:rsid w:val="00386C32"/>
    <w:rsid w:val="003A327C"/>
    <w:rsid w:val="003B28D9"/>
    <w:rsid w:val="003F6983"/>
    <w:rsid w:val="004024D8"/>
    <w:rsid w:val="0041143A"/>
    <w:rsid w:val="004159AA"/>
    <w:rsid w:val="00465BAE"/>
    <w:rsid w:val="00480243"/>
    <w:rsid w:val="004A29CE"/>
    <w:rsid w:val="004B38C1"/>
    <w:rsid w:val="004B76F3"/>
    <w:rsid w:val="004D2ACA"/>
    <w:rsid w:val="00503E36"/>
    <w:rsid w:val="005110C4"/>
    <w:rsid w:val="005234C1"/>
    <w:rsid w:val="00571433"/>
    <w:rsid w:val="00572B98"/>
    <w:rsid w:val="00591124"/>
    <w:rsid w:val="005B1089"/>
    <w:rsid w:val="005C696D"/>
    <w:rsid w:val="005C720E"/>
    <w:rsid w:val="00606FA0"/>
    <w:rsid w:val="00610E84"/>
    <w:rsid w:val="00665D5F"/>
    <w:rsid w:val="0068247E"/>
    <w:rsid w:val="00701F23"/>
    <w:rsid w:val="00712E0C"/>
    <w:rsid w:val="00754DFD"/>
    <w:rsid w:val="00761115"/>
    <w:rsid w:val="007B7C72"/>
    <w:rsid w:val="007E65A7"/>
    <w:rsid w:val="007F251D"/>
    <w:rsid w:val="00814146"/>
    <w:rsid w:val="00840E9A"/>
    <w:rsid w:val="00863FBC"/>
    <w:rsid w:val="00897A4E"/>
    <w:rsid w:val="008E5121"/>
    <w:rsid w:val="008F3E0A"/>
    <w:rsid w:val="009171F6"/>
    <w:rsid w:val="00956545"/>
    <w:rsid w:val="00975CD0"/>
    <w:rsid w:val="009E2E73"/>
    <w:rsid w:val="009E3DA2"/>
    <w:rsid w:val="00A15D6B"/>
    <w:rsid w:val="00A25DF0"/>
    <w:rsid w:val="00A36C18"/>
    <w:rsid w:val="00A64748"/>
    <w:rsid w:val="00A66427"/>
    <w:rsid w:val="00A72866"/>
    <w:rsid w:val="00A95B48"/>
    <w:rsid w:val="00AB01AD"/>
    <w:rsid w:val="00AB351A"/>
    <w:rsid w:val="00AB3C65"/>
    <w:rsid w:val="00AC432D"/>
    <w:rsid w:val="00AD143B"/>
    <w:rsid w:val="00AF5271"/>
    <w:rsid w:val="00B00F77"/>
    <w:rsid w:val="00B01343"/>
    <w:rsid w:val="00B15525"/>
    <w:rsid w:val="00B56B6A"/>
    <w:rsid w:val="00B70564"/>
    <w:rsid w:val="00B96398"/>
    <w:rsid w:val="00B96C14"/>
    <w:rsid w:val="00BA2B7F"/>
    <w:rsid w:val="00C05EC2"/>
    <w:rsid w:val="00C2468D"/>
    <w:rsid w:val="00C70F14"/>
    <w:rsid w:val="00C75E0E"/>
    <w:rsid w:val="00CA0CE4"/>
    <w:rsid w:val="00CB56F4"/>
    <w:rsid w:val="00D8635B"/>
    <w:rsid w:val="00D94910"/>
    <w:rsid w:val="00D954B6"/>
    <w:rsid w:val="00D96B8F"/>
    <w:rsid w:val="00DA1B56"/>
    <w:rsid w:val="00DA3031"/>
    <w:rsid w:val="00DB2F93"/>
    <w:rsid w:val="00DD212E"/>
    <w:rsid w:val="00E221D7"/>
    <w:rsid w:val="00E6392B"/>
    <w:rsid w:val="00E70EDF"/>
    <w:rsid w:val="00E73AC0"/>
    <w:rsid w:val="00E97869"/>
    <w:rsid w:val="00EB242C"/>
    <w:rsid w:val="00F10377"/>
    <w:rsid w:val="00F25AFE"/>
    <w:rsid w:val="00F5360D"/>
    <w:rsid w:val="00F54958"/>
    <w:rsid w:val="00F63DB3"/>
    <w:rsid w:val="00F7292B"/>
    <w:rsid w:val="00F73D07"/>
    <w:rsid w:val="00F9766F"/>
    <w:rsid w:val="00FB3368"/>
    <w:rsid w:val="00FC39D1"/>
    <w:rsid w:val="00FD1097"/>
    <w:rsid w:val="00FD15BC"/>
    <w:rsid w:val="00FD5A23"/>
    <w:rsid w:val="00FD7FDE"/>
    <w:rsid w:val="01A6FEB7"/>
    <w:rsid w:val="02315C8E"/>
    <w:rsid w:val="02B496C5"/>
    <w:rsid w:val="02DE460E"/>
    <w:rsid w:val="03FA5977"/>
    <w:rsid w:val="042C6FE4"/>
    <w:rsid w:val="048BE8AC"/>
    <w:rsid w:val="06304028"/>
    <w:rsid w:val="069B447E"/>
    <w:rsid w:val="073C17FD"/>
    <w:rsid w:val="075EE7FE"/>
    <w:rsid w:val="08B4710E"/>
    <w:rsid w:val="0A09D06C"/>
    <w:rsid w:val="0A14BA8B"/>
    <w:rsid w:val="0B513CF0"/>
    <w:rsid w:val="0C18C5AF"/>
    <w:rsid w:val="0CB9FC10"/>
    <w:rsid w:val="0CF46E99"/>
    <w:rsid w:val="0D252A87"/>
    <w:rsid w:val="0E6BF4E1"/>
    <w:rsid w:val="0F9622C3"/>
    <w:rsid w:val="0FCD52A2"/>
    <w:rsid w:val="116FF749"/>
    <w:rsid w:val="11F907E5"/>
    <w:rsid w:val="122C35F8"/>
    <w:rsid w:val="126E918D"/>
    <w:rsid w:val="12AE26CC"/>
    <w:rsid w:val="133CCA4E"/>
    <w:rsid w:val="1388912B"/>
    <w:rsid w:val="13990E72"/>
    <w:rsid w:val="1503EEA8"/>
    <w:rsid w:val="15B7B0E1"/>
    <w:rsid w:val="1695FF5F"/>
    <w:rsid w:val="16F8794E"/>
    <w:rsid w:val="183FD520"/>
    <w:rsid w:val="186A2EFF"/>
    <w:rsid w:val="188918E7"/>
    <w:rsid w:val="18C7626A"/>
    <w:rsid w:val="18E269B4"/>
    <w:rsid w:val="1980EB9D"/>
    <w:rsid w:val="1AFEAEE3"/>
    <w:rsid w:val="1B29C1F4"/>
    <w:rsid w:val="1B9E464E"/>
    <w:rsid w:val="1C02E081"/>
    <w:rsid w:val="1F0905EF"/>
    <w:rsid w:val="2263C197"/>
    <w:rsid w:val="22947DB2"/>
    <w:rsid w:val="23ECBE65"/>
    <w:rsid w:val="249BE0D8"/>
    <w:rsid w:val="259F5C07"/>
    <w:rsid w:val="26D87C68"/>
    <w:rsid w:val="26E0550B"/>
    <w:rsid w:val="2777D24C"/>
    <w:rsid w:val="27B33C65"/>
    <w:rsid w:val="27CA449E"/>
    <w:rsid w:val="284CFBF5"/>
    <w:rsid w:val="2C619388"/>
    <w:rsid w:val="2D979120"/>
    <w:rsid w:val="2DC33DAD"/>
    <w:rsid w:val="2E548EE2"/>
    <w:rsid w:val="2EA6B9ED"/>
    <w:rsid w:val="2EFE668F"/>
    <w:rsid w:val="30100515"/>
    <w:rsid w:val="3025CB49"/>
    <w:rsid w:val="3277D9DA"/>
    <w:rsid w:val="32F027F9"/>
    <w:rsid w:val="33DF489B"/>
    <w:rsid w:val="34EB00E8"/>
    <w:rsid w:val="35D412B8"/>
    <w:rsid w:val="36A9BABB"/>
    <w:rsid w:val="3795C0FB"/>
    <w:rsid w:val="385B0460"/>
    <w:rsid w:val="38B1FEE8"/>
    <w:rsid w:val="3BFC34FD"/>
    <w:rsid w:val="3C1B0385"/>
    <w:rsid w:val="3C29830D"/>
    <w:rsid w:val="3CFBC733"/>
    <w:rsid w:val="3E3F1C89"/>
    <w:rsid w:val="3E4071C8"/>
    <w:rsid w:val="3F18865E"/>
    <w:rsid w:val="3F66DE8B"/>
    <w:rsid w:val="3F7E05E0"/>
    <w:rsid w:val="40A2F6EE"/>
    <w:rsid w:val="40FA11D8"/>
    <w:rsid w:val="419BF479"/>
    <w:rsid w:val="41B1BEA7"/>
    <w:rsid w:val="41D25EDB"/>
    <w:rsid w:val="4284AC76"/>
    <w:rsid w:val="42A5B72A"/>
    <w:rsid w:val="43DE9520"/>
    <w:rsid w:val="48943B92"/>
    <w:rsid w:val="48BE2CB8"/>
    <w:rsid w:val="49CD600B"/>
    <w:rsid w:val="4B2415F7"/>
    <w:rsid w:val="4BDD1347"/>
    <w:rsid w:val="4BF3791F"/>
    <w:rsid w:val="4C0D31AA"/>
    <w:rsid w:val="4D599498"/>
    <w:rsid w:val="4F9D2A4E"/>
    <w:rsid w:val="4FC67616"/>
    <w:rsid w:val="504BC92E"/>
    <w:rsid w:val="5262ABBA"/>
    <w:rsid w:val="538018AF"/>
    <w:rsid w:val="5392F5B9"/>
    <w:rsid w:val="559FEC2F"/>
    <w:rsid w:val="55B6EBDE"/>
    <w:rsid w:val="5690C0DA"/>
    <w:rsid w:val="593BA16F"/>
    <w:rsid w:val="5992F5E1"/>
    <w:rsid w:val="5A5A4857"/>
    <w:rsid w:val="5A6BBBE3"/>
    <w:rsid w:val="5AAFDCA0"/>
    <w:rsid w:val="5C8178DA"/>
    <w:rsid w:val="5CD7CE27"/>
    <w:rsid w:val="5D03CBBF"/>
    <w:rsid w:val="5E21728B"/>
    <w:rsid w:val="5E343574"/>
    <w:rsid w:val="5EDEB332"/>
    <w:rsid w:val="5F68BC3F"/>
    <w:rsid w:val="5FDB0494"/>
    <w:rsid w:val="6016E9E5"/>
    <w:rsid w:val="60397744"/>
    <w:rsid w:val="60504203"/>
    <w:rsid w:val="609D6461"/>
    <w:rsid w:val="60A55375"/>
    <w:rsid w:val="60AA78F6"/>
    <w:rsid w:val="61A86EF4"/>
    <w:rsid w:val="631ACE15"/>
    <w:rsid w:val="63A2C67C"/>
    <w:rsid w:val="63BB5ABE"/>
    <w:rsid w:val="64A4E158"/>
    <w:rsid w:val="64B83558"/>
    <w:rsid w:val="64C7EEC7"/>
    <w:rsid w:val="65B6ECD1"/>
    <w:rsid w:val="673D2804"/>
    <w:rsid w:val="6786180D"/>
    <w:rsid w:val="67E26EF6"/>
    <w:rsid w:val="683274CF"/>
    <w:rsid w:val="6862107E"/>
    <w:rsid w:val="6A1A7F27"/>
    <w:rsid w:val="6A1C2216"/>
    <w:rsid w:val="6AC330FE"/>
    <w:rsid w:val="6B4D1F05"/>
    <w:rsid w:val="6BA9727D"/>
    <w:rsid w:val="6C2184FE"/>
    <w:rsid w:val="6C77EA9F"/>
    <w:rsid w:val="6CB60AE7"/>
    <w:rsid w:val="6EB96294"/>
    <w:rsid w:val="6FD3D5E4"/>
    <w:rsid w:val="6FFB2243"/>
    <w:rsid w:val="714EDB6A"/>
    <w:rsid w:val="7187E645"/>
    <w:rsid w:val="72C7531E"/>
    <w:rsid w:val="739C31E3"/>
    <w:rsid w:val="7412A922"/>
    <w:rsid w:val="75672F6E"/>
    <w:rsid w:val="7834FFA4"/>
    <w:rsid w:val="78B927EC"/>
    <w:rsid w:val="7B0B9A66"/>
    <w:rsid w:val="7B2D9D39"/>
    <w:rsid w:val="7BAF318A"/>
    <w:rsid w:val="7BFCAE60"/>
    <w:rsid w:val="7C94E662"/>
    <w:rsid w:val="7C95FBA6"/>
    <w:rsid w:val="7DF6BA3F"/>
    <w:rsid w:val="7F953F0B"/>
    <w:rsid w:val="7FF28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D73B"/>
  <w15:chartTrackingRefBased/>
  <w15:docId w15:val="{4245583B-2BF5-4739-9017-455B492A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A23"/>
  </w:style>
  <w:style w:type="paragraph" w:styleId="Heading1">
    <w:name w:val="heading 1"/>
    <w:basedOn w:val="Normal"/>
    <w:next w:val="Normal"/>
    <w:link w:val="Heading1Char"/>
    <w:uiPriority w:val="9"/>
    <w:qFormat/>
    <w:rsid w:val="00F1037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96398"/>
    <w:pPr>
      <w:keepNext/>
      <w:keepLines/>
      <w:spacing w:before="160" w:after="80"/>
      <w:outlineLvl w:val="1"/>
    </w:pPr>
    <w:rPr>
      <w:rFonts w:eastAsia="Times New Roman" w:cstheme="minorHAnsi"/>
      <w:kern w:val="36"/>
      <w:sz w:val="32"/>
      <w:szCs w:val="32"/>
      <w14:ligatures w14:val="none"/>
    </w:rPr>
  </w:style>
  <w:style w:type="paragraph" w:styleId="Heading3">
    <w:name w:val="heading 3"/>
    <w:basedOn w:val="Normal"/>
    <w:next w:val="Normal"/>
    <w:link w:val="Heading3Char"/>
    <w:uiPriority w:val="9"/>
    <w:unhideWhenUsed/>
    <w:qFormat/>
    <w:rsid w:val="00F1037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1037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1037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10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37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96398"/>
    <w:rPr>
      <w:rFonts w:eastAsia="Times New Roman" w:cstheme="minorHAnsi"/>
      <w:kern w:val="36"/>
      <w:sz w:val="32"/>
      <w:szCs w:val="32"/>
      <w14:ligatures w14:val="none"/>
    </w:rPr>
  </w:style>
  <w:style w:type="character" w:customStyle="1" w:styleId="Heading3Char">
    <w:name w:val="Heading 3 Char"/>
    <w:basedOn w:val="DefaultParagraphFont"/>
    <w:link w:val="Heading3"/>
    <w:uiPriority w:val="9"/>
    <w:rsid w:val="00F1037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1037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1037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10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377"/>
    <w:rPr>
      <w:rFonts w:eastAsiaTheme="majorEastAsia" w:cstheme="majorBidi"/>
      <w:color w:val="272727" w:themeColor="text1" w:themeTint="D8"/>
    </w:rPr>
  </w:style>
  <w:style w:type="paragraph" w:styleId="Title">
    <w:name w:val="Title"/>
    <w:basedOn w:val="Normal"/>
    <w:next w:val="Normal"/>
    <w:link w:val="TitleChar"/>
    <w:uiPriority w:val="10"/>
    <w:qFormat/>
    <w:rsid w:val="00F10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3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3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0377"/>
    <w:rPr>
      <w:i/>
      <w:iCs/>
      <w:color w:val="404040" w:themeColor="text1" w:themeTint="BF"/>
    </w:rPr>
  </w:style>
  <w:style w:type="paragraph" w:styleId="ListParagraph">
    <w:name w:val="List Paragraph"/>
    <w:basedOn w:val="Normal"/>
    <w:uiPriority w:val="34"/>
    <w:qFormat/>
    <w:rsid w:val="00F10377"/>
    <w:pPr>
      <w:ind w:left="720"/>
      <w:contextualSpacing/>
    </w:pPr>
  </w:style>
  <w:style w:type="character" w:styleId="IntenseEmphasis">
    <w:name w:val="Intense Emphasis"/>
    <w:basedOn w:val="DefaultParagraphFont"/>
    <w:uiPriority w:val="21"/>
    <w:qFormat/>
    <w:rsid w:val="00F10377"/>
    <w:rPr>
      <w:i/>
      <w:iCs/>
      <w:color w:val="365F91" w:themeColor="accent1" w:themeShade="BF"/>
    </w:rPr>
  </w:style>
  <w:style w:type="paragraph" w:styleId="IntenseQuote">
    <w:name w:val="Intense Quote"/>
    <w:basedOn w:val="Normal"/>
    <w:next w:val="Normal"/>
    <w:link w:val="IntenseQuoteChar"/>
    <w:uiPriority w:val="30"/>
    <w:qFormat/>
    <w:rsid w:val="00F1037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10377"/>
    <w:rPr>
      <w:i/>
      <w:iCs/>
      <w:color w:val="365F91" w:themeColor="accent1" w:themeShade="BF"/>
    </w:rPr>
  </w:style>
  <w:style w:type="character" w:styleId="IntenseReference">
    <w:name w:val="Intense Reference"/>
    <w:basedOn w:val="DefaultParagraphFont"/>
    <w:uiPriority w:val="32"/>
    <w:qFormat/>
    <w:rsid w:val="00F10377"/>
    <w:rPr>
      <w:b/>
      <w:bCs/>
      <w:smallCaps/>
      <w:color w:val="365F91" w:themeColor="accent1" w:themeShade="BF"/>
      <w:spacing w:val="5"/>
    </w:rPr>
  </w:style>
  <w:style w:type="character" w:styleId="Hyperlink">
    <w:name w:val="Hyperlink"/>
    <w:basedOn w:val="DefaultParagraphFont"/>
    <w:uiPriority w:val="99"/>
    <w:semiHidden/>
    <w:unhideWhenUsed/>
    <w:rsid w:val="00F10377"/>
    <w:rPr>
      <w:color w:val="0000FF"/>
      <w:u w:val="single"/>
    </w:rPr>
  </w:style>
  <w:style w:type="paragraph" w:styleId="NormalWeb">
    <w:name w:val="Normal (Web)"/>
    <w:basedOn w:val="Normal"/>
    <w:uiPriority w:val="99"/>
    <w:semiHidden/>
    <w:unhideWhenUsed/>
    <w:rsid w:val="00F103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10377"/>
    <w:rPr>
      <w:b/>
      <w:bCs/>
    </w:rPr>
  </w:style>
  <w:style w:type="paragraph" w:styleId="Revision">
    <w:name w:val="Revision"/>
    <w:hidden/>
    <w:uiPriority w:val="99"/>
    <w:semiHidden/>
    <w:rsid w:val="00386C32"/>
    <w:pPr>
      <w:spacing w:after="0" w:line="240" w:lineRule="auto"/>
    </w:pPr>
  </w:style>
  <w:style w:type="character" w:styleId="CommentReference">
    <w:name w:val="annotation reference"/>
    <w:basedOn w:val="DefaultParagraphFont"/>
    <w:uiPriority w:val="99"/>
    <w:semiHidden/>
    <w:unhideWhenUsed/>
    <w:rsid w:val="000159DE"/>
    <w:rPr>
      <w:sz w:val="16"/>
      <w:szCs w:val="16"/>
    </w:rPr>
  </w:style>
  <w:style w:type="paragraph" w:styleId="CommentText">
    <w:name w:val="annotation text"/>
    <w:basedOn w:val="Normal"/>
    <w:link w:val="CommentTextChar"/>
    <w:uiPriority w:val="99"/>
    <w:unhideWhenUsed/>
    <w:rsid w:val="000159DE"/>
    <w:pPr>
      <w:spacing w:line="240" w:lineRule="auto"/>
    </w:pPr>
    <w:rPr>
      <w:sz w:val="20"/>
      <w:szCs w:val="20"/>
    </w:rPr>
  </w:style>
  <w:style w:type="character" w:customStyle="1" w:styleId="CommentTextChar">
    <w:name w:val="Comment Text Char"/>
    <w:basedOn w:val="DefaultParagraphFont"/>
    <w:link w:val="CommentText"/>
    <w:uiPriority w:val="99"/>
    <w:rsid w:val="000159DE"/>
    <w:rPr>
      <w:sz w:val="20"/>
      <w:szCs w:val="20"/>
    </w:rPr>
  </w:style>
  <w:style w:type="paragraph" w:styleId="CommentSubject">
    <w:name w:val="annotation subject"/>
    <w:basedOn w:val="CommentText"/>
    <w:next w:val="CommentText"/>
    <w:link w:val="CommentSubjectChar"/>
    <w:uiPriority w:val="99"/>
    <w:semiHidden/>
    <w:unhideWhenUsed/>
    <w:rsid w:val="000159DE"/>
    <w:rPr>
      <w:b/>
      <w:bCs/>
    </w:rPr>
  </w:style>
  <w:style w:type="character" w:customStyle="1" w:styleId="CommentSubjectChar">
    <w:name w:val="Comment Subject Char"/>
    <w:basedOn w:val="CommentTextChar"/>
    <w:link w:val="CommentSubject"/>
    <w:uiPriority w:val="99"/>
    <w:semiHidden/>
    <w:rsid w:val="000159DE"/>
    <w:rPr>
      <w:b/>
      <w:bCs/>
      <w:sz w:val="20"/>
      <w:szCs w:val="20"/>
    </w:rPr>
  </w:style>
  <w:style w:type="paragraph" w:styleId="Header">
    <w:name w:val="header"/>
    <w:basedOn w:val="Normal"/>
    <w:link w:val="HeaderChar"/>
    <w:uiPriority w:val="99"/>
    <w:unhideWhenUsed/>
    <w:rsid w:val="00015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9DE"/>
  </w:style>
  <w:style w:type="paragraph" w:styleId="Footer">
    <w:name w:val="footer"/>
    <w:basedOn w:val="Normal"/>
    <w:link w:val="FooterChar"/>
    <w:uiPriority w:val="99"/>
    <w:unhideWhenUsed/>
    <w:rsid w:val="00015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9DE"/>
  </w:style>
  <w:style w:type="paragraph" w:customStyle="1" w:styleId="Deletion">
    <w:name w:val="Deletion"/>
    <w:basedOn w:val="Normal"/>
    <w:link w:val="DeletionChar"/>
    <w:qFormat/>
    <w:rsid w:val="00D8635B"/>
    <w:pPr>
      <w:shd w:val="clear" w:color="auto" w:fill="F5F5F5"/>
      <w:spacing w:before="100" w:beforeAutospacing="1" w:after="100" w:afterAutospacing="1" w:line="240" w:lineRule="auto"/>
    </w:pPr>
    <w:rPr>
      <w:rFonts w:eastAsia="Times New Roman" w:cstheme="minorHAnsi"/>
      <w:i/>
      <w:iCs/>
      <w:color w:val="333333"/>
      <w:kern w:val="0"/>
      <w:sz w:val="24"/>
      <w:szCs w:val="24"/>
      <w14:ligatures w14:val="none"/>
    </w:rPr>
  </w:style>
  <w:style w:type="character" w:customStyle="1" w:styleId="DeletionChar">
    <w:name w:val="Deletion Char"/>
    <w:basedOn w:val="DefaultParagraphFont"/>
    <w:link w:val="Deletion"/>
    <w:rsid w:val="00D8635B"/>
    <w:rPr>
      <w:rFonts w:eastAsia="Times New Roman" w:cstheme="minorHAnsi"/>
      <w:i/>
      <w:iCs/>
      <w:color w:val="333333"/>
      <w:kern w:val="0"/>
      <w:sz w:val="24"/>
      <w:szCs w:val="24"/>
      <w:shd w:val="clear" w:color="auto" w:fill="F5F5F5"/>
      <w14:ligatures w14:val="none"/>
    </w:rPr>
  </w:style>
  <w:style w:type="paragraph" w:customStyle="1" w:styleId="NewRuleLanguage">
    <w:name w:val="New Rule Language"/>
    <w:basedOn w:val="Normal"/>
    <w:link w:val="NewRuleLanguageChar"/>
    <w:qFormat/>
    <w:rsid w:val="00D8635B"/>
    <w:pPr>
      <w:shd w:val="clear" w:color="auto" w:fill="F5F5F5"/>
      <w:spacing w:before="100" w:beforeAutospacing="1" w:after="100" w:afterAutospacing="1" w:line="240" w:lineRule="auto"/>
    </w:pPr>
    <w:rPr>
      <w:rFonts w:eastAsia="Times New Roman" w:cstheme="minorHAnsi"/>
      <w:b/>
      <w:bCs/>
      <w:color w:val="333333"/>
      <w:kern w:val="0"/>
      <w:sz w:val="24"/>
      <w:szCs w:val="24"/>
      <w14:ligatures w14:val="none"/>
    </w:rPr>
  </w:style>
  <w:style w:type="character" w:customStyle="1" w:styleId="NewRuleLanguageChar">
    <w:name w:val="New Rule Language Char"/>
    <w:basedOn w:val="DefaultParagraphFont"/>
    <w:link w:val="NewRuleLanguage"/>
    <w:rsid w:val="00D8635B"/>
    <w:rPr>
      <w:rFonts w:eastAsia="Times New Roman" w:cstheme="minorHAnsi"/>
      <w:b/>
      <w:bCs/>
      <w:color w:val="333333"/>
      <w:kern w:val="0"/>
      <w:sz w:val="24"/>
      <w:szCs w:val="24"/>
      <w:shd w:val="clear" w:color="auto" w:fill="F5F5F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1318">
      <w:bodyDiv w:val="1"/>
      <w:marLeft w:val="0"/>
      <w:marRight w:val="0"/>
      <w:marTop w:val="0"/>
      <w:marBottom w:val="0"/>
      <w:divBdr>
        <w:top w:val="none" w:sz="0" w:space="0" w:color="auto"/>
        <w:left w:val="none" w:sz="0" w:space="0" w:color="auto"/>
        <w:bottom w:val="none" w:sz="0" w:space="0" w:color="auto"/>
        <w:right w:val="none" w:sz="0" w:space="0" w:color="auto"/>
      </w:divBdr>
      <w:divsChild>
        <w:div w:id="186843244">
          <w:marLeft w:val="0"/>
          <w:marRight w:val="0"/>
          <w:marTop w:val="0"/>
          <w:marBottom w:val="450"/>
          <w:divBdr>
            <w:top w:val="none" w:sz="0" w:space="0" w:color="auto"/>
            <w:left w:val="none" w:sz="0" w:space="0" w:color="auto"/>
            <w:bottom w:val="none" w:sz="0" w:space="0" w:color="auto"/>
            <w:right w:val="none" w:sz="0" w:space="0" w:color="auto"/>
          </w:divBdr>
        </w:div>
        <w:div w:id="720446605">
          <w:marLeft w:val="0"/>
          <w:marRight w:val="0"/>
          <w:marTop w:val="0"/>
          <w:marBottom w:val="450"/>
          <w:divBdr>
            <w:top w:val="none" w:sz="0" w:space="0" w:color="auto"/>
            <w:left w:val="none" w:sz="0" w:space="0" w:color="auto"/>
            <w:bottom w:val="none" w:sz="0" w:space="0" w:color="auto"/>
            <w:right w:val="none" w:sz="0" w:space="0" w:color="auto"/>
          </w:divBdr>
        </w:div>
        <w:div w:id="1097020402">
          <w:marLeft w:val="0"/>
          <w:marRight w:val="0"/>
          <w:marTop w:val="0"/>
          <w:marBottom w:val="450"/>
          <w:divBdr>
            <w:top w:val="none" w:sz="0" w:space="0" w:color="auto"/>
            <w:left w:val="none" w:sz="0" w:space="0" w:color="auto"/>
            <w:bottom w:val="none" w:sz="0" w:space="0" w:color="auto"/>
            <w:right w:val="none" w:sz="0" w:space="0" w:color="auto"/>
          </w:divBdr>
        </w:div>
        <w:div w:id="1863131908">
          <w:marLeft w:val="0"/>
          <w:marRight w:val="0"/>
          <w:marTop w:val="0"/>
          <w:marBottom w:val="450"/>
          <w:divBdr>
            <w:top w:val="none" w:sz="0" w:space="0" w:color="auto"/>
            <w:left w:val="none" w:sz="0" w:space="0" w:color="auto"/>
            <w:bottom w:val="none" w:sz="0" w:space="0" w:color="auto"/>
            <w:right w:val="none" w:sz="0" w:space="0" w:color="auto"/>
          </w:divBdr>
        </w:div>
        <w:div w:id="1380470435">
          <w:marLeft w:val="0"/>
          <w:marRight w:val="0"/>
          <w:marTop w:val="0"/>
          <w:marBottom w:val="450"/>
          <w:divBdr>
            <w:top w:val="none" w:sz="0" w:space="0" w:color="auto"/>
            <w:left w:val="none" w:sz="0" w:space="0" w:color="auto"/>
            <w:bottom w:val="none" w:sz="0" w:space="0" w:color="auto"/>
            <w:right w:val="none" w:sz="0" w:space="0" w:color="auto"/>
          </w:divBdr>
        </w:div>
        <w:div w:id="1549681207">
          <w:marLeft w:val="0"/>
          <w:marRight w:val="0"/>
          <w:marTop w:val="0"/>
          <w:marBottom w:val="450"/>
          <w:divBdr>
            <w:top w:val="none" w:sz="0" w:space="0" w:color="auto"/>
            <w:left w:val="none" w:sz="0" w:space="0" w:color="auto"/>
            <w:bottom w:val="none" w:sz="0" w:space="0" w:color="auto"/>
            <w:right w:val="none" w:sz="0" w:space="0" w:color="auto"/>
          </w:divBdr>
        </w:div>
        <w:div w:id="1091319026">
          <w:marLeft w:val="0"/>
          <w:marRight w:val="0"/>
          <w:marTop w:val="0"/>
          <w:marBottom w:val="450"/>
          <w:divBdr>
            <w:top w:val="none" w:sz="0" w:space="0" w:color="auto"/>
            <w:left w:val="none" w:sz="0" w:space="0" w:color="auto"/>
            <w:bottom w:val="none" w:sz="0" w:space="0" w:color="auto"/>
            <w:right w:val="none" w:sz="0" w:space="0" w:color="auto"/>
          </w:divBdr>
        </w:div>
        <w:div w:id="1388340662">
          <w:marLeft w:val="0"/>
          <w:marRight w:val="0"/>
          <w:marTop w:val="0"/>
          <w:marBottom w:val="450"/>
          <w:divBdr>
            <w:top w:val="none" w:sz="0" w:space="0" w:color="auto"/>
            <w:left w:val="none" w:sz="0" w:space="0" w:color="auto"/>
            <w:bottom w:val="none" w:sz="0" w:space="0" w:color="auto"/>
            <w:right w:val="none" w:sz="0" w:space="0" w:color="auto"/>
          </w:divBdr>
        </w:div>
        <w:div w:id="604269805">
          <w:marLeft w:val="0"/>
          <w:marRight w:val="0"/>
          <w:marTop w:val="0"/>
          <w:marBottom w:val="450"/>
          <w:divBdr>
            <w:top w:val="none" w:sz="0" w:space="0" w:color="auto"/>
            <w:left w:val="none" w:sz="0" w:space="0" w:color="auto"/>
            <w:bottom w:val="none" w:sz="0" w:space="0" w:color="auto"/>
            <w:right w:val="none" w:sz="0" w:space="0" w:color="auto"/>
          </w:divBdr>
        </w:div>
        <w:div w:id="1465852326">
          <w:marLeft w:val="0"/>
          <w:marRight w:val="0"/>
          <w:marTop w:val="0"/>
          <w:marBottom w:val="450"/>
          <w:divBdr>
            <w:top w:val="none" w:sz="0" w:space="0" w:color="auto"/>
            <w:left w:val="none" w:sz="0" w:space="0" w:color="auto"/>
            <w:bottom w:val="none" w:sz="0" w:space="0" w:color="auto"/>
            <w:right w:val="none" w:sz="0" w:space="0" w:color="auto"/>
          </w:divBdr>
        </w:div>
        <w:div w:id="1557275633">
          <w:marLeft w:val="0"/>
          <w:marRight w:val="0"/>
          <w:marTop w:val="0"/>
          <w:marBottom w:val="450"/>
          <w:divBdr>
            <w:top w:val="none" w:sz="0" w:space="0" w:color="auto"/>
            <w:left w:val="none" w:sz="0" w:space="0" w:color="auto"/>
            <w:bottom w:val="none" w:sz="0" w:space="0" w:color="auto"/>
            <w:right w:val="none" w:sz="0" w:space="0" w:color="auto"/>
          </w:divBdr>
        </w:div>
        <w:div w:id="1474713579">
          <w:marLeft w:val="0"/>
          <w:marRight w:val="0"/>
          <w:marTop w:val="0"/>
          <w:marBottom w:val="450"/>
          <w:divBdr>
            <w:top w:val="none" w:sz="0" w:space="0" w:color="auto"/>
            <w:left w:val="none" w:sz="0" w:space="0" w:color="auto"/>
            <w:bottom w:val="none" w:sz="0" w:space="0" w:color="auto"/>
            <w:right w:val="none" w:sz="0" w:space="0" w:color="auto"/>
          </w:divBdr>
        </w:div>
      </w:divsChild>
    </w:div>
    <w:div w:id="1403722768">
      <w:bodyDiv w:val="1"/>
      <w:marLeft w:val="0"/>
      <w:marRight w:val="0"/>
      <w:marTop w:val="0"/>
      <w:marBottom w:val="0"/>
      <w:divBdr>
        <w:top w:val="none" w:sz="0" w:space="0" w:color="auto"/>
        <w:left w:val="none" w:sz="0" w:space="0" w:color="auto"/>
        <w:bottom w:val="none" w:sz="0" w:space="0" w:color="auto"/>
        <w:right w:val="none" w:sz="0" w:space="0" w:color="auto"/>
      </w:divBdr>
    </w:div>
    <w:div w:id="1584799032">
      <w:bodyDiv w:val="1"/>
      <w:marLeft w:val="0"/>
      <w:marRight w:val="0"/>
      <w:marTop w:val="0"/>
      <w:marBottom w:val="0"/>
      <w:divBdr>
        <w:top w:val="none" w:sz="0" w:space="0" w:color="auto"/>
        <w:left w:val="none" w:sz="0" w:space="0" w:color="auto"/>
        <w:bottom w:val="none" w:sz="0" w:space="0" w:color="auto"/>
        <w:right w:val="none" w:sz="0" w:space="0" w:color="auto"/>
      </w:divBdr>
      <w:divsChild>
        <w:div w:id="544685419">
          <w:marLeft w:val="0"/>
          <w:marRight w:val="0"/>
          <w:marTop w:val="0"/>
          <w:marBottom w:val="450"/>
          <w:divBdr>
            <w:top w:val="none" w:sz="0" w:space="0" w:color="auto"/>
            <w:left w:val="none" w:sz="0" w:space="0" w:color="auto"/>
            <w:bottom w:val="none" w:sz="0" w:space="0" w:color="auto"/>
            <w:right w:val="none" w:sz="0" w:space="0" w:color="auto"/>
          </w:divBdr>
        </w:div>
        <w:div w:id="627249895">
          <w:marLeft w:val="0"/>
          <w:marRight w:val="0"/>
          <w:marTop w:val="0"/>
          <w:marBottom w:val="450"/>
          <w:divBdr>
            <w:top w:val="none" w:sz="0" w:space="0" w:color="auto"/>
            <w:left w:val="none" w:sz="0" w:space="0" w:color="auto"/>
            <w:bottom w:val="none" w:sz="0" w:space="0" w:color="auto"/>
            <w:right w:val="none" w:sz="0" w:space="0" w:color="auto"/>
          </w:divBdr>
        </w:div>
        <w:div w:id="699629413">
          <w:marLeft w:val="0"/>
          <w:marRight w:val="0"/>
          <w:marTop w:val="0"/>
          <w:marBottom w:val="450"/>
          <w:divBdr>
            <w:top w:val="none" w:sz="0" w:space="0" w:color="auto"/>
            <w:left w:val="none" w:sz="0" w:space="0" w:color="auto"/>
            <w:bottom w:val="none" w:sz="0" w:space="0" w:color="auto"/>
            <w:right w:val="none" w:sz="0" w:space="0" w:color="auto"/>
          </w:divBdr>
        </w:div>
        <w:div w:id="1177232974">
          <w:marLeft w:val="0"/>
          <w:marRight w:val="0"/>
          <w:marTop w:val="0"/>
          <w:marBottom w:val="450"/>
          <w:divBdr>
            <w:top w:val="none" w:sz="0" w:space="0" w:color="auto"/>
            <w:left w:val="none" w:sz="0" w:space="0" w:color="auto"/>
            <w:bottom w:val="none" w:sz="0" w:space="0" w:color="auto"/>
            <w:right w:val="none" w:sz="0" w:space="0" w:color="auto"/>
          </w:divBdr>
        </w:div>
        <w:div w:id="1260674681">
          <w:marLeft w:val="0"/>
          <w:marRight w:val="0"/>
          <w:marTop w:val="0"/>
          <w:marBottom w:val="450"/>
          <w:divBdr>
            <w:top w:val="none" w:sz="0" w:space="0" w:color="auto"/>
            <w:left w:val="none" w:sz="0" w:space="0" w:color="auto"/>
            <w:bottom w:val="none" w:sz="0" w:space="0" w:color="auto"/>
            <w:right w:val="none" w:sz="0" w:space="0" w:color="auto"/>
          </w:divBdr>
        </w:div>
        <w:div w:id="1526555996">
          <w:marLeft w:val="0"/>
          <w:marRight w:val="0"/>
          <w:marTop w:val="0"/>
          <w:marBottom w:val="450"/>
          <w:divBdr>
            <w:top w:val="none" w:sz="0" w:space="0" w:color="auto"/>
            <w:left w:val="none" w:sz="0" w:space="0" w:color="auto"/>
            <w:bottom w:val="none" w:sz="0" w:space="0" w:color="auto"/>
            <w:right w:val="none" w:sz="0" w:space="0" w:color="auto"/>
          </w:divBdr>
        </w:div>
        <w:div w:id="178796497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SingleRule.action;JSESSIONID_OARD=sTXO1AmgS3NEQvUoQ_IfMnGpxoCjfm7dLC4EQPQS-P20Rl11xRWo!-1404032142?ruleVrsnRsn=31097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cure.sos.state.or.us/oard/viewSingleRule.action;JSESSIONID_OARD=sTXO1AmgS3NEQvUoQ_IfMnGpxoCjfm7dLC4EQPQS-P20Rl11xRWo!-1404032142?ruleVrsnRsn=310976"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secure.sos.state.or.us/oard/viewSingleRule.action;JSESSIONID_OARD=sTXO1AmgS3NEQvUoQ_IfMnGpxoCjfm7dLC4EQPQS-P20Rl11xRWo!-1404032142?ruleVrsnRsn=310980" TargetMode="External"/><Relationship Id="rId4" Type="http://schemas.openxmlformats.org/officeDocument/2006/relationships/webSettings" Target="webSettings.xml"/><Relationship Id="rId9" Type="http://schemas.openxmlformats.org/officeDocument/2006/relationships/hyperlink" Target="https://secure.sos.state.or.us/oard/viewSingleRule.action;JSESSIONID_OARD=sTXO1AmgS3NEQvUoQ_IfMnGpxoCjfm7dLC4EQPQS-P20Rl11xRWo!-1404032142?ruleVrsnRsn=31097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2025-04-28T21:28:19+00:00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1B4BE9-3E1C-48FF-9137-ED20EB551EF5}"/>
</file>

<file path=customXml/itemProps2.xml><?xml version="1.0" encoding="utf-8"?>
<ds:datastoreItem xmlns:ds="http://schemas.openxmlformats.org/officeDocument/2006/customXml" ds:itemID="{1AAAAE08-A5AC-4DCB-B9B2-9DBF14079FF7}"/>
</file>

<file path=customXml/itemProps3.xml><?xml version="1.0" encoding="utf-8"?>
<ds:datastoreItem xmlns:ds="http://schemas.openxmlformats.org/officeDocument/2006/customXml" ds:itemID="{EB744876-7067-4007-B59A-920BD563E476}"/>
</file>

<file path=docProps/app.xml><?xml version="1.0" encoding="utf-8"?>
<Properties xmlns="http://schemas.openxmlformats.org/officeDocument/2006/extended-properties" xmlns:vt="http://schemas.openxmlformats.org/officeDocument/2006/docPropsVTypes">
  <Template>Normal</Template>
  <TotalTime>40</TotalTime>
  <Pages>20</Pages>
  <Words>6122</Words>
  <Characters>34896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HEIMAN Leanna * ODE</dc:creator>
  <cp:keywords/>
  <dc:description/>
  <cp:lastModifiedBy>BRUNELLE Haedon * ODE</cp:lastModifiedBy>
  <cp:revision>5</cp:revision>
  <dcterms:created xsi:type="dcterms:W3CDTF">2025-04-24T23:36:00Z</dcterms:created>
  <dcterms:modified xsi:type="dcterms:W3CDTF">2025-04-25T21:42:00Z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2025-04-21T22:36:09Z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b76b1a51-bf08-4d1e-ad2a-7b5b007d9ef9</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0x010100E1F7FC3EB7630746A766610DE24AED9E</vt:lpwstr>
  </property>
</Properties>
</file>