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9142" w14:textId="79BC94FE" w:rsidR="00CA1CB8" w:rsidRPr="00CA1CB8" w:rsidRDefault="00CA1CB8" w:rsidP="00667465">
      <w:r w:rsidRPr="00CA1CB8">
        <w:t>Below, you will find the proposed changes to the Oregon Department of Education’s rule</w:t>
      </w:r>
      <w:r>
        <w:t>s</w:t>
      </w:r>
      <w:r w:rsidRPr="00CA1CB8">
        <w:t xml:space="preserve"> relating to </w:t>
      </w:r>
      <w:proofErr w:type="gramStart"/>
      <w:r>
        <w:t>the professional</w:t>
      </w:r>
      <w:proofErr w:type="gramEnd"/>
      <w:r>
        <w:t xml:space="preserve"> standards for educational leaders</w:t>
      </w:r>
      <w:r w:rsidRPr="00CA1CB8">
        <w:t xml:space="preserve">.  Proposed new text is bold, and the proposed text to remove is in bracketed italics. </w:t>
      </w:r>
    </w:p>
    <w:p w14:paraId="21978BD9" w14:textId="0DE0FFE6" w:rsidR="00667465" w:rsidRPr="00CA1CB8" w:rsidRDefault="00CA1CB8" w:rsidP="00CA1CB8">
      <w:pPr>
        <w:pStyle w:val="Heading2"/>
        <w:rPr>
          <w:rFonts w:asciiTheme="minorHAnsi" w:hAnsiTheme="minorHAnsi" w:cstheme="minorHAnsi"/>
          <w:color w:val="auto"/>
        </w:rPr>
      </w:pPr>
      <w:r w:rsidRPr="00CA1CB8">
        <w:rPr>
          <w:rFonts w:asciiTheme="minorHAnsi" w:hAnsiTheme="minorHAnsi" w:cstheme="minorHAnsi"/>
          <w:color w:val="auto"/>
        </w:rPr>
        <w:t>Rule Number: 5</w:t>
      </w:r>
      <w:r w:rsidR="00667465" w:rsidRPr="00CA1CB8">
        <w:rPr>
          <w:rFonts w:asciiTheme="minorHAnsi" w:hAnsiTheme="minorHAnsi" w:cstheme="minorHAnsi"/>
          <w:color w:val="auto"/>
        </w:rPr>
        <w:t>81-022-2410</w:t>
      </w:r>
      <w:r w:rsidR="00667465" w:rsidRPr="00CA1CB8">
        <w:rPr>
          <w:rFonts w:asciiTheme="minorHAnsi" w:hAnsiTheme="minorHAnsi" w:cstheme="minorHAnsi"/>
          <w:color w:val="auto"/>
        </w:rPr>
        <w:br/>
      </w:r>
      <w:r w:rsidRPr="00CA1CB8">
        <w:rPr>
          <w:rFonts w:asciiTheme="minorHAnsi" w:hAnsiTheme="minorHAnsi" w:cstheme="minorHAnsi"/>
          <w:color w:val="auto"/>
        </w:rPr>
        <w:t xml:space="preserve">Rule Title: </w:t>
      </w:r>
      <w:r w:rsidR="00667465" w:rsidRPr="00CA1CB8">
        <w:rPr>
          <w:rFonts w:asciiTheme="minorHAnsi" w:hAnsiTheme="minorHAnsi" w:cstheme="minorHAnsi"/>
          <w:color w:val="auto"/>
        </w:rPr>
        <w:t>Teacher and Administrator Evaluation and Support</w:t>
      </w:r>
    </w:p>
    <w:p w14:paraId="22CBBCBC" w14:textId="4113E46B" w:rsidR="00667465" w:rsidRDefault="00667465" w:rsidP="00CA1CB8">
      <w:pPr>
        <w:spacing w:before="240"/>
      </w:pPr>
      <w:r w:rsidRPr="00667465">
        <w:t xml:space="preserve">(1) A school district board shall include the core teaching standards and administrator standards adopted by the State Board for all evaluations of teachers and administrators of the school district occurring on or after </w:t>
      </w:r>
      <w:r w:rsidR="00CA1CB8" w:rsidRPr="00CA1CB8">
        <w:rPr>
          <w:rStyle w:val="DeletionChar"/>
        </w:rPr>
        <w:t>[</w:t>
      </w:r>
      <w:r w:rsidRPr="00CA1CB8">
        <w:rPr>
          <w:rStyle w:val="DeletionChar"/>
        </w:rPr>
        <w:t>July 1, 2013</w:t>
      </w:r>
      <w:r w:rsidR="00CA1CB8" w:rsidRPr="00CA1CB8">
        <w:rPr>
          <w:rStyle w:val="DeletionChar"/>
        </w:rPr>
        <w:t>]</w:t>
      </w:r>
      <w:r w:rsidR="00CA1CB8">
        <w:t xml:space="preserve"> </w:t>
      </w:r>
      <w:r w:rsidRPr="00CA1CB8">
        <w:rPr>
          <w:rStyle w:val="NewRuleLanguageChar"/>
        </w:rPr>
        <w:t>September 30, 2027</w:t>
      </w:r>
      <w:r w:rsidRPr="00667465">
        <w:t>. The standards shall be customized based on the collaborative efforts of the teachers and administrators of the school district and the exclusive bargaining representative of the employees of the school district and be separately developed for teachers and administrators.</w:t>
      </w:r>
    </w:p>
    <w:p w14:paraId="0C0DC384" w14:textId="77777777" w:rsidR="00667465" w:rsidRDefault="00667465" w:rsidP="00667465">
      <w:r w:rsidRPr="00667465">
        <w:t>(2) Local evaluation and support systems established by school districts for teachers and administrators must be designed to meet or exceed the requirements defined in the Oregon Framework for Teacher and Administrator Evaluation and Support Systems, including:</w:t>
      </w:r>
    </w:p>
    <w:p w14:paraId="65CB8DCD" w14:textId="77777777" w:rsidR="00667465" w:rsidRDefault="00667465" w:rsidP="008537DA">
      <w:r w:rsidRPr="00667465">
        <w:t xml:space="preserve">(a) Four performance level ratings of </w:t>
      </w:r>
      <w:proofErr w:type="gramStart"/>
      <w:r w:rsidRPr="00667465">
        <w:t>effectiveness;</w:t>
      </w:r>
      <w:proofErr w:type="gramEnd"/>
    </w:p>
    <w:p w14:paraId="5D409728" w14:textId="77777777" w:rsidR="00667465" w:rsidRDefault="00667465" w:rsidP="008537DA">
      <w:r w:rsidRPr="00667465">
        <w:t xml:space="preserve">(b) For teachers, classroom-level student learning and growth goals </w:t>
      </w:r>
      <w:proofErr w:type="gramStart"/>
      <w:r w:rsidRPr="00667465">
        <w:t>set</w:t>
      </w:r>
      <w:proofErr w:type="gramEnd"/>
      <w:r w:rsidRPr="00667465">
        <w:t xml:space="preserve"> collaboratively between teachers and evaluators.</w:t>
      </w:r>
    </w:p>
    <w:p w14:paraId="33883896" w14:textId="77777777" w:rsidR="00667465" w:rsidRDefault="00667465" w:rsidP="008537DA">
      <w:r w:rsidRPr="00667465">
        <w:t>(c) Consideration of multiple measures of teacher and administrator</w:t>
      </w:r>
      <w:r>
        <w:t xml:space="preserve"> </w:t>
      </w:r>
      <w:r w:rsidRPr="00667465">
        <w:t>practice and responsibility</w:t>
      </w:r>
      <w:r>
        <w:t xml:space="preserve"> </w:t>
      </w:r>
      <w:r w:rsidRPr="00667465">
        <w:t>which may include, but are not limited to: </w:t>
      </w:r>
    </w:p>
    <w:p w14:paraId="037C9886" w14:textId="77777777" w:rsidR="00667465" w:rsidRDefault="00667465" w:rsidP="008537DA">
      <w:r w:rsidRPr="00667465">
        <w:t xml:space="preserve">(A) Classroom-based assessments including observations, lesson plans and </w:t>
      </w:r>
      <w:proofErr w:type="gramStart"/>
      <w:r w:rsidRPr="00667465">
        <w:t>assignments;</w:t>
      </w:r>
      <w:proofErr w:type="gramEnd"/>
      <w:r w:rsidRPr="00667465">
        <w:t> </w:t>
      </w:r>
    </w:p>
    <w:p w14:paraId="725B2B5C" w14:textId="77777777" w:rsidR="00667465" w:rsidRDefault="00667465" w:rsidP="008537DA">
      <w:r w:rsidRPr="00667465">
        <w:t xml:space="preserve">(B) Portfolios of </w:t>
      </w:r>
      <w:proofErr w:type="gramStart"/>
      <w:r w:rsidRPr="00667465">
        <w:t>evidence;</w:t>
      </w:r>
      <w:proofErr w:type="gramEnd"/>
      <w:r w:rsidRPr="00667465">
        <w:t> </w:t>
      </w:r>
    </w:p>
    <w:p w14:paraId="186EB1E1" w14:textId="77777777" w:rsidR="00667465" w:rsidRDefault="00667465" w:rsidP="008537DA">
      <w:r w:rsidRPr="00667465">
        <w:t>(C) Supervisor reports; and </w:t>
      </w:r>
    </w:p>
    <w:p w14:paraId="55F10193" w14:textId="77777777" w:rsidR="00667465" w:rsidRDefault="00667465" w:rsidP="008537DA">
      <w:r w:rsidRPr="00667465">
        <w:t>(D) Self-reflections and assessments. </w:t>
      </w:r>
    </w:p>
    <w:p w14:paraId="4AC58634" w14:textId="16BA5EF2" w:rsidR="00667465" w:rsidRDefault="00667465" w:rsidP="008537DA">
      <w:r w:rsidRPr="00667465">
        <w:t xml:space="preserve">(d) Consideration of evidence of student academic growth and learning based on multiple measures of student progress, including performance data of students, schools, and school districts that </w:t>
      </w:r>
      <w:proofErr w:type="gramStart"/>
      <w:r w:rsidRPr="00667465">
        <w:t>is</w:t>
      </w:r>
      <w:proofErr w:type="gramEnd"/>
      <w:r w:rsidRPr="00667465">
        <w:t xml:space="preserve"> both formative and summative. Evidence may also</w:t>
      </w:r>
      <w:r>
        <w:t xml:space="preserve"> </w:t>
      </w:r>
      <w:r w:rsidRPr="00667465">
        <w:t xml:space="preserve">include other indicators of student </w:t>
      </w:r>
      <w:proofErr w:type="gramStart"/>
      <w:r w:rsidRPr="00667465">
        <w:t>success;</w:t>
      </w:r>
      <w:proofErr w:type="gramEnd"/>
    </w:p>
    <w:p w14:paraId="548DFCE0" w14:textId="77777777" w:rsidR="00667465" w:rsidRDefault="00667465" w:rsidP="008537DA">
      <w:r w:rsidRPr="00667465">
        <w:t>(e) A summative evaluation method for considering multiple measures of professional practice, professional responsibilities and student learning and growth to determine the educator’s professional growth path.</w:t>
      </w:r>
    </w:p>
    <w:p w14:paraId="1B043784" w14:textId="77777777" w:rsidR="00667465" w:rsidRDefault="00667465" w:rsidP="008537DA">
      <w:r w:rsidRPr="00667465">
        <w:t>(f) Customization for each school district, which may include individualized weighting and application of standards. </w:t>
      </w:r>
    </w:p>
    <w:p w14:paraId="249A65B0" w14:textId="77777777" w:rsidR="00667465" w:rsidRDefault="00667465" w:rsidP="00667465">
      <w:r w:rsidRPr="00667465">
        <w:t>(3) Evaluations using the core teaching and administrator standards must attempt to: </w:t>
      </w:r>
    </w:p>
    <w:p w14:paraId="5A2FE513" w14:textId="77777777" w:rsidR="00667465" w:rsidRDefault="00667465" w:rsidP="008537DA">
      <w:r w:rsidRPr="00667465">
        <w:lastRenderedPageBreak/>
        <w:t xml:space="preserve">(a) Strengthen the knowledge, skills, disposition and classroom and administrative practices of teachers and administrators in public </w:t>
      </w:r>
      <w:proofErr w:type="gramStart"/>
      <w:r w:rsidRPr="00667465">
        <w:t>schools;</w:t>
      </w:r>
      <w:proofErr w:type="gramEnd"/>
      <w:r w:rsidRPr="00667465">
        <w:t> </w:t>
      </w:r>
    </w:p>
    <w:p w14:paraId="4D506689" w14:textId="77777777" w:rsidR="00667465" w:rsidRDefault="00667465" w:rsidP="008537DA">
      <w:r w:rsidRPr="00667465">
        <w:t xml:space="preserve">(b) Refine the support, assistance and professional growth opportunities offered to a teacher or an administrator, based on the individual needs of the teacher and administrator and the needs of the students, the school and the school </w:t>
      </w:r>
      <w:proofErr w:type="gramStart"/>
      <w:r w:rsidRPr="00667465">
        <w:t>district;</w:t>
      </w:r>
      <w:proofErr w:type="gramEnd"/>
      <w:r w:rsidRPr="00667465">
        <w:t> </w:t>
      </w:r>
    </w:p>
    <w:p w14:paraId="1690E8E5" w14:textId="77777777" w:rsidR="00667465" w:rsidRDefault="00667465" w:rsidP="008537DA">
      <w:r w:rsidRPr="00667465">
        <w:t xml:space="preserve">(c) Allow each teacher or administrator to establish a set of classroom or administrative practices and student learning objectives that are based on the individual circumstances of the teacher or administrator, including the classroom or other assignments of the teacher or </w:t>
      </w:r>
      <w:proofErr w:type="gramStart"/>
      <w:r w:rsidRPr="00667465">
        <w:t>administrator;</w:t>
      </w:r>
      <w:proofErr w:type="gramEnd"/>
      <w:r w:rsidRPr="00667465">
        <w:t> </w:t>
      </w:r>
    </w:p>
    <w:p w14:paraId="42EC3641" w14:textId="77777777" w:rsidR="00667465" w:rsidRDefault="00667465" w:rsidP="008537DA">
      <w:r w:rsidRPr="00667465">
        <w:t>(d) Establish a formative growth process for each teacher and administrator that supports professional learning and collaboration with other teachers and administrators; and </w:t>
      </w:r>
    </w:p>
    <w:p w14:paraId="089557D9" w14:textId="77777777" w:rsidR="00667465" w:rsidRDefault="00667465" w:rsidP="008537DA">
      <w:r w:rsidRPr="00667465">
        <w:t>(e) Use evaluation methods and professional development, support and other activities that are based on curricular standards and that are targeted to the needs of each teacher and administrator; and</w:t>
      </w:r>
    </w:p>
    <w:p w14:paraId="505BCCD8" w14:textId="77777777" w:rsidR="00667465" w:rsidRDefault="00667465" w:rsidP="008537DA">
      <w:r w:rsidRPr="00667465">
        <w:t>(f) Address ways to help all educators strengthen their culturally responsive practices.</w:t>
      </w:r>
    </w:p>
    <w:p w14:paraId="17EAD408" w14:textId="26D4E4D7" w:rsidR="00667465" w:rsidRDefault="00667465" w:rsidP="00667465">
      <w:r w:rsidRPr="00667465">
        <w:t>(4) Local evaluation and support systems established by school districts must evaluate teachers and administrators on a regular cycle. </w:t>
      </w:r>
    </w:p>
    <w:p w14:paraId="4DDCD67A" w14:textId="6457D09C" w:rsidR="00667465" w:rsidRPr="00667465" w:rsidRDefault="00667465" w:rsidP="00667465">
      <w:r w:rsidRPr="00667465">
        <w:t>(5) District superintendents shall regularly report to their governing boards on implementation of their local evaluation and support systems and educator effectiveness. </w:t>
      </w:r>
    </w:p>
    <w:p w14:paraId="6EA572BA" w14:textId="77777777" w:rsidR="00667465" w:rsidRPr="00667465" w:rsidRDefault="00667465" w:rsidP="00667465"/>
    <w:p w14:paraId="5C2F4AF8" w14:textId="7FD447EE" w:rsidR="00667465" w:rsidRPr="00CA1CB8" w:rsidRDefault="00CA1CB8" w:rsidP="00CA1CB8">
      <w:pPr>
        <w:pStyle w:val="Heading2"/>
        <w:rPr>
          <w:rFonts w:asciiTheme="minorHAnsi" w:hAnsiTheme="minorHAnsi" w:cstheme="minorHAnsi"/>
          <w:color w:val="auto"/>
          <w:sz w:val="24"/>
          <w:szCs w:val="24"/>
        </w:rPr>
      </w:pPr>
      <w:r>
        <w:rPr>
          <w:rFonts w:asciiTheme="minorHAnsi" w:hAnsiTheme="minorHAnsi" w:cstheme="minorHAnsi"/>
          <w:color w:val="auto"/>
          <w:sz w:val="24"/>
          <w:szCs w:val="24"/>
        </w:rPr>
        <w:t xml:space="preserve">Rule Number: </w:t>
      </w:r>
      <w:r w:rsidR="00667465" w:rsidRPr="00CA1CB8">
        <w:rPr>
          <w:rFonts w:asciiTheme="minorHAnsi" w:hAnsiTheme="minorHAnsi" w:cstheme="minorHAnsi"/>
          <w:color w:val="auto"/>
          <w:sz w:val="24"/>
          <w:szCs w:val="24"/>
        </w:rPr>
        <w:t>581-022-2420</w:t>
      </w:r>
    </w:p>
    <w:p w14:paraId="6D902574" w14:textId="4E1E82A0" w:rsidR="00667465" w:rsidRPr="00CA1CB8" w:rsidRDefault="00CA1CB8" w:rsidP="00CA1CB8">
      <w:pPr>
        <w:pStyle w:val="Heading2"/>
        <w:rPr>
          <w:rFonts w:asciiTheme="minorHAnsi" w:hAnsiTheme="minorHAnsi" w:cstheme="minorHAnsi"/>
          <w:color w:val="auto"/>
          <w:sz w:val="24"/>
          <w:szCs w:val="24"/>
        </w:rPr>
      </w:pPr>
      <w:r>
        <w:rPr>
          <w:rFonts w:asciiTheme="minorHAnsi" w:hAnsiTheme="minorHAnsi" w:cstheme="minorHAnsi"/>
          <w:color w:val="auto"/>
          <w:sz w:val="24"/>
          <w:szCs w:val="24"/>
        </w:rPr>
        <w:t xml:space="preserve">Rule Title: </w:t>
      </w:r>
      <w:r w:rsidR="00667465" w:rsidRPr="00CA1CB8">
        <w:rPr>
          <w:rFonts w:asciiTheme="minorHAnsi" w:hAnsiTheme="minorHAnsi" w:cstheme="minorHAnsi"/>
          <w:color w:val="auto"/>
          <w:sz w:val="24"/>
          <w:szCs w:val="24"/>
        </w:rPr>
        <w:t>Educational Leadership — Administrator Standards</w:t>
      </w:r>
    </w:p>
    <w:p w14:paraId="02B7F988" w14:textId="4309DECD" w:rsidR="00667465" w:rsidRPr="00667465" w:rsidRDefault="00667465" w:rsidP="00CA1CB8">
      <w:pPr>
        <w:pStyle w:val="Deletion"/>
      </w:pPr>
      <w:r w:rsidRPr="00667465">
        <w:t xml:space="preserve">School districts shall use the educational leadership–administrator standards to evaluate administrator effectiveness outlined in OAR 581-022-2410 (Teacher and Administrator Evaluation and Support). </w:t>
      </w:r>
      <w:r w:rsidR="00CA1CB8">
        <w:t>[</w:t>
      </w:r>
      <w:r w:rsidRPr="00667465">
        <w:t xml:space="preserve">These standards align with the Educational Leadership Constituents Council (ELCC) standards for Educational Leadership published at: </w:t>
      </w:r>
      <w:hyperlink r:id="rId5" w:anchor="ELCC" w:history="1">
        <w:r w:rsidRPr="00667465">
          <w:rPr>
            <w:rStyle w:val="Hyperlink"/>
          </w:rPr>
          <w:t>http://www.ncate.org/Standards/ProgramStandardsandReportForms/tabid/676/Default.aspx#ELCC</w:t>
        </w:r>
      </w:hyperlink>
      <w:r w:rsidRPr="00667465">
        <w:t xml:space="preserve">. The knowledge and skill abilities required for each program standard are found within the full document of the standards. These standards are aligned with the Interstate School Leaders Licensure Consortium (ISLLC) published at: </w:t>
      </w:r>
      <w:hyperlink r:id="rId6" w:history="1">
        <w:r w:rsidRPr="00667465">
          <w:rPr>
            <w:rStyle w:val="Hyperlink"/>
          </w:rPr>
          <w:t>http://www.ccsso.org/Documents/2008/Educational_Leadership_Policy_Standards_2008.pdf</w:t>
        </w:r>
      </w:hyperlink>
      <w:r w:rsidRPr="00667465">
        <w:t>. The educational leadership-administrator standards are the same standards adopted by the Teacher Standards and Practices Commission (TSPC) for administrator licensure. </w:t>
      </w:r>
    </w:p>
    <w:p w14:paraId="66EC8F0D" w14:textId="4C2ECC28" w:rsidR="00667465" w:rsidRPr="00667465" w:rsidRDefault="00667465" w:rsidP="00CA1CB8">
      <w:pPr>
        <w:pStyle w:val="Deletion"/>
      </w:pPr>
      <w:r w:rsidRPr="00667465">
        <w:t>The standards include:</w:t>
      </w:r>
    </w:p>
    <w:p w14:paraId="1C38CBDB" w14:textId="4D274026" w:rsidR="00667465" w:rsidRPr="00667465" w:rsidRDefault="00667465" w:rsidP="00CA1CB8">
      <w:pPr>
        <w:pStyle w:val="Deletion"/>
      </w:pPr>
      <w:r w:rsidRPr="00667465">
        <w:lastRenderedPageBreak/>
        <w:t>Visionary Leadership: An educational leader integrates principles of cultural competency and equitable practice and promotes the success of every student by facilitating the development, articulation, implementation, and stewardship of a vision of learning that is shared and supported by stakeholders. [ISLLC Standard 1]</w:t>
      </w:r>
    </w:p>
    <w:p w14:paraId="49F14AC7" w14:textId="02F96390" w:rsidR="00667465" w:rsidRPr="00667465" w:rsidRDefault="00667465" w:rsidP="00CA1CB8">
      <w:pPr>
        <w:pStyle w:val="Deletion"/>
      </w:pPr>
      <w:r w:rsidRPr="00667465">
        <w:t>Instructional Improvement: An educational leader integrates principles of cultural competency and equitable practice and promotes the success of every student by sustaining a positive school culture and instructional program conducive to student learning and staff professional growth. [ISLLC Standard 2]</w:t>
      </w:r>
    </w:p>
    <w:p w14:paraId="48CE934D" w14:textId="5B73BB0F" w:rsidR="00667465" w:rsidRPr="00667465" w:rsidRDefault="00667465" w:rsidP="00CA1CB8">
      <w:pPr>
        <w:pStyle w:val="Deletion"/>
      </w:pPr>
      <w:r w:rsidRPr="00667465">
        <w:t>Effective Management: An educational leader integrates principles of cultural competency and equitable practice and promotes the success of every student by ensuring management of the organization, operation, and resources for a safe, efficient, and effective learning environment. [ISLLC Standard 3]</w:t>
      </w:r>
    </w:p>
    <w:p w14:paraId="37F5D71A" w14:textId="74250ECC" w:rsidR="00667465" w:rsidRPr="00667465" w:rsidRDefault="00667465" w:rsidP="00CA1CB8">
      <w:pPr>
        <w:pStyle w:val="Deletion"/>
      </w:pPr>
      <w:r w:rsidRPr="00667465">
        <w:t xml:space="preserve">Inclusive Practice: An educational leader integrates principles of cultural competency and equitable practice and promotes the success of every student by collaborating with faculty and community members, responding to diverse community interests and needs, and mobilizing community resources </w:t>
      </w:r>
      <w:proofErr w:type="gramStart"/>
      <w:r w:rsidRPr="00667465">
        <w:t>in order to</w:t>
      </w:r>
      <w:proofErr w:type="gramEnd"/>
      <w:r w:rsidRPr="00667465">
        <w:t xml:space="preserve"> demonstrate and promote ethical standards of democracy, equity, diversity, and excellence, and </w:t>
      </w:r>
      <w:proofErr w:type="gramStart"/>
      <w:r w:rsidRPr="00667465">
        <w:t>to promote</w:t>
      </w:r>
      <w:proofErr w:type="gramEnd"/>
      <w:r w:rsidRPr="00667465">
        <w:t xml:space="preserve"> communication among diverse groups. [ISLLC Standard 4]</w:t>
      </w:r>
    </w:p>
    <w:p w14:paraId="6D49CA06" w14:textId="6FBF110B" w:rsidR="00667465" w:rsidRPr="00667465" w:rsidRDefault="00667465" w:rsidP="00CA1CB8">
      <w:pPr>
        <w:pStyle w:val="Deletion"/>
      </w:pPr>
      <w:r w:rsidRPr="00667465">
        <w:t>Ethical Leadership: An educational leader integrates principles of cultural competency and equitable practice and promotes the success of every student by acting with integrity, fairness, and in an ethical manner. [ISLLC Standard 5]</w:t>
      </w:r>
    </w:p>
    <w:p w14:paraId="42D83041" w14:textId="28738463" w:rsidR="00667465" w:rsidRPr="00667465" w:rsidRDefault="00667465" w:rsidP="00CA1CB8">
      <w:pPr>
        <w:pStyle w:val="Deletion"/>
      </w:pPr>
      <w:r w:rsidRPr="00667465">
        <w:t>Socio-Political Context: An educational leader integrates principles of cultural competency and equitable practice and promotes the success of every student by understanding, responding to, and influencing the larger political, social, economic, legal, and cultural context. [ISLLC Standard 6]</w:t>
      </w:r>
      <w:r w:rsidR="00CA1CB8">
        <w:t>]</w:t>
      </w:r>
    </w:p>
    <w:p w14:paraId="41E80E81" w14:textId="71A7C35F" w:rsidR="008537DA" w:rsidRPr="00C01E3D" w:rsidRDefault="00C01E3D" w:rsidP="00CA1CB8">
      <w:pPr>
        <w:pStyle w:val="NewRuleLanguage"/>
        <w:rPr>
          <w:rFonts w:ascii="Times New Roman" w:hAnsi="Times New Roman" w:cs="Times New Roman"/>
        </w:rPr>
      </w:pPr>
      <w:r w:rsidRPr="00C01E3D">
        <w:rPr>
          <w:color w:val="000000"/>
        </w:rPr>
        <w:t xml:space="preserve">These standards align with the Professional Standards for Educational Leaders published at: </w:t>
      </w:r>
      <w:hyperlink r:id="rId7" w:history="1">
        <w:r w:rsidRPr="00C01E3D">
          <w:rPr>
            <w:color w:val="1155CC"/>
            <w:u w:val="single"/>
          </w:rPr>
          <w:t>https://www.npbea.org/wp-content/uploads/2017/06/Professional-Standards-for-Educational-Leaders_2015.pdf</w:t>
        </w:r>
      </w:hyperlink>
      <w:r w:rsidRPr="00C01E3D">
        <w:rPr>
          <w:color w:val="000000"/>
        </w:rPr>
        <w:t>. The knowledge and skill abilities required for each standard are found within the full document of the standards. The standards include:</w:t>
      </w:r>
    </w:p>
    <w:p w14:paraId="046136AC" w14:textId="4BFF0CAC" w:rsidR="008537DA" w:rsidRPr="00CA1CB8" w:rsidRDefault="008537DA" w:rsidP="00CA1CB8">
      <w:pPr>
        <w:pStyle w:val="NewRuleLanguage"/>
        <w:rPr>
          <w:color w:val="000000"/>
        </w:rPr>
      </w:pPr>
      <w:r w:rsidRPr="008537DA">
        <w:rPr>
          <w:color w:val="000000"/>
        </w:rPr>
        <w:t>(1</w:t>
      </w:r>
      <w:r>
        <w:rPr>
          <w:color w:val="000000"/>
        </w:rPr>
        <w:t xml:space="preserve">) </w:t>
      </w:r>
      <w:r w:rsidR="00C01E3D" w:rsidRPr="00CA1CB8">
        <w:rPr>
          <w:color w:val="000000"/>
        </w:rPr>
        <w:t>Mission, Vision, and Core Values: Effective educational leaders develop, advocate, and enact a shared mission, vision, and core values of high-quality education and academic success and well-being of each student.  </w:t>
      </w:r>
    </w:p>
    <w:p w14:paraId="43214430" w14:textId="1295F163" w:rsidR="008537DA" w:rsidRPr="00C01E3D" w:rsidRDefault="008537DA" w:rsidP="00CA1CB8">
      <w:pPr>
        <w:pStyle w:val="NewRuleLanguage"/>
        <w:rPr>
          <w:color w:val="000000"/>
        </w:rPr>
      </w:pPr>
      <w:r>
        <w:rPr>
          <w:color w:val="000000"/>
        </w:rPr>
        <w:t xml:space="preserve">(2) </w:t>
      </w:r>
      <w:r w:rsidR="00C01E3D" w:rsidRPr="00C01E3D">
        <w:rPr>
          <w:color w:val="000000"/>
        </w:rPr>
        <w:t>Ethics and Professional Norms: Effective educational leaders act ethically and according to professional norms to promote each student’s academic success and well-being.  </w:t>
      </w:r>
    </w:p>
    <w:p w14:paraId="1F4E1D3E" w14:textId="1D5A20B5" w:rsidR="008537DA" w:rsidRPr="00C01E3D" w:rsidRDefault="008537DA" w:rsidP="00CA1CB8">
      <w:pPr>
        <w:pStyle w:val="NewRuleLanguage"/>
        <w:rPr>
          <w:color w:val="000000"/>
        </w:rPr>
      </w:pPr>
      <w:r>
        <w:rPr>
          <w:color w:val="000000"/>
        </w:rPr>
        <w:lastRenderedPageBreak/>
        <w:t xml:space="preserve">(3) </w:t>
      </w:r>
      <w:r w:rsidR="00C01E3D" w:rsidRPr="00C01E3D">
        <w:rPr>
          <w:color w:val="000000"/>
        </w:rPr>
        <w:t>Equity and Cultural Responsiveness: Effective educational leaders strive for equity of educational opportunity and culturally responsive practices to promote each student’s academic success and well-being.  </w:t>
      </w:r>
    </w:p>
    <w:p w14:paraId="54309209" w14:textId="25A58D02" w:rsidR="008537DA" w:rsidRPr="00C01E3D" w:rsidRDefault="008537DA" w:rsidP="00CA1CB8">
      <w:pPr>
        <w:pStyle w:val="NewRuleLanguage"/>
        <w:rPr>
          <w:color w:val="000000"/>
        </w:rPr>
      </w:pPr>
      <w:r>
        <w:rPr>
          <w:color w:val="000000"/>
        </w:rPr>
        <w:t xml:space="preserve">(4) </w:t>
      </w:r>
      <w:r w:rsidR="00C01E3D" w:rsidRPr="00C01E3D">
        <w:rPr>
          <w:color w:val="000000"/>
        </w:rPr>
        <w:t>Curriculum, Instruction, and Assessment: Effective educational leaders develop and support intellectually rigorous and coherent systems of curriculum, instruction, and assessment to promote each student’s academic success and well-being. </w:t>
      </w:r>
    </w:p>
    <w:p w14:paraId="366FF23D" w14:textId="5B1F439E" w:rsidR="008537DA" w:rsidRPr="00C01E3D" w:rsidRDefault="008537DA" w:rsidP="00CA1CB8">
      <w:pPr>
        <w:pStyle w:val="NewRuleLanguage"/>
        <w:rPr>
          <w:color w:val="000000"/>
        </w:rPr>
      </w:pPr>
      <w:r>
        <w:rPr>
          <w:color w:val="000000"/>
        </w:rPr>
        <w:t xml:space="preserve">(5) </w:t>
      </w:r>
      <w:r w:rsidR="00C01E3D" w:rsidRPr="00C01E3D">
        <w:rPr>
          <w:color w:val="000000"/>
        </w:rPr>
        <w:t>Community of Care and Support for Students: Effective educational leaders cultivate an inclusive, caring, and supportive school community that promotes the academic success and well-being of each student. </w:t>
      </w:r>
    </w:p>
    <w:p w14:paraId="2F9517A3" w14:textId="5971DF96" w:rsidR="008537DA" w:rsidRPr="00C01E3D" w:rsidRDefault="008537DA" w:rsidP="00CA1CB8">
      <w:pPr>
        <w:pStyle w:val="NewRuleLanguage"/>
        <w:rPr>
          <w:color w:val="000000"/>
        </w:rPr>
      </w:pPr>
      <w:r>
        <w:rPr>
          <w:color w:val="000000"/>
        </w:rPr>
        <w:t xml:space="preserve">(6) </w:t>
      </w:r>
      <w:r w:rsidR="00C01E3D" w:rsidRPr="00C01E3D">
        <w:rPr>
          <w:color w:val="000000"/>
        </w:rPr>
        <w:t>Professional Capacity of School Personnel: Effective educational leaders develop the professional capacity and practice of school personnel to promote each student’s academic success and well-being. </w:t>
      </w:r>
    </w:p>
    <w:p w14:paraId="4CDFC22E" w14:textId="009B5982" w:rsidR="008537DA" w:rsidRPr="00C01E3D" w:rsidRDefault="008537DA" w:rsidP="00CA1CB8">
      <w:pPr>
        <w:pStyle w:val="NewRuleLanguage"/>
        <w:rPr>
          <w:color w:val="000000"/>
        </w:rPr>
      </w:pPr>
      <w:r>
        <w:rPr>
          <w:color w:val="000000"/>
        </w:rPr>
        <w:t xml:space="preserve">(7) </w:t>
      </w:r>
      <w:r w:rsidR="00C01E3D" w:rsidRPr="00C01E3D">
        <w:rPr>
          <w:color w:val="000000"/>
        </w:rPr>
        <w:t>Professional Community for Teachers and Staff: Effective educational leaders foster a professional community of teachers and other professional staff to promote each student’s academic success and well-being. </w:t>
      </w:r>
    </w:p>
    <w:p w14:paraId="466881A6" w14:textId="62C585CC" w:rsidR="008537DA" w:rsidRPr="00C01E3D" w:rsidRDefault="008537DA" w:rsidP="00CA1CB8">
      <w:pPr>
        <w:pStyle w:val="NewRuleLanguage"/>
        <w:rPr>
          <w:color w:val="000000"/>
        </w:rPr>
      </w:pPr>
      <w:r>
        <w:rPr>
          <w:color w:val="000000"/>
        </w:rPr>
        <w:t xml:space="preserve">(8) </w:t>
      </w:r>
      <w:r w:rsidR="00C01E3D" w:rsidRPr="00C01E3D">
        <w:rPr>
          <w:color w:val="000000"/>
        </w:rPr>
        <w:t>Meaningful Engagement of Families and Community: Effective educational leaders engage families and the community in meaningful, reciprocal, and mutually beneficial ways to promote each student’s academic success and well-being. </w:t>
      </w:r>
    </w:p>
    <w:p w14:paraId="56B382CA" w14:textId="4EAADE71" w:rsidR="008537DA" w:rsidRPr="00C01E3D" w:rsidRDefault="008537DA" w:rsidP="00CA1CB8">
      <w:pPr>
        <w:pStyle w:val="NewRuleLanguage"/>
        <w:rPr>
          <w:color w:val="000000"/>
        </w:rPr>
      </w:pPr>
      <w:r>
        <w:rPr>
          <w:color w:val="000000"/>
        </w:rPr>
        <w:t xml:space="preserve">(9) </w:t>
      </w:r>
      <w:r w:rsidR="00C01E3D" w:rsidRPr="00C01E3D">
        <w:rPr>
          <w:color w:val="000000"/>
        </w:rPr>
        <w:t>Operations and Management: Effective educational leaders manage school operations and resources to promote each student’s academic success and well-being. </w:t>
      </w:r>
    </w:p>
    <w:p w14:paraId="42A65A4B" w14:textId="0C24799C" w:rsidR="00B00F77" w:rsidRPr="00CA1CB8" w:rsidRDefault="008537DA" w:rsidP="00CA1CB8">
      <w:pPr>
        <w:pStyle w:val="NewRuleLanguage"/>
        <w:rPr>
          <w:color w:val="000000"/>
        </w:rPr>
      </w:pPr>
      <w:r>
        <w:rPr>
          <w:color w:val="000000"/>
        </w:rPr>
        <w:t xml:space="preserve">(10) </w:t>
      </w:r>
      <w:r w:rsidR="00C01E3D" w:rsidRPr="00C01E3D">
        <w:rPr>
          <w:color w:val="000000"/>
        </w:rPr>
        <w:t>School Improvement: Effective educational leaders act as agents of continuous improvement to promote each Professional Standards for Educational Leaders student’s academic success and well-being.</w:t>
      </w:r>
    </w:p>
    <w:sectPr w:rsidR="00B00F77" w:rsidRPr="00CA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7FB"/>
    <w:multiLevelType w:val="multilevel"/>
    <w:tmpl w:val="B5E6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B2EA7"/>
    <w:multiLevelType w:val="hybridMultilevel"/>
    <w:tmpl w:val="445CE1FA"/>
    <w:lvl w:ilvl="0" w:tplc="AC4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533CD"/>
    <w:multiLevelType w:val="multilevel"/>
    <w:tmpl w:val="080A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332495">
    <w:abstractNumId w:val="2"/>
  </w:num>
  <w:num w:numId="2" w16cid:durableId="846209150">
    <w:abstractNumId w:val="0"/>
  </w:num>
  <w:num w:numId="3" w16cid:durableId="85499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F2"/>
    <w:rsid w:val="00025341"/>
    <w:rsid w:val="00057FD8"/>
    <w:rsid w:val="0009345E"/>
    <w:rsid w:val="000A43F2"/>
    <w:rsid w:val="000A5756"/>
    <w:rsid w:val="000C14A2"/>
    <w:rsid w:val="000D36B7"/>
    <w:rsid w:val="000E7BC7"/>
    <w:rsid w:val="000F6475"/>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667465"/>
    <w:rsid w:val="00712E0C"/>
    <w:rsid w:val="00801740"/>
    <w:rsid w:val="00832780"/>
    <w:rsid w:val="008537DA"/>
    <w:rsid w:val="00A00D35"/>
    <w:rsid w:val="00A1287D"/>
    <w:rsid w:val="00AB351A"/>
    <w:rsid w:val="00AD1307"/>
    <w:rsid w:val="00B00F77"/>
    <w:rsid w:val="00B01343"/>
    <w:rsid w:val="00B04F92"/>
    <w:rsid w:val="00B3764B"/>
    <w:rsid w:val="00B556B7"/>
    <w:rsid w:val="00B56B6A"/>
    <w:rsid w:val="00C01E3D"/>
    <w:rsid w:val="00C26B6D"/>
    <w:rsid w:val="00CA1CB8"/>
    <w:rsid w:val="00CB1057"/>
    <w:rsid w:val="00CB56F4"/>
    <w:rsid w:val="00CC2C88"/>
    <w:rsid w:val="00D93014"/>
    <w:rsid w:val="00D96B8F"/>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F414"/>
  <w15:chartTrackingRefBased/>
  <w15:docId w15:val="{46B8E87D-4E08-4470-B597-3D50D9D6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3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A43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43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43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43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4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3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0A43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43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43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43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4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3F2"/>
    <w:rPr>
      <w:rFonts w:eastAsiaTheme="majorEastAsia" w:cstheme="majorBidi"/>
      <w:color w:val="272727" w:themeColor="text1" w:themeTint="D8"/>
    </w:rPr>
  </w:style>
  <w:style w:type="paragraph" w:styleId="Title">
    <w:name w:val="Title"/>
    <w:basedOn w:val="Normal"/>
    <w:next w:val="Normal"/>
    <w:link w:val="TitleChar"/>
    <w:uiPriority w:val="10"/>
    <w:qFormat/>
    <w:rsid w:val="000A4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3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3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43F2"/>
    <w:rPr>
      <w:i/>
      <w:iCs/>
      <w:color w:val="404040" w:themeColor="text1" w:themeTint="BF"/>
    </w:rPr>
  </w:style>
  <w:style w:type="paragraph" w:styleId="ListParagraph">
    <w:name w:val="List Paragraph"/>
    <w:basedOn w:val="Normal"/>
    <w:uiPriority w:val="34"/>
    <w:qFormat/>
    <w:rsid w:val="000A43F2"/>
    <w:pPr>
      <w:ind w:left="720"/>
      <w:contextualSpacing/>
    </w:pPr>
  </w:style>
  <w:style w:type="character" w:styleId="IntenseEmphasis">
    <w:name w:val="Intense Emphasis"/>
    <w:basedOn w:val="DefaultParagraphFont"/>
    <w:uiPriority w:val="21"/>
    <w:qFormat/>
    <w:rsid w:val="000A43F2"/>
    <w:rPr>
      <w:i/>
      <w:iCs/>
      <w:color w:val="365F91" w:themeColor="accent1" w:themeShade="BF"/>
    </w:rPr>
  </w:style>
  <w:style w:type="paragraph" w:styleId="IntenseQuote">
    <w:name w:val="Intense Quote"/>
    <w:basedOn w:val="Normal"/>
    <w:next w:val="Normal"/>
    <w:link w:val="IntenseQuoteChar"/>
    <w:uiPriority w:val="30"/>
    <w:qFormat/>
    <w:rsid w:val="000A43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43F2"/>
    <w:rPr>
      <w:i/>
      <w:iCs/>
      <w:color w:val="365F91" w:themeColor="accent1" w:themeShade="BF"/>
    </w:rPr>
  </w:style>
  <w:style w:type="character" w:styleId="IntenseReference">
    <w:name w:val="Intense Reference"/>
    <w:basedOn w:val="DefaultParagraphFont"/>
    <w:uiPriority w:val="32"/>
    <w:qFormat/>
    <w:rsid w:val="000A43F2"/>
    <w:rPr>
      <w:b/>
      <w:bCs/>
      <w:smallCaps/>
      <w:color w:val="365F91" w:themeColor="accent1" w:themeShade="BF"/>
      <w:spacing w:val="5"/>
    </w:rPr>
  </w:style>
  <w:style w:type="character" w:styleId="Hyperlink">
    <w:name w:val="Hyperlink"/>
    <w:basedOn w:val="DefaultParagraphFont"/>
    <w:uiPriority w:val="99"/>
    <w:unhideWhenUsed/>
    <w:rsid w:val="00667465"/>
    <w:rPr>
      <w:color w:val="0000FF" w:themeColor="hyperlink"/>
      <w:u w:val="single"/>
    </w:rPr>
  </w:style>
  <w:style w:type="character" w:styleId="UnresolvedMention">
    <w:name w:val="Unresolved Mention"/>
    <w:basedOn w:val="DefaultParagraphFont"/>
    <w:uiPriority w:val="99"/>
    <w:semiHidden/>
    <w:unhideWhenUsed/>
    <w:rsid w:val="00667465"/>
    <w:rPr>
      <w:color w:val="605E5C"/>
      <w:shd w:val="clear" w:color="auto" w:fill="E1DFDD"/>
    </w:rPr>
  </w:style>
  <w:style w:type="paragraph" w:styleId="Revision">
    <w:name w:val="Revision"/>
    <w:hidden/>
    <w:uiPriority w:val="99"/>
    <w:semiHidden/>
    <w:rsid w:val="00667465"/>
    <w:pPr>
      <w:spacing w:after="0"/>
    </w:pPr>
  </w:style>
  <w:style w:type="paragraph" w:customStyle="1" w:styleId="Deletion">
    <w:name w:val="Deletion"/>
    <w:basedOn w:val="Normal"/>
    <w:link w:val="DeletionChar"/>
    <w:qFormat/>
    <w:rsid w:val="00CA1CB8"/>
    <w:pPr>
      <w:spacing w:before="240"/>
    </w:pPr>
    <w:rPr>
      <w:i/>
      <w:iCs/>
    </w:rPr>
  </w:style>
  <w:style w:type="character" w:customStyle="1" w:styleId="DeletionChar">
    <w:name w:val="Deletion Char"/>
    <w:basedOn w:val="DefaultParagraphFont"/>
    <w:link w:val="Deletion"/>
    <w:rsid w:val="00CA1CB8"/>
    <w:rPr>
      <w:i/>
      <w:iCs/>
    </w:rPr>
  </w:style>
  <w:style w:type="paragraph" w:customStyle="1" w:styleId="NewRuleLanguage">
    <w:name w:val="New Rule Language"/>
    <w:basedOn w:val="Normal"/>
    <w:link w:val="NewRuleLanguageChar"/>
    <w:qFormat/>
    <w:rsid w:val="00CA1CB8"/>
    <w:pPr>
      <w:spacing w:before="240"/>
    </w:pPr>
    <w:rPr>
      <w:b/>
      <w:bCs/>
    </w:rPr>
  </w:style>
  <w:style w:type="character" w:customStyle="1" w:styleId="NewRuleLanguageChar">
    <w:name w:val="New Rule Language Char"/>
    <w:basedOn w:val="DefaultParagraphFont"/>
    <w:link w:val="NewRuleLanguage"/>
    <w:rsid w:val="00CA1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7590">
      <w:bodyDiv w:val="1"/>
      <w:marLeft w:val="0"/>
      <w:marRight w:val="0"/>
      <w:marTop w:val="0"/>
      <w:marBottom w:val="0"/>
      <w:divBdr>
        <w:top w:val="none" w:sz="0" w:space="0" w:color="auto"/>
        <w:left w:val="none" w:sz="0" w:space="0" w:color="auto"/>
        <w:bottom w:val="none" w:sz="0" w:space="0" w:color="auto"/>
        <w:right w:val="none" w:sz="0" w:space="0" w:color="auto"/>
      </w:divBdr>
      <w:divsChild>
        <w:div w:id="1492259759">
          <w:marLeft w:val="0"/>
          <w:marRight w:val="0"/>
          <w:marTop w:val="0"/>
          <w:marBottom w:val="0"/>
          <w:divBdr>
            <w:top w:val="none" w:sz="0" w:space="0" w:color="auto"/>
            <w:left w:val="none" w:sz="0" w:space="0" w:color="auto"/>
            <w:bottom w:val="none" w:sz="0" w:space="0" w:color="auto"/>
            <w:right w:val="none" w:sz="0" w:space="0" w:color="auto"/>
          </w:divBdr>
        </w:div>
        <w:div w:id="573589626">
          <w:marLeft w:val="0"/>
          <w:marRight w:val="0"/>
          <w:marTop w:val="0"/>
          <w:marBottom w:val="0"/>
          <w:divBdr>
            <w:top w:val="none" w:sz="0" w:space="0" w:color="auto"/>
            <w:left w:val="none" w:sz="0" w:space="0" w:color="auto"/>
            <w:bottom w:val="none" w:sz="0" w:space="0" w:color="auto"/>
            <w:right w:val="none" w:sz="0" w:space="0" w:color="auto"/>
          </w:divBdr>
        </w:div>
      </w:divsChild>
    </w:div>
    <w:div w:id="923076597">
      <w:bodyDiv w:val="1"/>
      <w:marLeft w:val="0"/>
      <w:marRight w:val="0"/>
      <w:marTop w:val="0"/>
      <w:marBottom w:val="0"/>
      <w:divBdr>
        <w:top w:val="none" w:sz="0" w:space="0" w:color="auto"/>
        <w:left w:val="none" w:sz="0" w:space="0" w:color="auto"/>
        <w:bottom w:val="none" w:sz="0" w:space="0" w:color="auto"/>
        <w:right w:val="none" w:sz="0" w:space="0" w:color="auto"/>
      </w:divBdr>
    </w:div>
    <w:div w:id="1275600234">
      <w:bodyDiv w:val="1"/>
      <w:marLeft w:val="0"/>
      <w:marRight w:val="0"/>
      <w:marTop w:val="0"/>
      <w:marBottom w:val="0"/>
      <w:divBdr>
        <w:top w:val="none" w:sz="0" w:space="0" w:color="auto"/>
        <w:left w:val="none" w:sz="0" w:space="0" w:color="auto"/>
        <w:bottom w:val="none" w:sz="0" w:space="0" w:color="auto"/>
        <w:right w:val="none" w:sz="0" w:space="0" w:color="auto"/>
      </w:divBdr>
    </w:div>
    <w:div w:id="1567228230">
      <w:bodyDiv w:val="1"/>
      <w:marLeft w:val="0"/>
      <w:marRight w:val="0"/>
      <w:marTop w:val="0"/>
      <w:marBottom w:val="0"/>
      <w:divBdr>
        <w:top w:val="none" w:sz="0" w:space="0" w:color="auto"/>
        <w:left w:val="none" w:sz="0" w:space="0" w:color="auto"/>
        <w:bottom w:val="none" w:sz="0" w:space="0" w:color="auto"/>
        <w:right w:val="none" w:sz="0" w:space="0" w:color="auto"/>
      </w:divBdr>
    </w:div>
    <w:div w:id="16901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bea.org/wp-content/uploads/2017/06/Professional-Standards-for-Educational-Leaders_2015.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sso.org/Documents/2008/Educational_Leadership_Policy_Standards_2008.pdf" TargetMode="External"/><Relationship Id="rId11" Type="http://schemas.openxmlformats.org/officeDocument/2006/relationships/customXml" Target="../customXml/item2.xml"/><Relationship Id="rId5" Type="http://schemas.openxmlformats.org/officeDocument/2006/relationships/hyperlink" Target="http://www.ncate.org/Standards/ProgramStandardsandReportForms/tabid/676/Default.aspx"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2025-04-28T21:28:19+00:00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2D4BE9-8C56-4D8C-8F98-21A7F993492D}"/>
</file>

<file path=customXml/itemProps2.xml><?xml version="1.0" encoding="utf-8"?>
<ds:datastoreItem xmlns:ds="http://schemas.openxmlformats.org/officeDocument/2006/customXml" ds:itemID="{1575AB91-8F56-4474-A5CD-8B3678B1D480}"/>
</file>

<file path=customXml/itemProps3.xml><?xml version="1.0" encoding="utf-8"?>
<ds:datastoreItem xmlns:ds="http://schemas.openxmlformats.org/officeDocument/2006/customXml" ds:itemID="{004F9444-A3D3-427F-AE72-2C2AB603F427}"/>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 Sarah * ODE</dc:creator>
  <cp:keywords/>
  <dc:description/>
  <cp:lastModifiedBy>BRUNELLE Haedon * ODE</cp:lastModifiedBy>
  <cp:revision>3</cp:revision>
  <dcterms:created xsi:type="dcterms:W3CDTF">2025-04-24T23:28:00Z</dcterms:created>
  <dcterms:modified xsi:type="dcterms:W3CDTF">2025-04-24T23:35:00Z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2025-04-18T20:53:47Z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e339f36f-3485-4f27-a184-1be3d91f530f</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0x010100E1F7FC3EB7630746A766610DE24AED9E</vt:lpwstr>
  </property>
</Properties>
</file>