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4DACA" w14:textId="164D77E0" w:rsidR="00A95752" w:rsidRPr="008B66F5" w:rsidRDefault="00A80902" w:rsidP="003140DF">
      <w:pPr>
        <w:spacing w:after="0"/>
        <w:rPr>
          <w:rStyle w:val="Strong"/>
          <w:color w:val="333333"/>
        </w:rPr>
      </w:pPr>
      <w:r>
        <w:rPr>
          <w:rStyle w:val="Strong"/>
          <w:color w:val="333333"/>
        </w:rPr>
        <w:t>DRAFT DATED 10/27</w:t>
      </w:r>
      <w:r w:rsidR="00A95752" w:rsidRPr="008B66F5">
        <w:rPr>
          <w:rStyle w:val="Strong"/>
          <w:color w:val="333333"/>
        </w:rPr>
        <w:t>/22 (MM)</w:t>
      </w:r>
    </w:p>
    <w:p w14:paraId="388A4AB4" w14:textId="77777777" w:rsidR="00A95752" w:rsidRPr="008B66F5" w:rsidRDefault="00A95752" w:rsidP="003140DF">
      <w:pPr>
        <w:spacing w:after="0"/>
        <w:rPr>
          <w:rStyle w:val="Strong"/>
          <w:color w:val="333333"/>
        </w:rPr>
      </w:pPr>
    </w:p>
    <w:p w14:paraId="2C60B4A2" w14:textId="77777777" w:rsidR="00B00F77" w:rsidRPr="008B66F5" w:rsidRDefault="003140DF" w:rsidP="003140DF">
      <w:pPr>
        <w:spacing w:after="0"/>
        <w:rPr>
          <w:rStyle w:val="Strong"/>
          <w:color w:val="333333"/>
        </w:rPr>
      </w:pPr>
      <w:r w:rsidRPr="008B66F5">
        <w:rPr>
          <w:rStyle w:val="Strong"/>
          <w:color w:val="333333"/>
        </w:rPr>
        <w:t>581-021-0045</w:t>
      </w:r>
    </w:p>
    <w:p w14:paraId="14FE6B25" w14:textId="77777777" w:rsidR="003140DF" w:rsidRPr="008B66F5" w:rsidRDefault="003140DF" w:rsidP="003140DF">
      <w:pPr>
        <w:spacing w:after="0"/>
        <w:rPr>
          <w:rStyle w:val="Strong"/>
          <w:color w:val="333333"/>
        </w:rPr>
      </w:pPr>
      <w:r w:rsidRPr="008B66F5">
        <w:rPr>
          <w:rStyle w:val="Strong"/>
          <w:color w:val="333333"/>
        </w:rPr>
        <w:t>Discrimination Prohibited</w:t>
      </w:r>
    </w:p>
    <w:p w14:paraId="7F611812" w14:textId="77777777" w:rsidR="003140DF" w:rsidRPr="008B66F5" w:rsidRDefault="003140DF" w:rsidP="003140DF">
      <w:pPr>
        <w:spacing w:after="0"/>
      </w:pPr>
    </w:p>
    <w:p w14:paraId="4AE55C21" w14:textId="77777777" w:rsidR="003140DF" w:rsidRPr="008B66F5" w:rsidRDefault="003140DF" w:rsidP="003140DF">
      <w:pPr>
        <w:spacing w:after="0"/>
      </w:pPr>
      <w:r w:rsidRPr="008B66F5">
        <w:t>(1) For purposes of this rule and OAR 581-021-0046:</w:t>
      </w:r>
    </w:p>
    <w:p w14:paraId="5C0C45EA" w14:textId="77777777" w:rsidR="003140DF" w:rsidRPr="008B66F5" w:rsidRDefault="003140DF" w:rsidP="003140DF">
      <w:pPr>
        <w:spacing w:after="0"/>
      </w:pPr>
    </w:p>
    <w:p w14:paraId="5DE2F95F" w14:textId="77777777" w:rsidR="000F62A8" w:rsidRPr="003140DF" w:rsidRDefault="000F62A8" w:rsidP="000F62A8">
      <w:pPr>
        <w:spacing w:after="0"/>
        <w:rPr>
          <w:b/>
        </w:rPr>
      </w:pPr>
      <w:r>
        <w:rPr>
          <w:b/>
        </w:rPr>
        <w:t>(a</w:t>
      </w:r>
      <w:r w:rsidRPr="008B66F5">
        <w:rPr>
          <w:b/>
        </w:rPr>
        <w:t>) “Disability” includes a person who has a physical or mental impairment that substantially limits one or more major life activities, a person who has a history or record of such an impairment, or a person who</w:t>
      </w:r>
      <w:r>
        <w:rPr>
          <w:b/>
        </w:rPr>
        <w:t xml:space="preserve"> is perceived by others as having such an impairment.</w:t>
      </w:r>
    </w:p>
    <w:p w14:paraId="6785A9C5" w14:textId="77777777" w:rsidR="000F62A8" w:rsidRDefault="000F62A8" w:rsidP="000F62A8">
      <w:pPr>
        <w:spacing w:after="0"/>
      </w:pPr>
    </w:p>
    <w:p w14:paraId="0DCED8DD" w14:textId="77777777" w:rsidR="003140DF" w:rsidRPr="008B66F5" w:rsidRDefault="003140DF" w:rsidP="000F62A8">
      <w:pPr>
        <w:spacing w:after="0"/>
        <w:rPr>
          <w:color w:val="333333"/>
        </w:rPr>
      </w:pPr>
      <w:r w:rsidRPr="000F62A8">
        <w:rPr>
          <w:strike/>
        </w:rPr>
        <w:t>(a)</w:t>
      </w:r>
      <w:r w:rsidRPr="008B66F5">
        <w:t xml:space="preserve"> </w:t>
      </w:r>
      <w:r w:rsidR="000D7C17">
        <w:rPr>
          <w:b/>
        </w:rPr>
        <w:t>(b</w:t>
      </w:r>
      <w:r w:rsidR="000F62A8">
        <w:rPr>
          <w:b/>
        </w:rPr>
        <w:t xml:space="preserve">) </w:t>
      </w:r>
      <w:r w:rsidRPr="008B66F5">
        <w:t xml:space="preserve">“Discrimination” means any act that </w:t>
      </w:r>
      <w:r w:rsidRPr="008B66F5">
        <w:rPr>
          <w:color w:val="333333"/>
        </w:rPr>
        <w:t>that unreasonably differentiates treatment, intended or unintended, or any act that is fair in form but discriminatory in operation, either of which is based on age, disability, national origin, race, color, marital status, religion, sex, sexual orientation, or gender identity;</w:t>
      </w:r>
    </w:p>
    <w:p w14:paraId="53625825" w14:textId="77777777" w:rsidR="003140DF" w:rsidRPr="008B66F5" w:rsidRDefault="003140DF" w:rsidP="003140DF">
      <w:pPr>
        <w:spacing w:after="0"/>
      </w:pPr>
    </w:p>
    <w:p w14:paraId="7EDC76AD" w14:textId="77777777" w:rsidR="003140DF" w:rsidRDefault="000F62A8" w:rsidP="003140DF">
      <w:pPr>
        <w:spacing w:after="0"/>
      </w:pPr>
      <w:r w:rsidRPr="00ED09F1">
        <w:rPr>
          <w:strike/>
        </w:rPr>
        <w:t xml:space="preserve"> </w:t>
      </w:r>
      <w:r w:rsidR="003140DF" w:rsidRPr="00ED09F1">
        <w:rPr>
          <w:strike/>
        </w:rPr>
        <w:t>(b)</w:t>
      </w:r>
      <w:r w:rsidR="003140DF">
        <w:t xml:space="preserve"> </w:t>
      </w:r>
      <w:proofErr w:type="gramStart"/>
      <w:r w:rsidR="00ED09F1">
        <w:rPr>
          <w:b/>
        </w:rPr>
        <w:t>(c)</w:t>
      </w:r>
      <w:proofErr w:type="gramEnd"/>
      <w:r w:rsidR="00ED09F1">
        <w:t xml:space="preserve"> </w:t>
      </w:r>
      <w:r w:rsidR="003140DF">
        <w:t>“District” means:</w:t>
      </w:r>
    </w:p>
    <w:p w14:paraId="6AC1D8FC" w14:textId="77777777" w:rsidR="003140DF" w:rsidRDefault="003140DF" w:rsidP="003140DF">
      <w:pPr>
        <w:spacing w:after="0"/>
      </w:pPr>
    </w:p>
    <w:p w14:paraId="29AE2B6B" w14:textId="77777777" w:rsidR="003140DF" w:rsidRDefault="003140DF" w:rsidP="003140DF">
      <w:pPr>
        <w:spacing w:after="0"/>
      </w:pPr>
      <w:r>
        <w:t xml:space="preserve">(A) A school district, an education service district, </w:t>
      </w:r>
      <w:r>
        <w:rPr>
          <w:b/>
        </w:rPr>
        <w:t xml:space="preserve">a public charter school, </w:t>
      </w:r>
      <w:r>
        <w:t>a Youth Corrections Education Program provider under contract with the department, a Juvenile Detention Education Program provider under contract with the department, or a program that receives moneys pursuant to ORS 343.243; and</w:t>
      </w:r>
      <w:bookmarkStart w:id="0" w:name="_GoBack"/>
      <w:bookmarkEnd w:id="0"/>
    </w:p>
    <w:p w14:paraId="19C4629E" w14:textId="77777777" w:rsidR="003140DF" w:rsidRDefault="003140DF" w:rsidP="003140DF">
      <w:pPr>
        <w:spacing w:after="0"/>
      </w:pPr>
    </w:p>
    <w:p w14:paraId="1E080A76" w14:textId="77777777" w:rsidR="003140DF" w:rsidRDefault="003140DF" w:rsidP="003140DF">
      <w:pPr>
        <w:spacing w:after="0"/>
        <w:rPr>
          <w:color w:val="333333"/>
        </w:rPr>
      </w:pPr>
      <w:r>
        <w:t xml:space="preserve">(B) </w:t>
      </w:r>
      <w:r w:rsidRPr="003140DF">
        <w:rPr>
          <w:color w:val="333333"/>
        </w:rPr>
        <w:t>Any educational agency, program, or service under the jurisdiction of an entity described in subparagraph (A) of this paragraph</w:t>
      </w:r>
      <w:r>
        <w:rPr>
          <w:color w:val="333333"/>
        </w:rPr>
        <w:t>.</w:t>
      </w:r>
    </w:p>
    <w:p w14:paraId="35861A26" w14:textId="77777777" w:rsidR="003140DF" w:rsidRDefault="003140DF" w:rsidP="003140DF">
      <w:pPr>
        <w:spacing w:after="0"/>
        <w:rPr>
          <w:color w:val="333333"/>
        </w:rPr>
      </w:pPr>
    </w:p>
    <w:p w14:paraId="74A5F001" w14:textId="77777777" w:rsidR="003140DF" w:rsidRDefault="00ED09F1" w:rsidP="003140DF">
      <w:pPr>
        <w:spacing w:after="0"/>
      </w:pPr>
      <w:r w:rsidRPr="00ED09F1">
        <w:rPr>
          <w:strike/>
        </w:rPr>
        <w:t>(c)</w:t>
      </w:r>
      <w:r>
        <w:t xml:space="preserve"> </w:t>
      </w:r>
      <w:r>
        <w:rPr>
          <w:b/>
        </w:rPr>
        <w:t>(</w:t>
      </w:r>
      <w:proofErr w:type="gramStart"/>
      <w:r>
        <w:rPr>
          <w:b/>
        </w:rPr>
        <w:t>d</w:t>
      </w:r>
      <w:proofErr w:type="gramEnd"/>
      <w:r>
        <w:rPr>
          <w:b/>
        </w:rPr>
        <w:t xml:space="preserve">) </w:t>
      </w:r>
      <w:r>
        <w:t>“National origin” includes:</w:t>
      </w:r>
    </w:p>
    <w:p w14:paraId="1CF54C27" w14:textId="77777777" w:rsidR="00ED09F1" w:rsidRDefault="00ED09F1" w:rsidP="003140DF">
      <w:pPr>
        <w:spacing w:after="0"/>
      </w:pPr>
    </w:p>
    <w:p w14:paraId="09773C54" w14:textId="4490F6CB" w:rsidR="00ED09F1" w:rsidRDefault="00ED09F1" w:rsidP="003140DF">
      <w:pPr>
        <w:spacing w:after="0"/>
      </w:pPr>
      <w:r>
        <w:t xml:space="preserve">(A) An individual’s or individual’s </w:t>
      </w:r>
      <w:proofErr w:type="gramStart"/>
      <w:r>
        <w:t>parent’s</w:t>
      </w:r>
      <w:proofErr w:type="gramEnd"/>
      <w:r>
        <w:t xml:space="preserve"> or guardian’s</w:t>
      </w:r>
      <w:r w:rsidR="001B2164">
        <w:rPr>
          <w:b/>
        </w:rPr>
        <w:t xml:space="preserve"> actual or </w:t>
      </w:r>
      <w:r w:rsidR="005F76E2">
        <w:rPr>
          <w:b/>
        </w:rPr>
        <w:t>perceived</w:t>
      </w:r>
      <w:r w:rsidR="001B2164">
        <w:t xml:space="preserve"> </w:t>
      </w:r>
      <w:r>
        <w:t>place of origin;</w:t>
      </w:r>
    </w:p>
    <w:p w14:paraId="3E5212EB" w14:textId="77777777" w:rsidR="00ED09F1" w:rsidRDefault="00ED09F1" w:rsidP="003140DF">
      <w:pPr>
        <w:spacing w:after="0"/>
      </w:pPr>
    </w:p>
    <w:p w14:paraId="6DACA83F" w14:textId="77777777" w:rsidR="00ED09F1" w:rsidRDefault="00ED09F1" w:rsidP="003140DF">
      <w:pPr>
        <w:spacing w:after="0"/>
      </w:pPr>
      <w:r>
        <w:t xml:space="preserve">(B) </w:t>
      </w:r>
      <w:proofErr w:type="spellStart"/>
      <w:r>
        <w:t>Latinx</w:t>
      </w:r>
      <w:proofErr w:type="spellEnd"/>
      <w:r w:rsidRPr="00ED09F1">
        <w:rPr>
          <w:b/>
        </w:rPr>
        <w:t>/a/o</w:t>
      </w:r>
      <w:r>
        <w:t xml:space="preserve"> and other protected class ethnicities</w:t>
      </w:r>
      <w:r w:rsidRPr="00ED09F1">
        <w:rPr>
          <w:b/>
        </w:rPr>
        <w:t>, including Afro-</w:t>
      </w:r>
      <w:proofErr w:type="spellStart"/>
      <w:r w:rsidRPr="00ED09F1">
        <w:rPr>
          <w:b/>
        </w:rPr>
        <w:t>Latinx</w:t>
      </w:r>
      <w:proofErr w:type="spellEnd"/>
      <w:r w:rsidRPr="00ED09F1">
        <w:rPr>
          <w:b/>
        </w:rPr>
        <w:t>/a/o</w:t>
      </w:r>
      <w:r w:rsidR="002D3808">
        <w:rPr>
          <w:b/>
        </w:rPr>
        <w:t xml:space="preserve"> as defined in OAR 581-017-0693</w:t>
      </w:r>
      <w:r>
        <w:rPr>
          <w:b/>
        </w:rPr>
        <w:t>, Central American</w:t>
      </w:r>
      <w:r w:rsidR="002D3808">
        <w:rPr>
          <w:b/>
        </w:rPr>
        <w:t xml:space="preserve"> as defined in OAR 581-017-0693</w:t>
      </w:r>
      <w:r>
        <w:rPr>
          <w:b/>
        </w:rPr>
        <w:t>, Indigenous</w:t>
      </w:r>
      <w:r w:rsidR="002D3808">
        <w:rPr>
          <w:b/>
        </w:rPr>
        <w:t xml:space="preserve"> as defined in OAR 581-017-0693</w:t>
      </w:r>
      <w:r>
        <w:rPr>
          <w:b/>
        </w:rPr>
        <w:t>, and South American</w:t>
      </w:r>
      <w:r w:rsidR="002D3808">
        <w:rPr>
          <w:b/>
        </w:rPr>
        <w:t xml:space="preserve"> as defined in OAR 581-017-0693</w:t>
      </w:r>
      <w:r>
        <w:t>;</w:t>
      </w:r>
    </w:p>
    <w:p w14:paraId="13BF61CA" w14:textId="77777777" w:rsidR="002D3808" w:rsidRDefault="002D3808" w:rsidP="003140DF">
      <w:pPr>
        <w:spacing w:after="0"/>
      </w:pPr>
    </w:p>
    <w:p w14:paraId="30174140" w14:textId="4BE47F06" w:rsidR="002D3808" w:rsidRDefault="002D3808" w:rsidP="003140DF">
      <w:pPr>
        <w:spacing w:after="0"/>
      </w:pPr>
      <w:r>
        <w:lastRenderedPageBreak/>
        <w:t>(C) An individual’s</w:t>
      </w:r>
      <w:r w:rsidR="001B2164">
        <w:t xml:space="preserve"> </w:t>
      </w:r>
      <w:r w:rsidR="001B2164">
        <w:rPr>
          <w:b/>
        </w:rPr>
        <w:t xml:space="preserve">actual or </w:t>
      </w:r>
      <w:r w:rsidR="005F76E2">
        <w:rPr>
          <w:b/>
        </w:rPr>
        <w:t>perceived</w:t>
      </w:r>
      <w:r w:rsidR="009A737F">
        <w:t xml:space="preserve"> </w:t>
      </w:r>
      <w:r>
        <w:t>religious or cultural ancestry that the individual associates with their personal identity;</w:t>
      </w:r>
    </w:p>
    <w:p w14:paraId="072EF6F1" w14:textId="77777777" w:rsidR="002D3808" w:rsidRDefault="002D3808" w:rsidP="003140DF">
      <w:pPr>
        <w:spacing w:after="0"/>
      </w:pPr>
    </w:p>
    <w:p w14:paraId="2FC421FE" w14:textId="77777777" w:rsidR="002D3808" w:rsidRDefault="002D3808" w:rsidP="003140DF">
      <w:pPr>
        <w:spacing w:after="0"/>
      </w:pPr>
      <w:r>
        <w:t>(D) Physical characteristics that are historically associated with a place of origin, protected class ethnicity, or religious or cultural ancestry, including but not limited to individuals who identify as Syrian, Muslim, Middle Eastern, Arab, Sikh, and Jewish; and</w:t>
      </w:r>
    </w:p>
    <w:p w14:paraId="1258C7B8" w14:textId="77777777" w:rsidR="002D3808" w:rsidRDefault="002D3808" w:rsidP="003140DF">
      <w:pPr>
        <w:spacing w:after="0"/>
      </w:pPr>
    </w:p>
    <w:p w14:paraId="72F2AB64" w14:textId="77777777" w:rsidR="002D3808" w:rsidRDefault="002D3808" w:rsidP="003140DF">
      <w:pPr>
        <w:spacing w:after="0"/>
        <w:rPr>
          <w:color w:val="333333"/>
        </w:rPr>
      </w:pPr>
      <w:r>
        <w:t xml:space="preserve">(E) </w:t>
      </w:r>
      <w:r w:rsidRPr="003140DF">
        <w:rPr>
          <w:color w:val="333333"/>
        </w:rPr>
        <w:t>) An individual whose first spoken language is not English or who is not proficient in speaking English, or who is under the custody of a parent or guardian whose first spoken language is not English or who is not proficient in speaking English</w:t>
      </w:r>
      <w:r>
        <w:rPr>
          <w:color w:val="333333"/>
        </w:rPr>
        <w:t>.</w:t>
      </w:r>
    </w:p>
    <w:p w14:paraId="62A61B74" w14:textId="77777777" w:rsidR="002D3808" w:rsidRDefault="002D3808" w:rsidP="003140DF">
      <w:pPr>
        <w:spacing w:after="0"/>
        <w:rPr>
          <w:color w:val="333333"/>
        </w:rPr>
      </w:pPr>
    </w:p>
    <w:p w14:paraId="1978225C" w14:textId="77777777" w:rsidR="002D3808" w:rsidRDefault="002D3808" w:rsidP="003140DF">
      <w:pPr>
        <w:spacing w:after="0"/>
        <w:rPr>
          <w:color w:val="333333"/>
        </w:rPr>
      </w:pPr>
      <w:r>
        <w:rPr>
          <w:strike/>
          <w:color w:val="333333"/>
        </w:rPr>
        <w:t>(d)</w:t>
      </w:r>
      <w:r>
        <w:rPr>
          <w:color w:val="333333"/>
        </w:rPr>
        <w:t xml:space="preserve"> </w:t>
      </w:r>
      <w:r>
        <w:rPr>
          <w:b/>
          <w:color w:val="333333"/>
        </w:rPr>
        <w:t>(</w:t>
      </w:r>
      <w:proofErr w:type="gramStart"/>
      <w:r>
        <w:rPr>
          <w:b/>
          <w:color w:val="333333"/>
        </w:rPr>
        <w:t>e</w:t>
      </w:r>
      <w:proofErr w:type="gramEnd"/>
      <w:r>
        <w:rPr>
          <w:b/>
          <w:color w:val="333333"/>
        </w:rPr>
        <w:t xml:space="preserve">) </w:t>
      </w:r>
      <w:r>
        <w:rPr>
          <w:color w:val="333333"/>
        </w:rPr>
        <w:t>“Gender identity” means an individual’s gender-related identity, appearance, expression or behavior, regardless of whether the identity, appearance, expression or behavior differs from that associated with the gender assigned to the individual at birth.</w:t>
      </w:r>
    </w:p>
    <w:p w14:paraId="30CAE882" w14:textId="77777777" w:rsidR="002D3808" w:rsidRDefault="002D3808" w:rsidP="003140DF">
      <w:pPr>
        <w:spacing w:after="0"/>
        <w:rPr>
          <w:color w:val="333333"/>
        </w:rPr>
      </w:pPr>
    </w:p>
    <w:p w14:paraId="734688D5" w14:textId="77777777" w:rsidR="002D3808" w:rsidRDefault="002D3808" w:rsidP="003140DF">
      <w:pPr>
        <w:spacing w:after="0"/>
        <w:rPr>
          <w:color w:val="333333"/>
        </w:rPr>
      </w:pPr>
      <w:r>
        <w:rPr>
          <w:strike/>
          <w:color w:val="333333"/>
        </w:rPr>
        <w:t>(e)</w:t>
      </w:r>
      <w:r>
        <w:rPr>
          <w:color w:val="333333"/>
        </w:rPr>
        <w:t xml:space="preserve"> </w:t>
      </w:r>
      <w:r>
        <w:rPr>
          <w:b/>
          <w:color w:val="333333"/>
        </w:rPr>
        <w:t>(</w:t>
      </w:r>
      <w:proofErr w:type="gramStart"/>
      <w:r>
        <w:rPr>
          <w:b/>
          <w:color w:val="333333"/>
        </w:rPr>
        <w:t>f</w:t>
      </w:r>
      <w:proofErr w:type="gramEnd"/>
      <w:r>
        <w:rPr>
          <w:b/>
          <w:color w:val="333333"/>
        </w:rPr>
        <w:t>)</w:t>
      </w:r>
      <w:r>
        <w:rPr>
          <w:color w:val="333333"/>
        </w:rPr>
        <w:t xml:space="preserve"> “</w:t>
      </w:r>
      <w:r w:rsidRPr="003140DF">
        <w:rPr>
          <w:color w:val="333333"/>
        </w:rPr>
        <w:t xml:space="preserve">Protective hairstyle” means a hairstyle, hair color, or manner of wearing hair that includes, but is not limited to, </w:t>
      </w:r>
      <w:proofErr w:type="spellStart"/>
      <w:r w:rsidRPr="003140DF">
        <w:rPr>
          <w:color w:val="333333"/>
        </w:rPr>
        <w:t>locs</w:t>
      </w:r>
      <w:proofErr w:type="spellEnd"/>
      <w:r w:rsidRPr="003140DF">
        <w:rPr>
          <w:color w:val="333333"/>
        </w:rPr>
        <w:t>, twists, and braids, regardless of whether the braids are created with extensions or styled with adornments</w:t>
      </w:r>
      <w:r>
        <w:rPr>
          <w:color w:val="333333"/>
        </w:rPr>
        <w:t>.</w:t>
      </w:r>
    </w:p>
    <w:p w14:paraId="73FC49C3" w14:textId="77777777" w:rsidR="006D43A0" w:rsidRDefault="006D43A0" w:rsidP="006D43A0">
      <w:pPr>
        <w:spacing w:after="0"/>
        <w:rPr>
          <w:rFonts w:ascii="Calibri" w:eastAsia="Times New Roman" w:hAnsi="Calibri" w:cs="Calibri"/>
          <w:color w:val="000000"/>
        </w:rPr>
      </w:pPr>
    </w:p>
    <w:p w14:paraId="30A6BDBE" w14:textId="77777777" w:rsidR="006D43A0" w:rsidRPr="006D43A0" w:rsidRDefault="006D43A0" w:rsidP="006D43A0">
      <w:pPr>
        <w:spacing w:after="0"/>
        <w:rPr>
          <w:rFonts w:ascii="Times New Roman" w:eastAsia="Times New Roman" w:hAnsi="Times New Roman" w:cs="Times New Roman"/>
          <w:b/>
        </w:rPr>
      </w:pPr>
      <w:r>
        <w:rPr>
          <w:rFonts w:ascii="Calibri" w:eastAsia="Times New Roman" w:hAnsi="Calibri" w:cs="Calibri"/>
          <w:b/>
          <w:color w:val="000000"/>
        </w:rPr>
        <w:t>(g</w:t>
      </w:r>
      <w:r w:rsidRPr="006D43A0">
        <w:rPr>
          <w:rFonts w:ascii="Calibri" w:eastAsia="Times New Roman" w:hAnsi="Calibri" w:cs="Calibri"/>
          <w:b/>
          <w:color w:val="000000"/>
        </w:rPr>
        <w:t xml:space="preserve">) “Public Charter School” means an elementary or secondary charter school offering a comprehensive instructional program operating under a written agreement entered into between a sponsor and an applicant pursuant to ORS </w:t>
      </w:r>
      <w:r>
        <w:rPr>
          <w:rFonts w:ascii="Calibri" w:eastAsia="Times New Roman" w:hAnsi="Calibri" w:cs="Calibri"/>
          <w:b/>
          <w:color w:val="000000"/>
        </w:rPr>
        <w:t xml:space="preserve">chapter </w:t>
      </w:r>
      <w:r w:rsidRPr="006D43A0">
        <w:rPr>
          <w:rFonts w:ascii="Calibri" w:eastAsia="Times New Roman" w:hAnsi="Calibri" w:cs="Calibri"/>
          <w:b/>
          <w:color w:val="000000"/>
        </w:rPr>
        <w:t>338.</w:t>
      </w:r>
    </w:p>
    <w:p w14:paraId="07C9FE44" w14:textId="77777777" w:rsidR="002D3808" w:rsidRDefault="002D3808" w:rsidP="003140DF">
      <w:pPr>
        <w:spacing w:after="0"/>
        <w:rPr>
          <w:color w:val="333333"/>
        </w:rPr>
      </w:pPr>
    </w:p>
    <w:p w14:paraId="6B2C1AD1" w14:textId="77777777" w:rsidR="002D3808" w:rsidRDefault="002D3808" w:rsidP="003140DF">
      <w:pPr>
        <w:spacing w:after="0"/>
        <w:rPr>
          <w:color w:val="333333"/>
        </w:rPr>
      </w:pPr>
      <w:r>
        <w:rPr>
          <w:strike/>
          <w:color w:val="333333"/>
        </w:rPr>
        <w:t>(f)</w:t>
      </w:r>
      <w:r>
        <w:rPr>
          <w:color w:val="333333"/>
        </w:rPr>
        <w:t xml:space="preserve"> </w:t>
      </w:r>
      <w:r w:rsidR="006D43A0">
        <w:rPr>
          <w:b/>
          <w:color w:val="333333"/>
        </w:rPr>
        <w:t>(</w:t>
      </w:r>
      <w:proofErr w:type="gramStart"/>
      <w:r w:rsidR="006D43A0">
        <w:rPr>
          <w:b/>
          <w:color w:val="333333"/>
        </w:rPr>
        <w:t>h</w:t>
      </w:r>
      <w:proofErr w:type="gramEnd"/>
      <w:r>
        <w:rPr>
          <w:b/>
          <w:color w:val="333333"/>
        </w:rPr>
        <w:t xml:space="preserve">) </w:t>
      </w:r>
      <w:r>
        <w:rPr>
          <w:color w:val="333333"/>
        </w:rPr>
        <w:t>“Race” includes:</w:t>
      </w:r>
    </w:p>
    <w:p w14:paraId="160DB2E6" w14:textId="77777777" w:rsidR="002D3808" w:rsidRDefault="002D3808" w:rsidP="003140DF">
      <w:pPr>
        <w:spacing w:after="0"/>
        <w:rPr>
          <w:color w:val="333333"/>
        </w:rPr>
      </w:pPr>
    </w:p>
    <w:p w14:paraId="2694D57B" w14:textId="77777777" w:rsidR="002D3808" w:rsidRDefault="002D3808" w:rsidP="003140DF">
      <w:pPr>
        <w:spacing w:after="0"/>
        <w:rPr>
          <w:color w:val="333333"/>
        </w:rPr>
      </w:pPr>
      <w:r>
        <w:rPr>
          <w:color w:val="333333"/>
        </w:rPr>
        <w:t>(A) Black, African American, American Indian, Alaska Native, Asian, Native Hawaiian, Pacific Islander, other protected races, and multiracial individuals; and</w:t>
      </w:r>
    </w:p>
    <w:p w14:paraId="36CEA4CE" w14:textId="77777777" w:rsidR="002D3808" w:rsidRDefault="002D3808" w:rsidP="003140DF">
      <w:pPr>
        <w:spacing w:after="0"/>
        <w:rPr>
          <w:color w:val="333333"/>
        </w:rPr>
      </w:pPr>
    </w:p>
    <w:p w14:paraId="30953380" w14:textId="77777777" w:rsidR="002D3808" w:rsidRDefault="002D3808" w:rsidP="003140DF">
      <w:pPr>
        <w:spacing w:after="0"/>
        <w:rPr>
          <w:color w:val="333333"/>
        </w:rPr>
      </w:pPr>
      <w:r>
        <w:rPr>
          <w:color w:val="333333"/>
        </w:rPr>
        <w:t xml:space="preserve">(B) Physical characteristics that are historically associated with race, </w:t>
      </w:r>
      <w:r w:rsidRPr="002D3808">
        <w:rPr>
          <w:strike/>
          <w:color w:val="333333"/>
        </w:rPr>
        <w:t>that includes, but is not limited to,</w:t>
      </w:r>
      <w:r>
        <w:rPr>
          <w:color w:val="333333"/>
        </w:rPr>
        <w:t xml:space="preserve"> </w:t>
      </w:r>
      <w:r>
        <w:rPr>
          <w:b/>
          <w:color w:val="333333"/>
        </w:rPr>
        <w:t xml:space="preserve">including but not limited to </w:t>
      </w:r>
      <w:r>
        <w:rPr>
          <w:color w:val="333333"/>
        </w:rPr>
        <w:t>any natural hair, hair texture, hair type, or protective hairstyle associated with race.</w:t>
      </w:r>
    </w:p>
    <w:p w14:paraId="66E585F9" w14:textId="77777777" w:rsidR="002D3808" w:rsidRDefault="002D3808" w:rsidP="003140DF">
      <w:pPr>
        <w:spacing w:after="0"/>
        <w:rPr>
          <w:color w:val="333333"/>
        </w:rPr>
      </w:pPr>
    </w:p>
    <w:p w14:paraId="0E517E72" w14:textId="77777777" w:rsidR="002D3808" w:rsidRPr="002D3808" w:rsidRDefault="006D43A0" w:rsidP="003140DF">
      <w:pPr>
        <w:spacing w:after="0"/>
        <w:rPr>
          <w:b/>
          <w:color w:val="333333"/>
        </w:rPr>
      </w:pPr>
      <w:r>
        <w:rPr>
          <w:b/>
          <w:color w:val="333333"/>
        </w:rPr>
        <w:t>(</w:t>
      </w:r>
      <w:proofErr w:type="spellStart"/>
      <w:r>
        <w:rPr>
          <w:b/>
          <w:color w:val="333333"/>
        </w:rPr>
        <w:t>i</w:t>
      </w:r>
      <w:proofErr w:type="spellEnd"/>
      <w:r w:rsidR="002D3808">
        <w:rPr>
          <w:b/>
          <w:color w:val="333333"/>
        </w:rPr>
        <w:t>) “Sex” includes male (M), female (F), and non-binary (X).</w:t>
      </w:r>
    </w:p>
    <w:p w14:paraId="676C9ED9" w14:textId="77777777" w:rsidR="002D3808" w:rsidRDefault="002D3808" w:rsidP="003140DF">
      <w:pPr>
        <w:spacing w:after="0"/>
        <w:rPr>
          <w:color w:val="333333"/>
        </w:rPr>
      </w:pPr>
    </w:p>
    <w:p w14:paraId="4D16D6F4" w14:textId="77777777" w:rsidR="002D3808" w:rsidRDefault="002D3808" w:rsidP="003140DF">
      <w:pPr>
        <w:spacing w:after="0"/>
        <w:rPr>
          <w:color w:val="333333"/>
        </w:rPr>
      </w:pPr>
      <w:r>
        <w:rPr>
          <w:strike/>
          <w:color w:val="333333"/>
        </w:rPr>
        <w:t>(g)</w:t>
      </w:r>
      <w:r>
        <w:rPr>
          <w:color w:val="333333"/>
        </w:rPr>
        <w:t xml:space="preserve"> </w:t>
      </w:r>
      <w:r>
        <w:rPr>
          <w:b/>
          <w:color w:val="333333"/>
        </w:rPr>
        <w:t>(</w:t>
      </w:r>
      <w:proofErr w:type="gramStart"/>
      <w:r w:rsidR="006D43A0">
        <w:rPr>
          <w:b/>
          <w:color w:val="333333"/>
        </w:rPr>
        <w:t>j</w:t>
      </w:r>
      <w:proofErr w:type="gramEnd"/>
      <w:r>
        <w:rPr>
          <w:b/>
          <w:color w:val="333333"/>
        </w:rPr>
        <w:t xml:space="preserve">) </w:t>
      </w:r>
      <w:r w:rsidRPr="003140DF">
        <w:rPr>
          <w:color w:val="333333"/>
        </w:rPr>
        <w:t>“Sexual orientation” means an individual’s actual or perceived heterosexuality, homosexuality, or bisexuality</w:t>
      </w:r>
      <w:r>
        <w:rPr>
          <w:color w:val="333333"/>
        </w:rPr>
        <w:t>.</w:t>
      </w:r>
    </w:p>
    <w:p w14:paraId="00412C9B" w14:textId="77777777" w:rsidR="006D43A0" w:rsidRPr="006D43A0" w:rsidRDefault="006D43A0" w:rsidP="006D43A0">
      <w:pPr>
        <w:spacing w:after="0"/>
        <w:rPr>
          <w:rFonts w:eastAsia="Times New Roman"/>
        </w:rPr>
      </w:pPr>
    </w:p>
    <w:p w14:paraId="5F58E13E" w14:textId="77777777" w:rsidR="006D43A0" w:rsidRPr="006D43A0" w:rsidRDefault="00797FF9" w:rsidP="006D43A0">
      <w:pPr>
        <w:spacing w:after="0"/>
        <w:rPr>
          <w:rFonts w:ascii="Times New Roman" w:eastAsia="Times New Roman" w:hAnsi="Times New Roman" w:cs="Times New Roman"/>
          <w:b/>
        </w:rPr>
      </w:pPr>
      <w:r>
        <w:rPr>
          <w:rFonts w:ascii="Calibri" w:eastAsia="Times New Roman" w:hAnsi="Calibri" w:cs="Calibri"/>
          <w:b/>
          <w:color w:val="000000"/>
        </w:rPr>
        <w:t>(k</w:t>
      </w:r>
      <w:r w:rsidR="0001526E">
        <w:rPr>
          <w:rFonts w:ascii="Calibri" w:eastAsia="Times New Roman" w:hAnsi="Calibri" w:cs="Calibri"/>
          <w:b/>
          <w:color w:val="000000"/>
        </w:rPr>
        <w:t>) “Sponsor” means</w:t>
      </w:r>
      <w:r w:rsidR="006D43A0" w:rsidRPr="006D43A0">
        <w:rPr>
          <w:rFonts w:ascii="Calibri" w:eastAsia="Times New Roman" w:hAnsi="Calibri" w:cs="Calibri"/>
          <w:b/>
          <w:color w:val="000000"/>
        </w:rPr>
        <w:t>:</w:t>
      </w:r>
    </w:p>
    <w:p w14:paraId="6FC5E46F" w14:textId="77777777" w:rsidR="006D43A0" w:rsidRPr="006D43A0" w:rsidRDefault="006D43A0" w:rsidP="006D43A0">
      <w:pPr>
        <w:spacing w:after="0"/>
        <w:rPr>
          <w:rFonts w:ascii="Times New Roman" w:eastAsia="Times New Roman" w:hAnsi="Times New Roman" w:cs="Times New Roman"/>
          <w:b/>
        </w:rPr>
      </w:pPr>
    </w:p>
    <w:p w14:paraId="15D9678B" w14:textId="77777777" w:rsidR="006D43A0" w:rsidRPr="006D43A0" w:rsidRDefault="006D43A0" w:rsidP="006D43A0">
      <w:pPr>
        <w:spacing w:after="0"/>
        <w:rPr>
          <w:rFonts w:ascii="Times New Roman" w:eastAsia="Times New Roman" w:hAnsi="Times New Roman" w:cs="Times New Roman"/>
          <w:b/>
        </w:rPr>
      </w:pPr>
      <w:r w:rsidRPr="006D43A0">
        <w:rPr>
          <w:rFonts w:ascii="Calibri" w:eastAsia="Times New Roman" w:hAnsi="Calibri" w:cs="Calibri"/>
          <w:b/>
          <w:color w:val="000000"/>
        </w:rPr>
        <w:t>(A) The board of the common school district or the union high school district in which the public charter school is located that has developed a written charter to create a public charter school.</w:t>
      </w:r>
    </w:p>
    <w:p w14:paraId="506604A7" w14:textId="77777777" w:rsidR="006D43A0" w:rsidRPr="006D43A0" w:rsidRDefault="006D43A0" w:rsidP="006D43A0">
      <w:pPr>
        <w:spacing w:after="0"/>
        <w:rPr>
          <w:rFonts w:ascii="Times New Roman" w:eastAsia="Times New Roman" w:hAnsi="Times New Roman" w:cs="Times New Roman"/>
          <w:b/>
        </w:rPr>
      </w:pPr>
    </w:p>
    <w:p w14:paraId="74CD6D9B" w14:textId="77777777" w:rsidR="006D43A0" w:rsidRPr="006D43A0" w:rsidRDefault="006D43A0" w:rsidP="006D43A0">
      <w:pPr>
        <w:spacing w:after="0"/>
        <w:rPr>
          <w:rFonts w:ascii="Times New Roman" w:eastAsia="Times New Roman" w:hAnsi="Times New Roman" w:cs="Times New Roman"/>
          <w:b/>
        </w:rPr>
      </w:pPr>
      <w:r w:rsidRPr="006D43A0">
        <w:rPr>
          <w:rFonts w:ascii="Calibri" w:eastAsia="Times New Roman" w:hAnsi="Calibri" w:cs="Calibri"/>
          <w:b/>
          <w:color w:val="000000"/>
        </w:rPr>
        <w:t>(B) The State Board of Education pursuant to ORS 338.075. </w:t>
      </w:r>
    </w:p>
    <w:p w14:paraId="07F2C594" w14:textId="77777777" w:rsidR="006D43A0" w:rsidRPr="006D43A0" w:rsidRDefault="006D43A0" w:rsidP="003140DF">
      <w:pPr>
        <w:spacing w:after="0"/>
        <w:rPr>
          <w:b/>
          <w:color w:val="333333"/>
        </w:rPr>
      </w:pPr>
    </w:p>
    <w:p w14:paraId="07927265" w14:textId="77777777" w:rsidR="002D3808" w:rsidRDefault="00BA14D8" w:rsidP="003140DF">
      <w:pPr>
        <w:spacing w:after="0"/>
        <w:rPr>
          <w:color w:val="333333"/>
        </w:rPr>
      </w:pPr>
      <w:r>
        <w:rPr>
          <w:color w:val="333333"/>
        </w:rPr>
        <w:t xml:space="preserve">(2) </w:t>
      </w:r>
      <w:r w:rsidRPr="003140DF">
        <w:rPr>
          <w:color w:val="333333"/>
        </w:rPr>
        <w:t>A person in Oregon may not</w:t>
      </w:r>
      <w:r w:rsidRPr="003140DF">
        <w:rPr>
          <w:rStyle w:val="Strong"/>
          <w:color w:val="333333"/>
        </w:rPr>
        <w:t> </w:t>
      </w:r>
      <w:r w:rsidRPr="003140DF">
        <w:rPr>
          <w:color w:val="333333"/>
        </w:rPr>
        <w:t>be subjected to discrimination in any public elementary or secondary school, educational program or service, or interschool activity where the program, service, school, or activity is financed in whole or part by monies appropriated by the Legislative Assembly</w:t>
      </w:r>
      <w:r>
        <w:rPr>
          <w:color w:val="333333"/>
        </w:rPr>
        <w:t>.</w:t>
      </w:r>
    </w:p>
    <w:p w14:paraId="183B45F0" w14:textId="77777777" w:rsidR="00BA14D8" w:rsidRDefault="00BA14D8" w:rsidP="003140DF">
      <w:pPr>
        <w:spacing w:after="0"/>
        <w:rPr>
          <w:color w:val="333333"/>
        </w:rPr>
      </w:pPr>
    </w:p>
    <w:p w14:paraId="34F6D956" w14:textId="77777777" w:rsidR="00BA14D8" w:rsidRDefault="00BA14D8" w:rsidP="003140DF">
      <w:pPr>
        <w:spacing w:after="0"/>
        <w:rPr>
          <w:color w:val="333333"/>
        </w:rPr>
      </w:pPr>
      <w:r>
        <w:rPr>
          <w:color w:val="333333"/>
        </w:rPr>
        <w:t xml:space="preserve">(3) </w:t>
      </w:r>
      <w:r w:rsidRPr="003140DF">
        <w:rPr>
          <w:color w:val="333333"/>
        </w:rPr>
        <w:t>In providing programs or services to students, a district may</w:t>
      </w:r>
      <w:r w:rsidRPr="003140DF">
        <w:rPr>
          <w:rStyle w:val="Strong"/>
          <w:color w:val="333333"/>
        </w:rPr>
        <w:t> </w:t>
      </w:r>
      <w:r w:rsidRPr="003140DF">
        <w:rPr>
          <w:color w:val="333333"/>
        </w:rPr>
        <w:t>not, on a discriminatory basis as defined in subsection (1</w:t>
      </w:r>
      <w:proofErr w:type="gramStart"/>
      <w:r w:rsidRPr="003140DF">
        <w:rPr>
          <w:color w:val="333333"/>
        </w:rPr>
        <w:t>)(</w:t>
      </w:r>
      <w:proofErr w:type="gramEnd"/>
      <w:r w:rsidRPr="003140DF">
        <w:rPr>
          <w:color w:val="333333"/>
        </w:rPr>
        <w:t>a) of this rule:</w:t>
      </w:r>
    </w:p>
    <w:p w14:paraId="7CFC8737" w14:textId="77777777" w:rsidR="00BA14D8" w:rsidRDefault="00BA14D8" w:rsidP="003140DF">
      <w:pPr>
        <w:spacing w:after="0"/>
        <w:rPr>
          <w:color w:val="333333"/>
        </w:rPr>
      </w:pPr>
    </w:p>
    <w:p w14:paraId="7EDC340D" w14:textId="77777777" w:rsidR="007D6E6A" w:rsidRDefault="007D6E6A" w:rsidP="007D6E6A">
      <w:pPr>
        <w:pStyle w:val="NormalWeb"/>
        <w:spacing w:before="0" w:beforeAutospacing="0" w:after="0" w:afterAutospacing="0"/>
      </w:pPr>
      <w:r>
        <w:rPr>
          <w:rFonts w:ascii="Calibri" w:hAnsi="Calibri" w:cs="Calibri"/>
          <w:color w:val="000000"/>
        </w:rPr>
        <w:t>(a) Treat one person differently from another in determining whether such person satisfies any requirement of condition for the provision of such aid, benefit, or service;</w:t>
      </w:r>
    </w:p>
    <w:p w14:paraId="60C5C64A" w14:textId="77777777" w:rsidR="007D6E6A" w:rsidRDefault="007D6E6A" w:rsidP="007D6E6A">
      <w:pPr>
        <w:spacing w:after="0"/>
      </w:pPr>
    </w:p>
    <w:p w14:paraId="1E54F08F" w14:textId="77777777" w:rsidR="007D6E6A" w:rsidRDefault="007D6E6A" w:rsidP="007D6E6A">
      <w:pPr>
        <w:pStyle w:val="NormalWeb"/>
        <w:spacing w:before="0" w:beforeAutospacing="0" w:after="0" w:afterAutospacing="0"/>
      </w:pPr>
      <w:r>
        <w:rPr>
          <w:rFonts w:ascii="Calibri" w:hAnsi="Calibri" w:cs="Calibri"/>
          <w:color w:val="000000"/>
        </w:rPr>
        <w:t>(b) Provide different aid, benefits, or services; or provide aids, benefits, or services in a different manner; </w:t>
      </w:r>
    </w:p>
    <w:p w14:paraId="3B9D521A" w14:textId="77777777" w:rsidR="007D6E6A" w:rsidRDefault="007D6E6A" w:rsidP="007D6E6A">
      <w:pPr>
        <w:spacing w:after="0"/>
      </w:pPr>
    </w:p>
    <w:p w14:paraId="1D63731C" w14:textId="77777777" w:rsidR="007D6E6A" w:rsidRDefault="007D6E6A" w:rsidP="007D6E6A">
      <w:pPr>
        <w:pStyle w:val="NormalWeb"/>
        <w:spacing w:before="0" w:beforeAutospacing="0" w:after="0" w:afterAutospacing="0"/>
      </w:pPr>
      <w:r>
        <w:rPr>
          <w:rFonts w:ascii="Calibri" w:hAnsi="Calibri" w:cs="Calibri"/>
          <w:color w:val="000000"/>
        </w:rPr>
        <w:t>(c) Deny any person such aid, benefit, or service;</w:t>
      </w:r>
    </w:p>
    <w:p w14:paraId="0B43AD7A" w14:textId="77777777" w:rsidR="007D6E6A" w:rsidRDefault="007D6E6A" w:rsidP="007D6E6A">
      <w:pPr>
        <w:spacing w:after="0"/>
      </w:pPr>
    </w:p>
    <w:p w14:paraId="3E62CC8E" w14:textId="77777777" w:rsidR="007D6E6A" w:rsidRDefault="007D6E6A" w:rsidP="007D6E6A">
      <w:pPr>
        <w:pStyle w:val="NormalWeb"/>
        <w:spacing w:before="0" w:beforeAutospacing="0" w:after="0" w:afterAutospacing="0"/>
      </w:pPr>
      <w:r>
        <w:rPr>
          <w:rFonts w:ascii="Calibri" w:hAnsi="Calibri" w:cs="Calibri"/>
          <w:color w:val="000000"/>
        </w:rPr>
        <w:t>(d) Subject any person to separate or different rules of behavior, sanctions, or other treatment;</w:t>
      </w:r>
    </w:p>
    <w:p w14:paraId="6F4E3601" w14:textId="77777777" w:rsidR="007D6E6A" w:rsidRDefault="007D6E6A" w:rsidP="007D6E6A">
      <w:pPr>
        <w:spacing w:after="0"/>
      </w:pPr>
    </w:p>
    <w:p w14:paraId="267ABD13" w14:textId="77777777" w:rsidR="007D6E6A" w:rsidRDefault="007D6E6A" w:rsidP="007D6E6A">
      <w:pPr>
        <w:pStyle w:val="NormalWeb"/>
        <w:spacing w:before="0" w:beforeAutospacing="0" w:after="0" w:afterAutospacing="0"/>
      </w:pPr>
      <w:r>
        <w:rPr>
          <w:rFonts w:ascii="Calibri" w:hAnsi="Calibri" w:cs="Calibri"/>
          <w:color w:val="000000"/>
        </w:rPr>
        <w:t>(e) Aid or perpetuate discrimination by joining or remaining a member of any agency or organization which discriminates in providing any aid, benefit, or service to students or employees;</w:t>
      </w:r>
    </w:p>
    <w:p w14:paraId="4DB44D5B" w14:textId="77777777" w:rsidR="007D6E6A" w:rsidRDefault="007D6E6A" w:rsidP="007D6E6A">
      <w:pPr>
        <w:spacing w:after="0"/>
      </w:pPr>
    </w:p>
    <w:p w14:paraId="19087287" w14:textId="77777777" w:rsidR="007D6E6A" w:rsidRDefault="007D6E6A" w:rsidP="007D6E6A">
      <w:pPr>
        <w:pStyle w:val="NormalWeb"/>
        <w:spacing w:before="0" w:beforeAutospacing="0" w:after="0" w:afterAutospacing="0"/>
      </w:pPr>
      <w:r>
        <w:rPr>
          <w:rFonts w:ascii="Calibri" w:hAnsi="Calibri" w:cs="Calibri"/>
          <w:color w:val="000000"/>
        </w:rPr>
        <w:t>(f) Otherwise limit any person in the enjoyment of any right, privilege, advantage, or opportunity. </w:t>
      </w:r>
    </w:p>
    <w:p w14:paraId="741E700B" w14:textId="77777777" w:rsidR="007D6E6A" w:rsidRDefault="007D6E6A" w:rsidP="007D6E6A">
      <w:pPr>
        <w:spacing w:after="0"/>
      </w:pPr>
    </w:p>
    <w:p w14:paraId="4EBD4F61" w14:textId="77777777" w:rsidR="00DB238F" w:rsidRDefault="00DB238F" w:rsidP="00DB238F">
      <w:pPr>
        <w:pStyle w:val="NormalWeb"/>
        <w:spacing w:before="0" w:beforeAutospacing="0" w:after="200" w:afterAutospacing="0"/>
        <w:rPr>
          <w:rFonts w:ascii="Calibri" w:hAnsi="Calibri" w:cs="Calibri"/>
          <w:b/>
        </w:rPr>
      </w:pPr>
      <w:r>
        <w:rPr>
          <w:rFonts w:ascii="Calibri" w:hAnsi="Calibri" w:cs="Calibri"/>
          <w:b/>
        </w:rPr>
        <w:lastRenderedPageBreak/>
        <w:t>(4</w:t>
      </w:r>
      <w:r w:rsidRPr="00DB238F">
        <w:rPr>
          <w:rFonts w:ascii="Calibri" w:hAnsi="Calibri" w:cs="Calibri"/>
          <w:b/>
        </w:rPr>
        <w:t>)</w:t>
      </w:r>
      <w:r>
        <w:rPr>
          <w:rFonts w:ascii="Calibri" w:hAnsi="Calibri" w:cs="Calibri"/>
          <w:b/>
        </w:rPr>
        <w:t>(a)</w:t>
      </w:r>
      <w:r w:rsidRPr="00DB238F">
        <w:rPr>
          <w:rFonts w:ascii="Calibri" w:hAnsi="Calibri" w:cs="Calibri"/>
          <w:b/>
        </w:rPr>
        <w:t xml:space="preserve"> </w:t>
      </w:r>
      <w:r>
        <w:rPr>
          <w:rFonts w:ascii="Calibri" w:hAnsi="Calibri" w:cs="Calibri"/>
          <w:b/>
        </w:rPr>
        <w:t>A district</w:t>
      </w:r>
      <w:r w:rsidRPr="00DB238F">
        <w:rPr>
          <w:rFonts w:ascii="Calibri" w:hAnsi="Calibri" w:cs="Calibri"/>
          <w:b/>
        </w:rPr>
        <w:t xml:space="preserve"> must issue notice of nondiscrimination</w:t>
      </w:r>
      <w:r w:rsidR="005969B8">
        <w:rPr>
          <w:rFonts w:ascii="Calibri" w:hAnsi="Calibri" w:cs="Calibri"/>
          <w:b/>
        </w:rPr>
        <w:t xml:space="preserve"> </w:t>
      </w:r>
      <w:r w:rsidR="008B7185">
        <w:rPr>
          <w:rFonts w:ascii="Calibri" w:hAnsi="Calibri" w:cs="Calibri"/>
          <w:b/>
        </w:rPr>
        <w:t>for the purpose of notifying</w:t>
      </w:r>
      <w:r w:rsidRPr="00DB238F">
        <w:rPr>
          <w:rFonts w:ascii="Calibri" w:hAnsi="Calibri" w:cs="Calibri"/>
          <w:b/>
        </w:rPr>
        <w:t xml:space="preserve"> students, staff, and third parti</w:t>
      </w:r>
      <w:r>
        <w:rPr>
          <w:rFonts w:ascii="Calibri" w:hAnsi="Calibri" w:cs="Calibri"/>
          <w:b/>
        </w:rPr>
        <w:t>es that the d</w:t>
      </w:r>
      <w:r w:rsidRPr="00DB238F">
        <w:rPr>
          <w:rFonts w:ascii="Calibri" w:hAnsi="Calibri" w:cs="Calibri"/>
          <w:b/>
        </w:rPr>
        <w:t>istrict does not discriminate on the basis of age, disability, national origin, race, color, marital status, religion, sex, sexual o</w:t>
      </w:r>
      <w:r>
        <w:rPr>
          <w:rFonts w:ascii="Calibri" w:hAnsi="Calibri" w:cs="Calibri"/>
          <w:b/>
        </w:rPr>
        <w:t>rientation, and gender identity.</w:t>
      </w:r>
      <w:r w:rsidRPr="00DB238F">
        <w:rPr>
          <w:rFonts w:ascii="Calibri" w:hAnsi="Calibri" w:cs="Calibri"/>
          <w:b/>
        </w:rPr>
        <w:t xml:space="preserve"> </w:t>
      </w:r>
    </w:p>
    <w:p w14:paraId="4F9B1FF8" w14:textId="77777777" w:rsidR="00DB238F" w:rsidRPr="00DB238F" w:rsidRDefault="00DB238F" w:rsidP="00DB238F">
      <w:pPr>
        <w:pStyle w:val="NormalWeb"/>
        <w:spacing w:before="0" w:beforeAutospacing="0" w:after="200" w:afterAutospacing="0"/>
        <w:rPr>
          <w:b/>
        </w:rPr>
      </w:pPr>
      <w:r>
        <w:rPr>
          <w:rFonts w:ascii="Calibri" w:hAnsi="Calibri" w:cs="Calibri"/>
          <w:b/>
        </w:rPr>
        <w:t>(b) Notice of n</w:t>
      </w:r>
      <w:r w:rsidRPr="00DB238F">
        <w:rPr>
          <w:rFonts w:ascii="Calibri" w:hAnsi="Calibri" w:cs="Calibri"/>
          <w:b/>
        </w:rPr>
        <w:t xml:space="preserve">ondiscrimination </w:t>
      </w:r>
      <w:r>
        <w:rPr>
          <w:rFonts w:ascii="Calibri" w:hAnsi="Calibri" w:cs="Calibri"/>
          <w:b/>
        </w:rPr>
        <w:t>as required by this subsection must</w:t>
      </w:r>
      <w:r w:rsidRPr="00DB238F">
        <w:rPr>
          <w:rFonts w:ascii="Calibri" w:hAnsi="Calibri" w:cs="Calibri"/>
          <w:b/>
        </w:rPr>
        <w:t>:</w:t>
      </w:r>
    </w:p>
    <w:p w14:paraId="0D263DDF" w14:textId="77777777" w:rsidR="00DB238F" w:rsidRPr="00DB238F" w:rsidRDefault="00DB238F" w:rsidP="00DB238F">
      <w:pPr>
        <w:pStyle w:val="NormalWeb"/>
        <w:spacing w:before="0" w:beforeAutospacing="0" w:after="200" w:afterAutospacing="0"/>
        <w:rPr>
          <w:b/>
        </w:rPr>
      </w:pPr>
      <w:r w:rsidRPr="00DB238F">
        <w:rPr>
          <w:rFonts w:ascii="Calibri" w:hAnsi="Calibri" w:cs="Calibri"/>
          <w:b/>
        </w:rPr>
        <w:t xml:space="preserve">(A) </w:t>
      </w:r>
      <w:proofErr w:type="gramStart"/>
      <w:r>
        <w:rPr>
          <w:rFonts w:ascii="Calibri" w:hAnsi="Calibri" w:cs="Calibri"/>
          <w:b/>
        </w:rPr>
        <w:t>Be</w:t>
      </w:r>
      <w:proofErr w:type="gramEnd"/>
      <w:r>
        <w:rPr>
          <w:rFonts w:ascii="Calibri" w:hAnsi="Calibri" w:cs="Calibri"/>
          <w:b/>
        </w:rPr>
        <w:t xml:space="preserve"> </w:t>
      </w:r>
      <w:r w:rsidR="00E91CFE">
        <w:rPr>
          <w:rFonts w:ascii="Calibri" w:hAnsi="Calibri" w:cs="Calibri"/>
          <w:b/>
        </w:rPr>
        <w:t>continuously available</w:t>
      </w:r>
      <w:r w:rsidRPr="00DB238F">
        <w:rPr>
          <w:rFonts w:ascii="Calibri" w:hAnsi="Calibri" w:cs="Calibri"/>
          <w:b/>
        </w:rPr>
        <w:t xml:space="preserve"> on the </w:t>
      </w:r>
      <w:r>
        <w:rPr>
          <w:rFonts w:ascii="Calibri" w:hAnsi="Calibri" w:cs="Calibri"/>
          <w:b/>
        </w:rPr>
        <w:t xml:space="preserve">district website, accessible either </w:t>
      </w:r>
      <w:r w:rsidR="00E803DA">
        <w:rPr>
          <w:rFonts w:ascii="Calibri" w:hAnsi="Calibri" w:cs="Calibri"/>
          <w:b/>
        </w:rPr>
        <w:t xml:space="preserve">by </w:t>
      </w:r>
      <w:r>
        <w:rPr>
          <w:rFonts w:ascii="Calibri" w:hAnsi="Calibri" w:cs="Calibri"/>
          <w:b/>
        </w:rPr>
        <w:t xml:space="preserve">a direct link on the front page of the website or </w:t>
      </w:r>
      <w:r w:rsidR="00E803DA">
        <w:rPr>
          <w:rFonts w:ascii="Calibri" w:hAnsi="Calibri" w:cs="Calibri"/>
          <w:b/>
        </w:rPr>
        <w:t xml:space="preserve">by </w:t>
      </w:r>
      <w:r>
        <w:rPr>
          <w:rFonts w:ascii="Calibri" w:hAnsi="Calibri" w:cs="Calibri"/>
          <w:b/>
        </w:rPr>
        <w:t>a</w:t>
      </w:r>
      <w:r w:rsidRPr="00DB238F">
        <w:rPr>
          <w:rFonts w:ascii="Calibri" w:hAnsi="Calibri" w:cs="Calibri"/>
          <w:b/>
        </w:rPr>
        <w:t xml:space="preserve"> </w:t>
      </w:r>
      <w:r>
        <w:rPr>
          <w:rFonts w:ascii="Calibri" w:hAnsi="Calibri" w:cs="Calibri"/>
          <w:b/>
        </w:rPr>
        <w:t xml:space="preserve">direct </w:t>
      </w:r>
      <w:r w:rsidRPr="00DB238F">
        <w:rPr>
          <w:rFonts w:ascii="Calibri" w:hAnsi="Calibri" w:cs="Calibri"/>
          <w:b/>
        </w:rPr>
        <w:t>link on</w:t>
      </w:r>
      <w:r w:rsidR="00E91CFE">
        <w:rPr>
          <w:rFonts w:ascii="Calibri" w:hAnsi="Calibri" w:cs="Calibri"/>
          <w:b/>
        </w:rPr>
        <w:t xml:space="preserve"> the</w:t>
      </w:r>
      <w:r w:rsidRPr="00DB238F">
        <w:rPr>
          <w:rFonts w:ascii="Calibri" w:hAnsi="Calibri" w:cs="Calibri"/>
          <w:b/>
        </w:rPr>
        <w:t xml:space="preserve"> </w:t>
      </w:r>
      <w:r w:rsidR="00E91CFE" w:rsidRPr="00DB238F">
        <w:rPr>
          <w:rFonts w:ascii="Calibri" w:hAnsi="Calibri" w:cs="Calibri"/>
          <w:b/>
        </w:rPr>
        <w:t>footer</w:t>
      </w:r>
      <w:r w:rsidR="00E91CFE">
        <w:rPr>
          <w:rFonts w:ascii="Calibri" w:hAnsi="Calibri" w:cs="Calibri"/>
          <w:b/>
        </w:rPr>
        <w:t xml:space="preserve"> of</w:t>
      </w:r>
      <w:r w:rsidR="00E91CFE" w:rsidRPr="00DB238F">
        <w:rPr>
          <w:rFonts w:ascii="Calibri" w:hAnsi="Calibri" w:cs="Calibri"/>
          <w:b/>
        </w:rPr>
        <w:t xml:space="preserve"> </w:t>
      </w:r>
      <w:r w:rsidRPr="00DB238F">
        <w:rPr>
          <w:rFonts w:ascii="Calibri" w:hAnsi="Calibri" w:cs="Calibri"/>
          <w:b/>
        </w:rPr>
        <w:t xml:space="preserve">every page </w:t>
      </w:r>
      <w:r>
        <w:rPr>
          <w:rFonts w:ascii="Calibri" w:hAnsi="Calibri" w:cs="Calibri"/>
          <w:b/>
        </w:rPr>
        <w:t xml:space="preserve">of the website. </w:t>
      </w:r>
    </w:p>
    <w:p w14:paraId="0F204026" w14:textId="77777777" w:rsidR="00DB238F" w:rsidRPr="00DB238F" w:rsidRDefault="00DB238F" w:rsidP="00DB238F">
      <w:pPr>
        <w:pStyle w:val="NormalWeb"/>
        <w:spacing w:before="0" w:beforeAutospacing="0" w:after="200" w:afterAutospacing="0"/>
        <w:rPr>
          <w:b/>
        </w:rPr>
      </w:pPr>
      <w:r w:rsidRPr="00DB238F">
        <w:rPr>
          <w:rFonts w:ascii="Calibri" w:hAnsi="Calibri" w:cs="Calibri"/>
          <w:b/>
        </w:rPr>
        <w:t>(B)</w:t>
      </w:r>
      <w:r>
        <w:rPr>
          <w:rFonts w:ascii="Calibri" w:hAnsi="Calibri" w:cs="Calibri"/>
          <w:b/>
        </w:rPr>
        <w:t xml:space="preserve"> Be</w:t>
      </w:r>
      <w:r w:rsidRPr="00DB238F">
        <w:rPr>
          <w:rFonts w:ascii="Calibri" w:hAnsi="Calibri" w:cs="Calibri"/>
          <w:b/>
        </w:rPr>
        <w:t xml:space="preserve"> posted in multiple locations, including but not limited to staff and student handbooks, annual publications, school board documents, bulletins, graduation announcements, catalogs, e-mail </w:t>
      </w:r>
      <w:proofErr w:type="spellStart"/>
      <w:r w:rsidRPr="00DB238F">
        <w:rPr>
          <w:rFonts w:ascii="Calibri" w:hAnsi="Calibri" w:cs="Calibri"/>
          <w:b/>
        </w:rPr>
        <w:t>listservs</w:t>
      </w:r>
      <w:proofErr w:type="spellEnd"/>
      <w:r w:rsidRPr="00DB238F">
        <w:rPr>
          <w:rFonts w:ascii="Calibri" w:hAnsi="Calibri" w:cs="Calibri"/>
          <w:b/>
        </w:rPr>
        <w:t>, recruitment materials, and school related applications. </w:t>
      </w:r>
    </w:p>
    <w:p w14:paraId="6349A4C1" w14:textId="77777777" w:rsidR="00DB238F" w:rsidRDefault="00DB238F" w:rsidP="00DB238F">
      <w:pPr>
        <w:pStyle w:val="NormalWeb"/>
        <w:spacing w:before="0" w:beforeAutospacing="0" w:after="200" w:afterAutospacing="0"/>
        <w:rPr>
          <w:rFonts w:ascii="Calibri" w:hAnsi="Calibri" w:cs="Calibri"/>
          <w:b/>
        </w:rPr>
      </w:pPr>
      <w:r w:rsidRPr="00DB238F">
        <w:rPr>
          <w:rFonts w:ascii="Calibri" w:hAnsi="Calibri" w:cs="Calibri"/>
          <w:b/>
        </w:rPr>
        <w:t>(C)</w:t>
      </w:r>
      <w:r>
        <w:rPr>
          <w:rFonts w:ascii="Calibri" w:hAnsi="Calibri" w:cs="Calibri"/>
          <w:b/>
        </w:rPr>
        <w:t xml:space="preserve"> Be </w:t>
      </w:r>
      <w:r w:rsidRPr="00DB238F">
        <w:rPr>
          <w:rFonts w:ascii="Calibri" w:hAnsi="Calibri" w:cs="Calibri"/>
          <w:b/>
        </w:rPr>
        <w:t xml:space="preserve">made available in </w:t>
      </w:r>
      <w:r>
        <w:rPr>
          <w:rFonts w:ascii="Calibri" w:hAnsi="Calibri" w:cs="Calibri"/>
          <w:b/>
        </w:rPr>
        <w:t xml:space="preserve">the </w:t>
      </w:r>
      <w:r w:rsidRPr="00DB238F">
        <w:rPr>
          <w:rFonts w:ascii="Calibri" w:hAnsi="Calibri" w:cs="Calibri"/>
          <w:b/>
        </w:rPr>
        <w:t>languages of the communities served</w:t>
      </w:r>
      <w:r>
        <w:rPr>
          <w:rFonts w:ascii="Calibri" w:hAnsi="Calibri" w:cs="Calibri"/>
          <w:b/>
        </w:rPr>
        <w:t xml:space="preserve"> by the district.</w:t>
      </w:r>
    </w:p>
    <w:p w14:paraId="1B426DBC" w14:textId="77777777" w:rsidR="00E91CFE" w:rsidRPr="00DB238F" w:rsidRDefault="00E91CFE" w:rsidP="00E91CFE">
      <w:pPr>
        <w:pStyle w:val="NormalWeb"/>
        <w:spacing w:before="0" w:beforeAutospacing="0" w:after="200" w:afterAutospacing="0"/>
        <w:rPr>
          <w:b/>
        </w:rPr>
      </w:pPr>
      <w:r>
        <w:rPr>
          <w:rFonts w:ascii="Calibri" w:hAnsi="Calibri" w:cs="Calibri"/>
          <w:b/>
        </w:rPr>
        <w:t>(D</w:t>
      </w:r>
      <w:r w:rsidRPr="00DB238F">
        <w:rPr>
          <w:rFonts w:ascii="Calibri" w:hAnsi="Calibri" w:cs="Calibri"/>
          <w:b/>
        </w:rPr>
        <w:t>)</w:t>
      </w:r>
      <w:r>
        <w:rPr>
          <w:rFonts w:ascii="Calibri" w:hAnsi="Calibri" w:cs="Calibri"/>
          <w:b/>
        </w:rPr>
        <w:t xml:space="preserve"> Be </w:t>
      </w:r>
      <w:r w:rsidRPr="00DB238F">
        <w:rPr>
          <w:rFonts w:ascii="Calibri" w:hAnsi="Calibri" w:cs="Calibri"/>
          <w:b/>
        </w:rPr>
        <w:t xml:space="preserve">disseminated annually to staff, students, and families of students </w:t>
      </w:r>
      <w:r w:rsidR="00B16E97">
        <w:rPr>
          <w:rFonts w:ascii="Calibri" w:hAnsi="Calibri" w:cs="Calibri"/>
          <w:b/>
        </w:rPr>
        <w:t>as</w:t>
      </w:r>
      <w:r w:rsidRPr="00DB238F">
        <w:rPr>
          <w:rFonts w:ascii="Calibri" w:hAnsi="Calibri" w:cs="Calibri"/>
          <w:b/>
        </w:rPr>
        <w:t xml:space="preserve"> an individual notice that is written in plain language.</w:t>
      </w:r>
    </w:p>
    <w:p w14:paraId="5E78952B" w14:textId="77777777" w:rsidR="00B16E97" w:rsidRDefault="008B7185" w:rsidP="00E91CFE">
      <w:pPr>
        <w:pStyle w:val="NormalWeb"/>
        <w:spacing w:before="0" w:beforeAutospacing="0" w:after="200" w:afterAutospacing="0"/>
        <w:rPr>
          <w:rFonts w:ascii="Calibri" w:hAnsi="Calibri" w:cs="Calibri"/>
          <w:b/>
        </w:rPr>
      </w:pPr>
      <w:r>
        <w:rPr>
          <w:rFonts w:ascii="Calibri" w:hAnsi="Calibri" w:cs="Calibri"/>
          <w:b/>
        </w:rPr>
        <w:t>(E</w:t>
      </w:r>
      <w:r w:rsidR="00DB238F">
        <w:rPr>
          <w:rFonts w:ascii="Calibri" w:hAnsi="Calibri" w:cs="Calibri"/>
          <w:b/>
        </w:rPr>
        <w:t>)</w:t>
      </w:r>
      <w:r w:rsidR="00DB238F" w:rsidRPr="00DB238F">
        <w:rPr>
          <w:rFonts w:ascii="Calibri" w:hAnsi="Calibri" w:cs="Calibri"/>
          <w:b/>
        </w:rPr>
        <w:t xml:space="preserve"> </w:t>
      </w:r>
      <w:r w:rsidR="00DB238F">
        <w:rPr>
          <w:rFonts w:ascii="Calibri" w:hAnsi="Calibri" w:cs="Calibri"/>
          <w:b/>
        </w:rPr>
        <w:t>C</w:t>
      </w:r>
      <w:r w:rsidR="00DB238F" w:rsidRPr="00DB238F">
        <w:rPr>
          <w:rFonts w:ascii="Calibri" w:hAnsi="Calibri" w:cs="Calibri"/>
          <w:b/>
        </w:rPr>
        <w:t>ontain</w:t>
      </w:r>
      <w:r w:rsidR="00B16E97">
        <w:rPr>
          <w:rFonts w:ascii="Calibri" w:hAnsi="Calibri" w:cs="Calibri"/>
          <w:b/>
        </w:rPr>
        <w:t>:</w:t>
      </w:r>
    </w:p>
    <w:p w14:paraId="52FF8496" w14:textId="77777777" w:rsidR="00B16E97" w:rsidRDefault="00B16E97" w:rsidP="00E91CFE">
      <w:pPr>
        <w:pStyle w:val="NormalWeb"/>
        <w:spacing w:before="0" w:beforeAutospacing="0" w:after="200" w:afterAutospacing="0"/>
        <w:rPr>
          <w:rFonts w:ascii="Calibri" w:hAnsi="Calibri" w:cs="Calibri"/>
          <w:b/>
        </w:rPr>
      </w:pPr>
      <w:r>
        <w:rPr>
          <w:rFonts w:ascii="Calibri" w:hAnsi="Calibri" w:cs="Calibri"/>
          <w:b/>
        </w:rPr>
        <w:t>(</w:t>
      </w:r>
      <w:proofErr w:type="spellStart"/>
      <w:r>
        <w:rPr>
          <w:rFonts w:ascii="Calibri" w:hAnsi="Calibri" w:cs="Calibri"/>
          <w:b/>
        </w:rPr>
        <w:t>i</w:t>
      </w:r>
      <w:proofErr w:type="spellEnd"/>
      <w:r>
        <w:rPr>
          <w:rFonts w:ascii="Calibri" w:hAnsi="Calibri" w:cs="Calibri"/>
          <w:b/>
        </w:rPr>
        <w:t xml:space="preserve">) </w:t>
      </w:r>
      <w:r w:rsidRPr="00DB238F">
        <w:rPr>
          <w:rFonts w:ascii="Calibri" w:hAnsi="Calibri" w:cs="Calibri"/>
          <w:b/>
        </w:rPr>
        <w:t xml:space="preserve">A statement of non-discrimination that specifies the basis for non-discrimination </w:t>
      </w:r>
      <w:r>
        <w:rPr>
          <w:rFonts w:ascii="Calibri" w:hAnsi="Calibri" w:cs="Calibri"/>
          <w:b/>
        </w:rPr>
        <w:t>being</w:t>
      </w:r>
      <w:r w:rsidRPr="00DB238F">
        <w:rPr>
          <w:rFonts w:ascii="Calibri" w:hAnsi="Calibri" w:cs="Calibri"/>
          <w:b/>
        </w:rPr>
        <w:t xml:space="preserve"> age, disability, national origin, race, color, marital status, religion, sex, sexual orientation, and gender identity</w:t>
      </w:r>
      <w:r>
        <w:rPr>
          <w:rFonts w:ascii="Calibri" w:hAnsi="Calibri" w:cs="Calibri"/>
          <w:b/>
        </w:rPr>
        <w:t>;</w:t>
      </w:r>
    </w:p>
    <w:p w14:paraId="2F8E52E6" w14:textId="77777777" w:rsidR="00DB238F" w:rsidRPr="00DB238F" w:rsidRDefault="00B16E97" w:rsidP="00E91CFE">
      <w:pPr>
        <w:pStyle w:val="NormalWeb"/>
        <w:spacing w:before="0" w:beforeAutospacing="0" w:after="200" w:afterAutospacing="0"/>
        <w:rPr>
          <w:b/>
        </w:rPr>
      </w:pPr>
      <w:r>
        <w:rPr>
          <w:rFonts w:ascii="Calibri" w:hAnsi="Calibri" w:cs="Calibri"/>
          <w:b/>
        </w:rPr>
        <w:t xml:space="preserve">(ii) </w:t>
      </w:r>
      <w:r w:rsidR="00DB238F" w:rsidRPr="00DB238F">
        <w:rPr>
          <w:rFonts w:ascii="Calibri" w:hAnsi="Calibri" w:cs="Calibri"/>
          <w:b/>
        </w:rPr>
        <w:t> </w:t>
      </w:r>
      <w:r>
        <w:rPr>
          <w:rFonts w:ascii="Calibri" w:hAnsi="Calibri" w:cs="Calibri"/>
          <w:b/>
        </w:rPr>
        <w:t>T</w:t>
      </w:r>
      <w:r w:rsidRPr="00DB238F">
        <w:rPr>
          <w:rFonts w:ascii="Calibri" w:hAnsi="Calibri" w:cs="Calibri"/>
          <w:b/>
        </w:rPr>
        <w:t>he contact information of staff designated to respond</w:t>
      </w:r>
      <w:r>
        <w:rPr>
          <w:rFonts w:ascii="Calibri" w:hAnsi="Calibri" w:cs="Calibri"/>
          <w:b/>
        </w:rPr>
        <w:t xml:space="preserve"> to questions of discrimination, including their name or title, address, email address, and telephone number; and</w:t>
      </w:r>
    </w:p>
    <w:p w14:paraId="020F0452" w14:textId="77777777" w:rsidR="00DB238F" w:rsidRPr="00DB238F" w:rsidRDefault="00DB238F" w:rsidP="00DB238F">
      <w:pPr>
        <w:pStyle w:val="NormalWeb"/>
        <w:spacing w:before="0" w:beforeAutospacing="0" w:after="200" w:afterAutospacing="0"/>
        <w:rPr>
          <w:b/>
        </w:rPr>
      </w:pPr>
      <w:r w:rsidRPr="00DB238F">
        <w:rPr>
          <w:rFonts w:ascii="Calibri" w:hAnsi="Calibri" w:cs="Calibri"/>
          <w:b/>
        </w:rPr>
        <w:t>(</w:t>
      </w:r>
      <w:r w:rsidR="00B16E97">
        <w:rPr>
          <w:rFonts w:ascii="Calibri" w:hAnsi="Calibri" w:cs="Calibri"/>
          <w:b/>
        </w:rPr>
        <w:t>iii</w:t>
      </w:r>
      <w:r w:rsidRPr="00DB238F">
        <w:rPr>
          <w:rFonts w:ascii="Calibri" w:hAnsi="Calibri" w:cs="Calibri"/>
          <w:b/>
        </w:rPr>
        <w:t xml:space="preserve">) </w:t>
      </w:r>
      <w:r w:rsidR="0001526E">
        <w:rPr>
          <w:rFonts w:ascii="Calibri" w:hAnsi="Calibri" w:cs="Calibri"/>
          <w:b/>
        </w:rPr>
        <w:t>A</w:t>
      </w:r>
      <w:r w:rsidRPr="00DB238F">
        <w:rPr>
          <w:rFonts w:ascii="Calibri" w:hAnsi="Calibri" w:cs="Calibri"/>
          <w:b/>
        </w:rPr>
        <w:t xml:space="preserve"> link to </w:t>
      </w:r>
      <w:r w:rsidR="0001526E">
        <w:rPr>
          <w:rFonts w:ascii="Calibri" w:hAnsi="Calibri" w:cs="Calibri"/>
          <w:b/>
        </w:rPr>
        <w:t xml:space="preserve">or the web address for </w:t>
      </w:r>
      <w:r w:rsidRPr="00DB238F">
        <w:rPr>
          <w:rFonts w:ascii="Calibri" w:hAnsi="Calibri" w:cs="Calibri"/>
          <w:b/>
        </w:rPr>
        <w:t xml:space="preserve">the </w:t>
      </w:r>
      <w:r w:rsidR="00B16E97">
        <w:rPr>
          <w:rFonts w:ascii="Calibri" w:hAnsi="Calibri" w:cs="Calibri"/>
          <w:b/>
        </w:rPr>
        <w:t>district’s</w:t>
      </w:r>
      <w:r w:rsidRPr="00DB238F">
        <w:rPr>
          <w:rFonts w:ascii="Calibri" w:hAnsi="Calibri" w:cs="Calibri"/>
          <w:b/>
        </w:rPr>
        <w:t xml:space="preserve"> </w:t>
      </w:r>
      <w:r w:rsidR="00B16E97">
        <w:rPr>
          <w:rFonts w:ascii="Calibri" w:hAnsi="Calibri" w:cs="Calibri"/>
          <w:b/>
        </w:rPr>
        <w:t>discrimination c</w:t>
      </w:r>
      <w:r w:rsidRPr="00DB238F">
        <w:rPr>
          <w:rFonts w:ascii="Calibri" w:hAnsi="Calibri" w:cs="Calibri"/>
          <w:b/>
        </w:rPr>
        <w:t xml:space="preserve">omplaint </w:t>
      </w:r>
      <w:r w:rsidR="00B16E97">
        <w:rPr>
          <w:rFonts w:ascii="Calibri" w:hAnsi="Calibri" w:cs="Calibri"/>
          <w:b/>
        </w:rPr>
        <w:t>p</w:t>
      </w:r>
      <w:r w:rsidRPr="00DB238F">
        <w:rPr>
          <w:rFonts w:ascii="Calibri" w:hAnsi="Calibri" w:cs="Calibri"/>
          <w:b/>
        </w:rPr>
        <w:t xml:space="preserve">rocess and </w:t>
      </w:r>
      <w:r w:rsidR="00B16E97">
        <w:rPr>
          <w:rFonts w:ascii="Calibri" w:hAnsi="Calibri" w:cs="Calibri"/>
          <w:b/>
        </w:rPr>
        <w:t>p</w:t>
      </w:r>
      <w:r w:rsidRPr="00DB238F">
        <w:rPr>
          <w:rFonts w:ascii="Calibri" w:hAnsi="Calibri" w:cs="Calibri"/>
          <w:b/>
        </w:rPr>
        <w:t>rocedures</w:t>
      </w:r>
      <w:r w:rsidR="0001526E">
        <w:rPr>
          <w:rFonts w:ascii="Calibri" w:hAnsi="Calibri" w:cs="Calibri"/>
          <w:b/>
        </w:rPr>
        <w:t>.</w:t>
      </w:r>
    </w:p>
    <w:p w14:paraId="578E39DA" w14:textId="77777777" w:rsidR="003140DF" w:rsidRDefault="007D6E6A" w:rsidP="002D6242">
      <w:pPr>
        <w:pStyle w:val="NormalWeb"/>
        <w:spacing w:before="0" w:beforeAutospacing="0" w:after="0" w:afterAutospacing="0"/>
        <w:rPr>
          <w:rFonts w:ascii="Calibri" w:hAnsi="Calibri" w:cs="Calibri"/>
          <w:color w:val="000000"/>
        </w:rPr>
      </w:pPr>
      <w:r w:rsidRPr="00B16E97">
        <w:rPr>
          <w:rFonts w:ascii="Calibri" w:hAnsi="Calibri" w:cs="Calibri"/>
          <w:strike/>
          <w:color w:val="000000"/>
        </w:rPr>
        <w:t>(4)</w:t>
      </w:r>
      <w:r>
        <w:rPr>
          <w:rFonts w:ascii="Calibri" w:hAnsi="Calibri" w:cs="Calibri"/>
          <w:color w:val="000000"/>
        </w:rPr>
        <w:t xml:space="preserve"> </w:t>
      </w:r>
      <w:r w:rsidR="00B16E97">
        <w:rPr>
          <w:rFonts w:ascii="Calibri" w:hAnsi="Calibri" w:cs="Calibri"/>
          <w:b/>
          <w:color w:val="000000"/>
        </w:rPr>
        <w:t xml:space="preserve">(5) </w:t>
      </w:r>
      <w:proofErr w:type="gramStart"/>
      <w:r>
        <w:rPr>
          <w:rFonts w:ascii="Calibri" w:hAnsi="Calibri" w:cs="Calibri"/>
          <w:color w:val="000000"/>
        </w:rPr>
        <w:t>This</w:t>
      </w:r>
      <w:proofErr w:type="gramEnd"/>
      <w:r>
        <w:rPr>
          <w:rFonts w:ascii="Calibri" w:hAnsi="Calibri" w:cs="Calibri"/>
          <w:color w:val="000000"/>
        </w:rPr>
        <w:t xml:space="preserve"> rule does not affect attendance boundaries, limit placement of students in programs of desegregation, nor supersede any specific statutory requirement for any educational program.</w:t>
      </w:r>
    </w:p>
    <w:p w14:paraId="064E4521" w14:textId="77777777" w:rsidR="00292FDE" w:rsidRDefault="00292FDE" w:rsidP="002D6242">
      <w:pPr>
        <w:spacing w:after="0"/>
        <w:rPr>
          <w:rFonts w:ascii="Calibri" w:hAnsi="Calibri" w:cs="Calibri"/>
          <w:color w:val="000000"/>
        </w:rPr>
      </w:pPr>
    </w:p>
    <w:p w14:paraId="03BEA9CE" w14:textId="77777777" w:rsidR="002D6242" w:rsidRPr="002D6242" w:rsidRDefault="002D6242" w:rsidP="002D6242">
      <w:pPr>
        <w:spacing w:after="0"/>
        <w:rPr>
          <w:rFonts w:ascii="Calibri" w:hAnsi="Calibri" w:cs="Calibri"/>
          <w:color w:val="000000"/>
        </w:rPr>
      </w:pPr>
      <w:r>
        <w:rPr>
          <w:rFonts w:ascii="Calibri" w:hAnsi="Calibri" w:cs="Calibri"/>
          <w:b/>
          <w:color w:val="000000"/>
        </w:rPr>
        <w:t xml:space="preserve">Statutory/Other Authority: </w:t>
      </w:r>
      <w:r>
        <w:rPr>
          <w:rFonts w:ascii="Calibri" w:hAnsi="Calibri" w:cs="Calibri"/>
          <w:color w:val="000000"/>
        </w:rPr>
        <w:t>ORS 326 &amp; 659.855</w:t>
      </w:r>
    </w:p>
    <w:p w14:paraId="4484FAC2" w14:textId="77777777" w:rsidR="002D6242" w:rsidRDefault="002D6242" w:rsidP="002D6242">
      <w:pPr>
        <w:spacing w:after="0"/>
        <w:rPr>
          <w:rFonts w:ascii="Calibri" w:hAnsi="Calibri" w:cs="Calibri"/>
          <w:color w:val="000000"/>
        </w:rPr>
      </w:pPr>
      <w:r>
        <w:rPr>
          <w:rFonts w:ascii="Calibri" w:hAnsi="Calibri" w:cs="Calibri"/>
          <w:b/>
          <w:color w:val="000000"/>
        </w:rPr>
        <w:t xml:space="preserve">Statutes/Other Implemented: </w:t>
      </w:r>
      <w:r>
        <w:rPr>
          <w:rFonts w:ascii="Calibri" w:hAnsi="Calibri" w:cs="Calibri"/>
          <w:color w:val="000000"/>
        </w:rPr>
        <w:t>ORS 326.051 &amp; 659.850</w:t>
      </w:r>
    </w:p>
    <w:p w14:paraId="3C94C3C9" w14:textId="77777777" w:rsidR="002D6242" w:rsidRDefault="002D6242" w:rsidP="002D6242">
      <w:pPr>
        <w:spacing w:after="0"/>
        <w:rPr>
          <w:rFonts w:ascii="Calibri" w:hAnsi="Calibri" w:cs="Calibri"/>
          <w:b/>
          <w:color w:val="000000"/>
        </w:rPr>
      </w:pPr>
      <w:r>
        <w:rPr>
          <w:rFonts w:ascii="Calibri" w:hAnsi="Calibri" w:cs="Calibri"/>
          <w:b/>
          <w:color w:val="000000"/>
        </w:rPr>
        <w:lastRenderedPageBreak/>
        <w:t>History:</w:t>
      </w:r>
    </w:p>
    <w:p w14:paraId="3227D1A8" w14:textId="77777777" w:rsidR="002D6242" w:rsidRDefault="002D6242" w:rsidP="002D6242">
      <w:pPr>
        <w:spacing w:after="0"/>
        <w:rPr>
          <w:rFonts w:ascii="Calibri" w:hAnsi="Calibri" w:cs="Calibri"/>
          <w:color w:val="000000"/>
        </w:rPr>
      </w:pPr>
      <w:r w:rsidRPr="002D6242">
        <w:rPr>
          <w:rFonts w:ascii="Calibri" w:hAnsi="Calibri" w:cs="Calibri"/>
          <w:color w:val="000000"/>
        </w:rPr>
        <w:t>ODE 39-2021, amend filed 12/29/2021, effective 12/29/202</w:t>
      </w:r>
      <w:r>
        <w:rPr>
          <w:rFonts w:ascii="Calibri" w:hAnsi="Calibri" w:cs="Calibri"/>
          <w:color w:val="000000"/>
        </w:rPr>
        <w:t>1</w:t>
      </w:r>
    </w:p>
    <w:p w14:paraId="3CA2F97E" w14:textId="77777777" w:rsidR="002D6242" w:rsidRDefault="002D6242" w:rsidP="002D6242">
      <w:pPr>
        <w:spacing w:after="0"/>
        <w:rPr>
          <w:rFonts w:ascii="Calibri" w:hAnsi="Calibri" w:cs="Calibri"/>
          <w:color w:val="000000"/>
        </w:rPr>
      </w:pPr>
      <w:r>
        <w:rPr>
          <w:rFonts w:ascii="Calibri" w:hAnsi="Calibri" w:cs="Calibri"/>
          <w:color w:val="000000"/>
        </w:rPr>
        <w:t>O</w:t>
      </w:r>
      <w:r w:rsidRPr="002D6242">
        <w:rPr>
          <w:rFonts w:ascii="Calibri" w:hAnsi="Calibri" w:cs="Calibri"/>
          <w:color w:val="000000"/>
        </w:rPr>
        <w:t>DE 11-2019, amend filed 03/25/2019, effective 03/25/2019</w:t>
      </w:r>
    </w:p>
    <w:p w14:paraId="534A19FC" w14:textId="77777777" w:rsidR="002D6242" w:rsidRDefault="002D6242" w:rsidP="002D6242">
      <w:pPr>
        <w:spacing w:after="0"/>
        <w:rPr>
          <w:rFonts w:ascii="Calibri" w:hAnsi="Calibri" w:cs="Calibri"/>
          <w:color w:val="000000"/>
        </w:rPr>
      </w:pPr>
      <w:r>
        <w:rPr>
          <w:rFonts w:ascii="Calibri" w:hAnsi="Calibri" w:cs="Calibri"/>
          <w:color w:val="000000"/>
        </w:rPr>
        <w:t xml:space="preserve">ODE 13-2008, f. &amp; cert. </w:t>
      </w:r>
      <w:proofErr w:type="spellStart"/>
      <w:r>
        <w:rPr>
          <w:rFonts w:ascii="Calibri" w:hAnsi="Calibri" w:cs="Calibri"/>
          <w:color w:val="000000"/>
        </w:rPr>
        <w:t>ef</w:t>
      </w:r>
      <w:proofErr w:type="spellEnd"/>
      <w:r>
        <w:rPr>
          <w:rFonts w:ascii="Calibri" w:hAnsi="Calibri" w:cs="Calibri"/>
          <w:color w:val="000000"/>
        </w:rPr>
        <w:t>. 5-23-08</w:t>
      </w:r>
    </w:p>
    <w:p w14:paraId="5CD3AFC3" w14:textId="77777777" w:rsidR="002D6242" w:rsidRDefault="002D6242" w:rsidP="002D6242">
      <w:pPr>
        <w:spacing w:after="0"/>
        <w:rPr>
          <w:rFonts w:ascii="Calibri" w:hAnsi="Calibri" w:cs="Calibri"/>
          <w:color w:val="000000"/>
        </w:rPr>
      </w:pPr>
      <w:r>
        <w:rPr>
          <w:rFonts w:ascii="Calibri" w:hAnsi="Calibri" w:cs="Calibri"/>
          <w:color w:val="000000"/>
        </w:rPr>
        <w:t xml:space="preserve">1EB 11-1984, f. &amp; </w:t>
      </w:r>
      <w:proofErr w:type="spellStart"/>
      <w:r>
        <w:rPr>
          <w:rFonts w:ascii="Calibri" w:hAnsi="Calibri" w:cs="Calibri"/>
          <w:color w:val="000000"/>
        </w:rPr>
        <w:t>ef</w:t>
      </w:r>
      <w:proofErr w:type="spellEnd"/>
      <w:r>
        <w:rPr>
          <w:rFonts w:ascii="Calibri" w:hAnsi="Calibri" w:cs="Calibri"/>
          <w:color w:val="000000"/>
        </w:rPr>
        <w:t>. 4-17-84</w:t>
      </w:r>
    </w:p>
    <w:p w14:paraId="400AB62A" w14:textId="77777777" w:rsidR="00292FDE" w:rsidRDefault="002D6242" w:rsidP="002D6242">
      <w:pPr>
        <w:spacing w:after="0"/>
        <w:rPr>
          <w:rFonts w:ascii="Calibri" w:hAnsi="Calibri" w:cs="Calibri"/>
          <w:color w:val="000000"/>
        </w:rPr>
      </w:pPr>
      <w:r>
        <w:rPr>
          <w:rFonts w:ascii="Calibri" w:hAnsi="Calibri" w:cs="Calibri"/>
          <w:color w:val="000000"/>
        </w:rPr>
        <w:t xml:space="preserve">1 EB 252, f. &amp; </w:t>
      </w:r>
      <w:proofErr w:type="spellStart"/>
      <w:r>
        <w:rPr>
          <w:rFonts w:ascii="Calibri" w:hAnsi="Calibri" w:cs="Calibri"/>
          <w:color w:val="000000"/>
        </w:rPr>
        <w:t>ef</w:t>
      </w:r>
      <w:proofErr w:type="spellEnd"/>
      <w:r>
        <w:rPr>
          <w:rFonts w:ascii="Calibri" w:hAnsi="Calibri" w:cs="Calibri"/>
          <w:color w:val="000000"/>
        </w:rPr>
        <w:t>. 9-30-76</w:t>
      </w:r>
    </w:p>
    <w:p w14:paraId="75FB396E" w14:textId="159EA66F" w:rsidR="002D6242" w:rsidRDefault="002D6242" w:rsidP="002D6242">
      <w:pPr>
        <w:spacing w:after="0"/>
        <w:rPr>
          <w:rFonts w:ascii="Calibri" w:hAnsi="Calibri" w:cs="Calibri"/>
          <w:color w:val="000000"/>
        </w:rPr>
      </w:pPr>
    </w:p>
    <w:p w14:paraId="245EE184" w14:textId="77777777" w:rsidR="009B7B63" w:rsidRPr="00503000" w:rsidRDefault="009B7B63" w:rsidP="009B7B63">
      <w:pPr>
        <w:spacing w:after="0"/>
        <w:rPr>
          <w:rStyle w:val="Strong"/>
          <w:color w:val="333333"/>
        </w:rPr>
      </w:pPr>
      <w:r w:rsidRPr="00503000">
        <w:rPr>
          <w:rStyle w:val="Strong"/>
          <w:color w:val="333333"/>
        </w:rPr>
        <w:t>581-021-0046</w:t>
      </w:r>
    </w:p>
    <w:p w14:paraId="66FE5AD2" w14:textId="77777777" w:rsidR="009B7B63" w:rsidRPr="00503000" w:rsidRDefault="009B7B63" w:rsidP="009B7B63">
      <w:pPr>
        <w:pStyle w:val="NormalWeb"/>
        <w:spacing w:before="0" w:beforeAutospacing="0" w:after="0" w:afterAutospacing="0"/>
        <w:rPr>
          <w:rStyle w:val="Strong"/>
          <w:rFonts w:asciiTheme="minorHAnsi" w:hAnsiTheme="minorHAnsi" w:cstheme="minorHAnsi"/>
          <w:color w:val="333333"/>
        </w:rPr>
      </w:pPr>
      <w:r>
        <w:rPr>
          <w:rStyle w:val="Strong"/>
          <w:rFonts w:asciiTheme="minorHAnsi" w:hAnsiTheme="minorHAnsi" w:cstheme="minorHAnsi"/>
          <w:color w:val="333333"/>
        </w:rPr>
        <w:t>Program Compliance Standards</w:t>
      </w:r>
    </w:p>
    <w:p w14:paraId="46EF0A46" w14:textId="77777777" w:rsidR="009B7B63" w:rsidRDefault="009B7B63" w:rsidP="009B7B63">
      <w:pPr>
        <w:pStyle w:val="NormalWeb"/>
        <w:spacing w:before="0" w:beforeAutospacing="0" w:after="0" w:afterAutospacing="0"/>
        <w:rPr>
          <w:rStyle w:val="Strong"/>
          <w:rFonts w:asciiTheme="minorHAnsi" w:hAnsiTheme="minorHAnsi" w:cstheme="minorHAnsi"/>
          <w:color w:val="333333"/>
        </w:rPr>
      </w:pPr>
    </w:p>
    <w:p w14:paraId="5B69ED0E" w14:textId="77777777" w:rsidR="009B7B63" w:rsidRPr="00474AE7" w:rsidRDefault="009B7B63" w:rsidP="009B7B63">
      <w:pPr>
        <w:pStyle w:val="NormalWeb"/>
        <w:spacing w:before="0" w:beforeAutospacing="0" w:after="0" w:afterAutospacing="0"/>
        <w:rPr>
          <w:rStyle w:val="Strong"/>
          <w:rFonts w:asciiTheme="minorHAnsi" w:hAnsiTheme="minorHAnsi" w:cstheme="minorHAnsi"/>
          <w:color w:val="333333"/>
        </w:rPr>
      </w:pPr>
      <w:r>
        <w:rPr>
          <w:rStyle w:val="Strong"/>
          <w:rFonts w:asciiTheme="minorHAnsi" w:hAnsiTheme="minorHAnsi" w:cstheme="minorHAnsi"/>
          <w:color w:val="333333"/>
        </w:rPr>
        <w:t>(1) The definitions in OAR 581-021-0045 apply to this rule.</w:t>
      </w:r>
    </w:p>
    <w:p w14:paraId="09B812D2" w14:textId="77777777" w:rsidR="009B7B63" w:rsidRDefault="009B7B63" w:rsidP="009B7B63">
      <w:pPr>
        <w:pStyle w:val="NormalWeb"/>
        <w:spacing w:before="0" w:beforeAutospacing="0" w:after="0" w:afterAutospacing="0"/>
        <w:rPr>
          <w:rStyle w:val="Strong"/>
          <w:rFonts w:asciiTheme="minorHAnsi" w:hAnsiTheme="minorHAnsi" w:cstheme="minorHAnsi"/>
          <w:b w:val="0"/>
          <w:color w:val="333333"/>
        </w:rPr>
      </w:pPr>
    </w:p>
    <w:p w14:paraId="75B6C8DE" w14:textId="77777777" w:rsidR="009B7B63" w:rsidRPr="003E0B00" w:rsidRDefault="009B7B63" w:rsidP="009B7B63">
      <w:pPr>
        <w:pStyle w:val="NormalWeb"/>
        <w:spacing w:before="0" w:beforeAutospacing="0" w:after="0" w:afterAutospacing="0"/>
        <w:rPr>
          <w:rFonts w:asciiTheme="minorHAnsi" w:hAnsiTheme="minorHAnsi" w:cstheme="minorHAnsi"/>
          <w:b/>
          <w:color w:val="333333"/>
        </w:rPr>
      </w:pPr>
      <w:r w:rsidRPr="000D7C17">
        <w:rPr>
          <w:rStyle w:val="Strong"/>
          <w:rFonts w:asciiTheme="minorHAnsi" w:hAnsiTheme="minorHAnsi" w:cstheme="minorHAnsi"/>
          <w:b w:val="0"/>
          <w:strike/>
          <w:color w:val="333333"/>
        </w:rPr>
        <w:t>(1)</w:t>
      </w:r>
      <w:r>
        <w:rPr>
          <w:rStyle w:val="Strong"/>
          <w:rFonts w:asciiTheme="minorHAnsi" w:hAnsiTheme="minorHAnsi" w:cstheme="minorHAnsi"/>
          <w:b w:val="0"/>
          <w:color w:val="333333"/>
        </w:rPr>
        <w:t xml:space="preserve"> </w:t>
      </w:r>
      <w:r>
        <w:rPr>
          <w:rStyle w:val="Strong"/>
          <w:rFonts w:asciiTheme="minorHAnsi" w:hAnsiTheme="minorHAnsi" w:cstheme="minorHAnsi"/>
          <w:color w:val="333333"/>
        </w:rPr>
        <w:t xml:space="preserve">(2) </w:t>
      </w:r>
      <w:r w:rsidRPr="00503000">
        <w:rPr>
          <w:rFonts w:asciiTheme="minorHAnsi" w:hAnsiTheme="minorHAnsi" w:cstheme="minorHAnsi"/>
          <w:color w:val="333333"/>
        </w:rPr>
        <w:t xml:space="preserve">Access to Course Offerings. A </w:t>
      </w:r>
      <w:r w:rsidRPr="00503000">
        <w:rPr>
          <w:rFonts w:asciiTheme="minorHAnsi" w:hAnsiTheme="minorHAnsi" w:cstheme="minorHAnsi"/>
          <w:strike/>
          <w:color w:val="333333"/>
        </w:rPr>
        <w:t>school</w:t>
      </w:r>
      <w:r w:rsidRPr="00503000">
        <w:rPr>
          <w:rFonts w:asciiTheme="minorHAnsi" w:hAnsiTheme="minorHAnsi" w:cstheme="minorHAnsi"/>
          <w:color w:val="333333"/>
        </w:rPr>
        <w:t xml:space="preserve"> district shall not provide any course or otherwise carry out any of its educational programs or activities on a discriminatory basis or require or refuse participation therein by any of its students on such basis</w:t>
      </w:r>
      <w:r w:rsidRPr="00503000">
        <w:rPr>
          <w:rFonts w:asciiTheme="minorHAnsi" w:hAnsiTheme="minorHAnsi" w:cstheme="minorHAnsi"/>
          <w:strike/>
          <w:color w:val="333333"/>
        </w:rPr>
        <w:t>:</w:t>
      </w:r>
      <w:r>
        <w:rPr>
          <w:rFonts w:asciiTheme="minorHAnsi" w:hAnsiTheme="minorHAnsi" w:cstheme="minorHAnsi"/>
          <w:b/>
          <w:strike/>
          <w:color w:val="333333"/>
        </w:rPr>
        <w:t>.</w:t>
      </w:r>
    </w:p>
    <w:p w14:paraId="0044F0E7" w14:textId="77777777" w:rsidR="009B7B63" w:rsidRDefault="009B7B63" w:rsidP="009B7B63">
      <w:pPr>
        <w:pStyle w:val="NormalWeb"/>
        <w:spacing w:before="0" w:beforeAutospacing="0" w:after="0" w:afterAutospacing="0"/>
        <w:rPr>
          <w:rStyle w:val="Strong"/>
          <w:rFonts w:asciiTheme="minorHAnsi" w:hAnsiTheme="minorHAnsi" w:cstheme="minorHAnsi"/>
          <w:b w:val="0"/>
          <w:color w:val="333333"/>
        </w:rPr>
      </w:pPr>
    </w:p>
    <w:p w14:paraId="6FDA71F5" w14:textId="77777777" w:rsidR="009B7B63" w:rsidRPr="003E0B00" w:rsidRDefault="009B7B63" w:rsidP="009B7B63">
      <w:pPr>
        <w:pStyle w:val="NormalWeb"/>
        <w:spacing w:before="0" w:beforeAutospacing="0" w:after="0" w:afterAutospacing="0"/>
        <w:rPr>
          <w:rFonts w:asciiTheme="minorHAnsi" w:hAnsiTheme="minorHAnsi" w:cstheme="minorHAnsi"/>
          <w:b/>
          <w:color w:val="333333"/>
        </w:rPr>
      </w:pPr>
      <w:r>
        <w:rPr>
          <w:rFonts w:asciiTheme="minorHAnsi" w:hAnsiTheme="minorHAnsi" w:cstheme="minorHAnsi"/>
          <w:color w:val="333333"/>
        </w:rPr>
        <w:t xml:space="preserve">(a) </w:t>
      </w:r>
      <w:r w:rsidRPr="00503000">
        <w:rPr>
          <w:rFonts w:asciiTheme="minorHAnsi" w:hAnsiTheme="minorHAnsi" w:cstheme="minorHAnsi"/>
          <w:color w:val="333333"/>
        </w:rPr>
        <w:t>This section does not prohibit grouping of students in any educational program or activity by ability as assessed by objective standards of individual performance</w:t>
      </w:r>
      <w:proofErr w:type="gramStart"/>
      <w:r w:rsidRPr="003E0B00">
        <w:rPr>
          <w:rFonts w:asciiTheme="minorHAnsi" w:hAnsiTheme="minorHAnsi" w:cstheme="minorHAnsi"/>
          <w:strike/>
          <w:color w:val="333333"/>
        </w:rPr>
        <w:t>;</w:t>
      </w:r>
      <w:r>
        <w:rPr>
          <w:rFonts w:asciiTheme="minorHAnsi" w:hAnsiTheme="minorHAnsi" w:cstheme="minorHAnsi"/>
          <w:b/>
          <w:strike/>
          <w:color w:val="333333"/>
        </w:rPr>
        <w:t>.</w:t>
      </w:r>
      <w:proofErr w:type="gramEnd"/>
    </w:p>
    <w:p w14:paraId="2A52AC02" w14:textId="77777777" w:rsidR="009B7B63" w:rsidRDefault="009B7B63" w:rsidP="009B7B63">
      <w:pPr>
        <w:pStyle w:val="NormalWeb"/>
        <w:spacing w:before="0" w:beforeAutospacing="0" w:after="0" w:afterAutospacing="0"/>
        <w:rPr>
          <w:rStyle w:val="Strong"/>
          <w:rFonts w:asciiTheme="minorHAnsi" w:hAnsiTheme="minorHAnsi" w:cstheme="minorHAnsi"/>
          <w:b w:val="0"/>
          <w:color w:val="333333"/>
        </w:rPr>
      </w:pPr>
    </w:p>
    <w:p w14:paraId="409D8F16" w14:textId="77777777" w:rsidR="009B7B63" w:rsidRPr="003E0B00" w:rsidRDefault="009B7B63" w:rsidP="009B7B63">
      <w:pPr>
        <w:pStyle w:val="NormalWeb"/>
        <w:spacing w:before="0" w:beforeAutospacing="0" w:after="0" w:afterAutospacing="0"/>
        <w:rPr>
          <w:rFonts w:asciiTheme="minorHAnsi" w:hAnsiTheme="minorHAnsi" w:cstheme="minorHAnsi"/>
          <w:b/>
          <w:color w:val="333333"/>
        </w:rPr>
      </w:pPr>
      <w:r>
        <w:rPr>
          <w:rStyle w:val="Strong"/>
          <w:rFonts w:asciiTheme="minorHAnsi" w:hAnsiTheme="minorHAnsi" w:cstheme="minorHAnsi"/>
          <w:b w:val="0"/>
          <w:color w:val="333333"/>
        </w:rPr>
        <w:t xml:space="preserve">(b) </w:t>
      </w:r>
      <w:r w:rsidRPr="00503000">
        <w:rPr>
          <w:rFonts w:asciiTheme="minorHAnsi" w:hAnsiTheme="minorHAnsi" w:cstheme="minorHAnsi"/>
          <w:color w:val="333333"/>
        </w:rPr>
        <w:t>Where use of an objective standard of measuring skill or progress in an educational program has a discriminatory effect on persons as defined in OAR 581-021-0045, the district shall use appropriate standards which do not have such effect</w:t>
      </w:r>
      <w:proofErr w:type="gramStart"/>
      <w:r w:rsidRPr="003E0B00">
        <w:rPr>
          <w:rFonts w:asciiTheme="minorHAnsi" w:hAnsiTheme="minorHAnsi" w:cstheme="minorHAnsi"/>
          <w:strike/>
          <w:color w:val="333333"/>
        </w:rPr>
        <w:t>;</w:t>
      </w:r>
      <w:r>
        <w:rPr>
          <w:rFonts w:asciiTheme="minorHAnsi" w:hAnsiTheme="minorHAnsi" w:cstheme="minorHAnsi"/>
          <w:b/>
          <w:strike/>
          <w:color w:val="333333"/>
        </w:rPr>
        <w:t>.</w:t>
      </w:r>
      <w:proofErr w:type="gramEnd"/>
    </w:p>
    <w:p w14:paraId="778707F8" w14:textId="77777777" w:rsidR="009B7B63" w:rsidRDefault="009B7B63" w:rsidP="009B7B63">
      <w:pPr>
        <w:pStyle w:val="NormalWeb"/>
        <w:spacing w:before="0" w:beforeAutospacing="0" w:after="0" w:afterAutospacing="0"/>
        <w:rPr>
          <w:rFonts w:asciiTheme="minorHAnsi" w:hAnsiTheme="minorHAnsi" w:cstheme="minorHAnsi"/>
          <w:color w:val="333333"/>
        </w:rPr>
      </w:pPr>
    </w:p>
    <w:p w14:paraId="1249B227" w14:textId="77777777" w:rsidR="009B7B63" w:rsidRDefault="009B7B63" w:rsidP="009B7B63">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 xml:space="preserve">(c) </w:t>
      </w:r>
      <w:r w:rsidRPr="00503000">
        <w:rPr>
          <w:rFonts w:asciiTheme="minorHAnsi" w:hAnsiTheme="minorHAnsi" w:cstheme="minorHAnsi"/>
          <w:color w:val="333333"/>
        </w:rPr>
        <w:t>This section does not prohibit separating students by sex within physical education classes or activities during participation in wrestling, boxing, rugby, ice hockey, football, basketball, soccer, and other sports the purpose or major activity of which involves bodily contact.</w:t>
      </w:r>
    </w:p>
    <w:p w14:paraId="30443BCA" w14:textId="77777777" w:rsidR="009B7B63" w:rsidRDefault="009B7B63" w:rsidP="009B7B63">
      <w:pPr>
        <w:pStyle w:val="NormalWeb"/>
        <w:spacing w:before="0" w:beforeAutospacing="0" w:after="0" w:afterAutospacing="0"/>
        <w:rPr>
          <w:rFonts w:asciiTheme="minorHAnsi" w:hAnsiTheme="minorHAnsi" w:cstheme="minorHAnsi"/>
          <w:color w:val="333333"/>
        </w:rPr>
      </w:pPr>
    </w:p>
    <w:p w14:paraId="44B68202" w14:textId="77777777" w:rsidR="009B7B63" w:rsidRDefault="009B7B63" w:rsidP="009B7B63">
      <w:pPr>
        <w:pStyle w:val="NormalWeb"/>
        <w:spacing w:before="0" w:beforeAutospacing="0" w:after="0" w:afterAutospacing="0"/>
        <w:rPr>
          <w:rFonts w:asciiTheme="minorHAnsi" w:hAnsiTheme="minorHAnsi" w:cstheme="minorHAnsi"/>
          <w:color w:val="333333"/>
        </w:rPr>
      </w:pPr>
      <w:r w:rsidRPr="00503000">
        <w:rPr>
          <w:rFonts w:asciiTheme="minorHAnsi" w:hAnsiTheme="minorHAnsi" w:cstheme="minorHAnsi"/>
          <w:strike/>
          <w:color w:val="333333"/>
        </w:rPr>
        <w:t>(2)</w:t>
      </w:r>
      <w:r w:rsidRPr="00503000">
        <w:rPr>
          <w:rFonts w:asciiTheme="minorHAnsi" w:hAnsiTheme="minorHAnsi" w:cstheme="minorHAnsi"/>
          <w:color w:val="333333"/>
        </w:rPr>
        <w:t xml:space="preserve"> </w:t>
      </w:r>
      <w:r>
        <w:rPr>
          <w:rFonts w:asciiTheme="minorHAnsi" w:hAnsiTheme="minorHAnsi" w:cstheme="minorHAnsi"/>
          <w:b/>
          <w:color w:val="333333"/>
        </w:rPr>
        <w:t xml:space="preserve">(3) </w:t>
      </w:r>
      <w:r w:rsidRPr="00503000">
        <w:rPr>
          <w:rFonts w:asciiTheme="minorHAnsi" w:hAnsiTheme="minorHAnsi" w:cstheme="minorHAnsi"/>
          <w:color w:val="333333"/>
        </w:rPr>
        <w:t>Employment Assistance. A district which actively assists any agency, organization, or person in making employment available to any of its students shall assure itself that such employment is made available without discrimination</w:t>
      </w:r>
      <w:r>
        <w:rPr>
          <w:rFonts w:asciiTheme="minorHAnsi" w:hAnsiTheme="minorHAnsi" w:cstheme="minorHAnsi"/>
          <w:color w:val="333333"/>
        </w:rPr>
        <w:t>.</w:t>
      </w:r>
    </w:p>
    <w:p w14:paraId="28A66776" w14:textId="77777777" w:rsidR="009B7B63" w:rsidRDefault="009B7B63" w:rsidP="009B7B63">
      <w:pPr>
        <w:pStyle w:val="NormalWeb"/>
        <w:spacing w:before="0" w:beforeAutospacing="0" w:after="0" w:afterAutospacing="0"/>
        <w:rPr>
          <w:rFonts w:asciiTheme="minorHAnsi" w:hAnsiTheme="minorHAnsi" w:cstheme="minorHAnsi"/>
          <w:color w:val="333333"/>
        </w:rPr>
      </w:pPr>
    </w:p>
    <w:p w14:paraId="12DBE074" w14:textId="77777777" w:rsidR="009B7B63" w:rsidRDefault="009B7B63" w:rsidP="009B7B63">
      <w:pPr>
        <w:pStyle w:val="NormalWeb"/>
        <w:spacing w:before="0" w:beforeAutospacing="0" w:after="0" w:afterAutospacing="0"/>
        <w:rPr>
          <w:rFonts w:asciiTheme="minorHAnsi" w:hAnsiTheme="minorHAnsi" w:cstheme="minorHAnsi"/>
          <w:color w:val="333333"/>
        </w:rPr>
      </w:pPr>
      <w:r w:rsidRPr="00503000">
        <w:rPr>
          <w:rFonts w:asciiTheme="minorHAnsi" w:hAnsiTheme="minorHAnsi" w:cstheme="minorHAnsi"/>
          <w:strike/>
          <w:color w:val="333333"/>
        </w:rPr>
        <w:t>(3)</w:t>
      </w:r>
      <w:r w:rsidRPr="00503000">
        <w:rPr>
          <w:rFonts w:asciiTheme="minorHAnsi" w:hAnsiTheme="minorHAnsi" w:cstheme="minorHAnsi"/>
          <w:color w:val="333333"/>
        </w:rPr>
        <w:t xml:space="preserve"> </w:t>
      </w:r>
      <w:r>
        <w:rPr>
          <w:rFonts w:asciiTheme="minorHAnsi" w:hAnsiTheme="minorHAnsi" w:cstheme="minorHAnsi"/>
          <w:b/>
          <w:color w:val="333333"/>
        </w:rPr>
        <w:t xml:space="preserve">(4) </w:t>
      </w:r>
      <w:r w:rsidRPr="00503000">
        <w:rPr>
          <w:rFonts w:asciiTheme="minorHAnsi" w:hAnsiTheme="minorHAnsi" w:cstheme="minorHAnsi"/>
          <w:color w:val="333333"/>
        </w:rPr>
        <w:t xml:space="preserve">Marital Status. A district shall not discriminate against any student or exclude any student from its educational program or activity including any class or extracurricular activity on the basis of </w:t>
      </w:r>
      <w:r w:rsidRPr="00503000">
        <w:rPr>
          <w:rFonts w:asciiTheme="minorHAnsi" w:hAnsiTheme="minorHAnsi" w:cstheme="minorHAnsi"/>
          <w:color w:val="333333"/>
        </w:rPr>
        <w:lastRenderedPageBreak/>
        <w:t>the student's marital status; however the student may request voluntarily to participate in a separate portion of the program or activity of the district</w:t>
      </w:r>
      <w:r>
        <w:rPr>
          <w:rFonts w:asciiTheme="minorHAnsi" w:hAnsiTheme="minorHAnsi" w:cstheme="minorHAnsi"/>
          <w:color w:val="333333"/>
        </w:rPr>
        <w:t>.</w:t>
      </w:r>
    </w:p>
    <w:p w14:paraId="183E79AA" w14:textId="77777777" w:rsidR="009B7B63" w:rsidRDefault="009B7B63" w:rsidP="009B7B63">
      <w:pPr>
        <w:pStyle w:val="NormalWeb"/>
        <w:spacing w:before="0" w:beforeAutospacing="0" w:after="0" w:afterAutospacing="0"/>
        <w:rPr>
          <w:rFonts w:asciiTheme="minorHAnsi" w:hAnsiTheme="minorHAnsi" w:cstheme="minorHAnsi"/>
          <w:color w:val="333333"/>
        </w:rPr>
      </w:pPr>
    </w:p>
    <w:p w14:paraId="2FCE3917" w14:textId="77777777" w:rsidR="009B7B63" w:rsidRDefault="009B7B63" w:rsidP="009B7B63">
      <w:pPr>
        <w:pStyle w:val="NormalWeb"/>
        <w:spacing w:before="0" w:beforeAutospacing="0" w:after="0" w:afterAutospacing="0"/>
        <w:rPr>
          <w:rFonts w:asciiTheme="minorHAnsi" w:hAnsiTheme="minorHAnsi" w:cstheme="minorHAnsi"/>
          <w:color w:val="333333"/>
        </w:rPr>
      </w:pPr>
      <w:r w:rsidRPr="00503000">
        <w:rPr>
          <w:rFonts w:asciiTheme="minorHAnsi" w:hAnsiTheme="minorHAnsi" w:cstheme="minorHAnsi"/>
          <w:strike/>
          <w:color w:val="333333"/>
        </w:rPr>
        <w:t>(4)</w:t>
      </w:r>
      <w:r w:rsidRPr="00503000">
        <w:rPr>
          <w:rFonts w:asciiTheme="minorHAnsi" w:hAnsiTheme="minorHAnsi" w:cstheme="minorHAnsi"/>
          <w:color w:val="333333"/>
        </w:rPr>
        <w:t xml:space="preserve"> </w:t>
      </w:r>
      <w:r>
        <w:rPr>
          <w:rFonts w:asciiTheme="minorHAnsi" w:hAnsiTheme="minorHAnsi" w:cstheme="minorHAnsi"/>
          <w:b/>
          <w:color w:val="333333"/>
        </w:rPr>
        <w:t xml:space="preserve">(5) </w:t>
      </w:r>
      <w:r w:rsidRPr="00503000">
        <w:rPr>
          <w:rFonts w:asciiTheme="minorHAnsi" w:hAnsiTheme="minorHAnsi" w:cstheme="minorHAnsi"/>
          <w:color w:val="333333"/>
        </w:rPr>
        <w:t>Athletics. A district which operates or sponsors interscholastic club or intramural athletics shall provide equal athletic opportunity for members of both sexes, all age and ethnic groups, and persons with</w:t>
      </w:r>
      <w:r>
        <w:rPr>
          <w:rFonts w:asciiTheme="minorHAnsi" w:hAnsiTheme="minorHAnsi" w:cstheme="minorHAnsi"/>
          <w:color w:val="333333"/>
        </w:rPr>
        <w:t xml:space="preserve"> </w:t>
      </w:r>
      <w:r w:rsidRPr="00503000">
        <w:rPr>
          <w:rFonts w:asciiTheme="minorHAnsi" w:hAnsiTheme="minorHAnsi" w:cstheme="minorHAnsi"/>
          <w:color w:val="333333"/>
        </w:rPr>
        <w:t>disabilities. In determining whether equal opportunities are available, the Superintendent of Public Instruction shall consider among other factors whether the selection of sports and levels of competition effectively accommodate the interests and abilities of all students</w:t>
      </w:r>
      <w:r>
        <w:rPr>
          <w:rFonts w:asciiTheme="minorHAnsi" w:hAnsiTheme="minorHAnsi" w:cstheme="minorHAnsi"/>
          <w:color w:val="333333"/>
        </w:rPr>
        <w:t>.</w:t>
      </w:r>
    </w:p>
    <w:p w14:paraId="1570E207" w14:textId="77777777" w:rsidR="009B7B63" w:rsidRDefault="009B7B63" w:rsidP="009B7B63">
      <w:pPr>
        <w:pStyle w:val="NormalWeb"/>
        <w:spacing w:before="0" w:beforeAutospacing="0" w:after="0" w:afterAutospacing="0"/>
        <w:rPr>
          <w:rFonts w:asciiTheme="minorHAnsi" w:hAnsiTheme="minorHAnsi" w:cstheme="minorHAnsi"/>
          <w:color w:val="333333"/>
        </w:rPr>
      </w:pPr>
    </w:p>
    <w:p w14:paraId="269BE2A3" w14:textId="77777777" w:rsidR="009B7B63" w:rsidRDefault="009B7B63" w:rsidP="009B7B63">
      <w:pPr>
        <w:pStyle w:val="NormalWeb"/>
        <w:spacing w:before="0" w:beforeAutospacing="0" w:after="0" w:afterAutospacing="0"/>
        <w:rPr>
          <w:rFonts w:asciiTheme="minorHAnsi" w:hAnsiTheme="minorHAnsi" w:cstheme="minorHAnsi"/>
          <w:color w:val="333333"/>
        </w:rPr>
      </w:pPr>
      <w:r w:rsidRPr="00503000">
        <w:rPr>
          <w:rFonts w:asciiTheme="minorHAnsi" w:hAnsiTheme="minorHAnsi" w:cstheme="minorHAnsi"/>
          <w:strike/>
          <w:color w:val="333333"/>
        </w:rPr>
        <w:t>(5)</w:t>
      </w:r>
      <w:r w:rsidRPr="00503000">
        <w:rPr>
          <w:rFonts w:asciiTheme="minorHAnsi" w:hAnsiTheme="minorHAnsi" w:cstheme="minorHAnsi"/>
          <w:color w:val="333333"/>
        </w:rPr>
        <w:t xml:space="preserve"> </w:t>
      </w:r>
      <w:r>
        <w:rPr>
          <w:rFonts w:asciiTheme="minorHAnsi" w:hAnsiTheme="minorHAnsi" w:cstheme="minorHAnsi"/>
          <w:b/>
          <w:color w:val="333333"/>
        </w:rPr>
        <w:t xml:space="preserve">(6) </w:t>
      </w:r>
      <w:r w:rsidRPr="00503000">
        <w:rPr>
          <w:rFonts w:asciiTheme="minorHAnsi" w:hAnsiTheme="minorHAnsi" w:cstheme="minorHAnsi"/>
          <w:color w:val="333333"/>
        </w:rPr>
        <w:t>Students Unable to Attend Because of Religious Beliefs. Any student who because of his or her religious beliefs is unable to attend classes on a particular day shall be excused from attendance requirements and from any examination or other assignment on that day. The student shall make up the examination or other assignment missed because of such absence. The absence shall not be counted for the purpose of an attendance policy that may result in exclusion, failure, or reduction of grade based upon a certain number of days</w:t>
      </w:r>
      <w:r>
        <w:rPr>
          <w:rFonts w:asciiTheme="minorHAnsi" w:hAnsiTheme="minorHAnsi" w:cstheme="minorHAnsi"/>
          <w:color w:val="333333"/>
        </w:rPr>
        <w:t>.</w:t>
      </w:r>
    </w:p>
    <w:p w14:paraId="4552549E" w14:textId="77777777" w:rsidR="009B7B63" w:rsidRPr="00503000" w:rsidRDefault="009B7B63" w:rsidP="009B7B63">
      <w:pPr>
        <w:pStyle w:val="NormalWeb"/>
        <w:spacing w:before="0" w:beforeAutospacing="0" w:after="0" w:afterAutospacing="0"/>
        <w:rPr>
          <w:rStyle w:val="Strong"/>
          <w:rFonts w:asciiTheme="minorHAnsi" w:hAnsiTheme="minorHAnsi" w:cstheme="minorHAnsi"/>
          <w:b w:val="0"/>
          <w:color w:val="333333"/>
        </w:rPr>
      </w:pPr>
    </w:p>
    <w:p w14:paraId="0284FD3B" w14:textId="77777777" w:rsidR="009B7B63" w:rsidRPr="00503000" w:rsidRDefault="009B7B63" w:rsidP="009B7B63">
      <w:pPr>
        <w:pStyle w:val="NormalWeb"/>
        <w:spacing w:before="0" w:beforeAutospacing="0" w:after="0" w:afterAutospacing="0"/>
        <w:rPr>
          <w:rStyle w:val="Strong"/>
          <w:rFonts w:asciiTheme="minorHAnsi" w:hAnsiTheme="minorHAnsi" w:cstheme="minorHAnsi"/>
          <w:color w:val="333333"/>
        </w:rPr>
      </w:pPr>
      <w:r w:rsidRPr="000D7C17">
        <w:rPr>
          <w:rFonts w:asciiTheme="minorHAnsi" w:hAnsiTheme="minorHAnsi" w:cstheme="minorHAnsi"/>
          <w:strike/>
          <w:color w:val="333333"/>
        </w:rPr>
        <w:t>(</w:t>
      </w:r>
      <w:r w:rsidRPr="00503000">
        <w:rPr>
          <w:rFonts w:asciiTheme="minorHAnsi" w:hAnsiTheme="minorHAnsi" w:cstheme="minorHAnsi"/>
          <w:strike/>
          <w:color w:val="333333"/>
        </w:rPr>
        <w:t>6)</w:t>
      </w:r>
      <w:r w:rsidRPr="00503000">
        <w:rPr>
          <w:rFonts w:asciiTheme="minorHAnsi" w:hAnsiTheme="minorHAnsi" w:cstheme="minorHAnsi"/>
          <w:color w:val="333333"/>
        </w:rPr>
        <w:t xml:space="preserve"> </w:t>
      </w:r>
      <w:r>
        <w:rPr>
          <w:rFonts w:asciiTheme="minorHAnsi" w:hAnsiTheme="minorHAnsi" w:cstheme="minorHAnsi"/>
          <w:b/>
          <w:color w:val="333333"/>
        </w:rPr>
        <w:t>(7</w:t>
      </w:r>
      <w:proofErr w:type="gramStart"/>
      <w:r>
        <w:rPr>
          <w:rFonts w:asciiTheme="minorHAnsi" w:hAnsiTheme="minorHAnsi" w:cstheme="minorHAnsi"/>
          <w:b/>
          <w:color w:val="333333"/>
        </w:rPr>
        <w:t>)</w:t>
      </w:r>
      <w:r w:rsidRPr="00503000">
        <w:rPr>
          <w:rFonts w:asciiTheme="minorHAnsi" w:hAnsiTheme="minorHAnsi" w:cstheme="minorHAnsi"/>
          <w:color w:val="333333"/>
        </w:rPr>
        <w:t>Textbooks</w:t>
      </w:r>
      <w:proofErr w:type="gramEnd"/>
      <w:r w:rsidRPr="00503000">
        <w:rPr>
          <w:rFonts w:asciiTheme="minorHAnsi" w:hAnsiTheme="minorHAnsi" w:cstheme="minorHAnsi"/>
          <w:color w:val="333333"/>
        </w:rPr>
        <w:t xml:space="preserve"> and Curriculum Material. Nothing in this rule shall be interpreted as requiring or prohibiting or abridging in any way the use of adopted textbook or curriculum material. However, where materials are found upon investigation to provide discriminatory impact on the basis of </w:t>
      </w:r>
      <w:r w:rsidRPr="00503000">
        <w:rPr>
          <w:rFonts w:asciiTheme="minorHAnsi" w:hAnsiTheme="minorHAnsi" w:cstheme="minorHAnsi"/>
          <w:strike/>
          <w:color w:val="333333"/>
        </w:rPr>
        <w:t>race, color, national origin, religion, sex, sexual orientation, age, disability, or marital status,</w:t>
      </w:r>
      <w:r w:rsidRPr="00503000">
        <w:rPr>
          <w:rFonts w:asciiTheme="minorHAnsi" w:hAnsiTheme="minorHAnsi" w:cstheme="minorHAnsi"/>
          <w:color w:val="333333"/>
        </w:rPr>
        <w:t xml:space="preserve"> </w:t>
      </w:r>
      <w:r>
        <w:rPr>
          <w:rFonts w:asciiTheme="minorHAnsi" w:hAnsiTheme="minorHAnsi" w:cstheme="minorHAnsi"/>
          <w:color w:val="333333"/>
        </w:rPr>
        <w:t xml:space="preserve"> </w:t>
      </w:r>
      <w:r w:rsidRPr="00A62C7C">
        <w:rPr>
          <w:rFonts w:asciiTheme="minorHAnsi" w:hAnsiTheme="minorHAnsi" w:cstheme="minorHAnsi"/>
          <w:b/>
          <w:color w:val="333333"/>
        </w:rPr>
        <w:t>age, disability, national origin, race, color, marital status, religion, sex, sexual</w:t>
      </w:r>
      <w:r>
        <w:rPr>
          <w:rFonts w:asciiTheme="minorHAnsi" w:hAnsiTheme="minorHAnsi" w:cstheme="minorHAnsi"/>
          <w:b/>
          <w:color w:val="333333"/>
        </w:rPr>
        <w:t xml:space="preserve"> orientation, or gender identity,</w:t>
      </w:r>
      <w:r>
        <w:rPr>
          <w:rFonts w:asciiTheme="minorHAnsi" w:hAnsiTheme="minorHAnsi" w:cstheme="minorHAnsi"/>
          <w:color w:val="333333"/>
        </w:rPr>
        <w:t xml:space="preserve"> </w:t>
      </w:r>
      <w:r w:rsidRPr="00503000">
        <w:rPr>
          <w:rFonts w:asciiTheme="minorHAnsi" w:hAnsiTheme="minorHAnsi" w:cstheme="minorHAnsi"/>
          <w:color w:val="333333"/>
        </w:rPr>
        <w:t>there should be established resources for employees and students of the district for supplemental alternative nondiscriminatory material</w:t>
      </w:r>
      <w:r>
        <w:rPr>
          <w:rFonts w:asciiTheme="minorHAnsi" w:hAnsiTheme="minorHAnsi" w:cstheme="minorHAnsi"/>
          <w:color w:val="333333"/>
        </w:rPr>
        <w:t>.</w:t>
      </w:r>
    </w:p>
    <w:p w14:paraId="42F36D04" w14:textId="77777777" w:rsidR="009B7B63" w:rsidRDefault="009B7B63" w:rsidP="009B7B63">
      <w:pPr>
        <w:pStyle w:val="NormalWeb"/>
        <w:spacing w:before="0" w:beforeAutospacing="0" w:after="0" w:afterAutospacing="0"/>
        <w:rPr>
          <w:rStyle w:val="Strong"/>
          <w:rFonts w:asciiTheme="minorHAnsi" w:hAnsiTheme="minorHAnsi" w:cstheme="minorHAnsi"/>
          <w:color w:val="333333"/>
        </w:rPr>
      </w:pPr>
    </w:p>
    <w:p w14:paraId="0FAA0F38" w14:textId="77777777" w:rsidR="009B7B63" w:rsidRDefault="009B7B63" w:rsidP="009B7B63">
      <w:pPr>
        <w:pStyle w:val="NormalWeb"/>
        <w:spacing w:before="0" w:beforeAutospacing="0" w:after="0" w:afterAutospacing="0"/>
        <w:rPr>
          <w:rFonts w:asciiTheme="minorHAnsi" w:hAnsiTheme="minorHAnsi" w:cstheme="minorHAnsi"/>
          <w:color w:val="333333"/>
        </w:rPr>
      </w:pPr>
      <w:r w:rsidRPr="00503000">
        <w:rPr>
          <w:rFonts w:asciiTheme="minorHAnsi" w:hAnsiTheme="minorHAnsi" w:cstheme="minorHAnsi"/>
          <w:strike/>
          <w:color w:val="333333"/>
        </w:rPr>
        <w:t>(7)</w:t>
      </w:r>
      <w:r w:rsidRPr="00503000">
        <w:rPr>
          <w:rFonts w:asciiTheme="minorHAnsi" w:hAnsiTheme="minorHAnsi" w:cstheme="minorHAnsi"/>
          <w:color w:val="333333"/>
        </w:rPr>
        <w:t xml:space="preserve"> </w:t>
      </w:r>
      <w:r>
        <w:rPr>
          <w:rFonts w:asciiTheme="minorHAnsi" w:hAnsiTheme="minorHAnsi" w:cstheme="minorHAnsi"/>
          <w:b/>
          <w:color w:val="333333"/>
        </w:rPr>
        <w:t xml:space="preserve">(8) </w:t>
      </w:r>
      <w:r w:rsidRPr="00503000">
        <w:rPr>
          <w:rFonts w:asciiTheme="minorHAnsi" w:hAnsiTheme="minorHAnsi" w:cstheme="minorHAnsi"/>
          <w:color w:val="333333"/>
        </w:rPr>
        <w:t xml:space="preserve">Use of Appraisal and Counseling Materials. A district which uses testing or other materials for appraising or counseling students shall not use materials which discriminate on the basis of </w:t>
      </w:r>
      <w:r w:rsidRPr="00503000">
        <w:rPr>
          <w:rFonts w:asciiTheme="minorHAnsi" w:hAnsiTheme="minorHAnsi" w:cstheme="minorHAnsi"/>
          <w:strike/>
          <w:color w:val="333333"/>
        </w:rPr>
        <w:t>race, color, national origin, religion, sex, sexual orientation, age, disability, or marital status,</w:t>
      </w:r>
      <w:r w:rsidRPr="00503000">
        <w:rPr>
          <w:rFonts w:asciiTheme="minorHAnsi" w:hAnsiTheme="minorHAnsi" w:cstheme="minorHAnsi"/>
          <w:color w:val="333333"/>
        </w:rPr>
        <w:t xml:space="preserve"> </w:t>
      </w:r>
      <w:r w:rsidRPr="00A62C7C">
        <w:rPr>
          <w:rFonts w:asciiTheme="minorHAnsi" w:hAnsiTheme="minorHAnsi" w:cstheme="minorHAnsi"/>
          <w:b/>
          <w:color w:val="333333"/>
        </w:rPr>
        <w:t>age, dis</w:t>
      </w:r>
      <w:r>
        <w:rPr>
          <w:rFonts w:asciiTheme="minorHAnsi" w:hAnsiTheme="minorHAnsi" w:cstheme="minorHAnsi"/>
          <w:b/>
          <w:color w:val="333333"/>
        </w:rPr>
        <w:t>a</w:t>
      </w:r>
      <w:r w:rsidRPr="00A62C7C">
        <w:rPr>
          <w:rFonts w:asciiTheme="minorHAnsi" w:hAnsiTheme="minorHAnsi" w:cstheme="minorHAnsi"/>
          <w:b/>
          <w:color w:val="333333"/>
        </w:rPr>
        <w:t>bility, national origin, race, color, marital status, religion, sex, sexual</w:t>
      </w:r>
      <w:r>
        <w:rPr>
          <w:rFonts w:asciiTheme="minorHAnsi" w:hAnsiTheme="minorHAnsi" w:cstheme="minorHAnsi"/>
          <w:b/>
          <w:color w:val="333333"/>
        </w:rPr>
        <w:t xml:space="preserve"> orientation, or gender </w:t>
      </w:r>
      <w:r>
        <w:rPr>
          <w:rFonts w:asciiTheme="minorHAnsi" w:hAnsiTheme="minorHAnsi" w:cstheme="minorHAnsi"/>
          <w:b/>
          <w:color w:val="333333"/>
        </w:rPr>
        <w:lastRenderedPageBreak/>
        <w:t>identity,</w:t>
      </w:r>
      <w:r>
        <w:rPr>
          <w:rFonts w:asciiTheme="minorHAnsi" w:hAnsiTheme="minorHAnsi" w:cstheme="minorHAnsi"/>
          <w:color w:val="333333"/>
        </w:rPr>
        <w:t xml:space="preserve"> </w:t>
      </w:r>
      <w:r w:rsidRPr="00503000">
        <w:rPr>
          <w:rFonts w:asciiTheme="minorHAnsi" w:hAnsiTheme="minorHAnsi" w:cstheme="minorHAnsi"/>
          <w:color w:val="333333"/>
        </w:rPr>
        <w:t>or use materials which permit or require different treatment of students on such basis unless such differences cover the same occupation and interest areas and the use of such different material is shown to be essential to the elimination of discrimination. Districts shall develop and use internal procedures for insuring that such materials may not discriminate</w:t>
      </w:r>
      <w:r>
        <w:rPr>
          <w:rFonts w:asciiTheme="minorHAnsi" w:hAnsiTheme="minorHAnsi" w:cstheme="minorHAnsi"/>
          <w:color w:val="333333"/>
        </w:rPr>
        <w:t>.</w:t>
      </w:r>
    </w:p>
    <w:p w14:paraId="0A169CE1" w14:textId="77777777" w:rsidR="009B7B63" w:rsidRDefault="009B7B63" w:rsidP="009B7B63">
      <w:pPr>
        <w:pStyle w:val="NormalWeb"/>
        <w:spacing w:before="0" w:beforeAutospacing="0" w:after="0" w:afterAutospacing="0"/>
        <w:rPr>
          <w:rFonts w:asciiTheme="minorHAnsi" w:hAnsiTheme="minorHAnsi" w:cstheme="minorHAnsi"/>
          <w:color w:val="333333"/>
        </w:rPr>
      </w:pPr>
    </w:p>
    <w:p w14:paraId="208D2CCC" w14:textId="77777777" w:rsidR="009B7B63" w:rsidRDefault="009B7B63" w:rsidP="009B7B63">
      <w:pPr>
        <w:pStyle w:val="NormalWeb"/>
        <w:spacing w:before="0" w:beforeAutospacing="0" w:after="0" w:afterAutospacing="0"/>
        <w:rPr>
          <w:rFonts w:asciiTheme="minorHAnsi" w:hAnsiTheme="minorHAnsi" w:cstheme="minorHAnsi"/>
          <w:color w:val="333333"/>
        </w:rPr>
      </w:pPr>
      <w:r w:rsidRPr="00503000">
        <w:rPr>
          <w:rFonts w:asciiTheme="minorHAnsi" w:hAnsiTheme="minorHAnsi" w:cstheme="minorHAnsi"/>
          <w:strike/>
          <w:color w:val="333333"/>
        </w:rPr>
        <w:t>(8)</w:t>
      </w:r>
      <w:r w:rsidRPr="00503000">
        <w:rPr>
          <w:rFonts w:asciiTheme="minorHAnsi" w:hAnsiTheme="minorHAnsi" w:cstheme="minorHAnsi"/>
          <w:color w:val="333333"/>
        </w:rPr>
        <w:t xml:space="preserve"> </w:t>
      </w:r>
      <w:r>
        <w:rPr>
          <w:rFonts w:asciiTheme="minorHAnsi" w:hAnsiTheme="minorHAnsi" w:cstheme="minorHAnsi"/>
          <w:b/>
          <w:color w:val="333333"/>
        </w:rPr>
        <w:t xml:space="preserve">(9) </w:t>
      </w:r>
      <w:r w:rsidRPr="00503000">
        <w:rPr>
          <w:rFonts w:asciiTheme="minorHAnsi" w:hAnsiTheme="minorHAnsi" w:cstheme="minorHAnsi"/>
          <w:color w:val="333333"/>
        </w:rPr>
        <w:t>Bilingual or Linguistically Different Students. Districts shall develop and implement a plan for identifying students whose primary language is other than English and shall provide such students with appropriate programs until they are able to use the English language in a manner that allows effective and relevant participation in regular classroom instruction and other educational activities</w:t>
      </w:r>
      <w:r>
        <w:rPr>
          <w:rFonts w:asciiTheme="minorHAnsi" w:hAnsiTheme="minorHAnsi" w:cstheme="minorHAnsi"/>
          <w:color w:val="333333"/>
        </w:rPr>
        <w:t>.</w:t>
      </w:r>
    </w:p>
    <w:p w14:paraId="62FC4568" w14:textId="77777777" w:rsidR="009B7B63" w:rsidRDefault="009B7B63" w:rsidP="009B7B63">
      <w:pPr>
        <w:pStyle w:val="NormalWeb"/>
        <w:spacing w:before="0" w:beforeAutospacing="0" w:after="0" w:afterAutospacing="0"/>
        <w:rPr>
          <w:rFonts w:asciiTheme="minorHAnsi" w:hAnsiTheme="minorHAnsi" w:cstheme="minorHAnsi"/>
          <w:color w:val="333333"/>
        </w:rPr>
      </w:pPr>
    </w:p>
    <w:p w14:paraId="02FF8293" w14:textId="77777777" w:rsidR="009B7B63" w:rsidRDefault="009B7B63" w:rsidP="009B7B63">
      <w:pPr>
        <w:pStyle w:val="NormalWeb"/>
        <w:spacing w:before="0" w:beforeAutospacing="0" w:after="0" w:afterAutospacing="0"/>
        <w:rPr>
          <w:rFonts w:asciiTheme="minorHAnsi" w:hAnsiTheme="minorHAnsi" w:cstheme="minorHAnsi"/>
          <w:color w:val="333333"/>
        </w:rPr>
      </w:pPr>
      <w:r w:rsidRPr="00503000">
        <w:rPr>
          <w:rFonts w:asciiTheme="minorHAnsi" w:hAnsiTheme="minorHAnsi" w:cstheme="minorHAnsi"/>
          <w:strike/>
          <w:color w:val="333333"/>
        </w:rPr>
        <w:t>(9)</w:t>
      </w:r>
      <w:r w:rsidRPr="00503000">
        <w:rPr>
          <w:rFonts w:asciiTheme="minorHAnsi" w:hAnsiTheme="minorHAnsi" w:cstheme="minorHAnsi"/>
          <w:color w:val="333333"/>
        </w:rPr>
        <w:t xml:space="preserve"> </w:t>
      </w:r>
      <w:r>
        <w:rPr>
          <w:rFonts w:asciiTheme="minorHAnsi" w:hAnsiTheme="minorHAnsi" w:cstheme="minorHAnsi"/>
          <w:b/>
          <w:color w:val="333333"/>
        </w:rPr>
        <w:t xml:space="preserve">(10) </w:t>
      </w:r>
      <w:r w:rsidRPr="00503000">
        <w:rPr>
          <w:rFonts w:asciiTheme="minorHAnsi" w:hAnsiTheme="minorHAnsi" w:cstheme="minorHAnsi"/>
          <w:color w:val="333333"/>
        </w:rPr>
        <w:t xml:space="preserve">Equal Educational Opportunity Plans. Districts shall develop and implement a plan which assures that all students have equal opportunity to participate in the educational programs and activities and equal access to facilities in the district. Said plan shall include courses and components which provide students with an understanding of the pluralistic realities of their society, including multi-cultural/racial/ethnic education and equity in portraying all classes protected under ORS </w:t>
      </w:r>
      <w:r w:rsidRPr="00503000">
        <w:rPr>
          <w:rFonts w:asciiTheme="minorHAnsi" w:hAnsiTheme="minorHAnsi" w:cstheme="minorHAnsi"/>
          <w:strike/>
          <w:color w:val="333333"/>
        </w:rPr>
        <w:t>659.150</w:t>
      </w:r>
      <w:r>
        <w:rPr>
          <w:rFonts w:asciiTheme="minorHAnsi" w:hAnsiTheme="minorHAnsi" w:cstheme="minorHAnsi"/>
          <w:color w:val="333333"/>
        </w:rPr>
        <w:t xml:space="preserve"> </w:t>
      </w:r>
      <w:r>
        <w:rPr>
          <w:rFonts w:asciiTheme="minorHAnsi" w:hAnsiTheme="minorHAnsi" w:cstheme="minorHAnsi"/>
          <w:b/>
          <w:color w:val="333333"/>
        </w:rPr>
        <w:t>659.550</w:t>
      </w:r>
      <w:r w:rsidRPr="00503000">
        <w:rPr>
          <w:rFonts w:asciiTheme="minorHAnsi" w:hAnsiTheme="minorHAnsi" w:cstheme="minorHAnsi"/>
          <w:color w:val="333333"/>
        </w:rPr>
        <w:t>. Upon the request of the Superintendent of Public Instruction, districts shall submit copies of such plans and other assurances as are deemed necessary and proper</w:t>
      </w:r>
      <w:r>
        <w:rPr>
          <w:rFonts w:asciiTheme="minorHAnsi" w:hAnsiTheme="minorHAnsi" w:cstheme="minorHAnsi"/>
          <w:color w:val="333333"/>
        </w:rPr>
        <w:t>.</w:t>
      </w:r>
    </w:p>
    <w:p w14:paraId="1F40E213" w14:textId="77777777" w:rsidR="009B7B63" w:rsidRDefault="009B7B63" w:rsidP="009B7B63">
      <w:pPr>
        <w:pStyle w:val="NormalWeb"/>
        <w:spacing w:before="0" w:beforeAutospacing="0" w:after="0" w:afterAutospacing="0"/>
        <w:rPr>
          <w:rFonts w:asciiTheme="minorHAnsi" w:hAnsiTheme="minorHAnsi" w:cstheme="minorHAnsi"/>
          <w:color w:val="333333"/>
        </w:rPr>
      </w:pPr>
    </w:p>
    <w:p w14:paraId="172DADE0" w14:textId="77777777" w:rsidR="009B7B63" w:rsidRDefault="009B7B63" w:rsidP="009B7B63">
      <w:pPr>
        <w:pStyle w:val="NormalWeb"/>
        <w:spacing w:before="0" w:beforeAutospacing="0" w:after="0" w:afterAutospacing="0"/>
        <w:rPr>
          <w:rFonts w:asciiTheme="minorHAnsi" w:hAnsiTheme="minorHAnsi" w:cstheme="minorHAnsi"/>
          <w:strike/>
          <w:color w:val="333333"/>
        </w:rPr>
      </w:pPr>
      <w:r w:rsidRPr="0045269F">
        <w:rPr>
          <w:rFonts w:asciiTheme="minorHAnsi" w:hAnsiTheme="minorHAnsi" w:cstheme="minorHAnsi"/>
          <w:strike/>
          <w:color w:val="333333"/>
        </w:rPr>
        <w:t>(</w:t>
      </w:r>
      <w:r w:rsidRPr="00503000">
        <w:rPr>
          <w:rFonts w:asciiTheme="minorHAnsi" w:hAnsiTheme="minorHAnsi" w:cstheme="minorHAnsi"/>
          <w:strike/>
          <w:color w:val="333333"/>
        </w:rPr>
        <w:t>10) Dress Codes. Districts may enforce an otherwise valid dress code or policy, as long the code or policy</w:t>
      </w:r>
      <w:r w:rsidRPr="0045269F">
        <w:rPr>
          <w:rFonts w:asciiTheme="minorHAnsi" w:hAnsiTheme="minorHAnsi" w:cstheme="minorHAnsi"/>
          <w:strike/>
          <w:color w:val="333333"/>
        </w:rPr>
        <w:t>.</w:t>
      </w:r>
    </w:p>
    <w:p w14:paraId="4E7432FB" w14:textId="77777777" w:rsidR="009B7B63" w:rsidRDefault="009B7B63" w:rsidP="009B7B63">
      <w:pPr>
        <w:pStyle w:val="NormalWeb"/>
        <w:spacing w:before="0" w:beforeAutospacing="0" w:after="0" w:afterAutospacing="0"/>
        <w:rPr>
          <w:rFonts w:asciiTheme="minorHAnsi" w:hAnsiTheme="minorHAnsi" w:cstheme="minorHAnsi"/>
          <w:strike/>
          <w:color w:val="333333"/>
        </w:rPr>
      </w:pPr>
    </w:p>
    <w:p w14:paraId="5AD4A165" w14:textId="77777777" w:rsidR="009B7B63" w:rsidRPr="0045269F" w:rsidRDefault="009B7B63" w:rsidP="009B7B63">
      <w:pPr>
        <w:pStyle w:val="NormalWeb"/>
        <w:spacing w:before="0" w:beforeAutospacing="0" w:after="0" w:afterAutospacing="0"/>
        <w:rPr>
          <w:rFonts w:asciiTheme="minorHAnsi" w:hAnsiTheme="minorHAnsi" w:cstheme="minorHAnsi"/>
          <w:b/>
          <w:color w:val="333333"/>
        </w:rPr>
      </w:pPr>
      <w:r>
        <w:rPr>
          <w:rFonts w:asciiTheme="minorHAnsi" w:hAnsiTheme="minorHAnsi" w:cstheme="minorHAnsi"/>
          <w:b/>
          <w:color w:val="333333"/>
        </w:rPr>
        <w:t>(11) Dress Code. If a districts that has a formal or informal dress code policy, the policy must:</w:t>
      </w:r>
    </w:p>
    <w:p w14:paraId="2A409435" w14:textId="77777777" w:rsidR="009B7B63" w:rsidRDefault="009B7B63" w:rsidP="009B7B63">
      <w:pPr>
        <w:pStyle w:val="NormalWeb"/>
        <w:spacing w:before="0" w:beforeAutospacing="0" w:after="0" w:afterAutospacing="0"/>
        <w:rPr>
          <w:rFonts w:asciiTheme="minorHAnsi" w:hAnsiTheme="minorHAnsi" w:cstheme="minorHAnsi"/>
          <w:color w:val="333333"/>
        </w:rPr>
      </w:pPr>
    </w:p>
    <w:p w14:paraId="0A827A0B" w14:textId="77777777" w:rsidR="009B7B63" w:rsidRPr="00D01A13" w:rsidRDefault="009B7B63" w:rsidP="009B7B63">
      <w:pPr>
        <w:pStyle w:val="NormalWeb"/>
        <w:spacing w:before="0" w:beforeAutospacing="0" w:after="0" w:afterAutospacing="0"/>
        <w:rPr>
          <w:rStyle w:val="Strong"/>
          <w:rFonts w:asciiTheme="minorHAnsi" w:hAnsiTheme="minorHAnsi" w:cstheme="minorHAnsi"/>
          <w:b w:val="0"/>
          <w:strike/>
          <w:color w:val="333333"/>
        </w:rPr>
      </w:pPr>
      <w:r w:rsidRPr="00D01A13">
        <w:rPr>
          <w:rStyle w:val="Strong"/>
          <w:rFonts w:asciiTheme="minorHAnsi" w:hAnsiTheme="minorHAnsi" w:cstheme="minorHAnsi"/>
          <w:b w:val="0"/>
          <w:strike/>
          <w:color w:val="333333"/>
        </w:rPr>
        <w:t xml:space="preserve">(a) </w:t>
      </w:r>
      <w:r w:rsidRPr="00DC7F30">
        <w:rPr>
          <w:rFonts w:asciiTheme="minorHAnsi" w:hAnsiTheme="minorHAnsi" w:cstheme="minorHAnsi"/>
          <w:strike/>
          <w:color w:val="333333"/>
        </w:rPr>
        <w:t>Provides,</w:t>
      </w:r>
      <w:r w:rsidRPr="00D01A13">
        <w:rPr>
          <w:rFonts w:asciiTheme="minorHAnsi" w:hAnsiTheme="minorHAnsi" w:cstheme="minorHAnsi"/>
          <w:strike/>
          <w:color w:val="333333"/>
        </w:rPr>
        <w:t xml:space="preserve"> on a case-by-case basis, for reasonable accommodation of an individual based on the health and safety needs of the individual; and</w:t>
      </w:r>
    </w:p>
    <w:p w14:paraId="4A90A1BB" w14:textId="77777777" w:rsidR="009B7B63" w:rsidRPr="00503000" w:rsidRDefault="009B7B63" w:rsidP="009B7B63">
      <w:pPr>
        <w:pStyle w:val="NormalWeb"/>
        <w:spacing w:before="0" w:beforeAutospacing="0" w:after="0" w:afterAutospacing="0"/>
        <w:rPr>
          <w:rStyle w:val="Strong"/>
          <w:rFonts w:asciiTheme="minorHAnsi" w:hAnsiTheme="minorHAnsi" w:cstheme="minorHAnsi"/>
          <w:color w:val="333333"/>
        </w:rPr>
      </w:pPr>
    </w:p>
    <w:p w14:paraId="29996371" w14:textId="77777777" w:rsidR="009B7B63" w:rsidRPr="0045269F" w:rsidRDefault="009B7B63" w:rsidP="009B7B63">
      <w:pPr>
        <w:pStyle w:val="NormalWeb"/>
        <w:spacing w:before="0" w:beforeAutospacing="0" w:after="0" w:afterAutospacing="0"/>
        <w:rPr>
          <w:rStyle w:val="Strong"/>
          <w:rFonts w:asciiTheme="minorHAnsi" w:hAnsiTheme="minorHAnsi" w:cstheme="minorHAnsi"/>
          <w:strike/>
          <w:color w:val="333333"/>
        </w:rPr>
      </w:pPr>
      <w:r w:rsidRPr="0045269F">
        <w:rPr>
          <w:rFonts w:asciiTheme="minorHAnsi" w:hAnsiTheme="minorHAnsi" w:cstheme="minorHAnsi"/>
          <w:strike/>
          <w:color w:val="333333"/>
        </w:rPr>
        <w:t>(b</w:t>
      </w:r>
      <w:r w:rsidRPr="00503000">
        <w:rPr>
          <w:rFonts w:asciiTheme="minorHAnsi" w:hAnsiTheme="minorHAnsi" w:cstheme="minorHAnsi"/>
          <w:strike/>
          <w:color w:val="333333"/>
        </w:rPr>
        <w:t>)</w:t>
      </w:r>
      <w:r w:rsidRPr="0045269F">
        <w:rPr>
          <w:rFonts w:asciiTheme="minorHAnsi" w:hAnsiTheme="minorHAnsi" w:cstheme="minorHAnsi"/>
          <w:strike/>
          <w:color w:val="333333"/>
        </w:rPr>
        <w:t>(A)</w:t>
      </w:r>
      <w:r w:rsidRPr="00503000">
        <w:rPr>
          <w:rFonts w:asciiTheme="minorHAnsi" w:hAnsiTheme="minorHAnsi" w:cstheme="minorHAnsi"/>
          <w:strike/>
          <w:color w:val="333333"/>
        </w:rPr>
        <w:t xml:space="preserve"> Does not have a disproportionate adverse impact on members of a protected class, including age, disability, national origin, </w:t>
      </w:r>
      <w:r w:rsidRPr="00503000">
        <w:rPr>
          <w:rFonts w:asciiTheme="minorHAnsi" w:hAnsiTheme="minorHAnsi" w:cstheme="minorHAnsi"/>
          <w:strike/>
          <w:color w:val="333333"/>
        </w:rPr>
        <w:lastRenderedPageBreak/>
        <w:t xml:space="preserve">race, color, marital status, religion, </w:t>
      </w:r>
      <w:proofErr w:type="gramStart"/>
      <w:r w:rsidRPr="00503000">
        <w:rPr>
          <w:rFonts w:asciiTheme="minorHAnsi" w:hAnsiTheme="minorHAnsi" w:cstheme="minorHAnsi"/>
          <w:strike/>
          <w:color w:val="333333"/>
        </w:rPr>
        <w:t>sex</w:t>
      </w:r>
      <w:proofErr w:type="gramEnd"/>
      <w:r w:rsidRPr="00503000">
        <w:rPr>
          <w:rFonts w:asciiTheme="minorHAnsi" w:hAnsiTheme="minorHAnsi" w:cstheme="minorHAnsi"/>
          <w:strike/>
          <w:color w:val="333333"/>
        </w:rPr>
        <w:t>, sexual orientation, or gender identity, to a greater extent than the policy impacts persons generally</w:t>
      </w:r>
      <w:r w:rsidRPr="0045269F">
        <w:rPr>
          <w:rFonts w:asciiTheme="minorHAnsi" w:hAnsiTheme="minorHAnsi" w:cstheme="minorHAnsi"/>
          <w:strike/>
          <w:color w:val="333333"/>
        </w:rPr>
        <w:t>.</w:t>
      </w:r>
    </w:p>
    <w:p w14:paraId="7C88BE17" w14:textId="77777777" w:rsidR="009B7B63" w:rsidRPr="0045269F" w:rsidRDefault="009B7B63" w:rsidP="009B7B63">
      <w:pPr>
        <w:pStyle w:val="NormalWeb"/>
        <w:spacing w:before="0" w:beforeAutospacing="0" w:after="0" w:afterAutospacing="0"/>
        <w:rPr>
          <w:rStyle w:val="Strong"/>
          <w:rFonts w:ascii="Arial" w:hAnsi="Arial" w:cs="Arial"/>
          <w:strike/>
          <w:color w:val="333333"/>
          <w:sz w:val="20"/>
          <w:szCs w:val="20"/>
        </w:rPr>
      </w:pPr>
    </w:p>
    <w:p w14:paraId="24F1629B" w14:textId="77777777" w:rsidR="009B7B63" w:rsidRDefault="009B7B63" w:rsidP="009B7B63">
      <w:pPr>
        <w:pStyle w:val="NormalWeb"/>
        <w:spacing w:before="0" w:beforeAutospacing="0" w:after="0" w:afterAutospacing="0"/>
        <w:rPr>
          <w:rFonts w:asciiTheme="minorHAnsi" w:hAnsiTheme="minorHAnsi" w:cstheme="minorHAnsi"/>
          <w:color w:val="333333"/>
        </w:rPr>
      </w:pPr>
      <w:r w:rsidRPr="00503000">
        <w:rPr>
          <w:rFonts w:asciiTheme="minorHAnsi" w:hAnsiTheme="minorHAnsi" w:cstheme="minorHAnsi"/>
          <w:strike/>
          <w:color w:val="333333"/>
        </w:rPr>
        <w:t>(B) For purposes of this paragraph, “disproportionate adverse impact” means an impact that is not appropriate or fair in consideration of the individual’s protected class status</w:t>
      </w:r>
      <w:r w:rsidRPr="0045269F">
        <w:rPr>
          <w:rFonts w:asciiTheme="minorHAnsi" w:hAnsiTheme="minorHAnsi" w:cstheme="minorHAnsi"/>
          <w:strike/>
          <w:color w:val="333333"/>
        </w:rPr>
        <w:t>.</w:t>
      </w:r>
    </w:p>
    <w:p w14:paraId="5B609DA9" w14:textId="77777777" w:rsidR="009B7B63" w:rsidRDefault="009B7B63" w:rsidP="009B7B63">
      <w:pPr>
        <w:pStyle w:val="NormalWeb"/>
        <w:spacing w:before="0" w:beforeAutospacing="0" w:after="0" w:afterAutospacing="0"/>
        <w:rPr>
          <w:rFonts w:asciiTheme="minorHAnsi" w:hAnsiTheme="minorHAnsi" w:cstheme="minorHAnsi"/>
          <w:color w:val="333333"/>
        </w:rPr>
      </w:pPr>
    </w:p>
    <w:p w14:paraId="248D55EE" w14:textId="77777777" w:rsidR="009B7B63" w:rsidRPr="0045269F" w:rsidRDefault="009B7B63" w:rsidP="009B7B63">
      <w:pPr>
        <w:spacing w:after="0"/>
        <w:rPr>
          <w:rFonts w:ascii="Times New Roman" w:eastAsia="Times New Roman" w:hAnsi="Times New Roman" w:cs="Times New Roman"/>
          <w:b/>
        </w:rPr>
      </w:pPr>
      <w:r w:rsidRPr="0045269F">
        <w:rPr>
          <w:rFonts w:ascii="Calibri" w:eastAsia="Times New Roman" w:hAnsi="Calibri" w:cs="Calibri"/>
          <w:b/>
          <w:color w:val="000000"/>
        </w:rPr>
        <w:t>(</w:t>
      </w:r>
      <w:r>
        <w:rPr>
          <w:rFonts w:ascii="Calibri" w:eastAsia="Times New Roman" w:hAnsi="Calibri" w:cs="Calibri"/>
          <w:b/>
          <w:color w:val="000000"/>
        </w:rPr>
        <w:t>a</w:t>
      </w:r>
      <w:r w:rsidRPr="0045269F">
        <w:rPr>
          <w:rFonts w:ascii="Calibri" w:eastAsia="Times New Roman" w:hAnsi="Calibri" w:cs="Calibri"/>
          <w:b/>
          <w:color w:val="000000"/>
        </w:rPr>
        <w:t>) Not discriminate against members of a protected class, including age, disability, national origin, race, color, marital status, religion, sex, sexual orientation, and</w:t>
      </w:r>
      <w:r>
        <w:rPr>
          <w:rFonts w:ascii="Calibri" w:eastAsia="Times New Roman" w:hAnsi="Calibri" w:cs="Calibri"/>
          <w:b/>
          <w:color w:val="000000"/>
        </w:rPr>
        <w:t xml:space="preserve"> gender identity;</w:t>
      </w:r>
    </w:p>
    <w:p w14:paraId="5D2656C3" w14:textId="77777777" w:rsidR="009B7B63" w:rsidRPr="0045269F" w:rsidRDefault="009B7B63" w:rsidP="009B7B63">
      <w:pPr>
        <w:spacing w:after="0"/>
        <w:rPr>
          <w:rFonts w:ascii="Times New Roman" w:eastAsia="Times New Roman" w:hAnsi="Times New Roman" w:cs="Times New Roman"/>
        </w:rPr>
      </w:pPr>
    </w:p>
    <w:p w14:paraId="22DB65BC" w14:textId="77777777" w:rsidR="009B7B63" w:rsidRDefault="009B7B63" w:rsidP="009B7B63">
      <w:pPr>
        <w:spacing w:after="0"/>
        <w:rPr>
          <w:rFonts w:ascii="Calibri" w:eastAsia="Times New Roman" w:hAnsi="Calibri" w:cs="Calibri"/>
          <w:b/>
          <w:color w:val="000000"/>
        </w:rPr>
      </w:pPr>
      <w:r w:rsidRPr="0045269F">
        <w:rPr>
          <w:rFonts w:ascii="Calibri" w:eastAsia="Times New Roman" w:hAnsi="Calibri" w:cs="Calibri"/>
          <w:b/>
          <w:color w:val="000000"/>
        </w:rPr>
        <w:t>(</w:t>
      </w:r>
      <w:r>
        <w:rPr>
          <w:rFonts w:ascii="Calibri" w:eastAsia="Times New Roman" w:hAnsi="Calibri" w:cs="Calibri"/>
          <w:b/>
          <w:color w:val="000000"/>
        </w:rPr>
        <w:t>b</w:t>
      </w:r>
      <w:r w:rsidRPr="0045269F">
        <w:rPr>
          <w:rFonts w:ascii="Calibri" w:eastAsia="Times New Roman" w:hAnsi="Calibri" w:cs="Calibri"/>
          <w:b/>
          <w:color w:val="000000"/>
        </w:rPr>
        <w:t xml:space="preserve">) </w:t>
      </w:r>
      <w:r>
        <w:rPr>
          <w:rFonts w:ascii="Calibri" w:eastAsia="Times New Roman" w:hAnsi="Calibri" w:cs="Calibri"/>
          <w:b/>
          <w:color w:val="FF0000"/>
        </w:rPr>
        <w:t>Be</w:t>
      </w:r>
      <w:r w:rsidRPr="0045269F">
        <w:rPr>
          <w:rFonts w:ascii="Calibri" w:eastAsia="Times New Roman" w:hAnsi="Calibri" w:cs="Calibri"/>
          <w:b/>
          <w:color w:val="FF0000"/>
        </w:rPr>
        <w:t xml:space="preserve"> </w:t>
      </w:r>
      <w:r w:rsidRPr="0045269F">
        <w:rPr>
          <w:rFonts w:ascii="Calibri" w:eastAsia="Times New Roman" w:hAnsi="Calibri" w:cs="Calibri"/>
          <w:b/>
          <w:color w:val="000000"/>
        </w:rPr>
        <w:t>gender-affirming, racially affirming, and culturally affirming;</w:t>
      </w:r>
    </w:p>
    <w:p w14:paraId="55DAB08B" w14:textId="77777777" w:rsidR="009B7B63" w:rsidRDefault="009B7B63" w:rsidP="009B7B63">
      <w:pPr>
        <w:spacing w:after="0"/>
        <w:rPr>
          <w:rFonts w:ascii="Calibri" w:eastAsia="Times New Roman" w:hAnsi="Calibri" w:cs="Calibri"/>
          <w:b/>
          <w:color w:val="000000"/>
        </w:rPr>
      </w:pPr>
    </w:p>
    <w:p w14:paraId="41B396C5" w14:textId="36925EC7" w:rsidR="009B7B63" w:rsidRPr="0045269F" w:rsidRDefault="009B7B63" w:rsidP="009B7B63">
      <w:pPr>
        <w:spacing w:after="0"/>
        <w:rPr>
          <w:rFonts w:ascii="Times New Roman" w:eastAsia="Times New Roman" w:hAnsi="Times New Roman" w:cs="Times New Roman"/>
          <w:b/>
        </w:rPr>
      </w:pPr>
      <w:r>
        <w:rPr>
          <w:rFonts w:ascii="Calibri" w:eastAsia="Times New Roman" w:hAnsi="Calibri" w:cs="Calibri"/>
          <w:b/>
          <w:color w:val="000000"/>
        </w:rPr>
        <w:t>(c) Provide, on a case-by-case basis, for reasonable accommodation of an individual based on the health and safety needs of the individual; and</w:t>
      </w:r>
    </w:p>
    <w:p w14:paraId="21ABC7FA" w14:textId="77777777" w:rsidR="009B7B63" w:rsidRPr="0045269F" w:rsidRDefault="009B7B63" w:rsidP="009B7B63">
      <w:pPr>
        <w:spacing w:after="0"/>
        <w:rPr>
          <w:rFonts w:ascii="Times New Roman" w:eastAsia="Times New Roman" w:hAnsi="Times New Roman" w:cs="Times New Roman"/>
        </w:rPr>
      </w:pPr>
    </w:p>
    <w:p w14:paraId="56239570" w14:textId="77777777" w:rsidR="009B7B63" w:rsidRPr="0045269F" w:rsidRDefault="009B7B63" w:rsidP="009B7B63">
      <w:pPr>
        <w:spacing w:after="0"/>
        <w:rPr>
          <w:rFonts w:ascii="Times New Roman" w:eastAsia="Times New Roman" w:hAnsi="Times New Roman" w:cs="Times New Roman"/>
          <w:b/>
        </w:rPr>
      </w:pPr>
      <w:r w:rsidRPr="0011524C">
        <w:rPr>
          <w:rFonts w:ascii="Calibri" w:eastAsia="Times New Roman" w:hAnsi="Calibri" w:cs="Calibri"/>
          <w:b/>
        </w:rPr>
        <w:t>(</w:t>
      </w:r>
      <w:r>
        <w:rPr>
          <w:rFonts w:ascii="Calibri" w:eastAsia="Times New Roman" w:hAnsi="Calibri" w:cs="Calibri"/>
          <w:b/>
        </w:rPr>
        <w:t>d</w:t>
      </w:r>
      <w:r w:rsidRPr="0011524C">
        <w:rPr>
          <w:rFonts w:ascii="Calibri" w:eastAsia="Times New Roman" w:hAnsi="Calibri" w:cs="Calibri"/>
          <w:b/>
        </w:rPr>
        <w:t xml:space="preserve">) </w:t>
      </w:r>
      <w:r>
        <w:rPr>
          <w:rFonts w:ascii="Calibri" w:eastAsia="Times New Roman" w:hAnsi="Calibri" w:cs="Calibri"/>
          <w:b/>
        </w:rPr>
        <w:t>When revised, b</w:t>
      </w:r>
      <w:r w:rsidRPr="0011524C">
        <w:rPr>
          <w:rFonts w:ascii="Calibri" w:eastAsia="Times New Roman" w:hAnsi="Calibri" w:cs="Calibri"/>
          <w:b/>
        </w:rPr>
        <w:t>e</w:t>
      </w:r>
      <w:r w:rsidRPr="0045269F">
        <w:rPr>
          <w:rFonts w:ascii="Calibri" w:eastAsia="Times New Roman" w:hAnsi="Calibri" w:cs="Calibri"/>
          <w:b/>
        </w:rPr>
        <w:t xml:space="preserve"> revised</w:t>
      </w:r>
      <w:r>
        <w:rPr>
          <w:rFonts w:ascii="Calibri" w:eastAsia="Times New Roman" w:hAnsi="Calibri" w:cs="Calibri"/>
          <w:b/>
        </w:rPr>
        <w:t xml:space="preserve"> with input from members of protected classes, </w:t>
      </w:r>
      <w:r w:rsidRPr="0045269F">
        <w:rPr>
          <w:rFonts w:ascii="Calibri" w:eastAsia="Times New Roman" w:hAnsi="Calibri" w:cs="Calibri"/>
          <w:b/>
          <w:color w:val="000000"/>
        </w:rPr>
        <w:t xml:space="preserve">including age, disability, national origin, race, color, marital status, religion, </w:t>
      </w:r>
      <w:proofErr w:type="gramStart"/>
      <w:r w:rsidRPr="0045269F">
        <w:rPr>
          <w:rFonts w:ascii="Calibri" w:eastAsia="Times New Roman" w:hAnsi="Calibri" w:cs="Calibri"/>
          <w:b/>
          <w:color w:val="000000"/>
        </w:rPr>
        <w:t>sex</w:t>
      </w:r>
      <w:proofErr w:type="gramEnd"/>
      <w:r w:rsidRPr="0045269F">
        <w:rPr>
          <w:rFonts w:ascii="Calibri" w:eastAsia="Times New Roman" w:hAnsi="Calibri" w:cs="Calibri"/>
          <w:b/>
          <w:color w:val="000000"/>
        </w:rPr>
        <w:t>, sexual orientation, and</w:t>
      </w:r>
      <w:r>
        <w:rPr>
          <w:rFonts w:ascii="Calibri" w:eastAsia="Times New Roman" w:hAnsi="Calibri" w:cs="Calibri"/>
          <w:b/>
          <w:color w:val="000000"/>
        </w:rPr>
        <w:t xml:space="preserve"> gender identity</w:t>
      </w:r>
      <w:r w:rsidRPr="0045269F">
        <w:rPr>
          <w:rFonts w:ascii="Calibri" w:eastAsia="Times New Roman" w:hAnsi="Calibri" w:cs="Calibri"/>
          <w:b/>
        </w:rPr>
        <w:t>.</w:t>
      </w:r>
    </w:p>
    <w:p w14:paraId="2E28DECD" w14:textId="77777777" w:rsidR="009B7B63" w:rsidRDefault="009B7B63" w:rsidP="009B7B63">
      <w:pPr>
        <w:pStyle w:val="NormalWeb"/>
        <w:spacing w:before="0" w:beforeAutospacing="0" w:after="0" w:afterAutospacing="0"/>
        <w:rPr>
          <w:rFonts w:asciiTheme="minorHAnsi" w:hAnsiTheme="minorHAnsi" w:cstheme="minorHAnsi"/>
          <w:color w:val="333333"/>
        </w:rPr>
      </w:pPr>
    </w:p>
    <w:p w14:paraId="70F834A3" w14:textId="77777777" w:rsidR="009B7B63" w:rsidRDefault="009B7B63" w:rsidP="009B7B63">
      <w:pPr>
        <w:pStyle w:val="NormalWeb"/>
        <w:spacing w:before="0" w:beforeAutospacing="0" w:after="0" w:afterAutospacing="0"/>
        <w:rPr>
          <w:rFonts w:asciiTheme="minorHAnsi" w:hAnsiTheme="minorHAnsi" w:cstheme="minorHAnsi"/>
          <w:color w:val="333333"/>
        </w:rPr>
      </w:pPr>
      <w:r w:rsidRPr="00503000">
        <w:rPr>
          <w:rFonts w:asciiTheme="minorHAnsi" w:hAnsiTheme="minorHAnsi" w:cstheme="minorHAnsi"/>
          <w:strike/>
          <w:color w:val="333333"/>
        </w:rPr>
        <w:t>(11)</w:t>
      </w:r>
      <w:r w:rsidRPr="00503000">
        <w:rPr>
          <w:rFonts w:asciiTheme="minorHAnsi" w:hAnsiTheme="minorHAnsi" w:cstheme="minorHAnsi"/>
          <w:color w:val="333333"/>
        </w:rPr>
        <w:t xml:space="preserve"> </w:t>
      </w:r>
      <w:r>
        <w:rPr>
          <w:rFonts w:asciiTheme="minorHAnsi" w:hAnsiTheme="minorHAnsi" w:cstheme="minorHAnsi"/>
          <w:b/>
          <w:color w:val="333333"/>
        </w:rPr>
        <w:t xml:space="preserve">(12) </w:t>
      </w:r>
      <w:r w:rsidRPr="00503000">
        <w:rPr>
          <w:rFonts w:asciiTheme="minorHAnsi" w:hAnsiTheme="minorHAnsi" w:cstheme="minorHAnsi"/>
          <w:color w:val="333333"/>
        </w:rPr>
        <w:t>Interpretation of Rules. The Superintendent of Public Instruction may issue written interpretations concerning rules for nondiscrimination upon the written request of parties to a complaint at the district level.</w:t>
      </w:r>
    </w:p>
    <w:p w14:paraId="7D084D11" w14:textId="77777777" w:rsidR="009B7B63" w:rsidRDefault="009B7B63" w:rsidP="009B7B63">
      <w:pPr>
        <w:spacing w:after="0"/>
        <w:rPr>
          <w:rFonts w:ascii="Calibri" w:hAnsi="Calibri" w:cs="Calibri"/>
          <w:color w:val="000000"/>
        </w:rPr>
      </w:pPr>
    </w:p>
    <w:p w14:paraId="42818F1E" w14:textId="77777777" w:rsidR="009B7B63" w:rsidRPr="002D6242" w:rsidRDefault="009B7B63" w:rsidP="009B7B63">
      <w:pPr>
        <w:spacing w:after="0"/>
        <w:rPr>
          <w:rFonts w:ascii="Calibri" w:hAnsi="Calibri" w:cs="Calibri"/>
          <w:color w:val="000000"/>
        </w:rPr>
      </w:pPr>
      <w:r>
        <w:rPr>
          <w:rFonts w:ascii="Calibri" w:hAnsi="Calibri" w:cs="Calibri"/>
          <w:b/>
          <w:color w:val="000000"/>
        </w:rPr>
        <w:t xml:space="preserve">Statutory/Other Authority: </w:t>
      </w:r>
      <w:r>
        <w:rPr>
          <w:rFonts w:ascii="Calibri" w:hAnsi="Calibri" w:cs="Calibri"/>
          <w:color w:val="000000"/>
        </w:rPr>
        <w:t>ORS 326 &amp; 659.855</w:t>
      </w:r>
    </w:p>
    <w:p w14:paraId="7F5C5B2B" w14:textId="77777777" w:rsidR="009B7B63" w:rsidRDefault="009B7B63" w:rsidP="009B7B63">
      <w:pPr>
        <w:spacing w:after="0"/>
        <w:rPr>
          <w:rFonts w:ascii="Calibri" w:hAnsi="Calibri" w:cs="Calibri"/>
          <w:color w:val="000000"/>
        </w:rPr>
      </w:pPr>
      <w:r>
        <w:rPr>
          <w:rFonts w:ascii="Calibri" w:hAnsi="Calibri" w:cs="Calibri"/>
          <w:b/>
          <w:color w:val="000000"/>
        </w:rPr>
        <w:t xml:space="preserve">Statutes/Other Implemented: </w:t>
      </w:r>
      <w:r>
        <w:rPr>
          <w:rFonts w:ascii="Calibri" w:hAnsi="Calibri" w:cs="Calibri"/>
          <w:color w:val="000000"/>
        </w:rPr>
        <w:t>ORS 326.051 &amp; 659.850</w:t>
      </w:r>
    </w:p>
    <w:p w14:paraId="152288B2" w14:textId="77777777" w:rsidR="009B7B63" w:rsidRDefault="009B7B63" w:rsidP="009B7B63">
      <w:pPr>
        <w:spacing w:after="0"/>
        <w:rPr>
          <w:rFonts w:ascii="Calibri" w:hAnsi="Calibri" w:cs="Calibri"/>
          <w:b/>
          <w:color w:val="000000"/>
        </w:rPr>
      </w:pPr>
      <w:r>
        <w:rPr>
          <w:rFonts w:ascii="Calibri" w:hAnsi="Calibri" w:cs="Calibri"/>
          <w:b/>
          <w:color w:val="000000"/>
        </w:rPr>
        <w:t>History:</w:t>
      </w:r>
    </w:p>
    <w:p w14:paraId="68E2C2BE" w14:textId="77777777" w:rsidR="009B7B63" w:rsidRDefault="009B7B63" w:rsidP="009B7B63">
      <w:pPr>
        <w:spacing w:after="0"/>
        <w:rPr>
          <w:rFonts w:ascii="Calibri" w:hAnsi="Calibri" w:cs="Calibri"/>
          <w:color w:val="000000"/>
        </w:rPr>
      </w:pPr>
      <w:r w:rsidRPr="002D6242">
        <w:rPr>
          <w:rFonts w:ascii="Calibri" w:hAnsi="Calibri" w:cs="Calibri"/>
          <w:color w:val="000000"/>
        </w:rPr>
        <w:t>ODE 39-2021, amend filed 12/29/2021, effective 12/29/202</w:t>
      </w:r>
      <w:r>
        <w:rPr>
          <w:rFonts w:ascii="Calibri" w:hAnsi="Calibri" w:cs="Calibri"/>
          <w:color w:val="000000"/>
        </w:rPr>
        <w:t>1</w:t>
      </w:r>
    </w:p>
    <w:p w14:paraId="5E55E80F" w14:textId="77777777" w:rsidR="009B7B63" w:rsidRDefault="009B7B63" w:rsidP="009B7B63">
      <w:pPr>
        <w:spacing w:after="0"/>
        <w:rPr>
          <w:rFonts w:ascii="Calibri" w:hAnsi="Calibri" w:cs="Calibri"/>
          <w:color w:val="000000"/>
        </w:rPr>
      </w:pPr>
      <w:r>
        <w:rPr>
          <w:rFonts w:ascii="Calibri" w:hAnsi="Calibri" w:cs="Calibri"/>
          <w:color w:val="000000"/>
        </w:rPr>
        <w:t xml:space="preserve">ODE 13-2008, f. &amp; cert. </w:t>
      </w:r>
      <w:proofErr w:type="spellStart"/>
      <w:r>
        <w:rPr>
          <w:rFonts w:ascii="Calibri" w:hAnsi="Calibri" w:cs="Calibri"/>
          <w:color w:val="000000"/>
        </w:rPr>
        <w:t>ef</w:t>
      </w:r>
      <w:proofErr w:type="spellEnd"/>
      <w:r>
        <w:rPr>
          <w:rFonts w:ascii="Calibri" w:hAnsi="Calibri" w:cs="Calibri"/>
          <w:color w:val="000000"/>
        </w:rPr>
        <w:t>. 5-23-08</w:t>
      </w:r>
    </w:p>
    <w:p w14:paraId="20B47D04" w14:textId="77777777" w:rsidR="009B7B63" w:rsidRDefault="009B7B63" w:rsidP="009B7B63">
      <w:pPr>
        <w:spacing w:after="0"/>
        <w:rPr>
          <w:rFonts w:ascii="Calibri" w:hAnsi="Calibri" w:cs="Calibri"/>
          <w:color w:val="000000"/>
        </w:rPr>
      </w:pPr>
      <w:r>
        <w:rPr>
          <w:rFonts w:ascii="Calibri" w:hAnsi="Calibri" w:cs="Calibri"/>
          <w:color w:val="000000"/>
        </w:rPr>
        <w:t xml:space="preserve">1EB 11-1984, f. &amp; </w:t>
      </w:r>
      <w:proofErr w:type="spellStart"/>
      <w:r>
        <w:rPr>
          <w:rFonts w:ascii="Calibri" w:hAnsi="Calibri" w:cs="Calibri"/>
          <w:color w:val="000000"/>
        </w:rPr>
        <w:t>ef</w:t>
      </w:r>
      <w:proofErr w:type="spellEnd"/>
      <w:r>
        <w:rPr>
          <w:rFonts w:ascii="Calibri" w:hAnsi="Calibri" w:cs="Calibri"/>
          <w:color w:val="000000"/>
        </w:rPr>
        <w:t>. 4-17-84</w:t>
      </w:r>
    </w:p>
    <w:p w14:paraId="472CB5B4" w14:textId="77777777" w:rsidR="009B7B63" w:rsidRDefault="009B7B63" w:rsidP="009B7B63">
      <w:pPr>
        <w:spacing w:after="0"/>
        <w:rPr>
          <w:rFonts w:ascii="Calibri" w:hAnsi="Calibri" w:cs="Calibri"/>
          <w:color w:val="000000"/>
        </w:rPr>
      </w:pPr>
      <w:r>
        <w:rPr>
          <w:rFonts w:ascii="Calibri" w:hAnsi="Calibri" w:cs="Calibri"/>
          <w:color w:val="000000"/>
        </w:rPr>
        <w:t xml:space="preserve">1 EB 252, f. &amp; </w:t>
      </w:r>
      <w:proofErr w:type="spellStart"/>
      <w:r>
        <w:rPr>
          <w:rFonts w:ascii="Calibri" w:hAnsi="Calibri" w:cs="Calibri"/>
          <w:color w:val="000000"/>
        </w:rPr>
        <w:t>ef</w:t>
      </w:r>
      <w:proofErr w:type="spellEnd"/>
      <w:r>
        <w:rPr>
          <w:rFonts w:ascii="Calibri" w:hAnsi="Calibri" w:cs="Calibri"/>
          <w:color w:val="000000"/>
        </w:rPr>
        <w:t>. 9-30-76</w:t>
      </w:r>
    </w:p>
    <w:p w14:paraId="19439D86" w14:textId="77777777" w:rsidR="009B7B63" w:rsidRDefault="009B7B63" w:rsidP="009B7B63">
      <w:pPr>
        <w:spacing w:after="0"/>
        <w:rPr>
          <w:rFonts w:ascii="Calibri" w:hAnsi="Calibri" w:cs="Calibri"/>
          <w:color w:val="000000"/>
        </w:rPr>
      </w:pPr>
    </w:p>
    <w:p w14:paraId="69C6B0F6" w14:textId="29A54757" w:rsidR="00D01A13" w:rsidRDefault="001E2CC4" w:rsidP="002D6242">
      <w:pPr>
        <w:spacing w:after="0"/>
        <w:rPr>
          <w:rFonts w:ascii="Calibri" w:hAnsi="Calibri" w:cs="Calibri"/>
          <w:b/>
          <w:color w:val="000000"/>
        </w:rPr>
      </w:pPr>
      <w:r>
        <w:rPr>
          <w:rFonts w:ascii="Calibri" w:hAnsi="Calibri" w:cs="Calibri"/>
          <w:b/>
          <w:color w:val="000000"/>
        </w:rPr>
        <w:t>581-022-2370</w:t>
      </w:r>
    </w:p>
    <w:p w14:paraId="44AE9B1D" w14:textId="646CDA4B" w:rsidR="001E2CC4" w:rsidRDefault="001E2CC4" w:rsidP="002D6242">
      <w:pPr>
        <w:spacing w:after="0"/>
        <w:rPr>
          <w:rFonts w:ascii="Calibri" w:hAnsi="Calibri" w:cs="Calibri"/>
          <w:b/>
          <w:color w:val="000000"/>
        </w:rPr>
      </w:pPr>
      <w:r>
        <w:rPr>
          <w:rFonts w:ascii="Calibri" w:hAnsi="Calibri" w:cs="Calibri"/>
          <w:b/>
          <w:color w:val="000000"/>
        </w:rPr>
        <w:t>Complaint Procedures</w:t>
      </w:r>
    </w:p>
    <w:p w14:paraId="3EFF53BA" w14:textId="643BD04C" w:rsidR="001E2CC4" w:rsidRDefault="001E2CC4" w:rsidP="002D6242">
      <w:pPr>
        <w:spacing w:after="0"/>
        <w:rPr>
          <w:rFonts w:ascii="Calibri" w:hAnsi="Calibri" w:cs="Calibri"/>
          <w:b/>
          <w:color w:val="000000"/>
        </w:rPr>
      </w:pPr>
    </w:p>
    <w:p w14:paraId="65B2E99F" w14:textId="7D34B56B" w:rsidR="001E2CC4" w:rsidRDefault="001E2CC4" w:rsidP="002D6242">
      <w:pPr>
        <w:spacing w:after="0"/>
        <w:rPr>
          <w:rFonts w:ascii="Calibri" w:hAnsi="Calibri" w:cs="Calibri"/>
          <w:color w:val="000000"/>
        </w:rPr>
      </w:pPr>
      <w:r>
        <w:rPr>
          <w:rFonts w:ascii="Calibri" w:hAnsi="Calibri" w:cs="Calibri"/>
          <w:color w:val="000000"/>
        </w:rPr>
        <w:lastRenderedPageBreak/>
        <w:t xml:space="preserve">(1) Each school district must establish a process for the prompt resolution of a complaint by a person who resides in the district </w:t>
      </w:r>
      <w:r>
        <w:rPr>
          <w:rFonts w:ascii="Calibri" w:hAnsi="Calibri" w:cs="Calibri"/>
          <w:strike/>
          <w:color w:val="000000"/>
        </w:rPr>
        <w:t>or</w:t>
      </w:r>
      <w:r>
        <w:rPr>
          <w:rFonts w:ascii="Calibri" w:hAnsi="Calibri" w:cs="Calibri"/>
          <w:b/>
          <w:color w:val="000000"/>
        </w:rPr>
        <w:t xml:space="preserve">, </w:t>
      </w:r>
      <w:r>
        <w:rPr>
          <w:rFonts w:ascii="Calibri" w:hAnsi="Calibri" w:cs="Calibri"/>
          <w:color w:val="000000"/>
        </w:rPr>
        <w:t>by any parent or guardian of a student who attends school in the district</w:t>
      </w:r>
      <w:r>
        <w:rPr>
          <w:rFonts w:ascii="Calibri" w:hAnsi="Calibri" w:cs="Calibri"/>
          <w:b/>
          <w:color w:val="000000"/>
        </w:rPr>
        <w:t xml:space="preserve">, by any </w:t>
      </w:r>
      <w:r w:rsidR="00E26A7F">
        <w:rPr>
          <w:rFonts w:ascii="Calibri" w:hAnsi="Calibri" w:cs="Calibri"/>
          <w:b/>
          <w:color w:val="000000"/>
        </w:rPr>
        <w:t xml:space="preserve">person who </w:t>
      </w:r>
      <w:r w:rsidR="00966BF8">
        <w:rPr>
          <w:rFonts w:ascii="Calibri" w:hAnsi="Calibri" w:cs="Calibri"/>
          <w:b/>
          <w:color w:val="000000"/>
        </w:rPr>
        <w:t>alleges</w:t>
      </w:r>
      <w:r w:rsidR="00E26A7F">
        <w:rPr>
          <w:rFonts w:ascii="Calibri" w:hAnsi="Calibri" w:cs="Calibri"/>
          <w:b/>
          <w:color w:val="000000"/>
        </w:rPr>
        <w:t xml:space="preserve"> that they have been subjected to discrimination</w:t>
      </w:r>
      <w:r w:rsidR="0034608A">
        <w:rPr>
          <w:rFonts w:ascii="Calibri" w:hAnsi="Calibri" w:cs="Calibri"/>
          <w:b/>
          <w:color w:val="000000"/>
        </w:rPr>
        <w:t>, or by a third party representing such persons</w:t>
      </w:r>
      <w:r w:rsidR="00E26A7F">
        <w:rPr>
          <w:rFonts w:ascii="Calibri" w:hAnsi="Calibri" w:cs="Calibri"/>
          <w:color w:val="000000"/>
        </w:rPr>
        <w:t>.</w:t>
      </w:r>
    </w:p>
    <w:p w14:paraId="5CCC04D3" w14:textId="6DDBBE00" w:rsidR="00E26A7F" w:rsidRDefault="00E26A7F" w:rsidP="002D6242">
      <w:pPr>
        <w:spacing w:after="0"/>
        <w:rPr>
          <w:rFonts w:ascii="Calibri" w:hAnsi="Calibri" w:cs="Calibri"/>
          <w:color w:val="000000"/>
        </w:rPr>
      </w:pPr>
    </w:p>
    <w:p w14:paraId="2214EFF3" w14:textId="3D36D82F" w:rsidR="00E26A7F" w:rsidRDefault="00E26A7F" w:rsidP="002D6242">
      <w:pPr>
        <w:spacing w:after="0"/>
        <w:rPr>
          <w:rFonts w:ascii="Calibri" w:hAnsi="Calibri" w:cs="Calibri"/>
          <w:color w:val="000000"/>
        </w:rPr>
      </w:pPr>
      <w:r>
        <w:rPr>
          <w:rFonts w:ascii="Calibri" w:hAnsi="Calibri" w:cs="Calibri"/>
          <w:color w:val="000000"/>
        </w:rPr>
        <w:t>(2) A school district’s complaint procedure must:</w:t>
      </w:r>
    </w:p>
    <w:p w14:paraId="7C104ADA" w14:textId="18148DDA" w:rsidR="00E26A7F" w:rsidRDefault="00E26A7F" w:rsidP="002D6242">
      <w:pPr>
        <w:spacing w:after="0"/>
        <w:rPr>
          <w:rFonts w:ascii="Calibri" w:hAnsi="Calibri" w:cs="Calibri"/>
          <w:color w:val="000000"/>
        </w:rPr>
      </w:pPr>
    </w:p>
    <w:p w14:paraId="67929306" w14:textId="3D79A8B7" w:rsidR="00E26A7F" w:rsidRDefault="00E26A7F" w:rsidP="002D6242">
      <w:pPr>
        <w:spacing w:after="0"/>
        <w:rPr>
          <w:rFonts w:ascii="Calibri" w:hAnsi="Calibri" w:cs="Calibri"/>
          <w:color w:val="000000"/>
        </w:rPr>
      </w:pPr>
      <w:r>
        <w:rPr>
          <w:rFonts w:ascii="Calibri" w:hAnsi="Calibri" w:cs="Calibri"/>
          <w:color w:val="000000"/>
        </w:rPr>
        <w:t>(a) Be in writing available at the main administrative office and, if the school district has a website, in a form available on the home page of the school district’s website;</w:t>
      </w:r>
    </w:p>
    <w:p w14:paraId="7F4A36F0" w14:textId="76C8A700" w:rsidR="00E26A7F" w:rsidRDefault="00E26A7F" w:rsidP="002D6242">
      <w:pPr>
        <w:spacing w:after="0"/>
        <w:rPr>
          <w:rFonts w:ascii="Calibri" w:hAnsi="Calibri" w:cs="Calibri"/>
          <w:color w:val="000000"/>
        </w:rPr>
      </w:pPr>
    </w:p>
    <w:p w14:paraId="0ABBB0FA" w14:textId="7DC999B2" w:rsidR="00E26A7F" w:rsidRDefault="00E26A7F" w:rsidP="002D6242">
      <w:pPr>
        <w:spacing w:after="0"/>
        <w:rPr>
          <w:rFonts w:ascii="Calibri" w:hAnsi="Calibri" w:cs="Calibri"/>
          <w:color w:val="000000"/>
        </w:rPr>
      </w:pPr>
      <w:r>
        <w:rPr>
          <w:rFonts w:ascii="Calibri" w:hAnsi="Calibri" w:cs="Calibri"/>
          <w:color w:val="000000"/>
        </w:rPr>
        <w:t>(b) Include the name of the person, position, or office within the school district with the responsibility for responding to the complaint; and</w:t>
      </w:r>
    </w:p>
    <w:p w14:paraId="3A1A3A26" w14:textId="1B35A0A5" w:rsidR="00E26A7F" w:rsidRDefault="00E26A7F" w:rsidP="002D6242">
      <w:pPr>
        <w:spacing w:after="0"/>
        <w:rPr>
          <w:rFonts w:ascii="Calibri" w:hAnsi="Calibri" w:cs="Calibri"/>
          <w:color w:val="000000"/>
        </w:rPr>
      </w:pPr>
    </w:p>
    <w:p w14:paraId="73608F70" w14:textId="5E225C40" w:rsidR="00E26A7F" w:rsidRDefault="00E26A7F" w:rsidP="002D6242">
      <w:pPr>
        <w:spacing w:after="0"/>
        <w:rPr>
          <w:rFonts w:ascii="Calibri" w:hAnsi="Calibri" w:cs="Calibri"/>
          <w:color w:val="000000"/>
        </w:rPr>
      </w:pPr>
      <w:r>
        <w:rPr>
          <w:rFonts w:ascii="Calibri" w:hAnsi="Calibri" w:cs="Calibri"/>
          <w:color w:val="000000"/>
        </w:rPr>
        <w:t>(c) Specify the time period during which the complaint will be addressed and a final decision issued. If the complaint procedure has multiple steps, the procedure must establish the time period for each step as well as the overall time period for completing the complaint procedure.</w:t>
      </w:r>
    </w:p>
    <w:p w14:paraId="6739D97E" w14:textId="3159933C" w:rsidR="00E26A7F" w:rsidRDefault="00E26A7F" w:rsidP="002D6242">
      <w:pPr>
        <w:spacing w:after="0"/>
        <w:rPr>
          <w:rFonts w:ascii="Calibri" w:hAnsi="Calibri" w:cs="Calibri"/>
          <w:color w:val="000000"/>
        </w:rPr>
      </w:pPr>
    </w:p>
    <w:p w14:paraId="5472442E" w14:textId="614BF934" w:rsidR="00E26A7F" w:rsidRDefault="00E26A7F" w:rsidP="002D6242">
      <w:pPr>
        <w:spacing w:after="0"/>
        <w:rPr>
          <w:rFonts w:ascii="Calibri" w:hAnsi="Calibri" w:cs="Calibri"/>
          <w:color w:val="000000"/>
        </w:rPr>
      </w:pPr>
      <w:r>
        <w:rPr>
          <w:rFonts w:ascii="Calibri" w:hAnsi="Calibri" w:cs="Calibri"/>
          <w:color w:val="000000"/>
        </w:rPr>
        <w:t xml:space="preserve">(3) </w:t>
      </w:r>
      <w:r w:rsidR="008243F9">
        <w:rPr>
          <w:rFonts w:ascii="Calibri" w:hAnsi="Calibri" w:cs="Calibri"/>
          <w:color w:val="000000"/>
        </w:rPr>
        <w:t>A school district’s complaint procedure may:</w:t>
      </w:r>
    </w:p>
    <w:p w14:paraId="3AA437ED" w14:textId="4902587D" w:rsidR="008243F9" w:rsidRDefault="008243F9" w:rsidP="002D6242">
      <w:pPr>
        <w:spacing w:after="0"/>
        <w:rPr>
          <w:rFonts w:ascii="Calibri" w:hAnsi="Calibri" w:cs="Calibri"/>
          <w:color w:val="000000"/>
        </w:rPr>
      </w:pPr>
    </w:p>
    <w:p w14:paraId="7A0981A2" w14:textId="0B4A29E6" w:rsidR="008243F9" w:rsidRDefault="008243F9" w:rsidP="002D6242">
      <w:pPr>
        <w:spacing w:after="0"/>
        <w:rPr>
          <w:rFonts w:ascii="Calibri" w:hAnsi="Calibri" w:cs="Calibri"/>
          <w:color w:val="000000"/>
        </w:rPr>
      </w:pPr>
      <w:r>
        <w:rPr>
          <w:rFonts w:ascii="Calibri" w:hAnsi="Calibri" w:cs="Calibri"/>
          <w:color w:val="000000"/>
        </w:rPr>
        <w:t xml:space="preserve">(a) </w:t>
      </w:r>
      <w:r w:rsidR="005848CE">
        <w:rPr>
          <w:rFonts w:ascii="Calibri" w:hAnsi="Calibri" w:cs="Calibri"/>
          <w:color w:val="000000"/>
        </w:rPr>
        <w:t>Distinguish between those complaints that may be appealed under OAR 581-002-0040</w:t>
      </w:r>
      <w:r w:rsidR="00802A6E">
        <w:rPr>
          <w:rFonts w:ascii="Calibri" w:hAnsi="Calibri" w:cs="Calibri"/>
          <w:b/>
          <w:color w:val="000000"/>
        </w:rPr>
        <w:t xml:space="preserve"> and</w:t>
      </w:r>
      <w:r w:rsidR="00036F8E">
        <w:rPr>
          <w:rFonts w:ascii="Calibri" w:hAnsi="Calibri" w:cs="Calibri"/>
          <w:b/>
          <w:color w:val="000000"/>
        </w:rPr>
        <w:t xml:space="preserve"> </w:t>
      </w:r>
      <w:r w:rsidR="00036F8E">
        <w:rPr>
          <w:rFonts w:ascii="Calibri" w:hAnsi="Calibri" w:cs="Calibri"/>
          <w:color w:val="000000"/>
        </w:rPr>
        <w:t>OAR 581-002-0001 to OAR 581-002-0023</w:t>
      </w:r>
      <w:r w:rsidR="00036F8E" w:rsidRPr="00802A6E">
        <w:rPr>
          <w:rFonts w:ascii="Calibri" w:hAnsi="Calibri" w:cs="Calibri"/>
          <w:strike/>
          <w:color w:val="000000"/>
        </w:rPr>
        <w:t>,</w:t>
      </w:r>
      <w:r w:rsidR="00036F8E">
        <w:rPr>
          <w:rFonts w:ascii="Calibri" w:hAnsi="Calibri" w:cs="Calibri"/>
          <w:color w:val="000000"/>
        </w:rPr>
        <w:t xml:space="preserve"> and other complaints;</w:t>
      </w:r>
    </w:p>
    <w:p w14:paraId="24FB02ED" w14:textId="6552E340" w:rsidR="00036F8E" w:rsidRDefault="00036F8E" w:rsidP="002D6242">
      <w:pPr>
        <w:spacing w:after="0"/>
        <w:rPr>
          <w:rFonts w:ascii="Calibri" w:hAnsi="Calibri" w:cs="Calibri"/>
          <w:color w:val="000000"/>
        </w:rPr>
      </w:pPr>
    </w:p>
    <w:p w14:paraId="37E504DD" w14:textId="490B9B80" w:rsidR="00036F8E" w:rsidRDefault="00036F8E" w:rsidP="002D6242">
      <w:pPr>
        <w:spacing w:after="0"/>
        <w:rPr>
          <w:rFonts w:ascii="Calibri" w:hAnsi="Calibri" w:cs="Calibri"/>
          <w:color w:val="000000"/>
        </w:rPr>
      </w:pPr>
      <w:r>
        <w:rPr>
          <w:rFonts w:ascii="Calibri" w:hAnsi="Calibri" w:cs="Calibri"/>
          <w:color w:val="000000"/>
        </w:rPr>
        <w:t xml:space="preserve">(b) </w:t>
      </w:r>
      <w:r w:rsidR="00802A6E">
        <w:rPr>
          <w:rFonts w:ascii="Calibri" w:hAnsi="Calibri" w:cs="Calibri"/>
          <w:color w:val="000000"/>
        </w:rPr>
        <w:t>Offer mediation or other alternative dispute resolution processes as an option available if all parties to the complaint agree in writing to participate;</w:t>
      </w:r>
    </w:p>
    <w:p w14:paraId="5D596893" w14:textId="4A0DAF89" w:rsidR="00802A6E" w:rsidRDefault="00802A6E" w:rsidP="002D6242">
      <w:pPr>
        <w:spacing w:after="0"/>
        <w:rPr>
          <w:rFonts w:ascii="Calibri" w:hAnsi="Calibri" w:cs="Calibri"/>
          <w:color w:val="000000"/>
        </w:rPr>
      </w:pPr>
    </w:p>
    <w:p w14:paraId="0A13F656" w14:textId="11C5C984" w:rsidR="00802A6E" w:rsidRDefault="00802A6E" w:rsidP="002D6242">
      <w:pPr>
        <w:spacing w:after="0"/>
        <w:rPr>
          <w:rFonts w:ascii="Calibri" w:hAnsi="Calibri" w:cs="Calibri"/>
          <w:color w:val="000000"/>
        </w:rPr>
      </w:pPr>
      <w:r>
        <w:rPr>
          <w:rFonts w:ascii="Calibri" w:hAnsi="Calibri" w:cs="Calibri"/>
          <w:color w:val="000000"/>
        </w:rPr>
        <w:t>(c) Impose a time limitation for filing a complaint that is the later of either:</w:t>
      </w:r>
    </w:p>
    <w:p w14:paraId="21DD95C0" w14:textId="60655DF6" w:rsidR="00802A6E" w:rsidRDefault="00802A6E" w:rsidP="00802A6E">
      <w:pPr>
        <w:spacing w:after="0"/>
        <w:rPr>
          <w:rFonts w:ascii="Calibri" w:hAnsi="Calibri" w:cs="Calibri"/>
          <w:color w:val="000000"/>
        </w:rPr>
      </w:pPr>
    </w:p>
    <w:p w14:paraId="2BD2871A" w14:textId="2EE7927A" w:rsidR="00802A6E" w:rsidRDefault="00802A6E" w:rsidP="00802A6E">
      <w:pPr>
        <w:spacing w:after="0"/>
        <w:rPr>
          <w:rFonts w:ascii="Calibri" w:hAnsi="Calibri" w:cs="Calibri"/>
          <w:color w:val="000000"/>
        </w:rPr>
      </w:pPr>
      <w:r>
        <w:rPr>
          <w:rFonts w:ascii="Calibri" w:hAnsi="Calibri" w:cs="Calibri"/>
          <w:color w:val="000000"/>
        </w:rPr>
        <w:t xml:space="preserve">(A) </w:t>
      </w:r>
      <w:r w:rsidR="001E5EC2">
        <w:rPr>
          <w:rFonts w:ascii="Calibri" w:hAnsi="Calibri" w:cs="Calibri"/>
          <w:color w:val="000000"/>
        </w:rPr>
        <w:t>Two years after the alleged violation or unlawful incident occurred or the complaint discovered the alleged violation or unlawful incident. For incidents that are continuing in nature, the time limitation must run from the date of the most recent incident; or</w:t>
      </w:r>
    </w:p>
    <w:p w14:paraId="04EB1948" w14:textId="5176A93A" w:rsidR="001E5EC2" w:rsidRDefault="001E5EC2" w:rsidP="00802A6E">
      <w:pPr>
        <w:spacing w:after="0"/>
        <w:rPr>
          <w:rFonts w:ascii="Calibri" w:hAnsi="Calibri" w:cs="Calibri"/>
          <w:color w:val="000000"/>
        </w:rPr>
      </w:pPr>
    </w:p>
    <w:p w14:paraId="5046F96D" w14:textId="1B5BE01F" w:rsidR="001E5EC2" w:rsidRDefault="001E5EC2" w:rsidP="00802A6E">
      <w:pPr>
        <w:spacing w:after="0"/>
        <w:rPr>
          <w:rFonts w:ascii="Calibri" w:hAnsi="Calibri" w:cs="Calibri"/>
          <w:color w:val="000000"/>
        </w:rPr>
      </w:pPr>
      <w:r>
        <w:rPr>
          <w:rFonts w:ascii="Calibri" w:hAnsi="Calibri" w:cs="Calibri"/>
          <w:color w:val="000000"/>
        </w:rPr>
        <w:lastRenderedPageBreak/>
        <w:t>(B) One year after the affected student has graduated from, moved away from, or otherwise left the school district.</w:t>
      </w:r>
    </w:p>
    <w:p w14:paraId="2EB1B42B" w14:textId="7259A438" w:rsidR="001E5EC2" w:rsidRDefault="001E5EC2" w:rsidP="00802A6E">
      <w:pPr>
        <w:spacing w:after="0"/>
        <w:rPr>
          <w:rFonts w:ascii="Calibri" w:hAnsi="Calibri" w:cs="Calibri"/>
          <w:color w:val="000000"/>
        </w:rPr>
      </w:pPr>
    </w:p>
    <w:p w14:paraId="73FDE6EF" w14:textId="2A4EF8F3" w:rsidR="001E5EC2" w:rsidRDefault="001E5EC2" w:rsidP="00802A6E">
      <w:pPr>
        <w:spacing w:after="0"/>
        <w:rPr>
          <w:rFonts w:ascii="Calibri" w:hAnsi="Calibri" w:cs="Calibri"/>
          <w:color w:val="000000"/>
        </w:rPr>
      </w:pPr>
      <w:r>
        <w:rPr>
          <w:rFonts w:ascii="Calibri" w:hAnsi="Calibri" w:cs="Calibri"/>
          <w:color w:val="000000"/>
        </w:rPr>
        <w:t>(d) Include more than one but no more than four steps for addressing the complaint.</w:t>
      </w:r>
    </w:p>
    <w:p w14:paraId="32B14E2E" w14:textId="571114A0" w:rsidR="001E5EC2" w:rsidRDefault="001E5EC2" w:rsidP="00802A6E">
      <w:pPr>
        <w:spacing w:after="0"/>
        <w:rPr>
          <w:rFonts w:ascii="Calibri" w:hAnsi="Calibri" w:cs="Calibri"/>
          <w:color w:val="000000"/>
        </w:rPr>
      </w:pPr>
    </w:p>
    <w:p w14:paraId="455116C4" w14:textId="7A74E967" w:rsidR="001E5EC2" w:rsidRDefault="001E5EC2" w:rsidP="00802A6E">
      <w:pPr>
        <w:spacing w:after="0"/>
        <w:rPr>
          <w:rFonts w:ascii="Calibri" w:hAnsi="Calibri" w:cs="Calibri"/>
          <w:color w:val="000000"/>
        </w:rPr>
      </w:pPr>
      <w:r>
        <w:rPr>
          <w:rFonts w:ascii="Calibri" w:hAnsi="Calibri" w:cs="Calibri"/>
          <w:color w:val="000000"/>
        </w:rPr>
        <w:t xml:space="preserve">(4) The procedure for hearing and acting on complaints alleging violation of the Oregon Administrative Rules, Chapter 581, division 22 (division 22 standards), ORS 339 to 330.303 or OAR 581-021-0550 to 581-021-0570 (Restraint and Seclusion), ORS 659.850 or OAR </w:t>
      </w:r>
      <w:r>
        <w:rPr>
          <w:rFonts w:ascii="Calibri" w:hAnsi="Calibri" w:cs="Calibri"/>
          <w:b/>
          <w:color w:val="000000"/>
        </w:rPr>
        <w:t xml:space="preserve">581-021-0038, </w:t>
      </w:r>
      <w:r>
        <w:rPr>
          <w:rFonts w:ascii="Calibri" w:hAnsi="Calibri" w:cs="Calibri"/>
          <w:color w:val="000000"/>
        </w:rPr>
        <w:t>581-021-0045, 581-021-0046, 581-021-0047 (Discrimination); or ORS 659.852 (Retaliation) must include the following:</w:t>
      </w:r>
    </w:p>
    <w:p w14:paraId="722B1451" w14:textId="79B76A06" w:rsidR="001E5EC2" w:rsidRDefault="001E5EC2" w:rsidP="00802A6E">
      <w:pPr>
        <w:spacing w:after="0"/>
        <w:rPr>
          <w:rFonts w:ascii="Calibri" w:hAnsi="Calibri" w:cs="Calibri"/>
          <w:color w:val="000000"/>
        </w:rPr>
      </w:pPr>
    </w:p>
    <w:p w14:paraId="0C6B591A" w14:textId="7A6AFCA6" w:rsidR="001E5EC2" w:rsidRDefault="001E5EC2" w:rsidP="00802A6E">
      <w:pPr>
        <w:spacing w:after="0"/>
        <w:rPr>
          <w:rFonts w:ascii="Calibri" w:hAnsi="Calibri" w:cs="Calibri"/>
          <w:color w:val="000000"/>
        </w:rPr>
      </w:pPr>
      <w:r>
        <w:rPr>
          <w:rFonts w:ascii="Calibri" w:hAnsi="Calibri" w:cs="Calibri"/>
          <w:color w:val="000000"/>
        </w:rPr>
        <w:t>(a) The point at which the district’s decision if final; and</w:t>
      </w:r>
    </w:p>
    <w:p w14:paraId="756B6DED" w14:textId="76154AC8" w:rsidR="001E5EC2" w:rsidRDefault="001E5EC2" w:rsidP="00802A6E">
      <w:pPr>
        <w:spacing w:after="0"/>
        <w:rPr>
          <w:rFonts w:ascii="Calibri" w:hAnsi="Calibri" w:cs="Calibri"/>
          <w:color w:val="000000"/>
        </w:rPr>
      </w:pPr>
    </w:p>
    <w:p w14:paraId="29E2C668" w14:textId="05F083F0" w:rsidR="001E5EC2" w:rsidRDefault="001E5EC2" w:rsidP="00802A6E">
      <w:pPr>
        <w:spacing w:after="0"/>
        <w:rPr>
          <w:rFonts w:ascii="Calibri" w:hAnsi="Calibri" w:cs="Calibri"/>
          <w:color w:val="000000"/>
        </w:rPr>
      </w:pPr>
      <w:r>
        <w:rPr>
          <w:rFonts w:ascii="Calibri" w:hAnsi="Calibri" w:cs="Calibri"/>
          <w:color w:val="000000"/>
        </w:rPr>
        <w:t>(b) A final decision in written or electronic form that addresses each allegation in the complaint and contains reasons for the district’s decision and notifies the complainant that the district’s decision may be appealed to the Deputy Superintendent of Public Instruction under OAR 581</w:t>
      </w:r>
      <w:r w:rsidR="00F90851">
        <w:rPr>
          <w:rFonts w:ascii="Calibri" w:hAnsi="Calibri" w:cs="Calibri"/>
          <w:color w:val="000000"/>
        </w:rPr>
        <w:t>—002-0023.</w:t>
      </w:r>
    </w:p>
    <w:p w14:paraId="770254D8" w14:textId="2F7DC753" w:rsidR="00F90851" w:rsidRDefault="00F90851" w:rsidP="00802A6E">
      <w:pPr>
        <w:spacing w:after="0"/>
        <w:rPr>
          <w:rFonts w:ascii="Calibri" w:hAnsi="Calibri" w:cs="Calibri"/>
          <w:color w:val="000000"/>
        </w:rPr>
      </w:pPr>
    </w:p>
    <w:p w14:paraId="07548184" w14:textId="25F1487E" w:rsidR="00F90851" w:rsidRDefault="00F90851" w:rsidP="00802A6E">
      <w:pPr>
        <w:spacing w:after="0"/>
        <w:rPr>
          <w:rFonts w:ascii="Calibri" w:hAnsi="Calibri" w:cs="Calibri"/>
          <w:color w:val="000000"/>
        </w:rPr>
      </w:pPr>
      <w:r>
        <w:rPr>
          <w:rFonts w:ascii="Calibri" w:hAnsi="Calibri" w:cs="Calibri"/>
          <w:color w:val="000000"/>
        </w:rPr>
        <w:t>(5) This rule applies to appeals filed with a school district on or after January 1, 2018.</w:t>
      </w:r>
    </w:p>
    <w:p w14:paraId="3476BE13" w14:textId="4A66B080" w:rsidR="00F90851" w:rsidRDefault="00F90851" w:rsidP="00802A6E">
      <w:pPr>
        <w:spacing w:after="0"/>
        <w:rPr>
          <w:rFonts w:ascii="Calibri" w:hAnsi="Calibri" w:cs="Calibri"/>
          <w:color w:val="000000"/>
        </w:rPr>
      </w:pPr>
    </w:p>
    <w:p w14:paraId="4EAF0458" w14:textId="597CF0C9" w:rsidR="00F90851" w:rsidRPr="002D6242" w:rsidRDefault="00F90851" w:rsidP="00F90851">
      <w:pPr>
        <w:spacing w:after="0"/>
        <w:rPr>
          <w:rFonts w:ascii="Calibri" w:hAnsi="Calibri" w:cs="Calibri"/>
          <w:color w:val="000000"/>
        </w:rPr>
      </w:pPr>
      <w:r>
        <w:rPr>
          <w:rFonts w:ascii="Calibri" w:hAnsi="Calibri" w:cs="Calibri"/>
          <w:b/>
          <w:color w:val="000000"/>
        </w:rPr>
        <w:t xml:space="preserve">Statutory/Other Authority: </w:t>
      </w:r>
      <w:r>
        <w:rPr>
          <w:rFonts w:ascii="Calibri" w:hAnsi="Calibri" w:cs="Calibri"/>
          <w:color w:val="000000"/>
        </w:rPr>
        <w:t>ORS 326.051 &amp; 659.855</w:t>
      </w:r>
    </w:p>
    <w:p w14:paraId="2B46932A" w14:textId="4ECC2C4F" w:rsidR="00F90851" w:rsidRDefault="00F90851" w:rsidP="00F90851">
      <w:pPr>
        <w:spacing w:after="0"/>
        <w:rPr>
          <w:rFonts w:ascii="Calibri" w:hAnsi="Calibri" w:cs="Calibri"/>
          <w:color w:val="000000"/>
        </w:rPr>
      </w:pPr>
      <w:r>
        <w:rPr>
          <w:rFonts w:ascii="Calibri" w:hAnsi="Calibri" w:cs="Calibri"/>
          <w:b/>
          <w:color w:val="000000"/>
        </w:rPr>
        <w:t xml:space="preserve">Statutes/Other Implemented: </w:t>
      </w:r>
      <w:r>
        <w:rPr>
          <w:rFonts w:ascii="Calibri" w:hAnsi="Calibri" w:cs="Calibri"/>
          <w:color w:val="000000"/>
        </w:rPr>
        <w:t>ORS 327.103 &amp; 659.850</w:t>
      </w:r>
    </w:p>
    <w:p w14:paraId="4D887B03" w14:textId="77777777" w:rsidR="00F90851" w:rsidRDefault="00F90851" w:rsidP="00F90851">
      <w:pPr>
        <w:spacing w:after="0"/>
        <w:rPr>
          <w:rFonts w:ascii="Calibri" w:hAnsi="Calibri" w:cs="Calibri"/>
          <w:b/>
          <w:color w:val="000000"/>
        </w:rPr>
      </w:pPr>
      <w:r>
        <w:rPr>
          <w:rFonts w:ascii="Calibri" w:hAnsi="Calibri" w:cs="Calibri"/>
          <w:b/>
          <w:color w:val="000000"/>
        </w:rPr>
        <w:t>History:</w:t>
      </w:r>
    </w:p>
    <w:p w14:paraId="5269B26E" w14:textId="77777777" w:rsidR="00F90851" w:rsidRDefault="00F90851" w:rsidP="00F90851">
      <w:pPr>
        <w:spacing w:after="0"/>
        <w:rPr>
          <w:rFonts w:ascii="Calibri" w:hAnsi="Calibri" w:cs="Calibri"/>
          <w:color w:val="000000"/>
        </w:rPr>
      </w:pPr>
      <w:r>
        <w:rPr>
          <w:rFonts w:ascii="Calibri" w:hAnsi="Calibri" w:cs="Calibri"/>
          <w:color w:val="000000"/>
        </w:rPr>
        <w:t>O</w:t>
      </w:r>
      <w:r w:rsidRPr="002D6242">
        <w:rPr>
          <w:rFonts w:ascii="Calibri" w:hAnsi="Calibri" w:cs="Calibri"/>
          <w:color w:val="000000"/>
        </w:rPr>
        <w:t>DE 11-2019, amend filed 03/25/2019, effective 03/25/2019</w:t>
      </w:r>
    </w:p>
    <w:p w14:paraId="6E64203F" w14:textId="68E75D15" w:rsidR="00F90851" w:rsidRDefault="00F90851" w:rsidP="00F90851">
      <w:pPr>
        <w:spacing w:after="0"/>
        <w:rPr>
          <w:rFonts w:ascii="Calibri" w:hAnsi="Calibri" w:cs="Calibri"/>
          <w:color w:val="000000"/>
        </w:rPr>
      </w:pPr>
      <w:r>
        <w:rPr>
          <w:rFonts w:ascii="Calibri" w:hAnsi="Calibri" w:cs="Calibri"/>
          <w:color w:val="000000"/>
        </w:rPr>
        <w:t>ODE 2-2019, minor correction filed 01/08/2019, effective 01/08/2019</w:t>
      </w:r>
    </w:p>
    <w:p w14:paraId="0EEAD6B5" w14:textId="7B428FF2" w:rsidR="00F90851" w:rsidRDefault="00F90851" w:rsidP="00F90851">
      <w:pPr>
        <w:spacing w:after="0"/>
        <w:rPr>
          <w:rFonts w:ascii="Calibri" w:hAnsi="Calibri" w:cs="Calibri"/>
          <w:color w:val="000000"/>
        </w:rPr>
      </w:pPr>
      <w:r>
        <w:rPr>
          <w:rFonts w:ascii="Calibri" w:hAnsi="Calibri" w:cs="Calibri"/>
          <w:color w:val="000000"/>
        </w:rPr>
        <w:t>Renumbered from 581-022-1650 by ODE 16-2017</w:t>
      </w:r>
      <w:proofErr w:type="gramStart"/>
      <w:r>
        <w:rPr>
          <w:rFonts w:ascii="Calibri" w:hAnsi="Calibri" w:cs="Calibri"/>
          <w:color w:val="000000"/>
        </w:rPr>
        <w:t>, ,</w:t>
      </w:r>
      <w:proofErr w:type="gramEnd"/>
      <w:r>
        <w:rPr>
          <w:rFonts w:ascii="Calibri" w:hAnsi="Calibri" w:cs="Calibri"/>
          <w:color w:val="000000"/>
        </w:rPr>
        <w:t xml:space="preserve"> f. &amp; cert. </w:t>
      </w:r>
      <w:proofErr w:type="spellStart"/>
      <w:r>
        <w:rPr>
          <w:rFonts w:ascii="Calibri" w:hAnsi="Calibri" w:cs="Calibri"/>
          <w:color w:val="000000"/>
        </w:rPr>
        <w:t>ef</w:t>
      </w:r>
      <w:proofErr w:type="spellEnd"/>
      <w:r>
        <w:rPr>
          <w:rFonts w:ascii="Calibri" w:hAnsi="Calibri" w:cs="Calibri"/>
          <w:color w:val="000000"/>
        </w:rPr>
        <w:t>. 7-5-17</w:t>
      </w:r>
    </w:p>
    <w:p w14:paraId="439934B8" w14:textId="43730FA8" w:rsidR="00F90851" w:rsidRDefault="00F90851" w:rsidP="00F90851">
      <w:pPr>
        <w:spacing w:after="0"/>
        <w:rPr>
          <w:rFonts w:ascii="Calibri" w:hAnsi="Calibri" w:cs="Calibri"/>
          <w:color w:val="000000"/>
        </w:rPr>
      </w:pPr>
      <w:r>
        <w:rPr>
          <w:rFonts w:ascii="Calibri" w:hAnsi="Calibri" w:cs="Calibri"/>
          <w:color w:val="000000"/>
        </w:rPr>
        <w:t xml:space="preserve">ODE 9-2017, f. 6-29-17, cert. </w:t>
      </w:r>
      <w:proofErr w:type="spellStart"/>
      <w:r>
        <w:rPr>
          <w:rFonts w:ascii="Calibri" w:hAnsi="Calibri" w:cs="Calibri"/>
          <w:color w:val="000000"/>
        </w:rPr>
        <w:t>ef</w:t>
      </w:r>
      <w:proofErr w:type="spellEnd"/>
      <w:r>
        <w:rPr>
          <w:rFonts w:ascii="Calibri" w:hAnsi="Calibri" w:cs="Calibri"/>
          <w:color w:val="000000"/>
        </w:rPr>
        <w:t>. 7-1-17, Renumbered from 581-022-1941</w:t>
      </w:r>
    </w:p>
    <w:p w14:paraId="302C8B1B" w14:textId="2AA317A8" w:rsidR="00F90851" w:rsidRDefault="00F90851" w:rsidP="00F90851">
      <w:pPr>
        <w:spacing w:after="0"/>
        <w:rPr>
          <w:rFonts w:ascii="Calibri" w:hAnsi="Calibri" w:cs="Calibri"/>
          <w:color w:val="000000"/>
        </w:rPr>
      </w:pPr>
      <w:r>
        <w:rPr>
          <w:rFonts w:ascii="Calibri" w:hAnsi="Calibri" w:cs="Calibri"/>
          <w:color w:val="000000"/>
        </w:rPr>
        <w:t xml:space="preserve">ODE 31-2007, f. &amp; cert. </w:t>
      </w:r>
      <w:proofErr w:type="spellStart"/>
      <w:r>
        <w:rPr>
          <w:rFonts w:ascii="Calibri" w:hAnsi="Calibri" w:cs="Calibri"/>
          <w:color w:val="000000"/>
        </w:rPr>
        <w:t>ef</w:t>
      </w:r>
      <w:proofErr w:type="spellEnd"/>
      <w:r>
        <w:rPr>
          <w:rFonts w:ascii="Calibri" w:hAnsi="Calibri" w:cs="Calibri"/>
          <w:color w:val="000000"/>
        </w:rPr>
        <w:t>. 12-12-07</w:t>
      </w:r>
    </w:p>
    <w:p w14:paraId="6EB67A74" w14:textId="77777777" w:rsidR="00D01A13" w:rsidRDefault="00D01A13" w:rsidP="002D6242">
      <w:pPr>
        <w:spacing w:after="0"/>
        <w:rPr>
          <w:rFonts w:ascii="Calibri" w:hAnsi="Calibri" w:cs="Calibri"/>
          <w:b/>
          <w:color w:val="000000"/>
        </w:rPr>
      </w:pPr>
    </w:p>
    <w:p w14:paraId="41D71870" w14:textId="067FC508" w:rsidR="002D6242" w:rsidRDefault="008B66F5" w:rsidP="002D6242">
      <w:pPr>
        <w:spacing w:after="0"/>
        <w:rPr>
          <w:rFonts w:ascii="Calibri" w:hAnsi="Calibri" w:cs="Calibri"/>
          <w:b/>
          <w:color w:val="000000"/>
        </w:rPr>
      </w:pPr>
      <w:r>
        <w:rPr>
          <w:rFonts w:ascii="Calibri" w:hAnsi="Calibri" w:cs="Calibri"/>
          <w:b/>
          <w:color w:val="000000"/>
        </w:rPr>
        <w:t>581-002-0001</w:t>
      </w:r>
    </w:p>
    <w:p w14:paraId="73D154AE" w14:textId="77777777" w:rsidR="008B66F5" w:rsidRDefault="008B66F5" w:rsidP="002D6242">
      <w:pPr>
        <w:spacing w:after="0"/>
        <w:rPr>
          <w:rFonts w:ascii="Calibri" w:hAnsi="Calibri" w:cs="Calibri"/>
          <w:b/>
          <w:color w:val="000000"/>
        </w:rPr>
      </w:pPr>
      <w:r>
        <w:rPr>
          <w:rFonts w:ascii="Calibri" w:hAnsi="Calibri" w:cs="Calibri"/>
          <w:b/>
          <w:color w:val="000000"/>
        </w:rPr>
        <w:t>Definitions</w:t>
      </w:r>
    </w:p>
    <w:p w14:paraId="40AA88CD" w14:textId="77777777" w:rsidR="008B66F5" w:rsidRDefault="008B66F5" w:rsidP="002D6242">
      <w:pPr>
        <w:spacing w:after="0"/>
        <w:rPr>
          <w:rFonts w:ascii="Calibri" w:hAnsi="Calibri" w:cs="Calibri"/>
          <w:b/>
          <w:color w:val="000000"/>
        </w:rPr>
      </w:pPr>
    </w:p>
    <w:p w14:paraId="694F0865" w14:textId="77777777" w:rsidR="008B66F5" w:rsidRDefault="008B66F5" w:rsidP="002D6242">
      <w:pPr>
        <w:spacing w:after="0"/>
        <w:rPr>
          <w:rFonts w:ascii="Calibri" w:hAnsi="Calibri" w:cs="Calibri"/>
          <w:color w:val="000000"/>
        </w:rPr>
      </w:pPr>
      <w:r>
        <w:rPr>
          <w:rFonts w:ascii="Calibri" w:hAnsi="Calibri" w:cs="Calibri"/>
          <w:color w:val="000000"/>
        </w:rPr>
        <w:t>For purposes of OAR 581-002-0001 to OAR 581-002-0023:</w:t>
      </w:r>
    </w:p>
    <w:p w14:paraId="1802086D" w14:textId="77777777" w:rsidR="008B66F5" w:rsidRDefault="008B66F5" w:rsidP="002D6242">
      <w:pPr>
        <w:spacing w:after="0"/>
        <w:rPr>
          <w:rFonts w:ascii="Calibri" w:hAnsi="Calibri" w:cs="Calibri"/>
          <w:color w:val="000000"/>
        </w:rPr>
      </w:pPr>
    </w:p>
    <w:p w14:paraId="2109E922" w14:textId="77777777" w:rsidR="008B66F5" w:rsidRDefault="008B66F5" w:rsidP="002D6242">
      <w:pPr>
        <w:spacing w:after="0"/>
        <w:rPr>
          <w:rFonts w:ascii="Calibri" w:hAnsi="Calibri" w:cs="Calibri"/>
          <w:color w:val="000000"/>
        </w:rPr>
      </w:pPr>
      <w:r>
        <w:rPr>
          <w:rFonts w:ascii="Calibri" w:hAnsi="Calibri" w:cs="Calibri"/>
          <w:color w:val="000000"/>
        </w:rPr>
        <w:t>(1) “Department” means the Oregon Department of Education.</w:t>
      </w:r>
    </w:p>
    <w:p w14:paraId="14418549" w14:textId="77777777" w:rsidR="008B66F5" w:rsidRDefault="008B66F5" w:rsidP="002D6242">
      <w:pPr>
        <w:spacing w:after="0"/>
        <w:rPr>
          <w:rFonts w:ascii="Calibri" w:hAnsi="Calibri" w:cs="Calibri"/>
          <w:color w:val="000000"/>
        </w:rPr>
      </w:pPr>
    </w:p>
    <w:p w14:paraId="30A30362" w14:textId="77777777" w:rsidR="008B66F5" w:rsidRDefault="008B66F5" w:rsidP="008B66F5">
      <w:pPr>
        <w:spacing w:after="0"/>
        <w:rPr>
          <w:rFonts w:ascii="Calibri" w:hAnsi="Calibri" w:cs="Calibri"/>
          <w:b/>
          <w:color w:val="000000"/>
        </w:rPr>
      </w:pPr>
      <w:r>
        <w:rPr>
          <w:rFonts w:ascii="Calibri" w:hAnsi="Calibri" w:cs="Calibri"/>
          <w:color w:val="000000"/>
        </w:rPr>
        <w:t>(2) “District” means</w:t>
      </w:r>
      <w:r>
        <w:rPr>
          <w:rFonts w:ascii="Calibri" w:hAnsi="Calibri" w:cs="Calibri"/>
          <w:b/>
          <w:color w:val="000000"/>
        </w:rPr>
        <w:t>:</w:t>
      </w:r>
    </w:p>
    <w:p w14:paraId="78C5937A" w14:textId="77777777" w:rsidR="008B66F5" w:rsidRDefault="008B66F5" w:rsidP="008B66F5">
      <w:pPr>
        <w:spacing w:after="0"/>
        <w:rPr>
          <w:rFonts w:ascii="Calibri" w:hAnsi="Calibri" w:cs="Calibri"/>
          <w:b/>
          <w:color w:val="000000"/>
        </w:rPr>
      </w:pPr>
    </w:p>
    <w:p w14:paraId="4EB79718" w14:textId="77777777" w:rsidR="008B66F5" w:rsidRPr="008B66F5" w:rsidRDefault="008B66F5" w:rsidP="008B66F5">
      <w:pPr>
        <w:spacing w:after="0"/>
        <w:rPr>
          <w:b/>
        </w:rPr>
      </w:pPr>
      <w:r>
        <w:rPr>
          <w:rFonts w:ascii="Calibri" w:hAnsi="Calibri" w:cs="Calibri"/>
          <w:b/>
          <w:color w:val="000000"/>
        </w:rPr>
        <w:t>(A)</w:t>
      </w:r>
      <w:r>
        <w:rPr>
          <w:rFonts w:ascii="Calibri" w:hAnsi="Calibri" w:cs="Calibri"/>
          <w:color w:val="000000"/>
        </w:rPr>
        <w:t xml:space="preserve"> A school district, an education service district, </w:t>
      </w:r>
      <w:r>
        <w:rPr>
          <w:rFonts w:ascii="Calibri" w:hAnsi="Calibri" w:cs="Calibri"/>
          <w:b/>
          <w:color w:val="000000"/>
        </w:rPr>
        <w:t xml:space="preserve">a public charter school, </w:t>
      </w:r>
      <w:r>
        <w:rPr>
          <w:rFonts w:ascii="Calibri" w:hAnsi="Calibri" w:cs="Calibri"/>
          <w:color w:val="000000"/>
        </w:rPr>
        <w:t>a Youth Corrections Education Program provider under contract with the department, a Juvenile Detention Education Program provider under contract with the department, or a program that receives moneys pursuant to ORS 343.243</w:t>
      </w:r>
      <w:r w:rsidRPr="008B66F5">
        <w:rPr>
          <w:b/>
        </w:rPr>
        <w:t>; and</w:t>
      </w:r>
    </w:p>
    <w:p w14:paraId="742C6395" w14:textId="77777777" w:rsidR="008B66F5" w:rsidRPr="008B66F5" w:rsidRDefault="008B66F5" w:rsidP="008B66F5">
      <w:pPr>
        <w:spacing w:after="0"/>
        <w:rPr>
          <w:b/>
        </w:rPr>
      </w:pPr>
    </w:p>
    <w:p w14:paraId="65F55299" w14:textId="77777777" w:rsidR="008B66F5" w:rsidRDefault="008B66F5" w:rsidP="008B66F5">
      <w:pPr>
        <w:spacing w:after="0"/>
        <w:rPr>
          <w:color w:val="333333"/>
        </w:rPr>
      </w:pPr>
      <w:r w:rsidRPr="008B66F5">
        <w:rPr>
          <w:b/>
        </w:rPr>
        <w:t xml:space="preserve">(B) </w:t>
      </w:r>
      <w:r w:rsidRPr="008B66F5">
        <w:rPr>
          <w:b/>
          <w:color w:val="333333"/>
        </w:rPr>
        <w:t>Any educational agency, program, or service under the jurisdiction of an entity described in subparagraph (A) of this paragraph</w:t>
      </w:r>
      <w:r>
        <w:rPr>
          <w:color w:val="333333"/>
        </w:rPr>
        <w:t>.</w:t>
      </w:r>
    </w:p>
    <w:p w14:paraId="0F6EA102" w14:textId="77777777" w:rsidR="009D289B" w:rsidRDefault="009D289B" w:rsidP="009D289B">
      <w:pPr>
        <w:spacing w:after="0"/>
        <w:rPr>
          <w:color w:val="333333"/>
        </w:rPr>
      </w:pPr>
    </w:p>
    <w:p w14:paraId="22239302" w14:textId="77777777" w:rsidR="009D289B" w:rsidRDefault="009D289B" w:rsidP="009D289B">
      <w:pPr>
        <w:spacing w:after="0"/>
        <w:rPr>
          <w:rFonts w:ascii="Calibri" w:eastAsia="Times New Roman" w:hAnsi="Calibri" w:cs="Calibri"/>
          <w:b/>
          <w:color w:val="000000"/>
        </w:rPr>
      </w:pPr>
      <w:r>
        <w:rPr>
          <w:rFonts w:ascii="Calibri" w:eastAsia="Times New Roman" w:hAnsi="Calibri" w:cs="Calibri"/>
          <w:b/>
          <w:color w:val="000000"/>
        </w:rPr>
        <w:t>(3</w:t>
      </w:r>
      <w:r w:rsidRPr="006D43A0">
        <w:rPr>
          <w:rFonts w:ascii="Calibri" w:eastAsia="Times New Roman" w:hAnsi="Calibri" w:cs="Calibri"/>
          <w:b/>
          <w:color w:val="000000"/>
        </w:rPr>
        <w:t xml:space="preserve">) “Public Charter School” means an elementary or secondary charter school offering a comprehensive instructional program operating under a written agreement entered into between a sponsor and an applicant pursuant to ORS </w:t>
      </w:r>
      <w:r>
        <w:rPr>
          <w:rFonts w:ascii="Calibri" w:eastAsia="Times New Roman" w:hAnsi="Calibri" w:cs="Calibri"/>
          <w:b/>
          <w:color w:val="000000"/>
        </w:rPr>
        <w:t xml:space="preserve">chapter </w:t>
      </w:r>
      <w:r w:rsidRPr="006D43A0">
        <w:rPr>
          <w:rFonts w:ascii="Calibri" w:eastAsia="Times New Roman" w:hAnsi="Calibri" w:cs="Calibri"/>
          <w:b/>
          <w:color w:val="000000"/>
        </w:rPr>
        <w:t>338.</w:t>
      </w:r>
    </w:p>
    <w:p w14:paraId="49CB7FEE" w14:textId="77777777" w:rsidR="009D289B" w:rsidRDefault="009D289B" w:rsidP="009D289B">
      <w:pPr>
        <w:spacing w:after="0"/>
        <w:rPr>
          <w:rFonts w:ascii="Calibri" w:eastAsia="Times New Roman" w:hAnsi="Calibri" w:cs="Calibri"/>
          <w:b/>
          <w:color w:val="000000"/>
        </w:rPr>
      </w:pPr>
    </w:p>
    <w:p w14:paraId="1EF79CE3" w14:textId="77777777" w:rsidR="009D289B" w:rsidRPr="006D43A0" w:rsidRDefault="009D289B" w:rsidP="009D289B">
      <w:pPr>
        <w:spacing w:after="0"/>
        <w:rPr>
          <w:rFonts w:ascii="Times New Roman" w:eastAsia="Times New Roman" w:hAnsi="Times New Roman" w:cs="Times New Roman"/>
          <w:b/>
        </w:rPr>
      </w:pPr>
      <w:r>
        <w:rPr>
          <w:rFonts w:ascii="Calibri" w:eastAsia="Times New Roman" w:hAnsi="Calibri" w:cs="Calibri"/>
          <w:b/>
          <w:color w:val="000000"/>
        </w:rPr>
        <w:t>(4) “Sponsor” means</w:t>
      </w:r>
      <w:r w:rsidRPr="006D43A0">
        <w:rPr>
          <w:rFonts w:ascii="Calibri" w:eastAsia="Times New Roman" w:hAnsi="Calibri" w:cs="Calibri"/>
          <w:b/>
          <w:color w:val="000000"/>
        </w:rPr>
        <w:t>:</w:t>
      </w:r>
    </w:p>
    <w:p w14:paraId="1C4A78A0" w14:textId="77777777" w:rsidR="009D289B" w:rsidRPr="006D43A0" w:rsidRDefault="009D289B" w:rsidP="009D289B">
      <w:pPr>
        <w:spacing w:after="0"/>
        <w:rPr>
          <w:rFonts w:ascii="Times New Roman" w:eastAsia="Times New Roman" w:hAnsi="Times New Roman" w:cs="Times New Roman"/>
          <w:b/>
        </w:rPr>
      </w:pPr>
    </w:p>
    <w:p w14:paraId="70024287" w14:textId="77777777" w:rsidR="009D289B" w:rsidRPr="006D43A0" w:rsidRDefault="009D289B" w:rsidP="009D289B">
      <w:pPr>
        <w:spacing w:after="0"/>
        <w:rPr>
          <w:rFonts w:ascii="Times New Roman" w:eastAsia="Times New Roman" w:hAnsi="Times New Roman" w:cs="Times New Roman"/>
          <w:b/>
        </w:rPr>
      </w:pPr>
      <w:r w:rsidRPr="006D43A0">
        <w:rPr>
          <w:rFonts w:ascii="Calibri" w:eastAsia="Times New Roman" w:hAnsi="Calibri" w:cs="Calibri"/>
          <w:b/>
          <w:color w:val="000000"/>
        </w:rPr>
        <w:t>(A) The board of the common school district or the union high school district in which the public charter school is located that has developed a written charter to create a public charter school.</w:t>
      </w:r>
    </w:p>
    <w:p w14:paraId="21BF1BEC" w14:textId="77777777" w:rsidR="009D289B" w:rsidRPr="006D43A0" w:rsidRDefault="009D289B" w:rsidP="009D289B">
      <w:pPr>
        <w:spacing w:after="0"/>
        <w:rPr>
          <w:rFonts w:ascii="Times New Roman" w:eastAsia="Times New Roman" w:hAnsi="Times New Roman" w:cs="Times New Roman"/>
          <w:b/>
        </w:rPr>
      </w:pPr>
    </w:p>
    <w:p w14:paraId="3B9EEF59" w14:textId="77777777" w:rsidR="009D289B" w:rsidRPr="006D43A0" w:rsidRDefault="009D289B" w:rsidP="009D289B">
      <w:pPr>
        <w:spacing w:after="0"/>
        <w:rPr>
          <w:rFonts w:ascii="Times New Roman" w:eastAsia="Times New Roman" w:hAnsi="Times New Roman" w:cs="Times New Roman"/>
          <w:b/>
        </w:rPr>
      </w:pPr>
      <w:r w:rsidRPr="006D43A0">
        <w:rPr>
          <w:rFonts w:ascii="Calibri" w:eastAsia="Times New Roman" w:hAnsi="Calibri" w:cs="Calibri"/>
          <w:b/>
          <w:color w:val="000000"/>
        </w:rPr>
        <w:t>(B) The State Board of Education pursuant to ORS 338.075.</w:t>
      </w:r>
    </w:p>
    <w:p w14:paraId="5B50EF2A" w14:textId="77777777" w:rsidR="009D289B" w:rsidRDefault="009D289B" w:rsidP="009D289B">
      <w:pPr>
        <w:spacing w:after="0"/>
        <w:rPr>
          <w:color w:val="333333"/>
        </w:rPr>
      </w:pPr>
    </w:p>
    <w:p w14:paraId="4AF40330" w14:textId="77777777" w:rsidR="009D289B" w:rsidRPr="002D6242" w:rsidRDefault="009D289B" w:rsidP="009D289B">
      <w:pPr>
        <w:spacing w:after="0"/>
        <w:rPr>
          <w:rFonts w:ascii="Calibri" w:hAnsi="Calibri" w:cs="Calibri"/>
          <w:color w:val="000000"/>
        </w:rPr>
      </w:pPr>
      <w:r>
        <w:rPr>
          <w:rFonts w:ascii="Calibri" w:hAnsi="Calibri" w:cs="Calibri"/>
          <w:b/>
          <w:color w:val="000000"/>
        </w:rPr>
        <w:t xml:space="preserve">Statutory/Other Authority: </w:t>
      </w:r>
      <w:r>
        <w:rPr>
          <w:rFonts w:ascii="Calibri" w:hAnsi="Calibri" w:cs="Calibri"/>
          <w:color w:val="000000"/>
        </w:rPr>
        <w:t>ORS 326.051, ORS 339.303 &amp; ORS 659.850 to 659.855</w:t>
      </w:r>
    </w:p>
    <w:p w14:paraId="0E2B159E" w14:textId="77777777" w:rsidR="009D289B" w:rsidRDefault="009D289B" w:rsidP="009D289B">
      <w:pPr>
        <w:spacing w:after="0"/>
        <w:rPr>
          <w:rFonts w:ascii="Calibri" w:hAnsi="Calibri" w:cs="Calibri"/>
          <w:color w:val="000000"/>
        </w:rPr>
      </w:pPr>
      <w:r>
        <w:rPr>
          <w:rFonts w:ascii="Calibri" w:hAnsi="Calibri" w:cs="Calibri"/>
          <w:b/>
          <w:color w:val="000000"/>
        </w:rPr>
        <w:t xml:space="preserve">Statutes/Other Implemented: </w:t>
      </w:r>
      <w:r>
        <w:rPr>
          <w:rFonts w:ascii="Calibri" w:hAnsi="Calibri" w:cs="Calibri"/>
          <w:color w:val="000000"/>
        </w:rPr>
        <w:t>ORS 659.850 to 659.855 &amp; ORS 339.285</w:t>
      </w:r>
    </w:p>
    <w:p w14:paraId="25E90553" w14:textId="77777777" w:rsidR="009D289B" w:rsidRDefault="009D289B" w:rsidP="009D289B">
      <w:pPr>
        <w:spacing w:after="0"/>
        <w:rPr>
          <w:color w:val="333333"/>
        </w:rPr>
      </w:pPr>
      <w:r>
        <w:rPr>
          <w:rFonts w:ascii="Calibri" w:hAnsi="Calibri" w:cs="Calibri"/>
          <w:b/>
          <w:color w:val="000000"/>
        </w:rPr>
        <w:t>History:</w:t>
      </w:r>
    </w:p>
    <w:p w14:paraId="777DFA18" w14:textId="77777777" w:rsidR="009D289B" w:rsidRDefault="009D289B" w:rsidP="008B66F5">
      <w:pPr>
        <w:spacing w:after="0"/>
        <w:rPr>
          <w:color w:val="333333"/>
        </w:rPr>
      </w:pPr>
      <w:r>
        <w:rPr>
          <w:color w:val="333333"/>
        </w:rPr>
        <w:t xml:space="preserve">ODE </w:t>
      </w:r>
      <w:r w:rsidRPr="009D289B">
        <w:rPr>
          <w:color w:val="333333"/>
        </w:rPr>
        <w:t>11-2019, adopt filed 03/25/2019, effective 03/25/2019</w:t>
      </w:r>
    </w:p>
    <w:p w14:paraId="36F06CB8" w14:textId="77777777" w:rsidR="008B66F5" w:rsidRDefault="008B66F5" w:rsidP="008B66F5">
      <w:pPr>
        <w:spacing w:after="0"/>
        <w:rPr>
          <w:rFonts w:ascii="Calibri" w:hAnsi="Calibri" w:cs="Calibri"/>
          <w:color w:val="000000"/>
        </w:rPr>
      </w:pPr>
    </w:p>
    <w:p w14:paraId="4087AE61" w14:textId="77777777" w:rsidR="008B66F5" w:rsidRDefault="00EA0CEE" w:rsidP="002D6242">
      <w:pPr>
        <w:spacing w:after="0"/>
        <w:rPr>
          <w:rFonts w:ascii="Calibri" w:hAnsi="Calibri" w:cs="Calibri"/>
          <w:b/>
          <w:color w:val="000000"/>
        </w:rPr>
      </w:pPr>
      <w:r>
        <w:rPr>
          <w:rFonts w:ascii="Calibri" w:hAnsi="Calibri" w:cs="Calibri"/>
          <w:b/>
          <w:color w:val="000000"/>
        </w:rPr>
        <w:t>581-002-0003</w:t>
      </w:r>
    </w:p>
    <w:p w14:paraId="3039896B" w14:textId="77777777" w:rsidR="00EA0CEE" w:rsidRPr="00D76C81" w:rsidRDefault="00EA0CEE" w:rsidP="002D6242">
      <w:pPr>
        <w:spacing w:after="0"/>
        <w:rPr>
          <w:b/>
          <w:color w:val="000000"/>
        </w:rPr>
      </w:pPr>
      <w:r w:rsidRPr="00D76C81">
        <w:rPr>
          <w:b/>
          <w:color w:val="000000"/>
        </w:rPr>
        <w:t>Scope</w:t>
      </w:r>
    </w:p>
    <w:p w14:paraId="2A59A0F8" w14:textId="77777777" w:rsidR="00EA0CEE" w:rsidRPr="00D76C81" w:rsidRDefault="00EA0CEE" w:rsidP="002D6242">
      <w:pPr>
        <w:spacing w:after="0"/>
        <w:rPr>
          <w:b/>
          <w:color w:val="000000"/>
        </w:rPr>
      </w:pPr>
    </w:p>
    <w:p w14:paraId="4B810E6E" w14:textId="77777777" w:rsidR="00EA0CEE" w:rsidRPr="00D76C81" w:rsidRDefault="00D76C81" w:rsidP="00D76C81">
      <w:pPr>
        <w:spacing w:after="0"/>
        <w:rPr>
          <w:color w:val="000000"/>
        </w:rPr>
      </w:pPr>
      <w:r w:rsidRPr="00292FDE">
        <w:rPr>
          <w:rFonts w:eastAsia="Times New Roman"/>
          <w:color w:val="333333"/>
        </w:rPr>
        <w:t>OAR 581-002-0001 to OAR 581-002-0023 apply to appeals of complaints alleging:</w:t>
      </w:r>
    </w:p>
    <w:p w14:paraId="31135E9D" w14:textId="77777777" w:rsidR="008B66F5" w:rsidRPr="00D76C81" w:rsidRDefault="008B66F5" w:rsidP="00D76C81">
      <w:pPr>
        <w:spacing w:after="0"/>
        <w:rPr>
          <w:color w:val="000000"/>
        </w:rPr>
      </w:pPr>
    </w:p>
    <w:p w14:paraId="4F217FE8" w14:textId="77777777" w:rsidR="00292FDE" w:rsidRDefault="00D76C81" w:rsidP="00D76C81">
      <w:pPr>
        <w:spacing w:after="0"/>
        <w:rPr>
          <w:rFonts w:eastAsia="Times New Roman"/>
          <w:color w:val="333333"/>
        </w:rPr>
      </w:pPr>
      <w:r w:rsidRPr="00292FDE">
        <w:rPr>
          <w:rFonts w:eastAsia="Times New Roman"/>
          <w:color w:val="333333"/>
        </w:rPr>
        <w:lastRenderedPageBreak/>
        <w:t>(1) A violation of ORS 339.285 to 339.303 or OAR 581-021-0550 to 581-021-0570 (Restraint and Seclusion);</w:t>
      </w:r>
    </w:p>
    <w:p w14:paraId="5334BD13" w14:textId="77777777" w:rsidR="00D76C81" w:rsidRDefault="00D76C81" w:rsidP="00D76C81">
      <w:pPr>
        <w:spacing w:after="0"/>
        <w:rPr>
          <w:rFonts w:ascii="Calibri" w:hAnsi="Calibri" w:cs="Calibri"/>
          <w:color w:val="000000"/>
        </w:rPr>
      </w:pPr>
    </w:p>
    <w:p w14:paraId="29465AEB" w14:textId="77777777" w:rsidR="00292FDE" w:rsidRDefault="00D76C81" w:rsidP="00D76C81">
      <w:pPr>
        <w:spacing w:after="0"/>
        <w:rPr>
          <w:rFonts w:eastAsia="Times New Roman"/>
          <w:color w:val="333333"/>
        </w:rPr>
      </w:pPr>
      <w:r w:rsidRPr="00292FDE">
        <w:rPr>
          <w:rFonts w:eastAsia="Times New Roman"/>
          <w:color w:val="333333"/>
        </w:rPr>
        <w:t>(2) A violation of ORS 659.850 or OAR 581-021-0045</w:t>
      </w:r>
      <w:r>
        <w:rPr>
          <w:rFonts w:eastAsia="Times New Roman"/>
          <w:color w:val="333333"/>
        </w:rPr>
        <w:t xml:space="preserve"> </w:t>
      </w:r>
      <w:r w:rsidRPr="00D76C81">
        <w:rPr>
          <w:rFonts w:eastAsia="Times New Roman"/>
          <w:b/>
          <w:color w:val="333333"/>
        </w:rPr>
        <w:t>to 581-021-0046</w:t>
      </w:r>
      <w:r w:rsidRPr="00292FDE">
        <w:rPr>
          <w:rFonts w:eastAsia="Times New Roman"/>
          <w:color w:val="333333"/>
        </w:rPr>
        <w:t xml:space="preserve"> (Discrimination</w:t>
      </w:r>
      <w:r>
        <w:rPr>
          <w:rFonts w:eastAsia="Times New Roman"/>
          <w:color w:val="333333"/>
        </w:rPr>
        <w:t xml:space="preserve"> </w:t>
      </w:r>
      <w:r w:rsidRPr="00D76C81">
        <w:rPr>
          <w:rFonts w:eastAsia="Times New Roman"/>
          <w:b/>
          <w:color w:val="333333"/>
        </w:rPr>
        <w:t>and Program Compliance Standards for Purposes Related to Discrimination</w:t>
      </w:r>
      <w:r w:rsidRPr="00292FDE">
        <w:rPr>
          <w:rFonts w:eastAsia="Times New Roman"/>
          <w:color w:val="333333"/>
        </w:rPr>
        <w:t>);</w:t>
      </w:r>
    </w:p>
    <w:p w14:paraId="0B1ABB1F" w14:textId="77777777" w:rsidR="00D76C81" w:rsidRDefault="00D76C81" w:rsidP="00D76C81">
      <w:pPr>
        <w:spacing w:after="0"/>
        <w:rPr>
          <w:rFonts w:eastAsia="Times New Roman"/>
          <w:color w:val="333333"/>
        </w:rPr>
      </w:pPr>
    </w:p>
    <w:p w14:paraId="1B894E42" w14:textId="77777777" w:rsidR="00D76C81" w:rsidRPr="00D76C81" w:rsidRDefault="00D76C81" w:rsidP="00D76C81">
      <w:pPr>
        <w:spacing w:after="0"/>
        <w:rPr>
          <w:rFonts w:eastAsia="Times New Roman"/>
          <w:strike/>
          <w:color w:val="333333"/>
        </w:rPr>
      </w:pPr>
      <w:r w:rsidRPr="00292FDE">
        <w:rPr>
          <w:rFonts w:eastAsia="Times New Roman"/>
          <w:strike/>
          <w:color w:val="333333"/>
        </w:rPr>
        <w:t>(3) If the entity against whom the complaint is filed is a school district, a violation of OAR 581-021-0046 (Program Compliance Standards for Purposes Related to Discrimination);</w:t>
      </w:r>
    </w:p>
    <w:p w14:paraId="7D8C0414" w14:textId="77777777" w:rsidR="00D76C81" w:rsidRDefault="00D76C81" w:rsidP="00D76C81">
      <w:pPr>
        <w:spacing w:after="0"/>
        <w:rPr>
          <w:rFonts w:eastAsia="Times New Roman"/>
          <w:color w:val="333333"/>
        </w:rPr>
      </w:pPr>
    </w:p>
    <w:p w14:paraId="7F8565C1" w14:textId="77777777" w:rsidR="00D76C81" w:rsidRDefault="00D76C81" w:rsidP="00D76C81">
      <w:pPr>
        <w:spacing w:after="0"/>
        <w:rPr>
          <w:rFonts w:ascii="Calibri" w:hAnsi="Calibri" w:cs="Calibri"/>
          <w:b/>
          <w:color w:val="000000"/>
        </w:rPr>
      </w:pPr>
      <w:r>
        <w:rPr>
          <w:rFonts w:ascii="Calibri" w:hAnsi="Calibri" w:cs="Calibri"/>
          <w:b/>
          <w:color w:val="000000"/>
        </w:rPr>
        <w:t>(3) If the entity against whom the complaint is filed is a school district, education service district, or public charter school, a violation of OAR 581-021-0038 (Requirements Related to Sexual Harassment);</w:t>
      </w:r>
    </w:p>
    <w:p w14:paraId="3B9D8BEF" w14:textId="77777777" w:rsidR="00D76C81" w:rsidRDefault="00D76C81" w:rsidP="00D76C81">
      <w:pPr>
        <w:spacing w:after="0"/>
        <w:rPr>
          <w:rFonts w:ascii="Calibri" w:hAnsi="Calibri" w:cs="Calibri"/>
          <w:b/>
          <w:color w:val="000000"/>
        </w:rPr>
      </w:pPr>
    </w:p>
    <w:p w14:paraId="260E1C2E" w14:textId="77777777" w:rsidR="00D76C81" w:rsidRDefault="00D76C81" w:rsidP="00D76C81">
      <w:pPr>
        <w:spacing w:after="0"/>
        <w:rPr>
          <w:rFonts w:eastAsia="Times New Roman"/>
          <w:color w:val="333333"/>
        </w:rPr>
      </w:pPr>
      <w:r>
        <w:rPr>
          <w:rFonts w:eastAsia="Times New Roman"/>
          <w:color w:val="333333"/>
        </w:rPr>
        <w:t>(</w:t>
      </w:r>
      <w:r w:rsidRPr="00292FDE">
        <w:rPr>
          <w:rFonts w:eastAsia="Times New Roman"/>
          <w:color w:val="333333"/>
        </w:rPr>
        <w:t>4) If the entity that is the subject of the complaint is a school or program operated by a school district, education service district, or public charter school, a violation of OAR 581-021-0047 (Prohibition against Using Native American Mascots)</w:t>
      </w:r>
      <w:r>
        <w:rPr>
          <w:rFonts w:eastAsia="Times New Roman"/>
          <w:color w:val="333333"/>
        </w:rPr>
        <w:t>;</w:t>
      </w:r>
    </w:p>
    <w:p w14:paraId="065BC7B6" w14:textId="77777777" w:rsidR="00D76C81" w:rsidRDefault="00D76C81" w:rsidP="00D76C81">
      <w:pPr>
        <w:spacing w:after="0"/>
        <w:rPr>
          <w:rFonts w:eastAsia="Times New Roman"/>
          <w:color w:val="333333"/>
        </w:rPr>
      </w:pPr>
    </w:p>
    <w:p w14:paraId="0A095109" w14:textId="77777777" w:rsidR="00D76C81" w:rsidRDefault="00D76C81" w:rsidP="00D76C81">
      <w:pPr>
        <w:spacing w:after="0"/>
        <w:rPr>
          <w:rFonts w:eastAsia="Times New Roman"/>
          <w:color w:val="333333"/>
        </w:rPr>
      </w:pPr>
      <w:r>
        <w:rPr>
          <w:rFonts w:eastAsia="Times New Roman"/>
          <w:color w:val="333333"/>
        </w:rPr>
        <w:t xml:space="preserve">(5) </w:t>
      </w:r>
      <w:r w:rsidRPr="00292FDE">
        <w:rPr>
          <w:rFonts w:eastAsia="Times New Roman"/>
          <w:color w:val="333333"/>
        </w:rPr>
        <w:t>If the entity against whom the complaint is filed is a school district, an education service district, a Youth Corrections Education Program provider under contract with the department, or a program that receives moneys pursuant to ORS 343.243 (3) or (4), a violation of ORS 659.852 (Retaliation);</w:t>
      </w:r>
      <w:r>
        <w:rPr>
          <w:rFonts w:eastAsia="Times New Roman"/>
          <w:color w:val="333333"/>
        </w:rPr>
        <w:t xml:space="preserve"> or</w:t>
      </w:r>
    </w:p>
    <w:p w14:paraId="2276776D" w14:textId="77777777" w:rsidR="00D76C81" w:rsidRDefault="00D76C81" w:rsidP="00D76C81">
      <w:pPr>
        <w:spacing w:after="0"/>
        <w:rPr>
          <w:rFonts w:eastAsia="Times New Roman"/>
          <w:color w:val="333333"/>
        </w:rPr>
      </w:pPr>
    </w:p>
    <w:p w14:paraId="35D04A12" w14:textId="77777777" w:rsidR="00D76C81" w:rsidRPr="00D76C81" w:rsidRDefault="00D76C81" w:rsidP="00D76C81">
      <w:pPr>
        <w:spacing w:after="0"/>
        <w:rPr>
          <w:rFonts w:ascii="Calibri" w:hAnsi="Calibri" w:cs="Calibri"/>
          <w:b/>
          <w:color w:val="000000"/>
        </w:rPr>
      </w:pPr>
      <w:r w:rsidRPr="00292FDE">
        <w:rPr>
          <w:rFonts w:eastAsia="Times New Roman"/>
          <w:color w:val="333333"/>
        </w:rPr>
        <w:t>(6) A violation of the Oregon Administrative Rules, chapter 581, division 022 (Division 22 Standards)</w:t>
      </w:r>
      <w:r>
        <w:rPr>
          <w:rFonts w:eastAsia="Times New Roman"/>
          <w:color w:val="333333"/>
        </w:rPr>
        <w:t>.</w:t>
      </w:r>
    </w:p>
    <w:p w14:paraId="12B6543B" w14:textId="77777777" w:rsidR="00292FDE" w:rsidRDefault="00292FDE" w:rsidP="00D76C81">
      <w:pPr>
        <w:spacing w:after="0"/>
        <w:rPr>
          <w:rFonts w:ascii="Calibri" w:hAnsi="Calibri" w:cs="Calibri"/>
          <w:color w:val="000000"/>
        </w:rPr>
      </w:pPr>
    </w:p>
    <w:p w14:paraId="77CA1E0B" w14:textId="77777777" w:rsidR="00503000" w:rsidRPr="002D6242" w:rsidRDefault="00503000" w:rsidP="00503000">
      <w:pPr>
        <w:spacing w:after="0"/>
        <w:rPr>
          <w:rFonts w:ascii="Calibri" w:hAnsi="Calibri" w:cs="Calibri"/>
          <w:color w:val="000000"/>
        </w:rPr>
      </w:pPr>
      <w:r>
        <w:rPr>
          <w:rFonts w:ascii="Calibri" w:hAnsi="Calibri" w:cs="Calibri"/>
          <w:b/>
          <w:color w:val="000000"/>
        </w:rPr>
        <w:t xml:space="preserve">Statutory/Other Authority: </w:t>
      </w:r>
      <w:r>
        <w:rPr>
          <w:rFonts w:ascii="Calibri" w:hAnsi="Calibri" w:cs="Calibri"/>
          <w:color w:val="000000"/>
        </w:rPr>
        <w:t>ORS 326.051, ORS 339.303 &amp; ORS 659.850 to 659.855</w:t>
      </w:r>
    </w:p>
    <w:p w14:paraId="1FEF7832" w14:textId="77777777" w:rsidR="00503000" w:rsidRDefault="00503000" w:rsidP="00503000">
      <w:pPr>
        <w:spacing w:after="0"/>
        <w:rPr>
          <w:rFonts w:ascii="Calibri" w:hAnsi="Calibri" w:cs="Calibri"/>
          <w:color w:val="000000"/>
        </w:rPr>
      </w:pPr>
      <w:r>
        <w:rPr>
          <w:rFonts w:ascii="Calibri" w:hAnsi="Calibri" w:cs="Calibri"/>
          <w:b/>
          <w:color w:val="000000"/>
        </w:rPr>
        <w:t xml:space="preserve">Statutes/Other Implemented: </w:t>
      </w:r>
      <w:r>
        <w:rPr>
          <w:rFonts w:ascii="Calibri" w:hAnsi="Calibri" w:cs="Calibri"/>
          <w:color w:val="000000"/>
        </w:rPr>
        <w:t>ORS 659.850 to 659.855 &amp; ORS 339.285</w:t>
      </w:r>
    </w:p>
    <w:p w14:paraId="40E2D4BB" w14:textId="77777777" w:rsidR="00503000" w:rsidRDefault="00503000" w:rsidP="00503000">
      <w:pPr>
        <w:spacing w:after="0"/>
        <w:rPr>
          <w:color w:val="333333"/>
        </w:rPr>
      </w:pPr>
      <w:r>
        <w:rPr>
          <w:rFonts w:ascii="Calibri" w:hAnsi="Calibri" w:cs="Calibri"/>
          <w:b/>
          <w:color w:val="000000"/>
        </w:rPr>
        <w:t>History:</w:t>
      </w:r>
    </w:p>
    <w:p w14:paraId="126DA9D1" w14:textId="29E511E6" w:rsidR="00503000" w:rsidRDefault="00503000" w:rsidP="009B7B63">
      <w:pPr>
        <w:spacing w:after="0"/>
        <w:rPr>
          <w:rStyle w:val="Strong"/>
          <w:rFonts w:ascii="Arial" w:hAnsi="Arial" w:cs="Arial"/>
          <w:color w:val="333333"/>
          <w:sz w:val="20"/>
          <w:szCs w:val="20"/>
        </w:rPr>
      </w:pPr>
      <w:r>
        <w:rPr>
          <w:color w:val="333333"/>
        </w:rPr>
        <w:t xml:space="preserve">ODE </w:t>
      </w:r>
      <w:r w:rsidRPr="009D289B">
        <w:rPr>
          <w:color w:val="333333"/>
        </w:rPr>
        <w:t>11-2019, adopt filed 03/25/2019, effective 03/25/2019</w:t>
      </w:r>
    </w:p>
    <w:p w14:paraId="747437FC" w14:textId="77777777" w:rsidR="00503000" w:rsidRPr="00503000" w:rsidRDefault="00503000" w:rsidP="00503000">
      <w:pPr>
        <w:pStyle w:val="NormalWeb"/>
        <w:spacing w:before="0" w:beforeAutospacing="0" w:after="0" w:afterAutospacing="0"/>
        <w:rPr>
          <w:rFonts w:asciiTheme="minorHAnsi" w:hAnsiTheme="minorHAnsi" w:cstheme="minorHAnsi"/>
        </w:rPr>
      </w:pPr>
    </w:p>
    <w:sectPr w:rsidR="00503000" w:rsidRPr="00503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F46A6"/>
    <w:multiLevelType w:val="hybridMultilevel"/>
    <w:tmpl w:val="AB4C2908"/>
    <w:lvl w:ilvl="0" w:tplc="4EA47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DF"/>
    <w:rsid w:val="0001526E"/>
    <w:rsid w:val="00036F8E"/>
    <w:rsid w:val="0009345E"/>
    <w:rsid w:val="000C14A2"/>
    <w:rsid w:val="000D36B7"/>
    <w:rsid w:val="000D7C17"/>
    <w:rsid w:val="000E7BC7"/>
    <w:rsid w:val="000F62A8"/>
    <w:rsid w:val="0011524C"/>
    <w:rsid w:val="001B2164"/>
    <w:rsid w:val="001B71EC"/>
    <w:rsid w:val="001D4797"/>
    <w:rsid w:val="001E2CC4"/>
    <w:rsid w:val="001E5EC2"/>
    <w:rsid w:val="0022037B"/>
    <w:rsid w:val="00223DAF"/>
    <w:rsid w:val="002828DE"/>
    <w:rsid w:val="00292FDE"/>
    <w:rsid w:val="00295954"/>
    <w:rsid w:val="002D37BB"/>
    <w:rsid w:val="002D3808"/>
    <w:rsid w:val="002D6242"/>
    <w:rsid w:val="002F0108"/>
    <w:rsid w:val="003140DF"/>
    <w:rsid w:val="0034608A"/>
    <w:rsid w:val="00346621"/>
    <w:rsid w:val="00354F91"/>
    <w:rsid w:val="00371902"/>
    <w:rsid w:val="003A5E26"/>
    <w:rsid w:val="003E0B00"/>
    <w:rsid w:val="003F6983"/>
    <w:rsid w:val="004024D8"/>
    <w:rsid w:val="004159AA"/>
    <w:rsid w:val="0045269F"/>
    <w:rsid w:val="00465BAE"/>
    <w:rsid w:val="00473FB2"/>
    <w:rsid w:val="00474AE7"/>
    <w:rsid w:val="00480942"/>
    <w:rsid w:val="004B38C1"/>
    <w:rsid w:val="00503000"/>
    <w:rsid w:val="005110C4"/>
    <w:rsid w:val="005848CE"/>
    <w:rsid w:val="005969B8"/>
    <w:rsid w:val="005F76E2"/>
    <w:rsid w:val="00604446"/>
    <w:rsid w:val="006D43A0"/>
    <w:rsid w:val="00712E0C"/>
    <w:rsid w:val="00714943"/>
    <w:rsid w:val="007626E8"/>
    <w:rsid w:val="00797FF9"/>
    <w:rsid w:val="007D6E6A"/>
    <w:rsid w:val="00802A6E"/>
    <w:rsid w:val="0080772F"/>
    <w:rsid w:val="008228A4"/>
    <w:rsid w:val="008243F9"/>
    <w:rsid w:val="0084082D"/>
    <w:rsid w:val="008A079E"/>
    <w:rsid w:val="008B66F5"/>
    <w:rsid w:val="008B7185"/>
    <w:rsid w:val="00903350"/>
    <w:rsid w:val="00966BF8"/>
    <w:rsid w:val="009A737F"/>
    <w:rsid w:val="009B7B63"/>
    <w:rsid w:val="009C0922"/>
    <w:rsid w:val="009D289B"/>
    <w:rsid w:val="00A1287D"/>
    <w:rsid w:val="00A62C7C"/>
    <w:rsid w:val="00A80902"/>
    <w:rsid w:val="00A95752"/>
    <w:rsid w:val="00AB351A"/>
    <w:rsid w:val="00AD1307"/>
    <w:rsid w:val="00B00F77"/>
    <w:rsid w:val="00B01343"/>
    <w:rsid w:val="00B1112C"/>
    <w:rsid w:val="00B16E97"/>
    <w:rsid w:val="00B3764B"/>
    <w:rsid w:val="00B56B6A"/>
    <w:rsid w:val="00B6076A"/>
    <w:rsid w:val="00BA14D8"/>
    <w:rsid w:val="00C23C06"/>
    <w:rsid w:val="00C26B6D"/>
    <w:rsid w:val="00C3633D"/>
    <w:rsid w:val="00CB4F4D"/>
    <w:rsid w:val="00CB56F4"/>
    <w:rsid w:val="00D01A13"/>
    <w:rsid w:val="00D76C81"/>
    <w:rsid w:val="00DB21E9"/>
    <w:rsid w:val="00DB238F"/>
    <w:rsid w:val="00DB34ED"/>
    <w:rsid w:val="00DC7F30"/>
    <w:rsid w:val="00DD212E"/>
    <w:rsid w:val="00E26A7F"/>
    <w:rsid w:val="00E70EDF"/>
    <w:rsid w:val="00E73AC0"/>
    <w:rsid w:val="00E803DA"/>
    <w:rsid w:val="00E83A02"/>
    <w:rsid w:val="00E91CFE"/>
    <w:rsid w:val="00EA0CEE"/>
    <w:rsid w:val="00ED09F1"/>
    <w:rsid w:val="00F43AEB"/>
    <w:rsid w:val="00F664AB"/>
    <w:rsid w:val="00F90851"/>
    <w:rsid w:val="00FB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5379"/>
  <w15:chartTrackingRefBased/>
  <w15:docId w15:val="{801C907C-07E2-4D0B-B2D8-1B75E972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0D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140DF"/>
    <w:rPr>
      <w:b/>
      <w:bCs/>
    </w:rPr>
  </w:style>
  <w:style w:type="paragraph" w:styleId="ListParagraph">
    <w:name w:val="List Paragraph"/>
    <w:basedOn w:val="Normal"/>
    <w:uiPriority w:val="34"/>
    <w:qFormat/>
    <w:rsid w:val="003140DF"/>
    <w:pPr>
      <w:ind w:left="720"/>
      <w:contextualSpacing/>
    </w:pPr>
  </w:style>
  <w:style w:type="character" w:styleId="Hyperlink">
    <w:name w:val="Hyperlink"/>
    <w:basedOn w:val="DefaultParagraphFont"/>
    <w:uiPriority w:val="99"/>
    <w:semiHidden/>
    <w:unhideWhenUsed/>
    <w:rsid w:val="00292FDE"/>
    <w:rPr>
      <w:color w:val="0000FF"/>
      <w:u w:val="single"/>
    </w:rPr>
  </w:style>
  <w:style w:type="character" w:styleId="CommentReference">
    <w:name w:val="annotation reference"/>
    <w:basedOn w:val="DefaultParagraphFont"/>
    <w:uiPriority w:val="99"/>
    <w:semiHidden/>
    <w:unhideWhenUsed/>
    <w:rsid w:val="001D4797"/>
    <w:rPr>
      <w:sz w:val="16"/>
      <w:szCs w:val="16"/>
    </w:rPr>
  </w:style>
  <w:style w:type="paragraph" w:styleId="CommentText">
    <w:name w:val="annotation text"/>
    <w:basedOn w:val="Normal"/>
    <w:link w:val="CommentTextChar"/>
    <w:uiPriority w:val="99"/>
    <w:semiHidden/>
    <w:unhideWhenUsed/>
    <w:rsid w:val="001D4797"/>
    <w:rPr>
      <w:sz w:val="20"/>
      <w:szCs w:val="20"/>
    </w:rPr>
  </w:style>
  <w:style w:type="character" w:customStyle="1" w:styleId="CommentTextChar">
    <w:name w:val="Comment Text Char"/>
    <w:basedOn w:val="DefaultParagraphFont"/>
    <w:link w:val="CommentText"/>
    <w:uiPriority w:val="99"/>
    <w:semiHidden/>
    <w:rsid w:val="001D4797"/>
    <w:rPr>
      <w:sz w:val="20"/>
      <w:szCs w:val="20"/>
    </w:rPr>
  </w:style>
  <w:style w:type="paragraph" w:styleId="CommentSubject">
    <w:name w:val="annotation subject"/>
    <w:basedOn w:val="CommentText"/>
    <w:next w:val="CommentText"/>
    <w:link w:val="CommentSubjectChar"/>
    <w:uiPriority w:val="99"/>
    <w:semiHidden/>
    <w:unhideWhenUsed/>
    <w:rsid w:val="001D4797"/>
    <w:rPr>
      <w:b/>
      <w:bCs/>
    </w:rPr>
  </w:style>
  <w:style w:type="character" w:customStyle="1" w:styleId="CommentSubjectChar">
    <w:name w:val="Comment Subject Char"/>
    <w:basedOn w:val="CommentTextChar"/>
    <w:link w:val="CommentSubject"/>
    <w:uiPriority w:val="99"/>
    <w:semiHidden/>
    <w:rsid w:val="001D4797"/>
    <w:rPr>
      <w:b/>
      <w:bCs/>
      <w:sz w:val="20"/>
      <w:szCs w:val="20"/>
    </w:rPr>
  </w:style>
  <w:style w:type="paragraph" w:styleId="BalloonText">
    <w:name w:val="Balloon Text"/>
    <w:basedOn w:val="Normal"/>
    <w:link w:val="BalloonTextChar"/>
    <w:uiPriority w:val="99"/>
    <w:semiHidden/>
    <w:unhideWhenUsed/>
    <w:rsid w:val="001D47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13425">
      <w:bodyDiv w:val="1"/>
      <w:marLeft w:val="0"/>
      <w:marRight w:val="0"/>
      <w:marTop w:val="0"/>
      <w:marBottom w:val="0"/>
      <w:divBdr>
        <w:top w:val="none" w:sz="0" w:space="0" w:color="auto"/>
        <w:left w:val="none" w:sz="0" w:space="0" w:color="auto"/>
        <w:bottom w:val="none" w:sz="0" w:space="0" w:color="auto"/>
        <w:right w:val="none" w:sz="0" w:space="0" w:color="auto"/>
      </w:divBdr>
    </w:div>
    <w:div w:id="404375424">
      <w:bodyDiv w:val="1"/>
      <w:marLeft w:val="0"/>
      <w:marRight w:val="0"/>
      <w:marTop w:val="0"/>
      <w:marBottom w:val="0"/>
      <w:divBdr>
        <w:top w:val="none" w:sz="0" w:space="0" w:color="auto"/>
        <w:left w:val="none" w:sz="0" w:space="0" w:color="auto"/>
        <w:bottom w:val="none" w:sz="0" w:space="0" w:color="auto"/>
        <w:right w:val="none" w:sz="0" w:space="0" w:color="auto"/>
      </w:divBdr>
    </w:div>
    <w:div w:id="904683293">
      <w:bodyDiv w:val="1"/>
      <w:marLeft w:val="0"/>
      <w:marRight w:val="0"/>
      <w:marTop w:val="0"/>
      <w:marBottom w:val="0"/>
      <w:divBdr>
        <w:top w:val="none" w:sz="0" w:space="0" w:color="auto"/>
        <w:left w:val="none" w:sz="0" w:space="0" w:color="auto"/>
        <w:bottom w:val="none" w:sz="0" w:space="0" w:color="auto"/>
        <w:right w:val="none" w:sz="0" w:space="0" w:color="auto"/>
      </w:divBdr>
    </w:div>
    <w:div w:id="1155490281">
      <w:bodyDiv w:val="1"/>
      <w:marLeft w:val="0"/>
      <w:marRight w:val="0"/>
      <w:marTop w:val="0"/>
      <w:marBottom w:val="0"/>
      <w:divBdr>
        <w:top w:val="none" w:sz="0" w:space="0" w:color="auto"/>
        <w:left w:val="none" w:sz="0" w:space="0" w:color="auto"/>
        <w:bottom w:val="none" w:sz="0" w:space="0" w:color="auto"/>
        <w:right w:val="none" w:sz="0" w:space="0" w:color="auto"/>
      </w:divBdr>
    </w:div>
    <w:div w:id="1387141661">
      <w:bodyDiv w:val="1"/>
      <w:marLeft w:val="0"/>
      <w:marRight w:val="0"/>
      <w:marTop w:val="0"/>
      <w:marBottom w:val="0"/>
      <w:divBdr>
        <w:top w:val="none" w:sz="0" w:space="0" w:color="auto"/>
        <w:left w:val="none" w:sz="0" w:space="0" w:color="auto"/>
        <w:bottom w:val="none" w:sz="0" w:space="0" w:color="auto"/>
        <w:right w:val="none" w:sz="0" w:space="0" w:color="auto"/>
      </w:divBdr>
    </w:div>
    <w:div w:id="1608274740">
      <w:bodyDiv w:val="1"/>
      <w:marLeft w:val="0"/>
      <w:marRight w:val="0"/>
      <w:marTop w:val="0"/>
      <w:marBottom w:val="0"/>
      <w:divBdr>
        <w:top w:val="none" w:sz="0" w:space="0" w:color="auto"/>
        <w:left w:val="none" w:sz="0" w:space="0" w:color="auto"/>
        <w:bottom w:val="none" w:sz="0" w:space="0" w:color="auto"/>
        <w:right w:val="none" w:sz="0" w:space="0" w:color="auto"/>
      </w:divBdr>
    </w:div>
    <w:div w:id="1707171619">
      <w:bodyDiv w:val="1"/>
      <w:marLeft w:val="0"/>
      <w:marRight w:val="0"/>
      <w:marTop w:val="0"/>
      <w:marBottom w:val="0"/>
      <w:divBdr>
        <w:top w:val="none" w:sz="0" w:space="0" w:color="auto"/>
        <w:left w:val="none" w:sz="0" w:space="0" w:color="auto"/>
        <w:bottom w:val="none" w:sz="0" w:space="0" w:color="auto"/>
        <w:right w:val="none" w:sz="0" w:space="0" w:color="auto"/>
      </w:divBdr>
    </w:div>
    <w:div w:id="1886524035">
      <w:bodyDiv w:val="1"/>
      <w:marLeft w:val="0"/>
      <w:marRight w:val="0"/>
      <w:marTop w:val="0"/>
      <w:marBottom w:val="0"/>
      <w:divBdr>
        <w:top w:val="none" w:sz="0" w:space="0" w:color="auto"/>
        <w:left w:val="none" w:sz="0" w:space="0" w:color="auto"/>
        <w:bottom w:val="none" w:sz="0" w:space="0" w:color="auto"/>
        <w:right w:val="none" w:sz="0" w:space="0" w:color="auto"/>
      </w:divBdr>
    </w:div>
    <w:div w:id="1921212721">
      <w:bodyDiv w:val="1"/>
      <w:marLeft w:val="0"/>
      <w:marRight w:val="0"/>
      <w:marTop w:val="0"/>
      <w:marBottom w:val="0"/>
      <w:divBdr>
        <w:top w:val="none" w:sz="0" w:space="0" w:color="auto"/>
        <w:left w:val="none" w:sz="0" w:space="0" w:color="auto"/>
        <w:bottom w:val="none" w:sz="0" w:space="0" w:color="auto"/>
        <w:right w:val="none" w:sz="0" w:space="0" w:color="auto"/>
      </w:divBdr>
    </w:div>
    <w:div w:id="202204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2023-01-04T08:00:00+00:00</Remediation_x0020_Date>
  </documentManagement>
</p:properties>
</file>

<file path=customXml/itemProps1.xml><?xml version="1.0" encoding="utf-8"?>
<ds:datastoreItem xmlns:ds="http://schemas.openxmlformats.org/officeDocument/2006/customXml" ds:itemID="{B1D4070B-1608-4956-B9E8-9F51B567FCED}"/>
</file>

<file path=customXml/itemProps2.xml><?xml version="1.0" encoding="utf-8"?>
<ds:datastoreItem xmlns:ds="http://schemas.openxmlformats.org/officeDocument/2006/customXml" ds:itemID="{CB49CCFA-E0F8-4D5D-99DE-1EE3618CD645}"/>
</file>

<file path=customXml/itemProps3.xml><?xml version="1.0" encoding="utf-8"?>
<ds:datastoreItem xmlns:ds="http://schemas.openxmlformats.org/officeDocument/2006/customXml" ds:itemID="{90202DD6-0EDC-4642-8AD9-9E0680163716}"/>
</file>

<file path=docProps/app.xml><?xml version="1.0" encoding="utf-8"?>
<Properties xmlns="http://schemas.openxmlformats.org/officeDocument/2006/extended-properties" xmlns:vt="http://schemas.openxmlformats.org/officeDocument/2006/docPropsVTypes">
  <Template>Normal</Template>
  <TotalTime>2</TotalTime>
  <Pages>9</Pages>
  <Words>3030</Words>
  <Characters>17274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Mark - ODE</dc:creator>
  <cp:keywords/>
  <dc:description/>
  <cp:lastModifiedBy>HILDEBRANDT Katherine - ODE</cp:lastModifiedBy>
  <cp:revision>2</cp:revision>
  <dcterms:created xsi:type="dcterms:W3CDTF">2022-10-27T15:11:00Z</dcterms:created>
  <dcterms:modified xsi:type="dcterms:W3CDTF">2022-10-27T15:11:00Z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