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A9D4B" w14:textId="30C2C438" w:rsidR="4024E7C5" w:rsidRPr="00F9698F" w:rsidRDefault="414444EA" w:rsidP="203094C1">
      <w:pPr>
        <w:spacing w:after="0" w:line="240" w:lineRule="auto"/>
        <w:rPr>
          <w:rFonts w:ascii="Calibri" w:eastAsia="Calibri" w:hAnsi="Calibri" w:cs="Calibri"/>
          <w:b/>
          <w:bCs/>
        </w:rPr>
      </w:pPr>
      <w:r w:rsidRPr="203094C1">
        <w:rPr>
          <w:rFonts w:ascii="Calibri" w:eastAsia="Calibri" w:hAnsi="Calibri" w:cs="Calibri"/>
          <w:b/>
          <w:bCs/>
        </w:rPr>
        <w:t xml:space="preserve">CHAPTER 581, </w:t>
      </w:r>
      <w:r w:rsidR="4024E7C5" w:rsidRPr="203094C1">
        <w:rPr>
          <w:rFonts w:ascii="Calibri" w:eastAsia="Calibri" w:hAnsi="Calibri" w:cs="Calibri"/>
          <w:b/>
          <w:bCs/>
        </w:rPr>
        <w:t>DIVISION 55</w:t>
      </w:r>
    </w:p>
    <w:p w14:paraId="59312312" w14:textId="3B0CEA51" w:rsidR="00212DAA" w:rsidRDefault="4024E7C5" w:rsidP="203094C1">
      <w:pPr>
        <w:spacing w:after="0" w:line="240" w:lineRule="auto"/>
        <w:rPr>
          <w:rFonts w:ascii="Calibri" w:eastAsia="Calibri" w:hAnsi="Calibri" w:cs="Calibri"/>
          <w:b/>
          <w:bCs/>
        </w:rPr>
      </w:pPr>
      <w:r w:rsidRPr="03700799">
        <w:rPr>
          <w:rFonts w:ascii="Calibri" w:eastAsia="Calibri" w:hAnsi="Calibri" w:cs="Calibri"/>
          <w:b/>
          <w:bCs/>
        </w:rPr>
        <w:t>SEXUAL CONDUCT INVESTIGATIONS</w:t>
      </w:r>
    </w:p>
    <w:p w14:paraId="2AFA4625" w14:textId="77777777" w:rsidR="00212DAA" w:rsidRPr="007E1829" w:rsidRDefault="00212DAA" w:rsidP="203094C1">
      <w:pPr>
        <w:spacing w:after="0" w:line="240" w:lineRule="auto"/>
        <w:rPr>
          <w:rFonts w:ascii="Calibri" w:eastAsia="Calibri" w:hAnsi="Calibri" w:cs="Calibri"/>
          <w:b/>
          <w:bCs/>
        </w:rPr>
      </w:pPr>
    </w:p>
    <w:p w14:paraId="5379B0B2" w14:textId="27F6D3AA" w:rsidR="00212DAA" w:rsidRPr="007E1829" w:rsidRDefault="00212DAA" w:rsidP="7AA0B070">
      <w:pPr>
        <w:pStyle w:val="TOC1"/>
        <w:tabs>
          <w:tab w:val="right" w:leader="dot" w:pos="9926"/>
        </w:tabs>
        <w:rPr>
          <w:rFonts w:ascii="Calibri" w:eastAsia="Calibri" w:hAnsi="Calibri" w:cs="Calibri"/>
          <w:noProof/>
        </w:rPr>
      </w:pPr>
      <w:r w:rsidRPr="007E1829">
        <w:rPr>
          <w:rFonts w:ascii="Calibri" w:eastAsia="Calibri" w:hAnsi="Calibri" w:cs="Calibri"/>
          <w:b/>
          <w:bCs/>
        </w:rPr>
        <w:fldChar w:fldCharType="begin"/>
      </w:r>
      <w:r w:rsidRPr="007E1829">
        <w:rPr>
          <w:rFonts w:ascii="Calibri" w:eastAsia="Calibri" w:hAnsi="Calibri" w:cs="Calibri"/>
          <w:b/>
          <w:bCs/>
        </w:rPr>
        <w:instrText xml:space="preserve"> TOC \o "1-3" \h \z \u </w:instrText>
      </w:r>
      <w:r w:rsidRPr="007E1829">
        <w:rPr>
          <w:rFonts w:ascii="Calibri" w:eastAsia="Calibri" w:hAnsi="Calibri" w:cs="Calibri"/>
          <w:b/>
          <w:bCs/>
        </w:rPr>
        <w:fldChar w:fldCharType="separate"/>
      </w:r>
      <w:hyperlink w:anchor="_Toc212618017" w:history="1">
        <w:r w:rsidRPr="007E1829">
          <w:rPr>
            <w:rStyle w:val="Hyperlink"/>
            <w:rFonts w:ascii="Calibri" w:hAnsi="Calibri" w:cs="Calibri"/>
            <w:noProof/>
          </w:rPr>
          <w:t>OAR 581-055-0001     Definitions</w:t>
        </w:r>
        <w:r w:rsidRPr="007E1829">
          <w:rPr>
            <w:rFonts w:ascii="Calibri" w:hAnsi="Calibri" w:cs="Calibri"/>
            <w:noProof/>
            <w:webHidden/>
          </w:rPr>
          <w:tab/>
        </w:r>
        <w:r w:rsidRPr="007E1829">
          <w:rPr>
            <w:rFonts w:ascii="Calibri" w:hAnsi="Calibri" w:cs="Calibri"/>
            <w:noProof/>
            <w:webHidden/>
          </w:rPr>
          <w:fldChar w:fldCharType="begin"/>
        </w:r>
        <w:r w:rsidRPr="007E1829">
          <w:rPr>
            <w:rFonts w:ascii="Calibri" w:hAnsi="Calibri" w:cs="Calibri"/>
            <w:noProof/>
            <w:webHidden/>
          </w:rPr>
          <w:instrText xml:space="preserve"> PAGEREF _Toc212618017 \h </w:instrText>
        </w:r>
        <w:r w:rsidRPr="007E1829">
          <w:rPr>
            <w:rFonts w:ascii="Calibri" w:hAnsi="Calibri" w:cs="Calibri"/>
            <w:noProof/>
            <w:webHidden/>
          </w:rPr>
        </w:r>
        <w:r w:rsidRPr="007E1829">
          <w:rPr>
            <w:rFonts w:ascii="Calibri" w:hAnsi="Calibri" w:cs="Calibri"/>
            <w:noProof/>
            <w:webHidden/>
          </w:rPr>
          <w:fldChar w:fldCharType="separate"/>
        </w:r>
        <w:r w:rsidRPr="007E1829">
          <w:rPr>
            <w:rFonts w:ascii="Calibri" w:hAnsi="Calibri" w:cs="Calibri"/>
            <w:noProof/>
            <w:webHidden/>
          </w:rPr>
          <w:t>1</w:t>
        </w:r>
        <w:r w:rsidRPr="007E1829">
          <w:rPr>
            <w:rFonts w:ascii="Calibri" w:hAnsi="Calibri" w:cs="Calibri"/>
            <w:noProof/>
            <w:webHidden/>
          </w:rPr>
          <w:fldChar w:fldCharType="end"/>
        </w:r>
      </w:hyperlink>
    </w:p>
    <w:p w14:paraId="7E7C8543" w14:textId="30114FF6" w:rsidR="00212DAA" w:rsidRPr="007E1829" w:rsidRDefault="00212DAA" w:rsidP="7AA0B070">
      <w:pPr>
        <w:pStyle w:val="TOC1"/>
        <w:tabs>
          <w:tab w:val="right" w:leader="dot" w:pos="9926"/>
        </w:tabs>
        <w:rPr>
          <w:rFonts w:ascii="Calibri" w:eastAsia="Calibri" w:hAnsi="Calibri" w:cs="Calibri"/>
          <w:noProof/>
        </w:rPr>
      </w:pPr>
      <w:hyperlink w:anchor="_Toc212618018" w:history="1">
        <w:r w:rsidRPr="007E1829">
          <w:rPr>
            <w:rStyle w:val="Hyperlink"/>
            <w:rFonts w:ascii="Calibri" w:hAnsi="Calibri" w:cs="Calibri"/>
            <w:noProof/>
          </w:rPr>
          <w:t>OAR 581-055-0002     Purpose and Scope</w:t>
        </w:r>
        <w:r w:rsidRPr="007E1829">
          <w:rPr>
            <w:rFonts w:ascii="Calibri" w:hAnsi="Calibri" w:cs="Calibri"/>
            <w:noProof/>
            <w:webHidden/>
          </w:rPr>
          <w:tab/>
        </w:r>
        <w:r w:rsidRPr="007E1829">
          <w:rPr>
            <w:rFonts w:ascii="Calibri" w:hAnsi="Calibri" w:cs="Calibri"/>
            <w:noProof/>
            <w:webHidden/>
          </w:rPr>
          <w:fldChar w:fldCharType="begin"/>
        </w:r>
        <w:r w:rsidRPr="007E1829">
          <w:rPr>
            <w:rFonts w:ascii="Calibri" w:hAnsi="Calibri" w:cs="Calibri"/>
            <w:noProof/>
            <w:webHidden/>
          </w:rPr>
          <w:instrText xml:space="preserve"> PAGEREF _Toc212618018 \h </w:instrText>
        </w:r>
        <w:r w:rsidRPr="007E1829">
          <w:rPr>
            <w:rFonts w:ascii="Calibri" w:hAnsi="Calibri" w:cs="Calibri"/>
            <w:noProof/>
            <w:webHidden/>
          </w:rPr>
        </w:r>
        <w:r w:rsidRPr="007E1829">
          <w:rPr>
            <w:rFonts w:ascii="Calibri" w:hAnsi="Calibri" w:cs="Calibri"/>
            <w:noProof/>
            <w:webHidden/>
          </w:rPr>
          <w:fldChar w:fldCharType="separate"/>
        </w:r>
        <w:r w:rsidRPr="007E1829">
          <w:rPr>
            <w:rFonts w:ascii="Calibri" w:hAnsi="Calibri" w:cs="Calibri"/>
            <w:noProof/>
            <w:webHidden/>
          </w:rPr>
          <w:t>6</w:t>
        </w:r>
        <w:r w:rsidRPr="007E1829">
          <w:rPr>
            <w:rFonts w:ascii="Calibri" w:hAnsi="Calibri" w:cs="Calibri"/>
            <w:noProof/>
            <w:webHidden/>
          </w:rPr>
          <w:fldChar w:fldCharType="end"/>
        </w:r>
      </w:hyperlink>
    </w:p>
    <w:p w14:paraId="0A114B10" w14:textId="52B9CA9E" w:rsidR="00212DAA" w:rsidRPr="007E1829" w:rsidRDefault="00212DAA" w:rsidP="7AA0B070">
      <w:pPr>
        <w:pStyle w:val="TOC1"/>
        <w:tabs>
          <w:tab w:val="right" w:leader="dot" w:pos="9926"/>
        </w:tabs>
        <w:rPr>
          <w:rFonts w:ascii="Calibri" w:eastAsia="Calibri" w:hAnsi="Calibri" w:cs="Calibri"/>
          <w:noProof/>
        </w:rPr>
      </w:pPr>
      <w:hyperlink w:anchor="_Toc212618019" w:history="1">
        <w:r w:rsidRPr="007E1829">
          <w:rPr>
            <w:rStyle w:val="Hyperlink"/>
            <w:rFonts w:ascii="Calibri" w:hAnsi="Calibri" w:cs="Calibri"/>
            <w:noProof/>
          </w:rPr>
          <w:t>OAR 581-055-0003     Screening</w:t>
        </w:r>
        <w:r w:rsidRPr="007E1829">
          <w:rPr>
            <w:rFonts w:ascii="Calibri" w:hAnsi="Calibri" w:cs="Calibri"/>
            <w:noProof/>
            <w:webHidden/>
          </w:rPr>
          <w:tab/>
        </w:r>
        <w:r w:rsidRPr="007E1829">
          <w:rPr>
            <w:rFonts w:ascii="Calibri" w:hAnsi="Calibri" w:cs="Calibri"/>
            <w:noProof/>
            <w:webHidden/>
          </w:rPr>
          <w:fldChar w:fldCharType="begin"/>
        </w:r>
        <w:r w:rsidRPr="007E1829">
          <w:rPr>
            <w:rFonts w:ascii="Calibri" w:hAnsi="Calibri" w:cs="Calibri"/>
            <w:noProof/>
            <w:webHidden/>
          </w:rPr>
          <w:instrText xml:space="preserve"> PAGEREF _Toc212618019 \h </w:instrText>
        </w:r>
        <w:r w:rsidRPr="007E1829">
          <w:rPr>
            <w:rFonts w:ascii="Calibri" w:hAnsi="Calibri" w:cs="Calibri"/>
            <w:noProof/>
            <w:webHidden/>
          </w:rPr>
        </w:r>
        <w:r w:rsidRPr="007E1829">
          <w:rPr>
            <w:rFonts w:ascii="Calibri" w:hAnsi="Calibri" w:cs="Calibri"/>
            <w:noProof/>
            <w:webHidden/>
          </w:rPr>
          <w:fldChar w:fldCharType="separate"/>
        </w:r>
        <w:r w:rsidRPr="007E1829">
          <w:rPr>
            <w:rFonts w:ascii="Calibri" w:hAnsi="Calibri" w:cs="Calibri"/>
            <w:noProof/>
            <w:webHidden/>
          </w:rPr>
          <w:t>7</w:t>
        </w:r>
        <w:r w:rsidRPr="007E1829">
          <w:rPr>
            <w:rFonts w:ascii="Calibri" w:hAnsi="Calibri" w:cs="Calibri"/>
            <w:noProof/>
            <w:webHidden/>
          </w:rPr>
          <w:fldChar w:fldCharType="end"/>
        </w:r>
      </w:hyperlink>
    </w:p>
    <w:p w14:paraId="547951B2" w14:textId="35C2EDB7" w:rsidR="00212DAA" w:rsidRPr="007E1829" w:rsidRDefault="00212DAA" w:rsidP="7AA0B070">
      <w:pPr>
        <w:pStyle w:val="TOC1"/>
        <w:tabs>
          <w:tab w:val="right" w:leader="dot" w:pos="9926"/>
        </w:tabs>
        <w:rPr>
          <w:rFonts w:ascii="Calibri" w:eastAsia="Calibri" w:hAnsi="Calibri" w:cs="Calibri"/>
          <w:noProof/>
        </w:rPr>
      </w:pPr>
      <w:hyperlink w:anchor="_Toc212618020" w:history="1">
        <w:r w:rsidRPr="007E1829">
          <w:rPr>
            <w:rStyle w:val="Hyperlink"/>
            <w:rFonts w:ascii="Calibri" w:hAnsi="Calibri" w:cs="Calibri"/>
            <w:noProof/>
          </w:rPr>
          <w:t>OAR 581-055-0004     Sexual Conduct Investigations</w:t>
        </w:r>
        <w:r w:rsidRPr="007E1829">
          <w:rPr>
            <w:rFonts w:ascii="Calibri" w:hAnsi="Calibri" w:cs="Calibri"/>
            <w:noProof/>
            <w:webHidden/>
          </w:rPr>
          <w:tab/>
        </w:r>
        <w:r w:rsidRPr="007E1829">
          <w:rPr>
            <w:rFonts w:ascii="Calibri" w:hAnsi="Calibri" w:cs="Calibri"/>
            <w:noProof/>
            <w:webHidden/>
          </w:rPr>
          <w:fldChar w:fldCharType="begin"/>
        </w:r>
        <w:r w:rsidRPr="007E1829">
          <w:rPr>
            <w:rFonts w:ascii="Calibri" w:hAnsi="Calibri" w:cs="Calibri"/>
            <w:noProof/>
            <w:webHidden/>
          </w:rPr>
          <w:instrText xml:space="preserve"> PAGEREF _Toc212618020 \h </w:instrText>
        </w:r>
        <w:r w:rsidRPr="007E1829">
          <w:rPr>
            <w:rFonts w:ascii="Calibri" w:hAnsi="Calibri" w:cs="Calibri"/>
            <w:noProof/>
            <w:webHidden/>
          </w:rPr>
        </w:r>
        <w:r w:rsidRPr="007E1829">
          <w:rPr>
            <w:rFonts w:ascii="Calibri" w:hAnsi="Calibri" w:cs="Calibri"/>
            <w:noProof/>
            <w:webHidden/>
          </w:rPr>
          <w:fldChar w:fldCharType="separate"/>
        </w:r>
        <w:r w:rsidRPr="007E1829">
          <w:rPr>
            <w:rFonts w:ascii="Calibri" w:hAnsi="Calibri" w:cs="Calibri"/>
            <w:noProof/>
            <w:webHidden/>
          </w:rPr>
          <w:t>8</w:t>
        </w:r>
        <w:r w:rsidRPr="007E1829">
          <w:rPr>
            <w:rFonts w:ascii="Calibri" w:hAnsi="Calibri" w:cs="Calibri"/>
            <w:noProof/>
            <w:webHidden/>
          </w:rPr>
          <w:fldChar w:fldCharType="end"/>
        </w:r>
      </w:hyperlink>
    </w:p>
    <w:p w14:paraId="4D3FEBEF" w14:textId="6340B430" w:rsidR="00212DAA" w:rsidRPr="007E1829" w:rsidRDefault="00212DAA" w:rsidP="7AA0B070">
      <w:pPr>
        <w:pStyle w:val="TOC1"/>
        <w:tabs>
          <w:tab w:val="right" w:leader="dot" w:pos="9926"/>
        </w:tabs>
        <w:rPr>
          <w:rFonts w:ascii="Calibri" w:eastAsia="Calibri" w:hAnsi="Calibri" w:cs="Calibri"/>
          <w:noProof/>
        </w:rPr>
      </w:pPr>
      <w:hyperlink w:anchor="_Toc212618021" w:history="1">
        <w:r w:rsidRPr="007E1829">
          <w:rPr>
            <w:rStyle w:val="Hyperlink"/>
            <w:rFonts w:ascii="Calibri" w:hAnsi="Calibri" w:cs="Calibri"/>
            <w:noProof/>
          </w:rPr>
          <w:t>OAR 581-055-0006     Exceptions to Completing an Investigation</w:t>
        </w:r>
        <w:r w:rsidRPr="007E1829">
          <w:rPr>
            <w:rFonts w:ascii="Calibri" w:hAnsi="Calibri" w:cs="Calibri"/>
            <w:noProof/>
            <w:webHidden/>
          </w:rPr>
          <w:tab/>
        </w:r>
        <w:r w:rsidRPr="007E1829">
          <w:rPr>
            <w:rFonts w:ascii="Calibri" w:hAnsi="Calibri" w:cs="Calibri"/>
            <w:noProof/>
            <w:webHidden/>
          </w:rPr>
          <w:fldChar w:fldCharType="begin"/>
        </w:r>
        <w:r w:rsidRPr="007E1829">
          <w:rPr>
            <w:rFonts w:ascii="Calibri" w:hAnsi="Calibri" w:cs="Calibri"/>
            <w:noProof/>
            <w:webHidden/>
          </w:rPr>
          <w:instrText xml:space="preserve"> PAGEREF _Toc212618021 \h </w:instrText>
        </w:r>
        <w:r w:rsidRPr="007E1829">
          <w:rPr>
            <w:rFonts w:ascii="Calibri" w:hAnsi="Calibri" w:cs="Calibri"/>
            <w:noProof/>
            <w:webHidden/>
          </w:rPr>
        </w:r>
        <w:r w:rsidRPr="007E1829">
          <w:rPr>
            <w:rFonts w:ascii="Calibri" w:hAnsi="Calibri" w:cs="Calibri"/>
            <w:noProof/>
            <w:webHidden/>
          </w:rPr>
          <w:fldChar w:fldCharType="separate"/>
        </w:r>
        <w:r w:rsidRPr="007E1829">
          <w:rPr>
            <w:rFonts w:ascii="Calibri" w:hAnsi="Calibri" w:cs="Calibri"/>
            <w:noProof/>
            <w:webHidden/>
          </w:rPr>
          <w:t>10</w:t>
        </w:r>
        <w:r w:rsidRPr="007E1829">
          <w:rPr>
            <w:rFonts w:ascii="Calibri" w:hAnsi="Calibri" w:cs="Calibri"/>
            <w:noProof/>
            <w:webHidden/>
          </w:rPr>
          <w:fldChar w:fldCharType="end"/>
        </w:r>
      </w:hyperlink>
    </w:p>
    <w:p w14:paraId="284B1A99" w14:textId="69E68622" w:rsidR="00212DAA" w:rsidRPr="007E1829" w:rsidRDefault="00212DAA" w:rsidP="7AA0B070">
      <w:pPr>
        <w:pStyle w:val="TOC1"/>
        <w:tabs>
          <w:tab w:val="right" w:leader="dot" w:pos="9926"/>
        </w:tabs>
        <w:rPr>
          <w:rFonts w:ascii="Calibri" w:eastAsia="Calibri" w:hAnsi="Calibri" w:cs="Calibri"/>
          <w:noProof/>
        </w:rPr>
      </w:pPr>
      <w:hyperlink w:anchor="_Toc212618022" w:history="1">
        <w:r w:rsidRPr="007E1829">
          <w:rPr>
            <w:rStyle w:val="Hyperlink"/>
            <w:rFonts w:ascii="Calibri" w:hAnsi="Calibri" w:cs="Calibri"/>
            <w:noProof/>
          </w:rPr>
          <w:t>OAR 581-055-0007     Sexual Conduct Final Determinations</w:t>
        </w:r>
        <w:r w:rsidRPr="007E1829">
          <w:rPr>
            <w:rFonts w:ascii="Calibri" w:hAnsi="Calibri" w:cs="Calibri"/>
            <w:noProof/>
            <w:webHidden/>
          </w:rPr>
          <w:tab/>
        </w:r>
        <w:r w:rsidRPr="007E1829">
          <w:rPr>
            <w:rFonts w:ascii="Calibri" w:hAnsi="Calibri" w:cs="Calibri"/>
            <w:noProof/>
            <w:webHidden/>
          </w:rPr>
          <w:fldChar w:fldCharType="begin"/>
        </w:r>
        <w:r w:rsidRPr="007E1829">
          <w:rPr>
            <w:rFonts w:ascii="Calibri" w:hAnsi="Calibri" w:cs="Calibri"/>
            <w:noProof/>
            <w:webHidden/>
          </w:rPr>
          <w:instrText xml:space="preserve"> PAGEREF _Toc212618022 \h </w:instrText>
        </w:r>
        <w:r w:rsidRPr="007E1829">
          <w:rPr>
            <w:rFonts w:ascii="Calibri" w:hAnsi="Calibri" w:cs="Calibri"/>
            <w:noProof/>
            <w:webHidden/>
          </w:rPr>
        </w:r>
        <w:r w:rsidRPr="007E1829">
          <w:rPr>
            <w:rFonts w:ascii="Calibri" w:hAnsi="Calibri" w:cs="Calibri"/>
            <w:noProof/>
            <w:webHidden/>
          </w:rPr>
          <w:fldChar w:fldCharType="separate"/>
        </w:r>
        <w:r w:rsidRPr="007E1829">
          <w:rPr>
            <w:rFonts w:ascii="Calibri" w:hAnsi="Calibri" w:cs="Calibri"/>
            <w:noProof/>
            <w:webHidden/>
          </w:rPr>
          <w:t>11</w:t>
        </w:r>
        <w:r w:rsidRPr="007E1829">
          <w:rPr>
            <w:rFonts w:ascii="Calibri" w:hAnsi="Calibri" w:cs="Calibri"/>
            <w:noProof/>
            <w:webHidden/>
          </w:rPr>
          <w:fldChar w:fldCharType="end"/>
        </w:r>
      </w:hyperlink>
    </w:p>
    <w:p w14:paraId="64483333" w14:textId="718283A2" w:rsidR="00212DAA" w:rsidRPr="007E1829" w:rsidRDefault="00212DAA" w:rsidP="7AA0B070">
      <w:pPr>
        <w:pStyle w:val="TOC1"/>
        <w:tabs>
          <w:tab w:val="right" w:leader="dot" w:pos="9926"/>
        </w:tabs>
        <w:rPr>
          <w:rFonts w:ascii="Calibri" w:eastAsia="Calibri" w:hAnsi="Calibri" w:cs="Calibri"/>
          <w:noProof/>
        </w:rPr>
      </w:pPr>
      <w:hyperlink w:anchor="_Toc212618023" w:history="1">
        <w:r w:rsidRPr="007E1829">
          <w:rPr>
            <w:rStyle w:val="Hyperlink"/>
            <w:rFonts w:ascii="Calibri" w:hAnsi="Calibri" w:cs="Calibri"/>
            <w:noProof/>
          </w:rPr>
          <w:t>OAR 581-055-0009     Notices Related to Final Determinations</w:t>
        </w:r>
        <w:r w:rsidRPr="007E1829">
          <w:rPr>
            <w:rFonts w:ascii="Calibri" w:hAnsi="Calibri" w:cs="Calibri"/>
            <w:noProof/>
            <w:webHidden/>
          </w:rPr>
          <w:tab/>
        </w:r>
        <w:r w:rsidRPr="007E1829">
          <w:rPr>
            <w:rFonts w:ascii="Calibri" w:hAnsi="Calibri" w:cs="Calibri"/>
            <w:noProof/>
            <w:webHidden/>
          </w:rPr>
          <w:fldChar w:fldCharType="begin"/>
        </w:r>
        <w:r w:rsidRPr="007E1829">
          <w:rPr>
            <w:rFonts w:ascii="Calibri" w:hAnsi="Calibri" w:cs="Calibri"/>
            <w:noProof/>
            <w:webHidden/>
          </w:rPr>
          <w:instrText xml:space="preserve"> PAGEREF _Toc212618023 \h </w:instrText>
        </w:r>
        <w:r w:rsidRPr="007E1829">
          <w:rPr>
            <w:rFonts w:ascii="Calibri" w:hAnsi="Calibri" w:cs="Calibri"/>
            <w:noProof/>
            <w:webHidden/>
          </w:rPr>
        </w:r>
        <w:r w:rsidRPr="007E1829">
          <w:rPr>
            <w:rFonts w:ascii="Calibri" w:hAnsi="Calibri" w:cs="Calibri"/>
            <w:noProof/>
            <w:webHidden/>
          </w:rPr>
          <w:fldChar w:fldCharType="separate"/>
        </w:r>
        <w:r w:rsidRPr="007E1829">
          <w:rPr>
            <w:rFonts w:ascii="Calibri" w:hAnsi="Calibri" w:cs="Calibri"/>
            <w:noProof/>
            <w:webHidden/>
          </w:rPr>
          <w:t>13</w:t>
        </w:r>
        <w:r w:rsidRPr="007E1829">
          <w:rPr>
            <w:rFonts w:ascii="Calibri" w:hAnsi="Calibri" w:cs="Calibri"/>
            <w:noProof/>
            <w:webHidden/>
          </w:rPr>
          <w:fldChar w:fldCharType="end"/>
        </w:r>
      </w:hyperlink>
    </w:p>
    <w:p w14:paraId="40E120A4" w14:textId="3736D220" w:rsidR="00212DAA" w:rsidRPr="007E1829" w:rsidRDefault="00212DAA" w:rsidP="7AA0B070">
      <w:pPr>
        <w:pStyle w:val="TOC1"/>
        <w:tabs>
          <w:tab w:val="right" w:leader="dot" w:pos="9926"/>
        </w:tabs>
        <w:rPr>
          <w:rFonts w:ascii="Calibri" w:eastAsia="Calibri" w:hAnsi="Calibri" w:cs="Calibri"/>
          <w:noProof/>
        </w:rPr>
      </w:pPr>
      <w:hyperlink w:anchor="_Toc212618024" w:history="1">
        <w:r w:rsidRPr="007E1829">
          <w:rPr>
            <w:rStyle w:val="Hyperlink"/>
            <w:rFonts w:ascii="Calibri" w:hAnsi="Calibri" w:cs="Calibri"/>
            <w:noProof/>
          </w:rPr>
          <w:t>OAR 581-055-0011     Appeal of a Substantiated Final Determination</w:t>
        </w:r>
        <w:r w:rsidRPr="007E1829">
          <w:rPr>
            <w:rFonts w:ascii="Calibri" w:hAnsi="Calibri" w:cs="Calibri"/>
            <w:noProof/>
            <w:webHidden/>
          </w:rPr>
          <w:tab/>
        </w:r>
        <w:r w:rsidRPr="007E1829">
          <w:rPr>
            <w:rFonts w:ascii="Calibri" w:hAnsi="Calibri" w:cs="Calibri"/>
            <w:noProof/>
            <w:webHidden/>
          </w:rPr>
          <w:fldChar w:fldCharType="begin"/>
        </w:r>
        <w:r w:rsidRPr="007E1829">
          <w:rPr>
            <w:rFonts w:ascii="Calibri" w:hAnsi="Calibri" w:cs="Calibri"/>
            <w:noProof/>
            <w:webHidden/>
          </w:rPr>
          <w:instrText xml:space="preserve"> PAGEREF _Toc212618024 \h </w:instrText>
        </w:r>
        <w:r w:rsidRPr="007E1829">
          <w:rPr>
            <w:rFonts w:ascii="Calibri" w:hAnsi="Calibri" w:cs="Calibri"/>
            <w:noProof/>
            <w:webHidden/>
          </w:rPr>
        </w:r>
        <w:r w:rsidRPr="007E1829">
          <w:rPr>
            <w:rFonts w:ascii="Calibri" w:hAnsi="Calibri" w:cs="Calibri"/>
            <w:noProof/>
            <w:webHidden/>
          </w:rPr>
          <w:fldChar w:fldCharType="separate"/>
        </w:r>
        <w:r w:rsidRPr="007E1829">
          <w:rPr>
            <w:rFonts w:ascii="Calibri" w:hAnsi="Calibri" w:cs="Calibri"/>
            <w:noProof/>
            <w:webHidden/>
          </w:rPr>
          <w:t>14</w:t>
        </w:r>
        <w:r w:rsidRPr="007E1829">
          <w:rPr>
            <w:rFonts w:ascii="Calibri" w:hAnsi="Calibri" w:cs="Calibri"/>
            <w:noProof/>
            <w:webHidden/>
          </w:rPr>
          <w:fldChar w:fldCharType="end"/>
        </w:r>
      </w:hyperlink>
    </w:p>
    <w:p w14:paraId="17AE09C0" w14:textId="1181C9BD" w:rsidR="00212DAA" w:rsidRPr="007E1829" w:rsidRDefault="00212DAA" w:rsidP="7AA0B070">
      <w:pPr>
        <w:pStyle w:val="TOC1"/>
        <w:tabs>
          <w:tab w:val="right" w:leader="dot" w:pos="9926"/>
        </w:tabs>
        <w:rPr>
          <w:rFonts w:ascii="Calibri" w:eastAsia="Calibri" w:hAnsi="Calibri" w:cs="Calibri"/>
          <w:noProof/>
        </w:rPr>
      </w:pPr>
      <w:hyperlink w:anchor="_Toc212618025" w:history="1">
        <w:r w:rsidRPr="007E1829">
          <w:rPr>
            <w:rStyle w:val="Hyperlink"/>
            <w:rFonts w:ascii="Calibri" w:hAnsi="Calibri" w:cs="Calibri"/>
            <w:noProof/>
          </w:rPr>
          <w:t>OAR 581-055-0012     Verification System</w:t>
        </w:r>
        <w:r w:rsidRPr="007E1829">
          <w:rPr>
            <w:rFonts w:ascii="Calibri" w:hAnsi="Calibri" w:cs="Calibri"/>
            <w:noProof/>
            <w:webHidden/>
          </w:rPr>
          <w:tab/>
        </w:r>
        <w:r w:rsidRPr="007E1829">
          <w:rPr>
            <w:rFonts w:ascii="Calibri" w:hAnsi="Calibri" w:cs="Calibri"/>
            <w:noProof/>
            <w:webHidden/>
          </w:rPr>
          <w:fldChar w:fldCharType="begin"/>
        </w:r>
        <w:r w:rsidRPr="007E1829">
          <w:rPr>
            <w:rFonts w:ascii="Calibri" w:hAnsi="Calibri" w:cs="Calibri"/>
            <w:noProof/>
            <w:webHidden/>
          </w:rPr>
          <w:instrText xml:space="preserve"> PAGEREF _Toc212618025 \h </w:instrText>
        </w:r>
        <w:r w:rsidRPr="007E1829">
          <w:rPr>
            <w:rFonts w:ascii="Calibri" w:hAnsi="Calibri" w:cs="Calibri"/>
            <w:noProof/>
            <w:webHidden/>
          </w:rPr>
        </w:r>
        <w:r w:rsidRPr="007E1829">
          <w:rPr>
            <w:rFonts w:ascii="Calibri" w:hAnsi="Calibri" w:cs="Calibri"/>
            <w:noProof/>
            <w:webHidden/>
          </w:rPr>
          <w:fldChar w:fldCharType="separate"/>
        </w:r>
        <w:r w:rsidRPr="007E1829">
          <w:rPr>
            <w:rFonts w:ascii="Calibri" w:hAnsi="Calibri" w:cs="Calibri"/>
            <w:noProof/>
            <w:webHidden/>
          </w:rPr>
          <w:t>14</w:t>
        </w:r>
        <w:r w:rsidRPr="007E1829">
          <w:rPr>
            <w:rFonts w:ascii="Calibri" w:hAnsi="Calibri" w:cs="Calibri"/>
            <w:noProof/>
            <w:webHidden/>
          </w:rPr>
          <w:fldChar w:fldCharType="end"/>
        </w:r>
      </w:hyperlink>
    </w:p>
    <w:p w14:paraId="0AB8B9E2" w14:textId="1A620A46" w:rsidR="00212DAA" w:rsidRPr="007E1829" w:rsidRDefault="00212DAA" w:rsidP="7AA0B070">
      <w:pPr>
        <w:pStyle w:val="TOC1"/>
        <w:tabs>
          <w:tab w:val="right" w:leader="dot" w:pos="9926"/>
        </w:tabs>
        <w:rPr>
          <w:rFonts w:ascii="Calibri" w:eastAsia="Calibri" w:hAnsi="Calibri" w:cs="Calibri"/>
          <w:noProof/>
        </w:rPr>
      </w:pPr>
      <w:hyperlink w:anchor="_Toc212618026" w:history="1">
        <w:r w:rsidRPr="007E1829">
          <w:rPr>
            <w:rStyle w:val="Hyperlink"/>
            <w:rFonts w:ascii="Calibri" w:hAnsi="Calibri" w:cs="Calibri"/>
            <w:noProof/>
          </w:rPr>
          <w:t>OAR 581-055-0014     Confidentiality of Documents, Materials, and Reports</w:t>
        </w:r>
        <w:r w:rsidRPr="007E1829">
          <w:rPr>
            <w:rFonts w:ascii="Calibri" w:hAnsi="Calibri" w:cs="Calibri"/>
            <w:noProof/>
            <w:webHidden/>
          </w:rPr>
          <w:tab/>
        </w:r>
        <w:r w:rsidRPr="007E1829">
          <w:rPr>
            <w:rFonts w:ascii="Calibri" w:hAnsi="Calibri" w:cs="Calibri"/>
            <w:noProof/>
            <w:webHidden/>
          </w:rPr>
          <w:fldChar w:fldCharType="begin"/>
        </w:r>
        <w:r w:rsidRPr="007E1829">
          <w:rPr>
            <w:rFonts w:ascii="Calibri" w:hAnsi="Calibri" w:cs="Calibri"/>
            <w:noProof/>
            <w:webHidden/>
          </w:rPr>
          <w:instrText xml:space="preserve"> PAGEREF _Toc212618026 \h </w:instrText>
        </w:r>
        <w:r w:rsidRPr="007E1829">
          <w:rPr>
            <w:rFonts w:ascii="Calibri" w:hAnsi="Calibri" w:cs="Calibri"/>
            <w:noProof/>
            <w:webHidden/>
          </w:rPr>
        </w:r>
        <w:r w:rsidRPr="007E1829">
          <w:rPr>
            <w:rFonts w:ascii="Calibri" w:hAnsi="Calibri" w:cs="Calibri"/>
            <w:noProof/>
            <w:webHidden/>
          </w:rPr>
          <w:fldChar w:fldCharType="separate"/>
        </w:r>
        <w:r w:rsidRPr="007E1829">
          <w:rPr>
            <w:rFonts w:ascii="Calibri" w:hAnsi="Calibri" w:cs="Calibri"/>
            <w:noProof/>
            <w:webHidden/>
          </w:rPr>
          <w:t>15</w:t>
        </w:r>
        <w:r w:rsidRPr="007E1829">
          <w:rPr>
            <w:rFonts w:ascii="Calibri" w:hAnsi="Calibri" w:cs="Calibri"/>
            <w:noProof/>
            <w:webHidden/>
          </w:rPr>
          <w:fldChar w:fldCharType="end"/>
        </w:r>
      </w:hyperlink>
    </w:p>
    <w:p w14:paraId="6E5C5A4A" w14:textId="368BF6B1" w:rsidR="00212DAA" w:rsidRPr="00F9698F" w:rsidRDefault="00212DAA" w:rsidP="203094C1">
      <w:pPr>
        <w:spacing w:after="0" w:line="240" w:lineRule="auto"/>
        <w:rPr>
          <w:rFonts w:ascii="Calibri" w:eastAsia="Calibri" w:hAnsi="Calibri" w:cs="Calibri"/>
          <w:b/>
          <w:bCs/>
        </w:rPr>
      </w:pPr>
      <w:r w:rsidRPr="007E1829">
        <w:rPr>
          <w:rFonts w:ascii="Calibri" w:eastAsia="Calibri" w:hAnsi="Calibri" w:cs="Calibri"/>
          <w:b/>
          <w:bCs/>
        </w:rPr>
        <w:fldChar w:fldCharType="end"/>
      </w:r>
    </w:p>
    <w:p w14:paraId="41002C80" w14:textId="0CE69088" w:rsidR="6BE62833" w:rsidRPr="00F9698F" w:rsidRDefault="6BE62833" w:rsidP="203094C1">
      <w:pPr>
        <w:spacing w:after="0" w:line="240" w:lineRule="auto"/>
        <w:rPr>
          <w:rFonts w:ascii="Calibri" w:eastAsia="Calibri" w:hAnsi="Calibri" w:cs="Calibri"/>
        </w:rPr>
      </w:pPr>
    </w:p>
    <w:p w14:paraId="1DF34711" w14:textId="7FF7053F" w:rsidR="1F51355F" w:rsidRPr="00600988" w:rsidRDefault="1F51355F" w:rsidP="00600988">
      <w:pPr>
        <w:pStyle w:val="Heading1"/>
      </w:pPr>
      <w:bookmarkStart w:id="0" w:name="_Toc212618017"/>
      <w:r w:rsidRPr="00600988">
        <w:t>OAR 581-055-0001</w:t>
      </w:r>
      <w:r w:rsidR="00212DAA">
        <w:t xml:space="preserve">     Definitions</w:t>
      </w:r>
      <w:bookmarkEnd w:id="0"/>
    </w:p>
    <w:p w14:paraId="29F35D69" w14:textId="63275E52" w:rsidR="4F6E654C" w:rsidRPr="00F9698F" w:rsidRDefault="4F6E654C" w:rsidP="203094C1">
      <w:pPr>
        <w:spacing w:after="0" w:line="240" w:lineRule="auto"/>
        <w:rPr>
          <w:rFonts w:ascii="Calibri" w:eastAsia="Calibri" w:hAnsi="Calibri" w:cs="Calibri"/>
          <w:b/>
          <w:bCs/>
        </w:rPr>
      </w:pPr>
      <w:r w:rsidRPr="203094C1">
        <w:rPr>
          <w:rFonts w:ascii="Calibri" w:eastAsia="Calibri" w:hAnsi="Calibri" w:cs="Calibri"/>
        </w:rPr>
        <w:t>[</w:t>
      </w:r>
      <w:r w:rsidR="1F51355F" w:rsidRPr="203094C1">
        <w:rPr>
          <w:rFonts w:ascii="Calibri" w:eastAsia="Calibri" w:hAnsi="Calibri" w:cs="Calibri"/>
          <w:i/>
          <w:iCs/>
        </w:rPr>
        <w:t>Sexual Conduct Investigations and Abuse Notifications:</w:t>
      </w:r>
      <w:r w:rsidR="70A5FEB3" w:rsidRPr="203094C1">
        <w:rPr>
          <w:rFonts w:ascii="Calibri" w:eastAsia="Calibri" w:hAnsi="Calibri" w:cs="Calibri"/>
        </w:rPr>
        <w:t>]</w:t>
      </w:r>
      <w:r w:rsidR="1F51355F" w:rsidRPr="203094C1">
        <w:rPr>
          <w:rFonts w:ascii="Calibri" w:eastAsia="Calibri" w:hAnsi="Calibri" w:cs="Calibri"/>
          <w:b/>
          <w:bCs/>
        </w:rPr>
        <w:t xml:space="preserve"> Definitions</w:t>
      </w:r>
    </w:p>
    <w:p w14:paraId="4A5CF5A2" w14:textId="77777777" w:rsidR="0070199B" w:rsidRPr="00F9698F" w:rsidRDefault="0070199B" w:rsidP="203094C1">
      <w:pPr>
        <w:spacing w:after="0" w:line="240" w:lineRule="auto"/>
        <w:rPr>
          <w:rFonts w:ascii="Calibri" w:eastAsia="Calibri" w:hAnsi="Calibri" w:cs="Calibri"/>
          <w:b/>
          <w:bCs/>
        </w:rPr>
      </w:pPr>
    </w:p>
    <w:p w14:paraId="51793FC4" w14:textId="77777777" w:rsidR="00B52584" w:rsidRPr="000166AE" w:rsidRDefault="00B52584" w:rsidP="000166AE">
      <w:pPr>
        <w:spacing w:line="240" w:lineRule="auto"/>
        <w:rPr>
          <w:rFonts w:ascii="Calibri" w:eastAsia="Calibri" w:hAnsi="Calibri" w:cs="Calibri"/>
          <w:b/>
          <w:bCs/>
        </w:rPr>
      </w:pPr>
      <w:r w:rsidRPr="03700799">
        <w:rPr>
          <w:rFonts w:ascii="Calibri" w:eastAsia="Calibri" w:hAnsi="Calibri" w:cs="Calibri"/>
          <w:b/>
          <w:bCs/>
        </w:rPr>
        <w:t>For purposes of OAR 581-055-0001 to OAR 581-055-0014:</w:t>
      </w:r>
    </w:p>
    <w:p w14:paraId="3390173F" w14:textId="77777777" w:rsidR="00B52584" w:rsidRPr="000166AE" w:rsidRDefault="00B52584" w:rsidP="000166AE">
      <w:pPr>
        <w:numPr>
          <w:ilvl w:val="0"/>
          <w:numId w:val="6"/>
        </w:numPr>
        <w:spacing w:line="240" w:lineRule="auto"/>
        <w:rPr>
          <w:rFonts w:ascii="Calibri" w:eastAsia="Calibri" w:hAnsi="Calibri" w:cs="Calibri"/>
          <w:b/>
          <w:bCs/>
        </w:rPr>
      </w:pPr>
      <w:r w:rsidRPr="000166AE">
        <w:rPr>
          <w:rFonts w:ascii="Calibri" w:eastAsia="Calibri" w:hAnsi="Calibri" w:cs="Calibri"/>
          <w:b/>
          <w:bCs/>
        </w:rPr>
        <w:t>“Agent” has the meaning given that term in ORS 339.370.</w:t>
      </w:r>
    </w:p>
    <w:p w14:paraId="39D8ABF2" w14:textId="0D9E0081" w:rsidR="00B52584" w:rsidRPr="000166AE" w:rsidRDefault="00B52584" w:rsidP="000166AE">
      <w:pPr>
        <w:numPr>
          <w:ilvl w:val="0"/>
          <w:numId w:val="6"/>
        </w:numPr>
        <w:spacing w:line="240" w:lineRule="auto"/>
        <w:rPr>
          <w:rFonts w:ascii="Calibri" w:eastAsia="Calibri" w:hAnsi="Calibri" w:cs="Calibri"/>
          <w:b/>
          <w:bCs/>
        </w:rPr>
      </w:pPr>
      <w:r w:rsidRPr="000166AE">
        <w:rPr>
          <w:rFonts w:ascii="Calibri" w:eastAsia="Calibri" w:hAnsi="Calibri" w:cs="Calibri"/>
          <w:b/>
          <w:bCs/>
        </w:rPr>
        <w:t>“Commission licensee” has the meaning given that term in ORS 339.370.</w:t>
      </w:r>
    </w:p>
    <w:p w14:paraId="48493782" w14:textId="77777777" w:rsidR="00B52584" w:rsidRPr="000166AE" w:rsidRDefault="00B52584" w:rsidP="000166AE">
      <w:pPr>
        <w:numPr>
          <w:ilvl w:val="0"/>
          <w:numId w:val="6"/>
        </w:numPr>
        <w:spacing w:line="240" w:lineRule="auto"/>
        <w:rPr>
          <w:rFonts w:ascii="Calibri" w:eastAsia="Calibri" w:hAnsi="Calibri" w:cs="Calibri"/>
          <w:b/>
          <w:bCs/>
        </w:rPr>
      </w:pPr>
      <w:r w:rsidRPr="000166AE">
        <w:rPr>
          <w:rFonts w:ascii="Calibri" w:eastAsia="Calibri" w:hAnsi="Calibri" w:cs="Calibri"/>
          <w:b/>
          <w:bCs/>
        </w:rPr>
        <w:t>“Contractor” has the meaning given that term in ORS 339.370.</w:t>
      </w:r>
    </w:p>
    <w:p w14:paraId="3BB7F5E7" w14:textId="0D59FD88" w:rsidR="00B52584" w:rsidRPr="000166AE" w:rsidRDefault="00B52584" w:rsidP="000166AE">
      <w:pPr>
        <w:numPr>
          <w:ilvl w:val="0"/>
          <w:numId w:val="6"/>
        </w:numPr>
        <w:spacing w:line="240" w:lineRule="auto"/>
        <w:rPr>
          <w:rFonts w:ascii="Calibri" w:eastAsia="Calibri" w:hAnsi="Calibri" w:cs="Calibri"/>
          <w:b/>
          <w:bCs/>
        </w:rPr>
      </w:pPr>
      <w:r w:rsidRPr="000166AE">
        <w:rPr>
          <w:rFonts w:ascii="Calibri" w:eastAsia="Calibri" w:hAnsi="Calibri" w:cs="Calibri"/>
          <w:b/>
          <w:bCs/>
        </w:rPr>
        <w:t>“Disqualifying crime”</w:t>
      </w:r>
      <w:r w:rsidR="2BA86CF0" w:rsidRPr="000166AE">
        <w:rPr>
          <w:rFonts w:ascii="Calibri" w:eastAsia="Calibri" w:hAnsi="Calibri" w:cs="Calibri"/>
          <w:b/>
          <w:bCs/>
        </w:rPr>
        <w:t>:</w:t>
      </w:r>
    </w:p>
    <w:p w14:paraId="1AEDC911" w14:textId="3024DF0D" w:rsidR="00B52584" w:rsidRPr="000166AE" w:rsidRDefault="2BA86CF0" w:rsidP="000166AE">
      <w:pPr>
        <w:numPr>
          <w:ilvl w:val="1"/>
          <w:numId w:val="6"/>
        </w:numPr>
        <w:spacing w:line="240" w:lineRule="auto"/>
        <w:rPr>
          <w:rFonts w:ascii="Calibri" w:eastAsia="Calibri" w:hAnsi="Calibri" w:cs="Calibri"/>
          <w:b/>
          <w:bCs/>
        </w:rPr>
      </w:pPr>
      <w:r w:rsidRPr="000166AE">
        <w:rPr>
          <w:rFonts w:ascii="Calibri" w:eastAsia="Calibri" w:hAnsi="Calibri" w:cs="Calibri"/>
          <w:b/>
          <w:bCs/>
        </w:rPr>
        <w:t>M</w:t>
      </w:r>
      <w:r w:rsidR="00B52584" w:rsidRPr="000166AE">
        <w:rPr>
          <w:rFonts w:ascii="Calibri" w:eastAsia="Calibri" w:hAnsi="Calibri" w:cs="Calibri"/>
          <w:b/>
          <w:bCs/>
        </w:rPr>
        <w:t xml:space="preserve">eans a conviction for any crime that involved a student and is listed below, or the substantial equivalent of any of those crimes if the conviction occurred in another jurisdiction or in Oregon under a different statutory name or number. </w:t>
      </w:r>
    </w:p>
    <w:p w14:paraId="2F47452D" w14:textId="5DEAF77A" w:rsidR="00B52584" w:rsidRPr="000166AE" w:rsidRDefault="23927F41" w:rsidP="000166AE">
      <w:pPr>
        <w:numPr>
          <w:ilvl w:val="1"/>
          <w:numId w:val="6"/>
        </w:numPr>
        <w:spacing w:line="240" w:lineRule="auto"/>
        <w:rPr>
          <w:rFonts w:ascii="Calibri" w:eastAsia="Calibri" w:hAnsi="Calibri" w:cs="Calibri"/>
          <w:b/>
          <w:bCs/>
        </w:rPr>
      </w:pPr>
      <w:r w:rsidRPr="000166AE">
        <w:rPr>
          <w:rFonts w:ascii="Calibri" w:eastAsia="Calibri" w:hAnsi="Calibri" w:cs="Calibri"/>
          <w:b/>
          <w:bCs/>
        </w:rPr>
        <w:t>I</w:t>
      </w:r>
      <w:r w:rsidR="00B52584" w:rsidRPr="000166AE">
        <w:rPr>
          <w:rFonts w:ascii="Calibri" w:eastAsia="Calibri" w:hAnsi="Calibri" w:cs="Calibri"/>
          <w:b/>
          <w:bCs/>
        </w:rPr>
        <w:t>nclude</w:t>
      </w:r>
      <w:r w:rsidR="2BAD7FA0" w:rsidRPr="000166AE">
        <w:rPr>
          <w:rFonts w:ascii="Calibri" w:eastAsia="Calibri" w:hAnsi="Calibri" w:cs="Calibri"/>
          <w:b/>
          <w:bCs/>
        </w:rPr>
        <w:t>s</w:t>
      </w:r>
      <w:r w:rsidR="00B52584" w:rsidRPr="000166AE">
        <w:rPr>
          <w:rFonts w:ascii="Calibri" w:eastAsia="Calibri" w:hAnsi="Calibri" w:cs="Calibri"/>
          <w:b/>
          <w:bCs/>
        </w:rPr>
        <w:t xml:space="preserve">: </w:t>
      </w:r>
    </w:p>
    <w:p w14:paraId="5C35AB6F" w14:textId="3F889D83" w:rsidR="00B52584" w:rsidRPr="000166AE" w:rsidRDefault="29E03CE3" w:rsidP="000166AE">
      <w:pPr>
        <w:numPr>
          <w:ilvl w:val="2"/>
          <w:numId w:val="6"/>
        </w:numPr>
        <w:spacing w:line="240" w:lineRule="auto"/>
        <w:rPr>
          <w:rFonts w:ascii="Calibri" w:eastAsia="Calibri" w:hAnsi="Calibri" w:cs="Calibri"/>
          <w:b/>
          <w:bCs/>
        </w:rPr>
      </w:pPr>
      <w:r w:rsidRPr="000166AE">
        <w:rPr>
          <w:rFonts w:ascii="Calibri" w:eastAsia="Calibri" w:hAnsi="Calibri" w:cs="Calibri"/>
          <w:b/>
          <w:bCs/>
        </w:rPr>
        <w:t xml:space="preserve">ORS </w:t>
      </w:r>
      <w:r w:rsidR="00B52584" w:rsidRPr="000166AE">
        <w:rPr>
          <w:rFonts w:ascii="Calibri" w:eastAsia="Calibri" w:hAnsi="Calibri" w:cs="Calibri"/>
          <w:b/>
          <w:bCs/>
        </w:rPr>
        <w:t>163.355 (Rape in the third degree</w:t>
      </w:r>
      <w:proofErr w:type="gramStart"/>
      <w:r w:rsidR="00B52584" w:rsidRPr="000166AE">
        <w:rPr>
          <w:rFonts w:ascii="Calibri" w:eastAsia="Calibri" w:hAnsi="Calibri" w:cs="Calibri"/>
          <w:b/>
          <w:bCs/>
        </w:rPr>
        <w:t>)</w:t>
      </w:r>
      <w:r w:rsidR="466B5561" w:rsidRPr="000166AE">
        <w:rPr>
          <w:rFonts w:ascii="Calibri" w:eastAsia="Calibri" w:hAnsi="Calibri" w:cs="Calibri"/>
          <w:b/>
          <w:bCs/>
        </w:rPr>
        <w:t>;</w:t>
      </w:r>
      <w:proofErr w:type="gramEnd"/>
      <w:r w:rsidR="00B52584" w:rsidRPr="000166AE">
        <w:rPr>
          <w:rFonts w:ascii="Calibri" w:eastAsia="Calibri" w:hAnsi="Calibri" w:cs="Calibri"/>
          <w:b/>
          <w:bCs/>
        </w:rPr>
        <w:t xml:space="preserve">  </w:t>
      </w:r>
    </w:p>
    <w:p w14:paraId="11FEA43C" w14:textId="4F5BC93A" w:rsidR="00B52584" w:rsidRPr="000166AE" w:rsidRDefault="6E3B1D0C" w:rsidP="000166AE">
      <w:pPr>
        <w:numPr>
          <w:ilvl w:val="2"/>
          <w:numId w:val="6"/>
        </w:numPr>
        <w:spacing w:line="240" w:lineRule="auto"/>
        <w:rPr>
          <w:rFonts w:ascii="Calibri" w:eastAsia="Calibri" w:hAnsi="Calibri" w:cs="Calibri"/>
          <w:b/>
          <w:bCs/>
        </w:rPr>
      </w:pPr>
      <w:r w:rsidRPr="000166AE">
        <w:rPr>
          <w:rFonts w:ascii="Calibri" w:eastAsia="Calibri" w:hAnsi="Calibri" w:cs="Calibri"/>
          <w:b/>
          <w:bCs/>
        </w:rPr>
        <w:t xml:space="preserve">ORS </w:t>
      </w:r>
      <w:r w:rsidR="00B52584" w:rsidRPr="000166AE">
        <w:rPr>
          <w:rFonts w:ascii="Calibri" w:eastAsia="Calibri" w:hAnsi="Calibri" w:cs="Calibri"/>
          <w:b/>
          <w:bCs/>
        </w:rPr>
        <w:t>163.365 (Rape in the second degree</w:t>
      </w:r>
      <w:proofErr w:type="gramStart"/>
      <w:r w:rsidR="00B52584" w:rsidRPr="000166AE">
        <w:rPr>
          <w:rFonts w:ascii="Calibri" w:eastAsia="Calibri" w:hAnsi="Calibri" w:cs="Calibri"/>
          <w:b/>
          <w:bCs/>
        </w:rPr>
        <w:t>)</w:t>
      </w:r>
      <w:r w:rsidR="21639309" w:rsidRPr="000166AE">
        <w:rPr>
          <w:rFonts w:ascii="Calibri" w:eastAsia="Calibri" w:hAnsi="Calibri" w:cs="Calibri"/>
          <w:b/>
          <w:bCs/>
        </w:rPr>
        <w:t>;</w:t>
      </w:r>
      <w:proofErr w:type="gramEnd"/>
      <w:r w:rsidR="00B52584" w:rsidRPr="000166AE">
        <w:rPr>
          <w:rFonts w:ascii="Calibri" w:eastAsia="Calibri" w:hAnsi="Calibri" w:cs="Calibri"/>
          <w:b/>
          <w:bCs/>
        </w:rPr>
        <w:t xml:space="preserve">  </w:t>
      </w:r>
    </w:p>
    <w:p w14:paraId="70EF3C47" w14:textId="1557B404" w:rsidR="00B52584" w:rsidRPr="000166AE" w:rsidRDefault="0010060D" w:rsidP="000166AE">
      <w:pPr>
        <w:numPr>
          <w:ilvl w:val="2"/>
          <w:numId w:val="6"/>
        </w:numPr>
        <w:spacing w:line="240" w:lineRule="auto"/>
        <w:rPr>
          <w:rFonts w:ascii="Calibri" w:eastAsia="Calibri" w:hAnsi="Calibri" w:cs="Calibri"/>
          <w:b/>
          <w:bCs/>
        </w:rPr>
      </w:pPr>
      <w:r w:rsidRPr="000166AE">
        <w:rPr>
          <w:rFonts w:ascii="Calibri" w:eastAsia="Calibri" w:hAnsi="Calibri" w:cs="Calibri"/>
          <w:b/>
          <w:bCs/>
        </w:rPr>
        <w:t xml:space="preserve">ORS </w:t>
      </w:r>
      <w:r w:rsidR="00B52584" w:rsidRPr="000166AE">
        <w:rPr>
          <w:rFonts w:ascii="Calibri" w:eastAsia="Calibri" w:hAnsi="Calibri" w:cs="Calibri"/>
          <w:b/>
          <w:bCs/>
        </w:rPr>
        <w:t>163.375 (Rape in the first degree</w:t>
      </w:r>
      <w:proofErr w:type="gramStart"/>
      <w:r w:rsidR="00B52584" w:rsidRPr="000166AE">
        <w:rPr>
          <w:rFonts w:ascii="Calibri" w:eastAsia="Calibri" w:hAnsi="Calibri" w:cs="Calibri"/>
          <w:b/>
          <w:bCs/>
        </w:rPr>
        <w:t>)</w:t>
      </w:r>
      <w:r w:rsidR="2B3653B2" w:rsidRPr="000166AE">
        <w:rPr>
          <w:rFonts w:ascii="Calibri" w:eastAsia="Calibri" w:hAnsi="Calibri" w:cs="Calibri"/>
          <w:b/>
          <w:bCs/>
        </w:rPr>
        <w:t>;</w:t>
      </w:r>
      <w:proofErr w:type="gramEnd"/>
      <w:r w:rsidR="00B52584" w:rsidRPr="000166AE">
        <w:rPr>
          <w:rFonts w:ascii="Calibri" w:eastAsia="Calibri" w:hAnsi="Calibri" w:cs="Calibri"/>
          <w:b/>
          <w:bCs/>
        </w:rPr>
        <w:t xml:space="preserve">  </w:t>
      </w:r>
    </w:p>
    <w:p w14:paraId="24E86F9F" w14:textId="60A1ADC8" w:rsidR="00B52584" w:rsidRPr="000166AE" w:rsidRDefault="0010060D" w:rsidP="000166AE">
      <w:pPr>
        <w:numPr>
          <w:ilvl w:val="2"/>
          <w:numId w:val="6"/>
        </w:numPr>
        <w:spacing w:line="240" w:lineRule="auto"/>
        <w:rPr>
          <w:rFonts w:ascii="Calibri" w:eastAsia="Calibri" w:hAnsi="Calibri" w:cs="Calibri"/>
          <w:b/>
          <w:bCs/>
        </w:rPr>
      </w:pPr>
      <w:r w:rsidRPr="000166AE">
        <w:rPr>
          <w:rFonts w:ascii="Calibri" w:eastAsia="Calibri" w:hAnsi="Calibri" w:cs="Calibri"/>
          <w:b/>
          <w:bCs/>
        </w:rPr>
        <w:t xml:space="preserve">ORS </w:t>
      </w:r>
      <w:r w:rsidR="00B52584" w:rsidRPr="000166AE">
        <w:rPr>
          <w:rFonts w:ascii="Calibri" w:eastAsia="Calibri" w:hAnsi="Calibri" w:cs="Calibri"/>
          <w:b/>
          <w:bCs/>
        </w:rPr>
        <w:t>163.385 (Sodomy in the third degree</w:t>
      </w:r>
      <w:proofErr w:type="gramStart"/>
      <w:r w:rsidR="00B52584" w:rsidRPr="000166AE">
        <w:rPr>
          <w:rFonts w:ascii="Calibri" w:eastAsia="Calibri" w:hAnsi="Calibri" w:cs="Calibri"/>
          <w:b/>
          <w:bCs/>
        </w:rPr>
        <w:t>)</w:t>
      </w:r>
      <w:r w:rsidR="7E6D8EF2" w:rsidRPr="000166AE">
        <w:rPr>
          <w:rFonts w:ascii="Calibri" w:eastAsia="Calibri" w:hAnsi="Calibri" w:cs="Calibri"/>
          <w:b/>
          <w:bCs/>
        </w:rPr>
        <w:t>;</w:t>
      </w:r>
      <w:proofErr w:type="gramEnd"/>
      <w:r w:rsidR="00B52584" w:rsidRPr="000166AE">
        <w:rPr>
          <w:rFonts w:ascii="Calibri" w:eastAsia="Calibri" w:hAnsi="Calibri" w:cs="Calibri"/>
          <w:b/>
          <w:bCs/>
        </w:rPr>
        <w:t xml:space="preserve">  </w:t>
      </w:r>
    </w:p>
    <w:p w14:paraId="040EFC1C" w14:textId="3594B191" w:rsidR="00B52584" w:rsidRPr="000166AE" w:rsidRDefault="0010060D" w:rsidP="000166AE">
      <w:pPr>
        <w:numPr>
          <w:ilvl w:val="2"/>
          <w:numId w:val="6"/>
        </w:numPr>
        <w:spacing w:line="240" w:lineRule="auto"/>
        <w:rPr>
          <w:rFonts w:ascii="Calibri" w:eastAsia="Calibri" w:hAnsi="Calibri" w:cs="Calibri"/>
          <w:b/>
          <w:bCs/>
        </w:rPr>
      </w:pPr>
      <w:r w:rsidRPr="000166AE">
        <w:rPr>
          <w:rFonts w:ascii="Calibri" w:eastAsia="Calibri" w:hAnsi="Calibri" w:cs="Calibri"/>
          <w:b/>
          <w:bCs/>
        </w:rPr>
        <w:t xml:space="preserve">ORS </w:t>
      </w:r>
      <w:r w:rsidR="00B52584" w:rsidRPr="000166AE">
        <w:rPr>
          <w:rFonts w:ascii="Calibri" w:eastAsia="Calibri" w:hAnsi="Calibri" w:cs="Calibri"/>
          <w:b/>
          <w:bCs/>
        </w:rPr>
        <w:t>163.395 (Sodomy in the second degree</w:t>
      </w:r>
      <w:proofErr w:type="gramStart"/>
      <w:r w:rsidR="00B52584" w:rsidRPr="000166AE">
        <w:rPr>
          <w:rFonts w:ascii="Calibri" w:eastAsia="Calibri" w:hAnsi="Calibri" w:cs="Calibri"/>
          <w:b/>
          <w:bCs/>
        </w:rPr>
        <w:t>)</w:t>
      </w:r>
      <w:r w:rsidR="1CC016D9" w:rsidRPr="000166AE">
        <w:rPr>
          <w:rFonts w:ascii="Calibri" w:eastAsia="Calibri" w:hAnsi="Calibri" w:cs="Calibri"/>
          <w:b/>
          <w:bCs/>
        </w:rPr>
        <w:t>;</w:t>
      </w:r>
      <w:proofErr w:type="gramEnd"/>
      <w:r w:rsidR="00B52584" w:rsidRPr="000166AE">
        <w:rPr>
          <w:rFonts w:ascii="Calibri" w:eastAsia="Calibri" w:hAnsi="Calibri" w:cs="Calibri"/>
          <w:b/>
          <w:bCs/>
        </w:rPr>
        <w:t xml:space="preserve">  </w:t>
      </w:r>
    </w:p>
    <w:p w14:paraId="4DEA6D60" w14:textId="246CCE56" w:rsidR="00B52584" w:rsidRPr="000166AE" w:rsidRDefault="0010060D" w:rsidP="000166AE">
      <w:pPr>
        <w:numPr>
          <w:ilvl w:val="2"/>
          <w:numId w:val="6"/>
        </w:numPr>
        <w:spacing w:line="240" w:lineRule="auto"/>
        <w:rPr>
          <w:rFonts w:ascii="Calibri" w:eastAsia="Calibri" w:hAnsi="Calibri" w:cs="Calibri"/>
          <w:b/>
          <w:bCs/>
        </w:rPr>
      </w:pPr>
      <w:r w:rsidRPr="000166AE">
        <w:rPr>
          <w:rFonts w:ascii="Calibri" w:eastAsia="Calibri" w:hAnsi="Calibri" w:cs="Calibri"/>
          <w:b/>
          <w:bCs/>
        </w:rPr>
        <w:lastRenderedPageBreak/>
        <w:t xml:space="preserve">ORS </w:t>
      </w:r>
      <w:r w:rsidR="00B52584" w:rsidRPr="000166AE">
        <w:rPr>
          <w:rFonts w:ascii="Calibri" w:eastAsia="Calibri" w:hAnsi="Calibri" w:cs="Calibri"/>
          <w:b/>
          <w:bCs/>
        </w:rPr>
        <w:t>163.405 (Sodomy in the first degree</w:t>
      </w:r>
      <w:proofErr w:type="gramStart"/>
      <w:r w:rsidR="00B52584" w:rsidRPr="000166AE">
        <w:rPr>
          <w:rFonts w:ascii="Calibri" w:eastAsia="Calibri" w:hAnsi="Calibri" w:cs="Calibri"/>
          <w:b/>
          <w:bCs/>
        </w:rPr>
        <w:t>)</w:t>
      </w:r>
      <w:r w:rsidR="4A61E268" w:rsidRPr="000166AE">
        <w:rPr>
          <w:rFonts w:ascii="Calibri" w:eastAsia="Calibri" w:hAnsi="Calibri" w:cs="Calibri"/>
          <w:b/>
          <w:bCs/>
        </w:rPr>
        <w:t>;</w:t>
      </w:r>
      <w:proofErr w:type="gramEnd"/>
      <w:r w:rsidR="00B52584" w:rsidRPr="000166AE">
        <w:rPr>
          <w:rFonts w:ascii="Calibri" w:eastAsia="Calibri" w:hAnsi="Calibri" w:cs="Calibri"/>
          <w:b/>
          <w:bCs/>
        </w:rPr>
        <w:t xml:space="preserve">  </w:t>
      </w:r>
    </w:p>
    <w:p w14:paraId="3572E659" w14:textId="7D3477BB" w:rsidR="00B52584" w:rsidRPr="000166AE" w:rsidRDefault="0010060D" w:rsidP="000166AE">
      <w:pPr>
        <w:numPr>
          <w:ilvl w:val="2"/>
          <w:numId w:val="6"/>
        </w:numPr>
        <w:spacing w:line="240" w:lineRule="auto"/>
        <w:rPr>
          <w:rFonts w:ascii="Calibri" w:eastAsia="Calibri" w:hAnsi="Calibri" w:cs="Calibri"/>
          <w:b/>
          <w:bCs/>
        </w:rPr>
      </w:pPr>
      <w:r w:rsidRPr="000166AE">
        <w:rPr>
          <w:rFonts w:ascii="Calibri" w:eastAsia="Calibri" w:hAnsi="Calibri" w:cs="Calibri"/>
          <w:b/>
          <w:bCs/>
        </w:rPr>
        <w:t xml:space="preserve">ORS </w:t>
      </w:r>
      <w:r w:rsidR="00B52584" w:rsidRPr="000166AE">
        <w:rPr>
          <w:rFonts w:ascii="Calibri" w:eastAsia="Calibri" w:hAnsi="Calibri" w:cs="Calibri"/>
          <w:b/>
          <w:bCs/>
        </w:rPr>
        <w:t>163.408 (Unlawful sexual penetration in the second degree</w:t>
      </w:r>
      <w:proofErr w:type="gramStart"/>
      <w:r w:rsidR="00B52584" w:rsidRPr="000166AE">
        <w:rPr>
          <w:rFonts w:ascii="Calibri" w:eastAsia="Calibri" w:hAnsi="Calibri" w:cs="Calibri"/>
          <w:b/>
          <w:bCs/>
        </w:rPr>
        <w:t>)</w:t>
      </w:r>
      <w:r w:rsidR="64D07A66" w:rsidRPr="000166AE">
        <w:rPr>
          <w:rFonts w:ascii="Calibri" w:eastAsia="Calibri" w:hAnsi="Calibri" w:cs="Calibri"/>
          <w:b/>
          <w:bCs/>
        </w:rPr>
        <w:t>;</w:t>
      </w:r>
      <w:proofErr w:type="gramEnd"/>
      <w:r w:rsidR="00B52584" w:rsidRPr="000166AE">
        <w:rPr>
          <w:rFonts w:ascii="Calibri" w:eastAsia="Calibri" w:hAnsi="Calibri" w:cs="Calibri"/>
          <w:b/>
          <w:bCs/>
        </w:rPr>
        <w:t xml:space="preserve">  </w:t>
      </w:r>
    </w:p>
    <w:p w14:paraId="13FBC272" w14:textId="60E22D81" w:rsidR="00B52584" w:rsidRPr="000166AE" w:rsidRDefault="0010060D" w:rsidP="000166AE">
      <w:pPr>
        <w:numPr>
          <w:ilvl w:val="2"/>
          <w:numId w:val="6"/>
        </w:numPr>
        <w:spacing w:line="240" w:lineRule="auto"/>
        <w:rPr>
          <w:rFonts w:ascii="Calibri" w:eastAsia="Calibri" w:hAnsi="Calibri" w:cs="Calibri"/>
          <w:b/>
          <w:bCs/>
        </w:rPr>
      </w:pPr>
      <w:r w:rsidRPr="000166AE">
        <w:rPr>
          <w:rFonts w:ascii="Calibri" w:eastAsia="Calibri" w:hAnsi="Calibri" w:cs="Calibri"/>
          <w:b/>
          <w:bCs/>
        </w:rPr>
        <w:t xml:space="preserve">ORS </w:t>
      </w:r>
      <w:r w:rsidR="00B52584" w:rsidRPr="000166AE">
        <w:rPr>
          <w:rFonts w:ascii="Calibri" w:eastAsia="Calibri" w:hAnsi="Calibri" w:cs="Calibri"/>
          <w:b/>
          <w:bCs/>
        </w:rPr>
        <w:t>163.411 (Unlawful sexual penetration in the first degree</w:t>
      </w:r>
      <w:proofErr w:type="gramStart"/>
      <w:r w:rsidR="00B52584" w:rsidRPr="000166AE">
        <w:rPr>
          <w:rFonts w:ascii="Calibri" w:eastAsia="Calibri" w:hAnsi="Calibri" w:cs="Calibri"/>
          <w:b/>
          <w:bCs/>
        </w:rPr>
        <w:t>)</w:t>
      </w:r>
      <w:r w:rsidR="6E43DB51" w:rsidRPr="000166AE">
        <w:rPr>
          <w:rFonts w:ascii="Calibri" w:eastAsia="Calibri" w:hAnsi="Calibri" w:cs="Calibri"/>
          <w:b/>
          <w:bCs/>
        </w:rPr>
        <w:t>;</w:t>
      </w:r>
      <w:proofErr w:type="gramEnd"/>
      <w:r w:rsidR="00B52584" w:rsidRPr="000166AE">
        <w:rPr>
          <w:rFonts w:ascii="Calibri" w:eastAsia="Calibri" w:hAnsi="Calibri" w:cs="Calibri"/>
          <w:b/>
          <w:bCs/>
        </w:rPr>
        <w:t xml:space="preserve">  </w:t>
      </w:r>
    </w:p>
    <w:p w14:paraId="3C5F4849" w14:textId="5FF88F58" w:rsidR="00B52584" w:rsidRPr="000166AE" w:rsidRDefault="0010060D" w:rsidP="000166AE">
      <w:pPr>
        <w:numPr>
          <w:ilvl w:val="2"/>
          <w:numId w:val="6"/>
        </w:numPr>
        <w:spacing w:line="240" w:lineRule="auto"/>
        <w:rPr>
          <w:rFonts w:ascii="Calibri" w:eastAsia="Calibri" w:hAnsi="Calibri" w:cs="Calibri"/>
          <w:b/>
          <w:bCs/>
        </w:rPr>
      </w:pPr>
      <w:r w:rsidRPr="000166AE">
        <w:rPr>
          <w:rFonts w:ascii="Calibri" w:eastAsia="Calibri" w:hAnsi="Calibri" w:cs="Calibri"/>
          <w:b/>
          <w:bCs/>
        </w:rPr>
        <w:t xml:space="preserve">ORS </w:t>
      </w:r>
      <w:r w:rsidR="00B52584" w:rsidRPr="000166AE">
        <w:rPr>
          <w:rFonts w:ascii="Calibri" w:eastAsia="Calibri" w:hAnsi="Calibri" w:cs="Calibri"/>
          <w:b/>
          <w:bCs/>
        </w:rPr>
        <w:t>163.415 (Sexual abuse in the third degree</w:t>
      </w:r>
      <w:proofErr w:type="gramStart"/>
      <w:r w:rsidR="00B52584" w:rsidRPr="000166AE">
        <w:rPr>
          <w:rFonts w:ascii="Calibri" w:eastAsia="Calibri" w:hAnsi="Calibri" w:cs="Calibri"/>
          <w:b/>
          <w:bCs/>
        </w:rPr>
        <w:t>)</w:t>
      </w:r>
      <w:r w:rsidR="4EA8082A" w:rsidRPr="000166AE">
        <w:rPr>
          <w:rFonts w:ascii="Calibri" w:eastAsia="Calibri" w:hAnsi="Calibri" w:cs="Calibri"/>
          <w:b/>
          <w:bCs/>
        </w:rPr>
        <w:t>;</w:t>
      </w:r>
      <w:proofErr w:type="gramEnd"/>
    </w:p>
    <w:p w14:paraId="2E64ED31" w14:textId="5DA008DF" w:rsidR="00B52584" w:rsidRPr="000166AE" w:rsidRDefault="0010060D" w:rsidP="000166AE">
      <w:pPr>
        <w:numPr>
          <w:ilvl w:val="2"/>
          <w:numId w:val="6"/>
        </w:numPr>
        <w:spacing w:line="240" w:lineRule="auto"/>
        <w:rPr>
          <w:rFonts w:ascii="Calibri" w:eastAsia="Calibri" w:hAnsi="Calibri" w:cs="Calibri"/>
          <w:b/>
          <w:bCs/>
        </w:rPr>
      </w:pPr>
      <w:r w:rsidRPr="000166AE">
        <w:rPr>
          <w:rFonts w:ascii="Calibri" w:eastAsia="Calibri" w:hAnsi="Calibri" w:cs="Calibri"/>
          <w:b/>
          <w:bCs/>
        </w:rPr>
        <w:t xml:space="preserve">ORS </w:t>
      </w:r>
      <w:r w:rsidR="00B52584" w:rsidRPr="000166AE">
        <w:rPr>
          <w:rFonts w:ascii="Calibri" w:eastAsia="Calibri" w:hAnsi="Calibri" w:cs="Calibri"/>
          <w:b/>
          <w:bCs/>
        </w:rPr>
        <w:t>163.425 (Sexual abuse in the second degree</w:t>
      </w:r>
      <w:proofErr w:type="gramStart"/>
      <w:r w:rsidR="00B52584" w:rsidRPr="000166AE">
        <w:rPr>
          <w:rFonts w:ascii="Calibri" w:eastAsia="Calibri" w:hAnsi="Calibri" w:cs="Calibri"/>
          <w:b/>
          <w:bCs/>
        </w:rPr>
        <w:t>)</w:t>
      </w:r>
      <w:r w:rsidR="03A11B7C" w:rsidRPr="000166AE">
        <w:rPr>
          <w:rFonts w:ascii="Calibri" w:eastAsia="Calibri" w:hAnsi="Calibri" w:cs="Calibri"/>
          <w:b/>
          <w:bCs/>
        </w:rPr>
        <w:t>;</w:t>
      </w:r>
      <w:proofErr w:type="gramEnd"/>
      <w:r w:rsidR="00B52584" w:rsidRPr="000166AE">
        <w:rPr>
          <w:rFonts w:ascii="Calibri" w:eastAsia="Calibri" w:hAnsi="Calibri" w:cs="Calibri"/>
          <w:b/>
          <w:bCs/>
        </w:rPr>
        <w:t xml:space="preserve">  </w:t>
      </w:r>
    </w:p>
    <w:p w14:paraId="70EC2E04" w14:textId="5F812E0C" w:rsidR="00B52584" w:rsidRPr="000166AE" w:rsidRDefault="0010060D" w:rsidP="000166AE">
      <w:pPr>
        <w:numPr>
          <w:ilvl w:val="2"/>
          <w:numId w:val="6"/>
        </w:numPr>
        <w:spacing w:line="240" w:lineRule="auto"/>
        <w:rPr>
          <w:rFonts w:ascii="Calibri" w:eastAsia="Calibri" w:hAnsi="Calibri" w:cs="Calibri"/>
          <w:b/>
          <w:bCs/>
        </w:rPr>
      </w:pPr>
      <w:r w:rsidRPr="000166AE">
        <w:rPr>
          <w:rFonts w:ascii="Calibri" w:eastAsia="Calibri" w:hAnsi="Calibri" w:cs="Calibri"/>
          <w:b/>
          <w:bCs/>
        </w:rPr>
        <w:t xml:space="preserve">ORS </w:t>
      </w:r>
      <w:r w:rsidR="00B52584" w:rsidRPr="000166AE">
        <w:rPr>
          <w:rFonts w:ascii="Calibri" w:eastAsia="Calibri" w:hAnsi="Calibri" w:cs="Calibri"/>
          <w:b/>
          <w:bCs/>
        </w:rPr>
        <w:t>163.427 (Sexual abuse in the first degree</w:t>
      </w:r>
      <w:proofErr w:type="gramStart"/>
      <w:r w:rsidR="00B52584" w:rsidRPr="000166AE">
        <w:rPr>
          <w:rFonts w:ascii="Calibri" w:eastAsia="Calibri" w:hAnsi="Calibri" w:cs="Calibri"/>
          <w:b/>
          <w:bCs/>
        </w:rPr>
        <w:t>)</w:t>
      </w:r>
      <w:r w:rsidR="56F16F43" w:rsidRPr="000166AE">
        <w:rPr>
          <w:rFonts w:ascii="Calibri" w:eastAsia="Calibri" w:hAnsi="Calibri" w:cs="Calibri"/>
          <w:b/>
          <w:bCs/>
        </w:rPr>
        <w:t>;</w:t>
      </w:r>
      <w:proofErr w:type="gramEnd"/>
      <w:r w:rsidR="00B52584" w:rsidRPr="000166AE">
        <w:rPr>
          <w:rFonts w:ascii="Calibri" w:eastAsia="Calibri" w:hAnsi="Calibri" w:cs="Calibri"/>
          <w:b/>
          <w:bCs/>
        </w:rPr>
        <w:t xml:space="preserve">  </w:t>
      </w:r>
    </w:p>
    <w:p w14:paraId="2FAE38A7" w14:textId="79D076CB" w:rsidR="00B52584" w:rsidRPr="000166AE" w:rsidRDefault="0010060D" w:rsidP="000166AE">
      <w:pPr>
        <w:numPr>
          <w:ilvl w:val="2"/>
          <w:numId w:val="6"/>
        </w:numPr>
        <w:spacing w:line="240" w:lineRule="auto"/>
        <w:rPr>
          <w:rFonts w:ascii="Calibri" w:eastAsia="Calibri" w:hAnsi="Calibri" w:cs="Calibri"/>
          <w:b/>
          <w:bCs/>
        </w:rPr>
      </w:pPr>
      <w:r w:rsidRPr="000166AE">
        <w:rPr>
          <w:rFonts w:ascii="Calibri" w:eastAsia="Calibri" w:hAnsi="Calibri" w:cs="Calibri"/>
          <w:b/>
          <w:bCs/>
        </w:rPr>
        <w:t xml:space="preserve">ORS </w:t>
      </w:r>
      <w:r w:rsidR="00B52584" w:rsidRPr="000166AE">
        <w:rPr>
          <w:rFonts w:ascii="Calibri" w:eastAsia="Calibri" w:hAnsi="Calibri" w:cs="Calibri"/>
          <w:b/>
          <w:bCs/>
        </w:rPr>
        <w:t>163.432 (Online sexual corruption of a child in the second degree</w:t>
      </w:r>
      <w:proofErr w:type="gramStart"/>
      <w:r w:rsidR="00B52584" w:rsidRPr="000166AE">
        <w:rPr>
          <w:rFonts w:ascii="Calibri" w:eastAsia="Calibri" w:hAnsi="Calibri" w:cs="Calibri"/>
          <w:b/>
          <w:bCs/>
        </w:rPr>
        <w:t>)</w:t>
      </w:r>
      <w:r w:rsidR="0676002F" w:rsidRPr="000166AE">
        <w:rPr>
          <w:rFonts w:ascii="Calibri" w:eastAsia="Calibri" w:hAnsi="Calibri" w:cs="Calibri"/>
          <w:b/>
          <w:bCs/>
        </w:rPr>
        <w:t>;</w:t>
      </w:r>
      <w:proofErr w:type="gramEnd"/>
      <w:r w:rsidR="00B52584" w:rsidRPr="000166AE">
        <w:rPr>
          <w:rFonts w:ascii="Calibri" w:eastAsia="Calibri" w:hAnsi="Calibri" w:cs="Calibri"/>
          <w:b/>
          <w:bCs/>
        </w:rPr>
        <w:t xml:space="preserve">  </w:t>
      </w:r>
    </w:p>
    <w:p w14:paraId="49C03968" w14:textId="4D6A544A" w:rsidR="00B52584" w:rsidRPr="000166AE" w:rsidRDefault="0010060D" w:rsidP="000166AE">
      <w:pPr>
        <w:numPr>
          <w:ilvl w:val="2"/>
          <w:numId w:val="6"/>
        </w:numPr>
        <w:spacing w:line="240" w:lineRule="auto"/>
        <w:rPr>
          <w:rFonts w:ascii="Calibri" w:eastAsia="Calibri" w:hAnsi="Calibri" w:cs="Calibri"/>
          <w:b/>
          <w:bCs/>
        </w:rPr>
      </w:pPr>
      <w:r w:rsidRPr="000166AE">
        <w:rPr>
          <w:rFonts w:ascii="Calibri" w:eastAsia="Calibri" w:hAnsi="Calibri" w:cs="Calibri"/>
          <w:b/>
          <w:bCs/>
        </w:rPr>
        <w:t xml:space="preserve">ORS </w:t>
      </w:r>
      <w:r w:rsidR="00B52584" w:rsidRPr="000166AE">
        <w:rPr>
          <w:rFonts w:ascii="Calibri" w:eastAsia="Calibri" w:hAnsi="Calibri" w:cs="Calibri"/>
          <w:b/>
          <w:bCs/>
        </w:rPr>
        <w:t>163.433 (Online sexual corruption of a child in the first degree</w:t>
      </w:r>
      <w:proofErr w:type="gramStart"/>
      <w:r w:rsidR="00B52584" w:rsidRPr="000166AE">
        <w:rPr>
          <w:rFonts w:ascii="Calibri" w:eastAsia="Calibri" w:hAnsi="Calibri" w:cs="Calibri"/>
          <w:b/>
          <w:bCs/>
        </w:rPr>
        <w:t>)</w:t>
      </w:r>
      <w:r w:rsidR="28F3FB70" w:rsidRPr="000166AE">
        <w:rPr>
          <w:rFonts w:ascii="Calibri" w:eastAsia="Calibri" w:hAnsi="Calibri" w:cs="Calibri"/>
          <w:b/>
          <w:bCs/>
        </w:rPr>
        <w:t>;</w:t>
      </w:r>
      <w:proofErr w:type="gramEnd"/>
      <w:r w:rsidR="00B52584" w:rsidRPr="000166AE">
        <w:rPr>
          <w:rFonts w:ascii="Calibri" w:eastAsia="Calibri" w:hAnsi="Calibri" w:cs="Calibri"/>
          <w:b/>
          <w:bCs/>
        </w:rPr>
        <w:t xml:space="preserve">  </w:t>
      </w:r>
    </w:p>
    <w:p w14:paraId="6E672358" w14:textId="3EE22471" w:rsidR="00B52584" w:rsidRPr="000166AE" w:rsidRDefault="00FD22D7" w:rsidP="000166AE">
      <w:pPr>
        <w:numPr>
          <w:ilvl w:val="2"/>
          <w:numId w:val="6"/>
        </w:numPr>
        <w:spacing w:line="240" w:lineRule="auto"/>
        <w:rPr>
          <w:rFonts w:ascii="Calibri" w:eastAsia="Calibri" w:hAnsi="Calibri" w:cs="Calibri"/>
          <w:b/>
          <w:bCs/>
        </w:rPr>
      </w:pPr>
      <w:r w:rsidRPr="000166AE">
        <w:rPr>
          <w:rFonts w:ascii="Calibri" w:eastAsia="Calibri" w:hAnsi="Calibri" w:cs="Calibri"/>
          <w:b/>
          <w:bCs/>
        </w:rPr>
        <w:t xml:space="preserve">ORS </w:t>
      </w:r>
      <w:r w:rsidR="00B52584" w:rsidRPr="000166AE">
        <w:rPr>
          <w:rFonts w:ascii="Calibri" w:eastAsia="Calibri" w:hAnsi="Calibri" w:cs="Calibri"/>
          <w:b/>
          <w:bCs/>
        </w:rPr>
        <w:t>163.435 (Contributing to the sexual delinquency of a minor</w:t>
      </w:r>
      <w:proofErr w:type="gramStart"/>
      <w:r w:rsidR="00B52584" w:rsidRPr="000166AE">
        <w:rPr>
          <w:rFonts w:ascii="Calibri" w:eastAsia="Calibri" w:hAnsi="Calibri" w:cs="Calibri"/>
          <w:b/>
          <w:bCs/>
        </w:rPr>
        <w:t>)</w:t>
      </w:r>
      <w:r w:rsidR="2574A334" w:rsidRPr="000166AE">
        <w:rPr>
          <w:rFonts w:ascii="Calibri" w:eastAsia="Calibri" w:hAnsi="Calibri" w:cs="Calibri"/>
          <w:b/>
          <w:bCs/>
        </w:rPr>
        <w:t>;</w:t>
      </w:r>
      <w:proofErr w:type="gramEnd"/>
      <w:r w:rsidR="00B52584" w:rsidRPr="000166AE">
        <w:rPr>
          <w:rFonts w:ascii="Calibri" w:eastAsia="Calibri" w:hAnsi="Calibri" w:cs="Calibri"/>
          <w:b/>
          <w:bCs/>
        </w:rPr>
        <w:t xml:space="preserve">  </w:t>
      </w:r>
    </w:p>
    <w:p w14:paraId="05C3DBA3" w14:textId="049CCCEF" w:rsidR="00B52584" w:rsidRPr="000166AE" w:rsidRDefault="00FD22D7" w:rsidP="000166AE">
      <w:pPr>
        <w:numPr>
          <w:ilvl w:val="2"/>
          <w:numId w:val="6"/>
        </w:numPr>
        <w:spacing w:line="240" w:lineRule="auto"/>
        <w:rPr>
          <w:rFonts w:ascii="Calibri" w:eastAsia="Calibri" w:hAnsi="Calibri" w:cs="Calibri"/>
          <w:b/>
          <w:bCs/>
        </w:rPr>
      </w:pPr>
      <w:r w:rsidRPr="000166AE">
        <w:rPr>
          <w:rFonts w:ascii="Calibri" w:eastAsia="Calibri" w:hAnsi="Calibri" w:cs="Calibri"/>
          <w:b/>
          <w:bCs/>
        </w:rPr>
        <w:t xml:space="preserve">ORS </w:t>
      </w:r>
      <w:r w:rsidR="00B52584" w:rsidRPr="000166AE">
        <w:rPr>
          <w:rFonts w:ascii="Calibri" w:eastAsia="Calibri" w:hAnsi="Calibri" w:cs="Calibri"/>
          <w:b/>
          <w:bCs/>
        </w:rPr>
        <w:t>163.445 (Sexual misconduct</w:t>
      </w:r>
      <w:proofErr w:type="gramStart"/>
      <w:r w:rsidR="00B52584" w:rsidRPr="000166AE">
        <w:rPr>
          <w:rFonts w:ascii="Calibri" w:eastAsia="Calibri" w:hAnsi="Calibri" w:cs="Calibri"/>
          <w:b/>
          <w:bCs/>
        </w:rPr>
        <w:t>)</w:t>
      </w:r>
      <w:r w:rsidR="6709839A" w:rsidRPr="000166AE">
        <w:rPr>
          <w:rFonts w:ascii="Calibri" w:eastAsia="Calibri" w:hAnsi="Calibri" w:cs="Calibri"/>
          <w:b/>
          <w:bCs/>
        </w:rPr>
        <w:t>;</w:t>
      </w:r>
      <w:proofErr w:type="gramEnd"/>
    </w:p>
    <w:p w14:paraId="45CDA8A6" w14:textId="0E6EA40D" w:rsidR="00B52584" w:rsidRPr="000166AE" w:rsidRDefault="00FD22D7" w:rsidP="000166AE">
      <w:pPr>
        <w:numPr>
          <w:ilvl w:val="2"/>
          <w:numId w:val="6"/>
        </w:numPr>
        <w:spacing w:line="240" w:lineRule="auto"/>
        <w:rPr>
          <w:rFonts w:ascii="Calibri" w:eastAsia="Calibri" w:hAnsi="Calibri" w:cs="Calibri"/>
          <w:b/>
          <w:bCs/>
        </w:rPr>
      </w:pPr>
      <w:r w:rsidRPr="000166AE">
        <w:rPr>
          <w:rFonts w:ascii="Calibri" w:eastAsia="Calibri" w:hAnsi="Calibri" w:cs="Calibri"/>
          <w:b/>
          <w:bCs/>
        </w:rPr>
        <w:t xml:space="preserve">ORS </w:t>
      </w:r>
      <w:r w:rsidR="00B52584" w:rsidRPr="000166AE">
        <w:rPr>
          <w:rFonts w:ascii="Calibri" w:eastAsia="Calibri" w:hAnsi="Calibri" w:cs="Calibri"/>
          <w:b/>
          <w:bCs/>
        </w:rPr>
        <w:t>163.670 (Using child in display of sexually explicit conduct</w:t>
      </w:r>
      <w:proofErr w:type="gramStart"/>
      <w:r w:rsidR="00B52584" w:rsidRPr="000166AE">
        <w:rPr>
          <w:rFonts w:ascii="Calibri" w:eastAsia="Calibri" w:hAnsi="Calibri" w:cs="Calibri"/>
          <w:b/>
          <w:bCs/>
        </w:rPr>
        <w:t>)</w:t>
      </w:r>
      <w:r w:rsidR="6D751430" w:rsidRPr="000166AE">
        <w:rPr>
          <w:rFonts w:ascii="Calibri" w:eastAsia="Calibri" w:hAnsi="Calibri" w:cs="Calibri"/>
          <w:b/>
          <w:bCs/>
        </w:rPr>
        <w:t>;</w:t>
      </w:r>
      <w:proofErr w:type="gramEnd"/>
      <w:r w:rsidR="00B52584" w:rsidRPr="000166AE">
        <w:rPr>
          <w:rFonts w:ascii="Calibri" w:eastAsia="Calibri" w:hAnsi="Calibri" w:cs="Calibri"/>
          <w:b/>
          <w:bCs/>
        </w:rPr>
        <w:t xml:space="preserve">  </w:t>
      </w:r>
    </w:p>
    <w:p w14:paraId="7DCBB720" w14:textId="4598352E" w:rsidR="00B52584" w:rsidRPr="000166AE" w:rsidRDefault="00FD22D7" w:rsidP="000166AE">
      <w:pPr>
        <w:numPr>
          <w:ilvl w:val="2"/>
          <w:numId w:val="6"/>
        </w:numPr>
        <w:spacing w:line="240" w:lineRule="auto"/>
        <w:rPr>
          <w:rFonts w:ascii="Calibri" w:eastAsia="Calibri" w:hAnsi="Calibri" w:cs="Calibri"/>
          <w:b/>
          <w:bCs/>
        </w:rPr>
      </w:pPr>
      <w:r w:rsidRPr="000166AE">
        <w:rPr>
          <w:rFonts w:ascii="Calibri" w:eastAsia="Calibri" w:hAnsi="Calibri" w:cs="Calibri"/>
          <w:b/>
          <w:bCs/>
        </w:rPr>
        <w:t xml:space="preserve">ORS </w:t>
      </w:r>
      <w:r w:rsidR="00B52584" w:rsidRPr="000166AE">
        <w:rPr>
          <w:rFonts w:ascii="Calibri" w:eastAsia="Calibri" w:hAnsi="Calibri" w:cs="Calibri"/>
          <w:b/>
          <w:bCs/>
        </w:rPr>
        <w:t>163.684 (Encouraging child sexual abuse in the first degree</w:t>
      </w:r>
      <w:proofErr w:type="gramStart"/>
      <w:r w:rsidR="00B52584" w:rsidRPr="000166AE">
        <w:rPr>
          <w:rFonts w:ascii="Calibri" w:eastAsia="Calibri" w:hAnsi="Calibri" w:cs="Calibri"/>
          <w:b/>
          <w:bCs/>
        </w:rPr>
        <w:t>)</w:t>
      </w:r>
      <w:r w:rsidR="1C57FE65" w:rsidRPr="000166AE">
        <w:rPr>
          <w:rFonts w:ascii="Calibri" w:eastAsia="Calibri" w:hAnsi="Calibri" w:cs="Calibri"/>
          <w:b/>
          <w:bCs/>
        </w:rPr>
        <w:t>;</w:t>
      </w:r>
      <w:proofErr w:type="gramEnd"/>
      <w:r w:rsidR="00B52584" w:rsidRPr="000166AE">
        <w:rPr>
          <w:rFonts w:ascii="Calibri" w:eastAsia="Calibri" w:hAnsi="Calibri" w:cs="Calibri"/>
          <w:b/>
          <w:bCs/>
        </w:rPr>
        <w:t xml:space="preserve">  </w:t>
      </w:r>
    </w:p>
    <w:p w14:paraId="0B3D4A21" w14:textId="7B3CF0DC" w:rsidR="00B52584" w:rsidRPr="000166AE" w:rsidRDefault="00FD22D7" w:rsidP="000166AE">
      <w:pPr>
        <w:numPr>
          <w:ilvl w:val="2"/>
          <w:numId w:val="6"/>
        </w:numPr>
        <w:spacing w:line="240" w:lineRule="auto"/>
        <w:rPr>
          <w:rFonts w:ascii="Calibri" w:eastAsia="Calibri" w:hAnsi="Calibri" w:cs="Calibri"/>
          <w:b/>
          <w:bCs/>
        </w:rPr>
      </w:pPr>
      <w:r w:rsidRPr="000166AE">
        <w:rPr>
          <w:rFonts w:ascii="Calibri" w:eastAsia="Calibri" w:hAnsi="Calibri" w:cs="Calibri"/>
          <w:b/>
          <w:bCs/>
        </w:rPr>
        <w:t xml:space="preserve">ORS </w:t>
      </w:r>
      <w:r w:rsidR="00B52584" w:rsidRPr="000166AE">
        <w:rPr>
          <w:rFonts w:ascii="Calibri" w:eastAsia="Calibri" w:hAnsi="Calibri" w:cs="Calibri"/>
          <w:b/>
          <w:bCs/>
        </w:rPr>
        <w:t>163.686 (Encouraging child sexual abuse in the second degree</w:t>
      </w:r>
      <w:proofErr w:type="gramStart"/>
      <w:r w:rsidR="00B52584" w:rsidRPr="000166AE">
        <w:rPr>
          <w:rFonts w:ascii="Calibri" w:eastAsia="Calibri" w:hAnsi="Calibri" w:cs="Calibri"/>
          <w:b/>
          <w:bCs/>
        </w:rPr>
        <w:t>)</w:t>
      </w:r>
      <w:r w:rsidR="6E3DAC10" w:rsidRPr="000166AE">
        <w:rPr>
          <w:rFonts w:ascii="Calibri" w:eastAsia="Calibri" w:hAnsi="Calibri" w:cs="Calibri"/>
          <w:b/>
          <w:bCs/>
        </w:rPr>
        <w:t>;</w:t>
      </w:r>
      <w:proofErr w:type="gramEnd"/>
      <w:r w:rsidR="00B52584" w:rsidRPr="000166AE">
        <w:rPr>
          <w:rFonts w:ascii="Calibri" w:eastAsia="Calibri" w:hAnsi="Calibri" w:cs="Calibri"/>
          <w:b/>
          <w:bCs/>
        </w:rPr>
        <w:t xml:space="preserve">  </w:t>
      </w:r>
    </w:p>
    <w:p w14:paraId="49517F12" w14:textId="6BF12F3D" w:rsidR="00B52584" w:rsidRPr="000166AE" w:rsidRDefault="00FD22D7" w:rsidP="000166AE">
      <w:pPr>
        <w:numPr>
          <w:ilvl w:val="2"/>
          <w:numId w:val="6"/>
        </w:numPr>
        <w:spacing w:line="240" w:lineRule="auto"/>
        <w:rPr>
          <w:rFonts w:ascii="Calibri" w:eastAsia="Calibri" w:hAnsi="Calibri" w:cs="Calibri"/>
          <w:b/>
          <w:bCs/>
        </w:rPr>
      </w:pPr>
      <w:r w:rsidRPr="000166AE">
        <w:rPr>
          <w:rFonts w:ascii="Calibri" w:eastAsia="Calibri" w:hAnsi="Calibri" w:cs="Calibri"/>
          <w:b/>
          <w:bCs/>
        </w:rPr>
        <w:t xml:space="preserve">ORS </w:t>
      </w:r>
      <w:r w:rsidR="00B52584" w:rsidRPr="000166AE">
        <w:rPr>
          <w:rFonts w:ascii="Calibri" w:eastAsia="Calibri" w:hAnsi="Calibri" w:cs="Calibri"/>
          <w:b/>
          <w:bCs/>
        </w:rPr>
        <w:t>163.687 (Encouraging child sexual abuse in the third degree</w:t>
      </w:r>
      <w:proofErr w:type="gramStart"/>
      <w:r w:rsidR="00B52584" w:rsidRPr="000166AE">
        <w:rPr>
          <w:rFonts w:ascii="Calibri" w:eastAsia="Calibri" w:hAnsi="Calibri" w:cs="Calibri"/>
          <w:b/>
          <w:bCs/>
        </w:rPr>
        <w:t>)</w:t>
      </w:r>
      <w:r w:rsidR="2AF0995F" w:rsidRPr="000166AE">
        <w:rPr>
          <w:rFonts w:ascii="Calibri" w:eastAsia="Calibri" w:hAnsi="Calibri" w:cs="Calibri"/>
          <w:b/>
          <w:bCs/>
        </w:rPr>
        <w:t>;</w:t>
      </w:r>
      <w:proofErr w:type="gramEnd"/>
    </w:p>
    <w:p w14:paraId="5684C063" w14:textId="1EAE392A" w:rsidR="00B52584" w:rsidRPr="000166AE" w:rsidRDefault="00FD22D7" w:rsidP="000166AE">
      <w:pPr>
        <w:numPr>
          <w:ilvl w:val="2"/>
          <w:numId w:val="6"/>
        </w:numPr>
        <w:spacing w:line="240" w:lineRule="auto"/>
        <w:rPr>
          <w:rFonts w:ascii="Calibri" w:eastAsia="Calibri" w:hAnsi="Calibri" w:cs="Calibri"/>
          <w:b/>
          <w:bCs/>
        </w:rPr>
      </w:pPr>
      <w:r w:rsidRPr="000166AE">
        <w:rPr>
          <w:rFonts w:ascii="Calibri" w:eastAsia="Calibri" w:hAnsi="Calibri" w:cs="Calibri"/>
          <w:b/>
          <w:bCs/>
        </w:rPr>
        <w:t xml:space="preserve">ORS </w:t>
      </w:r>
      <w:r w:rsidR="00B52584" w:rsidRPr="000166AE">
        <w:rPr>
          <w:rFonts w:ascii="Calibri" w:eastAsia="Calibri" w:hAnsi="Calibri" w:cs="Calibri"/>
          <w:b/>
          <w:bCs/>
        </w:rPr>
        <w:t>163.688 (Possession of materials depicting sexually explicit conduct of a child in the first degree</w:t>
      </w:r>
      <w:proofErr w:type="gramStart"/>
      <w:r w:rsidR="00B52584" w:rsidRPr="000166AE">
        <w:rPr>
          <w:rFonts w:ascii="Calibri" w:eastAsia="Calibri" w:hAnsi="Calibri" w:cs="Calibri"/>
          <w:b/>
          <w:bCs/>
        </w:rPr>
        <w:t>)</w:t>
      </w:r>
      <w:r w:rsidR="36946785" w:rsidRPr="000166AE">
        <w:rPr>
          <w:rFonts w:ascii="Calibri" w:eastAsia="Calibri" w:hAnsi="Calibri" w:cs="Calibri"/>
          <w:b/>
          <w:bCs/>
        </w:rPr>
        <w:t>;</w:t>
      </w:r>
      <w:proofErr w:type="gramEnd"/>
    </w:p>
    <w:p w14:paraId="3DD5708E" w14:textId="1CD3B96E" w:rsidR="00B52584" w:rsidRPr="000166AE" w:rsidRDefault="00FD22D7" w:rsidP="000166AE">
      <w:pPr>
        <w:numPr>
          <w:ilvl w:val="2"/>
          <w:numId w:val="6"/>
        </w:numPr>
        <w:spacing w:line="240" w:lineRule="auto"/>
        <w:rPr>
          <w:rFonts w:ascii="Calibri" w:eastAsia="Calibri" w:hAnsi="Calibri" w:cs="Calibri"/>
          <w:b/>
          <w:bCs/>
        </w:rPr>
      </w:pPr>
      <w:r w:rsidRPr="000166AE">
        <w:rPr>
          <w:rFonts w:ascii="Calibri" w:eastAsia="Calibri" w:hAnsi="Calibri" w:cs="Calibri"/>
          <w:b/>
          <w:bCs/>
        </w:rPr>
        <w:t xml:space="preserve">ORS </w:t>
      </w:r>
      <w:r w:rsidR="00B52584" w:rsidRPr="000166AE">
        <w:rPr>
          <w:rFonts w:ascii="Calibri" w:eastAsia="Calibri" w:hAnsi="Calibri" w:cs="Calibri"/>
          <w:b/>
          <w:bCs/>
        </w:rPr>
        <w:t>163.689 (Possession of materials depicting sexually explicit conduct of a child in the second degree</w:t>
      </w:r>
      <w:proofErr w:type="gramStart"/>
      <w:r w:rsidR="00B52584" w:rsidRPr="000166AE">
        <w:rPr>
          <w:rFonts w:ascii="Calibri" w:eastAsia="Calibri" w:hAnsi="Calibri" w:cs="Calibri"/>
          <w:b/>
          <w:bCs/>
        </w:rPr>
        <w:t>)</w:t>
      </w:r>
      <w:r w:rsidR="49C0BA50" w:rsidRPr="000166AE">
        <w:rPr>
          <w:rFonts w:ascii="Calibri" w:eastAsia="Calibri" w:hAnsi="Calibri" w:cs="Calibri"/>
          <w:b/>
          <w:bCs/>
        </w:rPr>
        <w:t>;</w:t>
      </w:r>
      <w:proofErr w:type="gramEnd"/>
      <w:r w:rsidR="00B52584" w:rsidRPr="000166AE">
        <w:rPr>
          <w:rFonts w:ascii="Calibri" w:eastAsia="Calibri" w:hAnsi="Calibri" w:cs="Calibri"/>
          <w:b/>
          <w:bCs/>
        </w:rPr>
        <w:t xml:space="preserve">  </w:t>
      </w:r>
    </w:p>
    <w:p w14:paraId="56A7C0E6" w14:textId="77777777" w:rsidR="00FD22D7" w:rsidRPr="000166AE" w:rsidRDefault="00FD22D7" w:rsidP="000166AE">
      <w:pPr>
        <w:numPr>
          <w:ilvl w:val="2"/>
          <w:numId w:val="6"/>
        </w:numPr>
        <w:spacing w:line="240" w:lineRule="auto"/>
        <w:rPr>
          <w:rFonts w:ascii="Calibri" w:eastAsia="Calibri" w:hAnsi="Calibri" w:cs="Calibri"/>
          <w:b/>
          <w:bCs/>
        </w:rPr>
      </w:pPr>
      <w:r w:rsidRPr="000166AE">
        <w:rPr>
          <w:rFonts w:ascii="Calibri" w:eastAsia="Calibri" w:hAnsi="Calibri" w:cs="Calibri"/>
          <w:b/>
          <w:bCs/>
        </w:rPr>
        <w:t xml:space="preserve">ORS </w:t>
      </w:r>
      <w:r w:rsidR="00B52584" w:rsidRPr="000166AE">
        <w:rPr>
          <w:rFonts w:ascii="Calibri" w:eastAsia="Calibri" w:hAnsi="Calibri" w:cs="Calibri"/>
          <w:b/>
          <w:bCs/>
        </w:rPr>
        <w:t>167.057 (Luring a minor</w:t>
      </w:r>
      <w:proofErr w:type="gramStart"/>
      <w:r w:rsidR="00B52584" w:rsidRPr="000166AE">
        <w:rPr>
          <w:rFonts w:ascii="Calibri" w:eastAsia="Calibri" w:hAnsi="Calibri" w:cs="Calibri"/>
          <w:b/>
          <w:bCs/>
        </w:rPr>
        <w:t>)</w:t>
      </w:r>
      <w:r w:rsidR="5FFCE149" w:rsidRPr="000166AE">
        <w:rPr>
          <w:rFonts w:ascii="Calibri" w:eastAsia="Calibri" w:hAnsi="Calibri" w:cs="Calibri"/>
          <w:b/>
          <w:bCs/>
        </w:rPr>
        <w:t>;</w:t>
      </w:r>
      <w:proofErr w:type="gramEnd"/>
    </w:p>
    <w:p w14:paraId="35668E86" w14:textId="1C968CE4" w:rsidR="00B52584" w:rsidRPr="000166AE" w:rsidRDefault="00FD22D7" w:rsidP="000166AE">
      <w:pPr>
        <w:numPr>
          <w:ilvl w:val="2"/>
          <w:numId w:val="6"/>
        </w:numPr>
        <w:spacing w:line="240" w:lineRule="auto"/>
        <w:rPr>
          <w:rFonts w:ascii="Calibri" w:eastAsia="Calibri" w:hAnsi="Calibri" w:cs="Calibri"/>
          <w:b/>
          <w:bCs/>
        </w:rPr>
      </w:pPr>
      <w:r w:rsidRPr="000166AE">
        <w:rPr>
          <w:rFonts w:ascii="Calibri" w:eastAsia="Calibri" w:hAnsi="Calibri" w:cs="Calibri"/>
          <w:b/>
          <w:bCs/>
        </w:rPr>
        <w:t xml:space="preserve">ORS </w:t>
      </w:r>
      <w:r w:rsidR="00B52584" w:rsidRPr="000166AE">
        <w:rPr>
          <w:rFonts w:ascii="Calibri" w:eastAsia="Calibri" w:hAnsi="Calibri" w:cs="Calibri"/>
          <w:b/>
          <w:bCs/>
        </w:rPr>
        <w:t>167.075 (Exhibiting an obscene performance to a minor</w:t>
      </w:r>
      <w:proofErr w:type="gramStart"/>
      <w:r w:rsidR="00B52584" w:rsidRPr="000166AE">
        <w:rPr>
          <w:rFonts w:ascii="Calibri" w:eastAsia="Calibri" w:hAnsi="Calibri" w:cs="Calibri"/>
          <w:b/>
          <w:bCs/>
        </w:rPr>
        <w:t>)</w:t>
      </w:r>
      <w:r w:rsidR="4789A71C" w:rsidRPr="000166AE">
        <w:rPr>
          <w:rFonts w:ascii="Calibri" w:eastAsia="Calibri" w:hAnsi="Calibri" w:cs="Calibri"/>
          <w:b/>
          <w:bCs/>
        </w:rPr>
        <w:t>;</w:t>
      </w:r>
      <w:proofErr w:type="gramEnd"/>
      <w:r w:rsidR="00B52584" w:rsidRPr="000166AE">
        <w:rPr>
          <w:rFonts w:ascii="Calibri" w:eastAsia="Calibri" w:hAnsi="Calibri" w:cs="Calibri"/>
          <w:b/>
          <w:bCs/>
        </w:rPr>
        <w:t xml:space="preserve"> </w:t>
      </w:r>
    </w:p>
    <w:p w14:paraId="3A767CA7" w14:textId="7CA008A0" w:rsidR="00B52584" w:rsidRPr="000166AE" w:rsidRDefault="00FD22D7" w:rsidP="000166AE">
      <w:pPr>
        <w:numPr>
          <w:ilvl w:val="2"/>
          <w:numId w:val="6"/>
        </w:numPr>
        <w:spacing w:line="240" w:lineRule="auto"/>
        <w:rPr>
          <w:rFonts w:ascii="Calibri" w:eastAsia="Calibri" w:hAnsi="Calibri" w:cs="Calibri"/>
          <w:b/>
          <w:bCs/>
        </w:rPr>
      </w:pPr>
      <w:r w:rsidRPr="000166AE">
        <w:rPr>
          <w:rFonts w:ascii="Calibri" w:eastAsia="Calibri" w:hAnsi="Calibri" w:cs="Calibri"/>
          <w:b/>
          <w:bCs/>
        </w:rPr>
        <w:t xml:space="preserve">ORS </w:t>
      </w:r>
      <w:r w:rsidR="00B52584" w:rsidRPr="000166AE">
        <w:rPr>
          <w:rFonts w:ascii="Calibri" w:eastAsia="Calibri" w:hAnsi="Calibri" w:cs="Calibri"/>
          <w:b/>
          <w:bCs/>
        </w:rPr>
        <w:t>167.080 (Displaying obscene materials to minors)</w:t>
      </w:r>
      <w:r w:rsidR="277E10D0" w:rsidRPr="000166AE">
        <w:rPr>
          <w:rFonts w:ascii="Calibri" w:eastAsia="Calibri" w:hAnsi="Calibri" w:cs="Calibri"/>
          <w:b/>
          <w:bCs/>
        </w:rPr>
        <w:t>;</w:t>
      </w:r>
      <w:r w:rsidR="00B52584" w:rsidRPr="000166AE">
        <w:rPr>
          <w:rFonts w:ascii="Calibri" w:eastAsia="Calibri" w:hAnsi="Calibri" w:cs="Calibri"/>
          <w:b/>
          <w:bCs/>
        </w:rPr>
        <w:t xml:space="preserve"> and</w:t>
      </w:r>
    </w:p>
    <w:p w14:paraId="6E98E191" w14:textId="2277D07F" w:rsidR="00B52584" w:rsidRPr="000166AE" w:rsidRDefault="00FD22D7" w:rsidP="000166AE">
      <w:pPr>
        <w:numPr>
          <w:ilvl w:val="2"/>
          <w:numId w:val="6"/>
        </w:numPr>
        <w:spacing w:line="240" w:lineRule="auto"/>
        <w:rPr>
          <w:rFonts w:ascii="Calibri" w:eastAsia="Calibri" w:hAnsi="Calibri" w:cs="Calibri"/>
          <w:b/>
          <w:bCs/>
        </w:rPr>
      </w:pPr>
      <w:r w:rsidRPr="000166AE">
        <w:rPr>
          <w:rFonts w:ascii="Calibri" w:eastAsia="Calibri" w:hAnsi="Calibri" w:cs="Calibri"/>
          <w:b/>
          <w:bCs/>
        </w:rPr>
        <w:t xml:space="preserve">ORS </w:t>
      </w:r>
      <w:r w:rsidR="00B52584" w:rsidRPr="000166AE">
        <w:rPr>
          <w:rFonts w:ascii="Calibri" w:eastAsia="Calibri" w:hAnsi="Calibri" w:cs="Calibri"/>
          <w:b/>
          <w:bCs/>
        </w:rPr>
        <w:t>161.405 (Attempt to commit any of the crimes listed in sub</w:t>
      </w:r>
      <w:r w:rsidR="0F997F95" w:rsidRPr="000166AE">
        <w:rPr>
          <w:rFonts w:ascii="Calibri" w:eastAsia="Calibri" w:hAnsi="Calibri" w:cs="Calibri"/>
          <w:b/>
          <w:bCs/>
        </w:rPr>
        <w:t>paragraph</w:t>
      </w:r>
      <w:r w:rsidR="00B52584" w:rsidRPr="000166AE">
        <w:rPr>
          <w:rFonts w:ascii="Calibri" w:eastAsia="Calibri" w:hAnsi="Calibri" w:cs="Calibri"/>
          <w:b/>
          <w:bCs/>
        </w:rPr>
        <w:t>s (A) through (X)</w:t>
      </w:r>
      <w:r w:rsidR="044A3279" w:rsidRPr="000166AE">
        <w:rPr>
          <w:rFonts w:ascii="Calibri" w:eastAsia="Calibri" w:hAnsi="Calibri" w:cs="Calibri"/>
          <w:b/>
          <w:bCs/>
        </w:rPr>
        <w:t xml:space="preserve"> of this </w:t>
      </w:r>
      <w:r w:rsidR="31FB33E6" w:rsidRPr="000166AE">
        <w:rPr>
          <w:rFonts w:ascii="Calibri" w:eastAsia="Calibri" w:hAnsi="Calibri" w:cs="Calibri"/>
          <w:b/>
          <w:bCs/>
        </w:rPr>
        <w:t>paragraph</w:t>
      </w:r>
      <w:r w:rsidR="1FF49F90" w:rsidRPr="000166AE">
        <w:rPr>
          <w:rFonts w:ascii="Calibri" w:eastAsia="Calibri" w:hAnsi="Calibri" w:cs="Calibri"/>
          <w:b/>
          <w:bCs/>
        </w:rPr>
        <w:t>)</w:t>
      </w:r>
      <w:r w:rsidR="00B52584" w:rsidRPr="000166AE">
        <w:rPr>
          <w:rFonts w:ascii="Calibri" w:eastAsia="Calibri" w:hAnsi="Calibri" w:cs="Calibri"/>
          <w:b/>
          <w:bCs/>
        </w:rPr>
        <w:t>.</w:t>
      </w:r>
    </w:p>
    <w:p w14:paraId="4A052675" w14:textId="02787BFD" w:rsidR="25DB191C" w:rsidRPr="000166AE" w:rsidRDefault="25DB191C" w:rsidP="000166AE">
      <w:pPr>
        <w:numPr>
          <w:ilvl w:val="0"/>
          <w:numId w:val="6"/>
        </w:numPr>
        <w:spacing w:line="240" w:lineRule="auto"/>
        <w:rPr>
          <w:rFonts w:ascii="Calibri" w:eastAsia="Calibri" w:hAnsi="Calibri" w:cs="Calibri"/>
          <w:b/>
          <w:bCs/>
        </w:rPr>
      </w:pPr>
      <w:r w:rsidRPr="000166AE">
        <w:rPr>
          <w:rFonts w:ascii="Calibri" w:eastAsia="Calibri" w:hAnsi="Calibri" w:cs="Calibri"/>
          <w:b/>
          <w:bCs/>
        </w:rPr>
        <w:t>“Education provider” has the meaning given that term in ORS 339.370.</w:t>
      </w:r>
    </w:p>
    <w:p w14:paraId="7A125BC7" w14:textId="1F68059F" w:rsidR="00B52584" w:rsidRPr="000166AE" w:rsidRDefault="00B52584" w:rsidP="000166AE">
      <w:pPr>
        <w:numPr>
          <w:ilvl w:val="0"/>
          <w:numId w:val="6"/>
        </w:numPr>
        <w:spacing w:line="240" w:lineRule="auto"/>
        <w:rPr>
          <w:rFonts w:ascii="Calibri" w:eastAsia="Calibri" w:hAnsi="Calibri" w:cs="Calibri"/>
          <w:b/>
          <w:bCs/>
        </w:rPr>
      </w:pPr>
      <w:r w:rsidRPr="03700799">
        <w:rPr>
          <w:rFonts w:ascii="Calibri" w:eastAsia="Calibri" w:hAnsi="Calibri" w:cs="Calibri"/>
          <w:b/>
          <w:bCs/>
        </w:rPr>
        <w:t>“Final determination” means the determination ODE makes after</w:t>
      </w:r>
      <w:r w:rsidR="755FAE27" w:rsidRPr="03700799">
        <w:rPr>
          <w:rFonts w:ascii="Calibri" w:eastAsia="Calibri" w:hAnsi="Calibri" w:cs="Calibri"/>
          <w:b/>
          <w:bCs/>
        </w:rPr>
        <w:t xml:space="preserve"> conducting</w:t>
      </w:r>
      <w:r w:rsidRPr="03700799">
        <w:rPr>
          <w:rFonts w:ascii="Calibri" w:eastAsia="Calibri" w:hAnsi="Calibri" w:cs="Calibri"/>
          <w:b/>
          <w:bCs/>
        </w:rPr>
        <w:t xml:space="preserve"> a sexual conduct investigation that a report is substantiated, cannot be substantiated</w:t>
      </w:r>
      <w:r w:rsidR="3E520423" w:rsidRPr="03700799">
        <w:rPr>
          <w:rFonts w:ascii="Calibri" w:eastAsia="Calibri" w:hAnsi="Calibri" w:cs="Calibri"/>
          <w:b/>
          <w:bCs/>
        </w:rPr>
        <w:t>,</w:t>
      </w:r>
      <w:r w:rsidRPr="03700799">
        <w:rPr>
          <w:rFonts w:ascii="Calibri" w:eastAsia="Calibri" w:hAnsi="Calibri" w:cs="Calibri"/>
          <w:b/>
          <w:bCs/>
        </w:rPr>
        <w:t xml:space="preserve"> or is not a report of sexual conduct.</w:t>
      </w:r>
    </w:p>
    <w:p w14:paraId="2D57D4E9" w14:textId="6345B2B8" w:rsidR="00B52584" w:rsidRPr="000166AE" w:rsidRDefault="00B52584" w:rsidP="000166AE">
      <w:pPr>
        <w:numPr>
          <w:ilvl w:val="0"/>
          <w:numId w:val="6"/>
        </w:numPr>
        <w:spacing w:line="240" w:lineRule="auto"/>
        <w:rPr>
          <w:rFonts w:ascii="Calibri" w:eastAsia="Calibri" w:hAnsi="Calibri" w:cs="Calibri"/>
          <w:b/>
          <w:bCs/>
        </w:rPr>
      </w:pPr>
      <w:r w:rsidRPr="000166AE">
        <w:rPr>
          <w:rFonts w:ascii="Calibri" w:eastAsia="Calibri" w:hAnsi="Calibri" w:cs="Calibri"/>
          <w:b/>
          <w:bCs/>
        </w:rPr>
        <w:t>“Investigation” has the meaning given that term in ORS 339.370. “Investigation” does not include screening activities conducted upon the receipt of a report of possible sexual conduct.</w:t>
      </w:r>
    </w:p>
    <w:p w14:paraId="6DF08A85" w14:textId="77777777" w:rsidR="007759BC" w:rsidRDefault="00B52584" w:rsidP="00443606">
      <w:pPr>
        <w:numPr>
          <w:ilvl w:val="0"/>
          <w:numId w:val="6"/>
        </w:numPr>
        <w:spacing w:line="240" w:lineRule="auto"/>
        <w:ind w:left="450" w:hanging="450"/>
        <w:rPr>
          <w:rFonts w:ascii="Calibri" w:eastAsia="Calibri" w:hAnsi="Calibri" w:cs="Calibri"/>
          <w:b/>
          <w:bCs/>
        </w:rPr>
      </w:pPr>
      <w:r w:rsidRPr="000166AE">
        <w:rPr>
          <w:rFonts w:ascii="Calibri" w:eastAsia="Calibri" w:hAnsi="Calibri" w:cs="Calibri"/>
          <w:b/>
          <w:bCs/>
        </w:rPr>
        <w:lastRenderedPageBreak/>
        <w:t xml:space="preserve">“Investigation report” means the report </w:t>
      </w:r>
      <w:r w:rsidR="15F1D2C6" w:rsidRPr="000166AE">
        <w:rPr>
          <w:rFonts w:ascii="Calibri" w:eastAsia="Calibri" w:hAnsi="Calibri" w:cs="Calibri"/>
          <w:b/>
          <w:bCs/>
        </w:rPr>
        <w:t>an</w:t>
      </w:r>
      <w:r w:rsidRPr="000166AE">
        <w:rPr>
          <w:rFonts w:ascii="Calibri" w:eastAsia="Calibri" w:hAnsi="Calibri" w:cs="Calibri"/>
          <w:b/>
          <w:bCs/>
        </w:rPr>
        <w:t xml:space="preserve"> ODE investigator completes </w:t>
      </w:r>
      <w:r w:rsidR="172CA604" w:rsidRPr="000166AE">
        <w:rPr>
          <w:rFonts w:ascii="Calibri" w:eastAsia="Calibri" w:hAnsi="Calibri" w:cs="Calibri"/>
          <w:b/>
          <w:bCs/>
        </w:rPr>
        <w:t xml:space="preserve">following a </w:t>
      </w:r>
      <w:r w:rsidRPr="000166AE">
        <w:rPr>
          <w:rFonts w:ascii="Calibri" w:eastAsia="Calibri" w:hAnsi="Calibri" w:cs="Calibri"/>
          <w:b/>
          <w:bCs/>
        </w:rPr>
        <w:t xml:space="preserve">suspected sexual conduct </w:t>
      </w:r>
      <w:r w:rsidR="605C6792" w:rsidRPr="000166AE">
        <w:rPr>
          <w:rFonts w:ascii="Calibri" w:eastAsia="Calibri" w:hAnsi="Calibri" w:cs="Calibri"/>
          <w:b/>
          <w:bCs/>
        </w:rPr>
        <w:t>investigation.</w:t>
      </w:r>
    </w:p>
    <w:p w14:paraId="3FE89096" w14:textId="77777777" w:rsidR="007759BC" w:rsidRDefault="00B52584" w:rsidP="00443606">
      <w:pPr>
        <w:numPr>
          <w:ilvl w:val="0"/>
          <w:numId w:val="6"/>
        </w:numPr>
        <w:spacing w:line="240" w:lineRule="auto"/>
        <w:ind w:left="450" w:hanging="450"/>
        <w:rPr>
          <w:rFonts w:ascii="Calibri" w:eastAsia="Calibri" w:hAnsi="Calibri" w:cs="Calibri"/>
          <w:b/>
          <w:bCs/>
        </w:rPr>
      </w:pPr>
      <w:r w:rsidRPr="007759BC">
        <w:rPr>
          <w:rFonts w:ascii="Calibri" w:eastAsia="Calibri" w:hAnsi="Calibri" w:cs="Calibri"/>
          <w:b/>
          <w:bCs/>
        </w:rPr>
        <w:t>“ODE” means the Oregon Department of Education.</w:t>
      </w:r>
    </w:p>
    <w:p w14:paraId="14D601D1" w14:textId="77777777" w:rsidR="007759BC" w:rsidRDefault="00B52584" w:rsidP="00443606">
      <w:pPr>
        <w:numPr>
          <w:ilvl w:val="0"/>
          <w:numId w:val="6"/>
        </w:numPr>
        <w:spacing w:line="240" w:lineRule="auto"/>
        <w:ind w:left="450" w:hanging="450"/>
        <w:rPr>
          <w:rFonts w:ascii="Calibri" w:eastAsia="Calibri" w:hAnsi="Calibri" w:cs="Calibri"/>
          <w:b/>
          <w:bCs/>
        </w:rPr>
      </w:pPr>
      <w:r w:rsidRPr="007759BC">
        <w:rPr>
          <w:rFonts w:ascii="Calibri" w:eastAsia="Calibri" w:hAnsi="Calibri" w:cs="Calibri"/>
          <w:b/>
          <w:bCs/>
        </w:rPr>
        <w:t>“ODHS” means the Oregon Department of Human Services.</w:t>
      </w:r>
    </w:p>
    <w:p w14:paraId="7DC50303" w14:textId="77777777" w:rsidR="00E0544A" w:rsidRDefault="00B52584" w:rsidP="00E0544A">
      <w:pPr>
        <w:numPr>
          <w:ilvl w:val="0"/>
          <w:numId w:val="6"/>
        </w:numPr>
        <w:spacing w:line="240" w:lineRule="auto"/>
        <w:rPr>
          <w:rFonts w:ascii="Calibri" w:eastAsia="Calibri" w:hAnsi="Calibri" w:cs="Calibri"/>
          <w:b/>
          <w:bCs/>
        </w:rPr>
      </w:pPr>
      <w:r w:rsidRPr="007759BC">
        <w:rPr>
          <w:rFonts w:ascii="Calibri" w:eastAsia="Calibri" w:hAnsi="Calibri" w:cs="Calibri"/>
          <w:b/>
          <w:bCs/>
        </w:rPr>
        <w:t xml:space="preserve">“Reasonable cause” means a subjectively and objectively reasonable belief, given </w:t>
      </w:r>
      <w:proofErr w:type="gramStart"/>
      <w:r w:rsidRPr="007759BC">
        <w:rPr>
          <w:rFonts w:ascii="Calibri" w:eastAsia="Calibri" w:hAnsi="Calibri" w:cs="Calibri"/>
          <w:b/>
          <w:bCs/>
        </w:rPr>
        <w:t>all of</w:t>
      </w:r>
      <w:proofErr w:type="gramEnd"/>
      <w:r w:rsidRPr="007759BC">
        <w:rPr>
          <w:rFonts w:ascii="Calibri" w:eastAsia="Calibri" w:hAnsi="Calibri" w:cs="Calibri"/>
          <w:b/>
          <w:bCs/>
        </w:rPr>
        <w:t xml:space="preserve"> the circumstances and based on specific and articulable facts.</w:t>
      </w:r>
    </w:p>
    <w:p w14:paraId="6BCFF441" w14:textId="6A867FF8" w:rsidR="00B52584" w:rsidRPr="00E0544A" w:rsidRDefault="59E52CE3" w:rsidP="00E0544A">
      <w:pPr>
        <w:numPr>
          <w:ilvl w:val="0"/>
          <w:numId w:val="6"/>
        </w:numPr>
        <w:spacing w:line="240" w:lineRule="auto"/>
        <w:rPr>
          <w:rFonts w:ascii="Calibri" w:eastAsia="Calibri" w:hAnsi="Calibri" w:cs="Calibri"/>
          <w:b/>
          <w:bCs/>
        </w:rPr>
      </w:pPr>
      <w:r w:rsidRPr="03700799">
        <w:rPr>
          <w:rFonts w:ascii="Calibri" w:eastAsia="Calibri" w:hAnsi="Calibri" w:cs="Calibri"/>
          <w:b/>
          <w:bCs/>
        </w:rPr>
        <w:t>“</w:t>
      </w:r>
      <w:r w:rsidR="00B52584" w:rsidRPr="03700799">
        <w:rPr>
          <w:rFonts w:ascii="Calibri" w:eastAsia="Calibri" w:hAnsi="Calibri" w:cs="Calibri"/>
          <w:b/>
          <w:bCs/>
        </w:rPr>
        <w:t>Report of confirmed sexual conduct</w:t>
      </w:r>
      <w:r w:rsidR="2C4B46B9" w:rsidRPr="03700799">
        <w:rPr>
          <w:rFonts w:ascii="Calibri" w:eastAsia="Calibri" w:hAnsi="Calibri" w:cs="Calibri"/>
          <w:b/>
          <w:bCs/>
        </w:rPr>
        <w:t>”</w:t>
      </w:r>
      <w:r w:rsidR="00B52584" w:rsidRPr="03700799">
        <w:rPr>
          <w:rFonts w:ascii="Calibri" w:eastAsia="Calibri" w:hAnsi="Calibri" w:cs="Calibri"/>
          <w:b/>
          <w:bCs/>
        </w:rPr>
        <w:t xml:space="preserve"> means a report of sexual conduct involving a conviction for a disqualifying crime that has been submitted to ODE, screened by ODE, and determined by ODE to constitute sexual conduct for which ODE would have had the responsibility to investigate but for the criminal conviction.</w:t>
      </w:r>
    </w:p>
    <w:p w14:paraId="23DA5228" w14:textId="77777777" w:rsidR="00B52584" w:rsidRPr="000166AE" w:rsidRDefault="00B52584" w:rsidP="008F20C7">
      <w:pPr>
        <w:numPr>
          <w:ilvl w:val="0"/>
          <w:numId w:val="6"/>
        </w:numPr>
        <w:spacing w:line="240" w:lineRule="auto"/>
        <w:ind w:left="450" w:hanging="450"/>
        <w:rPr>
          <w:rFonts w:ascii="Calibri" w:eastAsia="Calibri" w:hAnsi="Calibri" w:cs="Calibri"/>
          <w:b/>
          <w:bCs/>
        </w:rPr>
      </w:pPr>
      <w:r w:rsidRPr="000166AE">
        <w:rPr>
          <w:rFonts w:ascii="Calibri" w:eastAsia="Calibri" w:hAnsi="Calibri" w:cs="Calibri"/>
          <w:b/>
          <w:bCs/>
        </w:rPr>
        <w:t>“Report of possible sexual conduct” means any report of sexual conduct submitted to ODE that may have been committed by a school employee, contractor, agent or volunteer. ODE screens all reports of possible sexual conduct to determine if it constitutes a report of suspected sexual conduct.</w:t>
      </w:r>
    </w:p>
    <w:p w14:paraId="098E9BC8" w14:textId="4EB2BD55" w:rsidR="00B52584" w:rsidRPr="000166AE" w:rsidRDefault="00B52584" w:rsidP="008F20C7">
      <w:pPr>
        <w:numPr>
          <w:ilvl w:val="0"/>
          <w:numId w:val="6"/>
        </w:numPr>
        <w:spacing w:line="240" w:lineRule="auto"/>
        <w:ind w:left="450" w:hanging="450"/>
        <w:rPr>
          <w:rFonts w:ascii="Calibri" w:eastAsia="Calibri" w:hAnsi="Calibri" w:cs="Calibri"/>
          <w:b/>
          <w:bCs/>
        </w:rPr>
      </w:pPr>
      <w:r w:rsidRPr="000166AE">
        <w:rPr>
          <w:rFonts w:ascii="Calibri" w:eastAsia="Calibri" w:hAnsi="Calibri" w:cs="Calibri"/>
          <w:b/>
          <w:bCs/>
        </w:rPr>
        <w:t xml:space="preserve">“Report of suspected sexual conduct” means a report of possible sexual conduct that has been submitted to ODE, screened by ODE, and determined by ODE to constitute a report of suspected sexual conduct for which ODE has responsibility to investigate. A report of suspected sexual conduct </w:t>
      </w:r>
      <w:r w:rsidR="0683064A" w:rsidRPr="000166AE">
        <w:rPr>
          <w:rFonts w:ascii="Calibri" w:eastAsia="Calibri" w:hAnsi="Calibri" w:cs="Calibri"/>
          <w:b/>
          <w:bCs/>
        </w:rPr>
        <w:t xml:space="preserve">must </w:t>
      </w:r>
      <w:r w:rsidRPr="000166AE">
        <w:rPr>
          <w:rFonts w:ascii="Calibri" w:eastAsia="Calibri" w:hAnsi="Calibri" w:cs="Calibri"/>
          <w:b/>
          <w:bCs/>
        </w:rPr>
        <w:t>meet the following criteria:</w:t>
      </w:r>
    </w:p>
    <w:p w14:paraId="3EFAF391" w14:textId="77777777" w:rsidR="00B52584" w:rsidRPr="000166AE" w:rsidRDefault="00B52584" w:rsidP="000166AE">
      <w:pPr>
        <w:numPr>
          <w:ilvl w:val="1"/>
          <w:numId w:val="6"/>
        </w:numPr>
        <w:spacing w:line="240" w:lineRule="auto"/>
        <w:ind w:left="1170"/>
        <w:rPr>
          <w:rFonts w:ascii="Calibri" w:eastAsia="Calibri" w:hAnsi="Calibri" w:cs="Calibri"/>
          <w:b/>
          <w:bCs/>
        </w:rPr>
      </w:pPr>
      <w:r w:rsidRPr="000166AE">
        <w:rPr>
          <w:rFonts w:ascii="Calibri" w:eastAsia="Calibri" w:hAnsi="Calibri" w:cs="Calibri"/>
          <w:b/>
          <w:bCs/>
        </w:rPr>
        <w:t xml:space="preserve">The report alleges sexual </w:t>
      </w:r>
      <w:proofErr w:type="gramStart"/>
      <w:r w:rsidRPr="000166AE">
        <w:rPr>
          <w:rFonts w:ascii="Calibri" w:eastAsia="Calibri" w:hAnsi="Calibri" w:cs="Calibri"/>
          <w:b/>
          <w:bCs/>
        </w:rPr>
        <w:t>conduct;</w:t>
      </w:r>
      <w:proofErr w:type="gramEnd"/>
      <w:r w:rsidRPr="000166AE">
        <w:rPr>
          <w:rFonts w:ascii="Calibri" w:eastAsia="Calibri" w:hAnsi="Calibri" w:cs="Calibri"/>
          <w:b/>
          <w:bCs/>
        </w:rPr>
        <w:t xml:space="preserve"> </w:t>
      </w:r>
    </w:p>
    <w:p w14:paraId="3C5EC616" w14:textId="77777777" w:rsidR="00B52584" w:rsidRPr="000166AE" w:rsidRDefault="00B52584" w:rsidP="000166AE">
      <w:pPr>
        <w:numPr>
          <w:ilvl w:val="1"/>
          <w:numId w:val="6"/>
        </w:numPr>
        <w:spacing w:line="240" w:lineRule="auto"/>
        <w:ind w:left="1170"/>
        <w:rPr>
          <w:rFonts w:ascii="Calibri" w:eastAsia="Calibri" w:hAnsi="Calibri" w:cs="Calibri"/>
          <w:b/>
          <w:bCs/>
        </w:rPr>
      </w:pPr>
      <w:r w:rsidRPr="000166AE">
        <w:rPr>
          <w:rFonts w:ascii="Calibri" w:eastAsia="Calibri" w:hAnsi="Calibri" w:cs="Calibri"/>
          <w:b/>
          <w:bCs/>
        </w:rPr>
        <w:t xml:space="preserve">At the time of the alleged conduct, the student was a </w:t>
      </w:r>
      <w:proofErr w:type="gramStart"/>
      <w:r w:rsidRPr="000166AE">
        <w:rPr>
          <w:rFonts w:ascii="Calibri" w:eastAsia="Calibri" w:hAnsi="Calibri" w:cs="Calibri"/>
          <w:b/>
          <w:bCs/>
        </w:rPr>
        <w:t>student;</w:t>
      </w:r>
      <w:proofErr w:type="gramEnd"/>
    </w:p>
    <w:p w14:paraId="1AE20D9D" w14:textId="14EFED25" w:rsidR="00B52584" w:rsidRPr="000166AE" w:rsidRDefault="00B52584" w:rsidP="000166AE">
      <w:pPr>
        <w:numPr>
          <w:ilvl w:val="1"/>
          <w:numId w:val="6"/>
        </w:numPr>
        <w:spacing w:line="240" w:lineRule="auto"/>
        <w:ind w:left="1170"/>
        <w:rPr>
          <w:rFonts w:ascii="Calibri" w:eastAsia="Calibri" w:hAnsi="Calibri" w:cs="Calibri"/>
          <w:b/>
          <w:bCs/>
        </w:rPr>
      </w:pPr>
      <w:r w:rsidRPr="000166AE">
        <w:rPr>
          <w:rFonts w:ascii="Calibri" w:eastAsia="Calibri" w:hAnsi="Calibri" w:cs="Calibri"/>
          <w:b/>
          <w:bCs/>
        </w:rPr>
        <w:t xml:space="preserve">The </w:t>
      </w:r>
      <w:r w:rsidR="00E65255">
        <w:rPr>
          <w:rFonts w:ascii="Calibri" w:eastAsia="Calibri" w:hAnsi="Calibri" w:cs="Calibri"/>
          <w:b/>
          <w:bCs/>
        </w:rPr>
        <w:t>respondent</w:t>
      </w:r>
      <w:r w:rsidRPr="000166AE">
        <w:rPr>
          <w:rFonts w:ascii="Calibri" w:eastAsia="Calibri" w:hAnsi="Calibri" w:cs="Calibri"/>
          <w:b/>
          <w:bCs/>
        </w:rPr>
        <w:t xml:space="preserve"> provided services to an education provider as a school employee, contractor, agent or volunteer within two calendar years prior to when the suspected sexual conduct </w:t>
      </w:r>
      <w:proofErr w:type="gramStart"/>
      <w:r w:rsidRPr="000166AE">
        <w:rPr>
          <w:rFonts w:ascii="Calibri" w:eastAsia="Calibri" w:hAnsi="Calibri" w:cs="Calibri"/>
          <w:b/>
          <w:bCs/>
        </w:rPr>
        <w:t>occurred;</w:t>
      </w:r>
      <w:proofErr w:type="gramEnd"/>
      <w:r w:rsidRPr="000166AE">
        <w:rPr>
          <w:rFonts w:ascii="Calibri" w:eastAsia="Calibri" w:hAnsi="Calibri" w:cs="Calibri"/>
          <w:b/>
          <w:bCs/>
        </w:rPr>
        <w:t xml:space="preserve"> </w:t>
      </w:r>
    </w:p>
    <w:p w14:paraId="6D310EC8" w14:textId="536960AF" w:rsidR="00B52584" w:rsidRPr="000166AE" w:rsidRDefault="00B52584" w:rsidP="000166AE">
      <w:pPr>
        <w:numPr>
          <w:ilvl w:val="1"/>
          <w:numId w:val="6"/>
        </w:numPr>
        <w:spacing w:line="240" w:lineRule="auto"/>
        <w:ind w:left="1170"/>
        <w:rPr>
          <w:rFonts w:ascii="Calibri" w:eastAsia="Calibri" w:hAnsi="Calibri" w:cs="Calibri"/>
          <w:b/>
          <w:bCs/>
        </w:rPr>
      </w:pPr>
      <w:r w:rsidRPr="000166AE">
        <w:rPr>
          <w:rFonts w:ascii="Calibri" w:eastAsia="Calibri" w:hAnsi="Calibri" w:cs="Calibri"/>
          <w:b/>
          <w:bCs/>
        </w:rPr>
        <w:t xml:space="preserve">The </w:t>
      </w:r>
      <w:r w:rsidR="00E65255">
        <w:rPr>
          <w:rFonts w:ascii="Calibri" w:eastAsia="Calibri" w:hAnsi="Calibri" w:cs="Calibri"/>
          <w:b/>
          <w:bCs/>
        </w:rPr>
        <w:t>respondent</w:t>
      </w:r>
      <w:r w:rsidRPr="000166AE">
        <w:rPr>
          <w:rFonts w:ascii="Calibri" w:eastAsia="Calibri" w:hAnsi="Calibri" w:cs="Calibri"/>
          <w:b/>
          <w:bCs/>
        </w:rPr>
        <w:t xml:space="preserve"> is not a commission </w:t>
      </w:r>
      <w:proofErr w:type="gramStart"/>
      <w:r w:rsidRPr="000166AE">
        <w:rPr>
          <w:rFonts w:ascii="Calibri" w:eastAsia="Calibri" w:hAnsi="Calibri" w:cs="Calibri"/>
          <w:b/>
          <w:bCs/>
        </w:rPr>
        <w:t>licensee;</w:t>
      </w:r>
      <w:proofErr w:type="gramEnd"/>
      <w:r w:rsidRPr="000166AE">
        <w:rPr>
          <w:rFonts w:ascii="Calibri" w:eastAsia="Calibri" w:hAnsi="Calibri" w:cs="Calibri"/>
          <w:b/>
          <w:bCs/>
        </w:rPr>
        <w:t xml:space="preserve"> </w:t>
      </w:r>
    </w:p>
    <w:p w14:paraId="0E110B31" w14:textId="0CAEF4EA" w:rsidR="00B52584" w:rsidRPr="000166AE" w:rsidRDefault="00B52584" w:rsidP="000166AE">
      <w:pPr>
        <w:numPr>
          <w:ilvl w:val="1"/>
          <w:numId w:val="6"/>
        </w:numPr>
        <w:spacing w:line="240" w:lineRule="auto"/>
        <w:ind w:left="1170"/>
        <w:rPr>
          <w:rFonts w:ascii="Calibri" w:eastAsia="Calibri" w:hAnsi="Calibri" w:cs="Calibri"/>
          <w:b/>
          <w:bCs/>
        </w:rPr>
      </w:pPr>
      <w:r w:rsidRPr="000166AE">
        <w:rPr>
          <w:rFonts w:ascii="Calibri" w:eastAsia="Calibri" w:hAnsi="Calibri" w:cs="Calibri"/>
          <w:b/>
          <w:bCs/>
        </w:rPr>
        <w:t xml:space="preserve">The </w:t>
      </w:r>
      <w:r w:rsidR="00E65255">
        <w:rPr>
          <w:rFonts w:ascii="Calibri" w:eastAsia="Calibri" w:hAnsi="Calibri" w:cs="Calibri"/>
          <w:b/>
          <w:bCs/>
        </w:rPr>
        <w:t>respondent</w:t>
      </w:r>
      <w:r w:rsidRPr="000166AE">
        <w:rPr>
          <w:rFonts w:ascii="Calibri" w:eastAsia="Calibri" w:hAnsi="Calibri" w:cs="Calibri"/>
          <w:b/>
          <w:bCs/>
        </w:rPr>
        <w:t xml:space="preserve"> is not </w:t>
      </w:r>
      <w:proofErr w:type="gramStart"/>
      <w:r w:rsidRPr="000166AE">
        <w:rPr>
          <w:rFonts w:ascii="Calibri" w:eastAsia="Calibri" w:hAnsi="Calibri" w:cs="Calibri"/>
          <w:b/>
          <w:bCs/>
        </w:rPr>
        <w:t>deceased;</w:t>
      </w:r>
      <w:proofErr w:type="gramEnd"/>
      <w:r w:rsidRPr="000166AE">
        <w:rPr>
          <w:rFonts w:ascii="Calibri" w:eastAsia="Calibri" w:hAnsi="Calibri" w:cs="Calibri"/>
          <w:b/>
          <w:bCs/>
        </w:rPr>
        <w:t xml:space="preserve"> </w:t>
      </w:r>
    </w:p>
    <w:p w14:paraId="3EE70615" w14:textId="2EF67898" w:rsidR="00B52584" w:rsidRPr="000166AE" w:rsidRDefault="00B52584" w:rsidP="000166AE">
      <w:pPr>
        <w:numPr>
          <w:ilvl w:val="1"/>
          <w:numId w:val="6"/>
        </w:numPr>
        <w:spacing w:line="240" w:lineRule="auto"/>
        <w:ind w:left="1170"/>
        <w:rPr>
          <w:rFonts w:ascii="Calibri" w:eastAsia="Calibri" w:hAnsi="Calibri" w:cs="Calibri"/>
          <w:b/>
          <w:bCs/>
        </w:rPr>
      </w:pPr>
      <w:r w:rsidRPr="000166AE">
        <w:rPr>
          <w:rFonts w:ascii="Calibri" w:eastAsia="Calibri" w:hAnsi="Calibri" w:cs="Calibri"/>
          <w:b/>
          <w:bCs/>
        </w:rPr>
        <w:t xml:space="preserve">The </w:t>
      </w:r>
      <w:r w:rsidR="00E65255">
        <w:rPr>
          <w:rFonts w:ascii="Calibri" w:eastAsia="Calibri" w:hAnsi="Calibri" w:cs="Calibri"/>
          <w:b/>
          <w:bCs/>
        </w:rPr>
        <w:t>respondent</w:t>
      </w:r>
      <w:r w:rsidRPr="000166AE">
        <w:rPr>
          <w:rFonts w:ascii="Calibri" w:eastAsia="Calibri" w:hAnsi="Calibri" w:cs="Calibri"/>
          <w:b/>
          <w:bCs/>
        </w:rPr>
        <w:t xml:space="preserve"> has not been convicted of a disqualifying crime; and</w:t>
      </w:r>
    </w:p>
    <w:p w14:paraId="3FE11EB5" w14:textId="407D32EA" w:rsidR="00B52584" w:rsidRPr="000166AE" w:rsidRDefault="00B52584" w:rsidP="000166AE">
      <w:pPr>
        <w:numPr>
          <w:ilvl w:val="1"/>
          <w:numId w:val="6"/>
        </w:numPr>
        <w:spacing w:line="240" w:lineRule="auto"/>
        <w:ind w:left="1170"/>
        <w:rPr>
          <w:rFonts w:ascii="Calibri" w:eastAsia="Calibri" w:hAnsi="Calibri" w:cs="Calibri"/>
          <w:b/>
          <w:bCs/>
        </w:rPr>
      </w:pPr>
      <w:r w:rsidRPr="03700799">
        <w:rPr>
          <w:rFonts w:ascii="Calibri" w:eastAsia="Calibri" w:hAnsi="Calibri" w:cs="Calibri"/>
          <w:b/>
          <w:bCs/>
        </w:rPr>
        <w:t xml:space="preserve">One of the following circumstances </w:t>
      </w:r>
      <w:r w:rsidR="164E3E4D" w:rsidRPr="03700799">
        <w:rPr>
          <w:rFonts w:ascii="Calibri" w:eastAsia="Calibri" w:hAnsi="Calibri" w:cs="Calibri"/>
          <w:b/>
          <w:bCs/>
        </w:rPr>
        <w:t>applies</w:t>
      </w:r>
      <w:r w:rsidRPr="03700799">
        <w:rPr>
          <w:rFonts w:ascii="Calibri" w:eastAsia="Calibri" w:hAnsi="Calibri" w:cs="Calibri"/>
          <w:b/>
          <w:bCs/>
        </w:rPr>
        <w:t>:</w:t>
      </w:r>
    </w:p>
    <w:p w14:paraId="3A63DFBE" w14:textId="1E1710BA" w:rsidR="00B52584" w:rsidRPr="000166AE" w:rsidRDefault="00B52584" w:rsidP="000166AE">
      <w:pPr>
        <w:numPr>
          <w:ilvl w:val="2"/>
          <w:numId w:val="6"/>
        </w:numPr>
        <w:spacing w:line="240" w:lineRule="auto"/>
        <w:ind w:left="1440"/>
        <w:rPr>
          <w:rFonts w:ascii="Calibri" w:eastAsia="Calibri" w:hAnsi="Calibri" w:cs="Calibri"/>
          <w:b/>
          <w:bCs/>
        </w:rPr>
      </w:pPr>
      <w:r w:rsidRPr="03700799">
        <w:rPr>
          <w:rFonts w:ascii="Calibri" w:eastAsia="Calibri" w:hAnsi="Calibri" w:cs="Calibri"/>
          <w:b/>
          <w:bCs/>
        </w:rPr>
        <w:t>If the alleged conduct was investigated by ODHS or law enforcement, ODE’s independent analysis</w:t>
      </w:r>
      <w:r w:rsidRPr="03700799">
        <w:rPr>
          <w:rFonts w:ascii="Calibri" w:eastAsia="Calibri" w:hAnsi="Calibri" w:cs="Calibri"/>
          <w:b/>
          <w:bCs/>
          <w:i/>
          <w:iCs/>
        </w:rPr>
        <w:t xml:space="preserve"> </w:t>
      </w:r>
      <w:r w:rsidRPr="03700799">
        <w:rPr>
          <w:rFonts w:ascii="Calibri" w:eastAsia="Calibri" w:hAnsi="Calibri" w:cs="Calibri"/>
          <w:b/>
          <w:bCs/>
        </w:rPr>
        <w:t xml:space="preserve">of available information indicates that there is reasonable cause to believe that the </w:t>
      </w:r>
      <w:r w:rsidR="00E65255" w:rsidRPr="03700799">
        <w:rPr>
          <w:rFonts w:ascii="Calibri" w:eastAsia="Calibri" w:hAnsi="Calibri" w:cs="Calibri"/>
          <w:b/>
          <w:bCs/>
        </w:rPr>
        <w:t>respondent</w:t>
      </w:r>
      <w:r w:rsidRPr="03700799">
        <w:rPr>
          <w:rFonts w:ascii="Calibri" w:eastAsia="Calibri" w:hAnsi="Calibri" w:cs="Calibri"/>
          <w:b/>
          <w:bCs/>
        </w:rPr>
        <w:t xml:space="preserve"> engaged in sexual conduct; or</w:t>
      </w:r>
    </w:p>
    <w:p w14:paraId="248B5BA2" w14:textId="75E9819D" w:rsidR="00B52584" w:rsidRPr="000166AE" w:rsidRDefault="00B52584" w:rsidP="000166AE">
      <w:pPr>
        <w:numPr>
          <w:ilvl w:val="2"/>
          <w:numId w:val="6"/>
        </w:numPr>
        <w:spacing w:line="240" w:lineRule="auto"/>
        <w:ind w:left="1440"/>
        <w:rPr>
          <w:rFonts w:ascii="Calibri" w:eastAsia="Calibri" w:hAnsi="Calibri" w:cs="Calibri"/>
          <w:b/>
          <w:bCs/>
        </w:rPr>
      </w:pPr>
      <w:r w:rsidRPr="03700799">
        <w:rPr>
          <w:rFonts w:ascii="Calibri" w:eastAsia="Calibri" w:hAnsi="Calibri" w:cs="Calibri"/>
          <w:b/>
          <w:bCs/>
        </w:rPr>
        <w:t xml:space="preserve">If the alleged conduct was not investigated by ODHS or law enforcement, information available after screening indicates that there is a </w:t>
      </w:r>
      <w:r w:rsidRPr="00B84908">
        <w:rPr>
          <w:rFonts w:ascii="Calibri" w:eastAsia="Calibri" w:hAnsi="Calibri" w:cs="Calibri"/>
          <w:b/>
          <w:bCs/>
        </w:rPr>
        <w:t>basis to believe</w:t>
      </w:r>
      <w:r w:rsidRPr="03700799">
        <w:rPr>
          <w:rFonts w:ascii="Calibri" w:eastAsia="Calibri" w:hAnsi="Calibri" w:cs="Calibri"/>
          <w:b/>
          <w:bCs/>
        </w:rPr>
        <w:t xml:space="preserve"> that the </w:t>
      </w:r>
      <w:r w:rsidR="00E65255" w:rsidRPr="03700799">
        <w:rPr>
          <w:rFonts w:ascii="Calibri" w:eastAsia="Calibri" w:hAnsi="Calibri" w:cs="Calibri"/>
          <w:b/>
          <w:bCs/>
        </w:rPr>
        <w:t>respondent</w:t>
      </w:r>
      <w:r w:rsidRPr="03700799">
        <w:rPr>
          <w:rFonts w:ascii="Calibri" w:eastAsia="Calibri" w:hAnsi="Calibri" w:cs="Calibri"/>
          <w:b/>
          <w:bCs/>
        </w:rPr>
        <w:t xml:space="preserve"> engaged in sexual conduct.</w:t>
      </w:r>
    </w:p>
    <w:p w14:paraId="04EE9287" w14:textId="1A1E6045" w:rsidR="004B3E6E" w:rsidRPr="004B3E6E" w:rsidRDefault="004B3E6E" w:rsidP="004B3E6E">
      <w:pPr>
        <w:numPr>
          <w:ilvl w:val="0"/>
          <w:numId w:val="6"/>
        </w:numPr>
        <w:spacing w:line="240" w:lineRule="auto"/>
        <w:ind w:left="540" w:hanging="540"/>
        <w:rPr>
          <w:rFonts w:ascii="Calibri" w:eastAsia="Calibri" w:hAnsi="Calibri" w:cs="Calibri"/>
          <w:b/>
          <w:bCs/>
        </w:rPr>
      </w:pPr>
      <w:r w:rsidRPr="03700799">
        <w:rPr>
          <w:rFonts w:ascii="Calibri" w:eastAsia="Calibri" w:hAnsi="Calibri" w:cs="Calibri"/>
          <w:b/>
          <w:bCs/>
        </w:rPr>
        <w:t>“Respondent” means a living person who is alleged to have committed sexual conduct in a report of sexual conduct.</w:t>
      </w:r>
    </w:p>
    <w:p w14:paraId="11472701" w14:textId="4F8A3A62" w:rsidR="00B52584" w:rsidRPr="000166AE" w:rsidRDefault="00B52584" w:rsidP="000166AE">
      <w:pPr>
        <w:numPr>
          <w:ilvl w:val="0"/>
          <w:numId w:val="6"/>
        </w:numPr>
        <w:spacing w:line="240" w:lineRule="auto"/>
        <w:rPr>
          <w:rFonts w:ascii="Calibri" w:eastAsia="Calibri" w:hAnsi="Calibri" w:cs="Calibri"/>
          <w:b/>
          <w:bCs/>
        </w:rPr>
      </w:pPr>
      <w:r w:rsidRPr="000166AE">
        <w:rPr>
          <w:rFonts w:ascii="Calibri" w:eastAsia="Calibri" w:hAnsi="Calibri" w:cs="Calibri"/>
          <w:b/>
          <w:bCs/>
        </w:rPr>
        <w:lastRenderedPageBreak/>
        <w:t>“School employee” has the meaning given that term in ORS 339.370.</w:t>
      </w:r>
    </w:p>
    <w:p w14:paraId="7FA6054C" w14:textId="344EAE65" w:rsidR="008F20C7" w:rsidRDefault="00B52584" w:rsidP="008F20C7">
      <w:pPr>
        <w:numPr>
          <w:ilvl w:val="0"/>
          <w:numId w:val="6"/>
        </w:numPr>
        <w:spacing w:line="240" w:lineRule="auto"/>
        <w:ind w:left="540" w:hanging="540"/>
        <w:rPr>
          <w:rFonts w:ascii="Calibri" w:eastAsia="Calibri" w:hAnsi="Calibri" w:cs="Calibri"/>
          <w:b/>
          <w:bCs/>
        </w:rPr>
      </w:pPr>
      <w:r w:rsidRPr="03700799">
        <w:rPr>
          <w:rFonts w:ascii="Calibri" w:eastAsia="Calibri" w:hAnsi="Calibri" w:cs="Calibri"/>
          <w:b/>
          <w:bCs/>
        </w:rPr>
        <w:t xml:space="preserve">“Screening” means the activities </w:t>
      </w:r>
      <w:r w:rsidR="62B1E742" w:rsidRPr="03700799">
        <w:rPr>
          <w:rFonts w:ascii="Calibri" w:eastAsia="Calibri" w:hAnsi="Calibri" w:cs="Calibri"/>
          <w:b/>
          <w:bCs/>
        </w:rPr>
        <w:t xml:space="preserve">conducted </w:t>
      </w:r>
      <w:r w:rsidRPr="03700799">
        <w:rPr>
          <w:rFonts w:ascii="Calibri" w:eastAsia="Calibri" w:hAnsi="Calibri" w:cs="Calibri"/>
          <w:b/>
          <w:bCs/>
        </w:rPr>
        <w:t>by ODE as de</w:t>
      </w:r>
      <w:r w:rsidR="3FDEA4FA" w:rsidRPr="03700799">
        <w:rPr>
          <w:rFonts w:ascii="Calibri" w:eastAsia="Calibri" w:hAnsi="Calibri" w:cs="Calibri"/>
          <w:b/>
          <w:bCs/>
        </w:rPr>
        <w:t>scribed</w:t>
      </w:r>
      <w:r w:rsidRPr="03700799">
        <w:rPr>
          <w:rFonts w:ascii="Calibri" w:eastAsia="Calibri" w:hAnsi="Calibri" w:cs="Calibri"/>
          <w:b/>
          <w:bCs/>
        </w:rPr>
        <w:t xml:space="preserve"> in OAR 581-055-0003.</w:t>
      </w:r>
    </w:p>
    <w:p w14:paraId="64BD19EE" w14:textId="77777777" w:rsidR="008F20C7" w:rsidRDefault="00B52584" w:rsidP="008F20C7">
      <w:pPr>
        <w:numPr>
          <w:ilvl w:val="0"/>
          <w:numId w:val="6"/>
        </w:numPr>
        <w:spacing w:line="240" w:lineRule="auto"/>
        <w:ind w:left="540" w:hanging="540"/>
        <w:rPr>
          <w:rFonts w:ascii="Calibri" w:eastAsia="Calibri" w:hAnsi="Calibri" w:cs="Calibri"/>
          <w:b/>
          <w:bCs/>
        </w:rPr>
      </w:pPr>
      <w:r w:rsidRPr="008F20C7">
        <w:rPr>
          <w:rFonts w:ascii="Calibri" w:eastAsia="Calibri" w:hAnsi="Calibri" w:cs="Calibri"/>
          <w:b/>
          <w:bCs/>
        </w:rPr>
        <w:t>“Sexual conduct” has the meaning given that term in ORS 339.370.</w:t>
      </w:r>
    </w:p>
    <w:p w14:paraId="1C314294" w14:textId="77777777" w:rsidR="008F20C7" w:rsidRDefault="00B52584" w:rsidP="008F20C7">
      <w:pPr>
        <w:numPr>
          <w:ilvl w:val="0"/>
          <w:numId w:val="6"/>
        </w:numPr>
        <w:spacing w:line="240" w:lineRule="auto"/>
        <w:ind w:left="540" w:hanging="540"/>
        <w:rPr>
          <w:rFonts w:ascii="Calibri" w:eastAsia="Calibri" w:hAnsi="Calibri" w:cs="Calibri"/>
          <w:b/>
          <w:bCs/>
        </w:rPr>
      </w:pPr>
      <w:r w:rsidRPr="008F20C7">
        <w:rPr>
          <w:rFonts w:ascii="Calibri" w:eastAsia="Calibri" w:hAnsi="Calibri" w:cs="Calibri"/>
          <w:b/>
          <w:bCs/>
        </w:rPr>
        <w:t>“Substantiated report” has the meaning given that term in ORS 339.370.</w:t>
      </w:r>
    </w:p>
    <w:p w14:paraId="185F8788" w14:textId="77777777" w:rsidR="008F20C7" w:rsidRDefault="00B52584" w:rsidP="008F20C7">
      <w:pPr>
        <w:numPr>
          <w:ilvl w:val="0"/>
          <w:numId w:val="6"/>
        </w:numPr>
        <w:spacing w:line="240" w:lineRule="auto"/>
        <w:ind w:left="540" w:hanging="540"/>
        <w:rPr>
          <w:rFonts w:ascii="Calibri" w:eastAsia="Calibri" w:hAnsi="Calibri" w:cs="Calibri"/>
          <w:b/>
          <w:bCs/>
        </w:rPr>
      </w:pPr>
      <w:r w:rsidRPr="008F20C7">
        <w:rPr>
          <w:rFonts w:ascii="Calibri" w:eastAsia="Calibri" w:hAnsi="Calibri" w:cs="Calibri"/>
          <w:b/>
          <w:bCs/>
        </w:rPr>
        <w:t>“Student” has the meaning given that term in ORS 339.370.</w:t>
      </w:r>
    </w:p>
    <w:p w14:paraId="0EC81555" w14:textId="77777777" w:rsidR="008F20C7" w:rsidRDefault="00B52584" w:rsidP="008F20C7">
      <w:pPr>
        <w:numPr>
          <w:ilvl w:val="0"/>
          <w:numId w:val="6"/>
        </w:numPr>
        <w:spacing w:line="240" w:lineRule="auto"/>
        <w:ind w:left="540" w:hanging="540"/>
        <w:rPr>
          <w:rFonts w:ascii="Calibri" w:eastAsia="Calibri" w:hAnsi="Calibri" w:cs="Calibri"/>
          <w:b/>
          <w:bCs/>
        </w:rPr>
      </w:pPr>
      <w:r w:rsidRPr="008F20C7">
        <w:rPr>
          <w:rFonts w:ascii="Calibri" w:eastAsia="Calibri" w:hAnsi="Calibri" w:cs="Calibri"/>
          <w:b/>
          <w:bCs/>
        </w:rPr>
        <w:t>“TSPC” means the Oregon Teacher Standards and Practices Commission.</w:t>
      </w:r>
    </w:p>
    <w:p w14:paraId="6BBE4186" w14:textId="2BA25C9F" w:rsidR="00B67868" w:rsidRPr="008F20C7" w:rsidRDefault="00B52584" w:rsidP="008F20C7">
      <w:pPr>
        <w:numPr>
          <w:ilvl w:val="0"/>
          <w:numId w:val="6"/>
        </w:numPr>
        <w:spacing w:line="240" w:lineRule="auto"/>
        <w:ind w:left="540" w:hanging="540"/>
        <w:rPr>
          <w:rFonts w:ascii="Calibri" w:eastAsia="Calibri" w:hAnsi="Calibri" w:cs="Calibri"/>
          <w:b/>
          <w:bCs/>
        </w:rPr>
      </w:pPr>
      <w:r w:rsidRPr="008F20C7">
        <w:rPr>
          <w:rFonts w:ascii="Calibri" w:eastAsia="Calibri" w:hAnsi="Calibri" w:cs="Calibri"/>
          <w:b/>
          <w:bCs/>
        </w:rPr>
        <w:t>“Volunteer” has the meaning given that term in ORS 339.370.</w:t>
      </w:r>
    </w:p>
    <w:p w14:paraId="0777E997" w14:textId="7B5046C2" w:rsidR="6BE62833" w:rsidRPr="000166AE" w:rsidRDefault="3E7A7787" w:rsidP="000166AE">
      <w:pPr>
        <w:spacing w:line="240" w:lineRule="auto"/>
        <w:rPr>
          <w:rFonts w:ascii="Calibri" w:eastAsia="Calibri" w:hAnsi="Calibri" w:cs="Calibri"/>
          <w:i/>
          <w:iCs/>
        </w:rPr>
      </w:pPr>
      <w:r w:rsidRPr="000166AE">
        <w:rPr>
          <w:rFonts w:ascii="Calibri" w:eastAsia="Calibri" w:hAnsi="Calibri" w:cs="Calibri"/>
        </w:rPr>
        <w:t>[</w:t>
      </w:r>
      <w:r w:rsidR="4024E7C5" w:rsidRPr="000166AE">
        <w:rPr>
          <w:rFonts w:ascii="Calibri" w:eastAsia="Calibri" w:hAnsi="Calibri" w:cs="Calibri"/>
          <w:i/>
          <w:iCs/>
        </w:rPr>
        <w:t>For purposes of OAR 581-055-0001 to OAR 581-055-0017:</w:t>
      </w:r>
    </w:p>
    <w:p w14:paraId="61A15A06" w14:textId="29692AE3"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(1) “Agent” means a person acting on behalf of an education provider in a manner that requires the person to have direct, unsupervised contact with students.</w:t>
      </w:r>
    </w:p>
    <w:p w14:paraId="180BA50B" w14:textId="59C13804"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(2) “Contractor” means a person providing services to an education provider under a contract in a manner that requires the person to have direct, unsupervised contact with students.</w:t>
      </w:r>
    </w:p>
    <w:p w14:paraId="3CA1936F" w14:textId="1EFCFE23"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(3)(a) “Education provider” means:</w:t>
      </w:r>
    </w:p>
    <w:p w14:paraId="217EC0C6" w14:textId="3AD8C92E"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 xml:space="preserve">(A) A school district, as defined in ORS </w:t>
      </w:r>
      <w:proofErr w:type="gramStart"/>
      <w:r w:rsidRPr="000166AE">
        <w:rPr>
          <w:rFonts w:ascii="Calibri" w:eastAsia="Calibri" w:hAnsi="Calibri" w:cs="Calibri"/>
          <w:i/>
          <w:iCs/>
        </w:rPr>
        <w:t>332.002;</w:t>
      </w:r>
      <w:proofErr w:type="gramEnd"/>
    </w:p>
    <w:p w14:paraId="33B33384" w14:textId="1AEEFEAF"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 xml:space="preserve">(B) The Oregon School for the </w:t>
      </w:r>
      <w:proofErr w:type="gramStart"/>
      <w:r w:rsidRPr="000166AE">
        <w:rPr>
          <w:rFonts w:ascii="Calibri" w:eastAsia="Calibri" w:hAnsi="Calibri" w:cs="Calibri"/>
          <w:i/>
          <w:iCs/>
        </w:rPr>
        <w:t>Deaf;</w:t>
      </w:r>
      <w:proofErr w:type="gramEnd"/>
    </w:p>
    <w:p w14:paraId="601AE3ED" w14:textId="6E07617F"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 xml:space="preserve">(C) An educational program under the Youth Corrections Education </w:t>
      </w:r>
      <w:proofErr w:type="gramStart"/>
      <w:r w:rsidRPr="000166AE">
        <w:rPr>
          <w:rFonts w:ascii="Calibri" w:eastAsia="Calibri" w:hAnsi="Calibri" w:cs="Calibri"/>
          <w:i/>
          <w:iCs/>
        </w:rPr>
        <w:t>Program;</w:t>
      </w:r>
      <w:proofErr w:type="gramEnd"/>
    </w:p>
    <w:p w14:paraId="0C87598D" w14:textId="0148841E"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 xml:space="preserve">(D) A public charter school, as defined in ORS </w:t>
      </w:r>
      <w:proofErr w:type="gramStart"/>
      <w:r w:rsidRPr="000166AE">
        <w:rPr>
          <w:rFonts w:ascii="Calibri" w:eastAsia="Calibri" w:hAnsi="Calibri" w:cs="Calibri"/>
          <w:i/>
          <w:iCs/>
        </w:rPr>
        <w:t>338.005;</w:t>
      </w:r>
      <w:proofErr w:type="gramEnd"/>
    </w:p>
    <w:p w14:paraId="32896800" w14:textId="5CCC6FC8"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 xml:space="preserve">(E) An education service district, as defined in ORS </w:t>
      </w:r>
      <w:proofErr w:type="gramStart"/>
      <w:r w:rsidRPr="000166AE">
        <w:rPr>
          <w:rFonts w:ascii="Calibri" w:eastAsia="Calibri" w:hAnsi="Calibri" w:cs="Calibri"/>
          <w:i/>
          <w:iCs/>
        </w:rPr>
        <w:t>334.003;</w:t>
      </w:r>
      <w:proofErr w:type="gramEnd"/>
    </w:p>
    <w:p w14:paraId="6D34F163" w14:textId="23F9C790"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(F) Any state-operated program that provides educational services to students; and</w:t>
      </w:r>
    </w:p>
    <w:p w14:paraId="5DE09CF5" w14:textId="0DB55F2B"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(G) A private school.</w:t>
      </w:r>
    </w:p>
    <w:p w14:paraId="67D3B361" w14:textId="148D0EE8"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(b) “Education provider” does not include:</w:t>
      </w:r>
    </w:p>
    <w:p w14:paraId="58245C3F" w14:textId="7C89BA88"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 xml:space="preserve">(A) The Oregon Youth </w:t>
      </w:r>
      <w:proofErr w:type="gramStart"/>
      <w:r w:rsidRPr="000166AE">
        <w:rPr>
          <w:rFonts w:ascii="Calibri" w:eastAsia="Calibri" w:hAnsi="Calibri" w:cs="Calibri"/>
          <w:i/>
          <w:iCs/>
        </w:rPr>
        <w:t>Authority;</w:t>
      </w:r>
      <w:proofErr w:type="gramEnd"/>
    </w:p>
    <w:p w14:paraId="4D8CF6B8" w14:textId="3AC3C55F"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(B) The Department of Corrections; or</w:t>
      </w:r>
    </w:p>
    <w:p w14:paraId="3E43EA51" w14:textId="7E03F28E"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(C) The Department of Education, except when functioning as an education provider on behalf of:</w:t>
      </w:r>
    </w:p>
    <w:p w14:paraId="5A45CA86" w14:textId="3C278769"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w:t>
      </w:r>
      <w:proofErr w:type="spellStart"/>
      <w:r w:rsidRPr="000166AE">
        <w:rPr>
          <w:rFonts w:ascii="Calibri" w:eastAsia="Calibri" w:hAnsi="Calibri" w:cs="Calibri"/>
          <w:i/>
          <w:iCs/>
        </w:rPr>
        <w:t>i</w:t>
      </w:r>
      <w:proofErr w:type="spellEnd"/>
      <w:r w:rsidRPr="000166AE">
        <w:rPr>
          <w:rFonts w:ascii="Calibri" w:eastAsia="Calibri" w:hAnsi="Calibri" w:cs="Calibri"/>
          <w:i/>
          <w:iCs/>
        </w:rPr>
        <w:t xml:space="preserve">) The Oregon School for the </w:t>
      </w:r>
      <w:proofErr w:type="gramStart"/>
      <w:r w:rsidRPr="000166AE">
        <w:rPr>
          <w:rFonts w:ascii="Calibri" w:eastAsia="Calibri" w:hAnsi="Calibri" w:cs="Calibri"/>
          <w:i/>
          <w:iCs/>
        </w:rPr>
        <w:t>Deaf;</w:t>
      </w:r>
      <w:proofErr w:type="gramEnd"/>
    </w:p>
    <w:p w14:paraId="6AB5C8AD" w14:textId="7E3FB8F8"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(ii) An educational program under the Youth Corrections Education Program; or</w:t>
      </w:r>
    </w:p>
    <w:p w14:paraId="577BB63C" w14:textId="22ED54D5"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(iii) A public charter school, as defined in ORS 338.005, that is sponsored by the Department of Education.</w:t>
      </w:r>
    </w:p>
    <w:p w14:paraId="69CA649A" w14:textId="52D783A2"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 xml:space="preserve">(4) “Private school” means a school that provides to </w:t>
      </w:r>
      <w:proofErr w:type="gramStart"/>
      <w:r w:rsidRPr="000166AE">
        <w:rPr>
          <w:rFonts w:ascii="Calibri" w:eastAsia="Calibri" w:hAnsi="Calibri" w:cs="Calibri"/>
          <w:i/>
          <w:iCs/>
        </w:rPr>
        <w:t>students</w:t>
      </w:r>
      <w:proofErr w:type="gramEnd"/>
      <w:r w:rsidRPr="000166AE">
        <w:rPr>
          <w:rFonts w:ascii="Calibri" w:eastAsia="Calibri" w:hAnsi="Calibri" w:cs="Calibri"/>
          <w:i/>
          <w:iCs/>
        </w:rPr>
        <w:t xml:space="preserve"> instructional programs that are not limited solely to dancing, drama, music, religious, or athletic instruction.</w:t>
      </w:r>
    </w:p>
    <w:p w14:paraId="4DD0C464" w14:textId="5BD38FC8"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lastRenderedPageBreak/>
        <w:t>(5) “School employee” means an employee of an education provider.</w:t>
      </w:r>
    </w:p>
    <w:p w14:paraId="2ACA5D80" w14:textId="7E25973C"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(6)(a) “Sexual Conduct” means:</w:t>
      </w:r>
    </w:p>
    <w:p w14:paraId="012F639E" w14:textId="7D7831E3"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(A) Conduct by a school employee, a contractor, an agent, or a volunteer that is verbal or physical in nature, that involves a student, and that is:</w:t>
      </w:r>
    </w:p>
    <w:p w14:paraId="621C4103" w14:textId="2A42970E"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w:t>
      </w:r>
      <w:proofErr w:type="spellStart"/>
      <w:r w:rsidRPr="000166AE">
        <w:rPr>
          <w:rFonts w:ascii="Calibri" w:eastAsia="Calibri" w:hAnsi="Calibri" w:cs="Calibri"/>
          <w:i/>
          <w:iCs/>
        </w:rPr>
        <w:t>i</w:t>
      </w:r>
      <w:proofErr w:type="spellEnd"/>
      <w:r w:rsidRPr="000166AE">
        <w:rPr>
          <w:rFonts w:ascii="Calibri" w:eastAsia="Calibri" w:hAnsi="Calibri" w:cs="Calibri"/>
          <w:i/>
          <w:iCs/>
        </w:rPr>
        <w:t>) A sexual advancement or request for sexual favors directed toward a student; or</w:t>
      </w:r>
    </w:p>
    <w:p w14:paraId="7C58EF5A" w14:textId="2A75ECCD"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(ii) Of a sexual nature that is directed toward a student or that has the effect of unreasonably interfering with a student’s educational performance, or of creating an intimidating, hostile, or offensive educational environment.</w:t>
      </w:r>
    </w:p>
    <w:p w14:paraId="3A268D23" w14:textId="1C0D93DD"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(B) Communications by a school employee, a contractor, an agent, or a volunteer that are verbal, written, or electronic in nature, that involve a student, and that are:</w:t>
      </w:r>
    </w:p>
    <w:p w14:paraId="76DCE98C" w14:textId="3DC45ACB"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w:t>
      </w:r>
      <w:proofErr w:type="spellStart"/>
      <w:r w:rsidRPr="000166AE">
        <w:rPr>
          <w:rFonts w:ascii="Calibri" w:eastAsia="Calibri" w:hAnsi="Calibri" w:cs="Calibri"/>
          <w:i/>
          <w:iCs/>
        </w:rPr>
        <w:t>i</w:t>
      </w:r>
      <w:proofErr w:type="spellEnd"/>
      <w:r w:rsidRPr="000166AE">
        <w:rPr>
          <w:rFonts w:ascii="Calibri" w:eastAsia="Calibri" w:hAnsi="Calibri" w:cs="Calibri"/>
          <w:i/>
          <w:iCs/>
        </w:rPr>
        <w:t>) Sexual advances or requests for sexual favors directed toward a student; or</w:t>
      </w:r>
    </w:p>
    <w:p w14:paraId="740A34E2" w14:textId="0FD4BBE1"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 xml:space="preserve">(ii) Of a sexual nature that </w:t>
      </w:r>
      <w:proofErr w:type="gramStart"/>
      <w:r w:rsidRPr="000166AE">
        <w:rPr>
          <w:rFonts w:ascii="Calibri" w:eastAsia="Calibri" w:hAnsi="Calibri" w:cs="Calibri"/>
          <w:i/>
          <w:iCs/>
        </w:rPr>
        <w:t>are</w:t>
      </w:r>
      <w:proofErr w:type="gramEnd"/>
      <w:r w:rsidRPr="000166AE">
        <w:rPr>
          <w:rFonts w:ascii="Calibri" w:eastAsia="Calibri" w:hAnsi="Calibri" w:cs="Calibri"/>
          <w:i/>
          <w:iCs/>
        </w:rPr>
        <w:t xml:space="preserve"> directed toward a student or that </w:t>
      </w:r>
      <w:proofErr w:type="gramStart"/>
      <w:r w:rsidRPr="000166AE">
        <w:rPr>
          <w:rFonts w:ascii="Calibri" w:eastAsia="Calibri" w:hAnsi="Calibri" w:cs="Calibri"/>
          <w:i/>
          <w:iCs/>
        </w:rPr>
        <w:t>have</w:t>
      </w:r>
      <w:proofErr w:type="gramEnd"/>
      <w:r w:rsidRPr="000166AE">
        <w:rPr>
          <w:rFonts w:ascii="Calibri" w:eastAsia="Calibri" w:hAnsi="Calibri" w:cs="Calibri"/>
          <w:i/>
          <w:iCs/>
        </w:rPr>
        <w:t xml:space="preserve"> the effect of unreasonably interfering with a student’s educational performance, or of creating an intimidating, hostile, or offensive educational environment.</w:t>
      </w:r>
    </w:p>
    <w:p w14:paraId="35319A5C" w14:textId="6AA7E6BC"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(b) “Sexual conduct” does not include touching for which there is no sexual intent and that is necessitated by the nature of a school employee’s job duties or by the services required to be provided by a contractor, agent, or volunteer.</w:t>
      </w:r>
    </w:p>
    <w:p w14:paraId="075CF5DC" w14:textId="5D3A9F8F"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(7) “Student” means any person:</w:t>
      </w:r>
    </w:p>
    <w:p w14:paraId="20982B72" w14:textId="0213A774"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 xml:space="preserve">(a) Who is in any grade from prekindergarten through grade </w:t>
      </w:r>
      <w:proofErr w:type="gramStart"/>
      <w:r w:rsidRPr="000166AE">
        <w:rPr>
          <w:rFonts w:ascii="Calibri" w:eastAsia="Calibri" w:hAnsi="Calibri" w:cs="Calibri"/>
          <w:i/>
          <w:iCs/>
        </w:rPr>
        <w:t>12;</w:t>
      </w:r>
      <w:proofErr w:type="gramEnd"/>
    </w:p>
    <w:p w14:paraId="5D5CFD24" w14:textId="30F720BA"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(b) Who is twenty-one years of age or younger and receives educational or related services from an education provider that is not a post-secondary institution of education; or</w:t>
      </w:r>
    </w:p>
    <w:p w14:paraId="58AD0F08" w14:textId="2BDCE97A" w:rsidR="6BE62833" w:rsidRPr="000166AE" w:rsidRDefault="4024E7C5" w:rsidP="000166AE">
      <w:pPr>
        <w:spacing w:line="240" w:lineRule="auto"/>
        <w:rPr>
          <w:rFonts w:ascii="Calibri" w:eastAsia="Calibri" w:hAnsi="Calibri" w:cs="Calibri"/>
          <w:i/>
          <w:iCs/>
        </w:rPr>
      </w:pPr>
      <w:r w:rsidRPr="000166AE">
        <w:rPr>
          <w:rFonts w:ascii="Calibri" w:eastAsia="Calibri" w:hAnsi="Calibri" w:cs="Calibri"/>
          <w:i/>
          <w:iCs/>
        </w:rPr>
        <w:t xml:space="preserve">(c) Who was previously known as a student by the person engaging in sexual conduct and who left school or graduated from high school 90 or </w:t>
      </w:r>
      <w:proofErr w:type="gramStart"/>
      <w:r w:rsidRPr="000166AE">
        <w:rPr>
          <w:rFonts w:ascii="Calibri" w:eastAsia="Calibri" w:hAnsi="Calibri" w:cs="Calibri"/>
          <w:i/>
          <w:iCs/>
        </w:rPr>
        <w:t>fewer</w:t>
      </w:r>
      <w:proofErr w:type="gramEnd"/>
      <w:r w:rsidRPr="000166AE">
        <w:rPr>
          <w:rFonts w:ascii="Calibri" w:eastAsia="Calibri" w:hAnsi="Calibri" w:cs="Calibri"/>
          <w:i/>
          <w:iCs/>
        </w:rPr>
        <w:t xml:space="preserve"> days before the date on which the sexual conduct occurred.</w:t>
      </w:r>
    </w:p>
    <w:p w14:paraId="52A0FBE2" w14:textId="31664F01" w:rsidR="4024E7C5" w:rsidRPr="000166AE" w:rsidRDefault="4024E7C5" w:rsidP="000166AE">
      <w:pPr>
        <w:spacing w:line="240" w:lineRule="auto"/>
        <w:rPr>
          <w:rFonts w:ascii="Calibri" w:eastAsia="Calibri" w:hAnsi="Calibri" w:cs="Calibri"/>
        </w:rPr>
      </w:pPr>
      <w:r w:rsidRPr="000166AE">
        <w:rPr>
          <w:rFonts w:ascii="Calibri" w:eastAsia="Calibri" w:hAnsi="Calibri" w:cs="Calibri"/>
          <w:i/>
          <w:iCs/>
        </w:rPr>
        <w:t>(8) “Volunteer” means a person acting as a volunteer for an education provider in a manner that requires the person to have direct, unsupervised contact with students</w:t>
      </w:r>
      <w:r w:rsidR="759C1B36" w:rsidRPr="000166AE">
        <w:rPr>
          <w:rFonts w:ascii="Calibri" w:eastAsia="Calibri" w:hAnsi="Calibri" w:cs="Calibri"/>
          <w:i/>
          <w:iCs/>
        </w:rPr>
        <w:t>.</w:t>
      </w:r>
      <w:r w:rsidR="06D0638A" w:rsidRPr="000166AE">
        <w:rPr>
          <w:rFonts w:ascii="Calibri" w:eastAsia="Calibri" w:hAnsi="Calibri" w:cs="Calibri"/>
        </w:rPr>
        <w:t>]</w:t>
      </w:r>
    </w:p>
    <w:p w14:paraId="1C4EDF67" w14:textId="25F12CCA" w:rsidR="6BE62833" w:rsidRPr="000166AE" w:rsidRDefault="6BE62833" w:rsidP="000166AE">
      <w:pPr>
        <w:spacing w:after="0" w:line="240" w:lineRule="auto"/>
        <w:rPr>
          <w:rFonts w:ascii="Calibri" w:eastAsia="Calibri" w:hAnsi="Calibri" w:cs="Calibri"/>
        </w:rPr>
      </w:pPr>
    </w:p>
    <w:p w14:paraId="1443A1C0" w14:textId="1DA4C80F" w:rsidR="6BE62833" w:rsidRPr="000166AE" w:rsidRDefault="23218707" w:rsidP="000166AE">
      <w:pPr>
        <w:spacing w:after="0" w:line="240" w:lineRule="auto"/>
        <w:rPr>
          <w:rFonts w:ascii="Calibri" w:eastAsia="Calibri" w:hAnsi="Calibri" w:cs="Calibri"/>
        </w:rPr>
      </w:pPr>
      <w:r w:rsidRPr="000166AE">
        <w:rPr>
          <w:rFonts w:ascii="Calibri" w:eastAsia="Calibri" w:hAnsi="Calibri" w:cs="Calibri"/>
          <w:b/>
          <w:bCs/>
        </w:rPr>
        <w:t>Statutory/Other Authority:</w:t>
      </w:r>
      <w:r w:rsidRPr="000166AE">
        <w:rPr>
          <w:rFonts w:ascii="Calibri" w:eastAsia="Calibri" w:hAnsi="Calibri" w:cs="Calibri"/>
        </w:rPr>
        <w:t> ORS 326.051, ORS 339.391, ORS 342.120, &amp; ORS 342.143</w:t>
      </w:r>
      <w:r w:rsidRPr="000166AE">
        <w:rPr>
          <w:rFonts w:ascii="Calibri" w:hAnsi="Calibri" w:cs="Calibri"/>
        </w:rPr>
        <w:br/>
      </w:r>
      <w:r w:rsidRPr="000166AE">
        <w:rPr>
          <w:rFonts w:ascii="Calibri" w:eastAsia="Calibri" w:hAnsi="Calibri" w:cs="Calibri"/>
          <w:b/>
          <w:bCs/>
        </w:rPr>
        <w:t>Statutes/Other Implemented:</w:t>
      </w:r>
      <w:r w:rsidRPr="000166AE">
        <w:rPr>
          <w:rFonts w:ascii="Calibri" w:eastAsia="Calibri" w:hAnsi="Calibri" w:cs="Calibri"/>
        </w:rPr>
        <w:t> ORS 339.391 &amp; ORS 419B.019</w:t>
      </w:r>
      <w:r w:rsidRPr="000166AE">
        <w:rPr>
          <w:rFonts w:ascii="Calibri" w:hAnsi="Calibri" w:cs="Calibri"/>
        </w:rPr>
        <w:br/>
      </w:r>
      <w:r w:rsidRPr="000166AE">
        <w:rPr>
          <w:rFonts w:ascii="Calibri" w:eastAsia="Calibri" w:hAnsi="Calibri" w:cs="Calibri"/>
          <w:b/>
          <w:bCs/>
        </w:rPr>
        <w:t>History:</w:t>
      </w:r>
      <w:r w:rsidRPr="000166AE">
        <w:rPr>
          <w:rFonts w:ascii="Calibri" w:hAnsi="Calibri" w:cs="Calibri"/>
        </w:rPr>
        <w:br/>
      </w:r>
      <w:r w:rsidRPr="000166AE">
        <w:rPr>
          <w:rFonts w:ascii="Calibri" w:eastAsia="Calibri" w:hAnsi="Calibri" w:cs="Calibri"/>
        </w:rPr>
        <w:t>ODE 30-2020, adopt filed 06/24/2020, effective 06/24/2020</w:t>
      </w:r>
    </w:p>
    <w:p w14:paraId="21909270" w14:textId="77777777" w:rsidR="00BC21C5" w:rsidRPr="000166AE" w:rsidRDefault="00BC21C5" w:rsidP="000166AE">
      <w:pPr>
        <w:spacing w:after="0" w:line="240" w:lineRule="auto"/>
        <w:rPr>
          <w:rFonts w:ascii="Calibri" w:eastAsia="Calibri" w:hAnsi="Calibri" w:cs="Calibri"/>
        </w:rPr>
      </w:pPr>
    </w:p>
    <w:p w14:paraId="5BF34E9B" w14:textId="77777777" w:rsidR="00BC21C5" w:rsidRDefault="00BC21C5" w:rsidP="000166AE">
      <w:pPr>
        <w:spacing w:after="0" w:line="240" w:lineRule="auto"/>
        <w:rPr>
          <w:rFonts w:ascii="Calibri" w:eastAsia="Calibri" w:hAnsi="Calibri" w:cs="Calibri"/>
        </w:rPr>
      </w:pPr>
    </w:p>
    <w:p w14:paraId="090D98D7" w14:textId="77777777" w:rsidR="000073ED" w:rsidRDefault="000073ED" w:rsidP="000166AE">
      <w:pPr>
        <w:spacing w:after="0" w:line="240" w:lineRule="auto"/>
        <w:rPr>
          <w:rFonts w:ascii="Calibri" w:eastAsia="Calibri" w:hAnsi="Calibri" w:cs="Calibri"/>
        </w:rPr>
      </w:pPr>
    </w:p>
    <w:p w14:paraId="31801C34" w14:textId="77777777" w:rsidR="000073ED" w:rsidRPr="000166AE" w:rsidRDefault="000073ED" w:rsidP="000166AE">
      <w:pPr>
        <w:spacing w:after="0" w:line="240" w:lineRule="auto"/>
        <w:rPr>
          <w:rFonts w:ascii="Calibri" w:eastAsia="Calibri" w:hAnsi="Calibri" w:cs="Calibri"/>
        </w:rPr>
      </w:pPr>
    </w:p>
    <w:p w14:paraId="53C2A1EA" w14:textId="4B318647" w:rsidR="6BE62833" w:rsidRPr="000166AE" w:rsidRDefault="6BE62833" w:rsidP="000166AE">
      <w:pPr>
        <w:spacing w:after="0" w:line="240" w:lineRule="auto"/>
        <w:rPr>
          <w:rFonts w:ascii="Calibri" w:eastAsia="Calibri" w:hAnsi="Calibri" w:cs="Calibri"/>
        </w:rPr>
      </w:pPr>
    </w:p>
    <w:p w14:paraId="43549BFC" w14:textId="188489C5" w:rsidR="01BF54DC" w:rsidRPr="000166AE" w:rsidRDefault="01BF54DC" w:rsidP="000166AE">
      <w:pPr>
        <w:pStyle w:val="Heading1"/>
      </w:pPr>
      <w:bookmarkStart w:id="1" w:name="_Toc212618018"/>
      <w:r w:rsidRPr="000166AE">
        <w:lastRenderedPageBreak/>
        <w:t>OAR 581-055-0002</w:t>
      </w:r>
      <w:r w:rsidR="00212DAA" w:rsidRPr="000166AE">
        <w:t xml:space="preserve">     Purpose and Scope</w:t>
      </w:r>
      <w:bookmarkEnd w:id="1"/>
    </w:p>
    <w:p w14:paraId="47DAFC38" w14:textId="77777777" w:rsidR="00BC21C5" w:rsidRPr="000166AE" w:rsidRDefault="00BC21C5" w:rsidP="000166AE">
      <w:pPr>
        <w:spacing w:after="0" w:line="240" w:lineRule="auto"/>
        <w:rPr>
          <w:rFonts w:ascii="Calibri" w:eastAsia="Calibri" w:hAnsi="Calibri" w:cs="Calibri"/>
          <w:b/>
          <w:bCs/>
          <w:color w:val="000000" w:themeColor="text1"/>
        </w:rPr>
      </w:pPr>
    </w:p>
    <w:p w14:paraId="6628D2D6" w14:textId="6A4666F7" w:rsidR="4A17BE51" w:rsidRPr="000166AE" w:rsidRDefault="4A17BE51" w:rsidP="000166AE">
      <w:pPr>
        <w:spacing w:line="240" w:lineRule="auto"/>
        <w:rPr>
          <w:rFonts w:ascii="Calibri" w:eastAsia="Calibri" w:hAnsi="Calibri" w:cs="Calibri"/>
          <w:b/>
          <w:bCs/>
          <w:color w:val="000000" w:themeColor="text1"/>
        </w:rPr>
      </w:pPr>
      <w:r w:rsidRPr="03700799">
        <w:rPr>
          <w:rFonts w:ascii="Calibri" w:eastAsia="Calibri" w:hAnsi="Calibri" w:cs="Calibri"/>
          <w:b/>
          <w:bCs/>
          <w:color w:val="000000" w:themeColor="text1"/>
        </w:rPr>
        <w:t xml:space="preserve">ODE receives reports of possible sexual conduct and screens them to determine the response required under ORS 339.391. The purpose of OAR </w:t>
      </w:r>
      <w:r w:rsidR="58F1A599" w:rsidRPr="03700799">
        <w:rPr>
          <w:rFonts w:ascii="Calibri" w:eastAsia="Calibri" w:hAnsi="Calibri" w:cs="Calibri"/>
          <w:b/>
          <w:bCs/>
          <w:color w:val="000000" w:themeColor="text1"/>
        </w:rPr>
        <w:t>581-055-0001 to 581-055-00014</w:t>
      </w:r>
      <w:r w:rsidRPr="03700799">
        <w:rPr>
          <w:rFonts w:ascii="Calibri" w:eastAsia="Calibri" w:hAnsi="Calibri" w:cs="Calibri"/>
          <w:b/>
          <w:bCs/>
          <w:color w:val="000000" w:themeColor="text1"/>
        </w:rPr>
        <w:t xml:space="preserve"> is to describe</w:t>
      </w:r>
      <w:r w:rsidR="4932368F" w:rsidRPr="03700799">
        <w:rPr>
          <w:rFonts w:ascii="Calibri" w:eastAsia="Calibri" w:hAnsi="Calibri" w:cs="Calibri"/>
          <w:b/>
          <w:bCs/>
          <w:color w:val="000000" w:themeColor="text1"/>
        </w:rPr>
        <w:t>:</w:t>
      </w:r>
    </w:p>
    <w:p w14:paraId="4A3FA91C" w14:textId="42D7C542" w:rsidR="4932368F" w:rsidRPr="00C218ED" w:rsidRDefault="4A17BE51" w:rsidP="00C218ED">
      <w:pPr>
        <w:pStyle w:val="ListParagraph"/>
        <w:numPr>
          <w:ilvl w:val="0"/>
          <w:numId w:val="21"/>
        </w:numPr>
        <w:spacing w:line="240" w:lineRule="auto"/>
        <w:rPr>
          <w:rFonts w:ascii="Calibri" w:eastAsia="Calibri" w:hAnsi="Calibri" w:cs="Calibri"/>
          <w:b/>
          <w:bCs/>
          <w:color w:val="000000" w:themeColor="text1"/>
        </w:rPr>
      </w:pPr>
      <w:r w:rsidRPr="03700799">
        <w:rPr>
          <w:rFonts w:ascii="Calibri" w:eastAsia="Calibri" w:hAnsi="Calibri" w:cs="Calibri"/>
          <w:b/>
          <w:bCs/>
          <w:color w:val="000000" w:themeColor="text1"/>
        </w:rPr>
        <w:t xml:space="preserve">The circumstances under which ODE is responsible </w:t>
      </w:r>
      <w:proofErr w:type="gramStart"/>
      <w:r w:rsidRPr="03700799">
        <w:rPr>
          <w:rFonts w:ascii="Calibri" w:eastAsia="Calibri" w:hAnsi="Calibri" w:cs="Calibri"/>
          <w:b/>
          <w:bCs/>
          <w:color w:val="000000" w:themeColor="text1"/>
        </w:rPr>
        <w:t>to respond</w:t>
      </w:r>
      <w:proofErr w:type="gramEnd"/>
      <w:r w:rsidRPr="03700799">
        <w:rPr>
          <w:rFonts w:ascii="Calibri" w:eastAsia="Calibri" w:hAnsi="Calibri" w:cs="Calibri"/>
          <w:b/>
          <w:bCs/>
          <w:color w:val="000000" w:themeColor="text1"/>
        </w:rPr>
        <w:t xml:space="preserve"> to </w:t>
      </w:r>
      <w:r w:rsidR="7B065EA7" w:rsidRPr="03700799">
        <w:rPr>
          <w:rFonts w:ascii="Calibri" w:eastAsia="Calibri" w:hAnsi="Calibri" w:cs="Calibri"/>
          <w:b/>
          <w:bCs/>
          <w:color w:val="000000" w:themeColor="text1"/>
        </w:rPr>
        <w:t xml:space="preserve">a </w:t>
      </w:r>
      <w:r w:rsidRPr="03700799">
        <w:rPr>
          <w:rFonts w:ascii="Calibri" w:eastAsia="Calibri" w:hAnsi="Calibri" w:cs="Calibri"/>
          <w:b/>
          <w:bCs/>
          <w:color w:val="000000" w:themeColor="text1"/>
        </w:rPr>
        <w:t>report of sexual conduct involving a student that may have been committed by an employee, contractor, agent or volunteer of an education provider; and</w:t>
      </w:r>
    </w:p>
    <w:p w14:paraId="2CE17AF5" w14:textId="6AB7534F" w:rsidR="4A17BE51" w:rsidRPr="00C218ED" w:rsidRDefault="4A17BE51" w:rsidP="00C218ED">
      <w:pPr>
        <w:pStyle w:val="ListParagraph"/>
        <w:numPr>
          <w:ilvl w:val="0"/>
          <w:numId w:val="21"/>
        </w:numPr>
        <w:spacing w:line="240" w:lineRule="auto"/>
        <w:rPr>
          <w:rFonts w:ascii="Calibri" w:eastAsia="Calibri" w:hAnsi="Calibri" w:cs="Calibri"/>
          <w:b/>
          <w:bCs/>
          <w:color w:val="000000" w:themeColor="text1"/>
        </w:rPr>
      </w:pPr>
      <w:r w:rsidRPr="03700799">
        <w:rPr>
          <w:rFonts w:ascii="Calibri" w:eastAsia="Calibri" w:hAnsi="Calibri" w:cs="Calibri"/>
          <w:b/>
          <w:bCs/>
          <w:color w:val="000000" w:themeColor="text1"/>
        </w:rPr>
        <w:t xml:space="preserve">The requirements for screening and investigating </w:t>
      </w:r>
      <w:r w:rsidR="72DDFFC7" w:rsidRPr="03700799">
        <w:rPr>
          <w:rFonts w:ascii="Calibri" w:eastAsia="Calibri" w:hAnsi="Calibri" w:cs="Calibri"/>
          <w:b/>
          <w:bCs/>
          <w:color w:val="000000" w:themeColor="text1"/>
        </w:rPr>
        <w:t xml:space="preserve">a </w:t>
      </w:r>
      <w:r w:rsidRPr="03700799">
        <w:rPr>
          <w:rFonts w:ascii="Calibri" w:eastAsia="Calibri" w:hAnsi="Calibri" w:cs="Calibri"/>
          <w:b/>
          <w:bCs/>
          <w:color w:val="000000" w:themeColor="text1"/>
        </w:rPr>
        <w:t>report of sexual conduct received by ODE</w:t>
      </w:r>
      <w:r w:rsidR="00802D4F" w:rsidRPr="03700799">
        <w:rPr>
          <w:rFonts w:ascii="Calibri" w:eastAsia="Calibri" w:hAnsi="Calibri" w:cs="Calibri"/>
          <w:b/>
          <w:bCs/>
          <w:color w:val="000000" w:themeColor="text1"/>
        </w:rPr>
        <w:t xml:space="preserve"> on or after</w:t>
      </w:r>
      <w:r w:rsidRPr="03700799">
        <w:rPr>
          <w:rFonts w:ascii="Calibri" w:eastAsia="Calibri" w:hAnsi="Calibri" w:cs="Calibri"/>
          <w:b/>
          <w:bCs/>
          <w:color w:val="000000" w:themeColor="text1"/>
        </w:rPr>
        <w:t xml:space="preserve"> July 1, 2020</w:t>
      </w:r>
      <w:r w:rsidR="386935FA" w:rsidRPr="03700799">
        <w:rPr>
          <w:rFonts w:ascii="Calibri" w:eastAsia="Calibri" w:hAnsi="Calibri" w:cs="Calibri"/>
          <w:b/>
          <w:bCs/>
          <w:color w:val="000000" w:themeColor="text1"/>
        </w:rPr>
        <w:t>.</w:t>
      </w:r>
    </w:p>
    <w:p w14:paraId="51DCCE28" w14:textId="0D8BDA63" w:rsidR="5E2B5F8D" w:rsidRPr="000166AE" w:rsidRDefault="5E2B5F8D" w:rsidP="000166AE">
      <w:pPr>
        <w:spacing w:after="0" w:line="240" w:lineRule="auto"/>
        <w:rPr>
          <w:rFonts w:ascii="Calibri" w:eastAsia="Calibri" w:hAnsi="Calibri" w:cs="Calibri"/>
        </w:rPr>
      </w:pPr>
      <w:r w:rsidRPr="000166AE">
        <w:rPr>
          <w:rFonts w:ascii="Calibri" w:eastAsia="Calibri" w:hAnsi="Calibri" w:cs="Calibri"/>
          <w:b/>
          <w:bCs/>
          <w:color w:val="333333"/>
        </w:rPr>
        <w:t>Statutory/Other Authority:</w:t>
      </w:r>
      <w:r w:rsidRPr="000166AE">
        <w:rPr>
          <w:rFonts w:ascii="Calibri" w:eastAsia="Calibri" w:hAnsi="Calibri" w:cs="Calibri"/>
          <w:color w:val="333333"/>
        </w:rPr>
        <w:t xml:space="preserve"> </w:t>
      </w:r>
      <w:r w:rsidRPr="000166AE">
        <w:rPr>
          <w:rFonts w:ascii="Calibri" w:eastAsia="Calibri" w:hAnsi="Calibri" w:cs="Calibri"/>
          <w:b/>
          <w:bCs/>
          <w:color w:val="333333"/>
        </w:rPr>
        <w:t>ORS 326.051 &amp; ORS 339.391</w:t>
      </w:r>
      <w:r w:rsidRPr="000166AE">
        <w:rPr>
          <w:rFonts w:ascii="Calibri" w:hAnsi="Calibri" w:cs="Calibri"/>
        </w:rPr>
        <w:br/>
      </w:r>
      <w:r w:rsidRPr="000166AE">
        <w:rPr>
          <w:rFonts w:ascii="Calibri" w:eastAsia="Calibri" w:hAnsi="Calibri" w:cs="Calibri"/>
          <w:b/>
          <w:bCs/>
          <w:color w:val="333333"/>
        </w:rPr>
        <w:t xml:space="preserve">Statutes/Other Implemented: ORS 339.391 </w:t>
      </w:r>
    </w:p>
    <w:p w14:paraId="35B84ADF" w14:textId="5E865276" w:rsidR="6BE62833" w:rsidRPr="000166AE" w:rsidRDefault="6BE62833" w:rsidP="000166AE">
      <w:pPr>
        <w:spacing w:after="0" w:line="240" w:lineRule="auto"/>
        <w:rPr>
          <w:rFonts w:ascii="Calibri" w:eastAsia="Calibri" w:hAnsi="Calibri" w:cs="Calibri"/>
        </w:rPr>
      </w:pPr>
    </w:p>
    <w:p w14:paraId="7CA28F36" w14:textId="66CCEE92" w:rsidR="6BE62833" w:rsidRPr="000166AE" w:rsidRDefault="6BE62833" w:rsidP="000166AE">
      <w:pPr>
        <w:spacing w:after="0" w:line="240" w:lineRule="auto"/>
        <w:rPr>
          <w:rFonts w:ascii="Calibri" w:eastAsia="Calibri" w:hAnsi="Calibri" w:cs="Calibri"/>
          <w:b/>
          <w:bCs/>
        </w:rPr>
      </w:pPr>
    </w:p>
    <w:p w14:paraId="325C7430" w14:textId="27E4DACD" w:rsidR="5E2B5F8D" w:rsidRPr="000166AE" w:rsidRDefault="5E2B5F8D" w:rsidP="000166AE">
      <w:pPr>
        <w:pStyle w:val="Heading1"/>
      </w:pPr>
      <w:bookmarkStart w:id="2" w:name="_Toc212618019"/>
      <w:r w:rsidRPr="000166AE">
        <w:t>OAR 581-055-0003</w:t>
      </w:r>
      <w:r w:rsidR="00CE4386" w:rsidRPr="000166AE">
        <w:t xml:space="preserve">     Screening</w:t>
      </w:r>
      <w:bookmarkEnd w:id="2"/>
    </w:p>
    <w:p w14:paraId="4DAC0A6B" w14:textId="050DD5E1" w:rsidR="6BE62833" w:rsidRPr="000166AE" w:rsidRDefault="6BE62833" w:rsidP="000166AE">
      <w:pPr>
        <w:spacing w:after="0" w:line="240" w:lineRule="auto"/>
        <w:rPr>
          <w:rFonts w:ascii="Calibri" w:eastAsia="Calibri" w:hAnsi="Calibri" w:cs="Calibri"/>
          <w:b/>
          <w:bCs/>
        </w:rPr>
      </w:pPr>
    </w:p>
    <w:p w14:paraId="6A7137CB" w14:textId="56685638" w:rsidR="007623FE" w:rsidRPr="000166AE" w:rsidRDefault="007623FE" w:rsidP="000166AE">
      <w:pPr>
        <w:numPr>
          <w:ilvl w:val="0"/>
          <w:numId w:val="7"/>
        </w:numPr>
        <w:spacing w:line="240" w:lineRule="auto"/>
        <w:rPr>
          <w:rFonts w:ascii="Calibri" w:eastAsia="Calibri" w:hAnsi="Calibri" w:cs="Calibri"/>
          <w:b/>
          <w:bCs/>
        </w:rPr>
      </w:pPr>
      <w:r w:rsidRPr="000166AE">
        <w:rPr>
          <w:rFonts w:ascii="Calibri" w:eastAsia="Calibri" w:hAnsi="Calibri" w:cs="Calibri"/>
          <w:b/>
          <w:bCs/>
        </w:rPr>
        <w:t xml:space="preserve">When ODE receives a report of possible sexual conduct, ODE </w:t>
      </w:r>
      <w:r w:rsidR="59865751" w:rsidRPr="000166AE">
        <w:rPr>
          <w:rFonts w:ascii="Calibri" w:eastAsia="Calibri" w:hAnsi="Calibri" w:cs="Calibri"/>
          <w:b/>
          <w:bCs/>
        </w:rPr>
        <w:t xml:space="preserve">shall </w:t>
      </w:r>
      <w:r w:rsidRPr="000166AE">
        <w:rPr>
          <w:rFonts w:ascii="Calibri" w:eastAsia="Calibri" w:hAnsi="Calibri" w:cs="Calibri"/>
          <w:b/>
          <w:bCs/>
        </w:rPr>
        <w:t xml:space="preserve">conduct screening activities to determine whether </w:t>
      </w:r>
      <w:r w:rsidR="27BF236A" w:rsidRPr="000166AE">
        <w:rPr>
          <w:rFonts w:ascii="Calibri" w:eastAsia="Calibri" w:hAnsi="Calibri" w:cs="Calibri"/>
          <w:b/>
          <w:bCs/>
        </w:rPr>
        <w:t xml:space="preserve">the report </w:t>
      </w:r>
      <w:r w:rsidRPr="000166AE">
        <w:rPr>
          <w:rFonts w:ascii="Calibri" w:eastAsia="Calibri" w:hAnsi="Calibri" w:cs="Calibri"/>
          <w:b/>
          <w:bCs/>
        </w:rPr>
        <w:t>constitutes a report of suspected sexual conduct for which ODE has responsibility to investigate</w:t>
      </w:r>
      <w:r w:rsidR="00C5484C" w:rsidRPr="000166AE">
        <w:rPr>
          <w:rFonts w:ascii="Calibri" w:eastAsia="Calibri" w:hAnsi="Calibri" w:cs="Calibri"/>
          <w:b/>
          <w:bCs/>
        </w:rPr>
        <w:t xml:space="preserve"> </w:t>
      </w:r>
      <w:r w:rsidR="006E0515" w:rsidRPr="000166AE">
        <w:rPr>
          <w:rFonts w:ascii="Calibri" w:eastAsia="Calibri" w:hAnsi="Calibri" w:cs="Calibri"/>
          <w:b/>
          <w:bCs/>
        </w:rPr>
        <w:t>or a report of confirmed sexual conduct for which ODE does not have responsibility to investigate</w:t>
      </w:r>
      <w:r w:rsidRPr="000166AE">
        <w:rPr>
          <w:rFonts w:ascii="Calibri" w:eastAsia="Calibri" w:hAnsi="Calibri" w:cs="Calibri"/>
          <w:b/>
          <w:bCs/>
        </w:rPr>
        <w:t>. Screening activities may include:</w:t>
      </w:r>
    </w:p>
    <w:p w14:paraId="14765F75" w14:textId="009058F4" w:rsidR="007623FE" w:rsidRPr="000166AE" w:rsidRDefault="007623FE" w:rsidP="000166AE">
      <w:pPr>
        <w:numPr>
          <w:ilvl w:val="1"/>
          <w:numId w:val="7"/>
        </w:numPr>
        <w:spacing w:line="240" w:lineRule="auto"/>
        <w:rPr>
          <w:rFonts w:ascii="Calibri" w:eastAsia="Calibri" w:hAnsi="Calibri" w:cs="Calibri"/>
          <w:b/>
          <w:bCs/>
        </w:rPr>
      </w:pPr>
      <w:r w:rsidRPr="03700799">
        <w:rPr>
          <w:rFonts w:ascii="Calibri" w:eastAsia="Calibri" w:hAnsi="Calibri" w:cs="Calibri"/>
          <w:b/>
          <w:bCs/>
        </w:rPr>
        <w:t>Determining whether the report alleges sexual conduct</w:t>
      </w:r>
      <w:r w:rsidRPr="03700799" w:rsidDel="71141AB2">
        <w:rPr>
          <w:rFonts w:ascii="Calibri" w:eastAsia="Calibri" w:hAnsi="Calibri" w:cs="Calibri"/>
          <w:b/>
          <w:bCs/>
        </w:rPr>
        <w:t>.</w:t>
      </w:r>
    </w:p>
    <w:p w14:paraId="1C38D6E2" w14:textId="73526C0D" w:rsidR="007623FE" w:rsidRPr="000166AE" w:rsidRDefault="007623FE" w:rsidP="000166AE">
      <w:pPr>
        <w:numPr>
          <w:ilvl w:val="1"/>
          <w:numId w:val="7"/>
        </w:numPr>
        <w:spacing w:line="240" w:lineRule="auto"/>
        <w:rPr>
          <w:rFonts w:ascii="Calibri" w:eastAsia="Calibri" w:hAnsi="Calibri" w:cs="Calibri"/>
          <w:b/>
          <w:bCs/>
        </w:rPr>
      </w:pPr>
      <w:r w:rsidRPr="03700799">
        <w:rPr>
          <w:rFonts w:ascii="Calibri" w:eastAsia="Calibri" w:hAnsi="Calibri" w:cs="Calibri"/>
          <w:b/>
          <w:bCs/>
        </w:rPr>
        <w:t>Determining whether, at the time of the alleged conduct, the student was a student</w:t>
      </w:r>
      <w:r w:rsidRPr="03700799" w:rsidDel="7A39BE00">
        <w:rPr>
          <w:rFonts w:ascii="Calibri" w:eastAsia="Calibri" w:hAnsi="Calibri" w:cs="Calibri"/>
          <w:b/>
          <w:bCs/>
        </w:rPr>
        <w:t>.</w:t>
      </w:r>
    </w:p>
    <w:p w14:paraId="4B986B9A" w14:textId="4929F996" w:rsidR="007623FE" w:rsidRPr="000166AE" w:rsidRDefault="007623FE" w:rsidP="000166AE">
      <w:pPr>
        <w:numPr>
          <w:ilvl w:val="1"/>
          <w:numId w:val="7"/>
        </w:numPr>
        <w:spacing w:line="240" w:lineRule="auto"/>
        <w:rPr>
          <w:rFonts w:ascii="Calibri" w:eastAsia="Calibri" w:hAnsi="Calibri" w:cs="Calibri"/>
          <w:b/>
          <w:bCs/>
        </w:rPr>
      </w:pPr>
      <w:r w:rsidRPr="03700799">
        <w:rPr>
          <w:rFonts w:ascii="Calibri" w:eastAsia="Calibri" w:hAnsi="Calibri" w:cs="Calibri"/>
          <w:b/>
          <w:bCs/>
        </w:rPr>
        <w:t xml:space="preserve">Determining whether the </w:t>
      </w:r>
      <w:r w:rsidR="007C29E4" w:rsidRPr="03700799">
        <w:rPr>
          <w:rFonts w:ascii="Calibri" w:eastAsia="Calibri" w:hAnsi="Calibri" w:cs="Calibri"/>
          <w:b/>
          <w:bCs/>
        </w:rPr>
        <w:t>respondent</w:t>
      </w:r>
      <w:r w:rsidRPr="03700799">
        <w:rPr>
          <w:rFonts w:ascii="Calibri" w:eastAsia="Calibri" w:hAnsi="Calibri" w:cs="Calibri"/>
          <w:b/>
          <w:bCs/>
        </w:rPr>
        <w:t xml:space="preserve"> provided services to an education provider as a school employee, contractor, agent or volunteer within two calendar years prior to when </w:t>
      </w:r>
      <w:proofErr w:type="gramStart"/>
      <w:r w:rsidRPr="03700799">
        <w:rPr>
          <w:rFonts w:ascii="Calibri" w:eastAsia="Calibri" w:hAnsi="Calibri" w:cs="Calibri"/>
          <w:b/>
          <w:bCs/>
        </w:rPr>
        <w:t>the possible</w:t>
      </w:r>
      <w:proofErr w:type="gramEnd"/>
      <w:r w:rsidRPr="03700799">
        <w:rPr>
          <w:rFonts w:ascii="Calibri" w:eastAsia="Calibri" w:hAnsi="Calibri" w:cs="Calibri"/>
          <w:b/>
          <w:bCs/>
        </w:rPr>
        <w:t xml:space="preserve"> sexual conduct was committed</w:t>
      </w:r>
      <w:r w:rsidRPr="03700799" w:rsidDel="007623FE">
        <w:rPr>
          <w:rFonts w:ascii="Calibri" w:eastAsia="Calibri" w:hAnsi="Calibri" w:cs="Calibri"/>
          <w:b/>
          <w:bCs/>
        </w:rPr>
        <w:t>.</w:t>
      </w:r>
    </w:p>
    <w:p w14:paraId="3164C212" w14:textId="1E313133" w:rsidR="007623FE" w:rsidRPr="000166AE" w:rsidRDefault="007623FE" w:rsidP="000166AE">
      <w:pPr>
        <w:numPr>
          <w:ilvl w:val="1"/>
          <w:numId w:val="7"/>
        </w:numPr>
        <w:spacing w:line="240" w:lineRule="auto"/>
        <w:rPr>
          <w:rFonts w:ascii="Calibri" w:eastAsia="Calibri" w:hAnsi="Calibri" w:cs="Calibri"/>
          <w:b/>
          <w:bCs/>
        </w:rPr>
      </w:pPr>
      <w:r w:rsidRPr="03700799">
        <w:rPr>
          <w:rFonts w:ascii="Calibri" w:eastAsia="Calibri" w:hAnsi="Calibri" w:cs="Calibri"/>
          <w:b/>
          <w:bCs/>
        </w:rPr>
        <w:t xml:space="preserve">Determining whether the </w:t>
      </w:r>
      <w:r w:rsidR="007C29E4" w:rsidRPr="03700799">
        <w:rPr>
          <w:rFonts w:ascii="Calibri" w:eastAsia="Calibri" w:hAnsi="Calibri" w:cs="Calibri"/>
          <w:b/>
          <w:bCs/>
        </w:rPr>
        <w:t>respondent</w:t>
      </w:r>
      <w:r w:rsidRPr="03700799">
        <w:rPr>
          <w:rFonts w:ascii="Calibri" w:eastAsia="Calibri" w:hAnsi="Calibri" w:cs="Calibri"/>
          <w:b/>
          <w:bCs/>
        </w:rPr>
        <w:t xml:space="preserve"> is a commission licensee</w:t>
      </w:r>
      <w:r w:rsidRPr="03700799" w:rsidDel="007623FE">
        <w:rPr>
          <w:rFonts w:ascii="Calibri" w:eastAsia="Calibri" w:hAnsi="Calibri" w:cs="Calibri"/>
          <w:b/>
          <w:bCs/>
        </w:rPr>
        <w:t>.</w:t>
      </w:r>
    </w:p>
    <w:p w14:paraId="0175FF30" w14:textId="6DD1EC5F" w:rsidR="007623FE" w:rsidRPr="000166AE" w:rsidRDefault="007623FE" w:rsidP="000166AE">
      <w:pPr>
        <w:numPr>
          <w:ilvl w:val="1"/>
          <w:numId w:val="7"/>
        </w:numPr>
        <w:spacing w:line="240" w:lineRule="auto"/>
        <w:rPr>
          <w:rFonts w:ascii="Calibri" w:eastAsia="Calibri" w:hAnsi="Calibri" w:cs="Calibri"/>
          <w:b/>
          <w:bCs/>
        </w:rPr>
      </w:pPr>
      <w:r w:rsidRPr="03700799">
        <w:rPr>
          <w:rFonts w:ascii="Calibri" w:eastAsia="Calibri" w:hAnsi="Calibri" w:cs="Calibri"/>
          <w:b/>
          <w:bCs/>
        </w:rPr>
        <w:t xml:space="preserve">Confirming that the </w:t>
      </w:r>
      <w:r w:rsidR="007C29E4" w:rsidRPr="03700799">
        <w:rPr>
          <w:rFonts w:ascii="Calibri" w:eastAsia="Calibri" w:hAnsi="Calibri" w:cs="Calibri"/>
          <w:b/>
          <w:bCs/>
        </w:rPr>
        <w:t xml:space="preserve">respondent </w:t>
      </w:r>
      <w:r w:rsidRPr="03700799">
        <w:rPr>
          <w:rFonts w:ascii="Calibri" w:eastAsia="Calibri" w:hAnsi="Calibri" w:cs="Calibri"/>
          <w:b/>
          <w:bCs/>
        </w:rPr>
        <w:t>is not deceased</w:t>
      </w:r>
      <w:r w:rsidRPr="03700799" w:rsidDel="007623FE">
        <w:rPr>
          <w:rFonts w:ascii="Calibri" w:eastAsia="Calibri" w:hAnsi="Calibri" w:cs="Calibri"/>
          <w:b/>
          <w:bCs/>
        </w:rPr>
        <w:t>.</w:t>
      </w:r>
    </w:p>
    <w:p w14:paraId="26CB9554" w14:textId="63D310A2" w:rsidR="007623FE" w:rsidRPr="000166AE" w:rsidRDefault="007623FE" w:rsidP="000166AE">
      <w:pPr>
        <w:numPr>
          <w:ilvl w:val="1"/>
          <w:numId w:val="7"/>
        </w:numPr>
        <w:spacing w:line="240" w:lineRule="auto"/>
        <w:rPr>
          <w:rFonts w:ascii="Calibri" w:eastAsia="Calibri" w:hAnsi="Calibri" w:cs="Calibri"/>
          <w:b/>
          <w:bCs/>
        </w:rPr>
      </w:pPr>
      <w:r w:rsidRPr="03700799">
        <w:rPr>
          <w:rFonts w:ascii="Calibri" w:eastAsia="Calibri" w:hAnsi="Calibri" w:cs="Calibri"/>
          <w:b/>
          <w:bCs/>
        </w:rPr>
        <w:t xml:space="preserve">Confirming that the </w:t>
      </w:r>
      <w:r w:rsidR="007C29E4" w:rsidRPr="03700799">
        <w:rPr>
          <w:rFonts w:ascii="Calibri" w:eastAsia="Calibri" w:hAnsi="Calibri" w:cs="Calibri"/>
          <w:b/>
          <w:bCs/>
        </w:rPr>
        <w:t xml:space="preserve">respondent </w:t>
      </w:r>
      <w:r w:rsidRPr="03700799">
        <w:rPr>
          <w:rFonts w:ascii="Calibri" w:eastAsia="Calibri" w:hAnsi="Calibri" w:cs="Calibri"/>
          <w:b/>
          <w:bCs/>
        </w:rPr>
        <w:t>has not been convicted of a disqualifying crime</w:t>
      </w:r>
      <w:r w:rsidRPr="03700799" w:rsidDel="007623FE">
        <w:rPr>
          <w:rFonts w:ascii="Calibri" w:eastAsia="Calibri" w:hAnsi="Calibri" w:cs="Calibri"/>
          <w:b/>
          <w:bCs/>
        </w:rPr>
        <w:t>.</w:t>
      </w:r>
    </w:p>
    <w:p w14:paraId="6B2C7687" w14:textId="3CBB180F" w:rsidR="007623FE" w:rsidRPr="000166AE" w:rsidRDefault="007623FE" w:rsidP="000166AE">
      <w:pPr>
        <w:numPr>
          <w:ilvl w:val="1"/>
          <w:numId w:val="7"/>
        </w:numPr>
        <w:spacing w:line="240" w:lineRule="auto"/>
        <w:rPr>
          <w:rFonts w:ascii="Calibri" w:eastAsia="Calibri" w:hAnsi="Calibri" w:cs="Calibri"/>
          <w:b/>
          <w:bCs/>
        </w:rPr>
      </w:pPr>
      <w:r w:rsidRPr="03700799">
        <w:rPr>
          <w:rFonts w:ascii="Calibri" w:eastAsia="Calibri" w:hAnsi="Calibri" w:cs="Calibri"/>
          <w:b/>
          <w:bCs/>
        </w:rPr>
        <w:t>Gathering information on the alleged conduct and the circumstances surrounding the report</w:t>
      </w:r>
      <w:r w:rsidRPr="03700799" w:rsidDel="007623FE">
        <w:rPr>
          <w:rFonts w:ascii="Calibri" w:eastAsia="Calibri" w:hAnsi="Calibri" w:cs="Calibri"/>
          <w:b/>
          <w:bCs/>
        </w:rPr>
        <w:t>.</w:t>
      </w:r>
      <w:r w:rsidRPr="03700799">
        <w:rPr>
          <w:rFonts w:ascii="Calibri" w:eastAsia="Calibri" w:hAnsi="Calibri" w:cs="Calibri"/>
          <w:b/>
          <w:bCs/>
        </w:rPr>
        <w:t xml:space="preserve"> </w:t>
      </w:r>
    </w:p>
    <w:p w14:paraId="23CC1B88" w14:textId="7132C0A4" w:rsidR="007623FE" w:rsidRPr="000166AE" w:rsidRDefault="007623FE" w:rsidP="000166AE">
      <w:pPr>
        <w:numPr>
          <w:ilvl w:val="1"/>
          <w:numId w:val="7"/>
        </w:numPr>
        <w:spacing w:line="240" w:lineRule="auto"/>
        <w:rPr>
          <w:rFonts w:ascii="Calibri" w:eastAsia="Calibri" w:hAnsi="Calibri" w:cs="Calibri"/>
          <w:b/>
          <w:bCs/>
        </w:rPr>
      </w:pPr>
      <w:r w:rsidRPr="03700799">
        <w:rPr>
          <w:rFonts w:ascii="Calibri" w:eastAsia="Calibri" w:hAnsi="Calibri" w:cs="Calibri"/>
          <w:b/>
          <w:bCs/>
        </w:rPr>
        <w:t>Requesting relevant records from the education provider pertaining to the alleged conduct</w:t>
      </w:r>
      <w:r w:rsidRPr="03700799" w:rsidDel="007623FE">
        <w:rPr>
          <w:rFonts w:ascii="Calibri" w:eastAsia="Calibri" w:hAnsi="Calibri" w:cs="Calibri"/>
          <w:b/>
          <w:bCs/>
        </w:rPr>
        <w:t>.</w:t>
      </w:r>
    </w:p>
    <w:p w14:paraId="5038085C" w14:textId="2B74BAFF" w:rsidR="00CE05FD" w:rsidRPr="000166AE" w:rsidRDefault="007623FE" w:rsidP="000166AE">
      <w:pPr>
        <w:numPr>
          <w:ilvl w:val="1"/>
          <w:numId w:val="7"/>
        </w:numPr>
        <w:spacing w:line="240" w:lineRule="auto"/>
        <w:rPr>
          <w:rFonts w:ascii="Calibri" w:eastAsia="Calibri" w:hAnsi="Calibri" w:cs="Calibri"/>
          <w:b/>
          <w:bCs/>
        </w:rPr>
      </w:pPr>
      <w:r w:rsidRPr="03700799">
        <w:rPr>
          <w:rFonts w:ascii="Calibri" w:eastAsia="Calibri" w:hAnsi="Calibri" w:cs="Calibri"/>
          <w:b/>
          <w:bCs/>
        </w:rPr>
        <w:t xml:space="preserve">Requesting relevant records from ODHS pertaining to the alleged conduct. If ODHS is presently </w:t>
      </w:r>
      <w:proofErr w:type="gramStart"/>
      <w:r w:rsidRPr="03700799">
        <w:rPr>
          <w:rFonts w:ascii="Calibri" w:eastAsia="Calibri" w:hAnsi="Calibri" w:cs="Calibri"/>
          <w:b/>
          <w:bCs/>
        </w:rPr>
        <w:t>conducting an investigation into</w:t>
      </w:r>
      <w:proofErr w:type="gramEnd"/>
      <w:r w:rsidRPr="03700799">
        <w:rPr>
          <w:rFonts w:ascii="Calibri" w:eastAsia="Calibri" w:hAnsi="Calibri" w:cs="Calibri"/>
          <w:b/>
          <w:bCs/>
        </w:rPr>
        <w:t xml:space="preserve"> the alleged conduct, ODE will wait for the conclusion of ODHS’ investigation before determining whether the report constitutes a report of suspected sexual conduct for purposes of investigations under ORS 339.391</w:t>
      </w:r>
      <w:r w:rsidRPr="03700799" w:rsidDel="007623FE">
        <w:rPr>
          <w:rFonts w:ascii="Calibri" w:eastAsia="Calibri" w:hAnsi="Calibri" w:cs="Calibri"/>
          <w:b/>
          <w:bCs/>
        </w:rPr>
        <w:t>.</w:t>
      </w:r>
    </w:p>
    <w:p w14:paraId="334D14FD" w14:textId="6C7CE3C9" w:rsidR="007623FE" w:rsidRPr="000166AE" w:rsidRDefault="007623FE" w:rsidP="000166AE">
      <w:pPr>
        <w:numPr>
          <w:ilvl w:val="1"/>
          <w:numId w:val="7"/>
        </w:numPr>
        <w:spacing w:line="240" w:lineRule="auto"/>
        <w:rPr>
          <w:rFonts w:ascii="Calibri" w:eastAsia="Calibri" w:hAnsi="Calibri" w:cs="Calibri"/>
          <w:b/>
          <w:bCs/>
        </w:rPr>
      </w:pPr>
      <w:r w:rsidRPr="000166AE">
        <w:rPr>
          <w:rFonts w:ascii="Calibri" w:eastAsia="Calibri" w:hAnsi="Calibri" w:cs="Calibri"/>
          <w:b/>
          <w:bCs/>
        </w:rPr>
        <w:lastRenderedPageBreak/>
        <w:t xml:space="preserve">Requesting relevant records from law enforcement pertaining to the alleged conduct. If law enforcement is presently </w:t>
      </w:r>
      <w:proofErr w:type="gramStart"/>
      <w:r w:rsidRPr="000166AE">
        <w:rPr>
          <w:rFonts w:ascii="Calibri" w:eastAsia="Calibri" w:hAnsi="Calibri" w:cs="Calibri"/>
          <w:b/>
          <w:bCs/>
        </w:rPr>
        <w:t>conducting an investigation into</w:t>
      </w:r>
      <w:proofErr w:type="gramEnd"/>
      <w:r w:rsidRPr="000166AE">
        <w:rPr>
          <w:rFonts w:ascii="Calibri" w:eastAsia="Calibri" w:hAnsi="Calibri" w:cs="Calibri"/>
          <w:b/>
          <w:bCs/>
        </w:rPr>
        <w:t xml:space="preserve"> the alleged conduct, ODE will wait for the conclusion of law enforcement’s investigation before determining whether the report constitutes a report of suspected sexual conduct for purposes of investigations under ORS 339.391.</w:t>
      </w:r>
    </w:p>
    <w:p w14:paraId="1F2BB590" w14:textId="2067B3E0" w:rsidR="007623FE" w:rsidRPr="000166AE" w:rsidRDefault="007623FE" w:rsidP="000166AE">
      <w:pPr>
        <w:numPr>
          <w:ilvl w:val="0"/>
          <w:numId w:val="7"/>
        </w:numPr>
        <w:spacing w:line="240" w:lineRule="auto"/>
        <w:rPr>
          <w:rFonts w:ascii="Calibri" w:eastAsia="Calibri" w:hAnsi="Calibri" w:cs="Calibri"/>
          <w:b/>
          <w:bCs/>
        </w:rPr>
      </w:pPr>
      <w:r w:rsidRPr="000166AE">
        <w:rPr>
          <w:rFonts w:ascii="Calibri" w:eastAsia="Calibri" w:hAnsi="Calibri" w:cs="Calibri"/>
          <w:b/>
          <w:bCs/>
        </w:rPr>
        <w:t xml:space="preserve">When screening activities in </w:t>
      </w:r>
      <w:r w:rsidR="32A826C7" w:rsidRPr="000166AE">
        <w:rPr>
          <w:rFonts w:ascii="Calibri" w:eastAsia="Calibri" w:hAnsi="Calibri" w:cs="Calibri"/>
          <w:b/>
          <w:bCs/>
        </w:rPr>
        <w:t>sub</w:t>
      </w:r>
      <w:r w:rsidRPr="000166AE">
        <w:rPr>
          <w:rFonts w:ascii="Calibri" w:eastAsia="Calibri" w:hAnsi="Calibri" w:cs="Calibri"/>
          <w:b/>
          <w:bCs/>
        </w:rPr>
        <w:t xml:space="preserve">section (1) of this rule are complete, ODE </w:t>
      </w:r>
      <w:r w:rsidR="1172FD87" w:rsidRPr="000166AE">
        <w:rPr>
          <w:rFonts w:ascii="Calibri" w:eastAsia="Calibri" w:hAnsi="Calibri" w:cs="Calibri"/>
          <w:b/>
          <w:bCs/>
        </w:rPr>
        <w:t xml:space="preserve">shall </w:t>
      </w:r>
      <w:r w:rsidRPr="000166AE">
        <w:rPr>
          <w:rFonts w:ascii="Calibri" w:eastAsia="Calibri" w:hAnsi="Calibri" w:cs="Calibri"/>
          <w:b/>
          <w:bCs/>
        </w:rPr>
        <w:t>determine whether the report constitutes a report of suspected sexual conduct</w:t>
      </w:r>
      <w:r w:rsidR="006E0515" w:rsidRPr="000166AE">
        <w:rPr>
          <w:rFonts w:ascii="Calibri" w:eastAsia="Calibri" w:hAnsi="Calibri" w:cs="Calibri"/>
          <w:b/>
          <w:bCs/>
        </w:rPr>
        <w:t xml:space="preserve"> or a report of confirmed sexual conduct</w:t>
      </w:r>
      <w:r w:rsidRPr="000166AE">
        <w:rPr>
          <w:rFonts w:ascii="Calibri" w:eastAsia="Calibri" w:hAnsi="Calibri" w:cs="Calibri"/>
          <w:b/>
          <w:bCs/>
        </w:rPr>
        <w:t>.</w:t>
      </w:r>
    </w:p>
    <w:p w14:paraId="6AE12ACE" w14:textId="13AF54C6" w:rsidR="007623FE" w:rsidRPr="000166AE" w:rsidRDefault="007623FE" w:rsidP="000166AE">
      <w:pPr>
        <w:numPr>
          <w:ilvl w:val="1"/>
          <w:numId w:val="7"/>
        </w:numPr>
        <w:spacing w:line="240" w:lineRule="auto"/>
        <w:rPr>
          <w:rFonts w:ascii="Calibri" w:eastAsia="Calibri" w:hAnsi="Calibri" w:cs="Calibri"/>
          <w:b/>
          <w:bCs/>
        </w:rPr>
      </w:pPr>
      <w:r w:rsidRPr="000166AE">
        <w:rPr>
          <w:rFonts w:ascii="Calibri" w:eastAsia="Calibri" w:hAnsi="Calibri" w:cs="Calibri"/>
          <w:b/>
          <w:bCs/>
        </w:rPr>
        <w:t>If ODE determines that the report is a report of suspected sexual conduct, ODE shall immediately initiate an investigation as defined in OAR 581-055-0004.</w:t>
      </w:r>
    </w:p>
    <w:p w14:paraId="5B340457" w14:textId="517881AB" w:rsidR="007623FE" w:rsidRPr="000166AE" w:rsidRDefault="007623FE" w:rsidP="000166AE">
      <w:pPr>
        <w:numPr>
          <w:ilvl w:val="1"/>
          <w:numId w:val="7"/>
        </w:numPr>
        <w:spacing w:line="240" w:lineRule="auto"/>
        <w:rPr>
          <w:rFonts w:ascii="Calibri" w:eastAsia="Calibri" w:hAnsi="Calibri" w:cs="Calibri"/>
          <w:b/>
          <w:bCs/>
        </w:rPr>
      </w:pPr>
      <w:r w:rsidRPr="000166AE">
        <w:rPr>
          <w:rFonts w:ascii="Calibri" w:eastAsia="Calibri" w:hAnsi="Calibri" w:cs="Calibri"/>
          <w:b/>
          <w:bCs/>
        </w:rPr>
        <w:t>If ODE determines that the report is a report of confirmed sexual conduct</w:t>
      </w:r>
      <w:r w:rsidR="632544BF" w:rsidRPr="000166AE">
        <w:rPr>
          <w:rFonts w:ascii="Calibri" w:eastAsia="Calibri" w:hAnsi="Calibri" w:cs="Calibri"/>
          <w:b/>
          <w:bCs/>
        </w:rPr>
        <w:t>,</w:t>
      </w:r>
      <w:r w:rsidRPr="000166AE">
        <w:rPr>
          <w:rFonts w:ascii="Calibri" w:eastAsia="Calibri" w:hAnsi="Calibri" w:cs="Calibri"/>
          <w:b/>
          <w:bCs/>
        </w:rPr>
        <w:t xml:space="preserve"> ODE </w:t>
      </w:r>
      <w:r w:rsidR="52063D93" w:rsidRPr="000166AE">
        <w:rPr>
          <w:rFonts w:ascii="Calibri" w:eastAsia="Calibri" w:hAnsi="Calibri" w:cs="Calibri"/>
          <w:b/>
          <w:bCs/>
        </w:rPr>
        <w:t>sha</w:t>
      </w:r>
      <w:r w:rsidRPr="000166AE">
        <w:rPr>
          <w:rFonts w:ascii="Calibri" w:eastAsia="Calibri" w:hAnsi="Calibri" w:cs="Calibri"/>
          <w:b/>
          <w:bCs/>
        </w:rPr>
        <w:t xml:space="preserve">ll: </w:t>
      </w:r>
    </w:p>
    <w:p w14:paraId="75975FD5" w14:textId="77777777" w:rsidR="007623FE" w:rsidRPr="000166AE" w:rsidRDefault="007623FE" w:rsidP="000166AE">
      <w:pPr>
        <w:numPr>
          <w:ilvl w:val="2"/>
          <w:numId w:val="7"/>
        </w:numPr>
        <w:spacing w:line="240" w:lineRule="auto"/>
        <w:rPr>
          <w:rFonts w:ascii="Calibri" w:eastAsia="Calibri" w:hAnsi="Calibri" w:cs="Calibri"/>
          <w:b/>
          <w:bCs/>
        </w:rPr>
      </w:pPr>
      <w:r w:rsidRPr="000166AE">
        <w:rPr>
          <w:rFonts w:ascii="Calibri" w:eastAsia="Calibri" w:hAnsi="Calibri" w:cs="Calibri"/>
          <w:b/>
          <w:bCs/>
        </w:rPr>
        <w:t>Close the report at screening; and</w:t>
      </w:r>
    </w:p>
    <w:p w14:paraId="4B44739A" w14:textId="02944054" w:rsidR="007623FE" w:rsidRPr="000166AE" w:rsidRDefault="007623FE" w:rsidP="000166AE">
      <w:pPr>
        <w:numPr>
          <w:ilvl w:val="2"/>
          <w:numId w:val="7"/>
        </w:numPr>
        <w:spacing w:line="240" w:lineRule="auto"/>
        <w:rPr>
          <w:rFonts w:ascii="Calibri" w:eastAsia="Calibri" w:hAnsi="Calibri" w:cs="Calibri"/>
          <w:b/>
          <w:bCs/>
        </w:rPr>
      </w:pPr>
      <w:r w:rsidRPr="000166AE">
        <w:rPr>
          <w:rFonts w:ascii="Calibri" w:eastAsia="Calibri" w:hAnsi="Calibri" w:cs="Calibri"/>
          <w:b/>
          <w:bCs/>
        </w:rPr>
        <w:t xml:space="preserve">Provide written notice </w:t>
      </w:r>
      <w:proofErr w:type="gramStart"/>
      <w:r w:rsidRPr="000166AE">
        <w:rPr>
          <w:rFonts w:ascii="Calibri" w:eastAsia="Calibri" w:hAnsi="Calibri" w:cs="Calibri"/>
          <w:b/>
          <w:bCs/>
        </w:rPr>
        <w:t>to</w:t>
      </w:r>
      <w:proofErr w:type="gramEnd"/>
      <w:r w:rsidRPr="000166AE">
        <w:rPr>
          <w:rFonts w:ascii="Calibri" w:eastAsia="Calibri" w:hAnsi="Calibri" w:cs="Calibri"/>
          <w:b/>
          <w:bCs/>
        </w:rPr>
        <w:t xml:space="preserve"> the </w:t>
      </w:r>
      <w:r w:rsidR="007C29E4">
        <w:rPr>
          <w:rFonts w:ascii="Calibri" w:eastAsia="Calibri" w:hAnsi="Calibri" w:cs="Calibri"/>
          <w:b/>
          <w:bCs/>
        </w:rPr>
        <w:t>respondent</w:t>
      </w:r>
      <w:r w:rsidRPr="000166AE">
        <w:rPr>
          <w:rFonts w:ascii="Calibri" w:eastAsia="Calibri" w:hAnsi="Calibri" w:cs="Calibri"/>
          <w:b/>
          <w:bCs/>
        </w:rPr>
        <w:t xml:space="preserve"> that explains: </w:t>
      </w:r>
    </w:p>
    <w:p w14:paraId="3AD1D747" w14:textId="0C747B75" w:rsidR="007623FE" w:rsidRPr="000166AE" w:rsidRDefault="007623FE" w:rsidP="000166AE">
      <w:pPr>
        <w:numPr>
          <w:ilvl w:val="3"/>
          <w:numId w:val="7"/>
        </w:numPr>
        <w:spacing w:line="240" w:lineRule="auto"/>
        <w:rPr>
          <w:rFonts w:ascii="Calibri" w:eastAsia="Calibri" w:hAnsi="Calibri" w:cs="Calibri"/>
          <w:b/>
          <w:bCs/>
        </w:rPr>
      </w:pPr>
      <w:r w:rsidRPr="000166AE">
        <w:rPr>
          <w:rFonts w:ascii="Calibri" w:eastAsia="Calibri" w:hAnsi="Calibri" w:cs="Calibri"/>
          <w:b/>
          <w:bCs/>
        </w:rPr>
        <w:t xml:space="preserve">Due to the conviction, ODE will maintain a record in its verification system indicating that the </w:t>
      </w:r>
      <w:r w:rsidR="007C29E4">
        <w:rPr>
          <w:rFonts w:ascii="Calibri" w:eastAsia="Calibri" w:hAnsi="Calibri" w:cs="Calibri"/>
          <w:b/>
          <w:bCs/>
        </w:rPr>
        <w:t>respondent</w:t>
      </w:r>
      <w:r w:rsidR="007C29E4" w:rsidRPr="000166AE">
        <w:rPr>
          <w:rFonts w:ascii="Calibri" w:eastAsia="Calibri" w:hAnsi="Calibri" w:cs="Calibri"/>
          <w:b/>
          <w:bCs/>
        </w:rPr>
        <w:t xml:space="preserve"> </w:t>
      </w:r>
      <w:r w:rsidRPr="000166AE">
        <w:rPr>
          <w:rFonts w:ascii="Calibri" w:eastAsia="Calibri" w:hAnsi="Calibri" w:cs="Calibri"/>
          <w:b/>
          <w:bCs/>
        </w:rPr>
        <w:t>has a substantiated report of sexual conduct with ODE; and  </w:t>
      </w:r>
    </w:p>
    <w:p w14:paraId="1F3C9DE1" w14:textId="6BB10009" w:rsidR="007623FE" w:rsidRPr="000166AE" w:rsidRDefault="007623FE" w:rsidP="000166AE">
      <w:pPr>
        <w:numPr>
          <w:ilvl w:val="3"/>
          <w:numId w:val="7"/>
        </w:numPr>
        <w:spacing w:line="240" w:lineRule="auto"/>
        <w:rPr>
          <w:rFonts w:ascii="Calibri" w:eastAsia="Calibri" w:hAnsi="Calibri" w:cs="Calibri"/>
          <w:b/>
          <w:bCs/>
        </w:rPr>
      </w:pPr>
      <w:r w:rsidRPr="000166AE">
        <w:rPr>
          <w:rFonts w:ascii="Calibri" w:eastAsia="Calibri" w:hAnsi="Calibri" w:cs="Calibri"/>
          <w:b/>
          <w:bCs/>
        </w:rPr>
        <w:t xml:space="preserve">The process the </w:t>
      </w:r>
      <w:r w:rsidR="00F64E51">
        <w:rPr>
          <w:rFonts w:ascii="Calibri" w:eastAsia="Calibri" w:hAnsi="Calibri" w:cs="Calibri"/>
          <w:b/>
          <w:bCs/>
        </w:rPr>
        <w:t>respondent</w:t>
      </w:r>
      <w:r w:rsidR="00F64E51" w:rsidRPr="000166AE">
        <w:rPr>
          <w:rFonts w:ascii="Calibri" w:eastAsia="Calibri" w:hAnsi="Calibri" w:cs="Calibri"/>
          <w:b/>
          <w:bCs/>
        </w:rPr>
        <w:t xml:space="preserve"> </w:t>
      </w:r>
      <w:r w:rsidRPr="000166AE">
        <w:rPr>
          <w:rFonts w:ascii="Calibri" w:eastAsia="Calibri" w:hAnsi="Calibri" w:cs="Calibri"/>
          <w:b/>
          <w:bCs/>
        </w:rPr>
        <w:t>can initiate to dispute ODE’s verification system record.</w:t>
      </w:r>
    </w:p>
    <w:p w14:paraId="6D512C91" w14:textId="3FE5919E" w:rsidR="6BE62833" w:rsidRPr="000166AE" w:rsidRDefault="007623FE" w:rsidP="000166AE">
      <w:pPr>
        <w:numPr>
          <w:ilvl w:val="1"/>
          <w:numId w:val="7"/>
        </w:numPr>
        <w:spacing w:line="240" w:lineRule="auto"/>
        <w:rPr>
          <w:rFonts w:ascii="Calibri" w:eastAsia="Calibri" w:hAnsi="Calibri" w:cs="Calibri"/>
          <w:b/>
          <w:bCs/>
        </w:rPr>
      </w:pPr>
      <w:r w:rsidRPr="000166AE">
        <w:rPr>
          <w:rFonts w:ascii="Calibri" w:eastAsia="Calibri" w:hAnsi="Calibri" w:cs="Calibri"/>
          <w:b/>
          <w:bCs/>
        </w:rPr>
        <w:t>If ODE determines that the report is not a report of suspected sexual conduct</w:t>
      </w:r>
      <w:r w:rsidR="00F668D1" w:rsidRPr="000166AE">
        <w:rPr>
          <w:rFonts w:ascii="Calibri" w:eastAsia="Calibri" w:hAnsi="Calibri" w:cs="Calibri"/>
          <w:b/>
          <w:bCs/>
        </w:rPr>
        <w:t xml:space="preserve"> or a report of confirmed sexual conduct</w:t>
      </w:r>
      <w:r w:rsidRPr="000166AE">
        <w:rPr>
          <w:rFonts w:ascii="Calibri" w:eastAsia="Calibri" w:hAnsi="Calibri" w:cs="Calibri"/>
          <w:b/>
          <w:bCs/>
        </w:rPr>
        <w:t xml:space="preserve">, ODE </w:t>
      </w:r>
      <w:r w:rsidR="6E85C8B2" w:rsidRPr="000166AE">
        <w:rPr>
          <w:rFonts w:ascii="Calibri" w:eastAsia="Calibri" w:hAnsi="Calibri" w:cs="Calibri"/>
          <w:b/>
          <w:bCs/>
        </w:rPr>
        <w:t>shall</w:t>
      </w:r>
      <w:r w:rsidR="10C84453" w:rsidRPr="000166AE">
        <w:rPr>
          <w:rFonts w:ascii="Calibri" w:eastAsia="Calibri" w:hAnsi="Calibri" w:cs="Calibri"/>
          <w:b/>
          <w:bCs/>
        </w:rPr>
        <w:t xml:space="preserve"> </w:t>
      </w:r>
      <w:r w:rsidRPr="000166AE">
        <w:rPr>
          <w:rFonts w:ascii="Calibri" w:eastAsia="Calibri" w:hAnsi="Calibri" w:cs="Calibri"/>
          <w:b/>
          <w:bCs/>
        </w:rPr>
        <w:t xml:space="preserve">close the report at screening. If the education provider has submitted a report of possible sexual conduct to ODE, ODE </w:t>
      </w:r>
      <w:r w:rsidR="17ACD756" w:rsidRPr="000166AE">
        <w:rPr>
          <w:rFonts w:ascii="Calibri" w:eastAsia="Calibri" w:hAnsi="Calibri" w:cs="Calibri"/>
          <w:b/>
          <w:bCs/>
        </w:rPr>
        <w:t xml:space="preserve">shall </w:t>
      </w:r>
      <w:r w:rsidRPr="000166AE">
        <w:rPr>
          <w:rFonts w:ascii="Calibri" w:eastAsia="Calibri" w:hAnsi="Calibri" w:cs="Calibri"/>
          <w:b/>
          <w:bCs/>
        </w:rPr>
        <w:t>provide written notice to the education provider regarding its action to close the report at screening.</w:t>
      </w:r>
    </w:p>
    <w:p w14:paraId="37853DCA" w14:textId="5D37167F" w:rsidR="00603476" w:rsidRPr="000166AE" w:rsidRDefault="5E2B5F8D" w:rsidP="000166AE">
      <w:pPr>
        <w:spacing w:after="0" w:line="240" w:lineRule="auto"/>
        <w:rPr>
          <w:rFonts w:ascii="Calibri" w:eastAsia="Calibri" w:hAnsi="Calibri" w:cs="Calibri"/>
          <w:b/>
          <w:bCs/>
          <w:color w:val="333333"/>
        </w:rPr>
      </w:pPr>
      <w:r w:rsidRPr="000166AE">
        <w:rPr>
          <w:rFonts w:ascii="Calibri" w:eastAsia="Calibri" w:hAnsi="Calibri" w:cs="Calibri"/>
          <w:b/>
          <w:bCs/>
          <w:color w:val="333333"/>
        </w:rPr>
        <w:t>Statutory/Other Authority:</w:t>
      </w:r>
      <w:r w:rsidRPr="000166AE">
        <w:rPr>
          <w:rFonts w:ascii="Calibri" w:eastAsia="Calibri" w:hAnsi="Calibri" w:cs="Calibri"/>
          <w:color w:val="333333"/>
        </w:rPr>
        <w:t xml:space="preserve"> </w:t>
      </w:r>
      <w:r w:rsidRPr="000166AE">
        <w:rPr>
          <w:rFonts w:ascii="Calibri" w:eastAsia="Calibri" w:hAnsi="Calibri" w:cs="Calibri"/>
          <w:b/>
          <w:bCs/>
          <w:color w:val="333333"/>
        </w:rPr>
        <w:t>ORS 326.051 &amp; ORS 339.391</w:t>
      </w:r>
      <w:r w:rsidRPr="000166AE">
        <w:rPr>
          <w:rFonts w:ascii="Calibri" w:hAnsi="Calibri" w:cs="Calibri"/>
        </w:rPr>
        <w:br/>
      </w:r>
      <w:r w:rsidRPr="000166AE">
        <w:rPr>
          <w:rFonts w:ascii="Calibri" w:eastAsia="Calibri" w:hAnsi="Calibri" w:cs="Calibri"/>
          <w:b/>
          <w:bCs/>
          <w:color w:val="333333"/>
        </w:rPr>
        <w:t>Statutes/Other Implemented: ORS 339.391 &amp; 419B.019</w:t>
      </w:r>
    </w:p>
    <w:p w14:paraId="37EB7E31" w14:textId="77777777" w:rsidR="00C31B7B" w:rsidRPr="000166AE" w:rsidRDefault="00C31B7B" w:rsidP="000166AE">
      <w:pPr>
        <w:spacing w:after="0" w:line="240" w:lineRule="auto"/>
        <w:rPr>
          <w:rFonts w:ascii="Calibri" w:eastAsia="Calibri" w:hAnsi="Calibri" w:cs="Calibri"/>
        </w:rPr>
      </w:pPr>
    </w:p>
    <w:p w14:paraId="0C379324" w14:textId="2B02E27C" w:rsidR="6BE62833" w:rsidRPr="000166AE" w:rsidRDefault="6BE62833" w:rsidP="000166AE">
      <w:pPr>
        <w:spacing w:after="0" w:line="240" w:lineRule="auto"/>
        <w:rPr>
          <w:rFonts w:ascii="Calibri" w:eastAsia="Calibri" w:hAnsi="Calibri" w:cs="Calibri"/>
          <w:b/>
          <w:bCs/>
        </w:rPr>
      </w:pPr>
    </w:p>
    <w:p w14:paraId="7C6F3E1D" w14:textId="0C6BD32B" w:rsidR="4D4EC5C3" w:rsidRPr="000166AE" w:rsidRDefault="4D4EC5C3" w:rsidP="000166AE">
      <w:pPr>
        <w:pStyle w:val="Heading1"/>
      </w:pPr>
      <w:bookmarkStart w:id="3" w:name="_Toc212618020"/>
      <w:r w:rsidRPr="000166AE">
        <w:t>OAR 581-055-0004</w:t>
      </w:r>
      <w:r w:rsidR="00947065" w:rsidRPr="000166AE">
        <w:t xml:space="preserve">     Sexual Conduct Investigations</w:t>
      </w:r>
      <w:bookmarkEnd w:id="3"/>
    </w:p>
    <w:p w14:paraId="21B867A2" w14:textId="3C846EE9" w:rsidR="4D4EC5C3" w:rsidRPr="000166AE" w:rsidRDefault="4D4EC5C3" w:rsidP="000166AE">
      <w:pPr>
        <w:spacing w:after="0" w:line="240" w:lineRule="auto"/>
        <w:rPr>
          <w:rFonts w:ascii="Calibri" w:eastAsia="Calibri" w:hAnsi="Calibri" w:cs="Calibri"/>
        </w:rPr>
      </w:pPr>
      <w:r w:rsidRPr="000166AE">
        <w:rPr>
          <w:rFonts w:ascii="Calibri" w:eastAsia="Calibri" w:hAnsi="Calibri" w:cs="Calibri"/>
        </w:rPr>
        <w:t>Sexual Conduct Investigations</w:t>
      </w:r>
      <w:r w:rsidR="00CD33DF" w:rsidRPr="000166AE">
        <w:rPr>
          <w:rFonts w:ascii="Calibri" w:eastAsia="Calibri" w:hAnsi="Calibri" w:cs="Calibri"/>
        </w:rPr>
        <w:t xml:space="preserve"> [</w:t>
      </w:r>
      <w:r w:rsidR="00F47817" w:rsidRPr="000166AE">
        <w:rPr>
          <w:rFonts w:ascii="Calibri" w:eastAsia="Calibri" w:hAnsi="Calibri" w:cs="Calibri"/>
          <w:i/>
          <w:iCs/>
        </w:rPr>
        <w:t>by the Department of Education</w:t>
      </w:r>
      <w:r w:rsidR="00F47817" w:rsidRPr="000166AE">
        <w:rPr>
          <w:rFonts w:ascii="Calibri" w:eastAsia="Calibri" w:hAnsi="Calibri" w:cs="Calibri"/>
        </w:rPr>
        <w:t>]</w:t>
      </w:r>
    </w:p>
    <w:p w14:paraId="1B99EC1B" w14:textId="17BFD737" w:rsidR="6BE62833" w:rsidRPr="000166AE" w:rsidRDefault="6BE62833" w:rsidP="000166AE">
      <w:pPr>
        <w:spacing w:after="0" w:line="240" w:lineRule="auto"/>
        <w:rPr>
          <w:rFonts w:ascii="Calibri" w:eastAsia="Calibri" w:hAnsi="Calibri" w:cs="Calibri"/>
        </w:rPr>
      </w:pPr>
    </w:p>
    <w:p w14:paraId="3C58E2D2" w14:textId="77777777" w:rsidR="00F37548" w:rsidRPr="000166AE" w:rsidRDefault="00F37548" w:rsidP="000166AE">
      <w:pPr>
        <w:numPr>
          <w:ilvl w:val="0"/>
          <w:numId w:val="9"/>
        </w:numPr>
        <w:spacing w:line="240" w:lineRule="auto"/>
        <w:rPr>
          <w:rFonts w:ascii="Calibri" w:eastAsia="Calibri" w:hAnsi="Calibri" w:cs="Calibri"/>
          <w:b/>
          <w:bCs/>
        </w:rPr>
      </w:pPr>
      <w:r w:rsidRPr="000166AE">
        <w:rPr>
          <w:rFonts w:ascii="Calibri" w:eastAsia="Calibri" w:hAnsi="Calibri" w:cs="Calibri"/>
          <w:b/>
          <w:bCs/>
        </w:rPr>
        <w:t>When ODE initiates an investigation into a report of suspected sexual conduct, ODE shall send notice of the investigation to:</w:t>
      </w:r>
    </w:p>
    <w:p w14:paraId="39026503" w14:textId="005B4383" w:rsidR="00F37548" w:rsidRPr="000166AE" w:rsidRDefault="00F37548" w:rsidP="000166AE">
      <w:pPr>
        <w:numPr>
          <w:ilvl w:val="1"/>
          <w:numId w:val="9"/>
        </w:numPr>
        <w:spacing w:line="240" w:lineRule="auto"/>
        <w:rPr>
          <w:rFonts w:ascii="Calibri" w:eastAsia="Calibri" w:hAnsi="Calibri" w:cs="Calibri"/>
          <w:b/>
          <w:bCs/>
        </w:rPr>
      </w:pPr>
      <w:r w:rsidRPr="000166AE">
        <w:rPr>
          <w:rFonts w:ascii="Calibri" w:eastAsia="Calibri" w:hAnsi="Calibri" w:cs="Calibri"/>
          <w:b/>
          <w:bCs/>
        </w:rPr>
        <w:t>The education provider for which the</w:t>
      </w:r>
      <w:r w:rsidR="00AB3A6B">
        <w:rPr>
          <w:rFonts w:ascii="Calibri" w:eastAsia="Calibri" w:hAnsi="Calibri" w:cs="Calibri"/>
          <w:b/>
          <w:bCs/>
        </w:rPr>
        <w:t xml:space="preserve"> </w:t>
      </w:r>
      <w:r w:rsidR="00F64E51">
        <w:rPr>
          <w:rFonts w:ascii="Calibri" w:eastAsia="Calibri" w:hAnsi="Calibri" w:cs="Calibri"/>
          <w:b/>
          <w:bCs/>
        </w:rPr>
        <w:t>respondent</w:t>
      </w:r>
      <w:r w:rsidRPr="000166AE">
        <w:rPr>
          <w:rFonts w:ascii="Calibri" w:eastAsia="Calibri" w:hAnsi="Calibri" w:cs="Calibri"/>
          <w:b/>
          <w:bCs/>
        </w:rPr>
        <w:t xml:space="preserve"> was working, acting, or performing services when the alleged sexual conduct </w:t>
      </w:r>
      <w:proofErr w:type="gramStart"/>
      <w:r w:rsidRPr="000166AE">
        <w:rPr>
          <w:rFonts w:ascii="Calibri" w:eastAsia="Calibri" w:hAnsi="Calibri" w:cs="Calibri"/>
          <w:b/>
          <w:bCs/>
        </w:rPr>
        <w:t>occurred;</w:t>
      </w:r>
      <w:proofErr w:type="gramEnd"/>
    </w:p>
    <w:p w14:paraId="2BE9EBF3" w14:textId="77777777" w:rsidR="00F37548" w:rsidRPr="000166AE" w:rsidRDefault="00F37548" w:rsidP="000166AE">
      <w:pPr>
        <w:numPr>
          <w:ilvl w:val="1"/>
          <w:numId w:val="9"/>
        </w:numPr>
        <w:spacing w:line="240" w:lineRule="auto"/>
        <w:rPr>
          <w:rFonts w:ascii="Calibri" w:eastAsia="Calibri" w:hAnsi="Calibri" w:cs="Calibri"/>
          <w:b/>
          <w:bCs/>
        </w:rPr>
      </w:pPr>
      <w:r w:rsidRPr="000166AE">
        <w:rPr>
          <w:rFonts w:ascii="Calibri" w:eastAsia="Calibri" w:hAnsi="Calibri" w:cs="Calibri"/>
          <w:b/>
          <w:bCs/>
        </w:rPr>
        <w:t>Any other education provider that ODE determines must receive notice to ensure the safety of students; and</w:t>
      </w:r>
    </w:p>
    <w:p w14:paraId="480D842C" w14:textId="4839B2A9" w:rsidR="00F37548" w:rsidRPr="000166AE" w:rsidRDefault="00F37548" w:rsidP="000166AE">
      <w:pPr>
        <w:numPr>
          <w:ilvl w:val="1"/>
          <w:numId w:val="9"/>
        </w:numPr>
        <w:spacing w:line="240" w:lineRule="auto"/>
        <w:rPr>
          <w:rFonts w:ascii="Calibri" w:eastAsia="Calibri" w:hAnsi="Calibri" w:cs="Calibri"/>
          <w:b/>
          <w:bCs/>
        </w:rPr>
      </w:pPr>
      <w:r w:rsidRPr="000166AE">
        <w:rPr>
          <w:rFonts w:ascii="Calibri" w:eastAsia="Calibri" w:hAnsi="Calibri" w:cs="Calibri"/>
          <w:b/>
          <w:bCs/>
        </w:rPr>
        <w:t xml:space="preserve">The </w:t>
      </w:r>
      <w:r w:rsidR="00F64E51">
        <w:rPr>
          <w:rFonts w:ascii="Calibri" w:eastAsia="Calibri" w:hAnsi="Calibri" w:cs="Calibri"/>
          <w:b/>
          <w:bCs/>
        </w:rPr>
        <w:t>respondent</w:t>
      </w:r>
      <w:r w:rsidRPr="000166AE">
        <w:rPr>
          <w:rFonts w:ascii="Calibri" w:eastAsia="Calibri" w:hAnsi="Calibri" w:cs="Calibri"/>
          <w:b/>
          <w:bCs/>
        </w:rPr>
        <w:t xml:space="preserve"> who is alleged to have committed </w:t>
      </w:r>
      <w:proofErr w:type="gramStart"/>
      <w:r w:rsidRPr="000166AE">
        <w:rPr>
          <w:rFonts w:ascii="Calibri" w:eastAsia="Calibri" w:hAnsi="Calibri" w:cs="Calibri"/>
          <w:b/>
          <w:bCs/>
        </w:rPr>
        <w:t>the sexual</w:t>
      </w:r>
      <w:proofErr w:type="gramEnd"/>
      <w:r w:rsidRPr="000166AE">
        <w:rPr>
          <w:rFonts w:ascii="Calibri" w:eastAsia="Calibri" w:hAnsi="Calibri" w:cs="Calibri"/>
          <w:b/>
          <w:bCs/>
        </w:rPr>
        <w:t xml:space="preserve"> conduct.</w:t>
      </w:r>
    </w:p>
    <w:p w14:paraId="49945CFB" w14:textId="77777777" w:rsidR="00F37548" w:rsidRPr="000166AE" w:rsidRDefault="00F37548" w:rsidP="000166AE">
      <w:pPr>
        <w:numPr>
          <w:ilvl w:val="0"/>
          <w:numId w:val="9"/>
        </w:numPr>
        <w:spacing w:line="240" w:lineRule="auto"/>
        <w:rPr>
          <w:rFonts w:ascii="Calibri" w:eastAsia="Calibri" w:hAnsi="Calibri" w:cs="Calibri"/>
          <w:b/>
          <w:bCs/>
        </w:rPr>
      </w:pPr>
      <w:r w:rsidRPr="000166AE">
        <w:rPr>
          <w:rFonts w:ascii="Calibri" w:eastAsia="Calibri" w:hAnsi="Calibri" w:cs="Calibri"/>
          <w:b/>
          <w:bCs/>
        </w:rPr>
        <w:lastRenderedPageBreak/>
        <w:t>If ODE’s investigation involves a report of suspected sexual conduct that has been investigated by ODHS or law enforcement, ODE may:</w:t>
      </w:r>
    </w:p>
    <w:p w14:paraId="5BBFF095" w14:textId="1FC21DA4" w:rsidR="00F37548" w:rsidRPr="000166AE" w:rsidRDefault="00F37548" w:rsidP="000166AE">
      <w:pPr>
        <w:numPr>
          <w:ilvl w:val="1"/>
          <w:numId w:val="9"/>
        </w:numPr>
        <w:spacing w:line="240" w:lineRule="auto"/>
        <w:rPr>
          <w:rFonts w:ascii="Calibri" w:eastAsia="Calibri" w:hAnsi="Calibri" w:cs="Calibri"/>
          <w:b/>
          <w:bCs/>
        </w:rPr>
      </w:pPr>
      <w:r w:rsidRPr="000166AE">
        <w:rPr>
          <w:rFonts w:ascii="Calibri" w:eastAsia="Calibri" w:hAnsi="Calibri" w:cs="Calibri"/>
          <w:b/>
          <w:bCs/>
        </w:rPr>
        <w:t xml:space="preserve">Rely on the findings of </w:t>
      </w:r>
      <w:r w:rsidR="556C2257" w:rsidRPr="000166AE">
        <w:rPr>
          <w:rFonts w:ascii="Calibri" w:eastAsia="Calibri" w:hAnsi="Calibri" w:cs="Calibri"/>
          <w:b/>
          <w:bCs/>
        </w:rPr>
        <w:t xml:space="preserve">an </w:t>
      </w:r>
      <w:r w:rsidRPr="000166AE">
        <w:rPr>
          <w:rFonts w:ascii="Calibri" w:eastAsia="Calibri" w:hAnsi="Calibri" w:cs="Calibri"/>
          <w:b/>
          <w:bCs/>
        </w:rPr>
        <w:t>ODHS or law enforcement investigation, including</w:t>
      </w:r>
      <w:r w:rsidR="42E39CCC" w:rsidRPr="000166AE">
        <w:rPr>
          <w:rFonts w:ascii="Calibri" w:eastAsia="Calibri" w:hAnsi="Calibri" w:cs="Calibri"/>
          <w:b/>
          <w:bCs/>
        </w:rPr>
        <w:t xml:space="preserve"> </w:t>
      </w:r>
      <w:r w:rsidR="16229288" w:rsidRPr="000166AE">
        <w:rPr>
          <w:rFonts w:ascii="Calibri" w:eastAsia="Calibri" w:hAnsi="Calibri" w:cs="Calibri"/>
          <w:b/>
          <w:bCs/>
        </w:rPr>
        <w:t xml:space="preserve">findings </w:t>
      </w:r>
      <w:r w:rsidR="42E39CCC" w:rsidRPr="000166AE">
        <w:rPr>
          <w:rFonts w:ascii="Calibri" w:eastAsia="Calibri" w:hAnsi="Calibri" w:cs="Calibri"/>
          <w:b/>
          <w:bCs/>
        </w:rPr>
        <w:t>based on</w:t>
      </w:r>
      <w:r w:rsidRPr="000166AE">
        <w:rPr>
          <w:rFonts w:ascii="Calibri" w:eastAsia="Calibri" w:hAnsi="Calibri" w:cs="Calibri"/>
          <w:b/>
          <w:bCs/>
        </w:rPr>
        <w:t>:</w:t>
      </w:r>
    </w:p>
    <w:p w14:paraId="6D7D7771" w14:textId="77777777" w:rsidR="00F37548" w:rsidRPr="000166AE" w:rsidRDefault="00F37548" w:rsidP="000166AE">
      <w:pPr>
        <w:numPr>
          <w:ilvl w:val="2"/>
          <w:numId w:val="9"/>
        </w:numPr>
        <w:spacing w:line="240" w:lineRule="auto"/>
        <w:rPr>
          <w:rFonts w:ascii="Calibri" w:eastAsia="Calibri" w:hAnsi="Calibri" w:cs="Calibri"/>
          <w:b/>
          <w:bCs/>
        </w:rPr>
      </w:pPr>
      <w:r w:rsidRPr="000166AE">
        <w:rPr>
          <w:rFonts w:ascii="Calibri" w:eastAsia="Calibri" w:hAnsi="Calibri" w:cs="Calibri"/>
          <w:b/>
          <w:bCs/>
        </w:rPr>
        <w:t xml:space="preserve">Interviews conducted with the </w:t>
      </w:r>
      <w:proofErr w:type="gramStart"/>
      <w:r w:rsidRPr="000166AE">
        <w:rPr>
          <w:rFonts w:ascii="Calibri" w:eastAsia="Calibri" w:hAnsi="Calibri" w:cs="Calibri"/>
          <w:b/>
          <w:bCs/>
        </w:rPr>
        <w:t>student</w:t>
      </w:r>
      <w:proofErr w:type="gramEnd"/>
      <w:r w:rsidRPr="000166AE">
        <w:rPr>
          <w:rFonts w:ascii="Calibri" w:eastAsia="Calibri" w:hAnsi="Calibri" w:cs="Calibri"/>
          <w:b/>
          <w:bCs/>
        </w:rPr>
        <w:t xml:space="preserve"> who may have been subjected to sexual </w:t>
      </w:r>
      <w:proofErr w:type="gramStart"/>
      <w:r w:rsidRPr="000166AE">
        <w:rPr>
          <w:rFonts w:ascii="Calibri" w:eastAsia="Calibri" w:hAnsi="Calibri" w:cs="Calibri"/>
          <w:b/>
          <w:bCs/>
        </w:rPr>
        <w:t>conduct;</w:t>
      </w:r>
      <w:proofErr w:type="gramEnd"/>
    </w:p>
    <w:p w14:paraId="015C18CD" w14:textId="7DF5B678" w:rsidR="00F37548" w:rsidRPr="000166AE" w:rsidRDefault="00F37548" w:rsidP="000166AE">
      <w:pPr>
        <w:numPr>
          <w:ilvl w:val="2"/>
          <w:numId w:val="9"/>
        </w:numPr>
        <w:spacing w:line="240" w:lineRule="auto"/>
        <w:rPr>
          <w:rFonts w:ascii="Calibri" w:eastAsia="Calibri" w:hAnsi="Calibri" w:cs="Calibri"/>
          <w:b/>
          <w:bCs/>
        </w:rPr>
      </w:pPr>
      <w:r w:rsidRPr="000166AE">
        <w:rPr>
          <w:rFonts w:ascii="Calibri" w:eastAsia="Calibri" w:hAnsi="Calibri" w:cs="Calibri"/>
          <w:b/>
          <w:bCs/>
        </w:rPr>
        <w:t>Interviews conducted with the</w:t>
      </w:r>
      <w:r w:rsidR="00F64E51">
        <w:rPr>
          <w:rFonts w:ascii="Calibri" w:eastAsia="Calibri" w:hAnsi="Calibri" w:cs="Calibri"/>
          <w:b/>
          <w:bCs/>
        </w:rPr>
        <w:t xml:space="preserve"> </w:t>
      </w:r>
      <w:proofErr w:type="gramStart"/>
      <w:r w:rsidR="00F64E51">
        <w:rPr>
          <w:rFonts w:ascii="Calibri" w:eastAsia="Calibri" w:hAnsi="Calibri" w:cs="Calibri"/>
          <w:b/>
          <w:bCs/>
        </w:rPr>
        <w:t>respondent</w:t>
      </w:r>
      <w:r w:rsidRPr="000166AE">
        <w:rPr>
          <w:rFonts w:ascii="Calibri" w:eastAsia="Calibri" w:hAnsi="Calibri" w:cs="Calibri"/>
          <w:b/>
          <w:bCs/>
        </w:rPr>
        <w:t>;</w:t>
      </w:r>
      <w:proofErr w:type="gramEnd"/>
    </w:p>
    <w:p w14:paraId="45300F91" w14:textId="77777777" w:rsidR="00F37548" w:rsidRPr="000166AE" w:rsidRDefault="00F37548" w:rsidP="000166AE">
      <w:pPr>
        <w:numPr>
          <w:ilvl w:val="2"/>
          <w:numId w:val="9"/>
        </w:numPr>
        <w:spacing w:line="240" w:lineRule="auto"/>
        <w:rPr>
          <w:rFonts w:ascii="Calibri" w:eastAsia="Calibri" w:hAnsi="Calibri" w:cs="Calibri"/>
          <w:b/>
          <w:bCs/>
        </w:rPr>
      </w:pPr>
      <w:r w:rsidRPr="000166AE">
        <w:rPr>
          <w:rFonts w:ascii="Calibri" w:eastAsia="Calibri" w:hAnsi="Calibri" w:cs="Calibri"/>
          <w:b/>
          <w:bCs/>
        </w:rPr>
        <w:t>Interviews conducted with other individuals involved in the investigation; and</w:t>
      </w:r>
    </w:p>
    <w:p w14:paraId="5FD21620" w14:textId="77777777" w:rsidR="00F37548" w:rsidRPr="000166AE" w:rsidRDefault="00F37548" w:rsidP="000166AE">
      <w:pPr>
        <w:numPr>
          <w:ilvl w:val="2"/>
          <w:numId w:val="9"/>
        </w:numPr>
        <w:spacing w:line="240" w:lineRule="auto"/>
        <w:rPr>
          <w:rFonts w:ascii="Calibri" w:eastAsia="Calibri" w:hAnsi="Calibri" w:cs="Calibri"/>
          <w:b/>
          <w:bCs/>
        </w:rPr>
      </w:pPr>
      <w:r w:rsidRPr="000166AE">
        <w:rPr>
          <w:rFonts w:ascii="Calibri" w:eastAsia="Calibri" w:hAnsi="Calibri" w:cs="Calibri"/>
          <w:b/>
          <w:bCs/>
        </w:rPr>
        <w:t>Evidence obtained during the investigation.</w:t>
      </w:r>
    </w:p>
    <w:p w14:paraId="19A7B6E0" w14:textId="25508CA3" w:rsidR="00F37548" w:rsidRPr="000166AE" w:rsidRDefault="00F37548" w:rsidP="000166AE">
      <w:pPr>
        <w:numPr>
          <w:ilvl w:val="1"/>
          <w:numId w:val="9"/>
        </w:numPr>
        <w:spacing w:line="240" w:lineRule="auto"/>
        <w:rPr>
          <w:rFonts w:ascii="Calibri" w:eastAsia="Calibri" w:hAnsi="Calibri" w:cs="Calibri"/>
          <w:b/>
          <w:bCs/>
        </w:rPr>
      </w:pPr>
      <w:r w:rsidRPr="000166AE">
        <w:rPr>
          <w:rFonts w:ascii="Calibri" w:eastAsia="Calibri" w:hAnsi="Calibri" w:cs="Calibri"/>
          <w:b/>
          <w:bCs/>
        </w:rPr>
        <w:t xml:space="preserve">Assess what additional information is needed for ODE’s investigation </w:t>
      </w:r>
      <w:proofErr w:type="gramStart"/>
      <w:r w:rsidRPr="000166AE">
        <w:rPr>
          <w:rFonts w:ascii="Calibri" w:eastAsia="Calibri" w:hAnsi="Calibri" w:cs="Calibri"/>
          <w:b/>
          <w:bCs/>
        </w:rPr>
        <w:t>in order to</w:t>
      </w:r>
      <w:proofErr w:type="gramEnd"/>
      <w:r w:rsidRPr="000166AE">
        <w:rPr>
          <w:rFonts w:ascii="Calibri" w:eastAsia="Calibri" w:hAnsi="Calibri" w:cs="Calibri"/>
          <w:b/>
          <w:bCs/>
        </w:rPr>
        <w:t xml:space="preserve"> determine whether there is reasonable cause to believe that the </w:t>
      </w:r>
      <w:r w:rsidR="00F64E51">
        <w:rPr>
          <w:rFonts w:ascii="Calibri" w:eastAsia="Calibri" w:hAnsi="Calibri" w:cs="Calibri"/>
          <w:b/>
          <w:bCs/>
        </w:rPr>
        <w:t>respondent</w:t>
      </w:r>
      <w:r w:rsidR="00F64E51" w:rsidRPr="000166AE">
        <w:rPr>
          <w:rFonts w:ascii="Calibri" w:eastAsia="Calibri" w:hAnsi="Calibri" w:cs="Calibri"/>
          <w:b/>
          <w:bCs/>
        </w:rPr>
        <w:t xml:space="preserve"> </w:t>
      </w:r>
      <w:r w:rsidRPr="000166AE">
        <w:rPr>
          <w:rFonts w:ascii="Calibri" w:eastAsia="Calibri" w:hAnsi="Calibri" w:cs="Calibri"/>
          <w:b/>
          <w:bCs/>
        </w:rPr>
        <w:t>engaged in sexual conduct.</w:t>
      </w:r>
    </w:p>
    <w:p w14:paraId="521F5C68" w14:textId="77777777" w:rsidR="00F37548" w:rsidRPr="000166AE" w:rsidRDefault="00F37548" w:rsidP="000166AE">
      <w:pPr>
        <w:numPr>
          <w:ilvl w:val="0"/>
          <w:numId w:val="9"/>
        </w:numPr>
        <w:spacing w:line="240" w:lineRule="auto"/>
        <w:rPr>
          <w:rFonts w:ascii="Calibri" w:eastAsia="Calibri" w:hAnsi="Calibri" w:cs="Calibri"/>
          <w:b/>
          <w:bCs/>
        </w:rPr>
      </w:pPr>
      <w:r w:rsidRPr="000166AE">
        <w:rPr>
          <w:rFonts w:ascii="Calibri" w:eastAsia="Calibri" w:hAnsi="Calibri" w:cs="Calibri"/>
          <w:b/>
          <w:bCs/>
        </w:rPr>
        <w:t xml:space="preserve"> If ODE’s investigation involves a report of suspected sexual conduct that has not been investigated by ODHS or law enforcement, ODE’s investigation shall include the following activities:</w:t>
      </w:r>
    </w:p>
    <w:p w14:paraId="1828E1FE" w14:textId="3E04DA8F" w:rsidR="00F37548" w:rsidRPr="000166AE" w:rsidRDefault="00F37548" w:rsidP="000166AE">
      <w:pPr>
        <w:numPr>
          <w:ilvl w:val="1"/>
          <w:numId w:val="9"/>
        </w:numPr>
        <w:spacing w:line="240" w:lineRule="auto"/>
        <w:ind w:left="810"/>
        <w:rPr>
          <w:rFonts w:ascii="Calibri" w:eastAsia="Calibri" w:hAnsi="Calibri" w:cs="Calibri"/>
          <w:b/>
          <w:bCs/>
        </w:rPr>
      </w:pPr>
      <w:r w:rsidRPr="000166AE">
        <w:rPr>
          <w:rFonts w:ascii="Calibri" w:eastAsia="Calibri" w:hAnsi="Calibri" w:cs="Calibri"/>
          <w:b/>
          <w:bCs/>
        </w:rPr>
        <w:t xml:space="preserve"> Request</w:t>
      </w:r>
      <w:r w:rsidR="50187E22" w:rsidRPr="000166AE">
        <w:rPr>
          <w:rFonts w:ascii="Calibri" w:eastAsia="Calibri" w:hAnsi="Calibri" w:cs="Calibri"/>
          <w:b/>
          <w:bCs/>
        </w:rPr>
        <w:t xml:space="preserve">ing </w:t>
      </w:r>
      <w:r w:rsidRPr="000166AE">
        <w:rPr>
          <w:rFonts w:ascii="Calibri" w:eastAsia="Calibri" w:hAnsi="Calibri" w:cs="Calibri"/>
          <w:b/>
          <w:bCs/>
        </w:rPr>
        <w:t xml:space="preserve">interviews with the following </w:t>
      </w:r>
      <w:proofErr w:type="gramStart"/>
      <w:r w:rsidRPr="000166AE">
        <w:rPr>
          <w:rFonts w:ascii="Calibri" w:eastAsia="Calibri" w:hAnsi="Calibri" w:cs="Calibri"/>
          <w:b/>
          <w:bCs/>
        </w:rPr>
        <w:t>persons</w:t>
      </w:r>
      <w:proofErr w:type="gramEnd"/>
      <w:r w:rsidRPr="000166AE">
        <w:rPr>
          <w:rFonts w:ascii="Calibri" w:eastAsia="Calibri" w:hAnsi="Calibri" w:cs="Calibri"/>
          <w:b/>
          <w:bCs/>
        </w:rPr>
        <w:t>:</w:t>
      </w:r>
    </w:p>
    <w:p w14:paraId="73728970" w14:textId="77777777" w:rsidR="00F37548" w:rsidRPr="000166AE" w:rsidRDefault="00F37548" w:rsidP="000166AE">
      <w:pPr>
        <w:numPr>
          <w:ilvl w:val="2"/>
          <w:numId w:val="9"/>
        </w:numPr>
        <w:spacing w:line="240" w:lineRule="auto"/>
        <w:rPr>
          <w:rFonts w:ascii="Calibri" w:eastAsia="Calibri" w:hAnsi="Calibri" w:cs="Calibri"/>
          <w:b/>
          <w:bCs/>
        </w:rPr>
      </w:pPr>
      <w:r w:rsidRPr="000166AE">
        <w:rPr>
          <w:rFonts w:ascii="Calibri" w:eastAsia="Calibri" w:hAnsi="Calibri" w:cs="Calibri"/>
          <w:b/>
          <w:bCs/>
        </w:rPr>
        <w:t xml:space="preserve"> The student who may have been subjected to sexual conduct. If the student is a minor or has a legal guardian, ODE must notify the parent or legal guardian prior to requesting an interview with the student.</w:t>
      </w:r>
    </w:p>
    <w:p w14:paraId="0C0F886C" w14:textId="77777777" w:rsidR="00F37548" w:rsidRPr="000166AE" w:rsidRDefault="00F37548" w:rsidP="000166AE">
      <w:pPr>
        <w:numPr>
          <w:ilvl w:val="2"/>
          <w:numId w:val="9"/>
        </w:numPr>
        <w:spacing w:line="240" w:lineRule="auto"/>
        <w:rPr>
          <w:rFonts w:ascii="Calibri" w:eastAsia="Calibri" w:hAnsi="Calibri" w:cs="Calibri"/>
          <w:b/>
          <w:bCs/>
        </w:rPr>
      </w:pPr>
      <w:r w:rsidRPr="000166AE">
        <w:rPr>
          <w:rFonts w:ascii="Calibri" w:eastAsia="Calibri" w:hAnsi="Calibri" w:cs="Calibri"/>
          <w:b/>
          <w:bCs/>
        </w:rPr>
        <w:t xml:space="preserve">Any witnesses to the reported sexual conduct. </w:t>
      </w:r>
    </w:p>
    <w:p w14:paraId="4AF15F17" w14:textId="1E30223B" w:rsidR="00F37548" w:rsidRPr="000166AE" w:rsidRDefault="00F37548" w:rsidP="000166AE">
      <w:pPr>
        <w:numPr>
          <w:ilvl w:val="2"/>
          <w:numId w:val="9"/>
        </w:numPr>
        <w:spacing w:line="240" w:lineRule="auto"/>
        <w:rPr>
          <w:rFonts w:ascii="Calibri" w:eastAsia="Calibri" w:hAnsi="Calibri" w:cs="Calibri"/>
          <w:b/>
          <w:bCs/>
        </w:rPr>
      </w:pPr>
      <w:r w:rsidRPr="000166AE">
        <w:rPr>
          <w:rFonts w:ascii="Calibri" w:eastAsia="Calibri" w:hAnsi="Calibri" w:cs="Calibri"/>
          <w:b/>
          <w:bCs/>
        </w:rPr>
        <w:t xml:space="preserve"> The </w:t>
      </w:r>
      <w:r w:rsidR="00C54656">
        <w:rPr>
          <w:rFonts w:ascii="Calibri" w:eastAsia="Calibri" w:hAnsi="Calibri" w:cs="Calibri"/>
          <w:b/>
          <w:bCs/>
        </w:rPr>
        <w:t>respondent</w:t>
      </w:r>
      <w:r w:rsidRPr="000166AE">
        <w:rPr>
          <w:rFonts w:ascii="Calibri" w:eastAsia="Calibri" w:hAnsi="Calibri" w:cs="Calibri"/>
          <w:b/>
          <w:bCs/>
        </w:rPr>
        <w:t>.</w:t>
      </w:r>
    </w:p>
    <w:p w14:paraId="28D9D69D" w14:textId="379E032E" w:rsidR="00F37548" w:rsidRPr="000166AE" w:rsidRDefault="00F37548" w:rsidP="000166AE">
      <w:pPr>
        <w:numPr>
          <w:ilvl w:val="3"/>
          <w:numId w:val="9"/>
        </w:numPr>
        <w:spacing w:line="240" w:lineRule="auto"/>
        <w:rPr>
          <w:rFonts w:ascii="Calibri" w:eastAsia="Calibri" w:hAnsi="Calibri" w:cs="Calibri"/>
          <w:b/>
          <w:bCs/>
        </w:rPr>
      </w:pPr>
      <w:r w:rsidRPr="000166AE">
        <w:rPr>
          <w:rFonts w:ascii="Calibri" w:eastAsia="Calibri" w:hAnsi="Calibri" w:cs="Calibri"/>
          <w:b/>
          <w:bCs/>
        </w:rPr>
        <w:t xml:space="preserve">If the </w:t>
      </w:r>
      <w:r w:rsidR="00C54656">
        <w:rPr>
          <w:rFonts w:ascii="Calibri" w:eastAsia="Calibri" w:hAnsi="Calibri" w:cs="Calibri"/>
          <w:b/>
          <w:bCs/>
        </w:rPr>
        <w:t>respondent</w:t>
      </w:r>
      <w:r w:rsidR="00C54656" w:rsidRPr="000166AE">
        <w:rPr>
          <w:rFonts w:ascii="Calibri" w:eastAsia="Calibri" w:hAnsi="Calibri" w:cs="Calibri"/>
          <w:b/>
          <w:bCs/>
        </w:rPr>
        <w:t xml:space="preserve"> </w:t>
      </w:r>
      <w:r w:rsidRPr="000166AE">
        <w:rPr>
          <w:rFonts w:ascii="Calibri" w:eastAsia="Calibri" w:hAnsi="Calibri" w:cs="Calibri"/>
          <w:b/>
          <w:bCs/>
        </w:rPr>
        <w:t>declines ODE’s interview request, it must be documented in ODE’s investigation report.</w:t>
      </w:r>
    </w:p>
    <w:p w14:paraId="480B1608" w14:textId="70C368A4" w:rsidR="00F37548" w:rsidRPr="000166AE" w:rsidRDefault="00F37548" w:rsidP="000166AE">
      <w:pPr>
        <w:numPr>
          <w:ilvl w:val="3"/>
          <w:numId w:val="9"/>
        </w:numPr>
        <w:spacing w:line="240" w:lineRule="auto"/>
        <w:rPr>
          <w:rFonts w:ascii="Calibri" w:eastAsia="Calibri" w:hAnsi="Calibri" w:cs="Calibri"/>
          <w:b/>
          <w:bCs/>
        </w:rPr>
      </w:pPr>
      <w:r w:rsidRPr="000166AE">
        <w:rPr>
          <w:rFonts w:ascii="Calibri" w:eastAsia="Calibri" w:hAnsi="Calibri" w:cs="Calibri"/>
          <w:b/>
          <w:bCs/>
        </w:rPr>
        <w:t xml:space="preserve"> If the </w:t>
      </w:r>
      <w:r w:rsidR="00C54656">
        <w:rPr>
          <w:rFonts w:ascii="Calibri" w:eastAsia="Calibri" w:hAnsi="Calibri" w:cs="Calibri"/>
          <w:b/>
          <w:bCs/>
        </w:rPr>
        <w:t>respondent</w:t>
      </w:r>
      <w:r w:rsidR="00C54656" w:rsidRPr="000166AE">
        <w:rPr>
          <w:rFonts w:ascii="Calibri" w:eastAsia="Calibri" w:hAnsi="Calibri" w:cs="Calibri"/>
          <w:b/>
          <w:bCs/>
        </w:rPr>
        <w:t xml:space="preserve"> </w:t>
      </w:r>
      <w:r w:rsidRPr="000166AE">
        <w:rPr>
          <w:rFonts w:ascii="Calibri" w:eastAsia="Calibri" w:hAnsi="Calibri" w:cs="Calibri"/>
          <w:b/>
          <w:bCs/>
        </w:rPr>
        <w:t xml:space="preserve">does not respond to ODE’s initial interview request, at least two additional attempts to interview the </w:t>
      </w:r>
      <w:r w:rsidR="00C54656">
        <w:rPr>
          <w:rFonts w:ascii="Calibri" w:eastAsia="Calibri" w:hAnsi="Calibri" w:cs="Calibri"/>
          <w:b/>
          <w:bCs/>
        </w:rPr>
        <w:t>respondent</w:t>
      </w:r>
      <w:r w:rsidR="00C54656" w:rsidRPr="000166AE">
        <w:rPr>
          <w:rFonts w:ascii="Calibri" w:eastAsia="Calibri" w:hAnsi="Calibri" w:cs="Calibri"/>
          <w:b/>
          <w:bCs/>
        </w:rPr>
        <w:t xml:space="preserve"> </w:t>
      </w:r>
      <w:r w:rsidRPr="000166AE">
        <w:rPr>
          <w:rFonts w:ascii="Calibri" w:eastAsia="Calibri" w:hAnsi="Calibri" w:cs="Calibri"/>
          <w:b/>
          <w:bCs/>
        </w:rPr>
        <w:t>must be made</w:t>
      </w:r>
      <w:r w:rsidR="40C6A98F" w:rsidRPr="000166AE">
        <w:rPr>
          <w:rFonts w:ascii="Calibri" w:eastAsia="Calibri" w:hAnsi="Calibri" w:cs="Calibri"/>
          <w:b/>
          <w:bCs/>
        </w:rPr>
        <w:t>.</w:t>
      </w:r>
      <w:r w:rsidRPr="000166AE">
        <w:rPr>
          <w:rFonts w:ascii="Calibri" w:eastAsia="Calibri" w:hAnsi="Calibri" w:cs="Calibri"/>
          <w:b/>
          <w:bCs/>
        </w:rPr>
        <w:t xml:space="preserve"> </w:t>
      </w:r>
    </w:p>
    <w:p w14:paraId="6C59184E" w14:textId="77777777" w:rsidR="00F37548" w:rsidRPr="000166AE" w:rsidRDefault="00F37548" w:rsidP="000166AE">
      <w:pPr>
        <w:numPr>
          <w:ilvl w:val="4"/>
          <w:numId w:val="9"/>
        </w:numPr>
        <w:spacing w:line="240" w:lineRule="auto"/>
        <w:rPr>
          <w:rFonts w:ascii="Calibri" w:eastAsia="Calibri" w:hAnsi="Calibri" w:cs="Calibri"/>
          <w:b/>
          <w:bCs/>
        </w:rPr>
      </w:pPr>
      <w:r w:rsidRPr="000166AE">
        <w:rPr>
          <w:rFonts w:ascii="Calibri" w:eastAsia="Calibri" w:hAnsi="Calibri" w:cs="Calibri"/>
          <w:b/>
          <w:bCs/>
        </w:rPr>
        <w:t>At least one additional attempt must be made by phone to the last known phone number.</w:t>
      </w:r>
    </w:p>
    <w:p w14:paraId="31065BA7" w14:textId="77777777" w:rsidR="00F37548" w:rsidRPr="000166AE" w:rsidRDefault="00F37548" w:rsidP="000166AE">
      <w:pPr>
        <w:numPr>
          <w:ilvl w:val="4"/>
          <w:numId w:val="9"/>
        </w:numPr>
        <w:spacing w:line="240" w:lineRule="auto"/>
        <w:rPr>
          <w:rFonts w:ascii="Calibri" w:eastAsia="Calibri" w:hAnsi="Calibri" w:cs="Calibri"/>
          <w:b/>
          <w:bCs/>
        </w:rPr>
      </w:pPr>
      <w:r w:rsidRPr="000166AE">
        <w:rPr>
          <w:rFonts w:ascii="Calibri" w:eastAsia="Calibri" w:hAnsi="Calibri" w:cs="Calibri"/>
          <w:b/>
          <w:bCs/>
        </w:rPr>
        <w:t xml:space="preserve"> At least one additional attempt must be made by mail to the last known address.</w:t>
      </w:r>
    </w:p>
    <w:p w14:paraId="5BF6DE1F" w14:textId="13924E12" w:rsidR="00F37548" w:rsidRPr="000166AE" w:rsidRDefault="00F37548" w:rsidP="000166AE">
      <w:pPr>
        <w:numPr>
          <w:ilvl w:val="4"/>
          <w:numId w:val="9"/>
        </w:numPr>
        <w:spacing w:line="240" w:lineRule="auto"/>
        <w:rPr>
          <w:rFonts w:ascii="Calibri" w:eastAsia="Calibri" w:hAnsi="Calibri" w:cs="Calibri"/>
          <w:b/>
          <w:bCs/>
        </w:rPr>
      </w:pPr>
      <w:r w:rsidRPr="000166AE">
        <w:rPr>
          <w:rFonts w:ascii="Calibri" w:eastAsia="Calibri" w:hAnsi="Calibri" w:cs="Calibri"/>
          <w:b/>
          <w:bCs/>
        </w:rPr>
        <w:t xml:space="preserve"> All attempts to contact the </w:t>
      </w:r>
      <w:r w:rsidR="00C54656">
        <w:rPr>
          <w:rFonts w:ascii="Calibri" w:eastAsia="Calibri" w:hAnsi="Calibri" w:cs="Calibri"/>
          <w:b/>
          <w:bCs/>
        </w:rPr>
        <w:t>respondent</w:t>
      </w:r>
      <w:r w:rsidR="00C54656" w:rsidRPr="000166AE">
        <w:rPr>
          <w:rFonts w:ascii="Calibri" w:eastAsia="Calibri" w:hAnsi="Calibri" w:cs="Calibri"/>
          <w:b/>
          <w:bCs/>
        </w:rPr>
        <w:t xml:space="preserve"> </w:t>
      </w:r>
      <w:r w:rsidRPr="000166AE">
        <w:rPr>
          <w:rFonts w:ascii="Calibri" w:eastAsia="Calibri" w:hAnsi="Calibri" w:cs="Calibri"/>
          <w:b/>
          <w:bCs/>
        </w:rPr>
        <w:t>must be documented in the investigation report.</w:t>
      </w:r>
    </w:p>
    <w:p w14:paraId="28B43DE7" w14:textId="3BE4FDDB" w:rsidR="00F37548" w:rsidRPr="000166AE" w:rsidRDefault="00F37548" w:rsidP="000166AE">
      <w:pPr>
        <w:numPr>
          <w:ilvl w:val="1"/>
          <w:numId w:val="9"/>
        </w:numPr>
        <w:spacing w:line="240" w:lineRule="auto"/>
        <w:rPr>
          <w:rFonts w:ascii="Calibri" w:eastAsia="Calibri" w:hAnsi="Calibri" w:cs="Calibri"/>
          <w:b/>
          <w:bCs/>
        </w:rPr>
      </w:pPr>
      <w:r w:rsidRPr="000166AE">
        <w:rPr>
          <w:rFonts w:ascii="Calibri" w:eastAsia="Calibri" w:hAnsi="Calibri" w:cs="Calibri"/>
          <w:b/>
          <w:bCs/>
        </w:rPr>
        <w:t xml:space="preserve"> Inform</w:t>
      </w:r>
      <w:r w:rsidR="10FB71A6" w:rsidRPr="000166AE">
        <w:rPr>
          <w:rFonts w:ascii="Calibri" w:eastAsia="Calibri" w:hAnsi="Calibri" w:cs="Calibri"/>
          <w:b/>
          <w:bCs/>
        </w:rPr>
        <w:t>ing</w:t>
      </w:r>
      <w:r w:rsidRPr="000166AE">
        <w:rPr>
          <w:rFonts w:ascii="Calibri" w:eastAsia="Calibri" w:hAnsi="Calibri" w:cs="Calibri"/>
          <w:b/>
          <w:bCs/>
        </w:rPr>
        <w:t xml:space="preserve"> all individuals being interviewed that they may decline to be interviewed.</w:t>
      </w:r>
    </w:p>
    <w:p w14:paraId="25B79D50" w14:textId="59DABD3C" w:rsidR="00F37548" w:rsidRPr="000166AE" w:rsidRDefault="00F37548" w:rsidP="000166AE">
      <w:pPr>
        <w:numPr>
          <w:ilvl w:val="1"/>
          <w:numId w:val="9"/>
        </w:numPr>
        <w:spacing w:line="240" w:lineRule="auto"/>
        <w:rPr>
          <w:rFonts w:ascii="Calibri" w:eastAsia="Calibri" w:hAnsi="Calibri" w:cs="Calibri"/>
          <w:b/>
          <w:bCs/>
        </w:rPr>
      </w:pPr>
      <w:r w:rsidRPr="000166AE">
        <w:rPr>
          <w:rFonts w:ascii="Calibri" w:eastAsia="Calibri" w:hAnsi="Calibri" w:cs="Calibri"/>
          <w:b/>
          <w:bCs/>
        </w:rPr>
        <w:t xml:space="preserve"> Obtain</w:t>
      </w:r>
      <w:r w:rsidR="6F8B243B" w:rsidRPr="000166AE">
        <w:rPr>
          <w:rFonts w:ascii="Calibri" w:eastAsia="Calibri" w:hAnsi="Calibri" w:cs="Calibri"/>
          <w:b/>
          <w:bCs/>
        </w:rPr>
        <w:t>ing</w:t>
      </w:r>
      <w:r w:rsidRPr="000166AE">
        <w:rPr>
          <w:rFonts w:ascii="Calibri" w:eastAsia="Calibri" w:hAnsi="Calibri" w:cs="Calibri"/>
          <w:b/>
          <w:bCs/>
        </w:rPr>
        <w:t xml:space="preserve"> and review</w:t>
      </w:r>
      <w:r w:rsidR="179C3DAF" w:rsidRPr="000166AE">
        <w:rPr>
          <w:rFonts w:ascii="Calibri" w:eastAsia="Calibri" w:hAnsi="Calibri" w:cs="Calibri"/>
          <w:b/>
          <w:bCs/>
        </w:rPr>
        <w:t>ing</w:t>
      </w:r>
      <w:r w:rsidRPr="000166AE">
        <w:rPr>
          <w:rFonts w:ascii="Calibri" w:eastAsia="Calibri" w:hAnsi="Calibri" w:cs="Calibri"/>
          <w:b/>
          <w:bCs/>
        </w:rPr>
        <w:t xml:space="preserve"> relevant material evidence. </w:t>
      </w:r>
    </w:p>
    <w:p w14:paraId="6EFADED2" w14:textId="3F8E1FE2" w:rsidR="6BE62833" w:rsidRPr="000166AE" w:rsidRDefault="00F37548" w:rsidP="000166AE">
      <w:pPr>
        <w:numPr>
          <w:ilvl w:val="0"/>
          <w:numId w:val="9"/>
        </w:numPr>
        <w:spacing w:line="240" w:lineRule="auto"/>
        <w:rPr>
          <w:rFonts w:ascii="Calibri" w:eastAsia="Calibri" w:hAnsi="Calibri" w:cs="Calibri"/>
          <w:b/>
          <w:bCs/>
        </w:rPr>
      </w:pPr>
      <w:r w:rsidRPr="000166AE">
        <w:rPr>
          <w:rFonts w:ascii="Calibri" w:eastAsia="Calibri" w:hAnsi="Calibri" w:cs="Calibri"/>
          <w:b/>
          <w:bCs/>
        </w:rPr>
        <w:lastRenderedPageBreak/>
        <w:t>Except as provided in OAR 581-055-</w:t>
      </w:r>
      <w:r w:rsidR="00575367" w:rsidRPr="000166AE">
        <w:rPr>
          <w:rFonts w:ascii="Calibri" w:eastAsia="Calibri" w:hAnsi="Calibri" w:cs="Calibri"/>
          <w:b/>
          <w:bCs/>
        </w:rPr>
        <w:t>000</w:t>
      </w:r>
      <w:r w:rsidR="008D2B7E" w:rsidRPr="000166AE">
        <w:rPr>
          <w:rFonts w:ascii="Calibri" w:eastAsia="Calibri" w:hAnsi="Calibri" w:cs="Calibri"/>
          <w:b/>
          <w:bCs/>
        </w:rPr>
        <w:t>6</w:t>
      </w:r>
      <w:r w:rsidRPr="000166AE">
        <w:rPr>
          <w:rFonts w:ascii="Calibri" w:eastAsia="Calibri" w:hAnsi="Calibri" w:cs="Calibri"/>
          <w:b/>
          <w:bCs/>
        </w:rPr>
        <w:t xml:space="preserve">, when investigation activities are complete, the ODE investigator </w:t>
      </w:r>
      <w:r w:rsidR="6369C002" w:rsidRPr="000166AE">
        <w:rPr>
          <w:rFonts w:ascii="Calibri" w:eastAsia="Calibri" w:hAnsi="Calibri" w:cs="Calibri"/>
          <w:b/>
          <w:bCs/>
        </w:rPr>
        <w:t xml:space="preserve">shall </w:t>
      </w:r>
      <w:r w:rsidRPr="000166AE">
        <w:rPr>
          <w:rFonts w:ascii="Calibri" w:eastAsia="Calibri" w:hAnsi="Calibri" w:cs="Calibri"/>
          <w:b/>
          <w:bCs/>
        </w:rPr>
        <w:t>prepare an investigation report that recommends whether the report of suspected sexual conduct should be substantiated, cannot be substantiated, or is not a report of sexual conduct.</w:t>
      </w:r>
    </w:p>
    <w:p w14:paraId="40630BBD" w14:textId="3E804CAF" w:rsidR="6BE62833" w:rsidRPr="000166AE" w:rsidRDefault="46265ACD" w:rsidP="000166AE">
      <w:pPr>
        <w:spacing w:line="240" w:lineRule="auto"/>
        <w:rPr>
          <w:rFonts w:ascii="Calibri" w:eastAsia="Calibri" w:hAnsi="Calibri" w:cs="Calibri"/>
          <w:i/>
          <w:iCs/>
        </w:rPr>
      </w:pPr>
      <w:r w:rsidRPr="000166AE">
        <w:rPr>
          <w:rFonts w:ascii="Calibri" w:eastAsia="Calibri" w:hAnsi="Calibri" w:cs="Calibri"/>
        </w:rPr>
        <w:t>[</w:t>
      </w:r>
      <w:r w:rsidRPr="000166AE">
        <w:rPr>
          <w:rFonts w:ascii="Calibri" w:eastAsia="Calibri" w:hAnsi="Calibri" w:cs="Calibri"/>
          <w:i/>
          <w:iCs/>
        </w:rPr>
        <w:t>(1) When the Department of Education receives a report of suspected sexual conduct, the department shall determine whether:</w:t>
      </w:r>
    </w:p>
    <w:p w14:paraId="60172BA6" w14:textId="5073D5F0" w:rsidR="6BE62833" w:rsidRPr="000166AE" w:rsidRDefault="46265ACD" w:rsidP="000166AE">
      <w:pPr>
        <w:spacing w:line="240" w:lineRule="auto"/>
        <w:rPr>
          <w:rFonts w:ascii="Calibri" w:eastAsia="Calibri" w:hAnsi="Calibri" w:cs="Calibri"/>
          <w:i/>
          <w:iCs/>
        </w:rPr>
      </w:pPr>
      <w:r w:rsidRPr="000166AE">
        <w:rPr>
          <w:rFonts w:ascii="Calibri" w:eastAsia="Calibri" w:hAnsi="Calibri" w:cs="Calibri"/>
          <w:i/>
          <w:iCs/>
        </w:rPr>
        <w:t>(a) The report alleges sexual conduct as defined in OAR 581-055-0001; and</w:t>
      </w:r>
    </w:p>
    <w:p w14:paraId="0157C210" w14:textId="1599F28C" w:rsidR="6BE62833" w:rsidRPr="000166AE" w:rsidRDefault="46265ACD" w:rsidP="000166AE">
      <w:pPr>
        <w:spacing w:line="240" w:lineRule="auto"/>
        <w:rPr>
          <w:rFonts w:ascii="Calibri" w:eastAsia="Calibri" w:hAnsi="Calibri" w:cs="Calibri"/>
          <w:i/>
          <w:iCs/>
        </w:rPr>
      </w:pPr>
      <w:r w:rsidRPr="000166AE">
        <w:rPr>
          <w:rFonts w:ascii="Calibri" w:eastAsia="Calibri" w:hAnsi="Calibri" w:cs="Calibri"/>
          <w:i/>
          <w:iCs/>
        </w:rPr>
        <w:t xml:space="preserve">(b) A school employee, contractor, agent, or volunteer who is not licensed by the Teacher Standards and Practices Commission is alleged to have committed </w:t>
      </w:r>
      <w:proofErr w:type="gramStart"/>
      <w:r w:rsidRPr="000166AE">
        <w:rPr>
          <w:rFonts w:ascii="Calibri" w:eastAsia="Calibri" w:hAnsi="Calibri" w:cs="Calibri"/>
          <w:i/>
          <w:iCs/>
        </w:rPr>
        <w:t>the sexual</w:t>
      </w:r>
      <w:proofErr w:type="gramEnd"/>
      <w:r w:rsidRPr="000166AE">
        <w:rPr>
          <w:rFonts w:ascii="Calibri" w:eastAsia="Calibri" w:hAnsi="Calibri" w:cs="Calibri"/>
          <w:i/>
          <w:iCs/>
        </w:rPr>
        <w:t xml:space="preserve"> conduct.</w:t>
      </w:r>
    </w:p>
    <w:p w14:paraId="14E3182D" w14:textId="5DBC4939" w:rsidR="6BE62833" w:rsidRPr="000166AE" w:rsidRDefault="46265ACD" w:rsidP="000166AE">
      <w:pPr>
        <w:spacing w:line="240" w:lineRule="auto"/>
        <w:rPr>
          <w:rFonts w:ascii="Calibri" w:eastAsia="Calibri" w:hAnsi="Calibri" w:cs="Calibri"/>
          <w:i/>
          <w:iCs/>
        </w:rPr>
      </w:pPr>
      <w:r w:rsidRPr="000166AE">
        <w:rPr>
          <w:rFonts w:ascii="Calibri" w:eastAsia="Calibri" w:hAnsi="Calibri" w:cs="Calibri"/>
          <w:i/>
          <w:iCs/>
        </w:rPr>
        <w:t>(2) If the department determines that the report of suspected sexual conduct meets the requirements of (1) of this rule, the department shall immediately initiate an investigation and send notice of the investigation to:</w:t>
      </w:r>
    </w:p>
    <w:p w14:paraId="62DB7652" w14:textId="1E7F00D0" w:rsidR="6BE62833" w:rsidRPr="000166AE" w:rsidRDefault="46265ACD" w:rsidP="000166AE">
      <w:pPr>
        <w:spacing w:line="240" w:lineRule="auto"/>
        <w:rPr>
          <w:rFonts w:ascii="Calibri" w:eastAsia="Calibri" w:hAnsi="Calibri" w:cs="Calibri"/>
          <w:i/>
          <w:iCs/>
        </w:rPr>
      </w:pPr>
      <w:r w:rsidRPr="000166AE">
        <w:rPr>
          <w:rFonts w:ascii="Calibri" w:eastAsia="Calibri" w:hAnsi="Calibri" w:cs="Calibri"/>
          <w:i/>
          <w:iCs/>
        </w:rPr>
        <w:t xml:space="preserve">(a) The education provider for which the school employee, contractor, agent, or volunteer who is alleged to have committed </w:t>
      </w:r>
      <w:proofErr w:type="gramStart"/>
      <w:r w:rsidRPr="000166AE">
        <w:rPr>
          <w:rFonts w:ascii="Calibri" w:eastAsia="Calibri" w:hAnsi="Calibri" w:cs="Calibri"/>
          <w:i/>
          <w:iCs/>
        </w:rPr>
        <w:t>the sexual</w:t>
      </w:r>
      <w:proofErr w:type="gramEnd"/>
      <w:r w:rsidRPr="000166AE">
        <w:rPr>
          <w:rFonts w:ascii="Calibri" w:eastAsia="Calibri" w:hAnsi="Calibri" w:cs="Calibri"/>
          <w:i/>
          <w:iCs/>
        </w:rPr>
        <w:t xml:space="preserve"> conduct was working, acting, or performing services when the alleged sexual conduct occurred; and</w:t>
      </w:r>
    </w:p>
    <w:p w14:paraId="1267EE49" w14:textId="247455C6" w:rsidR="6BE62833" w:rsidRPr="000166AE" w:rsidRDefault="46265ACD" w:rsidP="000166AE">
      <w:pPr>
        <w:spacing w:line="240" w:lineRule="auto"/>
        <w:rPr>
          <w:rFonts w:ascii="Calibri" w:eastAsia="Calibri" w:hAnsi="Calibri" w:cs="Calibri"/>
          <w:i/>
          <w:iCs/>
        </w:rPr>
      </w:pPr>
      <w:r w:rsidRPr="000166AE">
        <w:rPr>
          <w:rFonts w:ascii="Calibri" w:eastAsia="Calibri" w:hAnsi="Calibri" w:cs="Calibri"/>
          <w:i/>
          <w:iCs/>
        </w:rPr>
        <w:t>(b) Any other education provider that the Department of Education determines must receive notice to ensure the safety of students.</w:t>
      </w:r>
    </w:p>
    <w:p w14:paraId="4351A21A" w14:textId="3A8CD9A7" w:rsidR="6BE62833" w:rsidRPr="000166AE" w:rsidRDefault="46265ACD" w:rsidP="000166AE">
      <w:pPr>
        <w:spacing w:line="240" w:lineRule="auto"/>
        <w:rPr>
          <w:rFonts w:ascii="Calibri" w:eastAsia="Calibri" w:hAnsi="Calibri" w:cs="Calibri"/>
          <w:i/>
          <w:iCs/>
        </w:rPr>
      </w:pPr>
      <w:r w:rsidRPr="000166AE">
        <w:rPr>
          <w:rFonts w:ascii="Calibri" w:eastAsia="Calibri" w:hAnsi="Calibri" w:cs="Calibri"/>
          <w:i/>
          <w:iCs/>
        </w:rPr>
        <w:t>(3) An investigation conducted under this rule shall include a detailed inquiry into the factual allegations of the report of suspected sexual conduct including, but not limited to:</w:t>
      </w:r>
    </w:p>
    <w:p w14:paraId="109469D9" w14:textId="57305470" w:rsidR="6BE62833" w:rsidRPr="000166AE" w:rsidRDefault="46265ACD" w:rsidP="000166AE">
      <w:pPr>
        <w:spacing w:line="240" w:lineRule="auto"/>
        <w:rPr>
          <w:rFonts w:ascii="Calibri" w:eastAsia="Calibri" w:hAnsi="Calibri" w:cs="Calibri"/>
          <w:i/>
          <w:iCs/>
        </w:rPr>
      </w:pPr>
      <w:r w:rsidRPr="000166AE">
        <w:rPr>
          <w:rFonts w:ascii="Calibri" w:eastAsia="Calibri" w:hAnsi="Calibri" w:cs="Calibri"/>
          <w:i/>
          <w:iCs/>
        </w:rPr>
        <w:t>(a) The gathering of any evidence relevant to the allegations in the report; and</w:t>
      </w:r>
    </w:p>
    <w:p w14:paraId="3F1517B6" w14:textId="17A6C93B" w:rsidR="6BE62833" w:rsidRPr="000166AE" w:rsidRDefault="46265ACD" w:rsidP="000166AE">
      <w:pPr>
        <w:spacing w:line="240" w:lineRule="auto"/>
        <w:rPr>
          <w:rFonts w:ascii="Calibri" w:eastAsia="Calibri" w:hAnsi="Calibri" w:cs="Calibri"/>
          <w:i/>
          <w:iCs/>
        </w:rPr>
      </w:pPr>
      <w:r w:rsidRPr="000166AE">
        <w:rPr>
          <w:rFonts w:ascii="Calibri" w:eastAsia="Calibri" w:hAnsi="Calibri" w:cs="Calibri"/>
          <w:i/>
          <w:iCs/>
        </w:rPr>
        <w:t>(b) Interviews with:</w:t>
      </w:r>
    </w:p>
    <w:p w14:paraId="6F1E77A8" w14:textId="31AAB193" w:rsidR="6BE62833" w:rsidRPr="000166AE" w:rsidRDefault="46265ACD" w:rsidP="000166AE">
      <w:pPr>
        <w:spacing w:line="240" w:lineRule="auto"/>
        <w:rPr>
          <w:rFonts w:ascii="Calibri" w:eastAsia="Calibri" w:hAnsi="Calibri" w:cs="Calibri"/>
          <w:i/>
          <w:iCs/>
        </w:rPr>
      </w:pPr>
      <w:r w:rsidRPr="000166AE">
        <w:rPr>
          <w:rFonts w:ascii="Calibri" w:eastAsia="Calibri" w:hAnsi="Calibri" w:cs="Calibri"/>
          <w:i/>
          <w:iCs/>
        </w:rPr>
        <w:t xml:space="preserve">(A) The person who initiated the </w:t>
      </w:r>
      <w:proofErr w:type="gramStart"/>
      <w:r w:rsidRPr="000166AE">
        <w:rPr>
          <w:rFonts w:ascii="Calibri" w:eastAsia="Calibri" w:hAnsi="Calibri" w:cs="Calibri"/>
          <w:i/>
          <w:iCs/>
        </w:rPr>
        <w:t>report;</w:t>
      </w:r>
      <w:proofErr w:type="gramEnd"/>
    </w:p>
    <w:p w14:paraId="2D53C8FE" w14:textId="580A4CC2" w:rsidR="6BE62833" w:rsidRPr="000166AE" w:rsidRDefault="46265ACD" w:rsidP="000166AE">
      <w:pPr>
        <w:spacing w:line="240" w:lineRule="auto"/>
        <w:rPr>
          <w:rFonts w:ascii="Calibri" w:eastAsia="Calibri" w:hAnsi="Calibri" w:cs="Calibri"/>
          <w:i/>
          <w:iCs/>
        </w:rPr>
      </w:pPr>
      <w:r w:rsidRPr="000166AE">
        <w:rPr>
          <w:rFonts w:ascii="Calibri" w:eastAsia="Calibri" w:hAnsi="Calibri" w:cs="Calibri"/>
          <w:i/>
          <w:iCs/>
        </w:rPr>
        <w:t xml:space="preserve">(B) The student who may have been subjected to sexual </w:t>
      </w:r>
      <w:proofErr w:type="gramStart"/>
      <w:r w:rsidRPr="000166AE">
        <w:rPr>
          <w:rFonts w:ascii="Calibri" w:eastAsia="Calibri" w:hAnsi="Calibri" w:cs="Calibri"/>
          <w:i/>
          <w:iCs/>
        </w:rPr>
        <w:t>conduct;</w:t>
      </w:r>
      <w:proofErr w:type="gramEnd"/>
    </w:p>
    <w:p w14:paraId="3639A7C6" w14:textId="40F26BF4" w:rsidR="6BE62833" w:rsidRPr="000166AE" w:rsidRDefault="46265ACD" w:rsidP="000166AE">
      <w:pPr>
        <w:spacing w:line="240" w:lineRule="auto"/>
        <w:rPr>
          <w:rFonts w:ascii="Calibri" w:eastAsia="Calibri" w:hAnsi="Calibri" w:cs="Calibri"/>
          <w:i/>
          <w:iCs/>
        </w:rPr>
      </w:pPr>
      <w:r w:rsidRPr="000166AE">
        <w:rPr>
          <w:rFonts w:ascii="Calibri" w:eastAsia="Calibri" w:hAnsi="Calibri" w:cs="Calibri"/>
          <w:i/>
          <w:iCs/>
        </w:rPr>
        <w:t xml:space="preserve">(C) The subject of the report </w:t>
      </w:r>
      <w:proofErr w:type="gramStart"/>
      <w:r w:rsidRPr="000166AE">
        <w:rPr>
          <w:rFonts w:ascii="Calibri" w:eastAsia="Calibri" w:hAnsi="Calibri" w:cs="Calibri"/>
          <w:i/>
          <w:iCs/>
        </w:rPr>
        <w:t>who is alleged to have committed the</w:t>
      </w:r>
      <w:proofErr w:type="gramEnd"/>
      <w:r w:rsidRPr="000166AE">
        <w:rPr>
          <w:rFonts w:ascii="Calibri" w:eastAsia="Calibri" w:hAnsi="Calibri" w:cs="Calibri"/>
          <w:i/>
          <w:iCs/>
        </w:rPr>
        <w:t xml:space="preserve"> sexual conduct; and</w:t>
      </w:r>
    </w:p>
    <w:p w14:paraId="42F37BB4" w14:textId="5725ECD4" w:rsidR="6BE62833" w:rsidRPr="000166AE" w:rsidRDefault="46265ACD" w:rsidP="000166AE">
      <w:pPr>
        <w:spacing w:line="240" w:lineRule="auto"/>
        <w:rPr>
          <w:rFonts w:ascii="Calibri" w:eastAsia="Calibri" w:hAnsi="Calibri" w:cs="Calibri"/>
          <w:i/>
          <w:iCs/>
        </w:rPr>
      </w:pPr>
      <w:r w:rsidRPr="000166AE">
        <w:rPr>
          <w:rFonts w:ascii="Calibri" w:eastAsia="Calibri" w:hAnsi="Calibri" w:cs="Calibri"/>
          <w:i/>
          <w:iCs/>
        </w:rPr>
        <w:t>(D) Any witnesses to the events that were reported.</w:t>
      </w:r>
    </w:p>
    <w:p w14:paraId="6C24C66C" w14:textId="513C09A7" w:rsidR="6BE62833" w:rsidRPr="000166AE" w:rsidRDefault="46265ACD" w:rsidP="000166AE">
      <w:pPr>
        <w:spacing w:line="240" w:lineRule="auto"/>
        <w:rPr>
          <w:rFonts w:ascii="Calibri" w:eastAsia="Calibri" w:hAnsi="Calibri" w:cs="Calibri"/>
          <w:i/>
          <w:iCs/>
        </w:rPr>
      </w:pPr>
      <w:r w:rsidRPr="000166AE">
        <w:rPr>
          <w:rFonts w:ascii="Calibri" w:eastAsia="Calibri" w:hAnsi="Calibri" w:cs="Calibri"/>
          <w:i/>
          <w:iCs/>
        </w:rPr>
        <w:t xml:space="preserve">(4) A person appointed to </w:t>
      </w:r>
      <w:proofErr w:type="gramStart"/>
      <w:r w:rsidRPr="000166AE">
        <w:rPr>
          <w:rFonts w:ascii="Calibri" w:eastAsia="Calibri" w:hAnsi="Calibri" w:cs="Calibri"/>
          <w:i/>
          <w:iCs/>
        </w:rPr>
        <w:t>conduct an investigation</w:t>
      </w:r>
      <w:proofErr w:type="gramEnd"/>
      <w:r w:rsidRPr="000166AE">
        <w:rPr>
          <w:rFonts w:ascii="Calibri" w:eastAsia="Calibri" w:hAnsi="Calibri" w:cs="Calibri"/>
          <w:i/>
          <w:iCs/>
        </w:rPr>
        <w:t xml:space="preserve"> under this rule may:</w:t>
      </w:r>
    </w:p>
    <w:p w14:paraId="728B587B" w14:textId="19C8340D" w:rsidR="6BE62833" w:rsidRPr="000166AE" w:rsidRDefault="46265ACD" w:rsidP="000166AE">
      <w:pPr>
        <w:spacing w:line="240" w:lineRule="auto"/>
        <w:rPr>
          <w:rFonts w:ascii="Calibri" w:eastAsia="Calibri" w:hAnsi="Calibri" w:cs="Calibri"/>
          <w:i/>
          <w:iCs/>
        </w:rPr>
      </w:pPr>
      <w:r w:rsidRPr="000166AE">
        <w:rPr>
          <w:rFonts w:ascii="Calibri" w:eastAsia="Calibri" w:hAnsi="Calibri" w:cs="Calibri"/>
          <w:i/>
          <w:iCs/>
        </w:rPr>
        <w:t xml:space="preserve">(a) Issue subpoenas to require the attendance of witnesses or the production of documents or other </w:t>
      </w:r>
      <w:proofErr w:type="gramStart"/>
      <w:r w:rsidRPr="000166AE">
        <w:rPr>
          <w:rFonts w:ascii="Calibri" w:eastAsia="Calibri" w:hAnsi="Calibri" w:cs="Calibri"/>
          <w:i/>
          <w:iCs/>
        </w:rPr>
        <w:t>evidence;</w:t>
      </w:r>
      <w:proofErr w:type="gramEnd"/>
    </w:p>
    <w:p w14:paraId="2E97BC53" w14:textId="67F0953E" w:rsidR="6BE62833" w:rsidRPr="000166AE" w:rsidRDefault="46265ACD" w:rsidP="000166AE">
      <w:pPr>
        <w:spacing w:line="240" w:lineRule="auto"/>
        <w:rPr>
          <w:rFonts w:ascii="Calibri" w:eastAsia="Calibri" w:hAnsi="Calibri" w:cs="Calibri"/>
          <w:i/>
          <w:iCs/>
        </w:rPr>
      </w:pPr>
      <w:r w:rsidRPr="000166AE">
        <w:rPr>
          <w:rFonts w:ascii="Calibri" w:eastAsia="Calibri" w:hAnsi="Calibri" w:cs="Calibri"/>
          <w:i/>
          <w:iCs/>
        </w:rPr>
        <w:t>(b) Subpoena witnesses; and</w:t>
      </w:r>
    </w:p>
    <w:p w14:paraId="26E663ED" w14:textId="5403A9F6" w:rsidR="46265ACD" w:rsidRPr="000166AE" w:rsidRDefault="46265ACD" w:rsidP="000166AE">
      <w:pPr>
        <w:spacing w:line="240" w:lineRule="auto"/>
        <w:rPr>
          <w:rFonts w:ascii="Calibri" w:eastAsia="Calibri" w:hAnsi="Calibri" w:cs="Calibri"/>
        </w:rPr>
      </w:pPr>
      <w:r w:rsidRPr="000166AE">
        <w:rPr>
          <w:rFonts w:ascii="Calibri" w:eastAsia="Calibri" w:hAnsi="Calibri" w:cs="Calibri"/>
          <w:i/>
          <w:iCs/>
        </w:rPr>
        <w:t>(c) Swear witnesses and compel obedience in the same manner as provided by law for state agencies in contested cases.</w:t>
      </w:r>
      <w:r w:rsidRPr="000166AE">
        <w:rPr>
          <w:rFonts w:ascii="Calibri" w:eastAsia="Calibri" w:hAnsi="Calibri" w:cs="Calibri"/>
        </w:rPr>
        <w:t>]</w:t>
      </w:r>
    </w:p>
    <w:p w14:paraId="08CB1FC0" w14:textId="211E0C2A" w:rsidR="6BE62833" w:rsidRPr="000166AE" w:rsidRDefault="6BE62833" w:rsidP="000166AE">
      <w:pPr>
        <w:spacing w:after="0" w:line="240" w:lineRule="auto"/>
        <w:rPr>
          <w:rFonts w:ascii="Calibri" w:eastAsia="Calibri" w:hAnsi="Calibri" w:cs="Calibri"/>
        </w:rPr>
      </w:pPr>
    </w:p>
    <w:p w14:paraId="6FFA5BA7" w14:textId="0A3ED03B" w:rsidR="0CCE55B0" w:rsidRPr="000166AE" w:rsidRDefault="0CCE55B0" w:rsidP="000166AE">
      <w:pPr>
        <w:spacing w:after="0" w:line="240" w:lineRule="auto"/>
        <w:rPr>
          <w:rFonts w:ascii="Calibri" w:eastAsia="Calibri" w:hAnsi="Calibri" w:cs="Calibri"/>
        </w:rPr>
      </w:pPr>
      <w:r w:rsidRPr="000166AE">
        <w:rPr>
          <w:rFonts w:ascii="Calibri" w:eastAsia="Calibri" w:hAnsi="Calibri" w:cs="Calibri"/>
          <w:b/>
          <w:bCs/>
        </w:rPr>
        <w:t>Statutory/Other Authority:</w:t>
      </w:r>
      <w:r w:rsidRPr="000166AE">
        <w:rPr>
          <w:rFonts w:ascii="Calibri" w:eastAsia="Calibri" w:hAnsi="Calibri" w:cs="Calibri"/>
        </w:rPr>
        <w:t xml:space="preserve"> ORS 326.051 &amp; ORS 339.391</w:t>
      </w:r>
      <w:r w:rsidRPr="000166AE">
        <w:rPr>
          <w:rFonts w:ascii="Calibri" w:hAnsi="Calibri" w:cs="Calibri"/>
        </w:rPr>
        <w:br/>
      </w:r>
      <w:r w:rsidRPr="000166AE">
        <w:rPr>
          <w:rFonts w:ascii="Calibri" w:eastAsia="Calibri" w:hAnsi="Calibri" w:cs="Calibri"/>
          <w:b/>
          <w:bCs/>
        </w:rPr>
        <w:t>Statutes/Other Implemented:</w:t>
      </w:r>
      <w:r w:rsidRPr="000166AE">
        <w:rPr>
          <w:rFonts w:ascii="Calibri" w:eastAsia="Calibri" w:hAnsi="Calibri" w:cs="Calibri"/>
        </w:rPr>
        <w:t xml:space="preserve"> ORS 339.391</w:t>
      </w:r>
      <w:r w:rsidR="2743CCE1" w:rsidRPr="000166AE">
        <w:rPr>
          <w:rFonts w:ascii="Calibri" w:eastAsia="Calibri" w:hAnsi="Calibri" w:cs="Calibri"/>
        </w:rPr>
        <w:t xml:space="preserve"> </w:t>
      </w:r>
      <w:r w:rsidR="2743CCE1" w:rsidRPr="000166AE">
        <w:rPr>
          <w:rFonts w:ascii="Calibri" w:eastAsia="Calibri" w:hAnsi="Calibri" w:cs="Calibri"/>
          <w:b/>
          <w:bCs/>
        </w:rPr>
        <w:t>&amp; 419B.019</w:t>
      </w:r>
      <w:r w:rsidRPr="000166AE">
        <w:rPr>
          <w:rFonts w:ascii="Calibri" w:hAnsi="Calibri" w:cs="Calibri"/>
        </w:rPr>
        <w:br/>
      </w:r>
      <w:r w:rsidRPr="000166AE">
        <w:rPr>
          <w:rFonts w:ascii="Calibri" w:eastAsia="Calibri" w:hAnsi="Calibri" w:cs="Calibri"/>
          <w:b/>
          <w:bCs/>
        </w:rPr>
        <w:lastRenderedPageBreak/>
        <w:t>History:</w:t>
      </w:r>
      <w:r w:rsidRPr="000166AE">
        <w:rPr>
          <w:rFonts w:ascii="Calibri" w:hAnsi="Calibri" w:cs="Calibri"/>
        </w:rPr>
        <w:br/>
      </w:r>
      <w:r w:rsidRPr="000166AE">
        <w:rPr>
          <w:rFonts w:ascii="Calibri" w:eastAsia="Calibri" w:hAnsi="Calibri" w:cs="Calibri"/>
        </w:rPr>
        <w:t>ODE 30-2020, adopt filed 06/24/2020, effective 06/24/2020</w:t>
      </w:r>
    </w:p>
    <w:p w14:paraId="37232E73" w14:textId="42DA1AD0" w:rsidR="6BE62833" w:rsidRPr="000166AE" w:rsidRDefault="6BE62833" w:rsidP="000166AE">
      <w:pPr>
        <w:spacing w:after="0" w:line="240" w:lineRule="auto"/>
        <w:rPr>
          <w:rFonts w:ascii="Calibri" w:eastAsia="Calibri" w:hAnsi="Calibri" w:cs="Calibri"/>
        </w:rPr>
      </w:pPr>
    </w:p>
    <w:p w14:paraId="275CFD67" w14:textId="630AABB2" w:rsidR="6BE62833" w:rsidRPr="000166AE" w:rsidRDefault="6BE62833" w:rsidP="000166AE">
      <w:pPr>
        <w:spacing w:after="0" w:line="240" w:lineRule="auto"/>
        <w:rPr>
          <w:rFonts w:ascii="Calibri" w:eastAsia="Calibri" w:hAnsi="Calibri" w:cs="Calibri"/>
        </w:rPr>
      </w:pPr>
    </w:p>
    <w:p w14:paraId="324CDE64" w14:textId="30C23992" w:rsidR="60ED2D13" w:rsidRPr="000166AE" w:rsidRDefault="60ED2D13" w:rsidP="000166AE">
      <w:pPr>
        <w:pStyle w:val="Heading1"/>
      </w:pPr>
      <w:bookmarkStart w:id="4" w:name="_Toc212618021"/>
      <w:r w:rsidRPr="000166AE">
        <w:t>OAR 581-055-0006</w:t>
      </w:r>
      <w:r w:rsidR="00947065" w:rsidRPr="000166AE">
        <w:t xml:space="preserve">     Exceptions to Completing an Investigation</w:t>
      </w:r>
      <w:bookmarkEnd w:id="4"/>
    </w:p>
    <w:p w14:paraId="508C3415" w14:textId="77777777" w:rsidR="00F52E03" w:rsidRPr="000166AE" w:rsidRDefault="00F52E03" w:rsidP="000166AE">
      <w:pPr>
        <w:spacing w:after="0" w:line="240" w:lineRule="auto"/>
        <w:rPr>
          <w:rFonts w:ascii="Calibri" w:eastAsia="Calibri" w:hAnsi="Calibri" w:cs="Calibri"/>
          <w:b/>
          <w:bCs/>
          <w:color w:val="000000" w:themeColor="text1"/>
        </w:rPr>
      </w:pPr>
    </w:p>
    <w:p w14:paraId="1BB53CF3" w14:textId="5FE78954" w:rsidR="6F624DA0" w:rsidRPr="000166AE" w:rsidRDefault="64925E2B" w:rsidP="000166AE">
      <w:pPr>
        <w:pStyle w:val="ListParagraph"/>
        <w:numPr>
          <w:ilvl w:val="0"/>
          <w:numId w:val="1"/>
        </w:numPr>
        <w:spacing w:line="240" w:lineRule="auto"/>
        <w:contextualSpacing w:val="0"/>
        <w:rPr>
          <w:rFonts w:ascii="Calibri" w:eastAsia="Calibri" w:hAnsi="Calibri" w:cs="Calibri"/>
          <w:b/>
          <w:bCs/>
          <w:color w:val="000000" w:themeColor="text1"/>
        </w:rPr>
      </w:pPr>
      <w:proofErr w:type="gramStart"/>
      <w:r w:rsidRPr="000166AE">
        <w:rPr>
          <w:rFonts w:ascii="Calibri" w:eastAsia="Calibri" w:hAnsi="Calibri" w:cs="Calibri"/>
          <w:b/>
          <w:bCs/>
          <w:color w:val="000000" w:themeColor="text1"/>
        </w:rPr>
        <w:t>During the course of</w:t>
      </w:r>
      <w:proofErr w:type="gramEnd"/>
      <w:r w:rsidRPr="000166AE">
        <w:rPr>
          <w:rFonts w:ascii="Calibri" w:eastAsia="Calibri" w:hAnsi="Calibri" w:cs="Calibri"/>
          <w:b/>
          <w:bCs/>
          <w:color w:val="000000" w:themeColor="text1"/>
        </w:rPr>
        <w:t xml:space="preserve"> an investigation, ODE may determine that the report does not require a final determination under the following circumstances:</w:t>
      </w:r>
    </w:p>
    <w:p w14:paraId="031B786A" w14:textId="68AFEF7F" w:rsidR="6F624DA0" w:rsidRPr="000166AE" w:rsidRDefault="64925E2B" w:rsidP="000166AE">
      <w:pPr>
        <w:pStyle w:val="ListParagraph"/>
        <w:numPr>
          <w:ilvl w:val="1"/>
          <w:numId w:val="1"/>
        </w:numPr>
        <w:spacing w:line="240" w:lineRule="auto"/>
        <w:contextualSpacing w:val="0"/>
        <w:rPr>
          <w:rFonts w:ascii="Calibri" w:eastAsia="Calibri" w:hAnsi="Calibri" w:cs="Calibri"/>
          <w:b/>
          <w:bCs/>
          <w:color w:val="000000" w:themeColor="text1"/>
        </w:rPr>
      </w:pPr>
      <w:r w:rsidRPr="000166AE">
        <w:rPr>
          <w:rFonts w:ascii="Calibri" w:eastAsia="Calibri" w:hAnsi="Calibri" w:cs="Calibri"/>
          <w:b/>
          <w:bCs/>
          <w:color w:val="000000" w:themeColor="text1"/>
        </w:rPr>
        <w:t>The report was assigned for investigation in error; or</w:t>
      </w:r>
    </w:p>
    <w:p w14:paraId="1F85C6ED" w14:textId="6C49E5BD" w:rsidR="6F624DA0" w:rsidRPr="000166AE" w:rsidRDefault="64925E2B" w:rsidP="000166AE">
      <w:pPr>
        <w:pStyle w:val="ListParagraph"/>
        <w:numPr>
          <w:ilvl w:val="1"/>
          <w:numId w:val="1"/>
        </w:numPr>
        <w:spacing w:line="240" w:lineRule="auto"/>
        <w:contextualSpacing w:val="0"/>
        <w:rPr>
          <w:rFonts w:ascii="Calibri" w:eastAsia="Calibri" w:hAnsi="Calibri" w:cs="Calibri"/>
          <w:b/>
          <w:bCs/>
          <w:color w:val="000000" w:themeColor="text1"/>
        </w:rPr>
      </w:pPr>
      <w:r w:rsidRPr="000166AE">
        <w:rPr>
          <w:rFonts w:ascii="Calibri" w:eastAsia="Calibri" w:hAnsi="Calibri" w:cs="Calibri"/>
          <w:b/>
          <w:bCs/>
          <w:color w:val="000000" w:themeColor="text1"/>
        </w:rPr>
        <w:t>ODE received information after the report was assigned for investigation and that information, in combination with the report initially submitted to ODE, no longer constitutes a report of suspected sexual conduct. This exception may be used only when ODE determines the information:</w:t>
      </w:r>
    </w:p>
    <w:p w14:paraId="5AE46EBB" w14:textId="08CC596E" w:rsidR="6F624DA0" w:rsidRPr="000166AE" w:rsidRDefault="64925E2B" w:rsidP="000166AE">
      <w:pPr>
        <w:pStyle w:val="ListParagraph"/>
        <w:numPr>
          <w:ilvl w:val="2"/>
          <w:numId w:val="1"/>
        </w:numPr>
        <w:spacing w:line="240" w:lineRule="auto"/>
        <w:contextualSpacing w:val="0"/>
        <w:rPr>
          <w:rFonts w:ascii="Calibri" w:eastAsia="Calibri" w:hAnsi="Calibri" w:cs="Calibri"/>
          <w:b/>
          <w:bCs/>
          <w:color w:val="000000" w:themeColor="text1"/>
        </w:rPr>
      </w:pPr>
      <w:r w:rsidRPr="000166AE">
        <w:rPr>
          <w:rFonts w:ascii="Calibri" w:eastAsia="Calibri" w:hAnsi="Calibri" w:cs="Calibri"/>
          <w:b/>
          <w:bCs/>
          <w:color w:val="000000" w:themeColor="text1"/>
        </w:rPr>
        <w:t>Relates directly to and specifically negates all allegations of sexual conduct in the initial report; and</w:t>
      </w:r>
    </w:p>
    <w:p w14:paraId="3AA35694" w14:textId="33723AD8" w:rsidR="6F624DA0" w:rsidRPr="000166AE" w:rsidRDefault="64925E2B" w:rsidP="000166AE">
      <w:pPr>
        <w:pStyle w:val="ListParagraph"/>
        <w:numPr>
          <w:ilvl w:val="2"/>
          <w:numId w:val="1"/>
        </w:numPr>
        <w:spacing w:line="240" w:lineRule="auto"/>
        <w:contextualSpacing w:val="0"/>
        <w:rPr>
          <w:rFonts w:ascii="Calibri" w:eastAsia="Calibri" w:hAnsi="Calibri" w:cs="Calibri"/>
          <w:b/>
          <w:bCs/>
          <w:color w:val="000000" w:themeColor="text1"/>
        </w:rPr>
      </w:pPr>
      <w:proofErr w:type="gramStart"/>
      <w:r w:rsidRPr="000166AE">
        <w:rPr>
          <w:rFonts w:ascii="Calibri" w:eastAsia="Calibri" w:hAnsi="Calibri" w:cs="Calibri"/>
          <w:b/>
          <w:bCs/>
          <w:color w:val="000000" w:themeColor="text1"/>
        </w:rPr>
        <w:t>Is</w:t>
      </w:r>
      <w:proofErr w:type="gramEnd"/>
      <w:r w:rsidRPr="000166AE">
        <w:rPr>
          <w:rFonts w:ascii="Calibri" w:eastAsia="Calibri" w:hAnsi="Calibri" w:cs="Calibri"/>
          <w:b/>
          <w:bCs/>
          <w:color w:val="000000" w:themeColor="text1"/>
        </w:rPr>
        <w:t xml:space="preserve"> considered </w:t>
      </w:r>
      <w:proofErr w:type="gramStart"/>
      <w:r w:rsidRPr="000166AE">
        <w:rPr>
          <w:rFonts w:ascii="Calibri" w:eastAsia="Calibri" w:hAnsi="Calibri" w:cs="Calibri"/>
          <w:b/>
          <w:bCs/>
          <w:color w:val="000000" w:themeColor="text1"/>
        </w:rPr>
        <w:t>on the basis of</w:t>
      </w:r>
      <w:proofErr w:type="gramEnd"/>
      <w:r w:rsidRPr="000166AE">
        <w:rPr>
          <w:rFonts w:ascii="Calibri" w:eastAsia="Calibri" w:hAnsi="Calibri" w:cs="Calibri"/>
          <w:b/>
          <w:bCs/>
          <w:color w:val="000000" w:themeColor="text1"/>
        </w:rPr>
        <w:t xml:space="preserve"> the objectivity of the individual providing the information and the quality of the information.</w:t>
      </w:r>
    </w:p>
    <w:p w14:paraId="35B163C6" w14:textId="7DA6E45B" w:rsidR="6F624DA0" w:rsidRPr="000166AE" w:rsidRDefault="64925E2B" w:rsidP="000166AE">
      <w:pPr>
        <w:pStyle w:val="ListParagraph"/>
        <w:numPr>
          <w:ilvl w:val="0"/>
          <w:numId w:val="1"/>
        </w:numPr>
        <w:spacing w:line="240" w:lineRule="auto"/>
        <w:contextualSpacing w:val="0"/>
        <w:rPr>
          <w:rFonts w:ascii="Calibri" w:eastAsia="Calibri" w:hAnsi="Calibri" w:cs="Calibri"/>
          <w:b/>
          <w:bCs/>
          <w:color w:val="000000" w:themeColor="text1"/>
        </w:rPr>
      </w:pPr>
      <w:r w:rsidRPr="000166AE">
        <w:rPr>
          <w:rFonts w:ascii="Calibri" w:eastAsia="Calibri" w:hAnsi="Calibri" w:cs="Calibri"/>
          <w:b/>
          <w:bCs/>
          <w:color w:val="000000" w:themeColor="text1"/>
        </w:rPr>
        <w:t xml:space="preserve">If ODE determines that one of the exceptions to completing an investigation listed above applies, ODE </w:t>
      </w:r>
      <w:r w:rsidR="0948202C" w:rsidRPr="000166AE">
        <w:rPr>
          <w:rFonts w:ascii="Calibri" w:eastAsia="Calibri" w:hAnsi="Calibri" w:cs="Calibri"/>
          <w:b/>
          <w:bCs/>
          <w:color w:val="000000" w:themeColor="text1"/>
        </w:rPr>
        <w:t>sha</w:t>
      </w:r>
      <w:r w:rsidRPr="000166AE">
        <w:rPr>
          <w:rFonts w:ascii="Calibri" w:eastAsia="Calibri" w:hAnsi="Calibri" w:cs="Calibri"/>
          <w:b/>
          <w:bCs/>
          <w:color w:val="000000" w:themeColor="text1"/>
        </w:rPr>
        <w:t>ll:</w:t>
      </w:r>
    </w:p>
    <w:p w14:paraId="12BCA8F3" w14:textId="579F45EE" w:rsidR="6F624DA0" w:rsidRPr="000166AE" w:rsidRDefault="64925E2B" w:rsidP="000166AE">
      <w:pPr>
        <w:pStyle w:val="ListParagraph"/>
        <w:numPr>
          <w:ilvl w:val="1"/>
          <w:numId w:val="1"/>
        </w:numPr>
        <w:spacing w:line="240" w:lineRule="auto"/>
        <w:contextualSpacing w:val="0"/>
        <w:rPr>
          <w:rFonts w:ascii="Calibri" w:eastAsia="Calibri" w:hAnsi="Calibri" w:cs="Calibri"/>
          <w:b/>
          <w:bCs/>
          <w:color w:val="000000" w:themeColor="text1"/>
        </w:rPr>
      </w:pPr>
      <w:r w:rsidRPr="000166AE">
        <w:rPr>
          <w:rFonts w:ascii="Calibri" w:eastAsia="Calibri" w:hAnsi="Calibri" w:cs="Calibri"/>
          <w:b/>
          <w:bCs/>
          <w:color w:val="000000" w:themeColor="text1"/>
        </w:rPr>
        <w:t>Document the basis for the exception; and</w:t>
      </w:r>
    </w:p>
    <w:p w14:paraId="16DA969E" w14:textId="474A8B5D" w:rsidR="6BE62833" w:rsidRPr="000166AE" w:rsidRDefault="64925E2B" w:rsidP="000166AE">
      <w:pPr>
        <w:pStyle w:val="ListParagraph"/>
        <w:numPr>
          <w:ilvl w:val="1"/>
          <w:numId w:val="1"/>
        </w:numPr>
        <w:spacing w:line="240" w:lineRule="auto"/>
        <w:contextualSpacing w:val="0"/>
        <w:rPr>
          <w:rFonts w:ascii="Calibri" w:eastAsia="Calibri" w:hAnsi="Calibri" w:cs="Calibri"/>
          <w:b/>
          <w:bCs/>
          <w:color w:val="000000" w:themeColor="text1"/>
        </w:rPr>
      </w:pPr>
      <w:r w:rsidRPr="000166AE">
        <w:rPr>
          <w:rFonts w:ascii="Calibri" w:eastAsia="Calibri" w:hAnsi="Calibri" w:cs="Calibri"/>
          <w:b/>
          <w:bCs/>
          <w:color w:val="000000" w:themeColor="text1"/>
        </w:rPr>
        <w:t>Provide written notice that explains the basis of the exception to the education provider</w:t>
      </w:r>
      <w:r w:rsidR="77A821F2" w:rsidRPr="000166AE">
        <w:rPr>
          <w:rFonts w:ascii="Calibri" w:eastAsia="Calibri" w:hAnsi="Calibri" w:cs="Calibri"/>
          <w:b/>
          <w:bCs/>
          <w:color w:val="000000" w:themeColor="text1"/>
        </w:rPr>
        <w:t xml:space="preserve"> or providers </w:t>
      </w:r>
      <w:r w:rsidRPr="000166AE">
        <w:rPr>
          <w:rFonts w:ascii="Calibri" w:eastAsia="Calibri" w:hAnsi="Calibri" w:cs="Calibri"/>
          <w:b/>
          <w:bCs/>
          <w:color w:val="000000" w:themeColor="text1"/>
        </w:rPr>
        <w:t>that received notice under OAR 581-055-0004(1).</w:t>
      </w:r>
    </w:p>
    <w:p w14:paraId="573E1F81" w14:textId="711EA82A" w:rsidR="64925E2B" w:rsidRPr="000166AE" w:rsidRDefault="64925E2B" w:rsidP="000166AE">
      <w:pPr>
        <w:spacing w:after="0" w:line="240" w:lineRule="auto"/>
        <w:rPr>
          <w:rFonts w:ascii="Calibri" w:eastAsia="Calibri" w:hAnsi="Calibri" w:cs="Calibri"/>
          <w:b/>
          <w:bCs/>
          <w:color w:val="333333"/>
        </w:rPr>
      </w:pPr>
      <w:r w:rsidRPr="000166AE">
        <w:rPr>
          <w:rFonts w:ascii="Calibri" w:eastAsia="Calibri" w:hAnsi="Calibri" w:cs="Calibri"/>
          <w:b/>
          <w:bCs/>
          <w:color w:val="333333"/>
        </w:rPr>
        <w:t xml:space="preserve">Statutory/Other Authority: ORS 326.051 &amp; ORS 339.391 </w:t>
      </w:r>
      <w:r w:rsidRPr="000166AE">
        <w:rPr>
          <w:rFonts w:ascii="Calibri" w:hAnsi="Calibri" w:cs="Calibri"/>
        </w:rPr>
        <w:br/>
      </w:r>
      <w:r w:rsidRPr="000166AE">
        <w:rPr>
          <w:rFonts w:ascii="Calibri" w:eastAsia="Calibri" w:hAnsi="Calibri" w:cs="Calibri"/>
          <w:b/>
          <w:bCs/>
          <w:color w:val="333333"/>
        </w:rPr>
        <w:t xml:space="preserve">Statutes/Other Implemented: ORS 339.391 </w:t>
      </w:r>
    </w:p>
    <w:p w14:paraId="18E3C2A7" w14:textId="787B8A8B" w:rsidR="6BE62833" w:rsidRPr="000166AE" w:rsidRDefault="6BE62833" w:rsidP="000166AE">
      <w:pPr>
        <w:spacing w:after="0" w:line="240" w:lineRule="auto"/>
        <w:rPr>
          <w:rFonts w:ascii="Calibri" w:eastAsia="Calibri" w:hAnsi="Calibri" w:cs="Calibri"/>
          <w:color w:val="333333"/>
        </w:rPr>
      </w:pPr>
    </w:p>
    <w:p w14:paraId="22E6ADAF" w14:textId="03419CC8" w:rsidR="60ED2D13" w:rsidRPr="000166AE" w:rsidRDefault="60ED2D13" w:rsidP="000166AE">
      <w:pPr>
        <w:pStyle w:val="Heading1"/>
      </w:pPr>
      <w:bookmarkStart w:id="5" w:name="_Toc212618022"/>
      <w:r w:rsidRPr="000166AE">
        <w:t>OAR 581-</w:t>
      </w:r>
      <w:r w:rsidR="00AA1B5B" w:rsidRPr="000166AE">
        <w:t>055-</w:t>
      </w:r>
      <w:r w:rsidRPr="000166AE">
        <w:t>0007</w:t>
      </w:r>
      <w:r w:rsidR="0014401F" w:rsidRPr="000166AE">
        <w:t xml:space="preserve">     Sexual Conduct Final Determinations</w:t>
      </w:r>
      <w:bookmarkEnd w:id="5"/>
    </w:p>
    <w:p w14:paraId="15501627" w14:textId="579FEEB0" w:rsidR="7C1B42E4" w:rsidRPr="000166AE" w:rsidRDefault="60ED2D13" w:rsidP="000166AE">
      <w:pPr>
        <w:spacing w:after="0" w:line="240" w:lineRule="auto"/>
        <w:rPr>
          <w:rFonts w:ascii="Calibri" w:eastAsia="Calibri" w:hAnsi="Calibri" w:cs="Calibri"/>
          <w:color w:val="333333"/>
        </w:rPr>
      </w:pPr>
      <w:r w:rsidRPr="000166AE">
        <w:rPr>
          <w:rFonts w:ascii="Calibri" w:eastAsia="Calibri" w:hAnsi="Calibri" w:cs="Calibri"/>
          <w:color w:val="333333"/>
        </w:rPr>
        <w:t>Sexual Conduct Final</w:t>
      </w:r>
      <w:r w:rsidR="00F75DAA" w:rsidRPr="000166AE">
        <w:rPr>
          <w:rFonts w:ascii="Calibri" w:eastAsia="Calibri" w:hAnsi="Calibri" w:cs="Calibri"/>
          <w:color w:val="333333"/>
        </w:rPr>
        <w:t xml:space="preserve"> </w:t>
      </w:r>
      <w:r w:rsidR="00F75DAA" w:rsidRPr="000166AE">
        <w:rPr>
          <w:rFonts w:ascii="Calibri" w:eastAsia="Calibri" w:hAnsi="Calibri" w:cs="Calibri"/>
          <w:b/>
          <w:bCs/>
          <w:color w:val="333333"/>
        </w:rPr>
        <w:t>Determinations</w:t>
      </w:r>
      <w:r w:rsidRPr="000166AE">
        <w:rPr>
          <w:rFonts w:ascii="Calibri" w:eastAsia="Calibri" w:hAnsi="Calibri" w:cs="Calibri"/>
          <w:i/>
          <w:iCs/>
          <w:color w:val="333333"/>
        </w:rPr>
        <w:t xml:space="preserve"> </w:t>
      </w:r>
      <w:r w:rsidR="00F75DAA" w:rsidRPr="000166AE">
        <w:rPr>
          <w:rFonts w:ascii="Calibri" w:eastAsia="Calibri" w:hAnsi="Calibri" w:cs="Calibri"/>
          <w:i/>
          <w:iCs/>
          <w:color w:val="333333"/>
        </w:rPr>
        <w:t>[</w:t>
      </w:r>
      <w:r w:rsidRPr="000166AE">
        <w:rPr>
          <w:rFonts w:ascii="Calibri" w:eastAsia="Calibri" w:hAnsi="Calibri" w:cs="Calibri"/>
          <w:i/>
          <w:iCs/>
          <w:color w:val="333333"/>
        </w:rPr>
        <w:t>Reports by the Department of Education</w:t>
      </w:r>
      <w:r w:rsidR="7A17080A" w:rsidRPr="000166AE">
        <w:rPr>
          <w:rFonts w:ascii="Calibri" w:eastAsia="Calibri" w:hAnsi="Calibri" w:cs="Calibri"/>
          <w:color w:val="333333"/>
        </w:rPr>
        <w:t xml:space="preserve">] </w:t>
      </w:r>
    </w:p>
    <w:p w14:paraId="164F7FC4" w14:textId="56368D74" w:rsidR="6BE62833" w:rsidRPr="000166AE" w:rsidRDefault="6BE62833" w:rsidP="000166AE">
      <w:pPr>
        <w:spacing w:after="0" w:line="240" w:lineRule="auto"/>
        <w:rPr>
          <w:rFonts w:ascii="Calibri" w:eastAsia="Calibri" w:hAnsi="Calibri" w:cs="Calibri"/>
          <w:b/>
          <w:bCs/>
          <w:color w:val="333333"/>
        </w:rPr>
      </w:pPr>
    </w:p>
    <w:p w14:paraId="63CB12C1" w14:textId="422C3761" w:rsidR="00117927" w:rsidRPr="000166AE" w:rsidRDefault="00117927" w:rsidP="000166AE">
      <w:pPr>
        <w:numPr>
          <w:ilvl w:val="0"/>
          <w:numId w:val="11"/>
        </w:numPr>
        <w:spacing w:line="240" w:lineRule="auto"/>
        <w:rPr>
          <w:rFonts w:ascii="Calibri" w:eastAsia="Calibri" w:hAnsi="Calibri" w:cs="Calibri"/>
          <w:b/>
          <w:bCs/>
          <w:color w:val="333333"/>
        </w:rPr>
      </w:pPr>
      <w:r w:rsidRPr="000166AE">
        <w:rPr>
          <w:rFonts w:ascii="Calibri" w:eastAsia="Calibri" w:hAnsi="Calibri" w:cs="Calibri"/>
          <w:b/>
          <w:bCs/>
          <w:color w:val="333333"/>
        </w:rPr>
        <w:t xml:space="preserve">Except as provided in OAR 581-055-0006, a final determination must be made for all reports of suspected sexual conduct that are determined to require an investigation under OAR 581-055-0003. </w:t>
      </w:r>
    </w:p>
    <w:p w14:paraId="009B5281" w14:textId="77777777" w:rsidR="00117927" w:rsidRPr="000166AE" w:rsidRDefault="00117927" w:rsidP="000166AE">
      <w:pPr>
        <w:numPr>
          <w:ilvl w:val="0"/>
          <w:numId w:val="11"/>
        </w:numPr>
        <w:spacing w:line="240" w:lineRule="auto"/>
        <w:rPr>
          <w:rFonts w:ascii="Calibri" w:eastAsia="Calibri" w:hAnsi="Calibri" w:cs="Calibri"/>
          <w:b/>
          <w:bCs/>
          <w:color w:val="333333"/>
        </w:rPr>
      </w:pPr>
      <w:r w:rsidRPr="000166AE">
        <w:rPr>
          <w:rFonts w:ascii="Calibri" w:eastAsia="Calibri" w:hAnsi="Calibri" w:cs="Calibri"/>
          <w:b/>
          <w:bCs/>
          <w:color w:val="333333"/>
        </w:rPr>
        <w:t xml:space="preserve">Following an investigation conducted under OAR 581-055-0004, ODE shall issue its final determination on whether the allegation </w:t>
      </w:r>
      <w:proofErr w:type="gramStart"/>
      <w:r w:rsidRPr="000166AE">
        <w:rPr>
          <w:rFonts w:ascii="Calibri" w:eastAsia="Calibri" w:hAnsi="Calibri" w:cs="Calibri"/>
          <w:b/>
          <w:bCs/>
          <w:color w:val="333333"/>
        </w:rPr>
        <w:t>raised</w:t>
      </w:r>
      <w:proofErr w:type="gramEnd"/>
      <w:r w:rsidRPr="000166AE">
        <w:rPr>
          <w:rFonts w:ascii="Calibri" w:eastAsia="Calibri" w:hAnsi="Calibri" w:cs="Calibri"/>
          <w:b/>
          <w:bCs/>
          <w:color w:val="333333"/>
        </w:rPr>
        <w:t xml:space="preserve"> in the report:</w:t>
      </w:r>
    </w:p>
    <w:p w14:paraId="61B8D0EA" w14:textId="57962F57" w:rsidR="00117927" w:rsidRPr="000166AE" w:rsidRDefault="00117927" w:rsidP="000166AE">
      <w:pPr>
        <w:numPr>
          <w:ilvl w:val="1"/>
          <w:numId w:val="11"/>
        </w:numPr>
        <w:spacing w:line="240" w:lineRule="auto"/>
        <w:rPr>
          <w:rFonts w:ascii="Calibri" w:eastAsia="Calibri" w:hAnsi="Calibri" w:cs="Calibri"/>
          <w:b/>
          <w:bCs/>
          <w:color w:val="333333"/>
        </w:rPr>
      </w:pPr>
      <w:r w:rsidRPr="000166AE">
        <w:rPr>
          <w:rFonts w:ascii="Calibri" w:eastAsia="Calibri" w:hAnsi="Calibri" w:cs="Calibri"/>
          <w:b/>
          <w:bCs/>
          <w:color w:val="333333"/>
        </w:rPr>
        <w:t xml:space="preserve">Is “substantiated,” which means that based on available evidence, there is reasonable cause to believe the </w:t>
      </w:r>
      <w:r w:rsidR="00C54656">
        <w:rPr>
          <w:rFonts w:ascii="Calibri" w:eastAsia="Calibri" w:hAnsi="Calibri" w:cs="Calibri"/>
          <w:b/>
          <w:bCs/>
          <w:color w:val="333333"/>
        </w:rPr>
        <w:t>respondent</w:t>
      </w:r>
      <w:r w:rsidR="00C54656" w:rsidRPr="000166AE">
        <w:rPr>
          <w:rFonts w:ascii="Calibri" w:eastAsia="Calibri" w:hAnsi="Calibri" w:cs="Calibri"/>
          <w:b/>
          <w:bCs/>
          <w:color w:val="333333"/>
        </w:rPr>
        <w:t xml:space="preserve"> </w:t>
      </w:r>
      <w:r w:rsidRPr="000166AE">
        <w:rPr>
          <w:rFonts w:ascii="Calibri" w:eastAsia="Calibri" w:hAnsi="Calibri" w:cs="Calibri"/>
          <w:b/>
          <w:bCs/>
          <w:color w:val="333333"/>
        </w:rPr>
        <w:t xml:space="preserve">engaged in sexual </w:t>
      </w:r>
      <w:proofErr w:type="gramStart"/>
      <w:r w:rsidRPr="000166AE">
        <w:rPr>
          <w:rFonts w:ascii="Calibri" w:eastAsia="Calibri" w:hAnsi="Calibri" w:cs="Calibri"/>
          <w:b/>
          <w:bCs/>
          <w:color w:val="333333"/>
        </w:rPr>
        <w:t>conduct;</w:t>
      </w:r>
      <w:proofErr w:type="gramEnd"/>
      <w:r w:rsidRPr="000166AE">
        <w:rPr>
          <w:rFonts w:ascii="Calibri" w:eastAsia="Calibri" w:hAnsi="Calibri" w:cs="Calibri"/>
          <w:b/>
          <w:bCs/>
          <w:color w:val="333333"/>
        </w:rPr>
        <w:t xml:space="preserve"> </w:t>
      </w:r>
    </w:p>
    <w:p w14:paraId="0A3387BD" w14:textId="37A2F698" w:rsidR="00117927" w:rsidRPr="000166AE" w:rsidRDefault="00117927" w:rsidP="000166AE">
      <w:pPr>
        <w:numPr>
          <w:ilvl w:val="1"/>
          <w:numId w:val="11"/>
        </w:numPr>
        <w:spacing w:line="240" w:lineRule="auto"/>
        <w:rPr>
          <w:rFonts w:ascii="Calibri" w:eastAsia="Calibri" w:hAnsi="Calibri" w:cs="Calibri"/>
          <w:b/>
          <w:bCs/>
          <w:color w:val="333333"/>
        </w:rPr>
      </w:pPr>
      <w:r w:rsidRPr="000166AE">
        <w:rPr>
          <w:rFonts w:ascii="Calibri" w:eastAsia="Calibri" w:hAnsi="Calibri" w:cs="Calibri"/>
          <w:b/>
          <w:bCs/>
          <w:color w:val="333333"/>
        </w:rPr>
        <w:t xml:space="preserve">“Cannot be substantiated,” which means there is insufficient evidence to conclude that there is reasonable cause to believe the </w:t>
      </w:r>
      <w:r w:rsidR="00C54656">
        <w:rPr>
          <w:rFonts w:ascii="Calibri" w:eastAsia="Calibri" w:hAnsi="Calibri" w:cs="Calibri"/>
          <w:b/>
          <w:bCs/>
          <w:color w:val="333333"/>
        </w:rPr>
        <w:t>respondent</w:t>
      </w:r>
      <w:r w:rsidR="00C54656" w:rsidRPr="000166AE">
        <w:rPr>
          <w:rFonts w:ascii="Calibri" w:eastAsia="Calibri" w:hAnsi="Calibri" w:cs="Calibri"/>
          <w:b/>
          <w:bCs/>
          <w:color w:val="333333"/>
        </w:rPr>
        <w:t xml:space="preserve"> </w:t>
      </w:r>
      <w:r w:rsidRPr="000166AE">
        <w:rPr>
          <w:rFonts w:ascii="Calibri" w:eastAsia="Calibri" w:hAnsi="Calibri" w:cs="Calibri"/>
          <w:b/>
          <w:bCs/>
          <w:color w:val="333333"/>
        </w:rPr>
        <w:t xml:space="preserve">engaged in sexual conduct; or </w:t>
      </w:r>
    </w:p>
    <w:p w14:paraId="75EB1DB9" w14:textId="06FC84D0" w:rsidR="00117927" w:rsidRPr="000166AE" w:rsidRDefault="00117927" w:rsidP="000166AE">
      <w:pPr>
        <w:numPr>
          <w:ilvl w:val="1"/>
          <w:numId w:val="11"/>
        </w:numPr>
        <w:spacing w:line="240" w:lineRule="auto"/>
        <w:rPr>
          <w:rFonts w:ascii="Calibri" w:eastAsia="Calibri" w:hAnsi="Calibri" w:cs="Calibri"/>
          <w:b/>
          <w:bCs/>
          <w:color w:val="333333"/>
        </w:rPr>
      </w:pPr>
      <w:r w:rsidRPr="000166AE">
        <w:rPr>
          <w:rFonts w:ascii="Calibri" w:eastAsia="Calibri" w:hAnsi="Calibri" w:cs="Calibri"/>
          <w:b/>
          <w:bCs/>
          <w:color w:val="333333"/>
        </w:rPr>
        <w:lastRenderedPageBreak/>
        <w:t>Is “not a report of sexual conduct,” which means that the reported conduct does not meet the definition of sexual conduct.</w:t>
      </w:r>
    </w:p>
    <w:p w14:paraId="57E027A9" w14:textId="04094576" w:rsidR="00117927" w:rsidRPr="000166AE" w:rsidRDefault="00117927" w:rsidP="000166AE">
      <w:pPr>
        <w:numPr>
          <w:ilvl w:val="0"/>
          <w:numId w:val="11"/>
        </w:numPr>
        <w:spacing w:line="240" w:lineRule="auto"/>
        <w:rPr>
          <w:rFonts w:ascii="Calibri" w:eastAsia="Calibri" w:hAnsi="Calibri" w:cs="Calibri"/>
          <w:b/>
          <w:bCs/>
          <w:color w:val="333333"/>
        </w:rPr>
      </w:pPr>
      <w:r w:rsidRPr="000166AE">
        <w:rPr>
          <w:rFonts w:ascii="Calibri" w:eastAsia="Calibri" w:hAnsi="Calibri" w:cs="Calibri"/>
          <w:b/>
          <w:bCs/>
          <w:color w:val="333333"/>
        </w:rPr>
        <w:t xml:space="preserve">Unless an extension is granted as provided in </w:t>
      </w:r>
      <w:r w:rsidR="72174998" w:rsidRPr="000166AE">
        <w:rPr>
          <w:rFonts w:ascii="Calibri" w:eastAsia="Calibri" w:hAnsi="Calibri" w:cs="Calibri"/>
          <w:b/>
          <w:bCs/>
          <w:color w:val="333333"/>
        </w:rPr>
        <w:t>paragraph</w:t>
      </w:r>
      <w:r w:rsidRPr="000166AE">
        <w:rPr>
          <w:rFonts w:ascii="Calibri" w:eastAsia="Calibri" w:hAnsi="Calibri" w:cs="Calibri"/>
          <w:b/>
          <w:bCs/>
          <w:color w:val="333333"/>
        </w:rPr>
        <w:t xml:space="preserve"> (a) of this </w:t>
      </w:r>
      <w:r w:rsidR="51DCE04F" w:rsidRPr="000166AE">
        <w:rPr>
          <w:rFonts w:ascii="Calibri" w:eastAsia="Calibri" w:hAnsi="Calibri" w:cs="Calibri"/>
          <w:b/>
          <w:bCs/>
          <w:color w:val="333333"/>
        </w:rPr>
        <w:t>sub</w:t>
      </w:r>
      <w:r w:rsidRPr="000166AE">
        <w:rPr>
          <w:rFonts w:ascii="Calibri" w:eastAsia="Calibri" w:hAnsi="Calibri" w:cs="Calibri"/>
          <w:b/>
          <w:bCs/>
          <w:color w:val="333333"/>
        </w:rPr>
        <w:t>section, the final determination shall be issued to the education provider</w:t>
      </w:r>
      <w:r w:rsidR="3C0731E2" w:rsidRPr="000166AE">
        <w:rPr>
          <w:rFonts w:ascii="Calibri" w:eastAsia="Calibri" w:hAnsi="Calibri" w:cs="Calibri"/>
          <w:b/>
          <w:bCs/>
          <w:color w:val="333333"/>
        </w:rPr>
        <w:t xml:space="preserve"> or providers</w:t>
      </w:r>
      <w:r w:rsidRPr="000166AE">
        <w:rPr>
          <w:rFonts w:ascii="Calibri" w:eastAsia="Calibri" w:hAnsi="Calibri" w:cs="Calibri"/>
          <w:b/>
          <w:bCs/>
          <w:color w:val="333333"/>
        </w:rPr>
        <w:t xml:space="preserve"> that received notification of the investigation no later than 90 calendar days following the date on which the report was filed with ODE.</w:t>
      </w:r>
    </w:p>
    <w:p w14:paraId="52F5FA32" w14:textId="7FACAB9F" w:rsidR="00117927" w:rsidRPr="000166AE" w:rsidRDefault="00117927" w:rsidP="000166AE">
      <w:pPr>
        <w:numPr>
          <w:ilvl w:val="1"/>
          <w:numId w:val="11"/>
        </w:numPr>
        <w:spacing w:line="240" w:lineRule="auto"/>
        <w:rPr>
          <w:rFonts w:ascii="Calibri" w:eastAsia="Calibri" w:hAnsi="Calibri" w:cs="Calibri"/>
          <w:b/>
          <w:bCs/>
          <w:color w:val="333333"/>
        </w:rPr>
      </w:pPr>
      <w:r w:rsidRPr="000166AE">
        <w:rPr>
          <w:rFonts w:ascii="Calibri" w:eastAsia="Calibri" w:hAnsi="Calibri" w:cs="Calibri"/>
          <w:b/>
          <w:bCs/>
          <w:color w:val="333333"/>
        </w:rPr>
        <w:t xml:space="preserve">ODE may extend the time by which ODE must issue the final determination if, for good cause, ODE determines that a longer </w:t>
      </w:r>
      <w:proofErr w:type="gramStart"/>
      <w:r w:rsidRPr="000166AE">
        <w:rPr>
          <w:rFonts w:ascii="Calibri" w:eastAsia="Calibri" w:hAnsi="Calibri" w:cs="Calibri"/>
          <w:b/>
          <w:bCs/>
          <w:color w:val="333333"/>
        </w:rPr>
        <w:t>period of time</w:t>
      </w:r>
      <w:proofErr w:type="gramEnd"/>
      <w:r w:rsidRPr="000166AE">
        <w:rPr>
          <w:rFonts w:ascii="Calibri" w:eastAsia="Calibri" w:hAnsi="Calibri" w:cs="Calibri"/>
          <w:b/>
          <w:bCs/>
          <w:color w:val="333333"/>
        </w:rPr>
        <w:t xml:space="preserve"> is necessary. </w:t>
      </w:r>
    </w:p>
    <w:p w14:paraId="4D5E5623" w14:textId="628A4897" w:rsidR="00117927" w:rsidRPr="000166AE" w:rsidRDefault="00117927" w:rsidP="000166AE">
      <w:pPr>
        <w:numPr>
          <w:ilvl w:val="1"/>
          <w:numId w:val="11"/>
        </w:numPr>
        <w:spacing w:line="240" w:lineRule="auto"/>
        <w:rPr>
          <w:rFonts w:ascii="Calibri" w:eastAsia="Calibri" w:hAnsi="Calibri" w:cs="Calibri"/>
          <w:b/>
          <w:bCs/>
          <w:color w:val="333333"/>
        </w:rPr>
      </w:pPr>
      <w:r w:rsidRPr="000166AE">
        <w:rPr>
          <w:rFonts w:ascii="Calibri" w:eastAsia="Calibri" w:hAnsi="Calibri" w:cs="Calibri"/>
          <w:b/>
          <w:bCs/>
          <w:color w:val="333333"/>
        </w:rPr>
        <w:t>Good cause to extend the 90-day timeline may apply to the following situations:</w:t>
      </w:r>
    </w:p>
    <w:p w14:paraId="371B4B17" w14:textId="77777777" w:rsidR="00117927" w:rsidRPr="000166AE" w:rsidRDefault="00117927" w:rsidP="000166AE">
      <w:pPr>
        <w:numPr>
          <w:ilvl w:val="2"/>
          <w:numId w:val="11"/>
        </w:numPr>
        <w:spacing w:line="240" w:lineRule="auto"/>
        <w:rPr>
          <w:rFonts w:ascii="Calibri" w:eastAsia="Calibri" w:hAnsi="Calibri" w:cs="Calibri"/>
          <w:b/>
          <w:bCs/>
          <w:color w:val="333333"/>
        </w:rPr>
      </w:pPr>
      <w:r w:rsidRPr="000166AE">
        <w:rPr>
          <w:rFonts w:ascii="Calibri" w:eastAsia="Calibri" w:hAnsi="Calibri" w:cs="Calibri"/>
          <w:b/>
          <w:bCs/>
          <w:color w:val="333333"/>
        </w:rPr>
        <w:t xml:space="preserve">When law enforcement or ODHS is </w:t>
      </w:r>
      <w:proofErr w:type="gramStart"/>
      <w:r w:rsidRPr="000166AE">
        <w:rPr>
          <w:rFonts w:ascii="Calibri" w:eastAsia="Calibri" w:hAnsi="Calibri" w:cs="Calibri"/>
          <w:b/>
          <w:bCs/>
          <w:color w:val="333333"/>
        </w:rPr>
        <w:t>conducting an investigation</w:t>
      </w:r>
      <w:proofErr w:type="gramEnd"/>
      <w:r w:rsidRPr="000166AE">
        <w:rPr>
          <w:rFonts w:ascii="Calibri" w:eastAsia="Calibri" w:hAnsi="Calibri" w:cs="Calibri"/>
          <w:b/>
          <w:bCs/>
          <w:color w:val="333333"/>
        </w:rPr>
        <w:t>; or</w:t>
      </w:r>
    </w:p>
    <w:p w14:paraId="2D1C8B0C" w14:textId="77777777" w:rsidR="00117927" w:rsidRPr="000166AE" w:rsidRDefault="00117927" w:rsidP="000166AE">
      <w:pPr>
        <w:numPr>
          <w:ilvl w:val="2"/>
          <w:numId w:val="11"/>
        </w:numPr>
        <w:spacing w:line="240" w:lineRule="auto"/>
        <w:rPr>
          <w:rFonts w:ascii="Calibri" w:eastAsia="Calibri" w:hAnsi="Calibri" w:cs="Calibri"/>
          <w:b/>
          <w:bCs/>
          <w:color w:val="333333"/>
        </w:rPr>
      </w:pPr>
      <w:r w:rsidRPr="000166AE">
        <w:rPr>
          <w:rFonts w:ascii="Calibri" w:eastAsia="Calibri" w:hAnsi="Calibri" w:cs="Calibri"/>
          <w:b/>
          <w:bCs/>
          <w:color w:val="333333"/>
        </w:rPr>
        <w:t xml:space="preserve">When critical information </w:t>
      </w:r>
      <w:proofErr w:type="gramStart"/>
      <w:r w:rsidRPr="000166AE">
        <w:rPr>
          <w:rFonts w:ascii="Calibri" w:eastAsia="Calibri" w:hAnsi="Calibri" w:cs="Calibri"/>
          <w:b/>
          <w:bCs/>
          <w:color w:val="333333"/>
        </w:rPr>
        <w:t>necessary</w:t>
      </w:r>
      <w:proofErr w:type="gramEnd"/>
      <w:r w:rsidRPr="000166AE">
        <w:rPr>
          <w:rFonts w:ascii="Calibri" w:eastAsia="Calibri" w:hAnsi="Calibri" w:cs="Calibri"/>
          <w:b/>
          <w:bCs/>
          <w:color w:val="333333"/>
        </w:rPr>
        <w:t xml:space="preserve"> to </w:t>
      </w:r>
      <w:proofErr w:type="gramStart"/>
      <w:r w:rsidRPr="000166AE">
        <w:rPr>
          <w:rFonts w:ascii="Calibri" w:eastAsia="Calibri" w:hAnsi="Calibri" w:cs="Calibri"/>
          <w:b/>
          <w:bCs/>
          <w:color w:val="333333"/>
        </w:rPr>
        <w:t>make a determination</w:t>
      </w:r>
      <w:proofErr w:type="gramEnd"/>
      <w:r w:rsidRPr="000166AE">
        <w:rPr>
          <w:rFonts w:ascii="Calibri" w:eastAsia="Calibri" w:hAnsi="Calibri" w:cs="Calibri"/>
          <w:b/>
          <w:bCs/>
          <w:color w:val="333333"/>
        </w:rPr>
        <w:t xml:space="preserve"> is outstanding.</w:t>
      </w:r>
    </w:p>
    <w:p w14:paraId="5962D267" w14:textId="3800073A" w:rsidR="6BE62833" w:rsidRPr="000166AE" w:rsidRDefault="050ECC72" w:rsidP="000166AE">
      <w:pPr>
        <w:spacing w:line="240" w:lineRule="auto"/>
        <w:rPr>
          <w:rFonts w:ascii="Calibri" w:eastAsia="Calibri" w:hAnsi="Calibri" w:cs="Calibri"/>
          <w:i/>
          <w:iCs/>
          <w:color w:val="333333"/>
        </w:rPr>
      </w:pPr>
      <w:r w:rsidRPr="000166AE">
        <w:rPr>
          <w:rFonts w:ascii="Calibri" w:eastAsia="Calibri" w:hAnsi="Calibri" w:cs="Calibri"/>
          <w:color w:val="333333"/>
        </w:rPr>
        <w:t>[</w:t>
      </w:r>
      <w:r w:rsidRPr="000166AE">
        <w:rPr>
          <w:rFonts w:ascii="Calibri" w:eastAsia="Calibri" w:hAnsi="Calibri" w:cs="Calibri"/>
          <w:i/>
          <w:iCs/>
          <w:color w:val="333333"/>
        </w:rPr>
        <w:t>(1)(a) Following an investigation conducted under OAR 581-055-0004, the Department of Education shall issue its final report, which must include the following information, as allowed by state and federal law:</w:t>
      </w:r>
    </w:p>
    <w:p w14:paraId="2D73FB0D" w14:textId="51E08CE7" w:rsidR="6BE62833" w:rsidRPr="000166AE" w:rsidRDefault="050ECC72" w:rsidP="000166AE">
      <w:pPr>
        <w:spacing w:line="240" w:lineRule="auto"/>
        <w:rPr>
          <w:rFonts w:ascii="Calibri" w:eastAsia="Calibri" w:hAnsi="Calibri" w:cs="Calibri"/>
          <w:i/>
          <w:iCs/>
          <w:color w:val="333333"/>
        </w:rPr>
      </w:pPr>
      <w:r w:rsidRPr="000166AE">
        <w:rPr>
          <w:rFonts w:ascii="Calibri" w:eastAsia="Calibri" w:hAnsi="Calibri" w:cs="Calibri"/>
          <w:i/>
          <w:iCs/>
          <w:color w:val="333333"/>
        </w:rPr>
        <w:t xml:space="preserve">(A) A cite to the department’s statutory </w:t>
      </w:r>
      <w:proofErr w:type="gramStart"/>
      <w:r w:rsidRPr="000166AE">
        <w:rPr>
          <w:rFonts w:ascii="Calibri" w:eastAsia="Calibri" w:hAnsi="Calibri" w:cs="Calibri"/>
          <w:i/>
          <w:iCs/>
          <w:color w:val="333333"/>
        </w:rPr>
        <w:t>authority;</w:t>
      </w:r>
      <w:proofErr w:type="gramEnd"/>
    </w:p>
    <w:p w14:paraId="4BBD8BB1" w14:textId="5222900C" w:rsidR="6BE62833" w:rsidRPr="000166AE" w:rsidRDefault="050ECC72" w:rsidP="000166AE">
      <w:pPr>
        <w:spacing w:line="240" w:lineRule="auto"/>
        <w:rPr>
          <w:rFonts w:ascii="Calibri" w:eastAsia="Calibri" w:hAnsi="Calibri" w:cs="Calibri"/>
          <w:i/>
          <w:iCs/>
          <w:color w:val="333333"/>
        </w:rPr>
      </w:pPr>
      <w:r w:rsidRPr="000166AE">
        <w:rPr>
          <w:rFonts w:ascii="Calibri" w:eastAsia="Calibri" w:hAnsi="Calibri" w:cs="Calibri"/>
          <w:i/>
          <w:iCs/>
          <w:color w:val="333333"/>
        </w:rPr>
        <w:t xml:space="preserve">(B) The procedural </w:t>
      </w:r>
      <w:proofErr w:type="gramStart"/>
      <w:r w:rsidRPr="000166AE">
        <w:rPr>
          <w:rFonts w:ascii="Calibri" w:eastAsia="Calibri" w:hAnsi="Calibri" w:cs="Calibri"/>
          <w:i/>
          <w:iCs/>
          <w:color w:val="333333"/>
        </w:rPr>
        <w:t>background;</w:t>
      </w:r>
      <w:proofErr w:type="gramEnd"/>
    </w:p>
    <w:p w14:paraId="244CAD1D" w14:textId="36DE122C" w:rsidR="6BE62833" w:rsidRPr="000166AE" w:rsidRDefault="050ECC72" w:rsidP="000166AE">
      <w:pPr>
        <w:spacing w:line="240" w:lineRule="auto"/>
        <w:rPr>
          <w:rFonts w:ascii="Calibri" w:eastAsia="Calibri" w:hAnsi="Calibri" w:cs="Calibri"/>
          <w:i/>
          <w:iCs/>
          <w:color w:val="333333"/>
        </w:rPr>
      </w:pPr>
      <w:r w:rsidRPr="000166AE">
        <w:rPr>
          <w:rFonts w:ascii="Calibri" w:eastAsia="Calibri" w:hAnsi="Calibri" w:cs="Calibri"/>
          <w:i/>
          <w:iCs/>
          <w:color w:val="333333"/>
        </w:rPr>
        <w:t xml:space="preserve">(C) The department’s findings of </w:t>
      </w:r>
      <w:proofErr w:type="gramStart"/>
      <w:r w:rsidRPr="000166AE">
        <w:rPr>
          <w:rFonts w:ascii="Calibri" w:eastAsia="Calibri" w:hAnsi="Calibri" w:cs="Calibri"/>
          <w:i/>
          <w:iCs/>
          <w:color w:val="333333"/>
        </w:rPr>
        <w:t>fact;</w:t>
      </w:r>
      <w:proofErr w:type="gramEnd"/>
    </w:p>
    <w:p w14:paraId="44345A88" w14:textId="3988F8C0" w:rsidR="6BE62833" w:rsidRPr="000166AE" w:rsidRDefault="050ECC72" w:rsidP="000166AE">
      <w:pPr>
        <w:spacing w:line="240" w:lineRule="auto"/>
        <w:rPr>
          <w:rFonts w:ascii="Calibri" w:eastAsia="Calibri" w:hAnsi="Calibri" w:cs="Calibri"/>
          <w:i/>
          <w:iCs/>
          <w:color w:val="333333"/>
        </w:rPr>
      </w:pPr>
      <w:r w:rsidRPr="000166AE">
        <w:rPr>
          <w:rFonts w:ascii="Calibri" w:eastAsia="Calibri" w:hAnsi="Calibri" w:cs="Calibri"/>
          <w:i/>
          <w:iCs/>
          <w:color w:val="333333"/>
        </w:rPr>
        <w:t xml:space="preserve">(D) The evidentiary standards and legal analysis used to prepare the final </w:t>
      </w:r>
      <w:proofErr w:type="gramStart"/>
      <w:r w:rsidRPr="000166AE">
        <w:rPr>
          <w:rFonts w:ascii="Calibri" w:eastAsia="Calibri" w:hAnsi="Calibri" w:cs="Calibri"/>
          <w:i/>
          <w:iCs/>
          <w:color w:val="333333"/>
        </w:rPr>
        <w:t>report;</w:t>
      </w:r>
      <w:proofErr w:type="gramEnd"/>
    </w:p>
    <w:p w14:paraId="6D835BB8" w14:textId="2FEE2EA9" w:rsidR="6BE62833" w:rsidRPr="000166AE" w:rsidRDefault="050ECC72" w:rsidP="000166AE">
      <w:pPr>
        <w:spacing w:line="240" w:lineRule="auto"/>
        <w:rPr>
          <w:rFonts w:ascii="Calibri" w:eastAsia="Calibri" w:hAnsi="Calibri" w:cs="Calibri"/>
          <w:i/>
          <w:iCs/>
          <w:color w:val="333333"/>
        </w:rPr>
      </w:pPr>
      <w:r w:rsidRPr="000166AE">
        <w:rPr>
          <w:rFonts w:ascii="Calibri" w:eastAsia="Calibri" w:hAnsi="Calibri" w:cs="Calibri"/>
          <w:i/>
          <w:iCs/>
          <w:color w:val="333333"/>
        </w:rPr>
        <w:t>(E) The department’s final determination, which will indicate whether the allegations raised in the report of suspected sexual conduct are substantiated, cannot be substantiated, or do not constitute a report of sexual conduct; and</w:t>
      </w:r>
    </w:p>
    <w:p w14:paraId="707CDEFA" w14:textId="3822BC18" w:rsidR="6BE62833" w:rsidRPr="000166AE" w:rsidRDefault="050ECC72" w:rsidP="000166AE">
      <w:pPr>
        <w:spacing w:line="240" w:lineRule="auto"/>
        <w:rPr>
          <w:rFonts w:ascii="Calibri" w:eastAsia="Calibri" w:hAnsi="Calibri" w:cs="Calibri"/>
          <w:i/>
          <w:iCs/>
          <w:color w:val="333333"/>
        </w:rPr>
      </w:pPr>
      <w:r w:rsidRPr="000166AE">
        <w:rPr>
          <w:rFonts w:ascii="Calibri" w:eastAsia="Calibri" w:hAnsi="Calibri" w:cs="Calibri"/>
          <w:i/>
          <w:iCs/>
          <w:color w:val="333333"/>
        </w:rPr>
        <w:t>(F) Information about the right to an appeal under OAR 137-003-0501 to 137-003-0700, as described in OAR 581-055-0011.</w:t>
      </w:r>
    </w:p>
    <w:p w14:paraId="38E6E5EA" w14:textId="47241EBB" w:rsidR="6BE62833" w:rsidRPr="000166AE" w:rsidRDefault="050ECC72" w:rsidP="000166AE">
      <w:pPr>
        <w:spacing w:line="240" w:lineRule="auto"/>
        <w:rPr>
          <w:rFonts w:ascii="Calibri" w:eastAsia="Calibri" w:hAnsi="Calibri" w:cs="Calibri"/>
          <w:i/>
          <w:iCs/>
          <w:color w:val="333333"/>
        </w:rPr>
      </w:pPr>
      <w:r w:rsidRPr="000166AE">
        <w:rPr>
          <w:rFonts w:ascii="Calibri" w:eastAsia="Calibri" w:hAnsi="Calibri" w:cs="Calibri"/>
          <w:i/>
          <w:iCs/>
          <w:color w:val="333333"/>
        </w:rPr>
        <w:t>(b) The final report shall be sent to the following individuals within the time prescribed in subsection (2) of this rule:</w:t>
      </w:r>
    </w:p>
    <w:p w14:paraId="5E92D747" w14:textId="393EC92D" w:rsidR="6BE62833" w:rsidRPr="000166AE" w:rsidRDefault="050ECC72" w:rsidP="000166AE">
      <w:pPr>
        <w:spacing w:line="240" w:lineRule="auto"/>
        <w:rPr>
          <w:rFonts w:ascii="Calibri" w:eastAsia="Calibri" w:hAnsi="Calibri" w:cs="Calibri"/>
          <w:i/>
          <w:iCs/>
          <w:color w:val="333333"/>
        </w:rPr>
      </w:pPr>
      <w:r w:rsidRPr="000166AE">
        <w:rPr>
          <w:rFonts w:ascii="Calibri" w:eastAsia="Calibri" w:hAnsi="Calibri" w:cs="Calibri"/>
          <w:i/>
          <w:iCs/>
          <w:color w:val="333333"/>
        </w:rPr>
        <w:t xml:space="preserve">(A) The person alleged to have committed </w:t>
      </w:r>
      <w:proofErr w:type="gramStart"/>
      <w:r w:rsidRPr="000166AE">
        <w:rPr>
          <w:rFonts w:ascii="Calibri" w:eastAsia="Calibri" w:hAnsi="Calibri" w:cs="Calibri"/>
          <w:i/>
          <w:iCs/>
          <w:color w:val="333333"/>
        </w:rPr>
        <w:t>the sexual</w:t>
      </w:r>
      <w:proofErr w:type="gramEnd"/>
      <w:r w:rsidRPr="000166AE">
        <w:rPr>
          <w:rFonts w:ascii="Calibri" w:eastAsia="Calibri" w:hAnsi="Calibri" w:cs="Calibri"/>
          <w:i/>
          <w:iCs/>
          <w:color w:val="333333"/>
        </w:rPr>
        <w:t xml:space="preserve"> </w:t>
      </w:r>
      <w:proofErr w:type="gramStart"/>
      <w:r w:rsidRPr="000166AE">
        <w:rPr>
          <w:rFonts w:ascii="Calibri" w:eastAsia="Calibri" w:hAnsi="Calibri" w:cs="Calibri"/>
          <w:i/>
          <w:iCs/>
          <w:color w:val="333333"/>
        </w:rPr>
        <w:t>conduct;</w:t>
      </w:r>
      <w:proofErr w:type="gramEnd"/>
    </w:p>
    <w:p w14:paraId="0A6F5625" w14:textId="4056599F" w:rsidR="6BE62833" w:rsidRPr="000166AE" w:rsidRDefault="050ECC72" w:rsidP="000166AE">
      <w:pPr>
        <w:spacing w:line="240" w:lineRule="auto"/>
        <w:rPr>
          <w:rFonts w:ascii="Calibri" w:eastAsia="Calibri" w:hAnsi="Calibri" w:cs="Calibri"/>
          <w:i/>
          <w:iCs/>
          <w:color w:val="333333"/>
        </w:rPr>
      </w:pPr>
      <w:r w:rsidRPr="000166AE">
        <w:rPr>
          <w:rFonts w:ascii="Calibri" w:eastAsia="Calibri" w:hAnsi="Calibri" w:cs="Calibri"/>
          <w:i/>
          <w:iCs/>
          <w:color w:val="333333"/>
        </w:rPr>
        <w:t xml:space="preserve">(B) The student involved and, if applicable, the student’s parent or legal </w:t>
      </w:r>
      <w:proofErr w:type="gramStart"/>
      <w:r w:rsidRPr="000166AE">
        <w:rPr>
          <w:rFonts w:ascii="Calibri" w:eastAsia="Calibri" w:hAnsi="Calibri" w:cs="Calibri"/>
          <w:i/>
          <w:iCs/>
          <w:color w:val="333333"/>
        </w:rPr>
        <w:t>guardian;</w:t>
      </w:r>
      <w:proofErr w:type="gramEnd"/>
    </w:p>
    <w:p w14:paraId="1BDF6A6A" w14:textId="7594AF0C" w:rsidR="6BE62833" w:rsidRPr="000166AE" w:rsidRDefault="050ECC72" w:rsidP="000166AE">
      <w:pPr>
        <w:spacing w:line="240" w:lineRule="auto"/>
        <w:rPr>
          <w:rFonts w:ascii="Calibri" w:eastAsia="Calibri" w:hAnsi="Calibri" w:cs="Calibri"/>
          <w:i/>
          <w:iCs/>
          <w:color w:val="333333"/>
        </w:rPr>
      </w:pPr>
      <w:r w:rsidRPr="000166AE">
        <w:rPr>
          <w:rFonts w:ascii="Calibri" w:eastAsia="Calibri" w:hAnsi="Calibri" w:cs="Calibri"/>
          <w:i/>
          <w:iCs/>
          <w:color w:val="333333"/>
        </w:rPr>
        <w:t xml:space="preserve">(C) Each education provider that received notice of the </w:t>
      </w:r>
      <w:proofErr w:type="gramStart"/>
      <w:r w:rsidRPr="000166AE">
        <w:rPr>
          <w:rFonts w:ascii="Calibri" w:eastAsia="Calibri" w:hAnsi="Calibri" w:cs="Calibri"/>
          <w:i/>
          <w:iCs/>
          <w:color w:val="333333"/>
        </w:rPr>
        <w:t>investigation;</w:t>
      </w:r>
      <w:proofErr w:type="gramEnd"/>
    </w:p>
    <w:p w14:paraId="78608C6C" w14:textId="13166A16" w:rsidR="6BE62833" w:rsidRPr="000166AE" w:rsidRDefault="050ECC72" w:rsidP="000166AE">
      <w:pPr>
        <w:spacing w:line="240" w:lineRule="auto"/>
        <w:rPr>
          <w:rFonts w:ascii="Calibri" w:eastAsia="Calibri" w:hAnsi="Calibri" w:cs="Calibri"/>
          <w:i/>
          <w:iCs/>
          <w:color w:val="333333"/>
        </w:rPr>
      </w:pPr>
      <w:r w:rsidRPr="000166AE">
        <w:rPr>
          <w:rFonts w:ascii="Calibri" w:eastAsia="Calibri" w:hAnsi="Calibri" w:cs="Calibri"/>
          <w:i/>
          <w:iCs/>
          <w:color w:val="333333"/>
        </w:rPr>
        <w:t>(D) The person who made the report of suspected sexual conduct; and</w:t>
      </w:r>
    </w:p>
    <w:p w14:paraId="7810C824" w14:textId="6E61B977" w:rsidR="6BE62833" w:rsidRPr="000166AE" w:rsidRDefault="050ECC72" w:rsidP="000166AE">
      <w:pPr>
        <w:spacing w:line="240" w:lineRule="auto"/>
        <w:rPr>
          <w:rFonts w:ascii="Calibri" w:eastAsia="Calibri" w:hAnsi="Calibri" w:cs="Calibri"/>
          <w:i/>
          <w:iCs/>
          <w:color w:val="333333"/>
        </w:rPr>
      </w:pPr>
      <w:r w:rsidRPr="000166AE">
        <w:rPr>
          <w:rFonts w:ascii="Calibri" w:eastAsia="Calibri" w:hAnsi="Calibri" w:cs="Calibri"/>
          <w:i/>
          <w:iCs/>
          <w:color w:val="333333"/>
        </w:rPr>
        <w:t>(E) Any regulatory board other than the Teacher Standards and Practices Commission that licenses, registers, certifies, or otherwise authorizes the actions of or the performance of services by the school employee, contractor, agent, or volunteer to practice a profession or provide professional services.</w:t>
      </w:r>
    </w:p>
    <w:p w14:paraId="13DBABBF" w14:textId="2387809E" w:rsidR="6BE62833" w:rsidRPr="000166AE" w:rsidRDefault="050ECC72" w:rsidP="000166AE">
      <w:pPr>
        <w:spacing w:line="240" w:lineRule="auto"/>
        <w:rPr>
          <w:rFonts w:ascii="Calibri" w:eastAsia="Calibri" w:hAnsi="Calibri" w:cs="Calibri"/>
          <w:i/>
          <w:iCs/>
          <w:color w:val="333333"/>
        </w:rPr>
      </w:pPr>
      <w:r w:rsidRPr="000166AE">
        <w:rPr>
          <w:rFonts w:ascii="Calibri" w:eastAsia="Calibri" w:hAnsi="Calibri" w:cs="Calibri"/>
          <w:i/>
          <w:iCs/>
          <w:color w:val="333333"/>
        </w:rPr>
        <w:lastRenderedPageBreak/>
        <w:t>(2)(a) The final report described in this rule must be issued no later than 90 calendar days after the department receives the report of suspected sexual conduct under OAR 581-055-0004.</w:t>
      </w:r>
    </w:p>
    <w:p w14:paraId="03ADD4F6" w14:textId="49621248" w:rsidR="6BE62833" w:rsidRPr="000166AE" w:rsidRDefault="050ECC72" w:rsidP="000166AE">
      <w:pPr>
        <w:spacing w:line="240" w:lineRule="auto"/>
        <w:rPr>
          <w:rFonts w:ascii="Calibri" w:eastAsia="Calibri" w:hAnsi="Calibri" w:cs="Calibri"/>
          <w:color w:val="333333"/>
        </w:rPr>
      </w:pPr>
      <w:r w:rsidRPr="000166AE">
        <w:rPr>
          <w:rFonts w:ascii="Calibri" w:eastAsia="Calibri" w:hAnsi="Calibri" w:cs="Calibri"/>
          <w:i/>
          <w:iCs/>
          <w:color w:val="333333"/>
        </w:rPr>
        <w:t xml:space="preserve">(b) Notwithstanding paragraph (a) of this subsection, the department may extend the time by which the department must issue the final report if, for good cause, the department determines that a longer </w:t>
      </w:r>
      <w:proofErr w:type="gramStart"/>
      <w:r w:rsidRPr="000166AE">
        <w:rPr>
          <w:rFonts w:ascii="Calibri" w:eastAsia="Calibri" w:hAnsi="Calibri" w:cs="Calibri"/>
          <w:i/>
          <w:iCs/>
          <w:color w:val="333333"/>
        </w:rPr>
        <w:t>period of time</w:t>
      </w:r>
      <w:proofErr w:type="gramEnd"/>
      <w:r w:rsidRPr="000166AE">
        <w:rPr>
          <w:rFonts w:ascii="Calibri" w:eastAsia="Calibri" w:hAnsi="Calibri" w:cs="Calibri"/>
          <w:i/>
          <w:iCs/>
          <w:color w:val="333333"/>
        </w:rPr>
        <w:t xml:space="preserve"> is necessary.</w:t>
      </w:r>
      <w:r w:rsidRPr="000166AE">
        <w:rPr>
          <w:rFonts w:ascii="Calibri" w:eastAsia="Calibri" w:hAnsi="Calibri" w:cs="Calibri"/>
          <w:color w:val="333333"/>
        </w:rPr>
        <w:t>]</w:t>
      </w:r>
    </w:p>
    <w:p w14:paraId="07B5C3A7" w14:textId="04125973" w:rsidR="00C31B7B" w:rsidRPr="000166AE" w:rsidRDefault="1471CAE1" w:rsidP="000166AE">
      <w:pPr>
        <w:spacing w:after="0" w:line="240" w:lineRule="auto"/>
        <w:rPr>
          <w:rFonts w:ascii="Calibri" w:eastAsia="Calibri" w:hAnsi="Calibri" w:cs="Calibri"/>
        </w:rPr>
      </w:pPr>
      <w:r w:rsidRPr="000166AE">
        <w:rPr>
          <w:rFonts w:ascii="Calibri" w:eastAsia="Calibri" w:hAnsi="Calibri" w:cs="Calibri"/>
          <w:b/>
          <w:bCs/>
          <w:color w:val="333333"/>
        </w:rPr>
        <w:t>Statutory/Other Authority:</w:t>
      </w:r>
      <w:r w:rsidRPr="000166AE">
        <w:rPr>
          <w:rFonts w:ascii="Calibri" w:eastAsia="Calibri" w:hAnsi="Calibri" w:cs="Calibri"/>
          <w:color w:val="333333"/>
        </w:rPr>
        <w:t xml:space="preserve"> ORS 326.051 &amp; ORS 339.391</w:t>
      </w:r>
      <w:r w:rsidRPr="000166AE">
        <w:rPr>
          <w:rFonts w:ascii="Calibri" w:hAnsi="Calibri" w:cs="Calibri"/>
        </w:rPr>
        <w:br/>
      </w:r>
      <w:r w:rsidRPr="000166AE">
        <w:rPr>
          <w:rFonts w:ascii="Calibri" w:eastAsia="Calibri" w:hAnsi="Calibri" w:cs="Calibri"/>
          <w:b/>
          <w:bCs/>
          <w:color w:val="333333"/>
        </w:rPr>
        <w:t>Statutes/Other Implemented:</w:t>
      </w:r>
      <w:r w:rsidRPr="000166AE">
        <w:rPr>
          <w:rFonts w:ascii="Calibri" w:eastAsia="Calibri" w:hAnsi="Calibri" w:cs="Calibri"/>
          <w:color w:val="333333"/>
        </w:rPr>
        <w:t xml:space="preserve"> ORS 339.391</w:t>
      </w:r>
      <w:r w:rsidR="7FBD0408" w:rsidRPr="000166AE">
        <w:rPr>
          <w:rFonts w:ascii="Calibri" w:eastAsia="Calibri" w:hAnsi="Calibri" w:cs="Calibri"/>
        </w:rPr>
        <w:t xml:space="preserve"> </w:t>
      </w:r>
      <w:r w:rsidR="7FBD0408" w:rsidRPr="000166AE">
        <w:rPr>
          <w:rFonts w:ascii="Calibri" w:eastAsia="Calibri" w:hAnsi="Calibri" w:cs="Calibri"/>
          <w:b/>
          <w:bCs/>
        </w:rPr>
        <w:t>&amp; 419B.019</w:t>
      </w:r>
      <w:r w:rsidRPr="000166AE">
        <w:rPr>
          <w:rFonts w:ascii="Calibri" w:hAnsi="Calibri" w:cs="Calibri"/>
        </w:rPr>
        <w:br/>
      </w:r>
      <w:r w:rsidRPr="000166AE">
        <w:rPr>
          <w:rFonts w:ascii="Calibri" w:eastAsia="Calibri" w:hAnsi="Calibri" w:cs="Calibri"/>
          <w:b/>
          <w:bCs/>
          <w:color w:val="333333"/>
        </w:rPr>
        <w:t>History:</w:t>
      </w:r>
      <w:r w:rsidRPr="000166AE">
        <w:rPr>
          <w:rFonts w:ascii="Calibri" w:hAnsi="Calibri" w:cs="Calibri"/>
        </w:rPr>
        <w:br/>
      </w:r>
      <w:r w:rsidRPr="000166AE">
        <w:rPr>
          <w:rFonts w:ascii="Calibri" w:eastAsia="Calibri" w:hAnsi="Calibri" w:cs="Calibri"/>
        </w:rPr>
        <w:t>ODE 30-2020, adopt filed 06/24/2020, effective 06/24/2020</w:t>
      </w:r>
    </w:p>
    <w:p w14:paraId="4A80A799" w14:textId="77777777" w:rsidR="00C31B7B" w:rsidRPr="000166AE" w:rsidRDefault="00C31B7B" w:rsidP="000166AE">
      <w:pPr>
        <w:spacing w:after="0" w:line="240" w:lineRule="auto"/>
        <w:rPr>
          <w:rFonts w:ascii="Calibri" w:eastAsia="Calibri" w:hAnsi="Calibri" w:cs="Calibri"/>
          <w:b/>
          <w:bCs/>
        </w:rPr>
      </w:pPr>
    </w:p>
    <w:p w14:paraId="5CB78B17" w14:textId="77777777" w:rsidR="00C31B7B" w:rsidRPr="000166AE" w:rsidRDefault="00C31B7B" w:rsidP="000166AE">
      <w:pPr>
        <w:spacing w:after="0" w:line="240" w:lineRule="auto"/>
        <w:rPr>
          <w:rFonts w:ascii="Calibri" w:eastAsia="Calibri" w:hAnsi="Calibri" w:cs="Calibri"/>
          <w:b/>
          <w:bCs/>
        </w:rPr>
      </w:pPr>
    </w:p>
    <w:p w14:paraId="3ABF2A2C" w14:textId="2053A1E8" w:rsidR="66B4CEBE" w:rsidRPr="000166AE" w:rsidRDefault="66B4CEBE" w:rsidP="000166AE">
      <w:pPr>
        <w:pStyle w:val="Heading1"/>
      </w:pPr>
      <w:bookmarkStart w:id="6" w:name="_Toc212618023"/>
      <w:r w:rsidRPr="000166AE">
        <w:t>OAR 581-055-0009</w:t>
      </w:r>
      <w:r w:rsidR="0014401F" w:rsidRPr="000166AE">
        <w:t xml:space="preserve">     Notices Related to Final Determinations</w:t>
      </w:r>
      <w:bookmarkEnd w:id="6"/>
    </w:p>
    <w:p w14:paraId="4300A5D6" w14:textId="1A84B1D6" w:rsidR="6BE62833" w:rsidRPr="000166AE" w:rsidRDefault="6BE62833" w:rsidP="000166AE">
      <w:pPr>
        <w:spacing w:after="0" w:line="240" w:lineRule="auto"/>
        <w:rPr>
          <w:rFonts w:ascii="Calibri" w:eastAsia="Calibri" w:hAnsi="Calibri" w:cs="Calibri"/>
        </w:rPr>
      </w:pPr>
    </w:p>
    <w:p w14:paraId="1AAE2775" w14:textId="62D19AB6" w:rsidR="000A20FF" w:rsidRPr="000166AE" w:rsidRDefault="4C487E0D" w:rsidP="000166AE">
      <w:pPr>
        <w:numPr>
          <w:ilvl w:val="0"/>
          <w:numId w:val="12"/>
        </w:numPr>
        <w:spacing w:line="240" w:lineRule="auto"/>
        <w:rPr>
          <w:rFonts w:ascii="Calibri" w:eastAsia="Calibri" w:hAnsi="Calibri" w:cs="Calibri"/>
          <w:b/>
          <w:bCs/>
        </w:rPr>
      </w:pPr>
      <w:r w:rsidRPr="000166AE">
        <w:rPr>
          <w:rFonts w:ascii="Calibri" w:eastAsia="Calibri" w:hAnsi="Calibri" w:cs="Calibri"/>
          <w:b/>
          <w:bCs/>
        </w:rPr>
        <w:t>ODE</w:t>
      </w:r>
      <w:r w:rsidR="000A20FF" w:rsidRPr="000166AE">
        <w:rPr>
          <w:rFonts w:ascii="Calibri" w:eastAsia="Calibri" w:hAnsi="Calibri" w:cs="Calibri"/>
          <w:b/>
          <w:bCs/>
        </w:rPr>
        <w:t xml:space="preserve"> shall </w:t>
      </w:r>
      <w:r w:rsidR="19FDC8B5" w:rsidRPr="000166AE">
        <w:rPr>
          <w:rFonts w:ascii="Calibri" w:eastAsia="Calibri" w:hAnsi="Calibri" w:cs="Calibri"/>
          <w:b/>
          <w:bCs/>
        </w:rPr>
        <w:t xml:space="preserve">provide </w:t>
      </w:r>
      <w:r w:rsidR="517C923F" w:rsidRPr="000166AE">
        <w:rPr>
          <w:rFonts w:ascii="Calibri" w:eastAsia="Calibri" w:hAnsi="Calibri" w:cs="Calibri"/>
          <w:b/>
          <w:bCs/>
        </w:rPr>
        <w:t xml:space="preserve">written </w:t>
      </w:r>
      <w:r w:rsidR="4F01F8B9" w:rsidRPr="000166AE">
        <w:rPr>
          <w:rFonts w:ascii="Calibri" w:eastAsia="Calibri" w:hAnsi="Calibri" w:cs="Calibri"/>
          <w:b/>
          <w:bCs/>
        </w:rPr>
        <w:t>no</w:t>
      </w:r>
      <w:r w:rsidR="0A9AEB2C" w:rsidRPr="000166AE">
        <w:rPr>
          <w:rFonts w:ascii="Calibri" w:eastAsia="Calibri" w:hAnsi="Calibri" w:cs="Calibri"/>
          <w:b/>
          <w:bCs/>
        </w:rPr>
        <w:t>tice</w:t>
      </w:r>
      <w:r w:rsidR="19FDC8B5" w:rsidRPr="000166AE">
        <w:rPr>
          <w:rFonts w:ascii="Calibri" w:eastAsia="Calibri" w:hAnsi="Calibri" w:cs="Calibri"/>
          <w:b/>
          <w:bCs/>
        </w:rPr>
        <w:t xml:space="preserve"> </w:t>
      </w:r>
      <w:r w:rsidR="73A37313" w:rsidRPr="000166AE">
        <w:rPr>
          <w:rFonts w:ascii="Calibri" w:eastAsia="Calibri" w:hAnsi="Calibri" w:cs="Calibri"/>
          <w:b/>
          <w:bCs/>
        </w:rPr>
        <w:t xml:space="preserve">of the final determination </w:t>
      </w:r>
      <w:r w:rsidR="76C0F4B7" w:rsidRPr="000166AE">
        <w:rPr>
          <w:rFonts w:ascii="Calibri" w:eastAsia="Calibri" w:hAnsi="Calibri" w:cs="Calibri"/>
          <w:b/>
          <w:bCs/>
        </w:rPr>
        <w:t>to</w:t>
      </w:r>
      <w:r w:rsidR="000A20FF" w:rsidRPr="000166AE">
        <w:rPr>
          <w:rFonts w:ascii="Calibri" w:eastAsia="Calibri" w:hAnsi="Calibri" w:cs="Calibri"/>
          <w:b/>
          <w:bCs/>
        </w:rPr>
        <w:t>:</w:t>
      </w:r>
      <w:r w:rsidR="177F46EE" w:rsidRPr="000166AE">
        <w:rPr>
          <w:rFonts w:ascii="Calibri" w:eastAsia="Calibri" w:hAnsi="Calibri" w:cs="Calibri"/>
          <w:b/>
          <w:bCs/>
        </w:rPr>
        <w:t xml:space="preserve"> </w:t>
      </w:r>
    </w:p>
    <w:p w14:paraId="262C7179" w14:textId="4AA487AC" w:rsidR="000A20FF" w:rsidRPr="000166AE" w:rsidRDefault="0A9AEB2C" w:rsidP="000166AE">
      <w:pPr>
        <w:numPr>
          <w:ilvl w:val="1"/>
          <w:numId w:val="12"/>
        </w:numPr>
        <w:spacing w:line="240" w:lineRule="auto"/>
        <w:rPr>
          <w:rFonts w:ascii="Calibri" w:eastAsia="Calibri" w:hAnsi="Calibri" w:cs="Calibri"/>
          <w:b/>
          <w:bCs/>
        </w:rPr>
      </w:pPr>
      <w:r w:rsidRPr="000166AE">
        <w:rPr>
          <w:rFonts w:ascii="Calibri" w:eastAsia="Calibri" w:hAnsi="Calibri" w:cs="Calibri"/>
          <w:b/>
          <w:bCs/>
        </w:rPr>
        <w:t>The student, the student’s parent or legal guardian, or both the student and the student’s parent or legal guardian</w:t>
      </w:r>
      <w:r w:rsidR="00F64199" w:rsidRPr="000166AE">
        <w:rPr>
          <w:rFonts w:ascii="Calibri" w:eastAsia="Calibri" w:hAnsi="Calibri" w:cs="Calibri"/>
          <w:b/>
          <w:bCs/>
        </w:rPr>
        <w:t>; and</w:t>
      </w:r>
    </w:p>
    <w:p w14:paraId="1209EAC1" w14:textId="62092582" w:rsidR="000A20FF" w:rsidRPr="000166AE" w:rsidRDefault="00F56E9F" w:rsidP="000166AE">
      <w:pPr>
        <w:numPr>
          <w:ilvl w:val="1"/>
          <w:numId w:val="12"/>
        </w:numPr>
        <w:spacing w:line="240" w:lineRule="auto"/>
        <w:rPr>
          <w:rFonts w:ascii="Calibri" w:eastAsia="Calibri" w:hAnsi="Calibri" w:cs="Calibri"/>
          <w:b/>
          <w:bCs/>
        </w:rPr>
      </w:pPr>
      <w:r w:rsidRPr="000166AE">
        <w:rPr>
          <w:rFonts w:ascii="Calibri" w:eastAsia="Calibri" w:hAnsi="Calibri" w:cs="Calibri"/>
          <w:b/>
          <w:bCs/>
        </w:rPr>
        <w:t>The</w:t>
      </w:r>
      <w:r w:rsidR="004A6857">
        <w:rPr>
          <w:rFonts w:ascii="Calibri" w:eastAsia="Calibri" w:hAnsi="Calibri" w:cs="Calibri"/>
          <w:b/>
          <w:bCs/>
        </w:rPr>
        <w:t xml:space="preserve"> </w:t>
      </w:r>
      <w:proofErr w:type="gramStart"/>
      <w:r w:rsidR="00C54656">
        <w:rPr>
          <w:rFonts w:ascii="Calibri" w:eastAsia="Calibri" w:hAnsi="Calibri" w:cs="Calibri"/>
          <w:b/>
          <w:bCs/>
        </w:rPr>
        <w:t>respondent</w:t>
      </w:r>
      <w:proofErr w:type="gramEnd"/>
      <w:r w:rsidR="00CA5285" w:rsidRPr="000166AE">
        <w:rPr>
          <w:rFonts w:ascii="Calibri" w:eastAsia="Calibri" w:hAnsi="Calibri" w:cs="Calibri"/>
          <w:b/>
          <w:bCs/>
        </w:rPr>
        <w:t xml:space="preserve"> </w:t>
      </w:r>
      <w:r w:rsidRPr="000166AE">
        <w:rPr>
          <w:rFonts w:ascii="Calibri" w:eastAsia="Calibri" w:hAnsi="Calibri" w:cs="Calibri"/>
          <w:b/>
          <w:bCs/>
        </w:rPr>
        <w:t>i</w:t>
      </w:r>
      <w:r w:rsidR="00CD1BA2" w:rsidRPr="000166AE">
        <w:rPr>
          <w:rFonts w:ascii="Calibri" w:eastAsia="Calibri" w:hAnsi="Calibri" w:cs="Calibri"/>
          <w:b/>
          <w:bCs/>
        </w:rPr>
        <w:t>f the rep</w:t>
      </w:r>
      <w:r w:rsidR="00843DD5" w:rsidRPr="000166AE">
        <w:rPr>
          <w:rFonts w:ascii="Calibri" w:eastAsia="Calibri" w:hAnsi="Calibri" w:cs="Calibri"/>
          <w:b/>
          <w:bCs/>
        </w:rPr>
        <w:t xml:space="preserve">ort </w:t>
      </w:r>
      <w:r w:rsidR="00707467" w:rsidRPr="000166AE">
        <w:rPr>
          <w:rFonts w:ascii="Calibri" w:eastAsia="Calibri" w:hAnsi="Calibri" w:cs="Calibri"/>
          <w:b/>
          <w:bCs/>
        </w:rPr>
        <w:t>cannot</w:t>
      </w:r>
      <w:r w:rsidR="00843DD5" w:rsidRPr="000166AE">
        <w:rPr>
          <w:rFonts w:ascii="Calibri" w:eastAsia="Calibri" w:hAnsi="Calibri" w:cs="Calibri"/>
          <w:b/>
          <w:bCs/>
        </w:rPr>
        <w:t xml:space="preserve"> be substantiated</w:t>
      </w:r>
      <w:r w:rsidR="00B15532" w:rsidRPr="000166AE">
        <w:rPr>
          <w:rFonts w:ascii="Calibri" w:eastAsia="Calibri" w:hAnsi="Calibri" w:cs="Calibri"/>
          <w:b/>
          <w:bCs/>
        </w:rPr>
        <w:t xml:space="preserve"> or is not a report of sexual conduc</w:t>
      </w:r>
      <w:r w:rsidR="00117340" w:rsidRPr="000166AE">
        <w:rPr>
          <w:rFonts w:ascii="Calibri" w:eastAsia="Calibri" w:hAnsi="Calibri" w:cs="Calibri"/>
          <w:b/>
          <w:bCs/>
        </w:rPr>
        <w:t>t</w:t>
      </w:r>
      <w:r w:rsidR="00E405C3" w:rsidRPr="000166AE">
        <w:rPr>
          <w:rFonts w:ascii="Calibri" w:eastAsia="Calibri" w:hAnsi="Calibri" w:cs="Calibri"/>
          <w:b/>
          <w:bCs/>
        </w:rPr>
        <w:t>.</w:t>
      </w:r>
    </w:p>
    <w:p w14:paraId="219E3648" w14:textId="16948CDF" w:rsidR="000A20FF" w:rsidRPr="000166AE" w:rsidRDefault="00B824BD" w:rsidP="000166AE">
      <w:pPr>
        <w:numPr>
          <w:ilvl w:val="0"/>
          <w:numId w:val="12"/>
        </w:numPr>
        <w:spacing w:line="240" w:lineRule="auto"/>
        <w:ind w:right="-216"/>
        <w:rPr>
          <w:rFonts w:ascii="Calibri" w:eastAsia="Calibri" w:hAnsi="Calibri" w:cs="Calibri"/>
          <w:b/>
          <w:bCs/>
        </w:rPr>
      </w:pPr>
      <w:r w:rsidRPr="000166AE">
        <w:rPr>
          <w:rFonts w:ascii="Calibri" w:eastAsia="Calibri" w:hAnsi="Calibri" w:cs="Calibri"/>
          <w:b/>
          <w:bCs/>
        </w:rPr>
        <w:t>For a substantiated report</w:t>
      </w:r>
      <w:r w:rsidR="000C0276" w:rsidRPr="000166AE">
        <w:rPr>
          <w:rFonts w:ascii="Calibri" w:eastAsia="Calibri" w:hAnsi="Calibri" w:cs="Calibri"/>
          <w:b/>
          <w:bCs/>
        </w:rPr>
        <w:t xml:space="preserve"> only</w:t>
      </w:r>
      <w:r w:rsidR="001358EA" w:rsidRPr="000166AE">
        <w:rPr>
          <w:rFonts w:ascii="Calibri" w:eastAsia="Calibri" w:hAnsi="Calibri" w:cs="Calibri"/>
          <w:b/>
          <w:bCs/>
        </w:rPr>
        <w:t xml:space="preserve">, ODE shall provide </w:t>
      </w:r>
      <w:r w:rsidR="00822A72" w:rsidRPr="000166AE">
        <w:rPr>
          <w:rFonts w:ascii="Calibri" w:eastAsia="Calibri" w:hAnsi="Calibri" w:cs="Calibri"/>
          <w:b/>
          <w:bCs/>
        </w:rPr>
        <w:t>n</w:t>
      </w:r>
      <w:r w:rsidR="005C4A59" w:rsidRPr="000166AE">
        <w:rPr>
          <w:rFonts w:ascii="Calibri" w:eastAsia="Calibri" w:hAnsi="Calibri" w:cs="Calibri"/>
          <w:b/>
          <w:bCs/>
        </w:rPr>
        <w:t xml:space="preserve">otice of </w:t>
      </w:r>
      <w:r w:rsidR="00822A72" w:rsidRPr="000166AE">
        <w:rPr>
          <w:rFonts w:ascii="Calibri" w:eastAsia="Calibri" w:hAnsi="Calibri" w:cs="Calibri"/>
          <w:b/>
          <w:bCs/>
        </w:rPr>
        <w:t>s</w:t>
      </w:r>
      <w:r w:rsidR="00800718" w:rsidRPr="000166AE">
        <w:rPr>
          <w:rFonts w:ascii="Calibri" w:eastAsia="Calibri" w:hAnsi="Calibri" w:cs="Calibri"/>
          <w:b/>
          <w:bCs/>
        </w:rPr>
        <w:t xml:space="preserve">ubstantiated </w:t>
      </w:r>
      <w:r w:rsidR="00822A72" w:rsidRPr="000166AE">
        <w:rPr>
          <w:rFonts w:ascii="Calibri" w:eastAsia="Calibri" w:hAnsi="Calibri" w:cs="Calibri"/>
          <w:b/>
          <w:bCs/>
        </w:rPr>
        <w:t>d</w:t>
      </w:r>
      <w:r w:rsidR="002F5700" w:rsidRPr="000166AE">
        <w:rPr>
          <w:rFonts w:ascii="Calibri" w:eastAsia="Calibri" w:hAnsi="Calibri" w:cs="Calibri"/>
          <w:b/>
          <w:bCs/>
        </w:rPr>
        <w:t>etermination to</w:t>
      </w:r>
      <w:r w:rsidR="000A20FF" w:rsidRPr="000166AE">
        <w:rPr>
          <w:rFonts w:ascii="Calibri" w:eastAsia="Calibri" w:hAnsi="Calibri" w:cs="Calibri"/>
          <w:b/>
          <w:bCs/>
        </w:rPr>
        <w:t>:</w:t>
      </w:r>
    </w:p>
    <w:p w14:paraId="4D951C61" w14:textId="13F0D2A8" w:rsidR="000A20FF" w:rsidRPr="000166AE" w:rsidRDefault="000A20FF" w:rsidP="000166AE">
      <w:pPr>
        <w:numPr>
          <w:ilvl w:val="1"/>
          <w:numId w:val="12"/>
        </w:numPr>
        <w:spacing w:line="240" w:lineRule="auto"/>
        <w:rPr>
          <w:rFonts w:ascii="Calibri" w:eastAsia="Calibri" w:hAnsi="Calibri" w:cs="Calibri"/>
          <w:b/>
          <w:bCs/>
        </w:rPr>
      </w:pPr>
      <w:r w:rsidRPr="000166AE">
        <w:rPr>
          <w:rFonts w:ascii="Calibri" w:eastAsia="Calibri" w:hAnsi="Calibri" w:cs="Calibri"/>
          <w:b/>
          <w:bCs/>
        </w:rPr>
        <w:t xml:space="preserve">The </w:t>
      </w:r>
      <w:proofErr w:type="gramStart"/>
      <w:r w:rsidR="00C54656">
        <w:rPr>
          <w:rFonts w:ascii="Calibri" w:eastAsia="Calibri" w:hAnsi="Calibri" w:cs="Calibri"/>
          <w:b/>
          <w:bCs/>
        </w:rPr>
        <w:t>respondent</w:t>
      </w:r>
      <w:r w:rsidRPr="000166AE">
        <w:rPr>
          <w:rFonts w:ascii="Calibri" w:eastAsia="Calibri" w:hAnsi="Calibri" w:cs="Calibri"/>
          <w:b/>
          <w:bCs/>
        </w:rPr>
        <w:t>;</w:t>
      </w:r>
      <w:proofErr w:type="gramEnd"/>
      <w:r w:rsidRPr="000166AE">
        <w:rPr>
          <w:rFonts w:ascii="Calibri" w:eastAsia="Calibri" w:hAnsi="Calibri" w:cs="Calibri"/>
          <w:b/>
          <w:bCs/>
        </w:rPr>
        <w:t xml:space="preserve"> </w:t>
      </w:r>
    </w:p>
    <w:p w14:paraId="59C62A06" w14:textId="18CE3620" w:rsidR="00040CC0" w:rsidRPr="000166AE" w:rsidRDefault="00040CC0" w:rsidP="000166AE">
      <w:pPr>
        <w:numPr>
          <w:ilvl w:val="1"/>
          <w:numId w:val="12"/>
        </w:numPr>
        <w:spacing w:line="240" w:lineRule="auto"/>
        <w:rPr>
          <w:rFonts w:ascii="Calibri" w:eastAsia="Calibri" w:hAnsi="Calibri" w:cs="Calibri"/>
          <w:b/>
          <w:bCs/>
        </w:rPr>
      </w:pPr>
      <w:r w:rsidRPr="000166AE">
        <w:rPr>
          <w:rFonts w:ascii="Calibri" w:eastAsia="Calibri" w:hAnsi="Calibri" w:cs="Calibri"/>
          <w:b/>
          <w:bCs/>
        </w:rPr>
        <w:t xml:space="preserve">The </w:t>
      </w:r>
      <w:r w:rsidR="00C54656">
        <w:rPr>
          <w:rFonts w:ascii="Calibri" w:eastAsia="Calibri" w:hAnsi="Calibri" w:cs="Calibri"/>
          <w:b/>
          <w:bCs/>
        </w:rPr>
        <w:t>respondent’s</w:t>
      </w:r>
      <w:r w:rsidR="00C54656" w:rsidRPr="000166AE">
        <w:rPr>
          <w:rFonts w:ascii="Calibri" w:eastAsia="Calibri" w:hAnsi="Calibri" w:cs="Calibri"/>
          <w:b/>
          <w:bCs/>
        </w:rPr>
        <w:t xml:space="preserve"> </w:t>
      </w:r>
      <w:r w:rsidRPr="000166AE">
        <w:rPr>
          <w:rFonts w:ascii="Calibri" w:eastAsia="Calibri" w:hAnsi="Calibri" w:cs="Calibri"/>
          <w:b/>
          <w:bCs/>
        </w:rPr>
        <w:t>attorney</w:t>
      </w:r>
      <w:r w:rsidR="005C4E9A" w:rsidRPr="000166AE">
        <w:rPr>
          <w:rFonts w:ascii="Calibri" w:eastAsia="Calibri" w:hAnsi="Calibri" w:cs="Calibri"/>
          <w:b/>
          <w:bCs/>
        </w:rPr>
        <w:t>,</w:t>
      </w:r>
      <w:r w:rsidRPr="000166AE">
        <w:rPr>
          <w:rFonts w:ascii="Calibri" w:eastAsia="Calibri" w:hAnsi="Calibri" w:cs="Calibri"/>
          <w:b/>
          <w:bCs/>
        </w:rPr>
        <w:t xml:space="preserve"> if applicable; and</w:t>
      </w:r>
    </w:p>
    <w:p w14:paraId="6C6EA63A" w14:textId="46128A97" w:rsidR="000A20FF" w:rsidRPr="000166AE" w:rsidRDefault="0047417E" w:rsidP="03700799">
      <w:pPr>
        <w:numPr>
          <w:ilvl w:val="1"/>
          <w:numId w:val="12"/>
        </w:numPr>
        <w:spacing w:line="240" w:lineRule="auto"/>
        <w:rPr>
          <w:rFonts w:ascii="Calibri" w:eastAsia="Calibri" w:hAnsi="Calibri" w:cs="Calibri"/>
          <w:b/>
          <w:bCs/>
        </w:rPr>
      </w:pPr>
      <w:r w:rsidRPr="00DB4A54">
        <w:rPr>
          <w:rFonts w:ascii="Calibri" w:eastAsia="Calibri" w:hAnsi="Calibri" w:cs="Calibri"/>
          <w:b/>
          <w:bCs/>
        </w:rPr>
        <w:t>A</w:t>
      </w:r>
      <w:r w:rsidR="005344FE" w:rsidRPr="00DB4A54">
        <w:rPr>
          <w:rFonts w:ascii="Calibri" w:eastAsia="Calibri" w:hAnsi="Calibri" w:cs="Calibri"/>
          <w:b/>
          <w:bCs/>
        </w:rPr>
        <w:t>ny regulatory board other than TSPC that ODE knows licensed, registered, certified, or otherwise authorized the actions of or the performance of services by the school employee, contractor, agent or volunteer to practice a profession or provide professional services.</w:t>
      </w:r>
    </w:p>
    <w:p w14:paraId="453E84B4" w14:textId="25D0B92C" w:rsidR="0047417E" w:rsidRPr="000166AE" w:rsidRDefault="00C769A3" w:rsidP="000166AE">
      <w:pPr>
        <w:numPr>
          <w:ilvl w:val="0"/>
          <w:numId w:val="12"/>
        </w:numPr>
        <w:spacing w:line="240" w:lineRule="auto"/>
        <w:rPr>
          <w:rFonts w:ascii="Calibri" w:eastAsia="Calibri" w:hAnsi="Calibri" w:cs="Calibri"/>
          <w:b/>
          <w:bCs/>
        </w:rPr>
      </w:pPr>
      <w:r w:rsidRPr="000166AE">
        <w:rPr>
          <w:rFonts w:ascii="Calibri" w:eastAsia="Calibri" w:hAnsi="Calibri" w:cs="Calibri"/>
          <w:b/>
          <w:bCs/>
        </w:rPr>
        <w:t xml:space="preserve">The </w:t>
      </w:r>
      <w:r w:rsidR="00022B88" w:rsidRPr="000166AE">
        <w:rPr>
          <w:rFonts w:ascii="Calibri" w:eastAsia="Calibri" w:hAnsi="Calibri" w:cs="Calibri"/>
          <w:b/>
          <w:bCs/>
        </w:rPr>
        <w:t>n</w:t>
      </w:r>
      <w:r w:rsidR="00170D62" w:rsidRPr="000166AE">
        <w:rPr>
          <w:rFonts w:ascii="Calibri" w:eastAsia="Calibri" w:hAnsi="Calibri" w:cs="Calibri"/>
          <w:b/>
          <w:bCs/>
        </w:rPr>
        <w:t xml:space="preserve">otice of </w:t>
      </w:r>
      <w:r w:rsidR="00022B88" w:rsidRPr="000166AE">
        <w:rPr>
          <w:rFonts w:ascii="Calibri" w:eastAsia="Calibri" w:hAnsi="Calibri" w:cs="Calibri"/>
          <w:b/>
          <w:bCs/>
        </w:rPr>
        <w:t>s</w:t>
      </w:r>
      <w:r w:rsidR="00170D62" w:rsidRPr="000166AE">
        <w:rPr>
          <w:rFonts w:ascii="Calibri" w:eastAsia="Calibri" w:hAnsi="Calibri" w:cs="Calibri"/>
          <w:b/>
          <w:bCs/>
        </w:rPr>
        <w:t xml:space="preserve">ubstantiated </w:t>
      </w:r>
      <w:r w:rsidR="00022B88" w:rsidRPr="000166AE">
        <w:rPr>
          <w:rFonts w:ascii="Calibri" w:eastAsia="Calibri" w:hAnsi="Calibri" w:cs="Calibri"/>
          <w:b/>
          <w:bCs/>
        </w:rPr>
        <w:t>d</w:t>
      </w:r>
      <w:r w:rsidR="00170D62" w:rsidRPr="000166AE">
        <w:rPr>
          <w:rFonts w:ascii="Calibri" w:eastAsia="Calibri" w:hAnsi="Calibri" w:cs="Calibri"/>
          <w:b/>
          <w:bCs/>
        </w:rPr>
        <w:t xml:space="preserve">etermination </w:t>
      </w:r>
      <w:r w:rsidRPr="000166AE">
        <w:rPr>
          <w:rFonts w:ascii="Calibri" w:eastAsia="Calibri" w:hAnsi="Calibri" w:cs="Calibri"/>
          <w:b/>
          <w:bCs/>
        </w:rPr>
        <w:t>must include</w:t>
      </w:r>
      <w:r w:rsidR="00CD4C4A">
        <w:rPr>
          <w:rFonts w:ascii="Calibri" w:eastAsia="Calibri" w:hAnsi="Calibri" w:cs="Calibri"/>
          <w:b/>
          <w:bCs/>
        </w:rPr>
        <w:t xml:space="preserve"> the</w:t>
      </w:r>
      <w:r w:rsidR="00D85578">
        <w:rPr>
          <w:rFonts w:ascii="Calibri" w:eastAsia="Calibri" w:hAnsi="Calibri" w:cs="Calibri"/>
          <w:b/>
          <w:bCs/>
        </w:rPr>
        <w:t xml:space="preserve"> information described in</w:t>
      </w:r>
      <w:r w:rsidR="007C7AB6" w:rsidRPr="000166AE">
        <w:rPr>
          <w:rFonts w:ascii="Calibri" w:eastAsia="Calibri" w:hAnsi="Calibri" w:cs="Calibri"/>
          <w:b/>
          <w:bCs/>
        </w:rPr>
        <w:t>:</w:t>
      </w:r>
    </w:p>
    <w:p w14:paraId="0736B8B6" w14:textId="7BB763CA" w:rsidR="005C4E9A" w:rsidRPr="000166AE" w:rsidRDefault="007D7CFA" w:rsidP="000166AE">
      <w:pPr>
        <w:numPr>
          <w:ilvl w:val="1"/>
          <w:numId w:val="12"/>
        </w:numPr>
        <w:spacing w:line="240" w:lineRule="auto"/>
        <w:rPr>
          <w:rFonts w:ascii="Calibri" w:eastAsia="Calibri" w:hAnsi="Calibri" w:cs="Calibri"/>
          <w:b/>
          <w:bCs/>
        </w:rPr>
      </w:pPr>
      <w:r w:rsidRPr="000166AE">
        <w:rPr>
          <w:rFonts w:ascii="Calibri" w:eastAsia="Calibri" w:hAnsi="Calibri" w:cs="Calibri"/>
          <w:b/>
          <w:bCs/>
        </w:rPr>
        <w:t>OAR 137-003-0505(1) and (2)(a);</w:t>
      </w:r>
      <w:r w:rsidR="00293148">
        <w:rPr>
          <w:rFonts w:ascii="Calibri" w:eastAsia="Calibri" w:hAnsi="Calibri" w:cs="Calibri"/>
          <w:b/>
          <w:bCs/>
        </w:rPr>
        <w:t xml:space="preserve"> and</w:t>
      </w:r>
    </w:p>
    <w:p w14:paraId="7D7911E1" w14:textId="55AFBB71" w:rsidR="005C4E9A" w:rsidRPr="000166AE" w:rsidRDefault="007D7CFA" w:rsidP="000166AE">
      <w:pPr>
        <w:numPr>
          <w:ilvl w:val="1"/>
          <w:numId w:val="12"/>
        </w:numPr>
        <w:spacing w:line="240" w:lineRule="auto"/>
        <w:rPr>
          <w:rFonts w:ascii="Calibri" w:eastAsia="Calibri" w:hAnsi="Calibri" w:cs="Calibri"/>
          <w:b/>
          <w:bCs/>
        </w:rPr>
      </w:pPr>
      <w:r w:rsidRPr="000166AE">
        <w:rPr>
          <w:rFonts w:ascii="Calibri" w:eastAsia="Calibri" w:hAnsi="Calibri" w:cs="Calibri"/>
          <w:b/>
          <w:bCs/>
        </w:rPr>
        <w:t>ORS 183.415</w:t>
      </w:r>
      <w:r w:rsidR="00293148">
        <w:rPr>
          <w:rFonts w:ascii="Calibri" w:eastAsia="Calibri" w:hAnsi="Calibri" w:cs="Calibri"/>
          <w:b/>
          <w:bCs/>
        </w:rPr>
        <w:t>.</w:t>
      </w:r>
    </w:p>
    <w:p w14:paraId="409221F7" w14:textId="74D25CC9" w:rsidR="00260AF1" w:rsidRPr="000166AE" w:rsidRDefault="000A20FF" w:rsidP="000166AE">
      <w:pPr>
        <w:numPr>
          <w:ilvl w:val="0"/>
          <w:numId w:val="12"/>
        </w:numPr>
        <w:spacing w:line="240" w:lineRule="auto"/>
        <w:rPr>
          <w:rFonts w:ascii="Calibri" w:eastAsia="Calibri" w:hAnsi="Calibri" w:cs="Calibri"/>
          <w:b/>
          <w:bCs/>
        </w:rPr>
      </w:pPr>
      <w:r w:rsidRPr="000166AE">
        <w:rPr>
          <w:rFonts w:ascii="Calibri" w:eastAsia="Calibri" w:hAnsi="Calibri" w:cs="Calibri"/>
          <w:b/>
          <w:bCs/>
        </w:rPr>
        <w:t xml:space="preserve">If the person who reported the conduct to ODE is not ODHS, an education provider, a student who may have been subjected to sexual conduct, or the parent or </w:t>
      </w:r>
      <w:r w:rsidR="41DA7FEE" w:rsidRPr="000166AE">
        <w:rPr>
          <w:rFonts w:ascii="Calibri" w:eastAsia="Calibri" w:hAnsi="Calibri" w:cs="Calibri"/>
          <w:b/>
          <w:bCs/>
        </w:rPr>
        <w:t xml:space="preserve">legal </w:t>
      </w:r>
      <w:r w:rsidRPr="000166AE">
        <w:rPr>
          <w:rFonts w:ascii="Calibri" w:eastAsia="Calibri" w:hAnsi="Calibri" w:cs="Calibri"/>
          <w:b/>
          <w:bCs/>
        </w:rPr>
        <w:t xml:space="preserve">guardian of a student who may have been subjected to sexual conduct, ODE shall </w:t>
      </w:r>
      <w:r w:rsidR="36175ABD" w:rsidRPr="000166AE">
        <w:rPr>
          <w:rFonts w:ascii="Calibri" w:eastAsia="Calibri" w:hAnsi="Calibri" w:cs="Calibri"/>
          <w:b/>
          <w:bCs/>
        </w:rPr>
        <w:t>attempt</w:t>
      </w:r>
      <w:r w:rsidRPr="000166AE">
        <w:rPr>
          <w:rFonts w:ascii="Calibri" w:eastAsia="Calibri" w:hAnsi="Calibri" w:cs="Calibri"/>
          <w:b/>
          <w:bCs/>
        </w:rPr>
        <w:t xml:space="preserve"> to notify the reporter of the outcome of the investigation. </w:t>
      </w:r>
    </w:p>
    <w:p w14:paraId="1712C59E" w14:textId="77777777" w:rsidR="00260AF1" w:rsidRPr="000166AE" w:rsidRDefault="00260AF1" w:rsidP="000166AE">
      <w:pPr>
        <w:spacing w:after="0" w:line="240" w:lineRule="auto"/>
        <w:rPr>
          <w:rFonts w:ascii="Calibri" w:eastAsia="Calibri" w:hAnsi="Calibri" w:cs="Calibri"/>
          <w:b/>
          <w:bCs/>
        </w:rPr>
      </w:pPr>
    </w:p>
    <w:p w14:paraId="4BA8FBAD" w14:textId="6A7F395B" w:rsidR="66B4CEBE" w:rsidRPr="00DB4A54" w:rsidRDefault="66B4CEBE" w:rsidP="03700799">
      <w:pPr>
        <w:spacing w:after="0" w:line="240" w:lineRule="auto"/>
        <w:rPr>
          <w:rFonts w:ascii="Calibri" w:eastAsia="Calibri" w:hAnsi="Calibri" w:cs="Calibri"/>
          <w:b/>
          <w:bCs/>
        </w:rPr>
      </w:pPr>
      <w:r w:rsidRPr="00DB4A54">
        <w:rPr>
          <w:rFonts w:ascii="Calibri" w:eastAsia="Calibri" w:hAnsi="Calibri" w:cs="Calibri"/>
          <w:b/>
          <w:bCs/>
        </w:rPr>
        <w:t>Statutory/Other Authority:</w:t>
      </w:r>
      <w:r w:rsidRPr="00DB4A54">
        <w:rPr>
          <w:rFonts w:ascii="Calibri" w:eastAsia="Calibri" w:hAnsi="Calibri" w:cs="Calibri"/>
        </w:rPr>
        <w:t xml:space="preserve"> </w:t>
      </w:r>
      <w:r w:rsidRPr="00DB4A54">
        <w:rPr>
          <w:rFonts w:ascii="Calibri" w:eastAsia="Calibri" w:hAnsi="Calibri" w:cs="Calibri"/>
          <w:b/>
          <w:bCs/>
        </w:rPr>
        <w:t>ORS 326.051 &amp; ORS 339.391</w:t>
      </w:r>
      <w:r>
        <w:br/>
      </w:r>
      <w:r w:rsidRPr="00DB4A54">
        <w:rPr>
          <w:rFonts w:ascii="Calibri" w:eastAsia="Calibri" w:hAnsi="Calibri" w:cs="Calibri"/>
          <w:b/>
          <w:bCs/>
        </w:rPr>
        <w:t>Statutes/Other Implemented: ORS 339.391</w:t>
      </w:r>
    </w:p>
    <w:p w14:paraId="6C8964D9" w14:textId="77777777" w:rsidR="00293148" w:rsidRDefault="00293148" w:rsidP="000166AE">
      <w:pPr>
        <w:spacing w:after="0" w:line="240" w:lineRule="auto"/>
        <w:rPr>
          <w:rFonts w:ascii="Calibri" w:eastAsia="Calibri" w:hAnsi="Calibri" w:cs="Calibri"/>
          <w:b/>
          <w:bCs/>
          <w:color w:val="333333"/>
        </w:rPr>
      </w:pPr>
    </w:p>
    <w:p w14:paraId="7C34F31B" w14:textId="77777777" w:rsidR="001F45E8" w:rsidRPr="000166AE" w:rsidRDefault="001F45E8" w:rsidP="000166AE">
      <w:pPr>
        <w:spacing w:after="0" w:line="240" w:lineRule="auto"/>
        <w:rPr>
          <w:rFonts w:ascii="Calibri" w:eastAsia="Calibri" w:hAnsi="Calibri" w:cs="Calibri"/>
        </w:rPr>
      </w:pPr>
    </w:p>
    <w:p w14:paraId="19DD8AA2" w14:textId="1073CD7B" w:rsidR="1C7919B4" w:rsidRPr="000166AE" w:rsidRDefault="1C7919B4" w:rsidP="000166AE">
      <w:pPr>
        <w:pStyle w:val="Heading1"/>
      </w:pPr>
      <w:bookmarkStart w:id="7" w:name="_Toc212618024"/>
      <w:r w:rsidRPr="000166AE">
        <w:lastRenderedPageBreak/>
        <w:t>OAR 581-055-0011</w:t>
      </w:r>
      <w:r w:rsidR="0014401F" w:rsidRPr="000166AE">
        <w:t xml:space="preserve">     Appeal of a Substantiated Final Determination</w:t>
      </w:r>
      <w:bookmarkEnd w:id="7"/>
    </w:p>
    <w:p w14:paraId="14AF0CAB" w14:textId="6C7207D7" w:rsidR="1C7919B4" w:rsidRPr="000166AE" w:rsidRDefault="1C7919B4" w:rsidP="000166AE">
      <w:pPr>
        <w:spacing w:after="0" w:line="240" w:lineRule="auto"/>
        <w:rPr>
          <w:rFonts w:ascii="Calibri" w:eastAsia="Calibri" w:hAnsi="Calibri" w:cs="Calibri"/>
          <w:b/>
          <w:bCs/>
        </w:rPr>
      </w:pPr>
      <w:r w:rsidRPr="000166AE">
        <w:rPr>
          <w:rFonts w:ascii="Calibri" w:eastAsia="Calibri" w:hAnsi="Calibri" w:cs="Calibri"/>
        </w:rPr>
        <w:t>Appeal</w:t>
      </w:r>
      <w:r w:rsidR="00374A3C" w:rsidRPr="000166AE">
        <w:rPr>
          <w:rFonts w:ascii="Calibri" w:eastAsia="Calibri" w:hAnsi="Calibri" w:cs="Calibri"/>
        </w:rPr>
        <w:t>[</w:t>
      </w:r>
      <w:r w:rsidRPr="000166AE">
        <w:rPr>
          <w:rFonts w:ascii="Calibri" w:eastAsia="Calibri" w:hAnsi="Calibri" w:cs="Calibri"/>
          <w:i/>
          <w:iCs/>
        </w:rPr>
        <w:t>s</w:t>
      </w:r>
      <w:r w:rsidR="00374A3C" w:rsidRPr="000166AE">
        <w:rPr>
          <w:rFonts w:ascii="Calibri" w:eastAsia="Calibri" w:hAnsi="Calibri" w:cs="Calibri"/>
        </w:rPr>
        <w:t>]</w:t>
      </w:r>
      <w:r w:rsidRPr="000166AE">
        <w:rPr>
          <w:rFonts w:ascii="Calibri" w:eastAsia="Calibri" w:hAnsi="Calibri" w:cs="Calibri"/>
          <w:i/>
          <w:iCs/>
        </w:rPr>
        <w:t xml:space="preserve"> </w:t>
      </w:r>
      <w:r w:rsidRPr="000166AE">
        <w:rPr>
          <w:rFonts w:ascii="Calibri" w:eastAsia="Calibri" w:hAnsi="Calibri" w:cs="Calibri"/>
        </w:rPr>
        <w:t>of</w:t>
      </w:r>
      <w:r w:rsidRPr="000166AE">
        <w:rPr>
          <w:rFonts w:ascii="Calibri" w:eastAsia="Calibri" w:hAnsi="Calibri" w:cs="Calibri"/>
          <w:i/>
          <w:iCs/>
        </w:rPr>
        <w:t xml:space="preserve"> </w:t>
      </w:r>
      <w:r w:rsidR="00374A3C" w:rsidRPr="000166AE">
        <w:rPr>
          <w:rFonts w:ascii="Calibri" w:eastAsia="Calibri" w:hAnsi="Calibri" w:cs="Calibri"/>
          <w:b/>
          <w:bCs/>
        </w:rPr>
        <w:t>a Substantiated Final Determination</w:t>
      </w:r>
      <w:r w:rsidR="00374A3C" w:rsidRPr="000166AE">
        <w:rPr>
          <w:rFonts w:ascii="Calibri" w:eastAsia="Calibri" w:hAnsi="Calibri" w:cs="Calibri"/>
          <w:i/>
          <w:iCs/>
        </w:rPr>
        <w:t xml:space="preserve"> </w:t>
      </w:r>
      <w:r w:rsidR="00045C1B" w:rsidRPr="000166AE">
        <w:rPr>
          <w:rFonts w:ascii="Calibri" w:eastAsia="Calibri" w:hAnsi="Calibri" w:cs="Calibri"/>
        </w:rPr>
        <w:t>[</w:t>
      </w:r>
      <w:r w:rsidRPr="000166AE">
        <w:rPr>
          <w:rFonts w:ascii="Calibri" w:eastAsia="Calibri" w:hAnsi="Calibri" w:cs="Calibri"/>
          <w:i/>
          <w:iCs/>
        </w:rPr>
        <w:t>Matters Asserted</w:t>
      </w:r>
      <w:r w:rsidRPr="000166AE">
        <w:rPr>
          <w:rFonts w:ascii="Calibri" w:eastAsia="Calibri" w:hAnsi="Calibri" w:cs="Calibri"/>
        </w:rPr>
        <w:t xml:space="preserve">] </w:t>
      </w:r>
    </w:p>
    <w:p w14:paraId="11E94964" w14:textId="21101CE5" w:rsidR="6BE62833" w:rsidRPr="000166AE" w:rsidRDefault="6BE62833" w:rsidP="000166AE">
      <w:pPr>
        <w:spacing w:after="0" w:line="240" w:lineRule="auto"/>
        <w:rPr>
          <w:rFonts w:ascii="Calibri" w:eastAsia="Calibri" w:hAnsi="Calibri" w:cs="Calibri"/>
          <w:b/>
          <w:bCs/>
        </w:rPr>
      </w:pPr>
    </w:p>
    <w:p w14:paraId="743EA227" w14:textId="0AB60400" w:rsidR="6BE62833" w:rsidRPr="000166AE" w:rsidRDefault="1C7919B4" w:rsidP="000166AE">
      <w:pPr>
        <w:pStyle w:val="ListParagraph"/>
        <w:numPr>
          <w:ilvl w:val="0"/>
          <w:numId w:val="17"/>
        </w:numPr>
        <w:spacing w:line="240" w:lineRule="auto"/>
        <w:contextualSpacing w:val="0"/>
        <w:rPr>
          <w:rFonts w:ascii="Calibri" w:eastAsia="Calibri" w:hAnsi="Calibri" w:cs="Calibri"/>
          <w:b/>
          <w:bCs/>
        </w:rPr>
      </w:pPr>
      <w:r w:rsidRPr="000166AE">
        <w:rPr>
          <w:rFonts w:ascii="Calibri" w:eastAsia="Calibri" w:hAnsi="Calibri" w:cs="Calibri"/>
        </w:rPr>
        <w:t xml:space="preserve">After issuing </w:t>
      </w:r>
      <w:r w:rsidR="0CC56B68" w:rsidRPr="000166AE">
        <w:rPr>
          <w:rFonts w:ascii="Calibri" w:eastAsia="Calibri" w:hAnsi="Calibri" w:cs="Calibri"/>
        </w:rPr>
        <w:t>[</w:t>
      </w:r>
      <w:r w:rsidRPr="000166AE">
        <w:rPr>
          <w:rFonts w:ascii="Calibri" w:eastAsia="Calibri" w:hAnsi="Calibri" w:cs="Calibri"/>
          <w:i/>
          <w:iCs/>
        </w:rPr>
        <w:t>its</w:t>
      </w:r>
      <w:r w:rsidR="11C0BE0A" w:rsidRPr="000166AE">
        <w:rPr>
          <w:rFonts w:ascii="Calibri" w:eastAsia="Calibri" w:hAnsi="Calibri" w:cs="Calibri"/>
        </w:rPr>
        <w:t>]</w:t>
      </w:r>
      <w:r w:rsidRPr="000166AE">
        <w:rPr>
          <w:rFonts w:ascii="Calibri" w:eastAsia="Calibri" w:hAnsi="Calibri" w:cs="Calibri"/>
        </w:rPr>
        <w:t xml:space="preserve"> </w:t>
      </w:r>
      <w:r w:rsidR="2A26F7F0" w:rsidRPr="000166AE">
        <w:rPr>
          <w:rFonts w:ascii="Calibri" w:eastAsia="Calibri" w:hAnsi="Calibri" w:cs="Calibri"/>
          <w:b/>
          <w:bCs/>
        </w:rPr>
        <w:t xml:space="preserve">a substantiated </w:t>
      </w:r>
      <w:r w:rsidRPr="000166AE">
        <w:rPr>
          <w:rFonts w:ascii="Calibri" w:eastAsia="Calibri" w:hAnsi="Calibri" w:cs="Calibri"/>
        </w:rPr>
        <w:t xml:space="preserve">final </w:t>
      </w:r>
      <w:r w:rsidR="0D5352AA" w:rsidRPr="000166AE">
        <w:rPr>
          <w:rFonts w:ascii="Calibri" w:eastAsia="Calibri" w:hAnsi="Calibri" w:cs="Calibri"/>
        </w:rPr>
        <w:t>[</w:t>
      </w:r>
      <w:r w:rsidRPr="000166AE">
        <w:rPr>
          <w:rFonts w:ascii="Calibri" w:eastAsia="Calibri" w:hAnsi="Calibri" w:cs="Calibri"/>
          <w:i/>
          <w:iCs/>
        </w:rPr>
        <w:t>report</w:t>
      </w:r>
      <w:r w:rsidR="7F28E4FD" w:rsidRPr="000166AE">
        <w:rPr>
          <w:rFonts w:ascii="Calibri" w:eastAsia="Calibri" w:hAnsi="Calibri" w:cs="Calibri"/>
        </w:rPr>
        <w:t>]</w:t>
      </w:r>
      <w:r w:rsidRPr="000166AE">
        <w:rPr>
          <w:rFonts w:ascii="Calibri" w:eastAsia="Calibri" w:hAnsi="Calibri" w:cs="Calibri"/>
        </w:rPr>
        <w:t xml:space="preserve"> </w:t>
      </w:r>
      <w:r w:rsidR="50344772" w:rsidRPr="000166AE">
        <w:rPr>
          <w:rFonts w:ascii="Calibri" w:eastAsia="Calibri" w:hAnsi="Calibri" w:cs="Calibri"/>
          <w:b/>
          <w:bCs/>
        </w:rPr>
        <w:t xml:space="preserve">determination </w:t>
      </w:r>
      <w:r w:rsidRPr="000166AE">
        <w:rPr>
          <w:rFonts w:ascii="Calibri" w:eastAsia="Calibri" w:hAnsi="Calibri" w:cs="Calibri"/>
        </w:rPr>
        <w:t xml:space="preserve">under OAR 581-055-0007, </w:t>
      </w:r>
      <w:r w:rsidR="7B9E12C1" w:rsidRPr="000166AE">
        <w:rPr>
          <w:rFonts w:ascii="Calibri" w:eastAsia="Calibri" w:hAnsi="Calibri" w:cs="Calibri"/>
          <w:b/>
          <w:bCs/>
        </w:rPr>
        <w:t xml:space="preserve">ODE </w:t>
      </w:r>
      <w:r w:rsidR="7B9E12C1" w:rsidRPr="000166AE">
        <w:rPr>
          <w:rFonts w:ascii="Calibri" w:eastAsia="Calibri" w:hAnsi="Calibri" w:cs="Calibri"/>
        </w:rPr>
        <w:t>[</w:t>
      </w:r>
      <w:r w:rsidRPr="000166AE">
        <w:rPr>
          <w:rFonts w:ascii="Calibri" w:eastAsia="Calibri" w:hAnsi="Calibri" w:cs="Calibri"/>
          <w:i/>
          <w:iCs/>
        </w:rPr>
        <w:t>the Department of Education</w:t>
      </w:r>
      <w:r w:rsidR="59564928" w:rsidRPr="000166AE">
        <w:rPr>
          <w:rFonts w:ascii="Calibri" w:eastAsia="Calibri" w:hAnsi="Calibri" w:cs="Calibri"/>
        </w:rPr>
        <w:t>]</w:t>
      </w:r>
      <w:r w:rsidRPr="000166AE">
        <w:rPr>
          <w:rFonts w:ascii="Calibri" w:eastAsia="Calibri" w:hAnsi="Calibri" w:cs="Calibri"/>
        </w:rPr>
        <w:t xml:space="preserve"> shall send </w:t>
      </w:r>
      <w:r w:rsidR="38835C08" w:rsidRPr="000166AE">
        <w:rPr>
          <w:rFonts w:ascii="Calibri" w:eastAsia="Calibri" w:hAnsi="Calibri" w:cs="Calibri"/>
          <w:b/>
          <w:bCs/>
        </w:rPr>
        <w:t xml:space="preserve">to the </w:t>
      </w:r>
      <w:r w:rsidR="00A35A3F">
        <w:rPr>
          <w:rFonts w:ascii="Calibri" w:eastAsia="Calibri" w:hAnsi="Calibri" w:cs="Calibri"/>
          <w:b/>
          <w:bCs/>
        </w:rPr>
        <w:t>respondent</w:t>
      </w:r>
      <w:r w:rsidR="00A35A3F" w:rsidRPr="000166AE">
        <w:rPr>
          <w:rFonts w:ascii="Calibri" w:eastAsia="Calibri" w:hAnsi="Calibri" w:cs="Calibri"/>
          <w:b/>
          <w:bCs/>
        </w:rPr>
        <w:t xml:space="preserve"> </w:t>
      </w:r>
      <w:r w:rsidR="00022B88" w:rsidRPr="000166AE">
        <w:rPr>
          <w:rFonts w:ascii="Calibri" w:eastAsia="Calibri" w:hAnsi="Calibri" w:cs="Calibri"/>
        </w:rPr>
        <w:t>n</w:t>
      </w:r>
      <w:r w:rsidRPr="000166AE">
        <w:rPr>
          <w:rFonts w:ascii="Calibri" w:eastAsia="Calibri" w:hAnsi="Calibri" w:cs="Calibri"/>
        </w:rPr>
        <w:t xml:space="preserve">otice of </w:t>
      </w:r>
      <w:r w:rsidR="00022B88" w:rsidRPr="000166AE">
        <w:rPr>
          <w:rFonts w:ascii="Calibri" w:eastAsia="Calibri" w:hAnsi="Calibri" w:cs="Calibri"/>
        </w:rPr>
        <w:t>s</w:t>
      </w:r>
      <w:r w:rsidR="00BD32A7" w:rsidRPr="000166AE">
        <w:rPr>
          <w:rFonts w:ascii="Calibri" w:eastAsia="Calibri" w:hAnsi="Calibri" w:cs="Calibri"/>
        </w:rPr>
        <w:t xml:space="preserve">ubstantiated </w:t>
      </w:r>
      <w:r w:rsidR="00022B88" w:rsidRPr="000166AE">
        <w:rPr>
          <w:rFonts w:ascii="Calibri" w:eastAsia="Calibri" w:hAnsi="Calibri" w:cs="Calibri"/>
        </w:rPr>
        <w:t>d</w:t>
      </w:r>
      <w:r w:rsidR="00BD32A7" w:rsidRPr="000166AE">
        <w:rPr>
          <w:rFonts w:ascii="Calibri" w:eastAsia="Calibri" w:hAnsi="Calibri" w:cs="Calibri"/>
        </w:rPr>
        <w:t xml:space="preserve">etermination </w:t>
      </w:r>
      <w:r w:rsidR="003D392F" w:rsidRPr="000166AE">
        <w:rPr>
          <w:rFonts w:ascii="Calibri" w:eastAsia="Calibri" w:hAnsi="Calibri" w:cs="Calibri"/>
        </w:rPr>
        <w:t xml:space="preserve">that describes </w:t>
      </w:r>
      <w:r w:rsidRPr="000166AE">
        <w:rPr>
          <w:rFonts w:ascii="Calibri" w:eastAsia="Calibri" w:hAnsi="Calibri" w:cs="Calibri"/>
        </w:rPr>
        <w:t>a right to a contested case hearing under OAR 137-003-0501 to 137-003-0700.</w:t>
      </w:r>
      <w:r w:rsidR="7795C47F" w:rsidRPr="000166AE">
        <w:rPr>
          <w:rFonts w:ascii="Calibri" w:eastAsia="Calibri" w:hAnsi="Calibri" w:cs="Calibri"/>
        </w:rPr>
        <w:t xml:space="preserve"> </w:t>
      </w:r>
      <w:r w:rsidR="7795C47F" w:rsidRPr="000166AE">
        <w:rPr>
          <w:rFonts w:ascii="Calibri" w:eastAsia="Calibri" w:hAnsi="Calibri" w:cs="Calibri"/>
          <w:b/>
          <w:bCs/>
        </w:rPr>
        <w:t xml:space="preserve">The notice shall be sent to the </w:t>
      </w:r>
      <w:r w:rsidR="00A35A3F">
        <w:rPr>
          <w:rFonts w:ascii="Calibri" w:eastAsia="Calibri" w:hAnsi="Calibri" w:cs="Calibri"/>
          <w:b/>
          <w:bCs/>
        </w:rPr>
        <w:t>respondent</w:t>
      </w:r>
      <w:r w:rsidR="00A35A3F" w:rsidRPr="000166AE">
        <w:rPr>
          <w:rFonts w:ascii="Calibri" w:eastAsia="Calibri" w:hAnsi="Calibri" w:cs="Calibri"/>
          <w:b/>
          <w:bCs/>
        </w:rPr>
        <w:t xml:space="preserve"> </w:t>
      </w:r>
      <w:r w:rsidR="7795C47F" w:rsidRPr="000166AE">
        <w:rPr>
          <w:rFonts w:ascii="Calibri" w:eastAsia="Calibri" w:hAnsi="Calibri" w:cs="Calibri"/>
          <w:b/>
          <w:bCs/>
        </w:rPr>
        <w:t>by certified mail with return receipt requested.</w:t>
      </w:r>
    </w:p>
    <w:p w14:paraId="2575E73D" w14:textId="03C42F92" w:rsidR="6BE62833" w:rsidRPr="000166AE" w:rsidRDefault="55A505E5" w:rsidP="000166AE">
      <w:pPr>
        <w:pStyle w:val="ListParagraph"/>
        <w:numPr>
          <w:ilvl w:val="0"/>
          <w:numId w:val="17"/>
        </w:numPr>
        <w:spacing w:line="240" w:lineRule="auto"/>
        <w:contextualSpacing w:val="0"/>
        <w:rPr>
          <w:rFonts w:ascii="Calibri" w:eastAsia="Calibri" w:hAnsi="Calibri" w:cs="Calibri"/>
        </w:rPr>
      </w:pPr>
      <w:r w:rsidRPr="000166AE">
        <w:rPr>
          <w:rFonts w:ascii="Calibri" w:eastAsia="Calibri" w:hAnsi="Calibri" w:cs="Calibri"/>
        </w:rPr>
        <w:t>[</w:t>
      </w:r>
      <w:r w:rsidR="1C7919B4" w:rsidRPr="000166AE">
        <w:rPr>
          <w:rFonts w:ascii="Calibri" w:eastAsia="Calibri" w:hAnsi="Calibri" w:cs="Calibri"/>
          <w:i/>
          <w:iCs/>
        </w:rPr>
        <w:t>Upon receiving notice of the right to a contested case hearing under this rule, a person may</w:t>
      </w:r>
      <w:r w:rsidR="037219D9" w:rsidRPr="000166AE">
        <w:rPr>
          <w:rFonts w:ascii="Calibri" w:eastAsia="Calibri" w:hAnsi="Calibri" w:cs="Calibri"/>
        </w:rPr>
        <w:t>]</w:t>
      </w:r>
      <w:r w:rsidR="1C7919B4" w:rsidRPr="000166AE">
        <w:rPr>
          <w:rFonts w:ascii="Calibri" w:eastAsia="Calibri" w:hAnsi="Calibri" w:cs="Calibri"/>
        </w:rPr>
        <w:t xml:space="preserve"> </w:t>
      </w:r>
      <w:r w:rsidR="2B543396" w:rsidRPr="000166AE">
        <w:rPr>
          <w:rFonts w:ascii="Calibri" w:eastAsia="Calibri" w:hAnsi="Calibri" w:cs="Calibri"/>
          <w:b/>
          <w:bCs/>
        </w:rPr>
        <w:t xml:space="preserve">The </w:t>
      </w:r>
      <w:r w:rsidR="001372AF">
        <w:rPr>
          <w:rFonts w:ascii="Calibri" w:eastAsia="Calibri" w:hAnsi="Calibri" w:cs="Calibri"/>
          <w:b/>
          <w:bCs/>
        </w:rPr>
        <w:t>respondent</w:t>
      </w:r>
      <w:r w:rsidR="2B543396" w:rsidRPr="000166AE">
        <w:rPr>
          <w:rFonts w:ascii="Calibri" w:eastAsia="Calibri" w:hAnsi="Calibri" w:cs="Calibri"/>
          <w:b/>
          <w:bCs/>
        </w:rPr>
        <w:t xml:space="preserve"> has twenty-one days from the mailing date of the notice to </w:t>
      </w:r>
      <w:r w:rsidR="1C7919B4" w:rsidRPr="000166AE">
        <w:rPr>
          <w:rFonts w:ascii="Calibri" w:eastAsia="Calibri" w:hAnsi="Calibri" w:cs="Calibri"/>
        </w:rPr>
        <w:t xml:space="preserve">request from </w:t>
      </w:r>
      <w:r w:rsidR="0A000BB9" w:rsidRPr="000166AE">
        <w:rPr>
          <w:rFonts w:ascii="Calibri" w:eastAsia="Calibri" w:hAnsi="Calibri" w:cs="Calibri"/>
        </w:rPr>
        <w:t>[</w:t>
      </w:r>
      <w:r w:rsidR="1C7919B4" w:rsidRPr="000166AE">
        <w:rPr>
          <w:rFonts w:ascii="Calibri" w:eastAsia="Calibri" w:hAnsi="Calibri" w:cs="Calibri"/>
        </w:rPr>
        <w:t>the department</w:t>
      </w:r>
      <w:r w:rsidR="59E70B5D" w:rsidRPr="000166AE">
        <w:rPr>
          <w:rFonts w:ascii="Calibri" w:eastAsia="Calibri" w:hAnsi="Calibri" w:cs="Calibri"/>
        </w:rPr>
        <w:t xml:space="preserve">] </w:t>
      </w:r>
      <w:r w:rsidR="59E70B5D" w:rsidRPr="000166AE">
        <w:rPr>
          <w:rFonts w:ascii="Calibri" w:eastAsia="Calibri" w:hAnsi="Calibri" w:cs="Calibri"/>
          <w:b/>
          <w:bCs/>
        </w:rPr>
        <w:t>ODE</w:t>
      </w:r>
      <w:r w:rsidR="3E252A09" w:rsidRPr="000166AE">
        <w:rPr>
          <w:rFonts w:ascii="Calibri" w:eastAsia="Calibri" w:hAnsi="Calibri" w:cs="Calibri"/>
        </w:rPr>
        <w:t>[</w:t>
      </w:r>
      <w:r w:rsidR="1C7919B4" w:rsidRPr="000166AE">
        <w:rPr>
          <w:rFonts w:ascii="Calibri" w:eastAsia="Calibri" w:hAnsi="Calibri" w:cs="Calibri"/>
          <w:i/>
          <w:iCs/>
        </w:rPr>
        <w:t>, within the amount of time stated in the notice,</w:t>
      </w:r>
      <w:r w:rsidR="5628BA5F" w:rsidRPr="000166AE">
        <w:rPr>
          <w:rFonts w:ascii="Calibri" w:eastAsia="Calibri" w:hAnsi="Calibri" w:cs="Calibri"/>
        </w:rPr>
        <w:t>]</w:t>
      </w:r>
      <w:r w:rsidR="1C7919B4" w:rsidRPr="000166AE">
        <w:rPr>
          <w:rFonts w:ascii="Calibri" w:eastAsia="Calibri" w:hAnsi="Calibri" w:cs="Calibri"/>
        </w:rPr>
        <w:t xml:space="preserve"> a contested case hearing to appeal the </w:t>
      </w:r>
      <w:r w:rsidR="68187132" w:rsidRPr="000166AE">
        <w:rPr>
          <w:rFonts w:ascii="Calibri" w:eastAsia="Calibri" w:hAnsi="Calibri" w:cs="Calibri"/>
          <w:b/>
          <w:bCs/>
        </w:rPr>
        <w:t xml:space="preserve">substantiated </w:t>
      </w:r>
      <w:r w:rsidR="68187132" w:rsidRPr="000166AE">
        <w:rPr>
          <w:rFonts w:ascii="Calibri" w:eastAsia="Calibri" w:hAnsi="Calibri" w:cs="Calibri"/>
        </w:rPr>
        <w:t>[</w:t>
      </w:r>
      <w:r w:rsidR="1C7919B4" w:rsidRPr="000166AE">
        <w:rPr>
          <w:rFonts w:ascii="Calibri" w:eastAsia="Calibri" w:hAnsi="Calibri" w:cs="Calibri"/>
          <w:i/>
          <w:iCs/>
        </w:rPr>
        <w:t>matter asserted in the</w:t>
      </w:r>
      <w:r w:rsidR="12C6F5B2" w:rsidRPr="000166AE">
        <w:rPr>
          <w:rFonts w:ascii="Calibri" w:eastAsia="Calibri" w:hAnsi="Calibri" w:cs="Calibri"/>
        </w:rPr>
        <w:t>]</w:t>
      </w:r>
      <w:r w:rsidR="1C7919B4" w:rsidRPr="000166AE">
        <w:rPr>
          <w:rFonts w:ascii="Calibri" w:eastAsia="Calibri" w:hAnsi="Calibri" w:cs="Calibri"/>
        </w:rPr>
        <w:t xml:space="preserve"> final</w:t>
      </w:r>
      <w:r w:rsidR="539ECCE2" w:rsidRPr="000166AE">
        <w:rPr>
          <w:rFonts w:ascii="Calibri" w:eastAsia="Calibri" w:hAnsi="Calibri" w:cs="Calibri"/>
        </w:rPr>
        <w:t xml:space="preserve"> </w:t>
      </w:r>
      <w:r w:rsidR="539ECCE2" w:rsidRPr="000166AE">
        <w:rPr>
          <w:rFonts w:ascii="Calibri" w:eastAsia="Calibri" w:hAnsi="Calibri" w:cs="Calibri"/>
          <w:b/>
          <w:bCs/>
        </w:rPr>
        <w:t>determination</w:t>
      </w:r>
      <w:r w:rsidR="1C7919B4" w:rsidRPr="000166AE">
        <w:rPr>
          <w:rFonts w:ascii="Calibri" w:eastAsia="Calibri" w:hAnsi="Calibri" w:cs="Calibri"/>
        </w:rPr>
        <w:t xml:space="preserve"> </w:t>
      </w:r>
      <w:r w:rsidR="44C137E4" w:rsidRPr="000166AE">
        <w:rPr>
          <w:rFonts w:ascii="Calibri" w:eastAsia="Calibri" w:hAnsi="Calibri" w:cs="Calibri"/>
        </w:rPr>
        <w:t>[</w:t>
      </w:r>
      <w:r w:rsidR="1C7919B4" w:rsidRPr="000166AE">
        <w:rPr>
          <w:rFonts w:ascii="Calibri" w:eastAsia="Calibri" w:hAnsi="Calibri" w:cs="Calibri"/>
          <w:i/>
          <w:iCs/>
        </w:rPr>
        <w:t>report</w:t>
      </w:r>
      <w:r w:rsidR="2975FB38" w:rsidRPr="000166AE">
        <w:rPr>
          <w:rFonts w:ascii="Calibri" w:eastAsia="Calibri" w:hAnsi="Calibri" w:cs="Calibri"/>
        </w:rPr>
        <w:t>]</w:t>
      </w:r>
      <w:r w:rsidR="1C7919B4" w:rsidRPr="000166AE">
        <w:rPr>
          <w:rFonts w:ascii="Calibri" w:eastAsia="Calibri" w:hAnsi="Calibri" w:cs="Calibri"/>
        </w:rPr>
        <w:t>. Hearings requested under this section are subject to the provisions established for contested case hearings under OAR 137-003-0501 to 137-003-0700.</w:t>
      </w:r>
    </w:p>
    <w:p w14:paraId="5FAEEC0F" w14:textId="44C21A35" w:rsidR="1C7919B4" w:rsidRPr="000166AE" w:rsidRDefault="1C7919B4" w:rsidP="000166AE">
      <w:pPr>
        <w:spacing w:after="0" w:line="240" w:lineRule="auto"/>
        <w:rPr>
          <w:rFonts w:ascii="Calibri" w:eastAsia="Calibri" w:hAnsi="Calibri" w:cs="Calibri"/>
        </w:rPr>
      </w:pPr>
      <w:r w:rsidRPr="000166AE">
        <w:rPr>
          <w:rFonts w:ascii="Calibri" w:eastAsia="Calibri" w:hAnsi="Calibri" w:cs="Calibri"/>
          <w:b/>
          <w:bCs/>
        </w:rPr>
        <w:t xml:space="preserve">Statutory/Other Authority: </w:t>
      </w:r>
      <w:r w:rsidRPr="000166AE">
        <w:rPr>
          <w:rFonts w:ascii="Calibri" w:eastAsia="Calibri" w:hAnsi="Calibri" w:cs="Calibri"/>
        </w:rPr>
        <w:t>ORS 326.051 &amp; ORS 339.391</w:t>
      </w:r>
      <w:r w:rsidRPr="000166AE">
        <w:rPr>
          <w:rFonts w:ascii="Calibri" w:hAnsi="Calibri" w:cs="Calibri"/>
        </w:rPr>
        <w:br/>
      </w:r>
      <w:r w:rsidRPr="000166AE">
        <w:rPr>
          <w:rFonts w:ascii="Calibri" w:eastAsia="Calibri" w:hAnsi="Calibri" w:cs="Calibri"/>
          <w:b/>
          <w:bCs/>
        </w:rPr>
        <w:t>Statutes/Other Implemented:</w:t>
      </w:r>
      <w:r w:rsidRPr="000166AE">
        <w:rPr>
          <w:rFonts w:ascii="Calibri" w:eastAsia="Calibri" w:hAnsi="Calibri" w:cs="Calibri"/>
        </w:rPr>
        <w:t xml:space="preserve"> ORS 339.391</w:t>
      </w:r>
      <w:r w:rsidR="2AB0DFF4" w:rsidRPr="000166AE">
        <w:rPr>
          <w:rFonts w:ascii="Calibri" w:eastAsia="Calibri" w:hAnsi="Calibri" w:cs="Calibri"/>
        </w:rPr>
        <w:t xml:space="preserve"> </w:t>
      </w:r>
      <w:r w:rsidR="2AB0DFF4" w:rsidRPr="000166AE">
        <w:rPr>
          <w:rFonts w:ascii="Calibri" w:eastAsia="Calibri" w:hAnsi="Calibri" w:cs="Calibri"/>
          <w:b/>
          <w:bCs/>
        </w:rPr>
        <w:t>&amp; 419B.019</w:t>
      </w:r>
      <w:r w:rsidRPr="000166AE">
        <w:rPr>
          <w:rFonts w:ascii="Calibri" w:hAnsi="Calibri" w:cs="Calibri"/>
        </w:rPr>
        <w:br/>
      </w:r>
      <w:r w:rsidRPr="000166AE">
        <w:rPr>
          <w:rFonts w:ascii="Calibri" w:eastAsia="Calibri" w:hAnsi="Calibri" w:cs="Calibri"/>
          <w:b/>
          <w:bCs/>
        </w:rPr>
        <w:t>History:</w:t>
      </w:r>
      <w:r w:rsidRPr="000166AE">
        <w:rPr>
          <w:rFonts w:ascii="Calibri" w:hAnsi="Calibri" w:cs="Calibri"/>
        </w:rPr>
        <w:br/>
      </w:r>
      <w:r w:rsidRPr="000166AE">
        <w:rPr>
          <w:rFonts w:ascii="Calibri" w:eastAsia="Calibri" w:hAnsi="Calibri" w:cs="Calibri"/>
        </w:rPr>
        <w:t>ODE 30-2020, adopt filed 06/24/2020, effective 06/24/2020</w:t>
      </w:r>
    </w:p>
    <w:p w14:paraId="49EB8598" w14:textId="77777777" w:rsidR="00174AF8" w:rsidRPr="000166AE" w:rsidRDefault="00174AF8" w:rsidP="000166AE">
      <w:pPr>
        <w:spacing w:after="0" w:line="240" w:lineRule="auto"/>
        <w:rPr>
          <w:rFonts w:ascii="Calibri" w:eastAsia="Calibri" w:hAnsi="Calibri" w:cs="Calibri"/>
          <w:b/>
          <w:bCs/>
        </w:rPr>
      </w:pPr>
    </w:p>
    <w:p w14:paraId="18613E04" w14:textId="34875C10" w:rsidR="6BE62833" w:rsidRPr="000166AE" w:rsidRDefault="6BE62833" w:rsidP="000166AE">
      <w:pPr>
        <w:spacing w:after="0" w:line="240" w:lineRule="auto"/>
        <w:rPr>
          <w:rFonts w:ascii="Calibri" w:eastAsia="Calibri" w:hAnsi="Calibri" w:cs="Calibri"/>
          <w:color w:val="333333"/>
        </w:rPr>
      </w:pPr>
    </w:p>
    <w:p w14:paraId="7EBBC45E" w14:textId="48DF7307" w:rsidR="6268C76E" w:rsidRPr="000166AE" w:rsidRDefault="6268C76E" w:rsidP="000166AE">
      <w:pPr>
        <w:pStyle w:val="Heading1"/>
      </w:pPr>
      <w:bookmarkStart w:id="8" w:name="_Toc212618025"/>
      <w:r w:rsidRPr="000166AE">
        <w:t>OAR 581-055-0012</w:t>
      </w:r>
      <w:r w:rsidR="0040502C" w:rsidRPr="000166AE">
        <w:t xml:space="preserve">     Verification System</w:t>
      </w:r>
      <w:bookmarkEnd w:id="8"/>
    </w:p>
    <w:p w14:paraId="1535DA15" w14:textId="54630C5C" w:rsidR="6BE62833" w:rsidRPr="000166AE" w:rsidRDefault="6BE62833" w:rsidP="000166AE">
      <w:pPr>
        <w:spacing w:after="0" w:line="240" w:lineRule="auto"/>
        <w:rPr>
          <w:rFonts w:ascii="Calibri" w:eastAsia="Calibri" w:hAnsi="Calibri" w:cs="Calibri"/>
          <w:b/>
          <w:bCs/>
          <w:color w:val="333333"/>
        </w:rPr>
      </w:pPr>
    </w:p>
    <w:p w14:paraId="66588DBF" w14:textId="19D7D7AD" w:rsidR="6268C76E" w:rsidRPr="000166AE" w:rsidRDefault="6268C76E" w:rsidP="000166AE">
      <w:pPr>
        <w:pStyle w:val="ListParagraph"/>
        <w:numPr>
          <w:ilvl w:val="0"/>
          <w:numId w:val="19"/>
        </w:numPr>
        <w:spacing w:line="240" w:lineRule="auto"/>
        <w:contextualSpacing w:val="0"/>
        <w:rPr>
          <w:rFonts w:ascii="Calibri" w:eastAsia="Calibri" w:hAnsi="Calibri" w:cs="Calibri"/>
          <w:b/>
          <w:bCs/>
          <w:color w:val="333333"/>
        </w:rPr>
      </w:pPr>
      <w:r w:rsidRPr="03700799">
        <w:rPr>
          <w:rFonts w:ascii="Calibri" w:eastAsia="Calibri" w:hAnsi="Calibri" w:cs="Calibri"/>
          <w:b/>
          <w:bCs/>
          <w:color w:val="333333"/>
        </w:rPr>
        <w:t>When ODE initiates an investigation</w:t>
      </w:r>
      <w:r w:rsidR="00B254DE" w:rsidRPr="03700799">
        <w:rPr>
          <w:rFonts w:ascii="Calibri" w:eastAsia="Calibri" w:hAnsi="Calibri" w:cs="Calibri"/>
          <w:b/>
          <w:bCs/>
          <w:color w:val="333333"/>
        </w:rPr>
        <w:t xml:space="preserve"> based on a report of suspected sexual conduct</w:t>
      </w:r>
      <w:r w:rsidRPr="03700799">
        <w:rPr>
          <w:rFonts w:ascii="Calibri" w:eastAsia="Calibri" w:hAnsi="Calibri" w:cs="Calibri"/>
          <w:b/>
          <w:bCs/>
          <w:color w:val="333333"/>
        </w:rPr>
        <w:t xml:space="preserve">, ODE shall enter the </w:t>
      </w:r>
      <w:r w:rsidR="7F2D7A7C" w:rsidRPr="03700799">
        <w:rPr>
          <w:rFonts w:ascii="Calibri" w:eastAsia="Calibri" w:hAnsi="Calibri" w:cs="Calibri"/>
          <w:b/>
          <w:bCs/>
          <w:color w:val="333333"/>
        </w:rPr>
        <w:t xml:space="preserve">respondent’s </w:t>
      </w:r>
      <w:r w:rsidRPr="03700799">
        <w:rPr>
          <w:rFonts w:ascii="Calibri" w:eastAsia="Calibri" w:hAnsi="Calibri" w:cs="Calibri"/>
          <w:b/>
          <w:bCs/>
          <w:color w:val="333333"/>
        </w:rPr>
        <w:t xml:space="preserve">name </w:t>
      </w:r>
      <w:r w:rsidR="002C5E49" w:rsidRPr="03700799">
        <w:rPr>
          <w:rFonts w:ascii="Calibri" w:eastAsia="Calibri" w:hAnsi="Calibri" w:cs="Calibri"/>
          <w:b/>
          <w:bCs/>
          <w:color w:val="333333"/>
        </w:rPr>
        <w:t>i</w:t>
      </w:r>
      <w:r w:rsidRPr="03700799">
        <w:rPr>
          <w:rFonts w:ascii="Calibri" w:eastAsia="Calibri" w:hAnsi="Calibri" w:cs="Calibri"/>
          <w:b/>
          <w:bCs/>
          <w:color w:val="333333"/>
        </w:rPr>
        <w:t xml:space="preserve">nto </w:t>
      </w:r>
      <w:r w:rsidR="204C7820" w:rsidRPr="03700799">
        <w:rPr>
          <w:rFonts w:ascii="Calibri" w:eastAsia="Calibri" w:hAnsi="Calibri" w:cs="Calibri"/>
          <w:b/>
          <w:bCs/>
          <w:color w:val="333333"/>
        </w:rPr>
        <w:t>a</w:t>
      </w:r>
      <w:r w:rsidRPr="03700799">
        <w:rPr>
          <w:rFonts w:ascii="Calibri" w:eastAsia="Calibri" w:hAnsi="Calibri" w:cs="Calibri"/>
          <w:b/>
          <w:bCs/>
          <w:color w:val="333333"/>
        </w:rPr>
        <w:t xml:space="preserve"> verification system to indicate that the person has an open investigation of suspected sexual conduc</w:t>
      </w:r>
      <w:r w:rsidR="00FE585C" w:rsidRPr="03700799">
        <w:rPr>
          <w:rFonts w:ascii="Calibri" w:eastAsia="Calibri" w:hAnsi="Calibri" w:cs="Calibri"/>
          <w:b/>
          <w:bCs/>
          <w:color w:val="333333"/>
        </w:rPr>
        <w:t>t</w:t>
      </w:r>
      <w:r w:rsidRPr="03700799">
        <w:rPr>
          <w:rFonts w:ascii="Calibri" w:eastAsia="Calibri" w:hAnsi="Calibri" w:cs="Calibri"/>
          <w:b/>
          <w:bCs/>
          <w:color w:val="333333"/>
        </w:rPr>
        <w:t>.</w:t>
      </w:r>
    </w:p>
    <w:p w14:paraId="47C04BB1" w14:textId="4C392FA2" w:rsidR="00A337BA" w:rsidRPr="000166AE" w:rsidRDefault="6268C76E" w:rsidP="000166AE">
      <w:pPr>
        <w:pStyle w:val="ListParagraph"/>
        <w:numPr>
          <w:ilvl w:val="0"/>
          <w:numId w:val="19"/>
        </w:numPr>
        <w:spacing w:line="240" w:lineRule="auto"/>
        <w:contextualSpacing w:val="0"/>
        <w:rPr>
          <w:rFonts w:ascii="Calibri" w:eastAsia="Calibri" w:hAnsi="Calibri" w:cs="Calibri"/>
        </w:rPr>
      </w:pPr>
      <w:r w:rsidRPr="03700799">
        <w:rPr>
          <w:rFonts w:ascii="Calibri" w:eastAsia="Calibri" w:hAnsi="Calibri" w:cs="Calibri"/>
          <w:b/>
          <w:bCs/>
          <w:color w:val="333333"/>
        </w:rPr>
        <w:t xml:space="preserve">A </w:t>
      </w:r>
      <w:r w:rsidR="137527C7" w:rsidRPr="03700799">
        <w:rPr>
          <w:rFonts w:ascii="Calibri" w:eastAsia="Calibri" w:hAnsi="Calibri" w:cs="Calibri"/>
          <w:b/>
          <w:bCs/>
          <w:color w:val="333333"/>
        </w:rPr>
        <w:t xml:space="preserve">respondent’s </w:t>
      </w:r>
      <w:r w:rsidRPr="03700799">
        <w:rPr>
          <w:rFonts w:ascii="Calibri" w:eastAsia="Calibri" w:hAnsi="Calibri" w:cs="Calibri"/>
          <w:b/>
          <w:bCs/>
          <w:color w:val="333333"/>
        </w:rPr>
        <w:t>name shall remain in ODE’s verification system until:</w:t>
      </w:r>
    </w:p>
    <w:p w14:paraId="1E902532" w14:textId="48E52561" w:rsidR="00A337BA" w:rsidRPr="000166AE" w:rsidRDefault="6268C76E" w:rsidP="000166AE">
      <w:pPr>
        <w:pStyle w:val="ListParagraph"/>
        <w:numPr>
          <w:ilvl w:val="1"/>
          <w:numId w:val="19"/>
        </w:numPr>
        <w:spacing w:line="240" w:lineRule="auto"/>
        <w:contextualSpacing w:val="0"/>
        <w:rPr>
          <w:rFonts w:ascii="Calibri" w:eastAsia="Calibri" w:hAnsi="Calibri" w:cs="Calibri"/>
        </w:rPr>
      </w:pPr>
      <w:r w:rsidRPr="03700799">
        <w:rPr>
          <w:rFonts w:ascii="Calibri" w:eastAsia="Calibri" w:hAnsi="Calibri" w:cs="Calibri"/>
          <w:b/>
          <w:bCs/>
          <w:color w:val="333333"/>
        </w:rPr>
        <w:t xml:space="preserve">An exception applies to completing the investigation under subsection (a) or subsection (b) of </w:t>
      </w:r>
      <w:r w:rsidR="00806F4C" w:rsidRPr="03700799">
        <w:rPr>
          <w:rFonts w:ascii="Calibri" w:eastAsia="Calibri" w:hAnsi="Calibri" w:cs="Calibri"/>
          <w:b/>
          <w:bCs/>
          <w:color w:val="333333"/>
        </w:rPr>
        <w:t xml:space="preserve">OAR </w:t>
      </w:r>
      <w:r w:rsidRPr="03700799">
        <w:rPr>
          <w:rFonts w:ascii="Calibri" w:eastAsia="Calibri" w:hAnsi="Calibri" w:cs="Calibri"/>
          <w:b/>
          <w:bCs/>
          <w:color w:val="333333"/>
        </w:rPr>
        <w:t>581-055-00</w:t>
      </w:r>
      <w:r w:rsidR="65D40F12" w:rsidRPr="03700799">
        <w:rPr>
          <w:rFonts w:ascii="Calibri" w:eastAsia="Calibri" w:hAnsi="Calibri" w:cs="Calibri"/>
          <w:b/>
          <w:bCs/>
          <w:color w:val="333333"/>
        </w:rPr>
        <w:t>06</w:t>
      </w:r>
      <w:r w:rsidRPr="03700799">
        <w:rPr>
          <w:rFonts w:ascii="Calibri" w:eastAsia="Calibri" w:hAnsi="Calibri" w:cs="Calibri"/>
          <w:b/>
          <w:bCs/>
          <w:color w:val="333333"/>
        </w:rPr>
        <w:t xml:space="preserve"> and the report is closed without a final determination, in which case the </w:t>
      </w:r>
      <w:r w:rsidR="37642E68" w:rsidRPr="03700799">
        <w:rPr>
          <w:rFonts w:ascii="Calibri" w:eastAsia="Calibri" w:hAnsi="Calibri" w:cs="Calibri"/>
          <w:b/>
          <w:bCs/>
          <w:color w:val="333333"/>
        </w:rPr>
        <w:t xml:space="preserve">respondent’s </w:t>
      </w:r>
      <w:r w:rsidRPr="03700799">
        <w:rPr>
          <w:rFonts w:ascii="Calibri" w:eastAsia="Calibri" w:hAnsi="Calibri" w:cs="Calibri"/>
          <w:b/>
          <w:bCs/>
          <w:color w:val="333333"/>
        </w:rPr>
        <w:t xml:space="preserve">record </w:t>
      </w:r>
      <w:r w:rsidR="00806F4C" w:rsidRPr="03700799">
        <w:rPr>
          <w:rFonts w:ascii="Calibri" w:eastAsia="Calibri" w:hAnsi="Calibri" w:cs="Calibri"/>
          <w:b/>
          <w:bCs/>
          <w:color w:val="333333"/>
        </w:rPr>
        <w:t>must be</w:t>
      </w:r>
      <w:r w:rsidRPr="03700799">
        <w:rPr>
          <w:rFonts w:ascii="Calibri" w:eastAsia="Calibri" w:hAnsi="Calibri" w:cs="Calibri"/>
          <w:b/>
          <w:bCs/>
          <w:color w:val="333333"/>
        </w:rPr>
        <w:t xml:space="preserve"> removed from the verification </w:t>
      </w:r>
      <w:proofErr w:type="gramStart"/>
      <w:r w:rsidRPr="03700799">
        <w:rPr>
          <w:rFonts w:ascii="Calibri" w:eastAsia="Calibri" w:hAnsi="Calibri" w:cs="Calibri"/>
          <w:b/>
          <w:bCs/>
          <w:color w:val="333333"/>
        </w:rPr>
        <w:t>system;</w:t>
      </w:r>
      <w:proofErr w:type="gramEnd"/>
    </w:p>
    <w:p w14:paraId="37F8E80A" w14:textId="4A7A2DBB" w:rsidR="00A337BA" w:rsidRPr="000166AE" w:rsidRDefault="6268C76E" w:rsidP="000166AE">
      <w:pPr>
        <w:pStyle w:val="ListParagraph"/>
        <w:numPr>
          <w:ilvl w:val="1"/>
          <w:numId w:val="19"/>
        </w:numPr>
        <w:spacing w:line="240" w:lineRule="auto"/>
        <w:contextualSpacing w:val="0"/>
        <w:rPr>
          <w:rFonts w:ascii="Calibri" w:eastAsia="Calibri" w:hAnsi="Calibri" w:cs="Calibri"/>
        </w:rPr>
      </w:pPr>
      <w:r w:rsidRPr="03700799">
        <w:rPr>
          <w:rFonts w:ascii="Calibri" w:eastAsia="Calibri" w:hAnsi="Calibri" w:cs="Calibri"/>
          <w:b/>
          <w:bCs/>
          <w:color w:val="333333"/>
        </w:rPr>
        <w:t xml:space="preserve">An unsubstantiated final determination is issued, in which case the </w:t>
      </w:r>
      <w:r w:rsidR="09608BA0" w:rsidRPr="03700799">
        <w:rPr>
          <w:rFonts w:ascii="Calibri" w:eastAsia="Calibri" w:hAnsi="Calibri" w:cs="Calibri"/>
          <w:b/>
          <w:bCs/>
          <w:color w:val="333333"/>
        </w:rPr>
        <w:t xml:space="preserve">respondent’s </w:t>
      </w:r>
      <w:r w:rsidRPr="03700799">
        <w:rPr>
          <w:rFonts w:ascii="Calibri" w:eastAsia="Calibri" w:hAnsi="Calibri" w:cs="Calibri"/>
          <w:b/>
          <w:bCs/>
          <w:color w:val="333333"/>
        </w:rPr>
        <w:t xml:space="preserve">record </w:t>
      </w:r>
      <w:r w:rsidR="00806F4C" w:rsidRPr="03700799">
        <w:rPr>
          <w:rFonts w:ascii="Calibri" w:eastAsia="Calibri" w:hAnsi="Calibri" w:cs="Calibri"/>
          <w:b/>
          <w:bCs/>
          <w:color w:val="333333"/>
        </w:rPr>
        <w:t>must be r</w:t>
      </w:r>
      <w:r w:rsidRPr="03700799">
        <w:rPr>
          <w:rFonts w:ascii="Calibri" w:eastAsia="Calibri" w:hAnsi="Calibri" w:cs="Calibri"/>
          <w:b/>
          <w:bCs/>
          <w:color w:val="333333"/>
        </w:rPr>
        <w:t xml:space="preserve">emoved from the verification </w:t>
      </w:r>
      <w:proofErr w:type="gramStart"/>
      <w:r w:rsidRPr="03700799">
        <w:rPr>
          <w:rFonts w:ascii="Calibri" w:eastAsia="Calibri" w:hAnsi="Calibri" w:cs="Calibri"/>
          <w:b/>
          <w:bCs/>
          <w:color w:val="333333"/>
        </w:rPr>
        <w:t>system;</w:t>
      </w:r>
      <w:proofErr w:type="gramEnd"/>
    </w:p>
    <w:p w14:paraId="374297AC" w14:textId="5BF3E73B" w:rsidR="00A337BA" w:rsidRPr="000166AE" w:rsidRDefault="6268C76E" w:rsidP="000166AE">
      <w:pPr>
        <w:pStyle w:val="ListParagraph"/>
        <w:numPr>
          <w:ilvl w:val="1"/>
          <w:numId w:val="19"/>
        </w:numPr>
        <w:spacing w:line="240" w:lineRule="auto"/>
        <w:contextualSpacing w:val="0"/>
        <w:rPr>
          <w:rFonts w:ascii="Calibri" w:eastAsia="Calibri" w:hAnsi="Calibri" w:cs="Calibri"/>
        </w:rPr>
      </w:pPr>
      <w:r w:rsidRPr="03700799">
        <w:rPr>
          <w:rFonts w:ascii="Calibri" w:eastAsia="Calibri" w:hAnsi="Calibri" w:cs="Calibri"/>
          <w:b/>
          <w:bCs/>
          <w:color w:val="333333"/>
        </w:rPr>
        <w:t xml:space="preserve">A substantiated final determination is </w:t>
      </w:r>
      <w:proofErr w:type="gramStart"/>
      <w:r w:rsidRPr="03700799">
        <w:rPr>
          <w:rFonts w:ascii="Calibri" w:eastAsia="Calibri" w:hAnsi="Calibri" w:cs="Calibri"/>
          <w:b/>
          <w:bCs/>
          <w:color w:val="333333"/>
        </w:rPr>
        <w:t>issued</w:t>
      </w:r>
      <w:proofErr w:type="gramEnd"/>
      <w:r w:rsidRPr="03700799">
        <w:rPr>
          <w:rFonts w:ascii="Calibri" w:eastAsia="Calibri" w:hAnsi="Calibri" w:cs="Calibri"/>
          <w:b/>
          <w:bCs/>
          <w:color w:val="333333"/>
        </w:rPr>
        <w:t xml:space="preserve"> and the </w:t>
      </w:r>
      <w:r w:rsidR="001372AF" w:rsidRPr="03700799">
        <w:rPr>
          <w:rFonts w:ascii="Calibri" w:eastAsia="Calibri" w:hAnsi="Calibri" w:cs="Calibri"/>
          <w:b/>
          <w:bCs/>
          <w:color w:val="333333"/>
        </w:rPr>
        <w:t xml:space="preserve">respondent </w:t>
      </w:r>
      <w:r w:rsidRPr="03700799">
        <w:rPr>
          <w:rFonts w:ascii="Calibri" w:eastAsia="Calibri" w:hAnsi="Calibri" w:cs="Calibri"/>
          <w:b/>
          <w:bCs/>
          <w:color w:val="333333"/>
        </w:rPr>
        <w:t xml:space="preserve">does not request a contested case hearing within </w:t>
      </w:r>
      <w:r w:rsidR="7D6BEA50" w:rsidRPr="03700799">
        <w:rPr>
          <w:rFonts w:ascii="Calibri" w:eastAsia="Calibri" w:hAnsi="Calibri" w:cs="Calibri"/>
          <w:b/>
          <w:bCs/>
          <w:color w:val="333333"/>
        </w:rPr>
        <w:t>twenty-one</w:t>
      </w:r>
      <w:r w:rsidRPr="03700799">
        <w:rPr>
          <w:rFonts w:ascii="Calibri" w:eastAsia="Calibri" w:hAnsi="Calibri" w:cs="Calibri"/>
          <w:b/>
          <w:bCs/>
          <w:color w:val="333333"/>
        </w:rPr>
        <w:t xml:space="preserve"> </w:t>
      </w:r>
      <w:r w:rsidR="00806F4C" w:rsidRPr="03700799">
        <w:rPr>
          <w:rFonts w:ascii="Calibri" w:eastAsia="Calibri" w:hAnsi="Calibri" w:cs="Calibri"/>
          <w:b/>
          <w:bCs/>
          <w:color w:val="333333"/>
        </w:rPr>
        <w:t>d</w:t>
      </w:r>
      <w:r w:rsidRPr="03700799">
        <w:rPr>
          <w:rFonts w:ascii="Calibri" w:eastAsia="Calibri" w:hAnsi="Calibri" w:cs="Calibri"/>
          <w:b/>
          <w:bCs/>
          <w:color w:val="333333"/>
        </w:rPr>
        <w:t xml:space="preserve">ays of the date of issuance, in which case the </w:t>
      </w:r>
      <w:r w:rsidR="1D4DEBE2" w:rsidRPr="03700799">
        <w:rPr>
          <w:rFonts w:ascii="Calibri" w:eastAsia="Calibri" w:hAnsi="Calibri" w:cs="Calibri"/>
          <w:b/>
          <w:bCs/>
          <w:color w:val="333333"/>
        </w:rPr>
        <w:t xml:space="preserve">respondent’s </w:t>
      </w:r>
      <w:r w:rsidRPr="03700799">
        <w:rPr>
          <w:rFonts w:ascii="Calibri" w:eastAsia="Calibri" w:hAnsi="Calibri" w:cs="Calibri"/>
          <w:b/>
          <w:bCs/>
          <w:color w:val="333333"/>
        </w:rPr>
        <w:t xml:space="preserve">record in the verification system </w:t>
      </w:r>
      <w:r w:rsidR="00806F4C" w:rsidRPr="03700799">
        <w:rPr>
          <w:rFonts w:ascii="Calibri" w:eastAsia="Calibri" w:hAnsi="Calibri" w:cs="Calibri"/>
          <w:b/>
          <w:bCs/>
          <w:color w:val="333333"/>
        </w:rPr>
        <w:t xml:space="preserve">must be </w:t>
      </w:r>
      <w:r w:rsidRPr="03700799">
        <w:rPr>
          <w:rFonts w:ascii="Calibri" w:eastAsia="Calibri" w:hAnsi="Calibri" w:cs="Calibri"/>
          <w:b/>
          <w:bCs/>
          <w:color w:val="333333"/>
        </w:rPr>
        <w:t>changed from “open investigation” to “substantiated report</w:t>
      </w:r>
      <w:proofErr w:type="gramStart"/>
      <w:r w:rsidRPr="03700799">
        <w:rPr>
          <w:rFonts w:ascii="Calibri" w:eastAsia="Calibri" w:hAnsi="Calibri" w:cs="Calibri"/>
          <w:b/>
          <w:bCs/>
          <w:color w:val="333333"/>
        </w:rPr>
        <w:t>”;</w:t>
      </w:r>
      <w:proofErr w:type="gramEnd"/>
      <w:r w:rsidRPr="03700799">
        <w:rPr>
          <w:rFonts w:ascii="Calibri" w:eastAsia="Calibri" w:hAnsi="Calibri" w:cs="Calibri"/>
          <w:b/>
          <w:bCs/>
          <w:color w:val="333333"/>
        </w:rPr>
        <w:t xml:space="preserve"> or</w:t>
      </w:r>
    </w:p>
    <w:p w14:paraId="64BB99D0" w14:textId="36FAAFFB" w:rsidR="00A337BA" w:rsidRPr="000166AE" w:rsidRDefault="6268C76E" w:rsidP="000166AE">
      <w:pPr>
        <w:pStyle w:val="ListParagraph"/>
        <w:numPr>
          <w:ilvl w:val="1"/>
          <w:numId w:val="19"/>
        </w:numPr>
        <w:spacing w:line="240" w:lineRule="auto"/>
        <w:contextualSpacing w:val="0"/>
        <w:rPr>
          <w:rFonts w:ascii="Calibri" w:eastAsia="Calibri" w:hAnsi="Calibri" w:cs="Calibri"/>
        </w:rPr>
      </w:pPr>
      <w:r w:rsidRPr="000166AE">
        <w:rPr>
          <w:rFonts w:ascii="Calibri" w:eastAsia="Calibri" w:hAnsi="Calibri" w:cs="Calibri"/>
          <w:b/>
          <w:bCs/>
          <w:color w:val="333333"/>
        </w:rPr>
        <w:t xml:space="preserve">The </w:t>
      </w:r>
      <w:r w:rsidR="00310F6C">
        <w:rPr>
          <w:rFonts w:ascii="Calibri" w:eastAsia="Calibri" w:hAnsi="Calibri" w:cs="Calibri"/>
          <w:b/>
          <w:bCs/>
          <w:color w:val="333333"/>
        </w:rPr>
        <w:t>respondent</w:t>
      </w:r>
      <w:r w:rsidRPr="000166AE">
        <w:rPr>
          <w:rFonts w:ascii="Calibri" w:eastAsia="Calibri" w:hAnsi="Calibri" w:cs="Calibri"/>
          <w:b/>
          <w:bCs/>
          <w:color w:val="333333"/>
        </w:rPr>
        <w:t xml:space="preserve"> requests a contested case hearing</w:t>
      </w:r>
      <w:r w:rsidR="00806F4C" w:rsidRPr="000166AE">
        <w:rPr>
          <w:rFonts w:ascii="Calibri" w:eastAsia="Calibri" w:hAnsi="Calibri" w:cs="Calibri"/>
          <w:b/>
          <w:bCs/>
          <w:color w:val="333333"/>
        </w:rPr>
        <w:t>, a contested case hearing is held</w:t>
      </w:r>
      <w:r w:rsidR="2954FFB2" w:rsidRPr="000166AE">
        <w:rPr>
          <w:rFonts w:ascii="Calibri" w:eastAsia="Calibri" w:hAnsi="Calibri" w:cs="Calibri"/>
          <w:b/>
          <w:bCs/>
          <w:color w:val="333333"/>
        </w:rPr>
        <w:t>,</w:t>
      </w:r>
      <w:r w:rsidR="00806F4C" w:rsidRPr="000166AE">
        <w:rPr>
          <w:rFonts w:ascii="Calibri" w:eastAsia="Calibri" w:hAnsi="Calibri" w:cs="Calibri"/>
          <w:b/>
          <w:bCs/>
          <w:color w:val="333333"/>
        </w:rPr>
        <w:t xml:space="preserve"> </w:t>
      </w:r>
      <w:r w:rsidRPr="000166AE">
        <w:rPr>
          <w:rFonts w:ascii="Calibri" w:eastAsia="Calibri" w:hAnsi="Calibri" w:cs="Calibri"/>
          <w:b/>
          <w:bCs/>
          <w:color w:val="333333"/>
        </w:rPr>
        <w:t>and:</w:t>
      </w:r>
    </w:p>
    <w:p w14:paraId="74559323" w14:textId="234FE112" w:rsidR="00A337BA" w:rsidRPr="000166AE" w:rsidRDefault="1F9E8A62" w:rsidP="000166AE">
      <w:pPr>
        <w:pStyle w:val="ListParagraph"/>
        <w:numPr>
          <w:ilvl w:val="2"/>
          <w:numId w:val="19"/>
        </w:numPr>
        <w:spacing w:line="240" w:lineRule="auto"/>
        <w:contextualSpacing w:val="0"/>
        <w:rPr>
          <w:rFonts w:ascii="Calibri" w:eastAsia="Calibri" w:hAnsi="Calibri" w:cs="Calibri"/>
          <w:b/>
          <w:bCs/>
          <w:color w:val="333333"/>
        </w:rPr>
      </w:pPr>
      <w:r w:rsidRPr="03700799">
        <w:rPr>
          <w:rFonts w:ascii="Calibri" w:eastAsia="Calibri" w:hAnsi="Calibri" w:cs="Calibri"/>
          <w:b/>
          <w:bCs/>
          <w:color w:val="333333"/>
        </w:rPr>
        <w:lastRenderedPageBreak/>
        <w:t xml:space="preserve">ODE’s final determination is ultimately affirmed through the appeal process, in which case </w:t>
      </w:r>
      <w:r w:rsidR="0C3D1C91" w:rsidRPr="03700799">
        <w:rPr>
          <w:rFonts w:ascii="Calibri" w:eastAsia="Calibri" w:hAnsi="Calibri" w:cs="Calibri"/>
          <w:b/>
          <w:bCs/>
          <w:color w:val="333333"/>
        </w:rPr>
        <w:t>the</w:t>
      </w:r>
      <w:r w:rsidRPr="03700799">
        <w:rPr>
          <w:rFonts w:ascii="Calibri" w:eastAsia="Calibri" w:hAnsi="Calibri" w:cs="Calibri"/>
          <w:b/>
          <w:bCs/>
          <w:color w:val="333333"/>
        </w:rPr>
        <w:t xml:space="preserve"> </w:t>
      </w:r>
      <w:r w:rsidR="44960BE8" w:rsidRPr="03700799">
        <w:rPr>
          <w:rFonts w:ascii="Calibri" w:eastAsia="Calibri" w:hAnsi="Calibri" w:cs="Calibri"/>
          <w:b/>
          <w:bCs/>
          <w:color w:val="333333"/>
        </w:rPr>
        <w:t xml:space="preserve">respondent’s </w:t>
      </w:r>
      <w:r w:rsidRPr="03700799">
        <w:rPr>
          <w:rFonts w:ascii="Calibri" w:eastAsia="Calibri" w:hAnsi="Calibri" w:cs="Calibri"/>
          <w:b/>
          <w:bCs/>
          <w:color w:val="333333"/>
        </w:rPr>
        <w:t xml:space="preserve">record in the verification system </w:t>
      </w:r>
      <w:r w:rsidR="7C47C370" w:rsidRPr="03700799">
        <w:rPr>
          <w:rFonts w:ascii="Calibri" w:eastAsia="Calibri" w:hAnsi="Calibri" w:cs="Calibri"/>
          <w:b/>
          <w:bCs/>
          <w:color w:val="333333"/>
        </w:rPr>
        <w:t>must be</w:t>
      </w:r>
      <w:r w:rsidRPr="03700799">
        <w:rPr>
          <w:rFonts w:ascii="Calibri" w:eastAsia="Calibri" w:hAnsi="Calibri" w:cs="Calibri"/>
          <w:b/>
          <w:bCs/>
          <w:color w:val="333333"/>
        </w:rPr>
        <w:t xml:space="preserve"> changed from “open investigation” to “substantiated report”; or</w:t>
      </w:r>
    </w:p>
    <w:p w14:paraId="0BCE7C57" w14:textId="0AA627C2" w:rsidR="6BE62833" w:rsidRPr="000166AE" w:rsidRDefault="6268C76E" w:rsidP="000166AE">
      <w:pPr>
        <w:pStyle w:val="ListParagraph"/>
        <w:numPr>
          <w:ilvl w:val="2"/>
          <w:numId w:val="19"/>
        </w:numPr>
        <w:spacing w:line="240" w:lineRule="auto"/>
        <w:contextualSpacing w:val="0"/>
        <w:rPr>
          <w:rFonts w:ascii="Calibri" w:eastAsia="Calibri" w:hAnsi="Calibri" w:cs="Calibri"/>
        </w:rPr>
      </w:pPr>
      <w:r w:rsidRPr="03700799">
        <w:rPr>
          <w:rFonts w:ascii="Calibri" w:eastAsia="Calibri" w:hAnsi="Calibri" w:cs="Calibri"/>
          <w:b/>
          <w:bCs/>
          <w:color w:val="333333"/>
        </w:rPr>
        <w:t>ODE’s final determination is ultimately not affirmed through the appeal process, in which case the</w:t>
      </w:r>
      <w:r w:rsidR="39B801D4" w:rsidRPr="03700799">
        <w:rPr>
          <w:rFonts w:ascii="Calibri" w:eastAsia="Calibri" w:hAnsi="Calibri" w:cs="Calibri"/>
          <w:b/>
          <w:bCs/>
          <w:color w:val="333333"/>
        </w:rPr>
        <w:t xml:space="preserve"> respondent’s</w:t>
      </w:r>
      <w:r w:rsidRPr="03700799">
        <w:rPr>
          <w:rFonts w:ascii="Calibri" w:eastAsia="Calibri" w:hAnsi="Calibri" w:cs="Calibri"/>
          <w:b/>
          <w:bCs/>
          <w:color w:val="333333"/>
        </w:rPr>
        <w:t xml:space="preserve"> record </w:t>
      </w:r>
      <w:r w:rsidR="00806F4C" w:rsidRPr="03700799">
        <w:rPr>
          <w:rFonts w:ascii="Calibri" w:eastAsia="Calibri" w:hAnsi="Calibri" w:cs="Calibri"/>
          <w:b/>
          <w:bCs/>
          <w:color w:val="333333"/>
        </w:rPr>
        <w:t>must be</w:t>
      </w:r>
      <w:r w:rsidRPr="03700799">
        <w:rPr>
          <w:rFonts w:ascii="Calibri" w:eastAsia="Calibri" w:hAnsi="Calibri" w:cs="Calibri"/>
          <w:b/>
          <w:bCs/>
          <w:color w:val="333333"/>
        </w:rPr>
        <w:t xml:space="preserve"> removed from the verification system.</w:t>
      </w:r>
    </w:p>
    <w:p w14:paraId="7E786F4E" w14:textId="77777777" w:rsidR="000816F2" w:rsidRPr="000166AE" w:rsidRDefault="000816F2" w:rsidP="000166AE">
      <w:pPr>
        <w:spacing w:after="0" w:line="240" w:lineRule="auto"/>
        <w:rPr>
          <w:rFonts w:ascii="Calibri" w:eastAsia="Calibri" w:hAnsi="Calibri" w:cs="Calibri"/>
          <w:b/>
          <w:bCs/>
        </w:rPr>
      </w:pPr>
    </w:p>
    <w:p w14:paraId="52A35F74" w14:textId="24F5A2EF" w:rsidR="0F1183D1" w:rsidRPr="000166AE" w:rsidRDefault="0F1183D1" w:rsidP="000166AE">
      <w:pPr>
        <w:spacing w:after="0" w:line="240" w:lineRule="auto"/>
        <w:rPr>
          <w:rFonts w:ascii="Calibri" w:eastAsia="Calibri" w:hAnsi="Calibri" w:cs="Calibri"/>
          <w:b/>
          <w:bCs/>
        </w:rPr>
      </w:pPr>
      <w:r w:rsidRPr="000166AE">
        <w:rPr>
          <w:rFonts w:ascii="Calibri" w:eastAsia="Calibri" w:hAnsi="Calibri" w:cs="Calibri"/>
          <w:b/>
          <w:bCs/>
        </w:rPr>
        <w:t>Statutory/Other Authority: ORS 326.051 &amp; ORS 339.391</w:t>
      </w:r>
      <w:r w:rsidRPr="000166AE">
        <w:rPr>
          <w:rFonts w:ascii="Calibri" w:hAnsi="Calibri" w:cs="Calibri"/>
        </w:rPr>
        <w:br/>
      </w:r>
      <w:r w:rsidRPr="000166AE">
        <w:rPr>
          <w:rFonts w:ascii="Calibri" w:eastAsia="Calibri" w:hAnsi="Calibri" w:cs="Calibri"/>
          <w:b/>
          <w:bCs/>
        </w:rPr>
        <w:t>Statutes/Other Implemented: ORS 339.391</w:t>
      </w:r>
    </w:p>
    <w:p w14:paraId="7D1FCC38" w14:textId="08DA78F6" w:rsidR="6BE62833" w:rsidRPr="000166AE" w:rsidRDefault="6BE62833" w:rsidP="000166AE">
      <w:pPr>
        <w:spacing w:after="0" w:line="240" w:lineRule="auto"/>
        <w:rPr>
          <w:rFonts w:ascii="Calibri" w:eastAsia="Calibri" w:hAnsi="Calibri" w:cs="Calibri"/>
        </w:rPr>
      </w:pPr>
    </w:p>
    <w:p w14:paraId="7756784F" w14:textId="13B5252A" w:rsidR="6BE62833" w:rsidRPr="000166AE" w:rsidRDefault="6BE62833" w:rsidP="000166AE">
      <w:pPr>
        <w:spacing w:after="0" w:line="240" w:lineRule="auto"/>
        <w:rPr>
          <w:rFonts w:ascii="Calibri" w:eastAsia="Calibri" w:hAnsi="Calibri" w:cs="Calibri"/>
        </w:rPr>
      </w:pPr>
    </w:p>
    <w:p w14:paraId="679C949E" w14:textId="51EF6772" w:rsidR="17E9373A" w:rsidRPr="000166AE" w:rsidRDefault="17E9373A" w:rsidP="000166AE">
      <w:pPr>
        <w:pStyle w:val="Heading1"/>
      </w:pPr>
      <w:bookmarkStart w:id="9" w:name="_Toc212618026"/>
      <w:r w:rsidRPr="000166AE">
        <w:t>OAR 581-055-0014</w:t>
      </w:r>
      <w:r w:rsidR="0040502C" w:rsidRPr="000166AE">
        <w:t xml:space="preserve">     Confidentiality of Documents, Materials, and Reports</w:t>
      </w:r>
      <w:bookmarkEnd w:id="9"/>
    </w:p>
    <w:p w14:paraId="477536BB" w14:textId="329F736D" w:rsidR="6BE62833" w:rsidRPr="000166AE" w:rsidRDefault="6BE62833" w:rsidP="000166AE">
      <w:pPr>
        <w:spacing w:after="0" w:line="240" w:lineRule="auto"/>
        <w:rPr>
          <w:rFonts w:ascii="Calibri" w:eastAsia="Calibri" w:hAnsi="Calibri" w:cs="Calibri"/>
        </w:rPr>
      </w:pPr>
    </w:p>
    <w:p w14:paraId="5E7629D7" w14:textId="33FA89FF" w:rsidR="08061A60" w:rsidRPr="000166AE" w:rsidRDefault="08061A60" w:rsidP="000166AE">
      <w:pPr>
        <w:pStyle w:val="ListParagraph"/>
        <w:numPr>
          <w:ilvl w:val="0"/>
          <w:numId w:val="20"/>
        </w:numPr>
        <w:spacing w:line="240" w:lineRule="auto"/>
        <w:contextualSpacing w:val="0"/>
        <w:rPr>
          <w:rFonts w:ascii="Calibri" w:eastAsia="Calibri" w:hAnsi="Calibri" w:cs="Calibri"/>
        </w:rPr>
      </w:pPr>
      <w:r w:rsidRPr="03700799">
        <w:rPr>
          <w:rFonts w:ascii="Calibri" w:eastAsia="Calibri" w:hAnsi="Calibri" w:cs="Calibri"/>
        </w:rPr>
        <w:t>Except as provided in subsection (2) of this rule, documents</w:t>
      </w:r>
      <w:r w:rsidR="00C80266" w:rsidRPr="03700799">
        <w:rPr>
          <w:rFonts w:ascii="Calibri" w:eastAsia="Calibri" w:hAnsi="Calibri" w:cs="Calibri"/>
          <w:b/>
          <w:bCs/>
        </w:rPr>
        <w:t>,</w:t>
      </w:r>
      <w:r w:rsidRPr="03700799">
        <w:rPr>
          <w:rFonts w:ascii="Calibri" w:eastAsia="Calibri" w:hAnsi="Calibri" w:cs="Calibri"/>
        </w:rPr>
        <w:t xml:space="preserve"> </w:t>
      </w:r>
      <w:r w:rsidR="00A95FE6" w:rsidRPr="03700799">
        <w:rPr>
          <w:rFonts w:ascii="Calibri" w:eastAsia="Calibri" w:hAnsi="Calibri" w:cs="Calibri"/>
        </w:rPr>
        <w:t>[</w:t>
      </w:r>
      <w:r w:rsidRPr="03700799">
        <w:rPr>
          <w:rFonts w:ascii="Calibri" w:eastAsia="Calibri" w:hAnsi="Calibri" w:cs="Calibri"/>
          <w:i/>
          <w:iCs/>
        </w:rPr>
        <w:t>and</w:t>
      </w:r>
      <w:r w:rsidR="00A95FE6" w:rsidRPr="03700799">
        <w:rPr>
          <w:rFonts w:ascii="Calibri" w:eastAsia="Calibri" w:hAnsi="Calibri" w:cs="Calibri"/>
        </w:rPr>
        <w:t>]</w:t>
      </w:r>
      <w:r w:rsidRPr="03700799">
        <w:rPr>
          <w:rFonts w:ascii="Calibri" w:eastAsia="Calibri" w:hAnsi="Calibri" w:cs="Calibri"/>
        </w:rPr>
        <w:t xml:space="preserve"> materials</w:t>
      </w:r>
      <w:r w:rsidR="00BC3182" w:rsidRPr="03700799">
        <w:rPr>
          <w:rFonts w:ascii="Calibri" w:eastAsia="Calibri" w:hAnsi="Calibri" w:cs="Calibri"/>
          <w:b/>
          <w:bCs/>
        </w:rPr>
        <w:t>, and reports</w:t>
      </w:r>
      <w:r w:rsidR="00E90C5E" w:rsidRPr="03700799">
        <w:rPr>
          <w:rFonts w:ascii="Calibri" w:eastAsia="Calibri" w:hAnsi="Calibri" w:cs="Calibri"/>
          <w:b/>
          <w:bCs/>
        </w:rPr>
        <w:t xml:space="preserve"> </w:t>
      </w:r>
      <w:r w:rsidR="00BC3182" w:rsidRPr="03700799">
        <w:rPr>
          <w:rFonts w:ascii="Calibri" w:eastAsia="Calibri" w:hAnsi="Calibri" w:cs="Calibri"/>
          <w:b/>
          <w:bCs/>
        </w:rPr>
        <w:t>related to screenings,</w:t>
      </w:r>
      <w:r w:rsidRPr="03700799">
        <w:rPr>
          <w:rFonts w:ascii="Calibri" w:eastAsia="Calibri" w:hAnsi="Calibri" w:cs="Calibri"/>
        </w:rPr>
        <w:t xml:space="preserve"> </w:t>
      </w:r>
      <w:r w:rsidR="00BC3182" w:rsidRPr="03700799">
        <w:rPr>
          <w:rFonts w:ascii="Calibri" w:eastAsia="Calibri" w:hAnsi="Calibri" w:cs="Calibri"/>
        </w:rPr>
        <w:t>[</w:t>
      </w:r>
      <w:r w:rsidRPr="03700799">
        <w:rPr>
          <w:rFonts w:ascii="Calibri" w:eastAsia="Calibri" w:hAnsi="Calibri" w:cs="Calibri"/>
          <w:i/>
          <w:iCs/>
        </w:rPr>
        <w:t>used in an</w:t>
      </w:r>
      <w:r w:rsidR="00BC3182" w:rsidRPr="03700799">
        <w:rPr>
          <w:rFonts w:ascii="Calibri" w:eastAsia="Calibri" w:hAnsi="Calibri" w:cs="Calibri"/>
        </w:rPr>
        <w:t xml:space="preserve">] </w:t>
      </w:r>
      <w:r w:rsidRPr="03700799">
        <w:rPr>
          <w:rFonts w:ascii="Calibri" w:eastAsia="Calibri" w:hAnsi="Calibri" w:cs="Calibri"/>
        </w:rPr>
        <w:t>investigation</w:t>
      </w:r>
      <w:r w:rsidR="00BC3182" w:rsidRPr="03700799">
        <w:rPr>
          <w:rFonts w:ascii="Calibri" w:eastAsia="Calibri" w:hAnsi="Calibri" w:cs="Calibri"/>
          <w:b/>
          <w:bCs/>
        </w:rPr>
        <w:t>s</w:t>
      </w:r>
      <w:r w:rsidR="00A165AD" w:rsidRPr="03700799">
        <w:rPr>
          <w:rFonts w:ascii="Calibri" w:eastAsia="Calibri" w:hAnsi="Calibri" w:cs="Calibri"/>
          <w:b/>
          <w:bCs/>
        </w:rPr>
        <w:t>, and determinations</w:t>
      </w:r>
      <w:r w:rsidRPr="03700799">
        <w:rPr>
          <w:rFonts w:ascii="Calibri" w:eastAsia="Calibri" w:hAnsi="Calibri" w:cs="Calibri"/>
        </w:rPr>
        <w:t xml:space="preserve"> conducted pursuant to OAR </w:t>
      </w:r>
      <w:r w:rsidR="0085598E" w:rsidRPr="03700799">
        <w:rPr>
          <w:rFonts w:ascii="Calibri" w:eastAsia="Calibri" w:hAnsi="Calibri" w:cs="Calibri"/>
          <w:b/>
          <w:bCs/>
        </w:rPr>
        <w:t>581-055-0001 to 581-055-0014</w:t>
      </w:r>
      <w:r w:rsidR="0085598E" w:rsidRPr="03700799">
        <w:rPr>
          <w:rFonts w:ascii="Calibri" w:eastAsia="Calibri" w:hAnsi="Calibri" w:cs="Calibri"/>
        </w:rPr>
        <w:t xml:space="preserve"> [</w:t>
      </w:r>
      <w:r w:rsidR="00515135" w:rsidRPr="03700799">
        <w:rPr>
          <w:rFonts w:ascii="Calibri" w:eastAsia="Calibri" w:hAnsi="Calibri" w:cs="Calibri"/>
          <w:i/>
          <w:iCs/>
        </w:rPr>
        <w:t xml:space="preserve">chapter 581, division 55 </w:t>
      </w:r>
      <w:r w:rsidRPr="03700799">
        <w:rPr>
          <w:rFonts w:ascii="Calibri" w:eastAsia="Calibri" w:hAnsi="Calibri" w:cs="Calibri"/>
          <w:i/>
          <w:iCs/>
        </w:rPr>
        <w:t>581-055-0004, and reports related to the investigation,</w:t>
      </w:r>
      <w:r w:rsidR="00515135" w:rsidRPr="03700799">
        <w:rPr>
          <w:rFonts w:ascii="Calibri" w:eastAsia="Calibri" w:hAnsi="Calibri" w:cs="Calibri"/>
        </w:rPr>
        <w:t>]</w:t>
      </w:r>
      <w:r w:rsidRPr="03700799">
        <w:rPr>
          <w:rFonts w:ascii="Calibri" w:eastAsia="Calibri" w:hAnsi="Calibri" w:cs="Calibri"/>
        </w:rPr>
        <w:t xml:space="preserve"> are confidential and not subject to public inspection.</w:t>
      </w:r>
      <w:r w:rsidR="0085598E" w:rsidRPr="03700799">
        <w:rPr>
          <w:rFonts w:ascii="Calibri" w:eastAsia="Calibri" w:hAnsi="Calibri" w:cs="Calibri"/>
        </w:rPr>
        <w:t xml:space="preserve"> </w:t>
      </w:r>
    </w:p>
    <w:p w14:paraId="01F5072B" w14:textId="77777777" w:rsidR="00E90C5E" w:rsidRPr="000166AE" w:rsidRDefault="08061A60" w:rsidP="000166AE">
      <w:pPr>
        <w:pStyle w:val="ListParagraph"/>
        <w:numPr>
          <w:ilvl w:val="0"/>
          <w:numId w:val="20"/>
        </w:numPr>
        <w:spacing w:line="240" w:lineRule="auto"/>
        <w:contextualSpacing w:val="0"/>
        <w:rPr>
          <w:rFonts w:ascii="Calibri" w:eastAsia="Calibri" w:hAnsi="Calibri" w:cs="Calibri"/>
        </w:rPr>
      </w:pPr>
      <w:r w:rsidRPr="000166AE">
        <w:rPr>
          <w:rFonts w:ascii="Calibri" w:eastAsia="Calibri" w:hAnsi="Calibri" w:cs="Calibri"/>
        </w:rPr>
        <w:t xml:space="preserve">To the extent allowed by state and federal law, upon request, </w:t>
      </w:r>
      <w:r w:rsidR="00E55BB8" w:rsidRPr="000166AE">
        <w:rPr>
          <w:rFonts w:ascii="Calibri" w:eastAsia="Calibri" w:hAnsi="Calibri" w:cs="Calibri"/>
          <w:b/>
          <w:bCs/>
        </w:rPr>
        <w:t>ODE</w:t>
      </w:r>
      <w:r w:rsidR="00E55BB8" w:rsidRPr="000166AE">
        <w:rPr>
          <w:rFonts w:ascii="Calibri" w:eastAsia="Calibri" w:hAnsi="Calibri" w:cs="Calibri"/>
        </w:rPr>
        <w:t xml:space="preserve"> [</w:t>
      </w:r>
      <w:r w:rsidRPr="000166AE">
        <w:rPr>
          <w:rFonts w:ascii="Calibri" w:eastAsia="Calibri" w:hAnsi="Calibri" w:cs="Calibri"/>
          <w:i/>
          <w:iCs/>
        </w:rPr>
        <w:t>the department</w:t>
      </w:r>
      <w:r w:rsidR="00E55BB8" w:rsidRPr="000166AE">
        <w:rPr>
          <w:rFonts w:ascii="Calibri" w:eastAsia="Calibri" w:hAnsi="Calibri" w:cs="Calibri"/>
        </w:rPr>
        <w:t xml:space="preserve">] </w:t>
      </w:r>
      <w:r w:rsidRPr="000166AE">
        <w:rPr>
          <w:rFonts w:ascii="Calibri" w:eastAsia="Calibri" w:hAnsi="Calibri" w:cs="Calibri"/>
        </w:rPr>
        <w:t>shall make documents, materials, and reports described in subsection (1) of this rule available to:</w:t>
      </w:r>
    </w:p>
    <w:p w14:paraId="0911EBED" w14:textId="77777777" w:rsidR="00E90C5E" w:rsidRPr="000166AE" w:rsidRDefault="08061A60" w:rsidP="000166AE">
      <w:pPr>
        <w:pStyle w:val="ListParagraph"/>
        <w:numPr>
          <w:ilvl w:val="1"/>
          <w:numId w:val="20"/>
        </w:numPr>
        <w:spacing w:line="240" w:lineRule="auto"/>
        <w:contextualSpacing w:val="0"/>
        <w:rPr>
          <w:rFonts w:ascii="Calibri" w:eastAsia="Calibri" w:hAnsi="Calibri" w:cs="Calibri"/>
        </w:rPr>
      </w:pPr>
      <w:r w:rsidRPr="000166AE">
        <w:rPr>
          <w:rFonts w:ascii="Calibri" w:eastAsia="Calibri" w:hAnsi="Calibri" w:cs="Calibri"/>
        </w:rPr>
        <w:t xml:space="preserve">A law enforcement agency or </w:t>
      </w:r>
      <w:r w:rsidR="00BA5CF4" w:rsidRPr="000166AE">
        <w:rPr>
          <w:rFonts w:ascii="Calibri" w:eastAsia="Calibri" w:hAnsi="Calibri" w:cs="Calibri"/>
          <w:b/>
          <w:bCs/>
        </w:rPr>
        <w:t>ODHS</w:t>
      </w:r>
      <w:r w:rsidR="00BA5CF4" w:rsidRPr="000166AE">
        <w:rPr>
          <w:rFonts w:ascii="Calibri" w:eastAsia="Calibri" w:hAnsi="Calibri" w:cs="Calibri"/>
        </w:rPr>
        <w:t xml:space="preserve"> [</w:t>
      </w:r>
      <w:r w:rsidRPr="000166AE">
        <w:rPr>
          <w:rFonts w:ascii="Calibri" w:eastAsia="Calibri" w:hAnsi="Calibri" w:cs="Calibri"/>
          <w:i/>
          <w:iCs/>
        </w:rPr>
        <w:t>the Department of Human Services</w:t>
      </w:r>
      <w:r w:rsidR="00BA5CF4" w:rsidRPr="000166AE">
        <w:rPr>
          <w:rFonts w:ascii="Calibri" w:eastAsia="Calibri" w:hAnsi="Calibri" w:cs="Calibri"/>
        </w:rPr>
        <w:t>]</w:t>
      </w:r>
      <w:r w:rsidRPr="000166AE">
        <w:rPr>
          <w:rFonts w:ascii="Calibri" w:eastAsia="Calibri" w:hAnsi="Calibri" w:cs="Calibri"/>
        </w:rPr>
        <w:t xml:space="preserve">, if necessary to </w:t>
      </w:r>
      <w:proofErr w:type="gramStart"/>
      <w:r w:rsidRPr="000166AE">
        <w:rPr>
          <w:rFonts w:ascii="Calibri" w:eastAsia="Calibri" w:hAnsi="Calibri" w:cs="Calibri"/>
        </w:rPr>
        <w:t>conduct an investigation</w:t>
      </w:r>
      <w:proofErr w:type="gramEnd"/>
      <w:r w:rsidRPr="000166AE">
        <w:rPr>
          <w:rFonts w:ascii="Calibri" w:eastAsia="Calibri" w:hAnsi="Calibri" w:cs="Calibri"/>
        </w:rPr>
        <w:t xml:space="preserve"> </w:t>
      </w:r>
      <w:r w:rsidR="000B3B85" w:rsidRPr="000166AE">
        <w:rPr>
          <w:rFonts w:ascii="Calibri" w:eastAsia="Calibri" w:hAnsi="Calibri" w:cs="Calibri"/>
          <w:b/>
          <w:bCs/>
        </w:rPr>
        <w:t>under ORS 419B.005 to 419B.050</w:t>
      </w:r>
      <w:r w:rsidR="000B3B85" w:rsidRPr="000166AE">
        <w:rPr>
          <w:rFonts w:ascii="Calibri" w:eastAsia="Calibri" w:hAnsi="Calibri" w:cs="Calibri"/>
        </w:rPr>
        <w:t xml:space="preserve"> [</w:t>
      </w:r>
      <w:r w:rsidRPr="000166AE">
        <w:rPr>
          <w:rFonts w:ascii="Calibri" w:eastAsia="Calibri" w:hAnsi="Calibri" w:cs="Calibri"/>
          <w:i/>
          <w:iCs/>
        </w:rPr>
        <w:t>of alleged abuse</w:t>
      </w:r>
      <w:proofErr w:type="gramStart"/>
      <w:r w:rsidR="000B3B85" w:rsidRPr="000166AE">
        <w:rPr>
          <w:rFonts w:ascii="Calibri" w:eastAsia="Calibri" w:hAnsi="Calibri" w:cs="Calibri"/>
        </w:rPr>
        <w:t>]</w:t>
      </w:r>
      <w:r w:rsidRPr="000166AE">
        <w:rPr>
          <w:rFonts w:ascii="Calibri" w:eastAsia="Calibri" w:hAnsi="Calibri" w:cs="Calibri"/>
        </w:rPr>
        <w:t>;</w:t>
      </w:r>
      <w:proofErr w:type="gramEnd"/>
    </w:p>
    <w:p w14:paraId="29837F8F" w14:textId="77777777" w:rsidR="00E90C5E" w:rsidRPr="000166AE" w:rsidRDefault="00A55BD5" w:rsidP="000166AE">
      <w:pPr>
        <w:pStyle w:val="ListParagraph"/>
        <w:numPr>
          <w:ilvl w:val="1"/>
          <w:numId w:val="20"/>
        </w:numPr>
        <w:spacing w:line="240" w:lineRule="auto"/>
        <w:contextualSpacing w:val="0"/>
        <w:rPr>
          <w:rFonts w:ascii="Calibri" w:eastAsia="Calibri" w:hAnsi="Calibri" w:cs="Calibri"/>
        </w:rPr>
      </w:pPr>
      <w:r w:rsidRPr="000166AE">
        <w:rPr>
          <w:rFonts w:ascii="Calibri" w:eastAsia="Calibri" w:hAnsi="Calibri" w:cs="Calibri"/>
          <w:b/>
          <w:bCs/>
        </w:rPr>
        <w:t>TSPC</w:t>
      </w:r>
      <w:r w:rsidRPr="000166AE">
        <w:rPr>
          <w:rFonts w:ascii="Calibri" w:eastAsia="Calibri" w:hAnsi="Calibri" w:cs="Calibri"/>
        </w:rPr>
        <w:t xml:space="preserve"> [</w:t>
      </w:r>
      <w:r w:rsidR="08061A60" w:rsidRPr="000166AE">
        <w:rPr>
          <w:rFonts w:ascii="Calibri" w:eastAsia="Calibri" w:hAnsi="Calibri" w:cs="Calibri"/>
          <w:i/>
          <w:iCs/>
        </w:rPr>
        <w:t>The Teacher Standards and Practices Commission</w:t>
      </w:r>
      <w:r w:rsidRPr="000166AE">
        <w:rPr>
          <w:rFonts w:ascii="Calibri" w:eastAsia="Calibri" w:hAnsi="Calibri" w:cs="Calibri"/>
        </w:rPr>
        <w:t>]</w:t>
      </w:r>
      <w:r w:rsidR="08061A60" w:rsidRPr="000166AE">
        <w:rPr>
          <w:rFonts w:ascii="Calibri" w:eastAsia="Calibri" w:hAnsi="Calibri" w:cs="Calibri"/>
        </w:rPr>
        <w:t xml:space="preserve">, if necessary to </w:t>
      </w:r>
      <w:proofErr w:type="gramStart"/>
      <w:r w:rsidR="08061A60" w:rsidRPr="000166AE">
        <w:rPr>
          <w:rFonts w:ascii="Calibri" w:eastAsia="Calibri" w:hAnsi="Calibri" w:cs="Calibri"/>
        </w:rPr>
        <w:t>conduct an investigation</w:t>
      </w:r>
      <w:proofErr w:type="gramEnd"/>
      <w:r w:rsidR="08061A60" w:rsidRPr="000166AE">
        <w:rPr>
          <w:rFonts w:ascii="Calibri" w:eastAsia="Calibri" w:hAnsi="Calibri" w:cs="Calibri"/>
        </w:rPr>
        <w:t xml:space="preserve"> </w:t>
      </w:r>
      <w:r w:rsidR="009F5C9D" w:rsidRPr="000166AE">
        <w:rPr>
          <w:rFonts w:ascii="Calibri" w:eastAsia="Calibri" w:hAnsi="Calibri" w:cs="Calibri"/>
          <w:b/>
          <w:bCs/>
        </w:rPr>
        <w:t>under ORS 339.390 or ORS 342.176</w:t>
      </w:r>
      <w:r w:rsidR="009F5C9D" w:rsidRPr="000166AE">
        <w:rPr>
          <w:rFonts w:ascii="Calibri" w:eastAsia="Calibri" w:hAnsi="Calibri" w:cs="Calibri"/>
        </w:rPr>
        <w:t xml:space="preserve"> [</w:t>
      </w:r>
      <w:r w:rsidR="08061A60" w:rsidRPr="000166AE">
        <w:rPr>
          <w:rFonts w:ascii="Calibri" w:eastAsia="Calibri" w:hAnsi="Calibri" w:cs="Calibri"/>
          <w:i/>
          <w:iCs/>
        </w:rPr>
        <w:t>of suspected sexual conduct by a school employee, contractor, agent, or volunteer who is licensed by the commission</w:t>
      </w:r>
      <w:r w:rsidR="009F5C9D" w:rsidRPr="000166AE">
        <w:rPr>
          <w:rFonts w:ascii="Calibri" w:eastAsia="Calibri" w:hAnsi="Calibri" w:cs="Calibri"/>
        </w:rPr>
        <w:t>]</w:t>
      </w:r>
      <w:r w:rsidR="08061A60" w:rsidRPr="000166AE">
        <w:rPr>
          <w:rFonts w:ascii="Calibri" w:eastAsia="Calibri" w:hAnsi="Calibri" w:cs="Calibri"/>
        </w:rPr>
        <w:t>; and</w:t>
      </w:r>
    </w:p>
    <w:p w14:paraId="674202B8" w14:textId="77777777" w:rsidR="00E90C5E" w:rsidRPr="000166AE" w:rsidRDefault="08061A60" w:rsidP="000166AE">
      <w:pPr>
        <w:pStyle w:val="ListParagraph"/>
        <w:numPr>
          <w:ilvl w:val="1"/>
          <w:numId w:val="20"/>
        </w:numPr>
        <w:spacing w:line="240" w:lineRule="auto"/>
        <w:contextualSpacing w:val="0"/>
        <w:rPr>
          <w:rFonts w:ascii="Calibri" w:eastAsia="Calibri" w:hAnsi="Calibri" w:cs="Calibri"/>
        </w:rPr>
      </w:pPr>
      <w:r w:rsidRPr="000166AE">
        <w:rPr>
          <w:rFonts w:ascii="Calibri" w:eastAsia="Calibri" w:hAnsi="Calibri" w:cs="Calibri"/>
        </w:rPr>
        <w:t xml:space="preserve">An education provider, if necessary for the education provider to take disciplinary action </w:t>
      </w:r>
      <w:r w:rsidR="003A157F" w:rsidRPr="000166AE">
        <w:rPr>
          <w:rFonts w:ascii="Calibri" w:eastAsia="Calibri" w:hAnsi="Calibri" w:cs="Calibri"/>
        </w:rPr>
        <w:t>[</w:t>
      </w:r>
      <w:r w:rsidRPr="000166AE">
        <w:rPr>
          <w:rFonts w:ascii="Calibri" w:eastAsia="Calibri" w:hAnsi="Calibri" w:cs="Calibri"/>
          <w:i/>
          <w:iCs/>
        </w:rPr>
        <w:t>against,</w:t>
      </w:r>
      <w:r w:rsidR="003A157F" w:rsidRPr="000166AE">
        <w:rPr>
          <w:rFonts w:ascii="Calibri" w:eastAsia="Calibri" w:hAnsi="Calibri" w:cs="Calibri"/>
        </w:rPr>
        <w:t xml:space="preserve">] </w:t>
      </w:r>
      <w:r w:rsidR="003A157F" w:rsidRPr="000166AE">
        <w:rPr>
          <w:rFonts w:ascii="Calibri" w:eastAsia="Calibri" w:hAnsi="Calibri" w:cs="Calibri"/>
          <w:b/>
          <w:bCs/>
        </w:rPr>
        <w:t>or</w:t>
      </w:r>
      <w:r w:rsidRPr="000166AE">
        <w:rPr>
          <w:rFonts w:ascii="Calibri" w:eastAsia="Calibri" w:hAnsi="Calibri" w:cs="Calibri"/>
        </w:rPr>
        <w:t xml:space="preserve"> make changes </w:t>
      </w:r>
      <w:r w:rsidR="0014179C" w:rsidRPr="000166AE">
        <w:rPr>
          <w:rFonts w:ascii="Calibri" w:eastAsia="Calibri" w:hAnsi="Calibri" w:cs="Calibri"/>
        </w:rPr>
        <w:t>[</w:t>
      </w:r>
      <w:r w:rsidRPr="000166AE">
        <w:rPr>
          <w:rFonts w:ascii="Calibri" w:eastAsia="Calibri" w:hAnsi="Calibri" w:cs="Calibri"/>
          <w:i/>
          <w:iCs/>
        </w:rPr>
        <w:t>to</w:t>
      </w:r>
      <w:r w:rsidR="0014179C" w:rsidRPr="000166AE">
        <w:rPr>
          <w:rFonts w:ascii="Calibri" w:eastAsia="Calibri" w:hAnsi="Calibri" w:cs="Calibri"/>
        </w:rPr>
        <w:t>]</w:t>
      </w:r>
      <w:r w:rsidRPr="000166AE">
        <w:rPr>
          <w:rFonts w:ascii="Calibri" w:eastAsia="Calibri" w:hAnsi="Calibri" w:cs="Calibri"/>
        </w:rPr>
        <w:t xml:space="preserve"> </w:t>
      </w:r>
      <w:r w:rsidR="0014179C" w:rsidRPr="000166AE">
        <w:rPr>
          <w:rFonts w:ascii="Calibri" w:eastAsia="Calibri" w:hAnsi="Calibri" w:cs="Calibri"/>
          <w:b/>
          <w:bCs/>
        </w:rPr>
        <w:t xml:space="preserve">in </w:t>
      </w:r>
      <w:r w:rsidRPr="000166AE">
        <w:rPr>
          <w:rFonts w:ascii="Calibri" w:eastAsia="Calibri" w:hAnsi="Calibri" w:cs="Calibri"/>
        </w:rPr>
        <w:t xml:space="preserve">the employment </w:t>
      </w:r>
      <w:r w:rsidR="00CE0415" w:rsidRPr="000166AE">
        <w:rPr>
          <w:rFonts w:ascii="Calibri" w:eastAsia="Calibri" w:hAnsi="Calibri" w:cs="Calibri"/>
          <w:b/>
          <w:bCs/>
        </w:rPr>
        <w:t xml:space="preserve">relationship </w:t>
      </w:r>
      <w:r w:rsidR="00CE0415" w:rsidRPr="000166AE">
        <w:rPr>
          <w:rFonts w:ascii="Calibri" w:eastAsia="Calibri" w:hAnsi="Calibri" w:cs="Calibri"/>
        </w:rPr>
        <w:t>[</w:t>
      </w:r>
      <w:r w:rsidRPr="000166AE">
        <w:rPr>
          <w:rFonts w:ascii="Calibri" w:eastAsia="Calibri" w:hAnsi="Calibri" w:cs="Calibri"/>
          <w:i/>
          <w:iCs/>
        </w:rPr>
        <w:t>of,</w:t>
      </w:r>
      <w:r w:rsidR="00CE0415" w:rsidRPr="000166AE">
        <w:rPr>
          <w:rFonts w:ascii="Calibri" w:eastAsia="Calibri" w:hAnsi="Calibri" w:cs="Calibri"/>
        </w:rPr>
        <w:t>]</w:t>
      </w:r>
      <w:r w:rsidRPr="000166AE">
        <w:rPr>
          <w:rFonts w:ascii="Calibri" w:eastAsia="Calibri" w:hAnsi="Calibri" w:cs="Calibri"/>
        </w:rPr>
        <w:t xml:space="preserve"> or </w:t>
      </w:r>
      <w:r w:rsidR="00CE0415" w:rsidRPr="000166AE">
        <w:rPr>
          <w:rFonts w:ascii="Calibri" w:eastAsia="Calibri" w:hAnsi="Calibri" w:cs="Calibri"/>
        </w:rPr>
        <w:t>[</w:t>
      </w:r>
      <w:r w:rsidRPr="000166AE">
        <w:rPr>
          <w:rFonts w:ascii="Calibri" w:eastAsia="Calibri" w:hAnsi="Calibri" w:cs="Calibri"/>
          <w:i/>
          <w:iCs/>
        </w:rPr>
        <w:t>make changes to the</w:t>
      </w:r>
      <w:r w:rsidR="00CE0415" w:rsidRPr="000166AE">
        <w:rPr>
          <w:rFonts w:ascii="Calibri" w:eastAsia="Calibri" w:hAnsi="Calibri" w:cs="Calibri"/>
        </w:rPr>
        <w:t>]</w:t>
      </w:r>
      <w:r w:rsidRPr="000166AE">
        <w:rPr>
          <w:rFonts w:ascii="Calibri" w:eastAsia="Calibri" w:hAnsi="Calibri" w:cs="Calibri"/>
        </w:rPr>
        <w:t xml:space="preserve"> duties of a school employee, contractor, agent or volunteer.</w:t>
      </w:r>
    </w:p>
    <w:p w14:paraId="64E78950" w14:textId="0A833983" w:rsidR="6BE62833" w:rsidRPr="000166AE" w:rsidRDefault="00E5429D" w:rsidP="000166AE">
      <w:pPr>
        <w:pStyle w:val="ListParagraph"/>
        <w:numPr>
          <w:ilvl w:val="0"/>
          <w:numId w:val="20"/>
        </w:numPr>
        <w:spacing w:line="240" w:lineRule="auto"/>
        <w:contextualSpacing w:val="0"/>
        <w:rPr>
          <w:rFonts w:ascii="Calibri" w:eastAsia="Calibri" w:hAnsi="Calibri" w:cs="Calibri"/>
        </w:rPr>
      </w:pPr>
      <w:r w:rsidRPr="000166AE">
        <w:rPr>
          <w:rFonts w:ascii="Calibri" w:eastAsia="Calibri" w:hAnsi="Calibri" w:cs="Calibri"/>
          <w:b/>
          <w:bCs/>
        </w:rPr>
        <w:t>ODE shall retain documents and materials related to any report received under this rule for a period of 75 years.</w:t>
      </w:r>
    </w:p>
    <w:p w14:paraId="042950FE" w14:textId="18A3A77B" w:rsidR="7010B86E" w:rsidRPr="000166AE" w:rsidRDefault="7010B86E" w:rsidP="000166AE">
      <w:pPr>
        <w:spacing w:after="0" w:line="240" w:lineRule="auto"/>
        <w:rPr>
          <w:rFonts w:ascii="Calibri" w:eastAsia="Calibri" w:hAnsi="Calibri" w:cs="Calibri"/>
        </w:rPr>
      </w:pPr>
      <w:r w:rsidRPr="000166AE">
        <w:rPr>
          <w:rFonts w:ascii="Calibri" w:eastAsia="Calibri" w:hAnsi="Calibri" w:cs="Calibri"/>
          <w:b/>
          <w:bCs/>
        </w:rPr>
        <w:t xml:space="preserve">Statutory/Other Authority: </w:t>
      </w:r>
      <w:r w:rsidRPr="000166AE">
        <w:rPr>
          <w:rFonts w:ascii="Calibri" w:eastAsia="Calibri" w:hAnsi="Calibri" w:cs="Calibri"/>
        </w:rPr>
        <w:t>ORS 326.051 &amp; ORS 339.391</w:t>
      </w:r>
      <w:r w:rsidRPr="000166AE">
        <w:rPr>
          <w:rFonts w:ascii="Calibri" w:hAnsi="Calibri" w:cs="Calibri"/>
        </w:rPr>
        <w:br/>
      </w:r>
      <w:r w:rsidRPr="000166AE">
        <w:rPr>
          <w:rFonts w:ascii="Calibri" w:eastAsia="Calibri" w:hAnsi="Calibri" w:cs="Calibri"/>
          <w:b/>
          <w:bCs/>
        </w:rPr>
        <w:t>Statutes/Other Implemented:</w:t>
      </w:r>
      <w:r w:rsidRPr="000166AE">
        <w:rPr>
          <w:rFonts w:ascii="Calibri" w:eastAsia="Calibri" w:hAnsi="Calibri" w:cs="Calibri"/>
        </w:rPr>
        <w:t xml:space="preserve"> ORS 339.391 </w:t>
      </w:r>
      <w:r w:rsidRPr="000166AE">
        <w:rPr>
          <w:rFonts w:ascii="Calibri" w:eastAsia="Calibri" w:hAnsi="Calibri" w:cs="Calibri"/>
          <w:b/>
          <w:bCs/>
        </w:rPr>
        <w:t>&amp; 419B.019</w:t>
      </w:r>
      <w:r w:rsidRPr="000166AE">
        <w:rPr>
          <w:rFonts w:ascii="Calibri" w:hAnsi="Calibri" w:cs="Calibri"/>
        </w:rPr>
        <w:br/>
      </w:r>
      <w:r w:rsidRPr="000166AE">
        <w:rPr>
          <w:rFonts w:ascii="Calibri" w:eastAsia="Calibri" w:hAnsi="Calibri" w:cs="Calibri"/>
          <w:b/>
          <w:bCs/>
        </w:rPr>
        <w:t>History:</w:t>
      </w:r>
      <w:r w:rsidRPr="000166AE">
        <w:rPr>
          <w:rFonts w:ascii="Calibri" w:hAnsi="Calibri" w:cs="Calibri"/>
        </w:rPr>
        <w:br/>
      </w:r>
      <w:r w:rsidRPr="000166AE">
        <w:rPr>
          <w:rFonts w:ascii="Calibri" w:eastAsia="Calibri" w:hAnsi="Calibri" w:cs="Calibri"/>
        </w:rPr>
        <w:t>ODE 30-2020, adopt filed 06/24/2020, effective 06/24/2020</w:t>
      </w:r>
    </w:p>
    <w:p w14:paraId="614B04C9" w14:textId="5346B7A7" w:rsidR="6BE62833" w:rsidRPr="000166AE" w:rsidRDefault="6BE62833" w:rsidP="000166AE">
      <w:pPr>
        <w:spacing w:after="0" w:line="240" w:lineRule="auto"/>
        <w:rPr>
          <w:rFonts w:ascii="Calibri" w:eastAsia="Calibri" w:hAnsi="Calibri" w:cs="Calibri"/>
        </w:rPr>
      </w:pPr>
    </w:p>
    <w:p w14:paraId="35266BC7" w14:textId="7711EBA3" w:rsidR="6BE62833" w:rsidRPr="000166AE" w:rsidRDefault="6BE62833" w:rsidP="000166AE">
      <w:pPr>
        <w:spacing w:after="0" w:line="240" w:lineRule="auto"/>
        <w:rPr>
          <w:rFonts w:ascii="Calibri" w:eastAsia="Calibri" w:hAnsi="Calibri" w:cs="Calibri"/>
        </w:rPr>
      </w:pPr>
    </w:p>
    <w:p w14:paraId="6F17A888" w14:textId="2F14678D" w:rsidR="7010B86E" w:rsidRPr="000166AE" w:rsidRDefault="7010B86E" w:rsidP="000166AE">
      <w:pPr>
        <w:shd w:val="clear" w:color="auto" w:fill="D9D9D9" w:themeFill="background1" w:themeFillShade="D9"/>
        <w:spacing w:after="0" w:line="240" w:lineRule="auto"/>
        <w:rPr>
          <w:rFonts w:ascii="Calibri" w:eastAsia="Calibri" w:hAnsi="Calibri" w:cs="Calibri"/>
          <w:b/>
          <w:bCs/>
        </w:rPr>
      </w:pPr>
      <w:r w:rsidRPr="000166AE">
        <w:rPr>
          <w:rFonts w:ascii="Calibri" w:eastAsia="Calibri" w:hAnsi="Calibri" w:cs="Calibri"/>
          <w:b/>
          <w:bCs/>
        </w:rPr>
        <w:t>OAR 581-055-0017 is repealed.</w:t>
      </w:r>
    </w:p>
    <w:p w14:paraId="4F3626B5" w14:textId="6288E090" w:rsidR="6BE62833" w:rsidRPr="000166AE" w:rsidRDefault="6BE62833" w:rsidP="000166AE">
      <w:pPr>
        <w:spacing w:after="0" w:line="240" w:lineRule="auto"/>
        <w:rPr>
          <w:rFonts w:ascii="Calibri" w:eastAsia="Calibri" w:hAnsi="Calibri" w:cs="Calibri"/>
          <w:color w:val="333333"/>
        </w:rPr>
      </w:pPr>
    </w:p>
    <w:sectPr w:rsidR="6BE62833" w:rsidRPr="000166AE" w:rsidSect="001B5A2B">
      <w:footerReference w:type="default" r:id="rId7"/>
      <w:pgSz w:w="12240" w:h="15840"/>
      <w:pgMar w:top="1440" w:right="129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2A567" w14:textId="77777777" w:rsidR="002B0CDE" w:rsidRDefault="002B0CDE" w:rsidP="001C3484">
      <w:pPr>
        <w:spacing w:after="0" w:line="240" w:lineRule="auto"/>
      </w:pPr>
      <w:r>
        <w:separator/>
      </w:r>
    </w:p>
  </w:endnote>
  <w:endnote w:type="continuationSeparator" w:id="0">
    <w:p w14:paraId="2115A039" w14:textId="77777777" w:rsidR="002B0CDE" w:rsidRDefault="002B0CDE" w:rsidP="001C3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021934616"/>
      <w:docPartObj>
        <w:docPartGallery w:val="Page Numbers (Bottom of Page)"/>
        <w:docPartUnique/>
      </w:docPartObj>
    </w:sdtPr>
    <w:sdtEndPr>
      <w:rPr>
        <w:i/>
        <w:iCs/>
        <w:noProof/>
      </w:rPr>
    </w:sdtEndPr>
    <w:sdtContent>
      <w:p w14:paraId="5B8F961E" w14:textId="77777777" w:rsidR="002D4C2F" w:rsidRPr="00C05309" w:rsidRDefault="001C3484" w:rsidP="001C3484">
        <w:pPr>
          <w:pStyle w:val="Footer"/>
          <w:jc w:val="center"/>
          <w:rPr>
            <w:rFonts w:ascii="Calibri" w:hAnsi="Calibri" w:cs="Calibri"/>
            <w:noProof/>
          </w:rPr>
        </w:pPr>
        <w:r w:rsidRPr="00C05309">
          <w:rPr>
            <w:rFonts w:ascii="Calibri" w:hAnsi="Calibri" w:cs="Calibri"/>
          </w:rPr>
          <w:fldChar w:fldCharType="begin"/>
        </w:r>
        <w:r w:rsidRPr="00C05309">
          <w:rPr>
            <w:rFonts w:ascii="Calibri" w:hAnsi="Calibri" w:cs="Calibri"/>
          </w:rPr>
          <w:instrText xml:space="preserve"> PAGE   \* MERGEFORMAT </w:instrText>
        </w:r>
        <w:r w:rsidRPr="00C05309">
          <w:rPr>
            <w:rFonts w:ascii="Calibri" w:hAnsi="Calibri" w:cs="Calibri"/>
          </w:rPr>
          <w:fldChar w:fldCharType="separate"/>
        </w:r>
        <w:r w:rsidRPr="00C05309">
          <w:rPr>
            <w:rFonts w:ascii="Calibri" w:hAnsi="Calibri" w:cs="Calibri"/>
            <w:noProof/>
          </w:rPr>
          <w:t>2</w:t>
        </w:r>
        <w:r w:rsidRPr="00C05309">
          <w:rPr>
            <w:rFonts w:ascii="Calibri" w:hAnsi="Calibri" w:cs="Calibri"/>
            <w:noProof/>
          </w:rPr>
          <w:fldChar w:fldCharType="end"/>
        </w:r>
      </w:p>
      <w:p w14:paraId="02A09DC5" w14:textId="6022F65B" w:rsidR="001C3484" w:rsidRPr="00C05309" w:rsidRDefault="002D4C2F" w:rsidP="002D4C2F">
        <w:pPr>
          <w:pStyle w:val="Footer"/>
          <w:rPr>
            <w:rFonts w:ascii="Calibri" w:hAnsi="Calibri" w:cs="Calibri"/>
            <w:i/>
            <w:iCs/>
          </w:rPr>
        </w:pPr>
        <w:r w:rsidRPr="00C05309">
          <w:rPr>
            <w:rFonts w:ascii="Calibri" w:hAnsi="Calibri" w:cs="Calibri"/>
            <w:i/>
            <w:iCs/>
            <w:noProof/>
            <w:sz w:val="18"/>
            <w:szCs w:val="18"/>
          </w:rPr>
          <w:t xml:space="preserve">Last revised: </w:t>
        </w:r>
        <w:r w:rsidR="000E761C">
          <w:rPr>
            <w:rFonts w:ascii="Calibri" w:hAnsi="Calibri" w:cs="Calibri"/>
            <w:i/>
            <w:iCs/>
            <w:noProof/>
            <w:sz w:val="18"/>
            <w:szCs w:val="18"/>
          </w:rPr>
          <w:t>01</w:t>
        </w:r>
        <w:r w:rsidRPr="00C05309">
          <w:rPr>
            <w:rFonts w:ascii="Calibri" w:hAnsi="Calibri" w:cs="Calibri"/>
            <w:i/>
            <w:iCs/>
            <w:noProof/>
            <w:sz w:val="18"/>
            <w:szCs w:val="18"/>
          </w:rPr>
          <w:t>/</w:t>
        </w:r>
        <w:r w:rsidR="000E761C">
          <w:rPr>
            <w:rFonts w:ascii="Calibri" w:hAnsi="Calibri" w:cs="Calibri"/>
            <w:i/>
            <w:iCs/>
            <w:noProof/>
            <w:sz w:val="18"/>
            <w:szCs w:val="18"/>
          </w:rPr>
          <w:t>06</w:t>
        </w:r>
        <w:r w:rsidRPr="00C05309">
          <w:rPr>
            <w:rFonts w:ascii="Calibri" w:hAnsi="Calibri" w:cs="Calibri"/>
            <w:i/>
            <w:iCs/>
            <w:noProof/>
            <w:sz w:val="18"/>
            <w:szCs w:val="18"/>
          </w:rPr>
          <w:t>/202</w:t>
        </w:r>
        <w:r w:rsidR="000E761C">
          <w:rPr>
            <w:rFonts w:ascii="Calibri" w:hAnsi="Calibri" w:cs="Calibri"/>
            <w:i/>
            <w:iCs/>
            <w:noProof/>
            <w:sz w:val="18"/>
            <w:szCs w:val="18"/>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BFCA0" w14:textId="77777777" w:rsidR="002B0CDE" w:rsidRDefault="002B0CDE" w:rsidP="001C3484">
      <w:pPr>
        <w:spacing w:after="0" w:line="240" w:lineRule="auto"/>
      </w:pPr>
      <w:r>
        <w:separator/>
      </w:r>
    </w:p>
  </w:footnote>
  <w:footnote w:type="continuationSeparator" w:id="0">
    <w:p w14:paraId="289FB4A5" w14:textId="77777777" w:rsidR="002B0CDE" w:rsidRDefault="002B0CDE" w:rsidP="001C3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C6248"/>
    <w:multiLevelType w:val="multilevel"/>
    <w:tmpl w:val="542CA77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Calibri" w:eastAsiaTheme="minorEastAsia" w:hAnsi="Calibri" w:cs="Calibri"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3629064"/>
    <w:multiLevelType w:val="hybridMultilevel"/>
    <w:tmpl w:val="E5B03FBE"/>
    <w:lvl w:ilvl="0" w:tplc="AFE6AF32">
      <w:start w:val="1"/>
      <w:numFmt w:val="decimal"/>
      <w:lvlText w:val="(%1)"/>
      <w:lvlJc w:val="left"/>
      <w:pPr>
        <w:ind w:left="360" w:hanging="360"/>
      </w:pPr>
    </w:lvl>
    <w:lvl w:ilvl="1" w:tplc="AF721ADA">
      <w:start w:val="1"/>
      <w:numFmt w:val="lowerLetter"/>
      <w:lvlText w:val="(%2)"/>
      <w:lvlJc w:val="left"/>
      <w:pPr>
        <w:ind w:left="720" w:hanging="360"/>
      </w:pPr>
    </w:lvl>
    <w:lvl w:ilvl="2" w:tplc="951E0782">
      <w:start w:val="1"/>
      <w:numFmt w:val="upperLetter"/>
      <w:lvlText w:val="(%3)"/>
      <w:lvlJc w:val="left"/>
      <w:pPr>
        <w:ind w:left="1080" w:hanging="360"/>
      </w:pPr>
    </w:lvl>
    <w:lvl w:ilvl="3" w:tplc="61CEB2C8">
      <w:start w:val="1"/>
      <w:numFmt w:val="lowerRoman"/>
      <w:lvlText w:val="(%4)"/>
      <w:lvlJc w:val="left"/>
      <w:pPr>
        <w:ind w:left="1440" w:hanging="360"/>
      </w:pPr>
    </w:lvl>
    <w:lvl w:ilvl="4" w:tplc="2BFA5990">
      <w:start w:val="1"/>
      <w:numFmt w:val="lowerLetter"/>
      <w:lvlText w:val="%5."/>
      <w:lvlJc w:val="left"/>
      <w:pPr>
        <w:ind w:left="3600" w:hanging="360"/>
      </w:pPr>
    </w:lvl>
    <w:lvl w:ilvl="5" w:tplc="6C6CE7BA">
      <w:start w:val="1"/>
      <w:numFmt w:val="lowerRoman"/>
      <w:lvlText w:val="%6."/>
      <w:lvlJc w:val="right"/>
      <w:pPr>
        <w:ind w:left="4320" w:hanging="180"/>
      </w:pPr>
    </w:lvl>
    <w:lvl w:ilvl="6" w:tplc="7EC0097E">
      <w:start w:val="1"/>
      <w:numFmt w:val="decimal"/>
      <w:lvlText w:val="%7."/>
      <w:lvlJc w:val="left"/>
      <w:pPr>
        <w:ind w:left="5040" w:hanging="360"/>
      </w:pPr>
    </w:lvl>
    <w:lvl w:ilvl="7" w:tplc="7ABA92F4">
      <w:start w:val="1"/>
      <w:numFmt w:val="lowerLetter"/>
      <w:lvlText w:val="%8."/>
      <w:lvlJc w:val="left"/>
      <w:pPr>
        <w:ind w:left="5760" w:hanging="360"/>
      </w:pPr>
    </w:lvl>
    <w:lvl w:ilvl="8" w:tplc="2F923AAE">
      <w:start w:val="1"/>
      <w:numFmt w:val="lowerRoman"/>
      <w:lvlText w:val="%9."/>
      <w:lvlJc w:val="right"/>
      <w:pPr>
        <w:ind w:left="6480" w:hanging="180"/>
      </w:pPr>
    </w:lvl>
  </w:abstractNum>
  <w:abstractNum w:abstractNumId="2" w15:restartNumberingAfterBreak="0">
    <w:nsid w:val="196D2F5D"/>
    <w:multiLevelType w:val="multilevel"/>
    <w:tmpl w:val="F874336C"/>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asciiTheme="minorHAnsi" w:eastAsiaTheme="minorEastAsia" w:hAnsiTheme="minorHAnsi" w:cstheme="minorBidi" w:hint="default"/>
        <w:b/>
        <w:bCs/>
      </w:rPr>
    </w:lvl>
    <w:lvl w:ilvl="2">
      <w:start w:val="1"/>
      <w:numFmt w:val="upperLetter"/>
      <w:lvlText w:val="(%3)"/>
      <w:lvlJc w:val="left"/>
      <w:pPr>
        <w:ind w:left="1080" w:hanging="360"/>
      </w:pPr>
      <w:rPr>
        <w:rFonts w:hint="default"/>
        <w:b/>
        <w:bCs/>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A5F72C2"/>
    <w:multiLevelType w:val="multilevel"/>
    <w:tmpl w:val="04A817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Calibri" w:eastAsiaTheme="minorEastAsia" w:hAnsi="Calibri" w:cs="Calibri"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D887F4C"/>
    <w:multiLevelType w:val="multilevel"/>
    <w:tmpl w:val="C3D6A21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E9F33FB"/>
    <w:multiLevelType w:val="multilevel"/>
    <w:tmpl w:val="02AE1A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heme="minorEastAsia" w:hAnsiTheme="minorHAnsi" w:cstheme="minorBidi"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2762271"/>
    <w:multiLevelType w:val="multilevel"/>
    <w:tmpl w:val="02AE1A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heme="minorEastAsia" w:hAnsiTheme="minorHAnsi" w:cstheme="minorBidi"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73757D"/>
    <w:multiLevelType w:val="multilevel"/>
    <w:tmpl w:val="5824F2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Calibri" w:eastAsiaTheme="minorEastAsia" w:hAnsi="Calibri" w:cs="Calibri"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AA37DB"/>
    <w:multiLevelType w:val="multilevel"/>
    <w:tmpl w:val="213A3A3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3795055C"/>
    <w:multiLevelType w:val="multilevel"/>
    <w:tmpl w:val="02AE1A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heme="minorEastAsia" w:hAnsiTheme="minorHAnsi" w:cstheme="minorBidi"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9B766FB"/>
    <w:multiLevelType w:val="multilevel"/>
    <w:tmpl w:val="F874336C"/>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asciiTheme="minorHAnsi" w:eastAsiaTheme="minorEastAsia" w:hAnsiTheme="minorHAnsi" w:cstheme="minorBidi" w:hint="default"/>
        <w:b/>
        <w:bCs/>
      </w:rPr>
    </w:lvl>
    <w:lvl w:ilvl="2">
      <w:start w:val="1"/>
      <w:numFmt w:val="upperLetter"/>
      <w:lvlText w:val="(%3)"/>
      <w:lvlJc w:val="left"/>
      <w:pPr>
        <w:ind w:left="1080" w:hanging="360"/>
      </w:pPr>
      <w:rPr>
        <w:rFonts w:hint="default"/>
        <w:b/>
        <w:bCs/>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C62E75"/>
    <w:multiLevelType w:val="multilevel"/>
    <w:tmpl w:val="02AE1A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heme="minorEastAsia" w:hAnsiTheme="minorHAnsi" w:cstheme="minorBidi"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EC549A9"/>
    <w:multiLevelType w:val="multilevel"/>
    <w:tmpl w:val="A2A64B7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Calibri" w:eastAsiaTheme="minorEastAsia" w:hAnsi="Calibri" w:cs="Calibri"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2C1475"/>
    <w:multiLevelType w:val="hybridMultilevel"/>
    <w:tmpl w:val="24F64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2C10C1"/>
    <w:multiLevelType w:val="multilevel"/>
    <w:tmpl w:val="E1FAF7B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4E695C2C"/>
    <w:multiLevelType w:val="multilevel"/>
    <w:tmpl w:val="02AE1A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heme="minorEastAsia" w:hAnsiTheme="minorHAnsi" w:cstheme="minorBidi"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368039B"/>
    <w:multiLevelType w:val="hybridMultilevel"/>
    <w:tmpl w:val="C75E0F46"/>
    <w:lvl w:ilvl="0" w:tplc="D936A852">
      <w:start w:val="1"/>
      <w:numFmt w:val="decimal"/>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A496516"/>
    <w:multiLevelType w:val="hybridMultilevel"/>
    <w:tmpl w:val="F0D6E992"/>
    <w:lvl w:ilvl="0" w:tplc="A81014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EC4B1B"/>
    <w:multiLevelType w:val="hybridMultilevel"/>
    <w:tmpl w:val="44A62ADA"/>
    <w:lvl w:ilvl="0" w:tplc="AFE6AF3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E6A45A5"/>
    <w:multiLevelType w:val="multilevel"/>
    <w:tmpl w:val="02AE1A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heme="minorEastAsia" w:hAnsiTheme="minorHAnsi" w:cstheme="minorBidi"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8F83DC9"/>
    <w:multiLevelType w:val="multilevel"/>
    <w:tmpl w:val="02AE1A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heme="minorEastAsia" w:hAnsiTheme="minorHAnsi" w:cstheme="minorBidi"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9A20CA7"/>
    <w:multiLevelType w:val="multilevel"/>
    <w:tmpl w:val="02AE1A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heme="minorEastAsia" w:hAnsiTheme="minorHAnsi" w:cstheme="minorBidi"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FB177D4"/>
    <w:multiLevelType w:val="multilevel"/>
    <w:tmpl w:val="9DA2EEF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283422655">
    <w:abstractNumId w:val="1"/>
  </w:num>
  <w:num w:numId="2" w16cid:durableId="1931113897">
    <w:abstractNumId w:val="14"/>
  </w:num>
  <w:num w:numId="3" w16cid:durableId="1787192579">
    <w:abstractNumId w:val="8"/>
  </w:num>
  <w:num w:numId="4" w16cid:durableId="2023237565">
    <w:abstractNumId w:val="22"/>
  </w:num>
  <w:num w:numId="5" w16cid:durableId="97334428">
    <w:abstractNumId w:val="4"/>
  </w:num>
  <w:num w:numId="6" w16cid:durableId="535847703">
    <w:abstractNumId w:val="7"/>
  </w:num>
  <w:num w:numId="7" w16cid:durableId="2010517512">
    <w:abstractNumId w:val="6"/>
  </w:num>
  <w:num w:numId="8" w16cid:durableId="1649747244">
    <w:abstractNumId w:val="15"/>
  </w:num>
  <w:num w:numId="9" w16cid:durableId="2146005074">
    <w:abstractNumId w:val="11"/>
  </w:num>
  <w:num w:numId="10" w16cid:durableId="1477259073">
    <w:abstractNumId w:val="5"/>
  </w:num>
  <w:num w:numId="11" w16cid:durableId="1581793371">
    <w:abstractNumId w:val="3"/>
  </w:num>
  <w:num w:numId="12" w16cid:durableId="559825423">
    <w:abstractNumId w:val="12"/>
  </w:num>
  <w:num w:numId="13" w16cid:durableId="178280484">
    <w:abstractNumId w:val="9"/>
  </w:num>
  <w:num w:numId="14" w16cid:durableId="230652280">
    <w:abstractNumId w:val="20"/>
  </w:num>
  <w:num w:numId="15" w16cid:durableId="317809707">
    <w:abstractNumId w:val="19"/>
  </w:num>
  <w:num w:numId="16" w16cid:durableId="1591238852">
    <w:abstractNumId w:val="21"/>
  </w:num>
  <w:num w:numId="17" w16cid:durableId="1907567441">
    <w:abstractNumId w:val="16"/>
  </w:num>
  <w:num w:numId="18" w16cid:durableId="1974099705">
    <w:abstractNumId w:val="13"/>
  </w:num>
  <w:num w:numId="19" w16cid:durableId="2041708812">
    <w:abstractNumId w:val="10"/>
  </w:num>
  <w:num w:numId="20" w16cid:durableId="1911772242">
    <w:abstractNumId w:val="2"/>
  </w:num>
  <w:num w:numId="21" w16cid:durableId="555893255">
    <w:abstractNumId w:val="18"/>
  </w:num>
  <w:num w:numId="22" w16cid:durableId="1886913521">
    <w:abstractNumId w:val="17"/>
  </w:num>
  <w:num w:numId="23" w16cid:durableId="566578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ED2BFE"/>
    <w:rsid w:val="00004387"/>
    <w:rsid w:val="000073ED"/>
    <w:rsid w:val="000140E2"/>
    <w:rsid w:val="000166AE"/>
    <w:rsid w:val="00022B88"/>
    <w:rsid w:val="0002532A"/>
    <w:rsid w:val="00040CC0"/>
    <w:rsid w:val="00042855"/>
    <w:rsid w:val="00043A81"/>
    <w:rsid w:val="00045C1B"/>
    <w:rsid w:val="00047CE3"/>
    <w:rsid w:val="00051241"/>
    <w:rsid w:val="00060A60"/>
    <w:rsid w:val="00077953"/>
    <w:rsid w:val="0008129A"/>
    <w:rsid w:val="000816F2"/>
    <w:rsid w:val="00081AE9"/>
    <w:rsid w:val="00084D88"/>
    <w:rsid w:val="000A20FF"/>
    <w:rsid w:val="000B3B85"/>
    <w:rsid w:val="000C0276"/>
    <w:rsid w:val="000E71EB"/>
    <w:rsid w:val="000E761C"/>
    <w:rsid w:val="000F5FF6"/>
    <w:rsid w:val="0010060D"/>
    <w:rsid w:val="00112DC1"/>
    <w:rsid w:val="00113AD5"/>
    <w:rsid w:val="00117340"/>
    <w:rsid w:val="00117927"/>
    <w:rsid w:val="001358EA"/>
    <w:rsid w:val="001372AF"/>
    <w:rsid w:val="0014179C"/>
    <w:rsid w:val="0014191E"/>
    <w:rsid w:val="0014401F"/>
    <w:rsid w:val="00147B47"/>
    <w:rsid w:val="00170D62"/>
    <w:rsid w:val="00174AF8"/>
    <w:rsid w:val="00175E2C"/>
    <w:rsid w:val="0018295F"/>
    <w:rsid w:val="001924D5"/>
    <w:rsid w:val="001A6142"/>
    <w:rsid w:val="001A62B3"/>
    <w:rsid w:val="001B5A2B"/>
    <w:rsid w:val="001C3484"/>
    <w:rsid w:val="001F45E8"/>
    <w:rsid w:val="00212DAA"/>
    <w:rsid w:val="00221962"/>
    <w:rsid w:val="00225992"/>
    <w:rsid w:val="00236414"/>
    <w:rsid w:val="00246948"/>
    <w:rsid w:val="00260AF1"/>
    <w:rsid w:val="00275070"/>
    <w:rsid w:val="002910E4"/>
    <w:rsid w:val="00293148"/>
    <w:rsid w:val="002952C1"/>
    <w:rsid w:val="00295955"/>
    <w:rsid w:val="00296EF2"/>
    <w:rsid w:val="002B0CDE"/>
    <w:rsid w:val="002C5700"/>
    <w:rsid w:val="002C5E49"/>
    <w:rsid w:val="002D2510"/>
    <w:rsid w:val="002D4C2F"/>
    <w:rsid w:val="002E03C6"/>
    <w:rsid w:val="002E3136"/>
    <w:rsid w:val="002E7D07"/>
    <w:rsid w:val="002F5700"/>
    <w:rsid w:val="0030037E"/>
    <w:rsid w:val="003039C1"/>
    <w:rsid w:val="00310F6C"/>
    <w:rsid w:val="00327746"/>
    <w:rsid w:val="00344501"/>
    <w:rsid w:val="00374A3C"/>
    <w:rsid w:val="00375BB7"/>
    <w:rsid w:val="00382D5A"/>
    <w:rsid w:val="00397CBA"/>
    <w:rsid w:val="003A157F"/>
    <w:rsid w:val="003D392F"/>
    <w:rsid w:val="003F001C"/>
    <w:rsid w:val="0040502C"/>
    <w:rsid w:val="004136F7"/>
    <w:rsid w:val="00422739"/>
    <w:rsid w:val="00432DB6"/>
    <w:rsid w:val="004343F8"/>
    <w:rsid w:val="00443606"/>
    <w:rsid w:val="0045271D"/>
    <w:rsid w:val="004651FA"/>
    <w:rsid w:val="004730B3"/>
    <w:rsid w:val="0047417E"/>
    <w:rsid w:val="004825DD"/>
    <w:rsid w:val="004865D4"/>
    <w:rsid w:val="004A6857"/>
    <w:rsid w:val="004B3E6E"/>
    <w:rsid w:val="004B551E"/>
    <w:rsid w:val="004C34F0"/>
    <w:rsid w:val="004E00D2"/>
    <w:rsid w:val="004E3D3C"/>
    <w:rsid w:val="004F5B18"/>
    <w:rsid w:val="0051066E"/>
    <w:rsid w:val="0051400C"/>
    <w:rsid w:val="00515135"/>
    <w:rsid w:val="00515C4A"/>
    <w:rsid w:val="005161E2"/>
    <w:rsid w:val="005169B9"/>
    <w:rsid w:val="005217F9"/>
    <w:rsid w:val="00533076"/>
    <w:rsid w:val="005344FE"/>
    <w:rsid w:val="00553E7F"/>
    <w:rsid w:val="00556F1E"/>
    <w:rsid w:val="00561E03"/>
    <w:rsid w:val="005631E8"/>
    <w:rsid w:val="00565ACA"/>
    <w:rsid w:val="00575367"/>
    <w:rsid w:val="00591564"/>
    <w:rsid w:val="005928EB"/>
    <w:rsid w:val="005B251C"/>
    <w:rsid w:val="005B3364"/>
    <w:rsid w:val="005C4A59"/>
    <w:rsid w:val="005C4E9A"/>
    <w:rsid w:val="005D26AE"/>
    <w:rsid w:val="005D3292"/>
    <w:rsid w:val="005D4F40"/>
    <w:rsid w:val="005E2F42"/>
    <w:rsid w:val="005F2DC5"/>
    <w:rsid w:val="00600988"/>
    <w:rsid w:val="00603476"/>
    <w:rsid w:val="00616144"/>
    <w:rsid w:val="006302AC"/>
    <w:rsid w:val="00630956"/>
    <w:rsid w:val="00645138"/>
    <w:rsid w:val="00647130"/>
    <w:rsid w:val="00654B39"/>
    <w:rsid w:val="00670F5F"/>
    <w:rsid w:val="00680F9C"/>
    <w:rsid w:val="00685B79"/>
    <w:rsid w:val="00694BD4"/>
    <w:rsid w:val="006B1517"/>
    <w:rsid w:val="006B691C"/>
    <w:rsid w:val="006C1350"/>
    <w:rsid w:val="006E0515"/>
    <w:rsid w:val="006E0D77"/>
    <w:rsid w:val="006E2475"/>
    <w:rsid w:val="006E6D1E"/>
    <w:rsid w:val="006F0583"/>
    <w:rsid w:val="006F4F43"/>
    <w:rsid w:val="0070199B"/>
    <w:rsid w:val="00706BD1"/>
    <w:rsid w:val="00707467"/>
    <w:rsid w:val="0071485B"/>
    <w:rsid w:val="00722667"/>
    <w:rsid w:val="00722DA9"/>
    <w:rsid w:val="00745CB6"/>
    <w:rsid w:val="0074691E"/>
    <w:rsid w:val="007623FE"/>
    <w:rsid w:val="0076289A"/>
    <w:rsid w:val="0076446E"/>
    <w:rsid w:val="007759BC"/>
    <w:rsid w:val="00787554"/>
    <w:rsid w:val="007C29E4"/>
    <w:rsid w:val="007C7AB6"/>
    <w:rsid w:val="007D1216"/>
    <w:rsid w:val="007D16C6"/>
    <w:rsid w:val="007D16CC"/>
    <w:rsid w:val="007D46AB"/>
    <w:rsid w:val="007D7CFA"/>
    <w:rsid w:val="007E1829"/>
    <w:rsid w:val="007E7304"/>
    <w:rsid w:val="008004F1"/>
    <w:rsid w:val="00800718"/>
    <w:rsid w:val="00802D4F"/>
    <w:rsid w:val="00806F4C"/>
    <w:rsid w:val="00812685"/>
    <w:rsid w:val="00820087"/>
    <w:rsid w:val="00822A72"/>
    <w:rsid w:val="00822D6E"/>
    <w:rsid w:val="00832CBD"/>
    <w:rsid w:val="00843DD5"/>
    <w:rsid w:val="00844548"/>
    <w:rsid w:val="008539B5"/>
    <w:rsid w:val="0085598E"/>
    <w:rsid w:val="00864625"/>
    <w:rsid w:val="00866381"/>
    <w:rsid w:val="00871EE4"/>
    <w:rsid w:val="008858C3"/>
    <w:rsid w:val="00886EA3"/>
    <w:rsid w:val="00895BBC"/>
    <w:rsid w:val="008A1472"/>
    <w:rsid w:val="008A2B44"/>
    <w:rsid w:val="008A6EAF"/>
    <w:rsid w:val="008D2B7E"/>
    <w:rsid w:val="008D55C1"/>
    <w:rsid w:val="008E2AEA"/>
    <w:rsid w:val="008F20C7"/>
    <w:rsid w:val="008F6A7C"/>
    <w:rsid w:val="00902754"/>
    <w:rsid w:val="009102E4"/>
    <w:rsid w:val="00923537"/>
    <w:rsid w:val="00925FBD"/>
    <w:rsid w:val="00947065"/>
    <w:rsid w:val="009526D2"/>
    <w:rsid w:val="00953717"/>
    <w:rsid w:val="00963169"/>
    <w:rsid w:val="0096440E"/>
    <w:rsid w:val="0098605D"/>
    <w:rsid w:val="009B631F"/>
    <w:rsid w:val="009B6428"/>
    <w:rsid w:val="009D00F9"/>
    <w:rsid w:val="009F5C9D"/>
    <w:rsid w:val="009F7024"/>
    <w:rsid w:val="009F7AC0"/>
    <w:rsid w:val="00A01A26"/>
    <w:rsid w:val="00A074DC"/>
    <w:rsid w:val="00A165AD"/>
    <w:rsid w:val="00A337BA"/>
    <w:rsid w:val="00A35A3F"/>
    <w:rsid w:val="00A437DA"/>
    <w:rsid w:val="00A45C7A"/>
    <w:rsid w:val="00A50207"/>
    <w:rsid w:val="00A517D9"/>
    <w:rsid w:val="00A55656"/>
    <w:rsid w:val="00A55BD5"/>
    <w:rsid w:val="00A5673B"/>
    <w:rsid w:val="00A81FD8"/>
    <w:rsid w:val="00A83F68"/>
    <w:rsid w:val="00A849C2"/>
    <w:rsid w:val="00A95FE6"/>
    <w:rsid w:val="00AA1B5B"/>
    <w:rsid w:val="00AA6266"/>
    <w:rsid w:val="00AB3A6B"/>
    <w:rsid w:val="00AB6FFE"/>
    <w:rsid w:val="00AC51C0"/>
    <w:rsid w:val="00AD111B"/>
    <w:rsid w:val="00AE07F0"/>
    <w:rsid w:val="00AE5225"/>
    <w:rsid w:val="00B15532"/>
    <w:rsid w:val="00B254DE"/>
    <w:rsid w:val="00B5006E"/>
    <w:rsid w:val="00B507C6"/>
    <w:rsid w:val="00B52584"/>
    <w:rsid w:val="00B52F83"/>
    <w:rsid w:val="00B54F99"/>
    <w:rsid w:val="00B568A2"/>
    <w:rsid w:val="00B60DC7"/>
    <w:rsid w:val="00B67868"/>
    <w:rsid w:val="00B67974"/>
    <w:rsid w:val="00B735A6"/>
    <w:rsid w:val="00B824BD"/>
    <w:rsid w:val="00B84908"/>
    <w:rsid w:val="00BA360C"/>
    <w:rsid w:val="00BA5A89"/>
    <w:rsid w:val="00BA5CF4"/>
    <w:rsid w:val="00BB55F1"/>
    <w:rsid w:val="00BB6B8F"/>
    <w:rsid w:val="00BC21C5"/>
    <w:rsid w:val="00BC3182"/>
    <w:rsid w:val="00BD32A7"/>
    <w:rsid w:val="00BD6423"/>
    <w:rsid w:val="00BE46C9"/>
    <w:rsid w:val="00BF2644"/>
    <w:rsid w:val="00C03942"/>
    <w:rsid w:val="00C05309"/>
    <w:rsid w:val="00C079E7"/>
    <w:rsid w:val="00C218ED"/>
    <w:rsid w:val="00C225DF"/>
    <w:rsid w:val="00C3139D"/>
    <w:rsid w:val="00C31B7B"/>
    <w:rsid w:val="00C32EB9"/>
    <w:rsid w:val="00C44FCA"/>
    <w:rsid w:val="00C5036C"/>
    <w:rsid w:val="00C54656"/>
    <w:rsid w:val="00C5484C"/>
    <w:rsid w:val="00C769A3"/>
    <w:rsid w:val="00C80266"/>
    <w:rsid w:val="00C93CE3"/>
    <w:rsid w:val="00CA4495"/>
    <w:rsid w:val="00CA5285"/>
    <w:rsid w:val="00CB428F"/>
    <w:rsid w:val="00CD1BA2"/>
    <w:rsid w:val="00CD33DF"/>
    <w:rsid w:val="00CD4C4A"/>
    <w:rsid w:val="00CE0415"/>
    <w:rsid w:val="00CE05FD"/>
    <w:rsid w:val="00CE4386"/>
    <w:rsid w:val="00CF48AC"/>
    <w:rsid w:val="00D016E0"/>
    <w:rsid w:val="00D0293A"/>
    <w:rsid w:val="00D1542C"/>
    <w:rsid w:val="00D3738E"/>
    <w:rsid w:val="00D4520F"/>
    <w:rsid w:val="00D506D0"/>
    <w:rsid w:val="00D512AA"/>
    <w:rsid w:val="00D61295"/>
    <w:rsid w:val="00D63452"/>
    <w:rsid w:val="00D85578"/>
    <w:rsid w:val="00D85BDB"/>
    <w:rsid w:val="00D85EE8"/>
    <w:rsid w:val="00D93A19"/>
    <w:rsid w:val="00D95796"/>
    <w:rsid w:val="00DA3067"/>
    <w:rsid w:val="00DB4A54"/>
    <w:rsid w:val="00DC2DB0"/>
    <w:rsid w:val="00DD0E3D"/>
    <w:rsid w:val="00DD2527"/>
    <w:rsid w:val="00DD6491"/>
    <w:rsid w:val="00DE059F"/>
    <w:rsid w:val="00DE1088"/>
    <w:rsid w:val="00DF209A"/>
    <w:rsid w:val="00DF2461"/>
    <w:rsid w:val="00DF3B75"/>
    <w:rsid w:val="00DF49E4"/>
    <w:rsid w:val="00DF5DB2"/>
    <w:rsid w:val="00DF768D"/>
    <w:rsid w:val="00E00440"/>
    <w:rsid w:val="00E024E4"/>
    <w:rsid w:val="00E03A01"/>
    <w:rsid w:val="00E048DF"/>
    <w:rsid w:val="00E0544A"/>
    <w:rsid w:val="00E11030"/>
    <w:rsid w:val="00E221FA"/>
    <w:rsid w:val="00E267DB"/>
    <w:rsid w:val="00E322D0"/>
    <w:rsid w:val="00E32FA8"/>
    <w:rsid w:val="00E33E81"/>
    <w:rsid w:val="00E405C3"/>
    <w:rsid w:val="00E506C0"/>
    <w:rsid w:val="00E5429D"/>
    <w:rsid w:val="00E55BB8"/>
    <w:rsid w:val="00E61D74"/>
    <w:rsid w:val="00E65255"/>
    <w:rsid w:val="00E71C3C"/>
    <w:rsid w:val="00E85D84"/>
    <w:rsid w:val="00E86E6E"/>
    <w:rsid w:val="00E90C5E"/>
    <w:rsid w:val="00EC2892"/>
    <w:rsid w:val="00EC7695"/>
    <w:rsid w:val="00ED0EBF"/>
    <w:rsid w:val="00EF1346"/>
    <w:rsid w:val="00EF16AC"/>
    <w:rsid w:val="00F1182D"/>
    <w:rsid w:val="00F216FA"/>
    <w:rsid w:val="00F37548"/>
    <w:rsid w:val="00F47817"/>
    <w:rsid w:val="00F52E03"/>
    <w:rsid w:val="00F5337D"/>
    <w:rsid w:val="00F56E9F"/>
    <w:rsid w:val="00F6008F"/>
    <w:rsid w:val="00F64199"/>
    <w:rsid w:val="00F64E51"/>
    <w:rsid w:val="00F668D1"/>
    <w:rsid w:val="00F75DAA"/>
    <w:rsid w:val="00F93785"/>
    <w:rsid w:val="00F9698F"/>
    <w:rsid w:val="00F973E4"/>
    <w:rsid w:val="00FA1960"/>
    <w:rsid w:val="00FB1FCE"/>
    <w:rsid w:val="00FB3636"/>
    <w:rsid w:val="00FB3F61"/>
    <w:rsid w:val="00FD22D7"/>
    <w:rsid w:val="00FD48E1"/>
    <w:rsid w:val="00FE585C"/>
    <w:rsid w:val="018DAF2A"/>
    <w:rsid w:val="019DC911"/>
    <w:rsid w:val="01BF54DC"/>
    <w:rsid w:val="0240A7D4"/>
    <w:rsid w:val="02C39D17"/>
    <w:rsid w:val="02E58B7A"/>
    <w:rsid w:val="03700799"/>
    <w:rsid w:val="037219D9"/>
    <w:rsid w:val="03A11B7C"/>
    <w:rsid w:val="03BC520F"/>
    <w:rsid w:val="0407A4A2"/>
    <w:rsid w:val="0420E157"/>
    <w:rsid w:val="044A3279"/>
    <w:rsid w:val="04531C1D"/>
    <w:rsid w:val="050ECC72"/>
    <w:rsid w:val="05625E34"/>
    <w:rsid w:val="05F91399"/>
    <w:rsid w:val="065DCB98"/>
    <w:rsid w:val="0676002F"/>
    <w:rsid w:val="0683064A"/>
    <w:rsid w:val="06D0638A"/>
    <w:rsid w:val="07606E70"/>
    <w:rsid w:val="0761B451"/>
    <w:rsid w:val="079BA8A4"/>
    <w:rsid w:val="08061A60"/>
    <w:rsid w:val="0948202C"/>
    <w:rsid w:val="09608BA0"/>
    <w:rsid w:val="0A000BB9"/>
    <w:rsid w:val="0A9AEB2C"/>
    <w:rsid w:val="0AAD0DED"/>
    <w:rsid w:val="0B561C5C"/>
    <w:rsid w:val="0B758ACD"/>
    <w:rsid w:val="0B7D9C96"/>
    <w:rsid w:val="0B95D7B8"/>
    <w:rsid w:val="0BE3B031"/>
    <w:rsid w:val="0C0C6864"/>
    <w:rsid w:val="0C3D1C91"/>
    <w:rsid w:val="0CC56B68"/>
    <w:rsid w:val="0CCE55B0"/>
    <w:rsid w:val="0CEEF430"/>
    <w:rsid w:val="0CF6FC52"/>
    <w:rsid w:val="0D5352AA"/>
    <w:rsid w:val="0D7CF3B5"/>
    <w:rsid w:val="0DB9F1FD"/>
    <w:rsid w:val="0E8290EB"/>
    <w:rsid w:val="0F1183D1"/>
    <w:rsid w:val="0F727E41"/>
    <w:rsid w:val="0F997F95"/>
    <w:rsid w:val="0FD22EC9"/>
    <w:rsid w:val="104B0689"/>
    <w:rsid w:val="10885D7F"/>
    <w:rsid w:val="10C84453"/>
    <w:rsid w:val="10FB71A6"/>
    <w:rsid w:val="1172D3D5"/>
    <w:rsid w:val="1172FD87"/>
    <w:rsid w:val="117E58E5"/>
    <w:rsid w:val="11802C7D"/>
    <w:rsid w:val="11A7CC74"/>
    <w:rsid w:val="11C0BE0A"/>
    <w:rsid w:val="12A77931"/>
    <w:rsid w:val="12B578A0"/>
    <w:rsid w:val="12C6F5B2"/>
    <w:rsid w:val="132D0FFB"/>
    <w:rsid w:val="136CD2E1"/>
    <w:rsid w:val="137527C7"/>
    <w:rsid w:val="1409186E"/>
    <w:rsid w:val="14441116"/>
    <w:rsid w:val="1471CAE1"/>
    <w:rsid w:val="14AA8F53"/>
    <w:rsid w:val="14C6880D"/>
    <w:rsid w:val="15D751A9"/>
    <w:rsid w:val="15F1D2C6"/>
    <w:rsid w:val="16229288"/>
    <w:rsid w:val="164E3E4D"/>
    <w:rsid w:val="172CA604"/>
    <w:rsid w:val="177F46EE"/>
    <w:rsid w:val="179C3DAF"/>
    <w:rsid w:val="17ACD756"/>
    <w:rsid w:val="17E9373A"/>
    <w:rsid w:val="180C784D"/>
    <w:rsid w:val="18A9C901"/>
    <w:rsid w:val="18AA0052"/>
    <w:rsid w:val="18CCA7A3"/>
    <w:rsid w:val="1910DA66"/>
    <w:rsid w:val="1922C707"/>
    <w:rsid w:val="19A43054"/>
    <w:rsid w:val="19C8A140"/>
    <w:rsid w:val="19FDC8B5"/>
    <w:rsid w:val="1A09EE96"/>
    <w:rsid w:val="1A4D5C1F"/>
    <w:rsid w:val="1A81D5BD"/>
    <w:rsid w:val="1BF25884"/>
    <w:rsid w:val="1C57FE65"/>
    <w:rsid w:val="1C734564"/>
    <w:rsid w:val="1C7919B4"/>
    <w:rsid w:val="1C8A5265"/>
    <w:rsid w:val="1CC016D9"/>
    <w:rsid w:val="1D2A061B"/>
    <w:rsid w:val="1D2D50AA"/>
    <w:rsid w:val="1D4DEBE2"/>
    <w:rsid w:val="1D642134"/>
    <w:rsid w:val="1DB00AB0"/>
    <w:rsid w:val="1E1FF012"/>
    <w:rsid w:val="1E80C0E3"/>
    <w:rsid w:val="1EC15DBA"/>
    <w:rsid w:val="1EFF44F2"/>
    <w:rsid w:val="1F274622"/>
    <w:rsid w:val="1F278276"/>
    <w:rsid w:val="1F51355F"/>
    <w:rsid w:val="1F6C53C7"/>
    <w:rsid w:val="1F9E8A62"/>
    <w:rsid w:val="1FE45F4D"/>
    <w:rsid w:val="1FF49F90"/>
    <w:rsid w:val="203094C1"/>
    <w:rsid w:val="204C7820"/>
    <w:rsid w:val="20F587F0"/>
    <w:rsid w:val="213D798F"/>
    <w:rsid w:val="21462DAB"/>
    <w:rsid w:val="21639309"/>
    <w:rsid w:val="218361CA"/>
    <w:rsid w:val="218489E7"/>
    <w:rsid w:val="2258EAB4"/>
    <w:rsid w:val="22A22CBC"/>
    <w:rsid w:val="23218707"/>
    <w:rsid w:val="23927F41"/>
    <w:rsid w:val="23B6819B"/>
    <w:rsid w:val="23FD1584"/>
    <w:rsid w:val="24056648"/>
    <w:rsid w:val="2412DCB5"/>
    <w:rsid w:val="2490335D"/>
    <w:rsid w:val="25698D3A"/>
    <w:rsid w:val="2574A334"/>
    <w:rsid w:val="25B25D25"/>
    <w:rsid w:val="25DB191C"/>
    <w:rsid w:val="25EEFB2D"/>
    <w:rsid w:val="260B0AC0"/>
    <w:rsid w:val="2687D8B5"/>
    <w:rsid w:val="26C23DE5"/>
    <w:rsid w:val="26D6620B"/>
    <w:rsid w:val="27122E88"/>
    <w:rsid w:val="2743CCE1"/>
    <w:rsid w:val="2758A38E"/>
    <w:rsid w:val="277E10D0"/>
    <w:rsid w:val="278F0615"/>
    <w:rsid w:val="27BF236A"/>
    <w:rsid w:val="27E19240"/>
    <w:rsid w:val="280E800A"/>
    <w:rsid w:val="281523D0"/>
    <w:rsid w:val="2859BCAA"/>
    <w:rsid w:val="289362CF"/>
    <w:rsid w:val="28AB6E72"/>
    <w:rsid w:val="28F3FB70"/>
    <w:rsid w:val="2954FFB2"/>
    <w:rsid w:val="2975FB38"/>
    <w:rsid w:val="29E03CE3"/>
    <w:rsid w:val="2A26F7F0"/>
    <w:rsid w:val="2A73FF7C"/>
    <w:rsid w:val="2A9DCC92"/>
    <w:rsid w:val="2AB0DFF4"/>
    <w:rsid w:val="2AE5606C"/>
    <w:rsid w:val="2AF0995F"/>
    <w:rsid w:val="2B199E6C"/>
    <w:rsid w:val="2B3653B2"/>
    <w:rsid w:val="2B543396"/>
    <w:rsid w:val="2BA86CF0"/>
    <w:rsid w:val="2BAAA03B"/>
    <w:rsid w:val="2BAD7FA0"/>
    <w:rsid w:val="2BF096A7"/>
    <w:rsid w:val="2C4B46B9"/>
    <w:rsid w:val="2C6951E4"/>
    <w:rsid w:val="2D1D6D9F"/>
    <w:rsid w:val="2D714F18"/>
    <w:rsid w:val="2DD4B29B"/>
    <w:rsid w:val="2DD4E221"/>
    <w:rsid w:val="2E51C11B"/>
    <w:rsid w:val="2F0427FC"/>
    <w:rsid w:val="3015C5D4"/>
    <w:rsid w:val="30901C50"/>
    <w:rsid w:val="30C6F5EA"/>
    <w:rsid w:val="31215FC0"/>
    <w:rsid w:val="3126F318"/>
    <w:rsid w:val="31FB33E6"/>
    <w:rsid w:val="32A826C7"/>
    <w:rsid w:val="32BAE90B"/>
    <w:rsid w:val="32C30353"/>
    <w:rsid w:val="3302C4CE"/>
    <w:rsid w:val="33E638CF"/>
    <w:rsid w:val="3507362C"/>
    <w:rsid w:val="352120B7"/>
    <w:rsid w:val="354AB91C"/>
    <w:rsid w:val="35A61380"/>
    <w:rsid w:val="36175ABD"/>
    <w:rsid w:val="36946785"/>
    <w:rsid w:val="37642E68"/>
    <w:rsid w:val="37774F8C"/>
    <w:rsid w:val="37BC2C56"/>
    <w:rsid w:val="37C8F06E"/>
    <w:rsid w:val="38637B34"/>
    <w:rsid w:val="386935FA"/>
    <w:rsid w:val="38835C08"/>
    <w:rsid w:val="38C33589"/>
    <w:rsid w:val="3912C5A9"/>
    <w:rsid w:val="39B801D4"/>
    <w:rsid w:val="3AA42858"/>
    <w:rsid w:val="3AC19595"/>
    <w:rsid w:val="3AE647C0"/>
    <w:rsid w:val="3BC4F7D1"/>
    <w:rsid w:val="3C0731E2"/>
    <w:rsid w:val="3C09B047"/>
    <w:rsid w:val="3CC1192D"/>
    <w:rsid w:val="3D875B6C"/>
    <w:rsid w:val="3E252A09"/>
    <w:rsid w:val="3E520423"/>
    <w:rsid w:val="3E5B8063"/>
    <w:rsid w:val="3E6DA266"/>
    <w:rsid w:val="3E7A7787"/>
    <w:rsid w:val="3E82CBCD"/>
    <w:rsid w:val="3F85E82A"/>
    <w:rsid w:val="3FDEA4FA"/>
    <w:rsid w:val="4016E352"/>
    <w:rsid w:val="4024E7C5"/>
    <w:rsid w:val="4081CD6F"/>
    <w:rsid w:val="408E62BB"/>
    <w:rsid w:val="40C6A98F"/>
    <w:rsid w:val="414444EA"/>
    <w:rsid w:val="41990F9B"/>
    <w:rsid w:val="41DA7FEE"/>
    <w:rsid w:val="42138FCA"/>
    <w:rsid w:val="429BDEC9"/>
    <w:rsid w:val="42E39CCC"/>
    <w:rsid w:val="42ED2BFE"/>
    <w:rsid w:val="430F24FC"/>
    <w:rsid w:val="431734A0"/>
    <w:rsid w:val="4329D181"/>
    <w:rsid w:val="4404A4A2"/>
    <w:rsid w:val="44960BE8"/>
    <w:rsid w:val="449A07B3"/>
    <w:rsid w:val="44C137E4"/>
    <w:rsid w:val="44EB79A5"/>
    <w:rsid w:val="4502E570"/>
    <w:rsid w:val="451F193B"/>
    <w:rsid w:val="4534A25A"/>
    <w:rsid w:val="457DF711"/>
    <w:rsid w:val="45B058F7"/>
    <w:rsid w:val="46265ACD"/>
    <w:rsid w:val="466B5561"/>
    <w:rsid w:val="475EA4E3"/>
    <w:rsid w:val="477346AA"/>
    <w:rsid w:val="4789A71C"/>
    <w:rsid w:val="47AA9338"/>
    <w:rsid w:val="4818DBAC"/>
    <w:rsid w:val="481EB198"/>
    <w:rsid w:val="48D543DD"/>
    <w:rsid w:val="48F0DFBA"/>
    <w:rsid w:val="4932368F"/>
    <w:rsid w:val="496AB11F"/>
    <w:rsid w:val="49808301"/>
    <w:rsid w:val="49C0BA50"/>
    <w:rsid w:val="49D86A54"/>
    <w:rsid w:val="4A17BE51"/>
    <w:rsid w:val="4A22949E"/>
    <w:rsid w:val="4A61E268"/>
    <w:rsid w:val="4ADA9890"/>
    <w:rsid w:val="4AED7D63"/>
    <w:rsid w:val="4B535E99"/>
    <w:rsid w:val="4C43B72A"/>
    <w:rsid w:val="4C487E0D"/>
    <w:rsid w:val="4CA6FEF2"/>
    <w:rsid w:val="4D4EC5C3"/>
    <w:rsid w:val="4D8819D4"/>
    <w:rsid w:val="4E03CDD9"/>
    <w:rsid w:val="4E35A03E"/>
    <w:rsid w:val="4E673137"/>
    <w:rsid w:val="4EA8082A"/>
    <w:rsid w:val="4EC6F28A"/>
    <w:rsid w:val="4F01F8B9"/>
    <w:rsid w:val="4F6E654C"/>
    <w:rsid w:val="4FD3AC6E"/>
    <w:rsid w:val="5016E12B"/>
    <w:rsid w:val="50187E22"/>
    <w:rsid w:val="50344772"/>
    <w:rsid w:val="50B75A91"/>
    <w:rsid w:val="50BA28C0"/>
    <w:rsid w:val="517C923F"/>
    <w:rsid w:val="51DCE04F"/>
    <w:rsid w:val="52063D93"/>
    <w:rsid w:val="53532DFE"/>
    <w:rsid w:val="539ECCE2"/>
    <w:rsid w:val="544012CD"/>
    <w:rsid w:val="5443396D"/>
    <w:rsid w:val="544CE805"/>
    <w:rsid w:val="54A0D4EB"/>
    <w:rsid w:val="54CF1453"/>
    <w:rsid w:val="55667C92"/>
    <w:rsid w:val="556C2257"/>
    <w:rsid w:val="55A505E5"/>
    <w:rsid w:val="561127B4"/>
    <w:rsid w:val="5628BA5F"/>
    <w:rsid w:val="5664C1F9"/>
    <w:rsid w:val="56F16F43"/>
    <w:rsid w:val="57C86DE3"/>
    <w:rsid w:val="581C1EE4"/>
    <w:rsid w:val="58C44565"/>
    <w:rsid w:val="58DDE3A6"/>
    <w:rsid w:val="58F1A599"/>
    <w:rsid w:val="593976D7"/>
    <w:rsid w:val="5946F004"/>
    <w:rsid w:val="59564928"/>
    <w:rsid w:val="59781594"/>
    <w:rsid w:val="59865751"/>
    <w:rsid w:val="59E52CE3"/>
    <w:rsid w:val="59E70B5D"/>
    <w:rsid w:val="5A673B8A"/>
    <w:rsid w:val="5AB38FE9"/>
    <w:rsid w:val="5B0D85BB"/>
    <w:rsid w:val="5B2EC2B5"/>
    <w:rsid w:val="5B710F0C"/>
    <w:rsid w:val="5B850C84"/>
    <w:rsid w:val="5C189911"/>
    <w:rsid w:val="5C67A9BA"/>
    <w:rsid w:val="5C88ED6D"/>
    <w:rsid w:val="5C9511D5"/>
    <w:rsid w:val="5D3D1D84"/>
    <w:rsid w:val="5DC28A2C"/>
    <w:rsid w:val="5E2B5F8D"/>
    <w:rsid w:val="5F40EE42"/>
    <w:rsid w:val="5F481E0F"/>
    <w:rsid w:val="5FFCE149"/>
    <w:rsid w:val="603E9682"/>
    <w:rsid w:val="60406FBD"/>
    <w:rsid w:val="605C6792"/>
    <w:rsid w:val="60ED2D13"/>
    <w:rsid w:val="60ED449C"/>
    <w:rsid w:val="61C1150F"/>
    <w:rsid w:val="6268C76E"/>
    <w:rsid w:val="628A8662"/>
    <w:rsid w:val="62B1E742"/>
    <w:rsid w:val="6302C0BE"/>
    <w:rsid w:val="632544BF"/>
    <w:rsid w:val="6369C002"/>
    <w:rsid w:val="64925E2B"/>
    <w:rsid w:val="64D07A66"/>
    <w:rsid w:val="64E21A64"/>
    <w:rsid w:val="65691B9F"/>
    <w:rsid w:val="65D40F12"/>
    <w:rsid w:val="660DC0ED"/>
    <w:rsid w:val="6686EBA6"/>
    <w:rsid w:val="66B4CEBE"/>
    <w:rsid w:val="66E0B08F"/>
    <w:rsid w:val="6709839A"/>
    <w:rsid w:val="67A455D3"/>
    <w:rsid w:val="67BFA296"/>
    <w:rsid w:val="67D7B635"/>
    <w:rsid w:val="68187132"/>
    <w:rsid w:val="68330CA9"/>
    <w:rsid w:val="693E15CE"/>
    <w:rsid w:val="6944BF77"/>
    <w:rsid w:val="694A35E1"/>
    <w:rsid w:val="69E0C5EA"/>
    <w:rsid w:val="6A7A51A1"/>
    <w:rsid w:val="6B15F529"/>
    <w:rsid w:val="6B2E4C56"/>
    <w:rsid w:val="6BE62833"/>
    <w:rsid w:val="6C4A496A"/>
    <w:rsid w:val="6D23D076"/>
    <w:rsid w:val="6D3AB693"/>
    <w:rsid w:val="6D41536A"/>
    <w:rsid w:val="6D4455A0"/>
    <w:rsid w:val="6D532C71"/>
    <w:rsid w:val="6D6AF7B5"/>
    <w:rsid w:val="6D751430"/>
    <w:rsid w:val="6D88C56D"/>
    <w:rsid w:val="6E3B1D0C"/>
    <w:rsid w:val="6E3DAC10"/>
    <w:rsid w:val="6E43DB51"/>
    <w:rsid w:val="6E7C457E"/>
    <w:rsid w:val="6E85C8B2"/>
    <w:rsid w:val="6ED7789B"/>
    <w:rsid w:val="6EE5211F"/>
    <w:rsid w:val="6EE66D2F"/>
    <w:rsid w:val="6F624DA0"/>
    <w:rsid w:val="6F8B243B"/>
    <w:rsid w:val="6FC1290D"/>
    <w:rsid w:val="6FC5144F"/>
    <w:rsid w:val="7010B86E"/>
    <w:rsid w:val="70995622"/>
    <w:rsid w:val="70A5FEB3"/>
    <w:rsid w:val="71141AB2"/>
    <w:rsid w:val="71BC5478"/>
    <w:rsid w:val="7211788A"/>
    <w:rsid w:val="72174998"/>
    <w:rsid w:val="727089CF"/>
    <w:rsid w:val="72DDFFC7"/>
    <w:rsid w:val="734EED23"/>
    <w:rsid w:val="73A37313"/>
    <w:rsid w:val="748F2BF0"/>
    <w:rsid w:val="74EE44CA"/>
    <w:rsid w:val="754620AA"/>
    <w:rsid w:val="755FAE27"/>
    <w:rsid w:val="759628F9"/>
    <w:rsid w:val="759C1B36"/>
    <w:rsid w:val="759F7284"/>
    <w:rsid w:val="75AD5901"/>
    <w:rsid w:val="75DB4ABD"/>
    <w:rsid w:val="75FB152B"/>
    <w:rsid w:val="76C0F4B7"/>
    <w:rsid w:val="76E3F90A"/>
    <w:rsid w:val="77411748"/>
    <w:rsid w:val="774538BB"/>
    <w:rsid w:val="7795C47F"/>
    <w:rsid w:val="77A821F2"/>
    <w:rsid w:val="77F740E9"/>
    <w:rsid w:val="795C6571"/>
    <w:rsid w:val="7A17080A"/>
    <w:rsid w:val="7A39BE00"/>
    <w:rsid w:val="7AA0B070"/>
    <w:rsid w:val="7AA5E79D"/>
    <w:rsid w:val="7AB8DA25"/>
    <w:rsid w:val="7AEBD12F"/>
    <w:rsid w:val="7AFDE93D"/>
    <w:rsid w:val="7B065EA7"/>
    <w:rsid w:val="7B9E12C1"/>
    <w:rsid w:val="7C1B42E4"/>
    <w:rsid w:val="7C47C370"/>
    <w:rsid w:val="7CD389ED"/>
    <w:rsid w:val="7D3A71B1"/>
    <w:rsid w:val="7D5CD523"/>
    <w:rsid w:val="7D6BEA50"/>
    <w:rsid w:val="7D7D6E7A"/>
    <w:rsid w:val="7DC86EF2"/>
    <w:rsid w:val="7DDA654D"/>
    <w:rsid w:val="7E14B8B2"/>
    <w:rsid w:val="7E67E9C7"/>
    <w:rsid w:val="7E6D8EF2"/>
    <w:rsid w:val="7E76CF16"/>
    <w:rsid w:val="7E851A44"/>
    <w:rsid w:val="7E8EF4E2"/>
    <w:rsid w:val="7EFE9468"/>
    <w:rsid w:val="7F1E3330"/>
    <w:rsid w:val="7F28E4FD"/>
    <w:rsid w:val="7F2D7A7C"/>
    <w:rsid w:val="7F916162"/>
    <w:rsid w:val="7FBD0408"/>
    <w:rsid w:val="7FDADE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D2BFE"/>
  <w15:chartTrackingRefBased/>
  <w15:docId w15:val="{8B04E72B-3BAA-4B44-9C08-75E042EAE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988"/>
    <w:pPr>
      <w:shd w:val="clear" w:color="auto" w:fill="D9D9D9" w:themeFill="background1" w:themeFillShade="D9"/>
      <w:spacing w:after="0" w:line="240" w:lineRule="auto"/>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C3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484"/>
  </w:style>
  <w:style w:type="paragraph" w:styleId="Footer">
    <w:name w:val="footer"/>
    <w:basedOn w:val="Normal"/>
    <w:link w:val="FooterChar"/>
    <w:uiPriority w:val="99"/>
    <w:unhideWhenUsed/>
    <w:rsid w:val="001C3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484"/>
  </w:style>
  <w:style w:type="character" w:styleId="Hyperlink">
    <w:name w:val="Hyperlink"/>
    <w:basedOn w:val="DefaultParagraphFont"/>
    <w:uiPriority w:val="99"/>
    <w:unhideWhenUsed/>
    <w:rsid w:val="00B67868"/>
    <w:rPr>
      <w:color w:val="467886" w:themeColor="hyperlink"/>
      <w:u w:val="single"/>
    </w:rPr>
  </w:style>
  <w:style w:type="character" w:styleId="UnresolvedMention">
    <w:name w:val="Unresolved Mention"/>
    <w:basedOn w:val="DefaultParagraphFont"/>
    <w:uiPriority w:val="99"/>
    <w:semiHidden/>
    <w:unhideWhenUsed/>
    <w:rsid w:val="00B67868"/>
    <w:rPr>
      <w:color w:val="605E5C"/>
      <w:shd w:val="clear" w:color="auto" w:fill="E1DFDD"/>
    </w:rPr>
  </w:style>
  <w:style w:type="paragraph" w:styleId="ListParagraph">
    <w:name w:val="List Paragraph"/>
    <w:basedOn w:val="Normal"/>
    <w:uiPriority w:val="34"/>
    <w:qFormat/>
    <w:rsid w:val="007E7304"/>
    <w:pPr>
      <w:ind w:left="720"/>
      <w:contextualSpacing/>
    </w:pPr>
  </w:style>
  <w:style w:type="paragraph" w:styleId="Revision">
    <w:name w:val="Revision"/>
    <w:hidden/>
    <w:uiPriority w:val="99"/>
    <w:semiHidden/>
    <w:rsid w:val="00603476"/>
    <w:pPr>
      <w:spacing w:after="0" w:line="240" w:lineRule="auto"/>
    </w:pPr>
  </w:style>
  <w:style w:type="paragraph" w:styleId="CommentSubject">
    <w:name w:val="annotation subject"/>
    <w:basedOn w:val="CommentText"/>
    <w:next w:val="CommentText"/>
    <w:link w:val="CommentSubjectChar"/>
    <w:uiPriority w:val="99"/>
    <w:semiHidden/>
    <w:unhideWhenUsed/>
    <w:rsid w:val="00375BB7"/>
    <w:rPr>
      <w:b/>
      <w:bCs/>
    </w:rPr>
  </w:style>
  <w:style w:type="character" w:customStyle="1" w:styleId="CommentSubjectChar">
    <w:name w:val="Comment Subject Char"/>
    <w:basedOn w:val="CommentTextChar"/>
    <w:link w:val="CommentSubject"/>
    <w:uiPriority w:val="99"/>
    <w:semiHidden/>
    <w:rsid w:val="00375BB7"/>
    <w:rPr>
      <w:b/>
      <w:bCs/>
      <w:sz w:val="20"/>
      <w:szCs w:val="20"/>
    </w:rPr>
  </w:style>
  <w:style w:type="character" w:customStyle="1" w:styleId="Heading1Char">
    <w:name w:val="Heading 1 Char"/>
    <w:basedOn w:val="DefaultParagraphFont"/>
    <w:link w:val="Heading1"/>
    <w:uiPriority w:val="9"/>
    <w:rsid w:val="00600988"/>
    <w:rPr>
      <w:rFonts w:ascii="Calibri" w:eastAsia="Calibri" w:hAnsi="Calibri" w:cs="Calibri"/>
      <w:b/>
      <w:bCs/>
      <w:shd w:val="clear" w:color="auto" w:fill="D9D9D9" w:themeFill="background1" w:themeFillShade="D9"/>
    </w:rPr>
  </w:style>
  <w:style w:type="paragraph" w:styleId="TOC1">
    <w:name w:val="toc 1"/>
    <w:basedOn w:val="Normal"/>
    <w:next w:val="Normal"/>
    <w:autoRedefine/>
    <w:uiPriority w:val="39"/>
    <w:unhideWhenUsed/>
    <w:rsid w:val="00212DA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995939">
      <w:bodyDiv w:val="1"/>
      <w:marLeft w:val="0"/>
      <w:marRight w:val="0"/>
      <w:marTop w:val="0"/>
      <w:marBottom w:val="0"/>
      <w:divBdr>
        <w:top w:val="none" w:sz="0" w:space="0" w:color="auto"/>
        <w:left w:val="none" w:sz="0" w:space="0" w:color="auto"/>
        <w:bottom w:val="none" w:sz="0" w:space="0" w:color="auto"/>
        <w:right w:val="none" w:sz="0" w:space="0" w:color="auto"/>
      </w:divBdr>
    </w:div>
    <w:div w:id="210745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2026-02-19T08:00:00+00:00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2026-02-26T08:00:00+00:00</Remediation_x0020_Date>
  </documentManagement>
</p:properties>
</file>

<file path=customXml/itemProps1.xml><?xml version="1.0" encoding="utf-8"?>
<ds:datastoreItem xmlns:ds="http://schemas.openxmlformats.org/officeDocument/2006/customXml" ds:itemID="{FCB5746D-F594-46C0-B0EE-1B1A6CD17112}"/>
</file>

<file path=customXml/itemProps2.xml><?xml version="1.0" encoding="utf-8"?>
<ds:datastoreItem xmlns:ds="http://schemas.openxmlformats.org/officeDocument/2006/customXml" ds:itemID="{097275C6-33AC-4D68-BA6D-C8BCDEC96283}"/>
</file>

<file path=customXml/itemProps3.xml><?xml version="1.0" encoding="utf-8"?>
<ds:datastoreItem xmlns:ds="http://schemas.openxmlformats.org/officeDocument/2006/customXml" ds:itemID="{661DA0BB-C486-42B3-97C9-84F24D6F3475}"/>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15</TotalTime>
  <Pages>14</Pages>
  <Words>4414</Words>
  <Characters>24435</Characters>
  <Application>Microsoft Office Word</Application>
  <DocSecurity>0</DocSecurity>
  <Lines>483</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28748</CharactersWithSpaces>
  <SharedDoc>false</SharedDoc>
  <HLinks>
    <vt:vector size="60" baseType="variant">
      <vt:variant>
        <vt:i4>1703985</vt:i4>
      </vt:variant>
      <vt:variant>
        <vt:i4>56</vt:i4>
      </vt:variant>
      <vt:variant>
        <vt:i4>0</vt:i4>
      </vt:variant>
      <vt:variant>
        <vt:i4>5</vt:i4>
      </vt:variant>
      <vt:variant>
        <vt:lpwstr/>
      </vt:variant>
      <vt:variant>
        <vt:lpwstr>_Toc212618026</vt:lpwstr>
      </vt:variant>
      <vt:variant>
        <vt:i4>1703985</vt:i4>
      </vt:variant>
      <vt:variant>
        <vt:i4>50</vt:i4>
      </vt:variant>
      <vt:variant>
        <vt:i4>0</vt:i4>
      </vt:variant>
      <vt:variant>
        <vt:i4>5</vt:i4>
      </vt:variant>
      <vt:variant>
        <vt:lpwstr/>
      </vt:variant>
      <vt:variant>
        <vt:lpwstr>_Toc212618025</vt:lpwstr>
      </vt:variant>
      <vt:variant>
        <vt:i4>1703985</vt:i4>
      </vt:variant>
      <vt:variant>
        <vt:i4>44</vt:i4>
      </vt:variant>
      <vt:variant>
        <vt:i4>0</vt:i4>
      </vt:variant>
      <vt:variant>
        <vt:i4>5</vt:i4>
      </vt:variant>
      <vt:variant>
        <vt:lpwstr/>
      </vt:variant>
      <vt:variant>
        <vt:lpwstr>_Toc212618024</vt:lpwstr>
      </vt:variant>
      <vt:variant>
        <vt:i4>1703985</vt:i4>
      </vt:variant>
      <vt:variant>
        <vt:i4>38</vt:i4>
      </vt:variant>
      <vt:variant>
        <vt:i4>0</vt:i4>
      </vt:variant>
      <vt:variant>
        <vt:i4>5</vt:i4>
      </vt:variant>
      <vt:variant>
        <vt:lpwstr/>
      </vt:variant>
      <vt:variant>
        <vt:lpwstr>_Toc212618023</vt:lpwstr>
      </vt:variant>
      <vt:variant>
        <vt:i4>1703985</vt:i4>
      </vt:variant>
      <vt:variant>
        <vt:i4>32</vt:i4>
      </vt:variant>
      <vt:variant>
        <vt:i4>0</vt:i4>
      </vt:variant>
      <vt:variant>
        <vt:i4>5</vt:i4>
      </vt:variant>
      <vt:variant>
        <vt:lpwstr/>
      </vt:variant>
      <vt:variant>
        <vt:lpwstr>_Toc212618022</vt:lpwstr>
      </vt:variant>
      <vt:variant>
        <vt:i4>1703985</vt:i4>
      </vt:variant>
      <vt:variant>
        <vt:i4>26</vt:i4>
      </vt:variant>
      <vt:variant>
        <vt:i4>0</vt:i4>
      </vt:variant>
      <vt:variant>
        <vt:i4>5</vt:i4>
      </vt:variant>
      <vt:variant>
        <vt:lpwstr/>
      </vt:variant>
      <vt:variant>
        <vt:lpwstr>_Toc212618021</vt:lpwstr>
      </vt:variant>
      <vt:variant>
        <vt:i4>1703985</vt:i4>
      </vt:variant>
      <vt:variant>
        <vt:i4>20</vt:i4>
      </vt:variant>
      <vt:variant>
        <vt:i4>0</vt:i4>
      </vt:variant>
      <vt:variant>
        <vt:i4>5</vt:i4>
      </vt:variant>
      <vt:variant>
        <vt:lpwstr/>
      </vt:variant>
      <vt:variant>
        <vt:lpwstr>_Toc212618020</vt:lpwstr>
      </vt:variant>
      <vt:variant>
        <vt:i4>1638449</vt:i4>
      </vt:variant>
      <vt:variant>
        <vt:i4>14</vt:i4>
      </vt:variant>
      <vt:variant>
        <vt:i4>0</vt:i4>
      </vt:variant>
      <vt:variant>
        <vt:i4>5</vt:i4>
      </vt:variant>
      <vt:variant>
        <vt:lpwstr/>
      </vt:variant>
      <vt:variant>
        <vt:lpwstr>_Toc212618019</vt:lpwstr>
      </vt:variant>
      <vt:variant>
        <vt:i4>1638449</vt:i4>
      </vt:variant>
      <vt:variant>
        <vt:i4>8</vt:i4>
      </vt:variant>
      <vt:variant>
        <vt:i4>0</vt:i4>
      </vt:variant>
      <vt:variant>
        <vt:i4>5</vt:i4>
      </vt:variant>
      <vt:variant>
        <vt:lpwstr/>
      </vt:variant>
      <vt:variant>
        <vt:lpwstr>_Toc212618018</vt:lpwstr>
      </vt:variant>
      <vt:variant>
        <vt:i4>1638449</vt:i4>
      </vt:variant>
      <vt:variant>
        <vt:i4>2</vt:i4>
      </vt:variant>
      <vt:variant>
        <vt:i4>0</vt:i4>
      </vt:variant>
      <vt:variant>
        <vt:i4>5</vt:i4>
      </vt:variant>
      <vt:variant>
        <vt:lpwstr/>
      </vt:variant>
      <vt:variant>
        <vt:lpwstr>_Toc212618017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55 Rules Revision</dc:title>
  <dc:subject/>
  <dc:creator>Maya.Heim@ode.oregon.gov</dc:creator>
  <cp:keywords/>
  <dc:description/>
  <cp:lastModifiedBy>BRUNELLE Haedon * ODE</cp:lastModifiedBy>
  <cp:revision>3</cp:revision>
  <dcterms:created xsi:type="dcterms:W3CDTF">2026-02-18T19:10:00Z</dcterms:created>
  <dcterms:modified xsi:type="dcterms:W3CDTF">2026-02-19T00:41:00Z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