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B695" w14:textId="2B7BECAD" w:rsidR="00117D3E" w:rsidRDefault="00117D3E" w:rsidP="00117D3E">
      <w:pPr>
        <w:pStyle w:val="Heading1"/>
        <w:rPr>
          <w:rFonts w:ascii="Calibri" w:hAnsi="Calibri" w:cs="Calibri"/>
          <w:color w:val="auto"/>
          <w:sz w:val="24"/>
          <w:szCs w:val="24"/>
        </w:rPr>
      </w:pPr>
      <w:r>
        <w:rPr>
          <w:rFonts w:ascii="Calibri" w:hAnsi="Calibri" w:cs="Calibri"/>
          <w:color w:val="auto"/>
          <w:sz w:val="24"/>
          <w:szCs w:val="24"/>
        </w:rPr>
        <w:t>SB 141 Bill Implementation – Education Accountability Act Definitions and Metrics Proposed New Rules</w:t>
      </w:r>
    </w:p>
    <w:p w14:paraId="6EB390E9" w14:textId="0EE0CF38" w:rsidR="00117D3E" w:rsidRDefault="00117D3E" w:rsidP="00117D3E"/>
    <w:p w14:paraId="2F1323BE" w14:textId="6DDE1794" w:rsidR="00117D3E" w:rsidRPr="00117D3E" w:rsidRDefault="00117D3E" w:rsidP="00117D3E">
      <w:pPr>
        <w:rPr>
          <w:rFonts w:ascii="Calibri" w:hAnsi="Calibri" w:cs="Calibri"/>
        </w:rPr>
      </w:pPr>
      <w:r>
        <w:rPr>
          <w:rFonts w:ascii="Calibri" w:hAnsi="Calibri" w:cs="Calibri"/>
        </w:rPr>
        <w:t>Below, the proposed rules are organized by proposed rule title, proposed rule number, followed by proposed rule text.</w:t>
      </w:r>
    </w:p>
    <w:p w14:paraId="139AC8F5" w14:textId="77777777" w:rsidR="00117D3E" w:rsidRDefault="00117D3E" w:rsidP="00252868">
      <w:pPr>
        <w:rPr>
          <w:rFonts w:ascii="Calibri" w:eastAsiaTheme="majorEastAsia" w:hAnsi="Calibri" w:cs="Calibri"/>
        </w:rPr>
      </w:pPr>
    </w:p>
    <w:p w14:paraId="079C2A60" w14:textId="590BDAD6" w:rsidR="00117D3E" w:rsidRDefault="00117D3E" w:rsidP="00252868">
      <w:pPr>
        <w:rPr>
          <w:rFonts w:ascii="Calibri" w:eastAsiaTheme="majorEastAsia" w:hAnsi="Calibri" w:cs="Calibri"/>
        </w:rPr>
      </w:pPr>
      <w:r w:rsidRPr="00117D3E">
        <w:rPr>
          <w:rFonts w:ascii="Calibri" w:eastAsiaTheme="majorEastAsia" w:hAnsi="Calibri" w:cs="Calibri"/>
          <w:b/>
          <w:bCs/>
        </w:rPr>
        <w:t>Proposed Rule Title:</w:t>
      </w:r>
      <w:r>
        <w:rPr>
          <w:rFonts w:ascii="Calibri" w:eastAsiaTheme="majorEastAsia" w:hAnsi="Calibri" w:cs="Calibri"/>
        </w:rPr>
        <w:t xml:space="preserve"> </w:t>
      </w:r>
      <w:r w:rsidRPr="00117D3E">
        <w:rPr>
          <w:rFonts w:ascii="Calibri" w:eastAsiaTheme="majorEastAsia" w:hAnsi="Calibri" w:cs="Calibri"/>
        </w:rPr>
        <w:t>Definitions for the Education Accountability Act</w:t>
      </w:r>
    </w:p>
    <w:p w14:paraId="0E534C62" w14:textId="6002EDEC" w:rsidR="00252868" w:rsidRPr="00117D3E" w:rsidRDefault="00117D3E" w:rsidP="00252868">
      <w:pPr>
        <w:rPr>
          <w:rFonts w:ascii="Calibri" w:hAnsi="Calibri" w:cs="Calibri"/>
        </w:rPr>
      </w:pPr>
      <w:r w:rsidRPr="00117D3E">
        <w:rPr>
          <w:rFonts w:ascii="Calibri" w:hAnsi="Calibri" w:cs="Calibri"/>
          <w:b/>
          <w:bCs/>
        </w:rPr>
        <w:t>Proposed Rule Number:</w:t>
      </w:r>
      <w:r>
        <w:rPr>
          <w:rFonts w:ascii="Calibri" w:hAnsi="Calibri" w:cs="Calibri"/>
        </w:rPr>
        <w:t xml:space="preserve"> </w:t>
      </w:r>
      <w:r w:rsidR="00252868" w:rsidRPr="00117D3E">
        <w:rPr>
          <w:rFonts w:ascii="Calibri" w:hAnsi="Calibri" w:cs="Calibri"/>
        </w:rPr>
        <w:t>581-</w:t>
      </w:r>
      <w:r w:rsidR="00101CEC" w:rsidRPr="00117D3E">
        <w:rPr>
          <w:rFonts w:ascii="Calibri" w:hAnsi="Calibri" w:cs="Calibri"/>
        </w:rPr>
        <w:t>003-0001</w:t>
      </w:r>
    </w:p>
    <w:p w14:paraId="75F5826B" w14:textId="06D0C4AC" w:rsidR="00252868" w:rsidRPr="00117D3E" w:rsidRDefault="00117D3E" w:rsidP="00252868">
      <w:pPr>
        <w:rPr>
          <w:rFonts w:ascii="Calibri" w:hAnsi="Calibri" w:cs="Calibri"/>
          <w:b/>
          <w:bCs/>
        </w:rPr>
      </w:pPr>
      <w:r w:rsidRPr="00117D3E">
        <w:rPr>
          <w:rFonts w:ascii="Calibri" w:hAnsi="Calibri" w:cs="Calibri"/>
          <w:b/>
          <w:bCs/>
        </w:rPr>
        <w:t>Proposed Rule Text:</w:t>
      </w:r>
    </w:p>
    <w:p w14:paraId="20CBC05C" w14:textId="1B3D5307" w:rsidR="00252868" w:rsidRPr="00117D3E" w:rsidRDefault="00252868" w:rsidP="00252868">
      <w:pPr>
        <w:rPr>
          <w:rFonts w:ascii="Calibri" w:hAnsi="Calibri" w:cs="Calibri"/>
        </w:rPr>
      </w:pPr>
      <w:r w:rsidRPr="00117D3E">
        <w:rPr>
          <w:rFonts w:ascii="Calibri" w:hAnsi="Calibri" w:cs="Calibri"/>
        </w:rPr>
        <w:t xml:space="preserve">The following definitions apply to OAR 581-014-0001 to 581-014-9999 </w:t>
      </w:r>
      <w:r w:rsidR="00101CEC" w:rsidRPr="00117D3E">
        <w:rPr>
          <w:rFonts w:ascii="Calibri" w:hAnsi="Calibri" w:cs="Calibri"/>
        </w:rPr>
        <w:t>and</w:t>
      </w:r>
      <w:r w:rsidRPr="00117D3E">
        <w:rPr>
          <w:rFonts w:ascii="Calibri" w:hAnsi="Calibri" w:cs="Calibri"/>
        </w:rPr>
        <w:t xml:space="preserve"> OAR 581-</w:t>
      </w:r>
      <w:r w:rsidR="00101CEC" w:rsidRPr="00117D3E">
        <w:rPr>
          <w:rFonts w:ascii="Calibri" w:hAnsi="Calibri" w:cs="Calibri"/>
        </w:rPr>
        <w:t>003-0001</w:t>
      </w:r>
      <w:r w:rsidRPr="00117D3E">
        <w:rPr>
          <w:rFonts w:ascii="Calibri" w:hAnsi="Calibri" w:cs="Calibri"/>
        </w:rPr>
        <w:t xml:space="preserve"> to 581-</w:t>
      </w:r>
      <w:r w:rsidR="00101CEC" w:rsidRPr="00117D3E">
        <w:rPr>
          <w:rFonts w:ascii="Calibri" w:hAnsi="Calibri" w:cs="Calibri"/>
        </w:rPr>
        <w:t>003-0030</w:t>
      </w:r>
    </w:p>
    <w:p w14:paraId="4F7CEEE4" w14:textId="3CAE040D" w:rsidR="00252868" w:rsidRPr="00117D3E" w:rsidRDefault="00252868" w:rsidP="00252868">
      <w:pPr>
        <w:rPr>
          <w:rFonts w:ascii="Calibri" w:hAnsi="Calibri" w:cs="Calibri"/>
        </w:rPr>
      </w:pPr>
      <w:r w:rsidRPr="00117D3E">
        <w:rPr>
          <w:rFonts w:ascii="Calibri" w:hAnsi="Calibri" w:cs="Calibri"/>
        </w:rPr>
        <w:t>(1) “Assessment Growth” means the change in a student’s score over time on Oregon’s statewide summative assessments in English Language Arts and Mathematics.</w:t>
      </w:r>
    </w:p>
    <w:p w14:paraId="06E5701B" w14:textId="77777777" w:rsidR="00252868" w:rsidRPr="00117D3E" w:rsidRDefault="00252868" w:rsidP="00252868">
      <w:pPr>
        <w:rPr>
          <w:rFonts w:ascii="Calibri" w:hAnsi="Calibri" w:cs="Calibri"/>
        </w:rPr>
      </w:pPr>
      <w:r w:rsidRPr="00117D3E">
        <w:rPr>
          <w:rFonts w:ascii="Calibri" w:hAnsi="Calibri" w:cs="Calibri"/>
        </w:rPr>
        <w:t>(2) “Combined Focal Group Students” means students reported to the Oregon Department of Education through standard data collections in any of the following student groups:</w:t>
      </w:r>
    </w:p>
    <w:p w14:paraId="2B0A7608" w14:textId="77777777" w:rsidR="00252868" w:rsidRPr="00117D3E" w:rsidRDefault="00252868" w:rsidP="00252868">
      <w:pPr>
        <w:rPr>
          <w:rFonts w:ascii="Calibri" w:hAnsi="Calibri" w:cs="Calibri"/>
        </w:rPr>
      </w:pPr>
      <w:r w:rsidRPr="00117D3E">
        <w:rPr>
          <w:rFonts w:ascii="Calibri" w:hAnsi="Calibri" w:cs="Calibri"/>
        </w:rPr>
        <w:t xml:space="preserve">(a) Economically Disadvantaged </w:t>
      </w:r>
      <w:proofErr w:type="gramStart"/>
      <w:r w:rsidRPr="00117D3E">
        <w:rPr>
          <w:rFonts w:ascii="Calibri" w:hAnsi="Calibri" w:cs="Calibri"/>
        </w:rPr>
        <w:t>Students;</w:t>
      </w:r>
      <w:proofErr w:type="gramEnd"/>
    </w:p>
    <w:p w14:paraId="4B5EC98D" w14:textId="77777777" w:rsidR="00252868" w:rsidRPr="00117D3E" w:rsidRDefault="00252868" w:rsidP="00252868">
      <w:pPr>
        <w:rPr>
          <w:rFonts w:ascii="Calibri" w:hAnsi="Calibri" w:cs="Calibri"/>
        </w:rPr>
      </w:pPr>
      <w:r w:rsidRPr="00117D3E">
        <w:rPr>
          <w:rFonts w:ascii="Calibri" w:hAnsi="Calibri" w:cs="Calibri"/>
        </w:rPr>
        <w:t xml:space="preserve">(b) Students Recently </w:t>
      </w:r>
      <w:proofErr w:type="gramStart"/>
      <w:r w:rsidRPr="00117D3E">
        <w:rPr>
          <w:rFonts w:ascii="Calibri" w:hAnsi="Calibri" w:cs="Calibri"/>
        </w:rPr>
        <w:t>Arrived;</w:t>
      </w:r>
      <w:proofErr w:type="gramEnd"/>
    </w:p>
    <w:p w14:paraId="0E670C5A" w14:textId="77777777" w:rsidR="00252868" w:rsidRPr="00117D3E" w:rsidRDefault="00252868" w:rsidP="00252868">
      <w:pPr>
        <w:rPr>
          <w:rFonts w:ascii="Calibri" w:hAnsi="Calibri" w:cs="Calibri"/>
        </w:rPr>
      </w:pPr>
      <w:r w:rsidRPr="00117D3E">
        <w:rPr>
          <w:rFonts w:ascii="Calibri" w:hAnsi="Calibri" w:cs="Calibri"/>
        </w:rPr>
        <w:t xml:space="preserve">(c) Justice Involved </w:t>
      </w:r>
      <w:proofErr w:type="gramStart"/>
      <w:r w:rsidRPr="00117D3E">
        <w:rPr>
          <w:rFonts w:ascii="Calibri" w:hAnsi="Calibri" w:cs="Calibri"/>
        </w:rPr>
        <w:t>Youth;</w:t>
      </w:r>
      <w:proofErr w:type="gramEnd"/>
    </w:p>
    <w:p w14:paraId="2251A247" w14:textId="77777777" w:rsidR="00252868" w:rsidRPr="00117D3E" w:rsidRDefault="00252868" w:rsidP="00252868">
      <w:pPr>
        <w:rPr>
          <w:rFonts w:ascii="Calibri" w:hAnsi="Calibri" w:cs="Calibri"/>
        </w:rPr>
      </w:pPr>
      <w:r w:rsidRPr="00117D3E">
        <w:rPr>
          <w:rFonts w:ascii="Calibri" w:hAnsi="Calibri" w:cs="Calibri"/>
        </w:rPr>
        <w:t xml:space="preserve">(d) LGBTQ2SIA+ </w:t>
      </w:r>
      <w:proofErr w:type="gramStart"/>
      <w:r w:rsidRPr="00117D3E">
        <w:rPr>
          <w:rFonts w:ascii="Calibri" w:hAnsi="Calibri" w:cs="Calibri"/>
        </w:rPr>
        <w:t>Students;</w:t>
      </w:r>
      <w:proofErr w:type="gramEnd"/>
    </w:p>
    <w:p w14:paraId="30CB3F82" w14:textId="77777777" w:rsidR="00252868" w:rsidRPr="00117D3E" w:rsidRDefault="00252868" w:rsidP="00252868">
      <w:pPr>
        <w:rPr>
          <w:rFonts w:ascii="Calibri" w:hAnsi="Calibri" w:cs="Calibri"/>
        </w:rPr>
      </w:pPr>
      <w:r w:rsidRPr="00117D3E">
        <w:rPr>
          <w:rFonts w:ascii="Calibri" w:hAnsi="Calibri" w:cs="Calibri"/>
        </w:rPr>
        <w:t>(e) Students from Racial or Ethnic Groups that Have Historically Experienced Academic Disparities</w:t>
      </w:r>
    </w:p>
    <w:p w14:paraId="00501D2C" w14:textId="77777777" w:rsidR="00252868" w:rsidRPr="00117D3E" w:rsidRDefault="00252868" w:rsidP="00252868">
      <w:pPr>
        <w:rPr>
          <w:rFonts w:ascii="Calibri" w:hAnsi="Calibri" w:cs="Calibri"/>
        </w:rPr>
      </w:pPr>
      <w:r w:rsidRPr="00117D3E">
        <w:rPr>
          <w:rFonts w:ascii="Calibri" w:hAnsi="Calibri" w:cs="Calibri"/>
        </w:rPr>
        <w:t>(f) Students who are Pregnant, Parenting, and/or Students who Experience any Pregnancy-related Condition</w:t>
      </w:r>
    </w:p>
    <w:p w14:paraId="1C7BC447" w14:textId="77777777" w:rsidR="00252868" w:rsidRPr="00117D3E" w:rsidRDefault="00252868" w:rsidP="00252868">
      <w:pPr>
        <w:rPr>
          <w:rFonts w:ascii="Calibri" w:hAnsi="Calibri" w:cs="Calibri"/>
        </w:rPr>
      </w:pPr>
      <w:r w:rsidRPr="00117D3E">
        <w:rPr>
          <w:rFonts w:ascii="Calibri" w:hAnsi="Calibri" w:cs="Calibri"/>
        </w:rPr>
        <w:t>(g) Students with Disabilities</w:t>
      </w:r>
    </w:p>
    <w:p w14:paraId="5325A079" w14:textId="77777777" w:rsidR="00252868" w:rsidRPr="00117D3E" w:rsidRDefault="00252868" w:rsidP="00252868">
      <w:pPr>
        <w:rPr>
          <w:rFonts w:ascii="Calibri" w:hAnsi="Calibri" w:cs="Calibri"/>
        </w:rPr>
      </w:pPr>
      <w:r w:rsidRPr="00117D3E">
        <w:rPr>
          <w:rFonts w:ascii="Calibri" w:hAnsi="Calibri" w:cs="Calibri"/>
        </w:rPr>
        <w:t>(h) Foster Students</w:t>
      </w:r>
    </w:p>
    <w:p w14:paraId="658A3186" w14:textId="77777777" w:rsidR="00252868" w:rsidRPr="00117D3E" w:rsidRDefault="00252868" w:rsidP="00252868">
      <w:pPr>
        <w:rPr>
          <w:rFonts w:ascii="Calibri" w:hAnsi="Calibri" w:cs="Calibri"/>
        </w:rPr>
      </w:pPr>
      <w:r w:rsidRPr="00117D3E">
        <w:rPr>
          <w:rFonts w:ascii="Calibri" w:hAnsi="Calibri" w:cs="Calibri"/>
        </w:rPr>
        <w:t>(</w:t>
      </w:r>
      <w:proofErr w:type="spellStart"/>
      <w:r w:rsidRPr="00117D3E">
        <w:rPr>
          <w:rFonts w:ascii="Calibri" w:hAnsi="Calibri" w:cs="Calibri"/>
        </w:rPr>
        <w:t>i</w:t>
      </w:r>
      <w:proofErr w:type="spellEnd"/>
      <w:r w:rsidRPr="00117D3E">
        <w:rPr>
          <w:rFonts w:ascii="Calibri" w:hAnsi="Calibri" w:cs="Calibri"/>
        </w:rPr>
        <w:t>) Students who are Homeless</w:t>
      </w:r>
    </w:p>
    <w:p w14:paraId="019ACD48" w14:textId="77777777" w:rsidR="00252868" w:rsidRPr="00117D3E" w:rsidRDefault="00252868" w:rsidP="00252868">
      <w:pPr>
        <w:rPr>
          <w:rFonts w:ascii="Calibri" w:hAnsi="Calibri" w:cs="Calibri"/>
        </w:rPr>
      </w:pPr>
      <w:r w:rsidRPr="00117D3E">
        <w:rPr>
          <w:rFonts w:ascii="Calibri" w:hAnsi="Calibri" w:cs="Calibri"/>
        </w:rPr>
        <w:t>(j) Migratory Students</w:t>
      </w:r>
    </w:p>
    <w:p w14:paraId="6D2E0163" w14:textId="7ADE3A7D" w:rsidR="00252868" w:rsidRPr="00117D3E" w:rsidRDefault="00252868" w:rsidP="00252868">
      <w:pPr>
        <w:rPr>
          <w:rFonts w:ascii="Calibri" w:hAnsi="Calibri" w:cs="Calibri"/>
        </w:rPr>
      </w:pPr>
      <w:r w:rsidRPr="00117D3E">
        <w:rPr>
          <w:rFonts w:ascii="Calibri" w:hAnsi="Calibri" w:cs="Calibri"/>
        </w:rPr>
        <w:t>(k) Students who are on track to English language proficiency</w:t>
      </w:r>
    </w:p>
    <w:p w14:paraId="18F818C2" w14:textId="77777777" w:rsidR="00252868" w:rsidRPr="00117D3E" w:rsidRDefault="00252868" w:rsidP="00252868">
      <w:pPr>
        <w:rPr>
          <w:rFonts w:ascii="Calibri" w:hAnsi="Calibri" w:cs="Calibri"/>
        </w:rPr>
      </w:pPr>
      <w:r w:rsidRPr="00117D3E">
        <w:rPr>
          <w:rFonts w:ascii="Calibri" w:hAnsi="Calibri" w:cs="Calibri"/>
        </w:rPr>
        <w:t>(3) "Common Metrics” means the following student performance metrics:</w:t>
      </w:r>
    </w:p>
    <w:p w14:paraId="00DA87FF" w14:textId="77777777" w:rsidR="00252868" w:rsidRPr="00117D3E" w:rsidRDefault="00252868" w:rsidP="00252868">
      <w:pPr>
        <w:rPr>
          <w:rFonts w:ascii="Calibri" w:hAnsi="Calibri" w:cs="Calibri"/>
        </w:rPr>
      </w:pPr>
      <w:r w:rsidRPr="00117D3E">
        <w:rPr>
          <w:rFonts w:ascii="Calibri" w:hAnsi="Calibri" w:cs="Calibri"/>
        </w:rPr>
        <w:lastRenderedPageBreak/>
        <w:t xml:space="preserve">(a) On-time graduation </w:t>
      </w:r>
      <w:proofErr w:type="gramStart"/>
      <w:r w:rsidRPr="00117D3E">
        <w:rPr>
          <w:rFonts w:ascii="Calibri" w:hAnsi="Calibri" w:cs="Calibri"/>
        </w:rPr>
        <w:t>rate;</w:t>
      </w:r>
      <w:proofErr w:type="gramEnd"/>
    </w:p>
    <w:p w14:paraId="5A9FF9FB" w14:textId="77777777" w:rsidR="00252868" w:rsidRPr="00117D3E" w:rsidRDefault="00252868" w:rsidP="00252868">
      <w:pPr>
        <w:rPr>
          <w:rFonts w:ascii="Calibri" w:hAnsi="Calibri" w:cs="Calibri"/>
        </w:rPr>
      </w:pPr>
      <w:r w:rsidRPr="00117D3E">
        <w:rPr>
          <w:rFonts w:ascii="Calibri" w:hAnsi="Calibri" w:cs="Calibri"/>
        </w:rPr>
        <w:t xml:space="preserve">(b) Five-year completion </w:t>
      </w:r>
      <w:proofErr w:type="gramStart"/>
      <w:r w:rsidRPr="00117D3E">
        <w:rPr>
          <w:rFonts w:ascii="Calibri" w:hAnsi="Calibri" w:cs="Calibri"/>
        </w:rPr>
        <w:t>rate;</w:t>
      </w:r>
      <w:proofErr w:type="gramEnd"/>
    </w:p>
    <w:p w14:paraId="464602CD" w14:textId="77777777" w:rsidR="00252868" w:rsidRPr="00117D3E" w:rsidRDefault="00252868" w:rsidP="00252868">
      <w:pPr>
        <w:rPr>
          <w:rFonts w:ascii="Calibri" w:hAnsi="Calibri" w:cs="Calibri"/>
        </w:rPr>
      </w:pPr>
      <w:r w:rsidRPr="00117D3E">
        <w:rPr>
          <w:rFonts w:ascii="Calibri" w:hAnsi="Calibri" w:cs="Calibri"/>
        </w:rPr>
        <w:t xml:space="preserve">(c) </w:t>
      </w:r>
      <w:proofErr w:type="gramStart"/>
      <w:r w:rsidRPr="00117D3E">
        <w:rPr>
          <w:rFonts w:ascii="Calibri" w:hAnsi="Calibri" w:cs="Calibri"/>
        </w:rPr>
        <w:t>Ninth-grade</w:t>
      </w:r>
      <w:proofErr w:type="gramEnd"/>
      <w:r w:rsidRPr="00117D3E">
        <w:rPr>
          <w:rFonts w:ascii="Calibri" w:hAnsi="Calibri" w:cs="Calibri"/>
        </w:rPr>
        <w:t xml:space="preserve"> on-track </w:t>
      </w:r>
      <w:proofErr w:type="gramStart"/>
      <w:r w:rsidRPr="00117D3E">
        <w:rPr>
          <w:rFonts w:ascii="Calibri" w:hAnsi="Calibri" w:cs="Calibri"/>
        </w:rPr>
        <w:t>rate;</w:t>
      </w:r>
      <w:proofErr w:type="gramEnd"/>
    </w:p>
    <w:p w14:paraId="06E65801" w14:textId="77777777" w:rsidR="00252868" w:rsidRPr="00117D3E" w:rsidRDefault="00252868" w:rsidP="00252868">
      <w:pPr>
        <w:rPr>
          <w:rFonts w:ascii="Calibri" w:hAnsi="Calibri" w:cs="Calibri"/>
        </w:rPr>
      </w:pPr>
      <w:r w:rsidRPr="00117D3E">
        <w:rPr>
          <w:rFonts w:ascii="Calibri" w:hAnsi="Calibri" w:cs="Calibri"/>
        </w:rPr>
        <w:t xml:space="preserve">(d) Eighth-grade mathematics proficiency </w:t>
      </w:r>
      <w:proofErr w:type="gramStart"/>
      <w:r w:rsidRPr="00117D3E">
        <w:rPr>
          <w:rFonts w:ascii="Calibri" w:hAnsi="Calibri" w:cs="Calibri"/>
        </w:rPr>
        <w:t>rate;</w:t>
      </w:r>
      <w:proofErr w:type="gramEnd"/>
    </w:p>
    <w:p w14:paraId="4DCAD68F" w14:textId="77777777" w:rsidR="00252868" w:rsidRPr="00117D3E" w:rsidRDefault="00252868" w:rsidP="00252868">
      <w:pPr>
        <w:rPr>
          <w:rFonts w:ascii="Calibri" w:hAnsi="Calibri" w:cs="Calibri"/>
        </w:rPr>
      </w:pPr>
      <w:r w:rsidRPr="00117D3E">
        <w:rPr>
          <w:rFonts w:ascii="Calibri" w:hAnsi="Calibri" w:cs="Calibri"/>
        </w:rPr>
        <w:t xml:space="preserve">(e) Third-grade English Language proficiency </w:t>
      </w:r>
      <w:proofErr w:type="gramStart"/>
      <w:r w:rsidRPr="00117D3E">
        <w:rPr>
          <w:rFonts w:ascii="Calibri" w:hAnsi="Calibri" w:cs="Calibri"/>
        </w:rPr>
        <w:t>rate;</w:t>
      </w:r>
      <w:proofErr w:type="gramEnd"/>
    </w:p>
    <w:p w14:paraId="79960EA0" w14:textId="77777777" w:rsidR="00252868" w:rsidRPr="00117D3E" w:rsidRDefault="00252868" w:rsidP="00252868">
      <w:pPr>
        <w:rPr>
          <w:rFonts w:ascii="Calibri" w:hAnsi="Calibri" w:cs="Calibri"/>
        </w:rPr>
      </w:pPr>
      <w:r w:rsidRPr="00117D3E">
        <w:rPr>
          <w:rFonts w:ascii="Calibri" w:hAnsi="Calibri" w:cs="Calibri"/>
        </w:rPr>
        <w:t>(f) Regular attendance rate; and</w:t>
      </w:r>
    </w:p>
    <w:p w14:paraId="27100993" w14:textId="3A76D076" w:rsidR="00252868" w:rsidRPr="00117D3E" w:rsidRDefault="00252868" w:rsidP="00252868">
      <w:pPr>
        <w:rPr>
          <w:rFonts w:ascii="Calibri" w:hAnsi="Calibri" w:cs="Calibri"/>
        </w:rPr>
      </w:pPr>
      <w:r w:rsidRPr="00117D3E">
        <w:rPr>
          <w:rFonts w:ascii="Calibri" w:hAnsi="Calibri" w:cs="Calibri"/>
        </w:rPr>
        <w:t>(g) Regular early-grade attendance rate</w:t>
      </w:r>
    </w:p>
    <w:p w14:paraId="2D4C2079" w14:textId="77777777" w:rsidR="00252868" w:rsidRPr="00117D3E" w:rsidRDefault="00252868" w:rsidP="00252868">
      <w:pPr>
        <w:rPr>
          <w:rFonts w:ascii="Calibri" w:hAnsi="Calibri" w:cs="Calibri"/>
        </w:rPr>
      </w:pPr>
      <w:r w:rsidRPr="00117D3E">
        <w:rPr>
          <w:rFonts w:ascii="Calibri" w:hAnsi="Calibri" w:cs="Calibri"/>
        </w:rPr>
        <w:t>(4) “Differentiated Metrics” means the metrics included in the Performance Growth Targets for institutions receiving state school funds that are serving students in nontraditional settings, including:</w:t>
      </w:r>
    </w:p>
    <w:p w14:paraId="5C869427" w14:textId="77777777" w:rsidR="00252868" w:rsidRPr="00117D3E" w:rsidRDefault="00252868" w:rsidP="00252868">
      <w:pPr>
        <w:rPr>
          <w:rFonts w:ascii="Calibri" w:hAnsi="Calibri" w:cs="Calibri"/>
        </w:rPr>
      </w:pPr>
      <w:r w:rsidRPr="00117D3E">
        <w:rPr>
          <w:rFonts w:ascii="Calibri" w:hAnsi="Calibri" w:cs="Calibri"/>
        </w:rPr>
        <w:t xml:space="preserve">(a) An education service district that has enrolled students in any grade from kindergarten through grade 12 for specialized </w:t>
      </w:r>
      <w:proofErr w:type="gramStart"/>
      <w:r w:rsidRPr="00117D3E">
        <w:rPr>
          <w:rFonts w:ascii="Calibri" w:hAnsi="Calibri" w:cs="Calibri"/>
        </w:rPr>
        <w:t>services;</w:t>
      </w:r>
      <w:proofErr w:type="gramEnd"/>
    </w:p>
    <w:p w14:paraId="31EE7FF9" w14:textId="77777777" w:rsidR="00252868" w:rsidRPr="00117D3E" w:rsidRDefault="00252868" w:rsidP="00252868">
      <w:pPr>
        <w:rPr>
          <w:rFonts w:ascii="Calibri" w:hAnsi="Calibri" w:cs="Calibri"/>
        </w:rPr>
      </w:pPr>
      <w:r w:rsidRPr="00117D3E">
        <w:rPr>
          <w:rFonts w:ascii="Calibri" w:hAnsi="Calibri" w:cs="Calibri"/>
        </w:rPr>
        <w:t xml:space="preserve">(b) An approved recovery </w:t>
      </w:r>
      <w:proofErr w:type="gramStart"/>
      <w:r w:rsidRPr="00117D3E">
        <w:rPr>
          <w:rFonts w:ascii="Calibri" w:hAnsi="Calibri" w:cs="Calibri"/>
        </w:rPr>
        <w:t>school;</w:t>
      </w:r>
      <w:proofErr w:type="gramEnd"/>
    </w:p>
    <w:p w14:paraId="25B04B33" w14:textId="77777777" w:rsidR="00252868" w:rsidRPr="00117D3E" w:rsidRDefault="00252868" w:rsidP="00252868">
      <w:pPr>
        <w:rPr>
          <w:rFonts w:ascii="Calibri" w:hAnsi="Calibri" w:cs="Calibri"/>
        </w:rPr>
      </w:pPr>
      <w:r w:rsidRPr="00117D3E">
        <w:rPr>
          <w:rFonts w:ascii="Calibri" w:hAnsi="Calibri" w:cs="Calibri"/>
        </w:rPr>
        <w:t xml:space="preserve">(c) The Youth Corrections Education </w:t>
      </w:r>
      <w:proofErr w:type="gramStart"/>
      <w:r w:rsidRPr="00117D3E">
        <w:rPr>
          <w:rFonts w:ascii="Calibri" w:hAnsi="Calibri" w:cs="Calibri"/>
        </w:rPr>
        <w:t>Program;</w:t>
      </w:r>
      <w:proofErr w:type="gramEnd"/>
    </w:p>
    <w:p w14:paraId="7741B1E6" w14:textId="77777777" w:rsidR="00252868" w:rsidRPr="00117D3E" w:rsidRDefault="00252868" w:rsidP="00252868">
      <w:pPr>
        <w:rPr>
          <w:rFonts w:ascii="Calibri" w:hAnsi="Calibri" w:cs="Calibri"/>
        </w:rPr>
      </w:pPr>
      <w:r w:rsidRPr="00117D3E">
        <w:rPr>
          <w:rFonts w:ascii="Calibri" w:hAnsi="Calibri" w:cs="Calibri"/>
        </w:rPr>
        <w:t xml:space="preserve">(d) The Juvenile Detention Education </w:t>
      </w:r>
      <w:proofErr w:type="gramStart"/>
      <w:r w:rsidRPr="00117D3E">
        <w:rPr>
          <w:rFonts w:ascii="Calibri" w:hAnsi="Calibri" w:cs="Calibri"/>
        </w:rPr>
        <w:t>Program;</w:t>
      </w:r>
      <w:proofErr w:type="gramEnd"/>
    </w:p>
    <w:p w14:paraId="2E52C49C" w14:textId="77777777" w:rsidR="00252868" w:rsidRPr="00117D3E" w:rsidRDefault="00252868" w:rsidP="00252868">
      <w:pPr>
        <w:rPr>
          <w:rFonts w:ascii="Calibri" w:hAnsi="Calibri" w:cs="Calibri"/>
        </w:rPr>
      </w:pPr>
      <w:r w:rsidRPr="00117D3E">
        <w:rPr>
          <w:rFonts w:ascii="Calibri" w:hAnsi="Calibri" w:cs="Calibri"/>
        </w:rPr>
        <w:t>(e) The Oregon School for the Deaf; and</w:t>
      </w:r>
    </w:p>
    <w:p w14:paraId="0A484F49" w14:textId="7B280CDD" w:rsidR="00252868" w:rsidRPr="00117D3E" w:rsidRDefault="00252868" w:rsidP="00252868">
      <w:pPr>
        <w:rPr>
          <w:rFonts w:ascii="Calibri" w:hAnsi="Calibri" w:cs="Calibri"/>
        </w:rPr>
      </w:pPr>
      <w:r w:rsidRPr="00117D3E">
        <w:rPr>
          <w:rFonts w:ascii="Calibri" w:hAnsi="Calibri" w:cs="Calibri"/>
        </w:rPr>
        <w:t>(f) Eligible day treatment programs and eligible residential treatment programs for education services to children who are in treatment programs as described in ORS 343.961</w:t>
      </w:r>
    </w:p>
    <w:p w14:paraId="5E5BA08B" w14:textId="4A827DDC" w:rsidR="00252868" w:rsidRPr="00117D3E" w:rsidRDefault="00252868" w:rsidP="00252868">
      <w:pPr>
        <w:rPr>
          <w:rFonts w:ascii="Calibri" w:hAnsi="Calibri" w:cs="Calibri"/>
        </w:rPr>
      </w:pPr>
      <w:r w:rsidRPr="00117D3E">
        <w:rPr>
          <w:rFonts w:ascii="Calibri" w:hAnsi="Calibri" w:cs="Calibri"/>
        </w:rPr>
        <w:t>(5) “Disaggregated” means separated based on student group </w:t>
      </w:r>
    </w:p>
    <w:p w14:paraId="14CCA1CB" w14:textId="0B233944" w:rsidR="00252868" w:rsidRPr="00117D3E" w:rsidRDefault="00252868" w:rsidP="00252868">
      <w:pPr>
        <w:rPr>
          <w:rFonts w:ascii="Calibri" w:hAnsi="Calibri" w:cs="Calibri"/>
        </w:rPr>
      </w:pPr>
      <w:r w:rsidRPr="00117D3E">
        <w:rPr>
          <w:rFonts w:ascii="Calibri" w:hAnsi="Calibri" w:cs="Calibri"/>
        </w:rPr>
        <w:t>(6) “Dropout or Pushout rate” means the rate of students who withdrew from school and did not graduate, earn a completion credential, or transfer to another school that leads to graduation.</w:t>
      </w:r>
    </w:p>
    <w:p w14:paraId="65E413C2" w14:textId="61589F19" w:rsidR="00252868" w:rsidRPr="00117D3E" w:rsidRDefault="00252868" w:rsidP="00252868">
      <w:pPr>
        <w:rPr>
          <w:rFonts w:ascii="Calibri" w:hAnsi="Calibri" w:cs="Calibri"/>
        </w:rPr>
      </w:pPr>
      <w:r w:rsidRPr="00117D3E">
        <w:rPr>
          <w:rFonts w:ascii="Calibri" w:hAnsi="Calibri" w:cs="Calibri"/>
        </w:rPr>
        <w:t>(7) “Economically Disadvantaged Students” means students who meet one or more of the following qualifications:</w:t>
      </w:r>
    </w:p>
    <w:p w14:paraId="43FF3EDF" w14:textId="1FDC612B" w:rsidR="00252868" w:rsidRPr="00117D3E" w:rsidRDefault="00252868" w:rsidP="00252868">
      <w:pPr>
        <w:rPr>
          <w:rFonts w:ascii="Calibri" w:hAnsi="Calibri" w:cs="Calibri"/>
        </w:rPr>
      </w:pPr>
      <w:r w:rsidRPr="00117D3E">
        <w:rPr>
          <w:rFonts w:ascii="Calibri" w:hAnsi="Calibri" w:cs="Calibri"/>
        </w:rPr>
        <w:t xml:space="preserve">(a) are participating in Supplemental Nutrition Assistance Program funded by the United States Department of </w:t>
      </w:r>
      <w:proofErr w:type="gramStart"/>
      <w:r w:rsidRPr="00117D3E">
        <w:rPr>
          <w:rFonts w:ascii="Calibri" w:hAnsi="Calibri" w:cs="Calibri"/>
        </w:rPr>
        <w:t>Agriculture;</w:t>
      </w:r>
      <w:proofErr w:type="gramEnd"/>
    </w:p>
    <w:p w14:paraId="6D987201" w14:textId="6488755A" w:rsidR="00252868" w:rsidRPr="00117D3E" w:rsidRDefault="00252868" w:rsidP="00252868">
      <w:pPr>
        <w:rPr>
          <w:rFonts w:ascii="Calibri" w:hAnsi="Calibri" w:cs="Calibri"/>
        </w:rPr>
      </w:pPr>
      <w:proofErr w:type="gramStart"/>
      <w:r w:rsidRPr="00117D3E">
        <w:rPr>
          <w:rFonts w:ascii="Calibri" w:hAnsi="Calibri" w:cs="Calibri"/>
        </w:rPr>
        <w:t>(b) are</w:t>
      </w:r>
      <w:proofErr w:type="gramEnd"/>
      <w:r w:rsidRPr="00117D3E">
        <w:rPr>
          <w:rFonts w:ascii="Calibri" w:hAnsi="Calibri" w:cs="Calibri"/>
        </w:rPr>
        <w:t xml:space="preserve"> participating in the Temporary Assistance for Needy Families program as defined in Title IV of the Social Security </w:t>
      </w:r>
      <w:proofErr w:type="gramStart"/>
      <w:r w:rsidRPr="00117D3E">
        <w:rPr>
          <w:rFonts w:ascii="Calibri" w:hAnsi="Calibri" w:cs="Calibri"/>
        </w:rPr>
        <w:t>Act;</w:t>
      </w:r>
      <w:proofErr w:type="gramEnd"/>
    </w:p>
    <w:p w14:paraId="08C223ED" w14:textId="620AE984" w:rsidR="00252868" w:rsidRPr="00117D3E" w:rsidRDefault="00252868" w:rsidP="00252868">
      <w:pPr>
        <w:rPr>
          <w:rFonts w:ascii="Calibri" w:hAnsi="Calibri" w:cs="Calibri"/>
        </w:rPr>
      </w:pPr>
      <w:r w:rsidRPr="00117D3E">
        <w:rPr>
          <w:rFonts w:ascii="Calibri" w:hAnsi="Calibri" w:cs="Calibri"/>
        </w:rPr>
        <w:t xml:space="preserve">(c) are foster </w:t>
      </w:r>
      <w:proofErr w:type="gramStart"/>
      <w:r w:rsidRPr="00117D3E">
        <w:rPr>
          <w:rFonts w:ascii="Calibri" w:hAnsi="Calibri" w:cs="Calibri"/>
        </w:rPr>
        <w:t>students;</w:t>
      </w:r>
      <w:proofErr w:type="gramEnd"/>
    </w:p>
    <w:p w14:paraId="7762948F" w14:textId="57AD5567" w:rsidR="00252868" w:rsidRPr="00117D3E" w:rsidRDefault="00252868" w:rsidP="00252868">
      <w:pPr>
        <w:rPr>
          <w:rFonts w:ascii="Calibri" w:hAnsi="Calibri" w:cs="Calibri"/>
        </w:rPr>
      </w:pPr>
      <w:r w:rsidRPr="00117D3E">
        <w:rPr>
          <w:rFonts w:ascii="Calibri" w:hAnsi="Calibri" w:cs="Calibri"/>
        </w:rPr>
        <w:t>(d) are migratory students; or</w:t>
      </w:r>
    </w:p>
    <w:p w14:paraId="0261F631" w14:textId="2FB23233" w:rsidR="00252868" w:rsidRPr="00117D3E" w:rsidRDefault="00252868" w:rsidP="00252868">
      <w:pPr>
        <w:rPr>
          <w:rFonts w:ascii="Calibri" w:hAnsi="Calibri" w:cs="Calibri"/>
        </w:rPr>
      </w:pPr>
      <w:r w:rsidRPr="00117D3E">
        <w:rPr>
          <w:rFonts w:ascii="Calibri" w:hAnsi="Calibri" w:cs="Calibri"/>
        </w:rPr>
        <w:lastRenderedPageBreak/>
        <w:t>(e) are students who are homeless.</w:t>
      </w:r>
    </w:p>
    <w:p w14:paraId="278F2EB3" w14:textId="623CA9F0" w:rsidR="00252868" w:rsidRPr="00117D3E" w:rsidRDefault="00252868" w:rsidP="00252868">
      <w:pPr>
        <w:rPr>
          <w:rFonts w:ascii="Calibri" w:hAnsi="Calibri" w:cs="Calibri"/>
        </w:rPr>
      </w:pPr>
      <w:r w:rsidRPr="00117D3E">
        <w:rPr>
          <w:rFonts w:ascii="Calibri" w:hAnsi="Calibri" w:cs="Calibri"/>
        </w:rPr>
        <w:t>(8) “Foster Students” has the same meaning as defined in ORS 30.297(5)(c).</w:t>
      </w:r>
    </w:p>
    <w:p w14:paraId="716C8EBA" w14:textId="4C504D1B" w:rsidR="00252868" w:rsidRPr="00117D3E" w:rsidRDefault="00252868" w:rsidP="00252868">
      <w:pPr>
        <w:rPr>
          <w:rFonts w:ascii="Calibri" w:hAnsi="Calibri" w:cs="Calibri"/>
        </w:rPr>
      </w:pPr>
      <w:r w:rsidRPr="00117D3E">
        <w:rPr>
          <w:rFonts w:ascii="Calibri" w:hAnsi="Calibri" w:cs="Calibri"/>
        </w:rPr>
        <w:t>(9) “Justice Involved Youth” means a student who is pre or post adjudication, has been or is currently detained in a secure juvenile justice facility, and/or has been or is currently placed in a community juvenile justice program. </w:t>
      </w:r>
    </w:p>
    <w:p w14:paraId="2DE18DAE" w14:textId="3FAAD462" w:rsidR="00252868" w:rsidRPr="00117D3E" w:rsidRDefault="00252868" w:rsidP="00252868">
      <w:pPr>
        <w:rPr>
          <w:rFonts w:ascii="Calibri" w:hAnsi="Calibri" w:cs="Calibri"/>
        </w:rPr>
      </w:pPr>
      <w:r w:rsidRPr="00117D3E">
        <w:rPr>
          <w:rFonts w:ascii="Calibri" w:hAnsi="Calibri" w:cs="Calibri"/>
        </w:rPr>
        <w:t>(10) “LGBTQ2SIA+ Students” means students who may have one or multiple gender identities and/or sexual orientations including lesbian, gay, bisexual, pansexual, transgender, nonbinary, queer, questioning, two-spirit, intersex, and asexual. The plus sign (“+”) recognizes and includes the myriad ways to describe marginalized gender identities and sexual orientations.</w:t>
      </w:r>
    </w:p>
    <w:p w14:paraId="7B752AB4" w14:textId="17A289B2" w:rsidR="00252868" w:rsidRPr="00117D3E" w:rsidRDefault="00252868" w:rsidP="00252868">
      <w:pPr>
        <w:rPr>
          <w:rFonts w:ascii="Calibri" w:hAnsi="Calibri" w:cs="Calibri"/>
        </w:rPr>
      </w:pPr>
      <w:r w:rsidRPr="00117D3E">
        <w:rPr>
          <w:rFonts w:ascii="Calibri" w:hAnsi="Calibri" w:cs="Calibri"/>
        </w:rPr>
        <w:t xml:space="preserve">(11) “Migratory Students” means a student who is a migratory worker or whose parent or guardian is a migratory worker in the agricultural, dairy, lumber, or fishing industries and who has moved due to economic necessity between school districts in the last </w:t>
      </w:r>
      <w:proofErr w:type="gramStart"/>
      <w:r w:rsidRPr="00117D3E">
        <w:rPr>
          <w:rFonts w:ascii="Calibri" w:hAnsi="Calibri" w:cs="Calibri"/>
        </w:rPr>
        <w:t>thirty six</w:t>
      </w:r>
      <w:proofErr w:type="gramEnd"/>
      <w:r w:rsidRPr="00117D3E">
        <w:rPr>
          <w:rFonts w:ascii="Calibri" w:hAnsi="Calibri" w:cs="Calibri"/>
        </w:rPr>
        <w:t xml:space="preserve"> </w:t>
      </w:r>
      <w:proofErr w:type="gramStart"/>
      <w:r w:rsidRPr="00117D3E">
        <w:rPr>
          <w:rFonts w:ascii="Calibri" w:hAnsi="Calibri" w:cs="Calibri"/>
        </w:rPr>
        <w:t>months, and</w:t>
      </w:r>
      <w:proofErr w:type="gramEnd"/>
      <w:r w:rsidRPr="00117D3E">
        <w:rPr>
          <w:rFonts w:ascii="Calibri" w:hAnsi="Calibri" w:cs="Calibri"/>
        </w:rPr>
        <w:t xml:space="preserve"> is eligible to be a part of the Title 1-C Migrant Education Program.</w:t>
      </w:r>
    </w:p>
    <w:p w14:paraId="44150285" w14:textId="0D258D16" w:rsidR="00252868" w:rsidRPr="00117D3E" w:rsidRDefault="00252868" w:rsidP="00252868">
      <w:pPr>
        <w:rPr>
          <w:rFonts w:ascii="Calibri" w:hAnsi="Calibri" w:cs="Calibri"/>
        </w:rPr>
      </w:pPr>
      <w:r w:rsidRPr="00117D3E">
        <w:rPr>
          <w:rFonts w:ascii="Calibri" w:hAnsi="Calibri" w:cs="Calibri"/>
        </w:rPr>
        <w:t>(12) “On-track to English Language Proficiency” means the proportion of English Learner Students who are meeting progress expectations on the state English Language Proficiency Assessment.</w:t>
      </w:r>
    </w:p>
    <w:p w14:paraId="48B8294C" w14:textId="19705911" w:rsidR="00252868" w:rsidRPr="00117D3E" w:rsidRDefault="00252868" w:rsidP="00252868">
      <w:pPr>
        <w:rPr>
          <w:rFonts w:ascii="Calibri" w:hAnsi="Calibri" w:cs="Calibri"/>
        </w:rPr>
      </w:pPr>
      <w:r w:rsidRPr="00117D3E">
        <w:rPr>
          <w:rFonts w:ascii="Calibri" w:hAnsi="Calibri" w:cs="Calibri"/>
        </w:rPr>
        <w:t>(13) “Optional Metrics” are metrics not included in the Common Metrics, the school district’s selected Local Metric, or Differentiated Metrics that the school district chooses to include in their Performance Growth Targets.</w:t>
      </w:r>
    </w:p>
    <w:p w14:paraId="333617AC" w14:textId="74A22EE0" w:rsidR="00252868" w:rsidRPr="00117D3E" w:rsidRDefault="00252868" w:rsidP="00252868">
      <w:pPr>
        <w:rPr>
          <w:rFonts w:ascii="Calibri" w:hAnsi="Calibri" w:cs="Calibri"/>
        </w:rPr>
      </w:pPr>
      <w:r w:rsidRPr="00117D3E">
        <w:rPr>
          <w:rFonts w:ascii="Calibri" w:hAnsi="Calibri" w:cs="Calibri"/>
        </w:rPr>
        <w:t>(14) “Performance Growth Targets” means the targets set for each year through co-development between the school district and the Oregon Department of Education, starting with the 2026-27 school year, to comply with OS 327.006-327.133.</w:t>
      </w:r>
    </w:p>
    <w:p w14:paraId="00A7F897" w14:textId="0CED35D3" w:rsidR="00252868" w:rsidRPr="00117D3E" w:rsidRDefault="00252868" w:rsidP="00252868">
      <w:pPr>
        <w:rPr>
          <w:rFonts w:ascii="Calibri" w:hAnsi="Calibri" w:cs="Calibri"/>
        </w:rPr>
      </w:pPr>
      <w:r w:rsidRPr="00117D3E">
        <w:rPr>
          <w:rFonts w:ascii="Calibri" w:hAnsi="Calibri" w:cs="Calibri"/>
        </w:rPr>
        <w:t>(15) “Severely Chronically Absent” means the rate of students who were absent 20% or more of their enrolled school days.</w:t>
      </w:r>
    </w:p>
    <w:p w14:paraId="401F300F" w14:textId="0336893E" w:rsidR="00252868" w:rsidRPr="00117D3E" w:rsidRDefault="00252868" w:rsidP="00252868">
      <w:pPr>
        <w:rPr>
          <w:rFonts w:ascii="Calibri" w:hAnsi="Calibri" w:cs="Calibri"/>
        </w:rPr>
      </w:pPr>
      <w:r w:rsidRPr="00117D3E">
        <w:rPr>
          <w:rFonts w:ascii="Calibri" w:hAnsi="Calibri" w:cs="Calibri"/>
        </w:rPr>
        <w:t>(16) “Student Belonging” means the aggregate of student responses to the Student Educational Equity Development Survey (SEED) for items within the student belonging domain.</w:t>
      </w:r>
    </w:p>
    <w:p w14:paraId="58FDB2AC" w14:textId="5E3BBBBB" w:rsidR="00252868" w:rsidRPr="00117D3E" w:rsidRDefault="00252868" w:rsidP="00252868">
      <w:pPr>
        <w:rPr>
          <w:rFonts w:ascii="Calibri" w:hAnsi="Calibri" w:cs="Calibri"/>
        </w:rPr>
      </w:pPr>
      <w:r w:rsidRPr="00117D3E">
        <w:rPr>
          <w:rFonts w:ascii="Calibri" w:hAnsi="Calibri" w:cs="Calibri"/>
        </w:rPr>
        <w:t>(17) “Students Recently Arrived” means a student who was NOT born in any state or US Territory and who has not been attending one or more schools in any one or more state for more than three full academic years.</w:t>
      </w:r>
    </w:p>
    <w:p w14:paraId="2C70CFDA" w14:textId="349DD538" w:rsidR="00252868" w:rsidRPr="00117D3E" w:rsidRDefault="00252868" w:rsidP="00252868">
      <w:pPr>
        <w:rPr>
          <w:rFonts w:ascii="Calibri" w:hAnsi="Calibri" w:cs="Calibri"/>
        </w:rPr>
      </w:pPr>
      <w:r w:rsidRPr="00117D3E">
        <w:rPr>
          <w:rFonts w:ascii="Calibri" w:hAnsi="Calibri" w:cs="Calibri"/>
        </w:rPr>
        <w:t>(18) “Students from Racial or Ethnic Groups that Have Historically Experienced Academic Disparities” includes, but is not limited to American Indian and Alaska Native (AI/AN and AI/AN+) students, Black and African American students, Hispanic and Latino students, Asian students, Native Hawaiian and Pacific Islander students, and multiracial students, and any other racial or ethnic group identified by the school district as historically experienced academic disparities.</w:t>
      </w:r>
    </w:p>
    <w:p w14:paraId="5A9B645D" w14:textId="26099F7C" w:rsidR="00252868" w:rsidRPr="00117D3E" w:rsidRDefault="00252868" w:rsidP="00252868">
      <w:pPr>
        <w:rPr>
          <w:rFonts w:ascii="Calibri" w:hAnsi="Calibri" w:cs="Calibri"/>
        </w:rPr>
      </w:pPr>
      <w:r w:rsidRPr="00117D3E">
        <w:rPr>
          <w:rFonts w:ascii="Calibri" w:hAnsi="Calibri" w:cs="Calibri"/>
        </w:rPr>
        <w:lastRenderedPageBreak/>
        <w:t>(19) “Students who are Homeless” has the same meaning as in section 725 of the McKinney-Vento Act, 42 USC § 11434a (2).</w:t>
      </w:r>
    </w:p>
    <w:p w14:paraId="6788496A" w14:textId="5A381F3A" w:rsidR="00252868" w:rsidRPr="00117D3E" w:rsidRDefault="00252868" w:rsidP="00252868">
      <w:pPr>
        <w:rPr>
          <w:rFonts w:ascii="Calibri" w:hAnsi="Calibri" w:cs="Calibri"/>
        </w:rPr>
      </w:pPr>
      <w:r w:rsidRPr="00117D3E">
        <w:rPr>
          <w:rFonts w:ascii="Calibri" w:hAnsi="Calibri" w:cs="Calibri"/>
        </w:rPr>
        <w:t>(20) “Students who are Pregnant, Parenting, and/or Students who Experience any Pregnancy-related Condition” means students who are pregnant for any length of time, or who are actively caring for a child, whether biologically related to them or otherwise. This includes students with pregnancy-related conditions, including, but not limited to loss or termination of a pregnancy, childbirth, lactation, and/or mental health conditions.</w:t>
      </w:r>
    </w:p>
    <w:p w14:paraId="1A6C6192" w14:textId="3612E357" w:rsidR="00252868" w:rsidRPr="00117D3E" w:rsidRDefault="00252868" w:rsidP="00252868">
      <w:pPr>
        <w:rPr>
          <w:rFonts w:ascii="Calibri" w:hAnsi="Calibri" w:cs="Calibri"/>
        </w:rPr>
      </w:pPr>
      <w:r w:rsidRPr="00117D3E">
        <w:rPr>
          <w:rFonts w:ascii="Calibri" w:hAnsi="Calibri" w:cs="Calibri"/>
        </w:rPr>
        <w:t>(21) “Students with Disabilities” means a child with a disability as defined in ORS 343.035(1).</w:t>
      </w:r>
    </w:p>
    <w:p w14:paraId="4AE7E6CB" w14:textId="77777777" w:rsidR="00252868" w:rsidRPr="00117D3E" w:rsidRDefault="00252868" w:rsidP="00252868">
      <w:pPr>
        <w:rPr>
          <w:rFonts w:ascii="Calibri" w:hAnsi="Calibri" w:cs="Calibri"/>
        </w:rPr>
      </w:pPr>
      <w:r w:rsidRPr="00117D3E">
        <w:rPr>
          <w:rFonts w:ascii="Calibri" w:hAnsi="Calibri" w:cs="Calibri"/>
        </w:rPr>
        <w:t>(22) “School district” means:</w:t>
      </w:r>
    </w:p>
    <w:p w14:paraId="3D8DE1E6" w14:textId="77777777" w:rsidR="00252868" w:rsidRPr="00117D3E" w:rsidRDefault="00252868" w:rsidP="00252868">
      <w:pPr>
        <w:rPr>
          <w:rFonts w:ascii="Calibri" w:hAnsi="Calibri" w:cs="Calibri"/>
        </w:rPr>
      </w:pPr>
      <w:r w:rsidRPr="00117D3E">
        <w:rPr>
          <w:rFonts w:ascii="Calibri" w:hAnsi="Calibri" w:cs="Calibri"/>
        </w:rPr>
        <w:t xml:space="preserve">(a) A common school district or a union high school </w:t>
      </w:r>
      <w:proofErr w:type="gramStart"/>
      <w:r w:rsidRPr="00117D3E">
        <w:rPr>
          <w:rFonts w:ascii="Calibri" w:hAnsi="Calibri" w:cs="Calibri"/>
        </w:rPr>
        <w:t>district;</w:t>
      </w:r>
      <w:proofErr w:type="gramEnd"/>
    </w:p>
    <w:p w14:paraId="071FFA77" w14:textId="77777777" w:rsidR="00252868" w:rsidRPr="00117D3E" w:rsidRDefault="00252868" w:rsidP="00252868">
      <w:pPr>
        <w:rPr>
          <w:rFonts w:ascii="Calibri" w:hAnsi="Calibri" w:cs="Calibri"/>
        </w:rPr>
      </w:pPr>
      <w:r w:rsidRPr="00117D3E">
        <w:rPr>
          <w:rFonts w:ascii="Calibri" w:hAnsi="Calibri" w:cs="Calibri"/>
        </w:rPr>
        <w:t xml:space="preserve">(b) An education service district that has enrolled students in any grade from kindergarten through grade 12 for specialized </w:t>
      </w:r>
      <w:proofErr w:type="gramStart"/>
      <w:r w:rsidRPr="00117D3E">
        <w:rPr>
          <w:rFonts w:ascii="Calibri" w:hAnsi="Calibri" w:cs="Calibri"/>
        </w:rPr>
        <w:t>services;</w:t>
      </w:r>
      <w:proofErr w:type="gramEnd"/>
    </w:p>
    <w:p w14:paraId="70D86CC3" w14:textId="77777777" w:rsidR="00252868" w:rsidRPr="00117D3E" w:rsidRDefault="00252868" w:rsidP="00252868">
      <w:pPr>
        <w:rPr>
          <w:rFonts w:ascii="Calibri" w:hAnsi="Calibri" w:cs="Calibri"/>
        </w:rPr>
      </w:pPr>
      <w:r w:rsidRPr="00117D3E">
        <w:rPr>
          <w:rFonts w:ascii="Calibri" w:hAnsi="Calibri" w:cs="Calibri"/>
        </w:rPr>
        <w:t xml:space="preserve">(c) A public charter </w:t>
      </w:r>
      <w:proofErr w:type="gramStart"/>
      <w:r w:rsidRPr="00117D3E">
        <w:rPr>
          <w:rFonts w:ascii="Calibri" w:hAnsi="Calibri" w:cs="Calibri"/>
        </w:rPr>
        <w:t>school;</w:t>
      </w:r>
      <w:proofErr w:type="gramEnd"/>
    </w:p>
    <w:p w14:paraId="39D16442" w14:textId="77777777" w:rsidR="00252868" w:rsidRPr="00117D3E" w:rsidRDefault="00252868" w:rsidP="00252868">
      <w:pPr>
        <w:rPr>
          <w:rFonts w:ascii="Calibri" w:hAnsi="Calibri" w:cs="Calibri"/>
        </w:rPr>
      </w:pPr>
      <w:r w:rsidRPr="00117D3E">
        <w:rPr>
          <w:rFonts w:ascii="Calibri" w:hAnsi="Calibri" w:cs="Calibri"/>
        </w:rPr>
        <w:t xml:space="preserve">(d) An approved recovery </w:t>
      </w:r>
      <w:proofErr w:type="gramStart"/>
      <w:r w:rsidRPr="00117D3E">
        <w:rPr>
          <w:rFonts w:ascii="Calibri" w:hAnsi="Calibri" w:cs="Calibri"/>
        </w:rPr>
        <w:t>school;</w:t>
      </w:r>
      <w:proofErr w:type="gramEnd"/>
    </w:p>
    <w:p w14:paraId="310015B7" w14:textId="77777777" w:rsidR="00252868" w:rsidRPr="00117D3E" w:rsidRDefault="00252868" w:rsidP="00252868">
      <w:pPr>
        <w:rPr>
          <w:rFonts w:ascii="Calibri" w:hAnsi="Calibri" w:cs="Calibri"/>
        </w:rPr>
      </w:pPr>
      <w:r w:rsidRPr="00117D3E">
        <w:rPr>
          <w:rFonts w:ascii="Calibri" w:hAnsi="Calibri" w:cs="Calibri"/>
        </w:rPr>
        <w:t xml:space="preserve">(e) The Youth Corrections Education </w:t>
      </w:r>
      <w:proofErr w:type="gramStart"/>
      <w:r w:rsidRPr="00117D3E">
        <w:rPr>
          <w:rFonts w:ascii="Calibri" w:hAnsi="Calibri" w:cs="Calibri"/>
        </w:rPr>
        <w:t>Program;</w:t>
      </w:r>
      <w:proofErr w:type="gramEnd"/>
    </w:p>
    <w:p w14:paraId="6B4DC9DF" w14:textId="77777777" w:rsidR="00252868" w:rsidRPr="00117D3E" w:rsidRDefault="00252868" w:rsidP="00252868">
      <w:pPr>
        <w:rPr>
          <w:rFonts w:ascii="Calibri" w:hAnsi="Calibri" w:cs="Calibri"/>
        </w:rPr>
      </w:pPr>
      <w:r w:rsidRPr="00117D3E">
        <w:rPr>
          <w:rFonts w:ascii="Calibri" w:hAnsi="Calibri" w:cs="Calibri"/>
        </w:rPr>
        <w:t xml:space="preserve">(f) The Juvenile Detention Education </w:t>
      </w:r>
      <w:proofErr w:type="gramStart"/>
      <w:r w:rsidRPr="00117D3E">
        <w:rPr>
          <w:rFonts w:ascii="Calibri" w:hAnsi="Calibri" w:cs="Calibri"/>
        </w:rPr>
        <w:t>Program;</w:t>
      </w:r>
      <w:proofErr w:type="gramEnd"/>
    </w:p>
    <w:p w14:paraId="2246594A" w14:textId="77777777" w:rsidR="00252868" w:rsidRPr="00117D3E" w:rsidRDefault="00252868" w:rsidP="00252868">
      <w:pPr>
        <w:rPr>
          <w:rFonts w:ascii="Calibri" w:hAnsi="Calibri" w:cs="Calibri"/>
        </w:rPr>
      </w:pPr>
      <w:r w:rsidRPr="00117D3E">
        <w:rPr>
          <w:rFonts w:ascii="Calibri" w:hAnsi="Calibri" w:cs="Calibri"/>
        </w:rPr>
        <w:t>(g) The Oregon School for the Deaf; or</w:t>
      </w:r>
    </w:p>
    <w:p w14:paraId="7FDC274C" w14:textId="77777777" w:rsidR="00252868" w:rsidRPr="00117D3E" w:rsidRDefault="00252868" w:rsidP="00252868">
      <w:pPr>
        <w:rPr>
          <w:rFonts w:ascii="Calibri" w:hAnsi="Calibri" w:cs="Calibri"/>
        </w:rPr>
      </w:pPr>
      <w:r w:rsidRPr="00117D3E">
        <w:rPr>
          <w:rFonts w:ascii="Calibri" w:hAnsi="Calibri" w:cs="Calibri"/>
        </w:rPr>
        <w:t>(h) Eligible day treatment programs and eligible residential treatment programs for education services to children who are in treatment programs as described in ORS 343.961.</w:t>
      </w:r>
    </w:p>
    <w:p w14:paraId="179BF085" w14:textId="6928A6E2" w:rsidR="00252868" w:rsidRPr="00117D3E" w:rsidRDefault="00117D3E" w:rsidP="00252868">
      <w:pPr>
        <w:pStyle w:val="Heading1"/>
        <w:rPr>
          <w:rFonts w:ascii="Calibri" w:hAnsi="Calibri" w:cs="Calibri"/>
          <w:b/>
          <w:bCs/>
          <w:color w:val="auto"/>
          <w:sz w:val="24"/>
          <w:szCs w:val="24"/>
        </w:rPr>
      </w:pPr>
      <w:r w:rsidRPr="00117D3E">
        <w:rPr>
          <w:rFonts w:ascii="Calibri" w:hAnsi="Calibri" w:cs="Calibri"/>
          <w:b/>
          <w:bCs/>
          <w:color w:val="auto"/>
          <w:sz w:val="24"/>
          <w:szCs w:val="24"/>
        </w:rPr>
        <w:t>Proposed Rule Title:</w:t>
      </w:r>
      <w:r w:rsidRPr="00117D3E">
        <w:rPr>
          <w:rFonts w:ascii="Calibri" w:hAnsi="Calibri" w:cs="Calibri"/>
          <w:color w:val="auto"/>
          <w:sz w:val="24"/>
          <w:szCs w:val="24"/>
        </w:rPr>
        <w:t xml:space="preserve"> Definitions for Education Accountability Act: Third Grade Reading Proficiency</w:t>
      </w:r>
    </w:p>
    <w:p w14:paraId="0BC119ED" w14:textId="461E475B" w:rsidR="00252868" w:rsidRPr="00117D3E" w:rsidRDefault="00117D3E" w:rsidP="00252868">
      <w:pPr>
        <w:rPr>
          <w:rFonts w:ascii="Calibri" w:hAnsi="Calibri" w:cs="Calibri"/>
        </w:rPr>
      </w:pPr>
      <w:r w:rsidRPr="00117D3E">
        <w:rPr>
          <w:rFonts w:ascii="Calibri" w:hAnsi="Calibri" w:cs="Calibri"/>
          <w:b/>
          <w:bCs/>
        </w:rPr>
        <w:t>Proposed Rule Number:</w:t>
      </w:r>
      <w:r w:rsidRPr="00117D3E">
        <w:rPr>
          <w:rFonts w:ascii="Calibri" w:hAnsi="Calibri" w:cs="Calibri"/>
        </w:rPr>
        <w:t xml:space="preserve"> </w:t>
      </w:r>
      <w:r w:rsidR="00252868" w:rsidRPr="00117D3E">
        <w:rPr>
          <w:rFonts w:ascii="Calibri" w:hAnsi="Calibri" w:cs="Calibri"/>
        </w:rPr>
        <w:t>581-</w:t>
      </w:r>
      <w:r w:rsidR="00101CEC" w:rsidRPr="00117D3E">
        <w:rPr>
          <w:rFonts w:ascii="Calibri" w:hAnsi="Calibri" w:cs="Calibri"/>
        </w:rPr>
        <w:t>003-0005</w:t>
      </w:r>
    </w:p>
    <w:p w14:paraId="1330689B" w14:textId="79C2FE06" w:rsidR="00252868" w:rsidRPr="00117D3E" w:rsidRDefault="00117D3E" w:rsidP="00252868">
      <w:pPr>
        <w:rPr>
          <w:rFonts w:ascii="Calibri" w:hAnsi="Calibri" w:cs="Calibri"/>
        </w:rPr>
      </w:pPr>
      <w:r w:rsidRPr="00117D3E">
        <w:rPr>
          <w:rFonts w:ascii="Calibri" w:hAnsi="Calibri" w:cs="Calibri"/>
          <w:b/>
          <w:bCs/>
        </w:rPr>
        <w:t>Proposed Rule Text:</w:t>
      </w:r>
    </w:p>
    <w:p w14:paraId="4329BDCD" w14:textId="77777777" w:rsidR="00252868" w:rsidRPr="00117D3E" w:rsidRDefault="00252868" w:rsidP="00252868">
      <w:pPr>
        <w:rPr>
          <w:rFonts w:ascii="Calibri" w:hAnsi="Calibri" w:cs="Calibri"/>
        </w:rPr>
      </w:pPr>
      <w:r w:rsidRPr="00117D3E">
        <w:rPr>
          <w:rFonts w:ascii="Calibri" w:hAnsi="Calibri" w:cs="Calibri"/>
        </w:rPr>
        <w:t>“</w:t>
      </w:r>
      <w:proofErr w:type="gramStart"/>
      <w:r w:rsidRPr="00117D3E">
        <w:rPr>
          <w:rFonts w:ascii="Calibri" w:hAnsi="Calibri" w:cs="Calibri"/>
        </w:rPr>
        <w:t>Third-grade</w:t>
      </w:r>
      <w:proofErr w:type="gramEnd"/>
      <w:r w:rsidRPr="00117D3E">
        <w:rPr>
          <w:rFonts w:ascii="Calibri" w:hAnsi="Calibri" w:cs="Calibri"/>
        </w:rPr>
        <w:t xml:space="preserve"> reading proficiency rate” means the percentage of students in the third grade who are determined to be proficient or above based on Oregon’s statewide summative assessments in English Language Arts (ELA).</w:t>
      </w:r>
    </w:p>
    <w:p w14:paraId="022EEEFF" w14:textId="3EC69C4E" w:rsidR="00252868" w:rsidRPr="00117D3E" w:rsidRDefault="00117D3E" w:rsidP="00252868">
      <w:pPr>
        <w:pStyle w:val="Heading1"/>
        <w:rPr>
          <w:rFonts w:ascii="Calibri" w:hAnsi="Calibri" w:cs="Calibri"/>
          <w:b/>
          <w:bCs/>
          <w:color w:val="auto"/>
          <w:sz w:val="24"/>
          <w:szCs w:val="24"/>
        </w:rPr>
      </w:pPr>
      <w:r w:rsidRPr="00117D3E">
        <w:rPr>
          <w:rFonts w:ascii="Calibri" w:hAnsi="Calibri" w:cs="Calibri"/>
          <w:b/>
          <w:bCs/>
          <w:color w:val="auto"/>
          <w:sz w:val="24"/>
          <w:szCs w:val="24"/>
        </w:rPr>
        <w:t>Proposed Rule Title:</w:t>
      </w:r>
      <w:r w:rsidRPr="00117D3E">
        <w:rPr>
          <w:rFonts w:ascii="Calibri" w:hAnsi="Calibri" w:cs="Calibri"/>
          <w:color w:val="auto"/>
          <w:sz w:val="24"/>
          <w:szCs w:val="24"/>
        </w:rPr>
        <w:t xml:space="preserve"> </w:t>
      </w:r>
      <w:r w:rsidR="00252868" w:rsidRPr="00117D3E">
        <w:rPr>
          <w:rFonts w:ascii="Calibri" w:hAnsi="Calibri" w:cs="Calibri"/>
          <w:color w:val="auto"/>
          <w:sz w:val="24"/>
          <w:szCs w:val="24"/>
        </w:rPr>
        <w:t>Eighth Grade Math Proficiency </w:t>
      </w:r>
    </w:p>
    <w:p w14:paraId="785F9B47" w14:textId="3E8E7D69" w:rsidR="00252868" w:rsidRPr="00117D3E" w:rsidRDefault="00117D3E" w:rsidP="00252868">
      <w:pPr>
        <w:rPr>
          <w:rFonts w:ascii="Calibri" w:hAnsi="Calibri" w:cs="Calibri"/>
        </w:rPr>
      </w:pPr>
      <w:r w:rsidRPr="00117D3E">
        <w:rPr>
          <w:rFonts w:ascii="Calibri" w:hAnsi="Calibri" w:cs="Calibri"/>
          <w:b/>
          <w:bCs/>
        </w:rPr>
        <w:t>Proposed Rule Number:</w:t>
      </w:r>
      <w:r>
        <w:rPr>
          <w:rFonts w:ascii="Calibri" w:hAnsi="Calibri" w:cs="Calibri"/>
          <w:b/>
          <w:bCs/>
        </w:rPr>
        <w:t xml:space="preserve"> </w:t>
      </w:r>
      <w:r w:rsidR="00252868" w:rsidRPr="00117D3E">
        <w:rPr>
          <w:rFonts w:ascii="Calibri" w:hAnsi="Calibri" w:cs="Calibri"/>
        </w:rPr>
        <w:t>581-</w:t>
      </w:r>
      <w:r w:rsidR="00101CEC" w:rsidRPr="00117D3E">
        <w:rPr>
          <w:rFonts w:ascii="Calibri" w:hAnsi="Calibri" w:cs="Calibri"/>
        </w:rPr>
        <w:t>003-0010</w:t>
      </w:r>
    </w:p>
    <w:p w14:paraId="0A05D7A9" w14:textId="77777777" w:rsidR="00117D3E" w:rsidRDefault="00117D3E" w:rsidP="00252868">
      <w:pPr>
        <w:rPr>
          <w:rFonts w:ascii="Calibri" w:hAnsi="Calibri" w:cs="Calibri"/>
        </w:rPr>
      </w:pPr>
      <w:r w:rsidRPr="00117D3E">
        <w:rPr>
          <w:rFonts w:ascii="Calibri" w:hAnsi="Calibri" w:cs="Calibri"/>
          <w:b/>
          <w:bCs/>
        </w:rPr>
        <w:t>Proposed Rule Text:</w:t>
      </w:r>
      <w:r w:rsidRPr="00117D3E">
        <w:rPr>
          <w:rFonts w:ascii="Calibri" w:hAnsi="Calibri" w:cs="Calibri"/>
        </w:rPr>
        <w:t xml:space="preserve"> </w:t>
      </w:r>
    </w:p>
    <w:p w14:paraId="6EF36119" w14:textId="644018D7" w:rsidR="00252868" w:rsidRPr="00117D3E" w:rsidRDefault="00252868" w:rsidP="00252868">
      <w:pPr>
        <w:rPr>
          <w:rFonts w:ascii="Calibri" w:hAnsi="Calibri" w:cs="Calibri"/>
        </w:rPr>
      </w:pPr>
      <w:r w:rsidRPr="00117D3E">
        <w:rPr>
          <w:rFonts w:ascii="Calibri" w:hAnsi="Calibri" w:cs="Calibri"/>
        </w:rPr>
        <w:lastRenderedPageBreak/>
        <w:t>“Eighth-grade math proficiency rate” means the percentage of students in the eighth grade who are determined to be proficient or above based on Oregon’s statewide summative assessments in Mathematics.</w:t>
      </w:r>
    </w:p>
    <w:p w14:paraId="148F2D0D" w14:textId="3406DB29" w:rsidR="00252868" w:rsidRPr="00117D3E" w:rsidRDefault="00117D3E" w:rsidP="00252868">
      <w:pPr>
        <w:pStyle w:val="Heading1"/>
        <w:rPr>
          <w:rFonts w:ascii="Calibri" w:hAnsi="Calibri" w:cs="Calibri"/>
          <w:b/>
          <w:bCs/>
          <w:color w:val="auto"/>
          <w:sz w:val="24"/>
          <w:szCs w:val="24"/>
        </w:rPr>
      </w:pPr>
      <w:r w:rsidRPr="00117D3E">
        <w:rPr>
          <w:rFonts w:ascii="Calibri" w:hAnsi="Calibri" w:cs="Calibri"/>
          <w:b/>
          <w:bCs/>
          <w:color w:val="auto"/>
          <w:sz w:val="24"/>
          <w:szCs w:val="24"/>
        </w:rPr>
        <w:t>Proposed Rule Title:</w:t>
      </w:r>
      <w:r w:rsidRPr="00117D3E">
        <w:rPr>
          <w:rFonts w:ascii="Calibri" w:hAnsi="Calibri" w:cs="Calibri"/>
          <w:color w:val="auto"/>
          <w:sz w:val="24"/>
          <w:szCs w:val="24"/>
        </w:rPr>
        <w:t xml:space="preserve"> </w:t>
      </w:r>
      <w:r w:rsidR="00252868" w:rsidRPr="00117D3E">
        <w:rPr>
          <w:rFonts w:ascii="Calibri" w:hAnsi="Calibri" w:cs="Calibri"/>
          <w:color w:val="auto"/>
          <w:sz w:val="24"/>
          <w:szCs w:val="24"/>
        </w:rPr>
        <w:t>Local Metrics</w:t>
      </w:r>
    </w:p>
    <w:p w14:paraId="062A0AA9" w14:textId="604A59C2" w:rsidR="00252868" w:rsidRPr="00117D3E" w:rsidRDefault="00117D3E" w:rsidP="00252868">
      <w:pPr>
        <w:rPr>
          <w:rFonts w:ascii="Calibri" w:hAnsi="Calibri" w:cs="Calibri"/>
        </w:rPr>
      </w:pPr>
      <w:r w:rsidRPr="00117D3E">
        <w:rPr>
          <w:rFonts w:ascii="Calibri" w:hAnsi="Calibri" w:cs="Calibri"/>
          <w:b/>
          <w:bCs/>
        </w:rPr>
        <w:t>Proposed Rule Number:</w:t>
      </w:r>
      <w:r>
        <w:rPr>
          <w:rFonts w:ascii="Calibri" w:hAnsi="Calibri" w:cs="Calibri"/>
          <w:b/>
          <w:bCs/>
        </w:rPr>
        <w:t xml:space="preserve"> </w:t>
      </w:r>
      <w:r w:rsidR="00252868" w:rsidRPr="00117D3E">
        <w:rPr>
          <w:rFonts w:ascii="Calibri" w:hAnsi="Calibri" w:cs="Calibri"/>
        </w:rPr>
        <w:t>581-</w:t>
      </w:r>
      <w:r w:rsidR="00101CEC" w:rsidRPr="00117D3E">
        <w:rPr>
          <w:rFonts w:ascii="Calibri" w:hAnsi="Calibri" w:cs="Calibri"/>
        </w:rPr>
        <w:t>003-0015</w:t>
      </w:r>
    </w:p>
    <w:p w14:paraId="0963FB35" w14:textId="7DD1D7BE" w:rsidR="00252868" w:rsidRPr="00117D3E" w:rsidRDefault="00117D3E" w:rsidP="00252868">
      <w:pPr>
        <w:rPr>
          <w:rFonts w:ascii="Calibri" w:hAnsi="Calibri" w:cs="Calibri"/>
        </w:rPr>
      </w:pPr>
      <w:r w:rsidRPr="00117D3E">
        <w:rPr>
          <w:rFonts w:ascii="Calibri" w:hAnsi="Calibri" w:cs="Calibri"/>
          <w:b/>
          <w:bCs/>
        </w:rPr>
        <w:t>Proposed Rule Text:</w:t>
      </w:r>
    </w:p>
    <w:p w14:paraId="15E7BBAE" w14:textId="1C78B4DF" w:rsidR="00252868" w:rsidRPr="00117D3E" w:rsidRDefault="00252868" w:rsidP="00252868">
      <w:pPr>
        <w:rPr>
          <w:rFonts w:ascii="Calibri" w:hAnsi="Calibri" w:cs="Calibri"/>
        </w:rPr>
      </w:pPr>
      <w:r w:rsidRPr="00117D3E">
        <w:rPr>
          <w:rFonts w:ascii="Calibri" w:hAnsi="Calibri" w:cs="Calibri"/>
        </w:rPr>
        <w:t xml:space="preserve">(1) “Local metric rate” means the school district’s performance on </w:t>
      </w:r>
      <w:r w:rsidR="005C737D" w:rsidRPr="00117D3E">
        <w:rPr>
          <w:rFonts w:ascii="Calibri" w:hAnsi="Calibri" w:cs="Calibri"/>
        </w:rPr>
        <w:t>a measurable</w:t>
      </w:r>
      <w:r w:rsidRPr="00117D3E">
        <w:rPr>
          <w:rFonts w:ascii="Calibri" w:hAnsi="Calibri" w:cs="Calibri"/>
        </w:rPr>
        <w:t xml:space="preserve"> student performance outcome.</w:t>
      </w:r>
    </w:p>
    <w:p w14:paraId="7617C438" w14:textId="77777777" w:rsidR="00252868" w:rsidRPr="00117D3E" w:rsidRDefault="00252868" w:rsidP="00252868">
      <w:pPr>
        <w:rPr>
          <w:rFonts w:ascii="Calibri" w:hAnsi="Calibri" w:cs="Calibri"/>
        </w:rPr>
      </w:pPr>
      <w:r w:rsidRPr="00117D3E">
        <w:rPr>
          <w:rFonts w:ascii="Calibri" w:hAnsi="Calibri" w:cs="Calibri"/>
        </w:rPr>
        <w:t xml:space="preserve">(2) For the </w:t>
      </w:r>
      <w:proofErr w:type="gramStart"/>
      <w:r w:rsidRPr="00117D3E">
        <w:rPr>
          <w:rFonts w:ascii="Calibri" w:hAnsi="Calibri" w:cs="Calibri"/>
        </w:rPr>
        <w:t>purposes</w:t>
      </w:r>
      <w:proofErr w:type="gramEnd"/>
      <w:r w:rsidRPr="00117D3E">
        <w:rPr>
          <w:rFonts w:ascii="Calibri" w:hAnsi="Calibri" w:cs="Calibri"/>
        </w:rPr>
        <w:t xml:space="preserve"> of setting Performance Growth Targets, school districts should select a metric with a minimum denominator of 10 students for each of the last four years. </w:t>
      </w:r>
    </w:p>
    <w:p w14:paraId="08CF9986" w14:textId="77777777" w:rsidR="00252868" w:rsidRPr="00117D3E" w:rsidRDefault="00252868" w:rsidP="00252868">
      <w:pPr>
        <w:rPr>
          <w:rFonts w:ascii="Calibri" w:hAnsi="Calibri" w:cs="Calibri"/>
        </w:rPr>
      </w:pPr>
      <w:r w:rsidRPr="00117D3E">
        <w:rPr>
          <w:rFonts w:ascii="Calibri" w:hAnsi="Calibri" w:cs="Calibri"/>
        </w:rPr>
        <w:t>(3) School districts shall select one of the following Local Metrics for inclusion in their Performance Growth Targets:</w:t>
      </w:r>
    </w:p>
    <w:p w14:paraId="1F4162DA" w14:textId="5DBF9538" w:rsidR="00252868" w:rsidRPr="00117D3E" w:rsidRDefault="00252868" w:rsidP="00252868">
      <w:pPr>
        <w:rPr>
          <w:rFonts w:ascii="Calibri" w:hAnsi="Calibri" w:cs="Calibri"/>
        </w:rPr>
      </w:pPr>
      <w:r w:rsidRPr="00117D3E">
        <w:rPr>
          <w:rFonts w:ascii="Calibri" w:hAnsi="Calibri" w:cs="Calibri"/>
        </w:rPr>
        <w:t>(a) Student Belonging</w:t>
      </w:r>
      <w:r w:rsidR="005C737D" w:rsidRPr="00117D3E">
        <w:rPr>
          <w:rFonts w:ascii="Calibri" w:hAnsi="Calibri" w:cs="Calibri"/>
        </w:rPr>
        <w:t>.</w:t>
      </w:r>
    </w:p>
    <w:p w14:paraId="2A7A0F60" w14:textId="19CC66C1" w:rsidR="00252868" w:rsidRPr="00117D3E" w:rsidRDefault="00252868" w:rsidP="00252868">
      <w:pPr>
        <w:rPr>
          <w:rFonts w:ascii="Calibri" w:hAnsi="Calibri" w:cs="Calibri"/>
        </w:rPr>
      </w:pPr>
      <w:r w:rsidRPr="00117D3E">
        <w:rPr>
          <w:rFonts w:ascii="Calibri" w:hAnsi="Calibri" w:cs="Calibri"/>
        </w:rPr>
        <w:t>(b) Assessment Growth</w:t>
      </w:r>
      <w:r w:rsidR="005C737D" w:rsidRPr="00117D3E">
        <w:rPr>
          <w:rFonts w:ascii="Calibri" w:hAnsi="Calibri" w:cs="Calibri"/>
        </w:rPr>
        <w:t>.</w:t>
      </w:r>
    </w:p>
    <w:p w14:paraId="27ACA8F9" w14:textId="518EB2AF" w:rsidR="00252868" w:rsidRPr="00117D3E" w:rsidRDefault="00252868" w:rsidP="00252868">
      <w:pPr>
        <w:rPr>
          <w:rFonts w:ascii="Calibri" w:hAnsi="Calibri" w:cs="Calibri"/>
        </w:rPr>
      </w:pPr>
      <w:r w:rsidRPr="00117D3E">
        <w:rPr>
          <w:rFonts w:ascii="Calibri" w:hAnsi="Calibri" w:cs="Calibri"/>
        </w:rPr>
        <w:t>(c) On-track to English Language Proficiency</w:t>
      </w:r>
      <w:r w:rsidR="005C737D" w:rsidRPr="00117D3E">
        <w:rPr>
          <w:rFonts w:ascii="Calibri" w:hAnsi="Calibri" w:cs="Calibri"/>
        </w:rPr>
        <w:t>.</w:t>
      </w:r>
      <w:r w:rsidRPr="00117D3E">
        <w:rPr>
          <w:rFonts w:ascii="Calibri" w:hAnsi="Calibri" w:cs="Calibri"/>
        </w:rPr>
        <w:t> </w:t>
      </w:r>
    </w:p>
    <w:p w14:paraId="25DB1CCB" w14:textId="6A69C2BB" w:rsidR="00252868" w:rsidRPr="00117D3E" w:rsidRDefault="00252868" w:rsidP="00252868">
      <w:pPr>
        <w:rPr>
          <w:rFonts w:ascii="Calibri" w:hAnsi="Calibri" w:cs="Calibri"/>
        </w:rPr>
      </w:pPr>
      <w:r w:rsidRPr="00117D3E">
        <w:rPr>
          <w:rFonts w:ascii="Calibri" w:hAnsi="Calibri" w:cs="Calibri"/>
        </w:rPr>
        <w:t>(d) Severely Chronically Absent</w:t>
      </w:r>
      <w:r w:rsidR="005C737D" w:rsidRPr="00117D3E">
        <w:rPr>
          <w:rFonts w:ascii="Calibri" w:hAnsi="Calibri" w:cs="Calibri"/>
        </w:rPr>
        <w:t>.</w:t>
      </w:r>
      <w:r w:rsidRPr="00117D3E">
        <w:rPr>
          <w:rFonts w:ascii="Calibri" w:hAnsi="Calibri" w:cs="Calibri"/>
        </w:rPr>
        <w:t> </w:t>
      </w:r>
    </w:p>
    <w:p w14:paraId="61EC6465" w14:textId="766073FF" w:rsidR="00252868" w:rsidRPr="00117D3E" w:rsidRDefault="00252868" w:rsidP="00252868">
      <w:pPr>
        <w:rPr>
          <w:rFonts w:ascii="Calibri" w:hAnsi="Calibri" w:cs="Calibri"/>
        </w:rPr>
      </w:pPr>
      <w:r w:rsidRPr="00117D3E">
        <w:rPr>
          <w:rFonts w:ascii="Calibri" w:hAnsi="Calibri" w:cs="Calibri"/>
        </w:rPr>
        <w:t>(e) Dropout or Pushout rate</w:t>
      </w:r>
      <w:r w:rsidR="005C737D" w:rsidRPr="00117D3E">
        <w:rPr>
          <w:rFonts w:ascii="Calibri" w:hAnsi="Calibri" w:cs="Calibri"/>
        </w:rPr>
        <w:t>.</w:t>
      </w:r>
      <w:r w:rsidRPr="00117D3E">
        <w:rPr>
          <w:rFonts w:ascii="Calibri" w:hAnsi="Calibri" w:cs="Calibri"/>
        </w:rPr>
        <w:t> </w:t>
      </w:r>
    </w:p>
    <w:p w14:paraId="24D6ACE4" w14:textId="623346CF" w:rsidR="00252868" w:rsidRPr="00117D3E" w:rsidRDefault="00117D3E" w:rsidP="00252868">
      <w:pPr>
        <w:pStyle w:val="Heading1"/>
        <w:rPr>
          <w:rFonts w:ascii="Calibri" w:hAnsi="Calibri" w:cs="Calibri"/>
          <w:b/>
          <w:bCs/>
          <w:color w:val="auto"/>
          <w:sz w:val="24"/>
          <w:szCs w:val="24"/>
        </w:rPr>
      </w:pPr>
      <w:r w:rsidRPr="00117D3E">
        <w:rPr>
          <w:rFonts w:ascii="Calibri" w:hAnsi="Calibri" w:cs="Calibri"/>
          <w:b/>
          <w:bCs/>
          <w:color w:val="auto"/>
          <w:sz w:val="24"/>
          <w:szCs w:val="24"/>
        </w:rPr>
        <w:t>Proposed Rule Title:</w:t>
      </w:r>
      <w:r w:rsidRPr="00117D3E">
        <w:rPr>
          <w:rFonts w:ascii="Calibri" w:hAnsi="Calibri" w:cs="Calibri"/>
          <w:color w:val="auto"/>
          <w:sz w:val="24"/>
          <w:szCs w:val="24"/>
        </w:rPr>
        <w:t xml:space="preserve"> </w:t>
      </w:r>
      <w:r w:rsidR="00252868" w:rsidRPr="00117D3E">
        <w:rPr>
          <w:rFonts w:ascii="Calibri" w:hAnsi="Calibri" w:cs="Calibri"/>
          <w:color w:val="auto"/>
          <w:sz w:val="24"/>
          <w:szCs w:val="24"/>
        </w:rPr>
        <w:t>Differentiated Metrics</w:t>
      </w:r>
    </w:p>
    <w:p w14:paraId="333C5337" w14:textId="1263F27A" w:rsidR="00252868" w:rsidRDefault="00117D3E" w:rsidP="00252868">
      <w:pPr>
        <w:rPr>
          <w:rFonts w:ascii="Calibri" w:hAnsi="Calibri" w:cs="Calibri"/>
        </w:rPr>
      </w:pPr>
      <w:r w:rsidRPr="00117D3E">
        <w:rPr>
          <w:rFonts w:ascii="Calibri" w:hAnsi="Calibri" w:cs="Calibri"/>
          <w:b/>
          <w:bCs/>
        </w:rPr>
        <w:t>Proposed Rule Number:</w:t>
      </w:r>
      <w:r>
        <w:rPr>
          <w:rFonts w:ascii="Calibri" w:hAnsi="Calibri" w:cs="Calibri"/>
          <w:b/>
          <w:bCs/>
        </w:rPr>
        <w:t xml:space="preserve"> </w:t>
      </w:r>
      <w:r w:rsidR="00252868" w:rsidRPr="00117D3E">
        <w:rPr>
          <w:rFonts w:ascii="Calibri" w:hAnsi="Calibri" w:cs="Calibri"/>
        </w:rPr>
        <w:t>581-</w:t>
      </w:r>
      <w:r w:rsidR="00101CEC" w:rsidRPr="00117D3E">
        <w:rPr>
          <w:rFonts w:ascii="Calibri" w:hAnsi="Calibri" w:cs="Calibri"/>
        </w:rPr>
        <w:t>003-0020</w:t>
      </w:r>
    </w:p>
    <w:p w14:paraId="595297F1" w14:textId="36351113" w:rsidR="00117D3E" w:rsidRPr="00117D3E" w:rsidRDefault="00117D3E" w:rsidP="00252868">
      <w:pPr>
        <w:rPr>
          <w:rFonts w:ascii="Calibri" w:hAnsi="Calibri" w:cs="Calibri"/>
        </w:rPr>
      </w:pPr>
      <w:r w:rsidRPr="00117D3E">
        <w:rPr>
          <w:rFonts w:ascii="Calibri" w:hAnsi="Calibri" w:cs="Calibri"/>
          <w:b/>
          <w:bCs/>
        </w:rPr>
        <w:t>Proposed Rule Text:</w:t>
      </w:r>
    </w:p>
    <w:p w14:paraId="2C514557" w14:textId="77777777" w:rsidR="00252868" w:rsidRPr="00117D3E" w:rsidRDefault="00252868" w:rsidP="00252868">
      <w:pPr>
        <w:rPr>
          <w:rFonts w:ascii="Calibri" w:hAnsi="Calibri" w:cs="Calibri"/>
        </w:rPr>
      </w:pPr>
      <w:r w:rsidRPr="00117D3E">
        <w:rPr>
          <w:rFonts w:ascii="Calibri" w:hAnsi="Calibri" w:cs="Calibri"/>
        </w:rPr>
        <w:t>(1) For school districts not identified in OAR 581-XXX-XXXX (a) and OAR 581-XXX-XXXX (c) the following Differentiated Metrics have been identified for the following: </w:t>
      </w:r>
    </w:p>
    <w:p w14:paraId="44DDE4B6" w14:textId="0699B4DA" w:rsidR="00252868" w:rsidRPr="00117D3E" w:rsidRDefault="00252868" w:rsidP="00252868">
      <w:pPr>
        <w:rPr>
          <w:rFonts w:ascii="Calibri" w:hAnsi="Calibri" w:cs="Calibri"/>
        </w:rPr>
      </w:pPr>
      <w:r w:rsidRPr="00117D3E">
        <w:rPr>
          <w:rFonts w:ascii="Calibri" w:hAnsi="Calibri" w:cs="Calibri"/>
        </w:rPr>
        <w:t>(2) Education Service District that has enrolled students for specialized services</w:t>
      </w:r>
      <w:r w:rsidR="009A739F" w:rsidRPr="00117D3E">
        <w:rPr>
          <w:rFonts w:ascii="Calibri" w:hAnsi="Calibri" w:cs="Calibri"/>
        </w:rPr>
        <w:t>:</w:t>
      </w:r>
    </w:p>
    <w:p w14:paraId="0F9BE63F" w14:textId="29E340C6" w:rsidR="00252868" w:rsidRPr="00117D3E" w:rsidRDefault="00252868" w:rsidP="00252868">
      <w:pPr>
        <w:rPr>
          <w:rFonts w:ascii="Calibri" w:hAnsi="Calibri" w:cs="Calibri"/>
        </w:rPr>
      </w:pPr>
      <w:r w:rsidRPr="00117D3E">
        <w:rPr>
          <w:rFonts w:ascii="Calibri" w:hAnsi="Calibri" w:cs="Calibri"/>
        </w:rPr>
        <w:t xml:space="preserve">(a) Dropout or Pushout </w:t>
      </w:r>
      <w:proofErr w:type="gramStart"/>
      <w:r w:rsidRPr="00117D3E">
        <w:rPr>
          <w:rFonts w:ascii="Calibri" w:hAnsi="Calibri" w:cs="Calibri"/>
        </w:rPr>
        <w:t>rate</w:t>
      </w:r>
      <w:r w:rsidR="009A739F" w:rsidRPr="00117D3E">
        <w:rPr>
          <w:rFonts w:ascii="Calibri" w:hAnsi="Calibri" w:cs="Calibri"/>
        </w:rPr>
        <w:t>;</w:t>
      </w:r>
      <w:proofErr w:type="gramEnd"/>
    </w:p>
    <w:p w14:paraId="6ADCC757" w14:textId="72E9F5CF" w:rsidR="00252868" w:rsidRPr="00117D3E" w:rsidRDefault="00252868" w:rsidP="00252868">
      <w:pPr>
        <w:rPr>
          <w:rFonts w:ascii="Calibri" w:hAnsi="Calibri" w:cs="Calibri"/>
        </w:rPr>
      </w:pPr>
      <w:r w:rsidRPr="00117D3E">
        <w:rPr>
          <w:rFonts w:ascii="Calibri" w:hAnsi="Calibri" w:cs="Calibri"/>
        </w:rPr>
        <w:t xml:space="preserve">(b) K-12 Regular </w:t>
      </w:r>
      <w:proofErr w:type="gramStart"/>
      <w:r w:rsidRPr="00117D3E">
        <w:rPr>
          <w:rFonts w:ascii="Calibri" w:hAnsi="Calibri" w:cs="Calibri"/>
        </w:rPr>
        <w:t>Attendance</w:t>
      </w:r>
      <w:r w:rsidR="009A739F" w:rsidRPr="00117D3E">
        <w:rPr>
          <w:rFonts w:ascii="Calibri" w:hAnsi="Calibri" w:cs="Calibri"/>
        </w:rPr>
        <w:t>;</w:t>
      </w:r>
      <w:proofErr w:type="gramEnd"/>
    </w:p>
    <w:p w14:paraId="32D8473F" w14:textId="3F7EE534" w:rsidR="00252868" w:rsidRPr="00117D3E" w:rsidRDefault="00252868" w:rsidP="00252868">
      <w:pPr>
        <w:rPr>
          <w:rFonts w:ascii="Calibri" w:hAnsi="Calibri" w:cs="Calibri"/>
        </w:rPr>
      </w:pPr>
      <w:r w:rsidRPr="00117D3E">
        <w:rPr>
          <w:rFonts w:ascii="Calibri" w:hAnsi="Calibri" w:cs="Calibri"/>
        </w:rPr>
        <w:t xml:space="preserve">(c) 3 years combined 4-year graduation </w:t>
      </w:r>
      <w:proofErr w:type="gramStart"/>
      <w:r w:rsidRPr="00117D3E">
        <w:rPr>
          <w:rFonts w:ascii="Calibri" w:hAnsi="Calibri" w:cs="Calibri"/>
        </w:rPr>
        <w:t>rate</w:t>
      </w:r>
      <w:r w:rsidR="009A739F" w:rsidRPr="00117D3E">
        <w:rPr>
          <w:rFonts w:ascii="Calibri" w:hAnsi="Calibri" w:cs="Calibri"/>
        </w:rPr>
        <w:t>;</w:t>
      </w:r>
      <w:proofErr w:type="gramEnd"/>
    </w:p>
    <w:p w14:paraId="2E32126E" w14:textId="68C140F0" w:rsidR="00252868" w:rsidRPr="00117D3E" w:rsidRDefault="00252868" w:rsidP="00252868">
      <w:pPr>
        <w:rPr>
          <w:rFonts w:ascii="Calibri" w:hAnsi="Calibri" w:cs="Calibri"/>
        </w:rPr>
      </w:pPr>
      <w:r w:rsidRPr="00117D3E">
        <w:rPr>
          <w:rFonts w:ascii="Calibri" w:hAnsi="Calibri" w:cs="Calibri"/>
        </w:rPr>
        <w:t xml:space="preserve">(d) 3 years combined 5-year completion </w:t>
      </w:r>
      <w:proofErr w:type="gramStart"/>
      <w:r w:rsidRPr="00117D3E">
        <w:rPr>
          <w:rFonts w:ascii="Calibri" w:hAnsi="Calibri" w:cs="Calibri"/>
        </w:rPr>
        <w:t>rate</w:t>
      </w:r>
      <w:r w:rsidR="009A739F" w:rsidRPr="00117D3E">
        <w:rPr>
          <w:rFonts w:ascii="Calibri" w:hAnsi="Calibri" w:cs="Calibri"/>
        </w:rPr>
        <w:t>;</w:t>
      </w:r>
      <w:proofErr w:type="gramEnd"/>
    </w:p>
    <w:p w14:paraId="51F9D7EF" w14:textId="0004478B" w:rsidR="00252868" w:rsidRPr="00117D3E" w:rsidRDefault="00252868" w:rsidP="00252868">
      <w:pPr>
        <w:rPr>
          <w:rFonts w:ascii="Calibri" w:hAnsi="Calibri" w:cs="Calibri"/>
        </w:rPr>
      </w:pPr>
      <w:r w:rsidRPr="00117D3E">
        <w:rPr>
          <w:rFonts w:ascii="Calibri" w:hAnsi="Calibri" w:cs="Calibri"/>
        </w:rPr>
        <w:t>(e) 9th grade on track</w:t>
      </w:r>
      <w:r w:rsidR="009A739F" w:rsidRPr="00117D3E">
        <w:rPr>
          <w:rFonts w:ascii="Calibri" w:hAnsi="Calibri" w:cs="Calibri"/>
        </w:rPr>
        <w:t>; and</w:t>
      </w:r>
    </w:p>
    <w:p w14:paraId="78DDBAB8" w14:textId="2573F5C7" w:rsidR="00252868" w:rsidRPr="00117D3E" w:rsidRDefault="00252868" w:rsidP="00252868">
      <w:pPr>
        <w:rPr>
          <w:rFonts w:ascii="Calibri" w:hAnsi="Calibri" w:cs="Calibri"/>
        </w:rPr>
      </w:pPr>
      <w:r w:rsidRPr="00117D3E">
        <w:rPr>
          <w:rFonts w:ascii="Calibri" w:hAnsi="Calibri" w:cs="Calibri"/>
        </w:rPr>
        <w:lastRenderedPageBreak/>
        <w:t>(f) 8th grade math proficiency</w:t>
      </w:r>
      <w:r w:rsidR="009A739F" w:rsidRPr="00117D3E">
        <w:rPr>
          <w:rFonts w:ascii="Calibri" w:hAnsi="Calibri" w:cs="Calibri"/>
        </w:rPr>
        <w:t>.</w:t>
      </w:r>
    </w:p>
    <w:p w14:paraId="6D512F4F" w14:textId="1439B741" w:rsidR="00252868" w:rsidRPr="00117D3E" w:rsidRDefault="00252868" w:rsidP="00252868">
      <w:pPr>
        <w:rPr>
          <w:rFonts w:ascii="Calibri" w:hAnsi="Calibri" w:cs="Calibri"/>
        </w:rPr>
      </w:pPr>
      <w:r w:rsidRPr="00117D3E">
        <w:rPr>
          <w:rFonts w:ascii="Calibri" w:hAnsi="Calibri" w:cs="Calibri"/>
        </w:rPr>
        <w:t>(3) Approved recovery schools</w:t>
      </w:r>
      <w:r w:rsidR="009A739F" w:rsidRPr="00117D3E">
        <w:rPr>
          <w:rFonts w:ascii="Calibri" w:hAnsi="Calibri" w:cs="Calibri"/>
        </w:rPr>
        <w:t>:</w:t>
      </w:r>
    </w:p>
    <w:p w14:paraId="5E90DD50" w14:textId="053802A5" w:rsidR="00252868" w:rsidRPr="00117D3E" w:rsidRDefault="00252868" w:rsidP="00252868">
      <w:pPr>
        <w:rPr>
          <w:rFonts w:ascii="Calibri" w:hAnsi="Calibri" w:cs="Calibri"/>
        </w:rPr>
      </w:pPr>
      <w:r w:rsidRPr="00117D3E">
        <w:rPr>
          <w:rFonts w:ascii="Calibri" w:hAnsi="Calibri" w:cs="Calibri"/>
        </w:rPr>
        <w:t xml:space="preserve">(a) Attendance </w:t>
      </w:r>
      <w:proofErr w:type="gramStart"/>
      <w:r w:rsidRPr="00117D3E">
        <w:rPr>
          <w:rFonts w:ascii="Calibri" w:hAnsi="Calibri" w:cs="Calibri"/>
        </w:rPr>
        <w:t>rate</w:t>
      </w:r>
      <w:r w:rsidR="009A739F" w:rsidRPr="00117D3E">
        <w:rPr>
          <w:rFonts w:ascii="Calibri" w:hAnsi="Calibri" w:cs="Calibri"/>
        </w:rPr>
        <w:t>;</w:t>
      </w:r>
      <w:proofErr w:type="gramEnd"/>
    </w:p>
    <w:p w14:paraId="76872A63" w14:textId="6E43AF67" w:rsidR="00252868" w:rsidRPr="00117D3E" w:rsidRDefault="00252868" w:rsidP="00252868">
      <w:pPr>
        <w:rPr>
          <w:rFonts w:ascii="Calibri" w:hAnsi="Calibri" w:cs="Calibri"/>
        </w:rPr>
      </w:pPr>
      <w:r w:rsidRPr="00117D3E">
        <w:rPr>
          <w:rFonts w:ascii="Calibri" w:hAnsi="Calibri" w:cs="Calibri"/>
        </w:rPr>
        <w:t xml:space="preserve">(b) 3 years combined </w:t>
      </w:r>
      <w:proofErr w:type="gramStart"/>
      <w:r w:rsidRPr="00117D3E">
        <w:rPr>
          <w:rFonts w:ascii="Calibri" w:hAnsi="Calibri" w:cs="Calibri"/>
        </w:rPr>
        <w:t>4 year</w:t>
      </w:r>
      <w:proofErr w:type="gramEnd"/>
      <w:r w:rsidRPr="00117D3E">
        <w:rPr>
          <w:rFonts w:ascii="Calibri" w:hAnsi="Calibri" w:cs="Calibri"/>
        </w:rPr>
        <w:t xml:space="preserve"> graduation rate starting with the (determine school year where we will have 3 years of data)</w:t>
      </w:r>
      <w:r w:rsidR="009A739F" w:rsidRPr="00117D3E">
        <w:rPr>
          <w:rFonts w:ascii="Calibri" w:hAnsi="Calibri" w:cs="Calibri"/>
        </w:rPr>
        <w:t>; and</w:t>
      </w:r>
    </w:p>
    <w:p w14:paraId="3A72207C" w14:textId="6476889E" w:rsidR="00252868" w:rsidRPr="00117D3E" w:rsidRDefault="00252868" w:rsidP="00252868">
      <w:pPr>
        <w:rPr>
          <w:rFonts w:ascii="Calibri" w:hAnsi="Calibri" w:cs="Calibri"/>
        </w:rPr>
      </w:pPr>
      <w:r w:rsidRPr="00117D3E">
        <w:rPr>
          <w:rFonts w:ascii="Calibri" w:hAnsi="Calibri" w:cs="Calibri"/>
        </w:rPr>
        <w:t xml:space="preserve">(c) 3 years combined </w:t>
      </w:r>
      <w:proofErr w:type="gramStart"/>
      <w:r w:rsidRPr="00117D3E">
        <w:rPr>
          <w:rFonts w:ascii="Calibri" w:hAnsi="Calibri" w:cs="Calibri"/>
        </w:rPr>
        <w:t>5 year</w:t>
      </w:r>
      <w:proofErr w:type="gramEnd"/>
      <w:r w:rsidRPr="00117D3E">
        <w:rPr>
          <w:rFonts w:ascii="Calibri" w:hAnsi="Calibri" w:cs="Calibri"/>
        </w:rPr>
        <w:t xml:space="preserve"> graduation rate starting with the (determine school year where we will have 3 years of data)</w:t>
      </w:r>
      <w:r w:rsidR="009A739F" w:rsidRPr="00117D3E">
        <w:rPr>
          <w:rFonts w:ascii="Calibri" w:hAnsi="Calibri" w:cs="Calibri"/>
        </w:rPr>
        <w:t>.</w:t>
      </w:r>
    </w:p>
    <w:p w14:paraId="47550D16" w14:textId="35ACF1EA" w:rsidR="00252868" w:rsidRPr="00117D3E" w:rsidRDefault="00252868" w:rsidP="00252868">
      <w:pPr>
        <w:rPr>
          <w:rFonts w:ascii="Calibri" w:hAnsi="Calibri" w:cs="Calibri"/>
        </w:rPr>
      </w:pPr>
      <w:r w:rsidRPr="00117D3E">
        <w:rPr>
          <w:rFonts w:ascii="Calibri" w:hAnsi="Calibri" w:cs="Calibri"/>
        </w:rPr>
        <w:t>(4) The Youth Corrections Education Program</w:t>
      </w:r>
      <w:r w:rsidR="009A739F" w:rsidRPr="00117D3E">
        <w:rPr>
          <w:rFonts w:ascii="Calibri" w:hAnsi="Calibri" w:cs="Calibri"/>
        </w:rPr>
        <w:t>:</w:t>
      </w:r>
    </w:p>
    <w:p w14:paraId="24E3EF3E" w14:textId="35E5C119" w:rsidR="00252868" w:rsidRPr="00117D3E" w:rsidRDefault="00252868" w:rsidP="00252868">
      <w:pPr>
        <w:rPr>
          <w:rFonts w:ascii="Calibri" w:hAnsi="Calibri" w:cs="Calibri"/>
        </w:rPr>
      </w:pPr>
      <w:r w:rsidRPr="00117D3E">
        <w:rPr>
          <w:rFonts w:ascii="Calibri" w:hAnsi="Calibri" w:cs="Calibri"/>
        </w:rPr>
        <w:t xml:space="preserve">(a) Dropout or Pushout </w:t>
      </w:r>
      <w:proofErr w:type="gramStart"/>
      <w:r w:rsidRPr="00117D3E">
        <w:rPr>
          <w:rFonts w:ascii="Calibri" w:hAnsi="Calibri" w:cs="Calibri"/>
        </w:rPr>
        <w:t>rate</w:t>
      </w:r>
      <w:r w:rsidR="009A739F" w:rsidRPr="00117D3E">
        <w:rPr>
          <w:rFonts w:ascii="Calibri" w:hAnsi="Calibri" w:cs="Calibri"/>
        </w:rPr>
        <w:t>;</w:t>
      </w:r>
      <w:proofErr w:type="gramEnd"/>
    </w:p>
    <w:p w14:paraId="575DE6BA" w14:textId="53E5D038" w:rsidR="00252868" w:rsidRPr="00117D3E" w:rsidRDefault="00252868" w:rsidP="00252868">
      <w:pPr>
        <w:rPr>
          <w:rFonts w:ascii="Calibri" w:hAnsi="Calibri" w:cs="Calibri"/>
        </w:rPr>
      </w:pPr>
      <w:r w:rsidRPr="00117D3E">
        <w:rPr>
          <w:rFonts w:ascii="Calibri" w:hAnsi="Calibri" w:cs="Calibri"/>
        </w:rPr>
        <w:t>(b) Percentage of students who earned high school course credits (in facility</w:t>
      </w:r>
      <w:proofErr w:type="gramStart"/>
      <w:r w:rsidRPr="00117D3E">
        <w:rPr>
          <w:rFonts w:ascii="Calibri" w:hAnsi="Calibri" w:cs="Calibri"/>
        </w:rPr>
        <w:t>)</w:t>
      </w:r>
      <w:r w:rsidR="009A739F" w:rsidRPr="00117D3E">
        <w:rPr>
          <w:rFonts w:ascii="Calibri" w:hAnsi="Calibri" w:cs="Calibri"/>
        </w:rPr>
        <w:t>;</w:t>
      </w:r>
      <w:proofErr w:type="gramEnd"/>
    </w:p>
    <w:p w14:paraId="4869592B" w14:textId="55611754" w:rsidR="00252868" w:rsidRPr="00117D3E" w:rsidRDefault="00252868" w:rsidP="00252868">
      <w:pPr>
        <w:rPr>
          <w:rFonts w:ascii="Calibri" w:hAnsi="Calibri" w:cs="Calibri"/>
        </w:rPr>
      </w:pPr>
      <w:r w:rsidRPr="00117D3E">
        <w:rPr>
          <w:rFonts w:ascii="Calibri" w:hAnsi="Calibri" w:cs="Calibri"/>
        </w:rPr>
        <w:t xml:space="preserve">(c) Percentage of students enrolled in their local school district within 90 days of exit from the </w:t>
      </w:r>
      <w:proofErr w:type="gramStart"/>
      <w:r w:rsidRPr="00117D3E">
        <w:rPr>
          <w:rFonts w:ascii="Calibri" w:hAnsi="Calibri" w:cs="Calibri"/>
        </w:rPr>
        <w:t>program</w:t>
      </w:r>
      <w:r w:rsidR="009A739F" w:rsidRPr="00117D3E">
        <w:rPr>
          <w:rFonts w:ascii="Calibri" w:hAnsi="Calibri" w:cs="Calibri"/>
        </w:rPr>
        <w:t>;</w:t>
      </w:r>
      <w:proofErr w:type="gramEnd"/>
    </w:p>
    <w:p w14:paraId="0C8E9A2B" w14:textId="0A663E6A" w:rsidR="00252868" w:rsidRPr="00117D3E" w:rsidRDefault="00252868" w:rsidP="00252868">
      <w:pPr>
        <w:rPr>
          <w:rFonts w:ascii="Calibri" w:hAnsi="Calibri" w:cs="Calibri"/>
        </w:rPr>
      </w:pPr>
      <w:r w:rsidRPr="00117D3E">
        <w:rPr>
          <w:rFonts w:ascii="Calibri" w:hAnsi="Calibri" w:cs="Calibri"/>
        </w:rPr>
        <w:t xml:space="preserve">(d) </w:t>
      </w:r>
      <w:proofErr w:type="gramStart"/>
      <w:r w:rsidRPr="00117D3E">
        <w:rPr>
          <w:rFonts w:ascii="Calibri" w:hAnsi="Calibri" w:cs="Calibri"/>
        </w:rPr>
        <w:t>Five year</w:t>
      </w:r>
      <w:proofErr w:type="gramEnd"/>
      <w:r w:rsidRPr="00117D3E">
        <w:rPr>
          <w:rFonts w:ascii="Calibri" w:hAnsi="Calibri" w:cs="Calibri"/>
        </w:rPr>
        <w:t xml:space="preserve"> completion rate</w:t>
      </w:r>
      <w:r w:rsidR="009A739F" w:rsidRPr="00117D3E">
        <w:rPr>
          <w:rFonts w:ascii="Calibri" w:hAnsi="Calibri" w:cs="Calibri"/>
        </w:rPr>
        <w:t>; and</w:t>
      </w:r>
    </w:p>
    <w:p w14:paraId="55BD2B67" w14:textId="2BC3C2AF" w:rsidR="00252868" w:rsidRPr="00117D3E" w:rsidRDefault="00252868" w:rsidP="00252868">
      <w:pPr>
        <w:rPr>
          <w:rFonts w:ascii="Calibri" w:hAnsi="Calibri" w:cs="Calibri"/>
        </w:rPr>
      </w:pPr>
      <w:r w:rsidRPr="00117D3E">
        <w:rPr>
          <w:rFonts w:ascii="Calibri" w:hAnsi="Calibri" w:cs="Calibri"/>
        </w:rPr>
        <w:t>(e) K-12 Regular attendance rate</w:t>
      </w:r>
      <w:r w:rsidR="009A739F" w:rsidRPr="00117D3E">
        <w:rPr>
          <w:rFonts w:ascii="Calibri" w:hAnsi="Calibri" w:cs="Calibri"/>
        </w:rPr>
        <w:t>.</w:t>
      </w:r>
    </w:p>
    <w:p w14:paraId="5536E8B5" w14:textId="0F752E6B" w:rsidR="00252868" w:rsidRPr="00117D3E" w:rsidRDefault="00252868" w:rsidP="00252868">
      <w:pPr>
        <w:rPr>
          <w:rFonts w:ascii="Calibri" w:hAnsi="Calibri" w:cs="Calibri"/>
        </w:rPr>
      </w:pPr>
      <w:r w:rsidRPr="00117D3E">
        <w:rPr>
          <w:rFonts w:ascii="Calibri" w:hAnsi="Calibri" w:cs="Calibri"/>
        </w:rPr>
        <w:t>(5) The Juvenile Detention Education Program</w:t>
      </w:r>
      <w:r w:rsidR="009A739F" w:rsidRPr="00117D3E">
        <w:rPr>
          <w:rFonts w:ascii="Calibri" w:hAnsi="Calibri" w:cs="Calibri"/>
        </w:rPr>
        <w:t>:</w:t>
      </w:r>
    </w:p>
    <w:p w14:paraId="368A3CE0" w14:textId="77777777" w:rsidR="00252868" w:rsidRPr="00117D3E" w:rsidRDefault="00252868" w:rsidP="00252868">
      <w:pPr>
        <w:rPr>
          <w:rFonts w:ascii="Calibri" w:hAnsi="Calibri" w:cs="Calibri"/>
        </w:rPr>
      </w:pPr>
      <w:r w:rsidRPr="00117D3E">
        <w:rPr>
          <w:rFonts w:ascii="Calibri" w:hAnsi="Calibri" w:cs="Calibri"/>
        </w:rPr>
        <w:t>(a) Dropout rate.</w:t>
      </w:r>
    </w:p>
    <w:p w14:paraId="704E1E09" w14:textId="77777777" w:rsidR="00252868" w:rsidRPr="00117D3E" w:rsidRDefault="00252868" w:rsidP="00252868">
      <w:pPr>
        <w:rPr>
          <w:rFonts w:ascii="Calibri" w:hAnsi="Calibri" w:cs="Calibri"/>
        </w:rPr>
      </w:pPr>
      <w:r w:rsidRPr="00117D3E">
        <w:rPr>
          <w:rFonts w:ascii="Calibri" w:hAnsi="Calibri" w:cs="Calibri"/>
        </w:rPr>
        <w:t>(b) Percentage of students who earned high school course credits (in facility).</w:t>
      </w:r>
    </w:p>
    <w:p w14:paraId="7FE3361A" w14:textId="77777777" w:rsidR="00252868" w:rsidRPr="00117D3E" w:rsidRDefault="00252868" w:rsidP="00252868">
      <w:pPr>
        <w:rPr>
          <w:rFonts w:ascii="Calibri" w:hAnsi="Calibri" w:cs="Calibri"/>
        </w:rPr>
      </w:pPr>
      <w:r w:rsidRPr="00117D3E">
        <w:rPr>
          <w:rFonts w:ascii="Calibri" w:hAnsi="Calibri" w:cs="Calibri"/>
        </w:rPr>
        <w:t>(c) Percentage of students enrolled in their local school district within 90 days of exit from the program. </w:t>
      </w:r>
    </w:p>
    <w:p w14:paraId="4A9F86F2" w14:textId="1D828468" w:rsidR="00252868" w:rsidRPr="00117D3E" w:rsidRDefault="00252868" w:rsidP="00252868">
      <w:pPr>
        <w:rPr>
          <w:rFonts w:ascii="Calibri" w:hAnsi="Calibri" w:cs="Calibri"/>
        </w:rPr>
      </w:pPr>
      <w:r w:rsidRPr="00117D3E">
        <w:rPr>
          <w:rFonts w:ascii="Calibri" w:hAnsi="Calibri" w:cs="Calibri"/>
        </w:rPr>
        <w:t>(6) The Oregon School for the Deaf</w:t>
      </w:r>
      <w:r w:rsidR="009A739F" w:rsidRPr="00117D3E">
        <w:rPr>
          <w:rFonts w:ascii="Calibri" w:hAnsi="Calibri" w:cs="Calibri"/>
        </w:rPr>
        <w:t>:</w:t>
      </w:r>
    </w:p>
    <w:p w14:paraId="6508C35C" w14:textId="331E52D6" w:rsidR="00252868" w:rsidRPr="00117D3E" w:rsidRDefault="00252868" w:rsidP="00252868">
      <w:pPr>
        <w:rPr>
          <w:rFonts w:ascii="Calibri" w:hAnsi="Calibri" w:cs="Calibri"/>
        </w:rPr>
      </w:pPr>
      <w:r w:rsidRPr="00117D3E">
        <w:rPr>
          <w:rFonts w:ascii="Calibri" w:hAnsi="Calibri" w:cs="Calibri"/>
        </w:rPr>
        <w:t xml:space="preserve">(a) K-12 Regular </w:t>
      </w:r>
      <w:proofErr w:type="gramStart"/>
      <w:r w:rsidRPr="00117D3E">
        <w:rPr>
          <w:rFonts w:ascii="Calibri" w:hAnsi="Calibri" w:cs="Calibri"/>
        </w:rPr>
        <w:t>Attendance</w:t>
      </w:r>
      <w:r w:rsidR="009A739F" w:rsidRPr="00117D3E">
        <w:rPr>
          <w:rFonts w:ascii="Calibri" w:hAnsi="Calibri" w:cs="Calibri"/>
        </w:rPr>
        <w:t>;</w:t>
      </w:r>
      <w:proofErr w:type="gramEnd"/>
    </w:p>
    <w:p w14:paraId="1C3B8B46" w14:textId="1E2ED054" w:rsidR="00252868" w:rsidRPr="00117D3E" w:rsidRDefault="00252868" w:rsidP="00252868">
      <w:pPr>
        <w:rPr>
          <w:rFonts w:ascii="Calibri" w:hAnsi="Calibri" w:cs="Calibri"/>
        </w:rPr>
      </w:pPr>
      <w:r w:rsidRPr="00117D3E">
        <w:rPr>
          <w:rFonts w:ascii="Calibri" w:hAnsi="Calibri" w:cs="Calibri"/>
        </w:rPr>
        <w:t xml:space="preserve">(b) 3 years combined </w:t>
      </w:r>
      <w:proofErr w:type="gramStart"/>
      <w:r w:rsidRPr="00117D3E">
        <w:rPr>
          <w:rFonts w:ascii="Calibri" w:hAnsi="Calibri" w:cs="Calibri"/>
        </w:rPr>
        <w:t>4 year</w:t>
      </w:r>
      <w:proofErr w:type="gramEnd"/>
      <w:r w:rsidRPr="00117D3E">
        <w:rPr>
          <w:rFonts w:ascii="Calibri" w:hAnsi="Calibri" w:cs="Calibri"/>
        </w:rPr>
        <w:t xml:space="preserve"> graduation rate</w:t>
      </w:r>
      <w:r w:rsidR="009A739F" w:rsidRPr="00117D3E">
        <w:rPr>
          <w:rFonts w:ascii="Calibri" w:hAnsi="Calibri" w:cs="Calibri"/>
        </w:rPr>
        <w:t>; and</w:t>
      </w:r>
    </w:p>
    <w:p w14:paraId="335AB0A8" w14:textId="59418034" w:rsidR="00252868" w:rsidRPr="00117D3E" w:rsidRDefault="00252868" w:rsidP="00252868">
      <w:pPr>
        <w:rPr>
          <w:rFonts w:ascii="Calibri" w:hAnsi="Calibri" w:cs="Calibri"/>
        </w:rPr>
      </w:pPr>
      <w:r w:rsidRPr="00117D3E">
        <w:rPr>
          <w:rFonts w:ascii="Calibri" w:hAnsi="Calibri" w:cs="Calibri"/>
        </w:rPr>
        <w:t xml:space="preserve">(c) 3 years combined </w:t>
      </w:r>
      <w:proofErr w:type="gramStart"/>
      <w:r w:rsidRPr="00117D3E">
        <w:rPr>
          <w:rFonts w:ascii="Calibri" w:hAnsi="Calibri" w:cs="Calibri"/>
        </w:rPr>
        <w:t>5 year</w:t>
      </w:r>
      <w:proofErr w:type="gramEnd"/>
      <w:r w:rsidRPr="00117D3E">
        <w:rPr>
          <w:rFonts w:ascii="Calibri" w:hAnsi="Calibri" w:cs="Calibri"/>
        </w:rPr>
        <w:t xml:space="preserve"> graduation </w:t>
      </w:r>
      <w:proofErr w:type="gramStart"/>
      <w:r w:rsidRPr="00117D3E">
        <w:rPr>
          <w:rFonts w:ascii="Calibri" w:hAnsi="Calibri" w:cs="Calibri"/>
        </w:rPr>
        <w:t>rate</w:t>
      </w:r>
      <w:r w:rsidR="009A739F" w:rsidRPr="00117D3E">
        <w:rPr>
          <w:rFonts w:ascii="Calibri" w:hAnsi="Calibri" w:cs="Calibri"/>
        </w:rPr>
        <w:t>;</w:t>
      </w:r>
      <w:proofErr w:type="gramEnd"/>
    </w:p>
    <w:p w14:paraId="3937E7A9" w14:textId="04FADB6B" w:rsidR="00252868" w:rsidRPr="00117D3E" w:rsidRDefault="00252868" w:rsidP="00252868">
      <w:pPr>
        <w:rPr>
          <w:rFonts w:ascii="Calibri" w:hAnsi="Calibri" w:cs="Calibri"/>
        </w:rPr>
      </w:pPr>
      <w:r w:rsidRPr="00117D3E">
        <w:rPr>
          <w:rFonts w:ascii="Calibri" w:hAnsi="Calibri" w:cs="Calibri"/>
        </w:rPr>
        <w:t>(7) Eligible day treatment programs and eligible residential treatment programs for education services to children who are in treatment programs as described in ORS 343.961</w:t>
      </w:r>
      <w:r w:rsidR="009A739F" w:rsidRPr="00117D3E">
        <w:rPr>
          <w:rFonts w:ascii="Calibri" w:hAnsi="Calibri" w:cs="Calibri"/>
        </w:rPr>
        <w:t>:</w:t>
      </w:r>
    </w:p>
    <w:p w14:paraId="30BF14F0" w14:textId="77777777" w:rsidR="00252868" w:rsidRPr="00117D3E" w:rsidRDefault="00252868" w:rsidP="00252868">
      <w:pPr>
        <w:rPr>
          <w:rFonts w:ascii="Calibri" w:hAnsi="Calibri" w:cs="Calibri"/>
        </w:rPr>
      </w:pPr>
      <w:r w:rsidRPr="00117D3E">
        <w:rPr>
          <w:rFonts w:ascii="Calibri" w:hAnsi="Calibri" w:cs="Calibri"/>
        </w:rPr>
        <w:t>(a) Dropout or Pushout rate.</w:t>
      </w:r>
    </w:p>
    <w:p w14:paraId="2D930D29" w14:textId="77777777" w:rsidR="00252868" w:rsidRPr="00117D3E" w:rsidRDefault="00252868" w:rsidP="00252868">
      <w:pPr>
        <w:rPr>
          <w:rFonts w:ascii="Calibri" w:hAnsi="Calibri" w:cs="Calibri"/>
        </w:rPr>
      </w:pPr>
      <w:r w:rsidRPr="00117D3E">
        <w:rPr>
          <w:rFonts w:ascii="Calibri" w:hAnsi="Calibri" w:cs="Calibri"/>
        </w:rPr>
        <w:t>(b) Percentage of students who earned high school course credits (in facility).</w:t>
      </w:r>
    </w:p>
    <w:p w14:paraId="7D6CACCA" w14:textId="77777777" w:rsidR="00252868" w:rsidRPr="00117D3E" w:rsidRDefault="00252868" w:rsidP="00252868">
      <w:pPr>
        <w:rPr>
          <w:rFonts w:ascii="Calibri" w:hAnsi="Calibri" w:cs="Calibri"/>
        </w:rPr>
      </w:pPr>
      <w:r w:rsidRPr="00117D3E">
        <w:rPr>
          <w:rFonts w:ascii="Calibri" w:hAnsi="Calibri" w:cs="Calibri"/>
        </w:rPr>
        <w:t>(c) Percentage of students enrolled in their local school district within 90 days of exit from the program.</w:t>
      </w:r>
    </w:p>
    <w:p w14:paraId="4D2DCBDA" w14:textId="3C65E16A" w:rsidR="00252868" w:rsidRPr="00117D3E" w:rsidRDefault="00252868" w:rsidP="00252868">
      <w:pPr>
        <w:rPr>
          <w:rFonts w:ascii="Calibri" w:hAnsi="Calibri" w:cs="Calibri"/>
        </w:rPr>
      </w:pPr>
      <w:r w:rsidRPr="00117D3E">
        <w:rPr>
          <w:rFonts w:ascii="Calibri" w:hAnsi="Calibri" w:cs="Calibri"/>
        </w:rPr>
        <w:lastRenderedPageBreak/>
        <w:t xml:space="preserve">(d) </w:t>
      </w:r>
      <w:proofErr w:type="gramStart"/>
      <w:r w:rsidRPr="00117D3E">
        <w:rPr>
          <w:rFonts w:ascii="Calibri" w:hAnsi="Calibri" w:cs="Calibri"/>
        </w:rPr>
        <w:t>Five year</w:t>
      </w:r>
      <w:proofErr w:type="gramEnd"/>
      <w:r w:rsidRPr="00117D3E">
        <w:rPr>
          <w:rFonts w:ascii="Calibri" w:hAnsi="Calibri" w:cs="Calibri"/>
        </w:rPr>
        <w:t xml:space="preserve"> completion rate</w:t>
      </w:r>
      <w:r w:rsidR="009A739F" w:rsidRPr="00117D3E">
        <w:rPr>
          <w:rFonts w:ascii="Calibri" w:hAnsi="Calibri" w:cs="Calibri"/>
        </w:rPr>
        <w:t>.</w:t>
      </w:r>
    </w:p>
    <w:p w14:paraId="70F23772" w14:textId="2B857514" w:rsidR="00252868" w:rsidRPr="00117D3E" w:rsidRDefault="00252868" w:rsidP="00252868">
      <w:pPr>
        <w:rPr>
          <w:rFonts w:ascii="Calibri" w:hAnsi="Calibri" w:cs="Calibri"/>
        </w:rPr>
      </w:pPr>
      <w:r w:rsidRPr="00117D3E">
        <w:rPr>
          <w:rFonts w:ascii="Calibri" w:hAnsi="Calibri" w:cs="Calibri"/>
        </w:rPr>
        <w:t>(e) K-12 Regular attendance rate</w:t>
      </w:r>
      <w:r w:rsidR="009A739F" w:rsidRPr="00117D3E">
        <w:rPr>
          <w:rFonts w:ascii="Calibri" w:hAnsi="Calibri" w:cs="Calibri"/>
        </w:rPr>
        <w:t>.</w:t>
      </w:r>
    </w:p>
    <w:p w14:paraId="1745F4AC" w14:textId="39E94460" w:rsidR="00252868" w:rsidRPr="00117D3E" w:rsidRDefault="00252868" w:rsidP="00252868">
      <w:pPr>
        <w:rPr>
          <w:rFonts w:ascii="Calibri" w:hAnsi="Calibri" w:cs="Calibri"/>
        </w:rPr>
      </w:pPr>
      <w:r w:rsidRPr="00117D3E">
        <w:rPr>
          <w:rFonts w:ascii="Calibri" w:hAnsi="Calibri" w:cs="Calibri"/>
        </w:rPr>
        <w:t>(f) K-2 Regular attendance rate</w:t>
      </w:r>
      <w:r w:rsidR="009A739F" w:rsidRPr="00117D3E">
        <w:rPr>
          <w:rFonts w:ascii="Calibri" w:hAnsi="Calibri" w:cs="Calibri"/>
        </w:rPr>
        <w:t>.</w:t>
      </w:r>
    </w:p>
    <w:p w14:paraId="256BB574" w14:textId="321B73AB" w:rsidR="00252868" w:rsidRPr="00117D3E" w:rsidRDefault="00252868" w:rsidP="00252868">
      <w:pPr>
        <w:rPr>
          <w:rFonts w:ascii="Calibri" w:hAnsi="Calibri" w:cs="Calibri"/>
        </w:rPr>
      </w:pPr>
      <w:r w:rsidRPr="00117D3E">
        <w:rPr>
          <w:rFonts w:ascii="Calibri" w:hAnsi="Calibri" w:cs="Calibri"/>
        </w:rPr>
        <w:t>(8) For the purposes of setting targets, a minimum denominator of 10 students for each of the last four years or for all years of available data if there are fewer than four years is necessary for metric inclusion.</w:t>
      </w:r>
    </w:p>
    <w:p w14:paraId="301CF6FD" w14:textId="7977F6F2" w:rsidR="00252868" w:rsidRPr="00117D3E" w:rsidRDefault="00117D3E" w:rsidP="00252868">
      <w:pPr>
        <w:pStyle w:val="Heading1"/>
        <w:rPr>
          <w:rFonts w:ascii="Calibri" w:hAnsi="Calibri" w:cs="Calibri"/>
          <w:b/>
          <w:bCs/>
          <w:color w:val="auto"/>
          <w:sz w:val="24"/>
          <w:szCs w:val="24"/>
        </w:rPr>
      </w:pPr>
      <w:r w:rsidRPr="00117D3E">
        <w:rPr>
          <w:rFonts w:ascii="Calibri" w:hAnsi="Calibri" w:cs="Calibri"/>
          <w:b/>
          <w:bCs/>
          <w:color w:val="auto"/>
          <w:sz w:val="24"/>
          <w:szCs w:val="24"/>
        </w:rPr>
        <w:t>Proposed Rule Title:</w:t>
      </w:r>
      <w:r w:rsidRPr="00117D3E">
        <w:rPr>
          <w:rFonts w:ascii="Calibri" w:hAnsi="Calibri" w:cs="Calibri"/>
          <w:color w:val="auto"/>
          <w:sz w:val="24"/>
          <w:szCs w:val="24"/>
        </w:rPr>
        <w:t xml:space="preserve"> </w:t>
      </w:r>
      <w:r w:rsidR="00252868" w:rsidRPr="00117D3E">
        <w:rPr>
          <w:rFonts w:ascii="Calibri" w:hAnsi="Calibri" w:cs="Calibri"/>
          <w:color w:val="auto"/>
          <w:sz w:val="24"/>
          <w:szCs w:val="24"/>
        </w:rPr>
        <w:t>Statewide Performance Targets</w:t>
      </w:r>
    </w:p>
    <w:p w14:paraId="623C0533" w14:textId="1ABEEE5E" w:rsidR="00252868" w:rsidRDefault="00117D3E" w:rsidP="00252868">
      <w:pPr>
        <w:rPr>
          <w:rFonts w:ascii="Calibri" w:hAnsi="Calibri" w:cs="Calibri"/>
        </w:rPr>
      </w:pPr>
      <w:r w:rsidRPr="00117D3E">
        <w:rPr>
          <w:rFonts w:ascii="Calibri" w:hAnsi="Calibri" w:cs="Calibri"/>
          <w:b/>
          <w:bCs/>
        </w:rPr>
        <w:t>Proposed Rule Number:</w:t>
      </w:r>
      <w:r>
        <w:rPr>
          <w:rFonts w:ascii="Calibri" w:hAnsi="Calibri" w:cs="Calibri"/>
          <w:b/>
          <w:bCs/>
        </w:rPr>
        <w:t xml:space="preserve"> </w:t>
      </w:r>
      <w:r w:rsidR="00252868" w:rsidRPr="00117D3E">
        <w:rPr>
          <w:rFonts w:ascii="Calibri" w:hAnsi="Calibri" w:cs="Calibri"/>
        </w:rPr>
        <w:t>581-</w:t>
      </w:r>
      <w:r w:rsidR="00101CEC" w:rsidRPr="00117D3E">
        <w:rPr>
          <w:rFonts w:ascii="Calibri" w:hAnsi="Calibri" w:cs="Calibri"/>
        </w:rPr>
        <w:t>003-0025</w:t>
      </w:r>
    </w:p>
    <w:p w14:paraId="76B63EE3" w14:textId="533C19EA" w:rsidR="00117D3E" w:rsidRPr="00117D3E" w:rsidRDefault="00117D3E" w:rsidP="00252868">
      <w:pPr>
        <w:rPr>
          <w:rFonts w:ascii="Calibri" w:hAnsi="Calibri" w:cs="Calibri"/>
        </w:rPr>
      </w:pPr>
      <w:r w:rsidRPr="00117D3E">
        <w:rPr>
          <w:rFonts w:ascii="Calibri" w:hAnsi="Calibri" w:cs="Calibri"/>
          <w:b/>
          <w:bCs/>
        </w:rPr>
        <w:t>Proposed Rule Text:</w:t>
      </w:r>
    </w:p>
    <w:p w14:paraId="33A065B2" w14:textId="1D9F2206" w:rsidR="00252868" w:rsidRPr="00117D3E" w:rsidRDefault="00252868" w:rsidP="00252868">
      <w:pPr>
        <w:rPr>
          <w:rFonts w:ascii="Calibri" w:hAnsi="Calibri" w:cs="Calibri"/>
        </w:rPr>
      </w:pPr>
      <w:r w:rsidRPr="00117D3E">
        <w:rPr>
          <w:rFonts w:ascii="Calibri" w:hAnsi="Calibri" w:cs="Calibri"/>
        </w:rPr>
        <w:t>For Statewide Performance Targets, the targets for the 2029-30 school year are as follows:</w:t>
      </w:r>
    </w:p>
    <w:p w14:paraId="2B6A3448" w14:textId="124DC962"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1</w:t>
      </w:r>
      <w:r w:rsidRPr="00117D3E">
        <w:rPr>
          <w:rFonts w:ascii="Calibri" w:hAnsi="Calibri" w:cs="Calibri"/>
        </w:rPr>
        <w:t>) Common Metric targets:</w:t>
      </w:r>
    </w:p>
    <w:p w14:paraId="24648719" w14:textId="0DDE2393"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a</w:t>
      </w:r>
      <w:r w:rsidRPr="00117D3E">
        <w:rPr>
          <w:rFonts w:ascii="Calibri" w:hAnsi="Calibri" w:cs="Calibri"/>
        </w:rPr>
        <w:t xml:space="preserve">) On-time graduation </w:t>
      </w:r>
      <w:proofErr w:type="gramStart"/>
      <w:r w:rsidRPr="00117D3E">
        <w:rPr>
          <w:rFonts w:ascii="Calibri" w:hAnsi="Calibri" w:cs="Calibri"/>
        </w:rPr>
        <w:t>rate</w:t>
      </w:r>
      <w:r w:rsidR="00426414" w:rsidRPr="00117D3E">
        <w:rPr>
          <w:rFonts w:ascii="Calibri" w:hAnsi="Calibri" w:cs="Calibri"/>
        </w:rPr>
        <w:t>;</w:t>
      </w:r>
      <w:proofErr w:type="gramEnd"/>
    </w:p>
    <w:p w14:paraId="3F9F94DC" w14:textId="1E0782E4"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b</w:t>
      </w:r>
      <w:r w:rsidRPr="00117D3E">
        <w:rPr>
          <w:rFonts w:ascii="Calibri" w:hAnsi="Calibri" w:cs="Calibri"/>
        </w:rPr>
        <w:t xml:space="preserve">) Five-year completion </w:t>
      </w:r>
      <w:proofErr w:type="gramStart"/>
      <w:r w:rsidRPr="00117D3E">
        <w:rPr>
          <w:rFonts w:ascii="Calibri" w:hAnsi="Calibri" w:cs="Calibri"/>
        </w:rPr>
        <w:t>rate</w:t>
      </w:r>
      <w:r w:rsidR="00426414" w:rsidRPr="00117D3E">
        <w:rPr>
          <w:rFonts w:ascii="Calibri" w:hAnsi="Calibri" w:cs="Calibri"/>
        </w:rPr>
        <w:t>;</w:t>
      </w:r>
      <w:proofErr w:type="gramEnd"/>
    </w:p>
    <w:p w14:paraId="681EA066" w14:textId="2135190E"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c</w:t>
      </w:r>
      <w:r w:rsidRPr="00117D3E">
        <w:rPr>
          <w:rFonts w:ascii="Calibri" w:hAnsi="Calibri" w:cs="Calibri"/>
        </w:rPr>
        <w:t xml:space="preserve">) </w:t>
      </w:r>
      <w:proofErr w:type="gramStart"/>
      <w:r w:rsidRPr="00117D3E">
        <w:rPr>
          <w:rFonts w:ascii="Calibri" w:hAnsi="Calibri" w:cs="Calibri"/>
        </w:rPr>
        <w:t>Ninth-grade</w:t>
      </w:r>
      <w:proofErr w:type="gramEnd"/>
      <w:r w:rsidRPr="00117D3E">
        <w:rPr>
          <w:rFonts w:ascii="Calibri" w:hAnsi="Calibri" w:cs="Calibri"/>
        </w:rPr>
        <w:t xml:space="preserve"> on-track </w:t>
      </w:r>
      <w:proofErr w:type="gramStart"/>
      <w:r w:rsidRPr="00117D3E">
        <w:rPr>
          <w:rFonts w:ascii="Calibri" w:hAnsi="Calibri" w:cs="Calibri"/>
        </w:rPr>
        <w:t>rate</w:t>
      </w:r>
      <w:r w:rsidR="00426414" w:rsidRPr="00117D3E">
        <w:rPr>
          <w:rFonts w:ascii="Calibri" w:hAnsi="Calibri" w:cs="Calibri"/>
        </w:rPr>
        <w:t>;</w:t>
      </w:r>
      <w:proofErr w:type="gramEnd"/>
    </w:p>
    <w:p w14:paraId="79FC5925" w14:textId="0D0EF8B8"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d</w:t>
      </w:r>
      <w:r w:rsidRPr="00117D3E">
        <w:rPr>
          <w:rFonts w:ascii="Calibri" w:hAnsi="Calibri" w:cs="Calibri"/>
        </w:rPr>
        <w:t xml:space="preserve">) Eighth-grade mathematics proficiency </w:t>
      </w:r>
      <w:proofErr w:type="gramStart"/>
      <w:r w:rsidRPr="00117D3E">
        <w:rPr>
          <w:rFonts w:ascii="Calibri" w:hAnsi="Calibri" w:cs="Calibri"/>
        </w:rPr>
        <w:t>rate</w:t>
      </w:r>
      <w:r w:rsidR="00426414" w:rsidRPr="00117D3E">
        <w:rPr>
          <w:rFonts w:ascii="Calibri" w:hAnsi="Calibri" w:cs="Calibri"/>
        </w:rPr>
        <w:t>;</w:t>
      </w:r>
      <w:proofErr w:type="gramEnd"/>
    </w:p>
    <w:p w14:paraId="60F4D674" w14:textId="12685B07"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e)</w:t>
      </w:r>
      <w:r w:rsidRPr="00117D3E">
        <w:rPr>
          <w:rFonts w:ascii="Calibri" w:hAnsi="Calibri" w:cs="Calibri"/>
        </w:rPr>
        <w:t xml:space="preserve"> </w:t>
      </w:r>
      <w:proofErr w:type="gramStart"/>
      <w:r w:rsidRPr="00117D3E">
        <w:rPr>
          <w:rFonts w:ascii="Calibri" w:hAnsi="Calibri" w:cs="Calibri"/>
        </w:rPr>
        <w:t>Third-grade</w:t>
      </w:r>
      <w:proofErr w:type="gramEnd"/>
      <w:r w:rsidRPr="00117D3E">
        <w:rPr>
          <w:rFonts w:ascii="Calibri" w:hAnsi="Calibri" w:cs="Calibri"/>
        </w:rPr>
        <w:t xml:space="preserve"> reading proficiency </w:t>
      </w:r>
      <w:proofErr w:type="gramStart"/>
      <w:r w:rsidRPr="00117D3E">
        <w:rPr>
          <w:rFonts w:ascii="Calibri" w:hAnsi="Calibri" w:cs="Calibri"/>
        </w:rPr>
        <w:t>rate</w:t>
      </w:r>
      <w:r w:rsidR="00426414" w:rsidRPr="00117D3E">
        <w:rPr>
          <w:rFonts w:ascii="Calibri" w:hAnsi="Calibri" w:cs="Calibri"/>
        </w:rPr>
        <w:t>;</w:t>
      </w:r>
      <w:proofErr w:type="gramEnd"/>
    </w:p>
    <w:p w14:paraId="2BD3FD47" w14:textId="0967FF0A"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f</w:t>
      </w:r>
      <w:r w:rsidRPr="00117D3E">
        <w:rPr>
          <w:rFonts w:ascii="Calibri" w:hAnsi="Calibri" w:cs="Calibri"/>
        </w:rPr>
        <w:t>) Regular attendance rate</w:t>
      </w:r>
      <w:r w:rsidR="00426414" w:rsidRPr="00117D3E">
        <w:rPr>
          <w:rFonts w:ascii="Calibri" w:hAnsi="Calibri" w:cs="Calibri"/>
        </w:rPr>
        <w:t>; and</w:t>
      </w:r>
    </w:p>
    <w:p w14:paraId="7EA85E29" w14:textId="75AFD774"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g</w:t>
      </w:r>
      <w:r w:rsidRPr="00117D3E">
        <w:rPr>
          <w:rFonts w:ascii="Calibri" w:hAnsi="Calibri" w:cs="Calibri"/>
        </w:rPr>
        <w:t>) Regular early-grade attendance rate</w:t>
      </w:r>
      <w:r w:rsidR="00426414" w:rsidRPr="00117D3E">
        <w:rPr>
          <w:rFonts w:ascii="Calibri" w:hAnsi="Calibri" w:cs="Calibri"/>
        </w:rPr>
        <w:t>.</w:t>
      </w:r>
    </w:p>
    <w:p w14:paraId="1C315524" w14:textId="3CD66F95"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2</w:t>
      </w:r>
      <w:r w:rsidRPr="00117D3E">
        <w:rPr>
          <w:rFonts w:ascii="Calibri" w:hAnsi="Calibri" w:cs="Calibri"/>
        </w:rPr>
        <w:t>) Local Metric targets:</w:t>
      </w:r>
    </w:p>
    <w:p w14:paraId="2B9BFE80" w14:textId="75E97F83"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a</w:t>
      </w:r>
      <w:r w:rsidRPr="00117D3E">
        <w:rPr>
          <w:rFonts w:ascii="Calibri" w:hAnsi="Calibri" w:cs="Calibri"/>
        </w:rPr>
        <w:t xml:space="preserve">) Student Belonging </w:t>
      </w:r>
      <w:proofErr w:type="gramStart"/>
      <w:r w:rsidRPr="00117D3E">
        <w:rPr>
          <w:rFonts w:ascii="Calibri" w:hAnsi="Calibri" w:cs="Calibri"/>
        </w:rPr>
        <w:t>rate</w:t>
      </w:r>
      <w:r w:rsidR="00426414" w:rsidRPr="00117D3E">
        <w:rPr>
          <w:rFonts w:ascii="Calibri" w:hAnsi="Calibri" w:cs="Calibri"/>
        </w:rPr>
        <w:t>;</w:t>
      </w:r>
      <w:proofErr w:type="gramEnd"/>
    </w:p>
    <w:p w14:paraId="1A7F45BA" w14:textId="19CDC6E5"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b</w:t>
      </w:r>
      <w:r w:rsidRPr="00117D3E">
        <w:rPr>
          <w:rFonts w:ascii="Calibri" w:hAnsi="Calibri" w:cs="Calibri"/>
        </w:rPr>
        <w:t xml:space="preserve">) Assessment Growth </w:t>
      </w:r>
      <w:proofErr w:type="gramStart"/>
      <w:r w:rsidRPr="00117D3E">
        <w:rPr>
          <w:rFonts w:ascii="Calibri" w:hAnsi="Calibri" w:cs="Calibri"/>
        </w:rPr>
        <w:t>rate</w:t>
      </w:r>
      <w:r w:rsidR="00426414" w:rsidRPr="00117D3E">
        <w:rPr>
          <w:rFonts w:ascii="Calibri" w:hAnsi="Calibri" w:cs="Calibri"/>
        </w:rPr>
        <w:t>;</w:t>
      </w:r>
      <w:proofErr w:type="gramEnd"/>
    </w:p>
    <w:p w14:paraId="1FA2A027" w14:textId="0653EDE0"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c</w:t>
      </w:r>
      <w:r w:rsidRPr="00117D3E">
        <w:rPr>
          <w:rFonts w:ascii="Calibri" w:hAnsi="Calibri" w:cs="Calibri"/>
        </w:rPr>
        <w:t xml:space="preserve">) On-track to English Language Proficiency </w:t>
      </w:r>
      <w:proofErr w:type="gramStart"/>
      <w:r w:rsidRPr="00117D3E">
        <w:rPr>
          <w:rFonts w:ascii="Calibri" w:hAnsi="Calibri" w:cs="Calibri"/>
        </w:rPr>
        <w:t>rate</w:t>
      </w:r>
      <w:r w:rsidR="00426414" w:rsidRPr="00117D3E">
        <w:rPr>
          <w:rFonts w:ascii="Calibri" w:hAnsi="Calibri" w:cs="Calibri"/>
        </w:rPr>
        <w:t>;</w:t>
      </w:r>
      <w:proofErr w:type="gramEnd"/>
    </w:p>
    <w:p w14:paraId="3CE6B8C2" w14:textId="20F2774E"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d</w:t>
      </w:r>
      <w:r w:rsidRPr="00117D3E">
        <w:rPr>
          <w:rFonts w:ascii="Calibri" w:hAnsi="Calibri" w:cs="Calibri"/>
        </w:rPr>
        <w:t>) Severely Chronically Absent rate</w:t>
      </w:r>
      <w:r w:rsidR="00426414" w:rsidRPr="00117D3E">
        <w:rPr>
          <w:rFonts w:ascii="Calibri" w:hAnsi="Calibri" w:cs="Calibri"/>
        </w:rPr>
        <w:t>; and</w:t>
      </w:r>
    </w:p>
    <w:p w14:paraId="7A4AB3FA" w14:textId="10D7A110" w:rsidR="00252868" w:rsidRPr="00117D3E" w:rsidRDefault="00252868" w:rsidP="00252868">
      <w:pPr>
        <w:rPr>
          <w:rFonts w:ascii="Calibri" w:hAnsi="Calibri" w:cs="Calibri"/>
        </w:rPr>
      </w:pPr>
      <w:r w:rsidRPr="00117D3E">
        <w:rPr>
          <w:rFonts w:ascii="Calibri" w:hAnsi="Calibri" w:cs="Calibri"/>
        </w:rPr>
        <w:t>(</w:t>
      </w:r>
      <w:r w:rsidR="00101CEC" w:rsidRPr="00117D3E">
        <w:rPr>
          <w:rFonts w:ascii="Calibri" w:hAnsi="Calibri" w:cs="Calibri"/>
        </w:rPr>
        <w:t>e</w:t>
      </w:r>
      <w:r w:rsidRPr="00117D3E">
        <w:rPr>
          <w:rFonts w:ascii="Calibri" w:hAnsi="Calibri" w:cs="Calibri"/>
        </w:rPr>
        <w:t>) Dropout or Pushout rate</w:t>
      </w:r>
      <w:r w:rsidR="00426414" w:rsidRPr="00117D3E">
        <w:rPr>
          <w:rFonts w:ascii="Calibri" w:hAnsi="Calibri" w:cs="Calibri"/>
        </w:rPr>
        <w:t>.</w:t>
      </w:r>
      <w:r w:rsidRPr="00117D3E">
        <w:rPr>
          <w:rFonts w:ascii="Calibri" w:hAnsi="Calibri" w:cs="Calibri"/>
        </w:rPr>
        <w:t> </w:t>
      </w:r>
    </w:p>
    <w:p w14:paraId="32F1514F" w14:textId="7229E2BA" w:rsidR="00252868" w:rsidRPr="00117D3E" w:rsidRDefault="00117D3E" w:rsidP="00252868">
      <w:pPr>
        <w:pStyle w:val="Heading1"/>
        <w:rPr>
          <w:rFonts w:ascii="Calibri" w:hAnsi="Calibri" w:cs="Calibri"/>
          <w:b/>
          <w:bCs/>
          <w:color w:val="auto"/>
          <w:sz w:val="24"/>
          <w:szCs w:val="24"/>
        </w:rPr>
      </w:pPr>
      <w:r w:rsidRPr="00117D3E">
        <w:rPr>
          <w:rFonts w:ascii="Calibri" w:hAnsi="Calibri" w:cs="Calibri"/>
          <w:b/>
          <w:bCs/>
          <w:color w:val="auto"/>
          <w:sz w:val="24"/>
          <w:szCs w:val="24"/>
        </w:rPr>
        <w:t>Proposed Rule Title:</w:t>
      </w:r>
      <w:r w:rsidRPr="00117D3E">
        <w:rPr>
          <w:rFonts w:ascii="Calibri" w:hAnsi="Calibri" w:cs="Calibri"/>
          <w:color w:val="auto"/>
          <w:sz w:val="24"/>
          <w:szCs w:val="24"/>
        </w:rPr>
        <w:t xml:space="preserve"> </w:t>
      </w:r>
      <w:r w:rsidR="00252868" w:rsidRPr="00117D3E">
        <w:rPr>
          <w:rFonts w:ascii="Calibri" w:hAnsi="Calibri" w:cs="Calibri"/>
          <w:color w:val="auto"/>
          <w:sz w:val="24"/>
          <w:szCs w:val="24"/>
        </w:rPr>
        <w:t>Performance Growth Targets</w:t>
      </w:r>
    </w:p>
    <w:p w14:paraId="3203C563" w14:textId="4E224D99" w:rsidR="00252868" w:rsidRDefault="00117D3E" w:rsidP="00252868">
      <w:pPr>
        <w:rPr>
          <w:rFonts w:ascii="Calibri" w:hAnsi="Calibri" w:cs="Calibri"/>
        </w:rPr>
      </w:pPr>
      <w:r w:rsidRPr="00117D3E">
        <w:rPr>
          <w:rFonts w:ascii="Calibri" w:hAnsi="Calibri" w:cs="Calibri"/>
          <w:b/>
          <w:bCs/>
        </w:rPr>
        <w:t>Proposed Rule Number:</w:t>
      </w:r>
      <w:r>
        <w:rPr>
          <w:rFonts w:ascii="Calibri" w:hAnsi="Calibri" w:cs="Calibri"/>
          <w:b/>
          <w:bCs/>
        </w:rPr>
        <w:t xml:space="preserve"> </w:t>
      </w:r>
      <w:r w:rsidR="00252868" w:rsidRPr="00117D3E">
        <w:rPr>
          <w:rFonts w:ascii="Calibri" w:hAnsi="Calibri" w:cs="Calibri"/>
        </w:rPr>
        <w:t>581-</w:t>
      </w:r>
      <w:r w:rsidR="00101CEC" w:rsidRPr="00117D3E">
        <w:rPr>
          <w:rFonts w:ascii="Calibri" w:hAnsi="Calibri" w:cs="Calibri"/>
        </w:rPr>
        <w:t>003-0030</w:t>
      </w:r>
    </w:p>
    <w:p w14:paraId="690E3722" w14:textId="56D96454" w:rsidR="00117D3E" w:rsidRPr="00117D3E" w:rsidRDefault="00117D3E" w:rsidP="00252868">
      <w:pPr>
        <w:rPr>
          <w:rFonts w:ascii="Calibri" w:hAnsi="Calibri" w:cs="Calibri"/>
        </w:rPr>
      </w:pPr>
      <w:r w:rsidRPr="00117D3E">
        <w:rPr>
          <w:rFonts w:ascii="Calibri" w:hAnsi="Calibri" w:cs="Calibri"/>
          <w:b/>
          <w:bCs/>
        </w:rPr>
        <w:t>Proposed Rule Text:</w:t>
      </w:r>
    </w:p>
    <w:p w14:paraId="55B83676" w14:textId="77777777" w:rsidR="00252868" w:rsidRPr="00117D3E" w:rsidRDefault="00252868" w:rsidP="00252868">
      <w:pPr>
        <w:rPr>
          <w:rFonts w:ascii="Calibri" w:hAnsi="Calibri" w:cs="Calibri"/>
        </w:rPr>
      </w:pPr>
      <w:r w:rsidRPr="00117D3E">
        <w:rPr>
          <w:rFonts w:ascii="Calibri" w:hAnsi="Calibri" w:cs="Calibri"/>
        </w:rPr>
        <w:lastRenderedPageBreak/>
        <w:t>(1) “Baseline Targets” means the minimum growth target that the school district and the Oregon Department of Education agree is satisfactory for all students included in the metric.</w:t>
      </w:r>
    </w:p>
    <w:p w14:paraId="170E425C" w14:textId="77777777" w:rsidR="00252868" w:rsidRPr="00117D3E" w:rsidRDefault="00252868" w:rsidP="00252868">
      <w:pPr>
        <w:rPr>
          <w:rFonts w:ascii="Calibri" w:hAnsi="Calibri" w:cs="Calibri"/>
        </w:rPr>
      </w:pPr>
      <w:r w:rsidRPr="00117D3E">
        <w:rPr>
          <w:rFonts w:ascii="Calibri" w:hAnsi="Calibri" w:cs="Calibri"/>
        </w:rPr>
        <w:t xml:space="preserve">(2) “Gap-Closing Targets” means the growth target that the school district and the Oregon Department of Education agree is needed to close existing gaps between all students included in the metric and the combined focal group students included in the metric within a reasonable </w:t>
      </w:r>
      <w:proofErr w:type="gramStart"/>
      <w:r w:rsidRPr="00117D3E">
        <w:rPr>
          <w:rFonts w:ascii="Calibri" w:hAnsi="Calibri" w:cs="Calibri"/>
        </w:rPr>
        <w:t>period of time</w:t>
      </w:r>
      <w:proofErr w:type="gramEnd"/>
      <w:r w:rsidRPr="00117D3E">
        <w:rPr>
          <w:rFonts w:ascii="Calibri" w:hAnsi="Calibri" w:cs="Calibri"/>
        </w:rPr>
        <w:t>.</w:t>
      </w:r>
    </w:p>
    <w:p w14:paraId="19146FB5" w14:textId="77777777" w:rsidR="00252868" w:rsidRPr="00117D3E" w:rsidRDefault="00252868" w:rsidP="00252868">
      <w:pPr>
        <w:rPr>
          <w:rFonts w:ascii="Calibri" w:hAnsi="Calibri" w:cs="Calibri"/>
        </w:rPr>
      </w:pPr>
      <w:r w:rsidRPr="00117D3E">
        <w:rPr>
          <w:rFonts w:ascii="Calibri" w:hAnsi="Calibri" w:cs="Calibri"/>
        </w:rPr>
        <w:t>(3) “Stretch Targets” means the growth target above the baseline target that the school district and the Oregon Department of Education agree is ambitious but attainable for all students included in the metric.</w:t>
      </w:r>
    </w:p>
    <w:p w14:paraId="400E33A4" w14:textId="77777777" w:rsidR="00252868" w:rsidRPr="00117D3E" w:rsidRDefault="00252868" w:rsidP="00252868">
      <w:pPr>
        <w:rPr>
          <w:rFonts w:ascii="Calibri" w:hAnsi="Calibri" w:cs="Calibri"/>
        </w:rPr>
      </w:pPr>
      <w:r w:rsidRPr="00117D3E">
        <w:rPr>
          <w:rFonts w:ascii="Calibri" w:hAnsi="Calibri" w:cs="Calibri"/>
        </w:rPr>
        <w:t>(4) Each school district receiving state school funds co-develops four years of Performance Growth Targets with the Oregon Department of Education, starting with the 2026-27 school year. </w:t>
      </w:r>
    </w:p>
    <w:p w14:paraId="7BDFFFF4" w14:textId="77777777" w:rsidR="00252868" w:rsidRPr="00117D3E" w:rsidRDefault="00252868" w:rsidP="00252868">
      <w:pPr>
        <w:rPr>
          <w:rFonts w:ascii="Calibri" w:hAnsi="Calibri" w:cs="Calibri"/>
        </w:rPr>
      </w:pPr>
      <w:r w:rsidRPr="00117D3E">
        <w:rPr>
          <w:rFonts w:ascii="Calibri" w:hAnsi="Calibri" w:cs="Calibri"/>
        </w:rPr>
        <w:t>(5) Performance Growth Targets include the following metrics:</w:t>
      </w:r>
    </w:p>
    <w:p w14:paraId="5B6B2AA0" w14:textId="77777777" w:rsidR="00252868" w:rsidRPr="00117D3E" w:rsidRDefault="00252868" w:rsidP="00252868">
      <w:pPr>
        <w:rPr>
          <w:rFonts w:ascii="Calibri" w:hAnsi="Calibri" w:cs="Calibri"/>
        </w:rPr>
      </w:pPr>
      <w:r w:rsidRPr="00117D3E">
        <w:rPr>
          <w:rFonts w:ascii="Calibri" w:hAnsi="Calibri" w:cs="Calibri"/>
        </w:rPr>
        <w:t>(a) For school districts identified in OAR 581-XXX-XXXX (a) and OAR 581-XXX-XXXX (c):</w:t>
      </w:r>
    </w:p>
    <w:p w14:paraId="2C99D8EB" w14:textId="2EDAB7C0" w:rsidR="00252868" w:rsidRPr="00117D3E" w:rsidRDefault="00252868" w:rsidP="00252868">
      <w:pPr>
        <w:rPr>
          <w:rFonts w:ascii="Calibri" w:hAnsi="Calibri" w:cs="Calibri"/>
        </w:rPr>
      </w:pPr>
      <w:r w:rsidRPr="00117D3E">
        <w:rPr>
          <w:rFonts w:ascii="Calibri" w:hAnsi="Calibri" w:cs="Calibri"/>
        </w:rPr>
        <w:t>(A) Each of the Common Metrics; and </w:t>
      </w:r>
    </w:p>
    <w:p w14:paraId="252375E1" w14:textId="77777777" w:rsidR="00252868" w:rsidRPr="00117D3E" w:rsidRDefault="00252868" w:rsidP="00252868">
      <w:pPr>
        <w:rPr>
          <w:rFonts w:ascii="Calibri" w:hAnsi="Calibri" w:cs="Calibri"/>
        </w:rPr>
      </w:pPr>
      <w:r w:rsidRPr="00117D3E">
        <w:rPr>
          <w:rFonts w:ascii="Calibri" w:hAnsi="Calibri" w:cs="Calibri"/>
        </w:rPr>
        <w:t>(B) One Local Metric.</w:t>
      </w:r>
    </w:p>
    <w:p w14:paraId="5C6E0FA7" w14:textId="77777777" w:rsidR="00252868" w:rsidRPr="00117D3E" w:rsidRDefault="00252868" w:rsidP="00252868">
      <w:pPr>
        <w:rPr>
          <w:rFonts w:ascii="Calibri" w:hAnsi="Calibri" w:cs="Calibri"/>
        </w:rPr>
      </w:pPr>
      <w:r w:rsidRPr="00117D3E">
        <w:rPr>
          <w:rFonts w:ascii="Calibri" w:hAnsi="Calibri" w:cs="Calibri"/>
        </w:rPr>
        <w:t>(b) For school districts not identified in OAR 581-XXX-XXXX (a) and OAR 581-XXX-XXXX (c)</w:t>
      </w:r>
    </w:p>
    <w:p w14:paraId="055B6E7C" w14:textId="77777777" w:rsidR="00252868" w:rsidRPr="00117D3E" w:rsidRDefault="00252868" w:rsidP="00252868">
      <w:pPr>
        <w:rPr>
          <w:rFonts w:ascii="Calibri" w:hAnsi="Calibri" w:cs="Calibri"/>
        </w:rPr>
      </w:pPr>
      <w:r w:rsidRPr="00117D3E">
        <w:rPr>
          <w:rFonts w:ascii="Calibri" w:hAnsi="Calibri" w:cs="Calibri"/>
        </w:rPr>
        <w:t>(A) Differentiated Metrics as identified in OAR 581-XXX-XXXX</w:t>
      </w:r>
    </w:p>
    <w:p w14:paraId="1FAA4558" w14:textId="77777777" w:rsidR="00252868" w:rsidRPr="00117D3E" w:rsidRDefault="00252868" w:rsidP="00252868">
      <w:pPr>
        <w:rPr>
          <w:rFonts w:ascii="Calibri" w:hAnsi="Calibri" w:cs="Calibri"/>
        </w:rPr>
      </w:pPr>
      <w:r w:rsidRPr="00117D3E">
        <w:rPr>
          <w:rFonts w:ascii="Calibri" w:hAnsi="Calibri" w:cs="Calibri"/>
        </w:rPr>
        <w:t>(6) Each school district may add Optional Metric targets to their Performance Growth Targets.</w:t>
      </w:r>
    </w:p>
    <w:p w14:paraId="62330095" w14:textId="77777777" w:rsidR="00252868" w:rsidRPr="00117D3E" w:rsidRDefault="00252868" w:rsidP="00252868">
      <w:pPr>
        <w:rPr>
          <w:rFonts w:ascii="Calibri" w:hAnsi="Calibri" w:cs="Calibri"/>
        </w:rPr>
      </w:pPr>
      <w:r w:rsidRPr="00117D3E">
        <w:rPr>
          <w:rFonts w:ascii="Calibri" w:hAnsi="Calibri" w:cs="Calibri"/>
        </w:rPr>
        <w:t>(7) For the purposes of setting targets, a minimum denominator of 10 students for each of the last four years or for all years of available data if there are fewer than four years is necessary for metric inclusion.</w:t>
      </w:r>
    </w:p>
    <w:p w14:paraId="59AA3622" w14:textId="77777777" w:rsidR="00252868" w:rsidRPr="00117D3E" w:rsidRDefault="00252868" w:rsidP="00252868">
      <w:pPr>
        <w:rPr>
          <w:rFonts w:ascii="Calibri" w:hAnsi="Calibri" w:cs="Calibri"/>
        </w:rPr>
      </w:pPr>
      <w:r w:rsidRPr="00117D3E">
        <w:rPr>
          <w:rFonts w:ascii="Calibri" w:hAnsi="Calibri" w:cs="Calibri"/>
        </w:rPr>
        <w:t>(8) For each year and metric, three types of targets are included in Performance Growth Targets:</w:t>
      </w:r>
    </w:p>
    <w:p w14:paraId="71EBA6AB" w14:textId="77777777" w:rsidR="00252868" w:rsidRPr="00117D3E" w:rsidRDefault="00252868" w:rsidP="00252868">
      <w:pPr>
        <w:rPr>
          <w:rFonts w:ascii="Calibri" w:hAnsi="Calibri" w:cs="Calibri"/>
        </w:rPr>
      </w:pPr>
      <w:r w:rsidRPr="00117D3E">
        <w:rPr>
          <w:rFonts w:ascii="Calibri" w:hAnsi="Calibri" w:cs="Calibri"/>
        </w:rPr>
        <w:t xml:space="preserve">(a) Baseline </w:t>
      </w:r>
      <w:proofErr w:type="gramStart"/>
      <w:r w:rsidRPr="00117D3E">
        <w:rPr>
          <w:rFonts w:ascii="Calibri" w:hAnsi="Calibri" w:cs="Calibri"/>
        </w:rPr>
        <w:t>Targets;</w:t>
      </w:r>
      <w:proofErr w:type="gramEnd"/>
    </w:p>
    <w:p w14:paraId="7865D2AC" w14:textId="77777777" w:rsidR="00252868" w:rsidRPr="00117D3E" w:rsidRDefault="00252868" w:rsidP="00252868">
      <w:pPr>
        <w:rPr>
          <w:rFonts w:ascii="Calibri" w:hAnsi="Calibri" w:cs="Calibri"/>
        </w:rPr>
      </w:pPr>
      <w:r w:rsidRPr="00117D3E">
        <w:rPr>
          <w:rFonts w:ascii="Calibri" w:hAnsi="Calibri" w:cs="Calibri"/>
        </w:rPr>
        <w:t>(b) Gap-Closing Targets; and</w:t>
      </w:r>
    </w:p>
    <w:p w14:paraId="755007B1" w14:textId="77777777" w:rsidR="00252868" w:rsidRPr="00117D3E" w:rsidRDefault="00252868" w:rsidP="00252868">
      <w:pPr>
        <w:rPr>
          <w:rFonts w:ascii="Calibri" w:hAnsi="Calibri" w:cs="Calibri"/>
        </w:rPr>
      </w:pPr>
      <w:r w:rsidRPr="00117D3E">
        <w:rPr>
          <w:rFonts w:ascii="Calibri" w:hAnsi="Calibri" w:cs="Calibri"/>
        </w:rPr>
        <w:t>(c) Stretch Targets.</w:t>
      </w:r>
    </w:p>
    <w:p w14:paraId="1945A8B6" w14:textId="1A441135" w:rsidR="00B00F77" w:rsidRPr="00117D3E" w:rsidRDefault="00252868" w:rsidP="00252868">
      <w:pPr>
        <w:rPr>
          <w:rFonts w:ascii="Calibri" w:hAnsi="Calibri" w:cs="Calibri"/>
        </w:rPr>
      </w:pPr>
      <w:r w:rsidRPr="00117D3E">
        <w:rPr>
          <w:rFonts w:ascii="Calibri" w:hAnsi="Calibri" w:cs="Calibri"/>
        </w:rPr>
        <w:br/>
      </w:r>
    </w:p>
    <w:sectPr w:rsidR="00B00F77" w:rsidRPr="00117D3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0492" w14:textId="77777777" w:rsidR="00DF7F3D" w:rsidRDefault="00DF7F3D" w:rsidP="00E77431">
      <w:pPr>
        <w:spacing w:after="0"/>
      </w:pPr>
      <w:r>
        <w:separator/>
      </w:r>
    </w:p>
  </w:endnote>
  <w:endnote w:type="continuationSeparator" w:id="0">
    <w:p w14:paraId="28A13D58" w14:textId="77777777" w:rsidR="00DF7F3D" w:rsidRDefault="00DF7F3D" w:rsidP="00E77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20032"/>
      <w:docPartObj>
        <w:docPartGallery w:val="Page Numbers (Bottom of Page)"/>
        <w:docPartUnique/>
      </w:docPartObj>
    </w:sdtPr>
    <w:sdtEndPr>
      <w:rPr>
        <w:noProof/>
      </w:rPr>
    </w:sdtEndPr>
    <w:sdtContent>
      <w:p w14:paraId="07757DBF" w14:textId="79070662" w:rsidR="00E77431" w:rsidRDefault="00E77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8413D" w14:textId="77777777" w:rsidR="00E77431" w:rsidRDefault="00E7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2C0F" w14:textId="77777777" w:rsidR="00DF7F3D" w:rsidRDefault="00DF7F3D" w:rsidP="00E77431">
      <w:pPr>
        <w:spacing w:after="0"/>
      </w:pPr>
      <w:r>
        <w:separator/>
      </w:r>
    </w:p>
  </w:footnote>
  <w:footnote w:type="continuationSeparator" w:id="0">
    <w:p w14:paraId="444B291C" w14:textId="77777777" w:rsidR="00DF7F3D" w:rsidRDefault="00DF7F3D" w:rsidP="00E7743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68"/>
    <w:rsid w:val="00057FD8"/>
    <w:rsid w:val="0009345E"/>
    <w:rsid w:val="000A5756"/>
    <w:rsid w:val="000C14A2"/>
    <w:rsid w:val="000D36B7"/>
    <w:rsid w:val="000D3E76"/>
    <w:rsid w:val="000E7BC7"/>
    <w:rsid w:val="00101CEC"/>
    <w:rsid w:val="00117D3E"/>
    <w:rsid w:val="00167EDF"/>
    <w:rsid w:val="00171AD3"/>
    <w:rsid w:val="00187FD9"/>
    <w:rsid w:val="001F6C5D"/>
    <w:rsid w:val="0022037B"/>
    <w:rsid w:val="00223DAF"/>
    <w:rsid w:val="00252868"/>
    <w:rsid w:val="00295954"/>
    <w:rsid w:val="002D37BB"/>
    <w:rsid w:val="00300E2F"/>
    <w:rsid w:val="00307B43"/>
    <w:rsid w:val="003367CC"/>
    <w:rsid w:val="00346621"/>
    <w:rsid w:val="00384A3D"/>
    <w:rsid w:val="0038567A"/>
    <w:rsid w:val="003A5E26"/>
    <w:rsid w:val="003E5AD4"/>
    <w:rsid w:val="003F6983"/>
    <w:rsid w:val="004024D8"/>
    <w:rsid w:val="004159AA"/>
    <w:rsid w:val="00424723"/>
    <w:rsid w:val="00426414"/>
    <w:rsid w:val="00465BAE"/>
    <w:rsid w:val="004B38C1"/>
    <w:rsid w:val="005110C4"/>
    <w:rsid w:val="0051200A"/>
    <w:rsid w:val="00532D27"/>
    <w:rsid w:val="005C737D"/>
    <w:rsid w:val="00617A1A"/>
    <w:rsid w:val="006D51FC"/>
    <w:rsid w:val="00712E0C"/>
    <w:rsid w:val="007D4336"/>
    <w:rsid w:val="008114B5"/>
    <w:rsid w:val="00965BC1"/>
    <w:rsid w:val="009A739F"/>
    <w:rsid w:val="00A00D35"/>
    <w:rsid w:val="00A1287D"/>
    <w:rsid w:val="00A750A1"/>
    <w:rsid w:val="00AB351A"/>
    <w:rsid w:val="00AD1307"/>
    <w:rsid w:val="00B00F77"/>
    <w:rsid w:val="00B01343"/>
    <w:rsid w:val="00B04F92"/>
    <w:rsid w:val="00B3764B"/>
    <w:rsid w:val="00B556B7"/>
    <w:rsid w:val="00B56B6A"/>
    <w:rsid w:val="00B9012E"/>
    <w:rsid w:val="00C174F2"/>
    <w:rsid w:val="00C25BBC"/>
    <w:rsid w:val="00C26B6D"/>
    <w:rsid w:val="00C4799E"/>
    <w:rsid w:val="00CA3E79"/>
    <w:rsid w:val="00CB1057"/>
    <w:rsid w:val="00CB56F4"/>
    <w:rsid w:val="00D429F2"/>
    <w:rsid w:val="00D93014"/>
    <w:rsid w:val="00DD212E"/>
    <w:rsid w:val="00DF7F3D"/>
    <w:rsid w:val="00E13D62"/>
    <w:rsid w:val="00E70EDF"/>
    <w:rsid w:val="00E73AC0"/>
    <w:rsid w:val="00E77431"/>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EADC"/>
  <w15:chartTrackingRefBased/>
  <w15:docId w15:val="{AEF34B61-BC85-4EE4-BFE3-3024F485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252868"/>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252868"/>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252868"/>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252868"/>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252868"/>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252868"/>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252868"/>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252868"/>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252868"/>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68"/>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252868"/>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252868"/>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252868"/>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252868"/>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252868"/>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252868"/>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252868"/>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252868"/>
    <w:rPr>
      <w:rFonts w:eastAsiaTheme="majorEastAsia" w:cstheme="majorBidi"/>
      <w:color w:val="005196" w:themeColor="text1" w:themeTint="D8"/>
    </w:rPr>
  </w:style>
  <w:style w:type="paragraph" w:styleId="Title">
    <w:name w:val="Title"/>
    <w:basedOn w:val="Normal"/>
    <w:next w:val="Normal"/>
    <w:link w:val="TitleChar"/>
    <w:uiPriority w:val="10"/>
    <w:qFormat/>
    <w:rsid w:val="00252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868"/>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252868"/>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252868"/>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252868"/>
    <w:rPr>
      <w:i/>
      <w:iCs/>
      <w:color w:val="0067BF" w:themeColor="text1" w:themeTint="BF"/>
    </w:rPr>
  </w:style>
  <w:style w:type="paragraph" w:styleId="ListParagraph">
    <w:name w:val="List Paragraph"/>
    <w:basedOn w:val="Normal"/>
    <w:uiPriority w:val="34"/>
    <w:qFormat/>
    <w:rsid w:val="00252868"/>
    <w:pPr>
      <w:ind w:left="720"/>
      <w:contextualSpacing/>
    </w:pPr>
  </w:style>
  <w:style w:type="character" w:styleId="IntenseEmphasis">
    <w:name w:val="Intense Emphasis"/>
    <w:basedOn w:val="DefaultParagraphFont"/>
    <w:uiPriority w:val="21"/>
    <w:qFormat/>
    <w:rsid w:val="00252868"/>
    <w:rPr>
      <w:i/>
      <w:iCs/>
      <w:color w:val="DA1F12" w:themeColor="accent1" w:themeShade="BF"/>
    </w:rPr>
  </w:style>
  <w:style w:type="paragraph" w:styleId="IntenseQuote">
    <w:name w:val="Intense Quote"/>
    <w:basedOn w:val="Normal"/>
    <w:next w:val="Normal"/>
    <w:link w:val="IntenseQuoteChar"/>
    <w:uiPriority w:val="30"/>
    <w:qFormat/>
    <w:rsid w:val="00252868"/>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252868"/>
    <w:rPr>
      <w:i/>
      <w:iCs/>
      <w:color w:val="DA1F12" w:themeColor="accent1" w:themeShade="BF"/>
    </w:rPr>
  </w:style>
  <w:style w:type="character" w:styleId="IntenseReference">
    <w:name w:val="Intense Reference"/>
    <w:basedOn w:val="DefaultParagraphFont"/>
    <w:uiPriority w:val="32"/>
    <w:qFormat/>
    <w:rsid w:val="00252868"/>
    <w:rPr>
      <w:b/>
      <w:bCs/>
      <w:smallCaps/>
      <w:color w:val="DA1F12" w:themeColor="accent1" w:themeShade="BF"/>
      <w:spacing w:val="5"/>
    </w:rPr>
  </w:style>
  <w:style w:type="paragraph" w:styleId="Revision">
    <w:name w:val="Revision"/>
    <w:hidden/>
    <w:uiPriority w:val="99"/>
    <w:semiHidden/>
    <w:rsid w:val="001F6C5D"/>
    <w:pPr>
      <w:spacing w:after="0"/>
    </w:pPr>
  </w:style>
  <w:style w:type="paragraph" w:styleId="Header">
    <w:name w:val="header"/>
    <w:basedOn w:val="Normal"/>
    <w:link w:val="HeaderChar"/>
    <w:uiPriority w:val="99"/>
    <w:unhideWhenUsed/>
    <w:rsid w:val="00E77431"/>
    <w:pPr>
      <w:tabs>
        <w:tab w:val="center" w:pos="4680"/>
        <w:tab w:val="right" w:pos="9360"/>
      </w:tabs>
      <w:spacing w:after="0"/>
    </w:pPr>
  </w:style>
  <w:style w:type="character" w:customStyle="1" w:styleId="HeaderChar">
    <w:name w:val="Header Char"/>
    <w:basedOn w:val="DefaultParagraphFont"/>
    <w:link w:val="Header"/>
    <w:uiPriority w:val="99"/>
    <w:rsid w:val="00E77431"/>
  </w:style>
  <w:style w:type="paragraph" w:styleId="Footer">
    <w:name w:val="footer"/>
    <w:basedOn w:val="Normal"/>
    <w:link w:val="FooterChar"/>
    <w:uiPriority w:val="99"/>
    <w:unhideWhenUsed/>
    <w:rsid w:val="00E77431"/>
    <w:pPr>
      <w:tabs>
        <w:tab w:val="center" w:pos="4680"/>
        <w:tab w:val="right" w:pos="9360"/>
      </w:tabs>
      <w:spacing w:after="0"/>
    </w:pPr>
  </w:style>
  <w:style w:type="character" w:customStyle="1" w:styleId="FooterChar">
    <w:name w:val="Footer Char"/>
    <w:basedOn w:val="DefaultParagraphFont"/>
    <w:link w:val="Footer"/>
    <w:uiPriority w:val="99"/>
    <w:rsid w:val="00E7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6224">
      <w:bodyDiv w:val="1"/>
      <w:marLeft w:val="0"/>
      <w:marRight w:val="0"/>
      <w:marTop w:val="0"/>
      <w:marBottom w:val="0"/>
      <w:divBdr>
        <w:top w:val="none" w:sz="0" w:space="0" w:color="auto"/>
        <w:left w:val="none" w:sz="0" w:space="0" w:color="auto"/>
        <w:bottom w:val="none" w:sz="0" w:space="0" w:color="auto"/>
        <w:right w:val="none" w:sz="0" w:space="0" w:color="auto"/>
      </w:divBdr>
    </w:div>
    <w:div w:id="5542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2025-10-16T07:00:00+00:00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2025-10-21T07:00:00+00:00</Remediation_x0020_Date>
  </documentManagement>
</p:properties>
</file>

<file path=customXml/itemProps1.xml><?xml version="1.0" encoding="utf-8"?>
<ds:datastoreItem xmlns:ds="http://schemas.openxmlformats.org/officeDocument/2006/customXml" ds:itemID="{07FEB70E-EE4F-4B6E-82AA-41F090BF5B3D}"/>
</file>

<file path=customXml/itemProps2.xml><?xml version="1.0" encoding="utf-8"?>
<ds:datastoreItem xmlns:ds="http://schemas.openxmlformats.org/officeDocument/2006/customXml" ds:itemID="{E8D10CE6-E928-4540-8E03-274DBB08A281}"/>
</file>

<file path=customXml/itemProps3.xml><?xml version="1.0" encoding="utf-8"?>
<ds:datastoreItem xmlns:ds="http://schemas.openxmlformats.org/officeDocument/2006/customXml" ds:itemID="{87E45070-FF79-4306-BF71-3F33D6FCB7CF}"/>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1936</Words>
  <Characters>11077</Characters>
  <Application>Microsoft Office Word</Application>
  <DocSecurity>0</DocSecurity>
  <Lines>240</Lines>
  <Paragraphs>185</Paragraphs>
  <ScaleCrop>false</ScaleCrop>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141 Bill Implementation Education Accountability Act Definitions and Metrics Proposed New Rules</dc:title>
  <dc:subject/>
  <dc:creator>WHITSON Blake * ODE</dc:creator>
  <cp:keywords/>
  <dc:description/>
  <cp:lastModifiedBy>BRUNELLE Haedon * ODE</cp:lastModifiedBy>
  <cp:revision>2</cp:revision>
  <dcterms:created xsi:type="dcterms:W3CDTF">2025-10-21T23:19:00Z</dcterms:created>
  <dcterms:modified xsi:type="dcterms:W3CDTF">2025-10-21T23:19:00Z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