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0137D" w14:textId="6B5EE96C" w:rsidR="00AE5C7B" w:rsidRDefault="00AE5C7B">
      <w:pPr>
        <w:rPr>
          <w:rFonts w:ascii="Calibri" w:eastAsia="Calibri" w:hAnsi="Calibri" w:cs="Calibri"/>
          <w:b/>
        </w:rPr>
      </w:pPr>
      <w:r>
        <w:rPr>
          <w:rFonts w:ascii="Calibri" w:eastAsia="Calibri" w:hAnsi="Calibri" w:cs="Calibri"/>
          <w:b/>
        </w:rPr>
        <w:t>CREATED BY RM 9-11-2020</w:t>
      </w:r>
      <w:bookmarkStart w:id="0" w:name="_GoBack"/>
      <w:bookmarkEnd w:id="0"/>
    </w:p>
    <w:p w14:paraId="6C4AF66A" w14:textId="77777777" w:rsidR="00AE5C7B" w:rsidRDefault="00AE5C7B">
      <w:pPr>
        <w:rPr>
          <w:rFonts w:ascii="Calibri" w:eastAsia="Calibri" w:hAnsi="Calibri" w:cs="Calibri"/>
          <w:b/>
        </w:rPr>
      </w:pPr>
    </w:p>
    <w:p w14:paraId="00000003" w14:textId="1F2868D8" w:rsidR="000369F6" w:rsidRDefault="001F364F">
      <w:pPr>
        <w:rPr>
          <w:rFonts w:ascii="Calibri" w:eastAsia="Calibri" w:hAnsi="Calibri" w:cs="Calibri"/>
          <w:b/>
        </w:rPr>
      </w:pPr>
      <w:r>
        <w:rPr>
          <w:rFonts w:ascii="Calibri" w:eastAsia="Calibri" w:hAnsi="Calibri" w:cs="Calibri"/>
          <w:b/>
        </w:rPr>
        <w:t xml:space="preserve">SIA Draft Temporary Rules to Existing Rules </w:t>
      </w:r>
    </w:p>
    <w:p w14:paraId="00000004" w14:textId="77777777" w:rsidR="000369F6" w:rsidRDefault="001F364F">
      <w:pPr>
        <w:rPr>
          <w:rFonts w:ascii="Calibri" w:eastAsia="Calibri" w:hAnsi="Calibri" w:cs="Calibri"/>
        </w:rPr>
      </w:pPr>
      <w:r>
        <w:rPr>
          <w:rFonts w:ascii="Calibri" w:eastAsia="Calibri" w:hAnsi="Calibri" w:cs="Calibri"/>
        </w:rPr>
        <w:t xml:space="preserve">581-014-0001 - Definitions for Student Investment Account </w:t>
      </w:r>
    </w:p>
    <w:p w14:paraId="00000005" w14:textId="77777777" w:rsidR="000369F6" w:rsidRDefault="000369F6">
      <w:pPr>
        <w:rPr>
          <w:rFonts w:ascii="Calibri" w:eastAsia="Calibri" w:hAnsi="Calibri" w:cs="Calibri"/>
        </w:rPr>
      </w:pPr>
    </w:p>
    <w:p w14:paraId="00000006" w14:textId="77777777" w:rsidR="000369F6" w:rsidRDefault="001F364F">
      <w:pPr>
        <w:rPr>
          <w:rFonts w:ascii="Calibri" w:eastAsia="Calibri" w:hAnsi="Calibri" w:cs="Calibri"/>
        </w:rPr>
      </w:pPr>
      <w:r>
        <w:rPr>
          <w:rFonts w:ascii="Calibri" w:eastAsia="Calibri" w:hAnsi="Calibri" w:cs="Calibri"/>
        </w:rPr>
        <w:t xml:space="preserve">The following definitions apply to OAR 581-014-0001 to 581-015-0004: </w:t>
      </w:r>
    </w:p>
    <w:p w14:paraId="00000007" w14:textId="77777777" w:rsidR="000369F6" w:rsidRDefault="001F364F">
      <w:pPr>
        <w:rPr>
          <w:rFonts w:ascii="Calibri" w:eastAsia="Calibri" w:hAnsi="Calibri" w:cs="Calibri"/>
        </w:rPr>
      </w:pPr>
      <w:r>
        <w:rPr>
          <w:rFonts w:ascii="Calibri" w:eastAsia="Calibri" w:hAnsi="Calibri" w:cs="Calibri"/>
        </w:rPr>
        <w:t xml:space="preserve">(1) “ADM” means the extended weighted average daily membership computed as provided in ORS 327.013(1)(c). </w:t>
      </w:r>
    </w:p>
    <w:p w14:paraId="00000008" w14:textId="77777777" w:rsidR="000369F6" w:rsidRDefault="001F364F">
      <w:pPr>
        <w:rPr>
          <w:rFonts w:ascii="Calibri" w:eastAsia="Calibri" w:hAnsi="Calibri" w:cs="Calibri"/>
        </w:rPr>
      </w:pPr>
      <w:r>
        <w:rPr>
          <w:rFonts w:ascii="Calibri" w:eastAsia="Calibri" w:hAnsi="Calibri" w:cs="Calibri"/>
        </w:rPr>
        <w:t xml:space="preserve">(2) “Eligible Applicant” means an applicant as defined in ORS 327.185(1). </w:t>
      </w:r>
    </w:p>
    <w:p w14:paraId="00000009" w14:textId="77777777" w:rsidR="000369F6" w:rsidRDefault="001F364F">
      <w:pPr>
        <w:rPr>
          <w:rFonts w:ascii="Calibri" w:eastAsia="Calibri" w:hAnsi="Calibri" w:cs="Calibri"/>
        </w:rPr>
      </w:pPr>
      <w:r>
        <w:rPr>
          <w:rFonts w:ascii="Calibri" w:eastAsia="Calibri" w:hAnsi="Calibri" w:cs="Calibri"/>
          <w:color w:val="333333"/>
        </w:rPr>
        <w:t xml:space="preserve">(3) “Spring Membership” means the data report that represents students attending public schools and programs </w:t>
      </w:r>
      <w:r>
        <w:rPr>
          <w:rFonts w:ascii="Calibri" w:eastAsia="Calibri" w:hAnsi="Calibri" w:cs="Calibri"/>
          <w:strike/>
          <w:color w:val="333333"/>
        </w:rPr>
        <w:t>on the first school day in May, as derived from the 3rd period cumulative average daily membership collection.</w:t>
      </w:r>
      <w:r>
        <w:rPr>
          <w:rFonts w:ascii="Calibri" w:eastAsia="Calibri" w:hAnsi="Calibri" w:cs="Calibri"/>
          <w:b/>
          <w:color w:val="333333"/>
        </w:rPr>
        <w:t xml:space="preserve"> </w:t>
      </w:r>
      <w:r w:rsidRPr="00871E41">
        <w:rPr>
          <w:rFonts w:ascii="Calibri" w:eastAsia="Calibri" w:hAnsi="Calibri" w:cs="Calibri"/>
          <w:b/>
          <w:color w:val="FF0000"/>
        </w:rPr>
        <w:t>based on a Spring 2020 calculated membership</w:t>
      </w:r>
      <w:r>
        <w:rPr>
          <w:rFonts w:ascii="Calibri" w:eastAsia="Calibri" w:hAnsi="Calibri" w:cs="Calibri"/>
          <w:b/>
          <w:color w:val="333333"/>
        </w:rPr>
        <w:t xml:space="preserve">. </w:t>
      </w:r>
      <w:r>
        <w:rPr>
          <w:rFonts w:ascii="Calibri" w:eastAsia="Calibri" w:hAnsi="Calibri" w:cs="Calibri"/>
          <w:color w:val="333333"/>
        </w:rPr>
        <w:t>Rules governing the Spring Membership report are contained in the most recent edition of the Oregon Student Membership Manual, published by the Oregon Department of Education.</w:t>
      </w:r>
    </w:p>
    <w:p w14:paraId="0000000A" w14:textId="77777777" w:rsidR="000369F6" w:rsidRDefault="001F364F">
      <w:pPr>
        <w:rPr>
          <w:rFonts w:ascii="Calibri" w:eastAsia="Calibri" w:hAnsi="Calibri" w:cs="Calibri"/>
        </w:rPr>
      </w:pPr>
      <w:r>
        <w:rPr>
          <w:rFonts w:ascii="Calibri" w:eastAsia="Calibri" w:hAnsi="Calibri" w:cs="Calibri"/>
        </w:rPr>
        <w:t xml:space="preserve">(4) Effective until June 30, 2020, “Students from Racial or Ethnic Groups that Have Historically Experienced Academic Disparities” includes, but is not limited to American Indian and Alaska Native students, Black and African American students, Hispanic and Latino students, and Native Hawaiian and Pacific Islander students and any other racial or ethnic group identified by the school district as historically experiencing academic disparities. </w:t>
      </w:r>
    </w:p>
    <w:p w14:paraId="0000000B" w14:textId="77777777" w:rsidR="000369F6" w:rsidRDefault="001F364F">
      <w:pPr>
        <w:rPr>
          <w:rFonts w:ascii="Calibri" w:eastAsia="Calibri" w:hAnsi="Calibri" w:cs="Calibri"/>
        </w:rPr>
      </w:pPr>
      <w:r>
        <w:rPr>
          <w:rFonts w:ascii="Calibri" w:eastAsia="Calibri" w:hAnsi="Calibri" w:cs="Calibri"/>
        </w:rPr>
        <w:t xml:space="preserve">(5) Effective July 1, 2020, “Students from Racial or Ethnic Groups that Have Historically Experienced Academic Disparities” includes, but is not limited to American Indian and Alaska Native students, Black and African American students, Hispanic and Latino students, Native Hawaiian and Pacific Islander students, and multiracial students, and any other racial or ethnic group identified by the school district as historically experienced academic disparities. </w:t>
      </w:r>
    </w:p>
    <w:p w14:paraId="0000000C" w14:textId="77777777" w:rsidR="000369F6" w:rsidRDefault="001F364F">
      <w:pPr>
        <w:rPr>
          <w:rFonts w:ascii="Calibri" w:eastAsia="Calibri" w:hAnsi="Calibri" w:cs="Calibri"/>
        </w:rPr>
      </w:pPr>
      <w:r>
        <w:rPr>
          <w:rFonts w:ascii="Calibri" w:eastAsia="Calibri" w:hAnsi="Calibri" w:cs="Calibri"/>
        </w:rPr>
        <w:t xml:space="preserve">(6) “Student Investment Account” means the account as established in ORS 327.175. </w:t>
      </w:r>
    </w:p>
    <w:p w14:paraId="0000000D" w14:textId="77777777" w:rsidR="000369F6" w:rsidRDefault="001F364F">
      <w:pPr>
        <w:rPr>
          <w:rFonts w:ascii="Calibri" w:eastAsia="Calibri" w:hAnsi="Calibri" w:cs="Calibri"/>
        </w:rPr>
      </w:pPr>
      <w:r>
        <w:rPr>
          <w:rFonts w:ascii="Calibri" w:eastAsia="Calibri" w:hAnsi="Calibri" w:cs="Calibri"/>
        </w:rPr>
        <w:t xml:space="preserve">(7) “Students with Disabilities” means a child with a disability as defined in ORS 343.035(1). </w:t>
      </w:r>
    </w:p>
    <w:p w14:paraId="0000000E" w14:textId="77777777" w:rsidR="000369F6" w:rsidRDefault="001F364F">
      <w:pPr>
        <w:rPr>
          <w:rFonts w:ascii="Calibri" w:eastAsia="Calibri" w:hAnsi="Calibri" w:cs="Calibri"/>
        </w:rPr>
      </w:pPr>
      <w:r>
        <w:rPr>
          <w:rFonts w:ascii="Calibri" w:eastAsia="Calibri" w:hAnsi="Calibri" w:cs="Calibri"/>
        </w:rPr>
        <w:t>(8) “Students who are homeless” has the same meaning as in section 725 of the McKinney-Vento Act, 42 USC</w:t>
      </w:r>
      <w:r>
        <w:rPr>
          <w:rFonts w:ascii="Calibri" w:eastAsia="Calibri" w:hAnsi="Calibri" w:cs="Calibri"/>
          <w:color w:val="333333"/>
        </w:rPr>
        <w:t xml:space="preserve">§ </w:t>
      </w:r>
      <w:r>
        <w:rPr>
          <w:rFonts w:ascii="Calibri" w:eastAsia="Calibri" w:hAnsi="Calibri" w:cs="Calibri"/>
        </w:rPr>
        <w:t xml:space="preserve"> 11434a (2). </w:t>
      </w:r>
    </w:p>
    <w:p w14:paraId="0000000F" w14:textId="77777777" w:rsidR="000369F6" w:rsidRDefault="000369F6">
      <w:pPr>
        <w:rPr>
          <w:rFonts w:ascii="Calibri" w:eastAsia="Calibri" w:hAnsi="Calibri" w:cs="Calibri"/>
        </w:rPr>
      </w:pPr>
    </w:p>
    <w:sectPr w:rsidR="000369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1394"/>
    <w:multiLevelType w:val="multilevel"/>
    <w:tmpl w:val="9864DDD4"/>
    <w:lvl w:ilvl="0">
      <w:start w:val="1"/>
      <w:numFmt w:val="lowerLetter"/>
      <w:lvlText w:val="(%1)"/>
      <w:lvlJc w:val="left"/>
      <w:pPr>
        <w:ind w:left="117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36D551BC"/>
    <w:multiLevelType w:val="multilevel"/>
    <w:tmpl w:val="B12C859E"/>
    <w:lvl w:ilvl="0">
      <w:start w:val="1"/>
      <w:numFmt w:val="upperLetter"/>
      <w:lvlText w:val="(%1)"/>
      <w:lvlJc w:val="left"/>
      <w:pPr>
        <w:ind w:left="180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15:restartNumberingAfterBreak="0">
    <w:nsid w:val="4B7461AA"/>
    <w:multiLevelType w:val="multilevel"/>
    <w:tmpl w:val="FCFA8F9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82D7301"/>
    <w:multiLevelType w:val="multilevel"/>
    <w:tmpl w:val="905469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9BC43C3"/>
    <w:multiLevelType w:val="multilevel"/>
    <w:tmpl w:val="8028E3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F6"/>
    <w:rsid w:val="000369F6"/>
    <w:rsid w:val="001F364F"/>
    <w:rsid w:val="00285CE1"/>
    <w:rsid w:val="00871E41"/>
    <w:rsid w:val="00AE5C7B"/>
    <w:rsid w:val="00D6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19ED"/>
  <w15:docId w15:val="{57843ADE-16CC-418F-AB6F-F8FCD54E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2020-09-15T16:26:07+00:00</Remediation_x0020_Date>
  </documentManagement>
</p:properties>
</file>

<file path=customXml/itemProps1.xml><?xml version="1.0" encoding="utf-8"?>
<ds:datastoreItem xmlns:ds="http://schemas.openxmlformats.org/officeDocument/2006/customXml" ds:itemID="{BAC0D3CF-9C0E-4085-B0DC-94034C79069D}"/>
</file>

<file path=customXml/itemProps2.xml><?xml version="1.0" encoding="utf-8"?>
<ds:datastoreItem xmlns:ds="http://schemas.openxmlformats.org/officeDocument/2006/customXml" ds:itemID="{63BFE8F3-D039-4D1D-951D-82515CF82F85}"/>
</file>

<file path=customXml/itemProps3.xml><?xml version="1.0" encoding="utf-8"?>
<ds:datastoreItem xmlns:ds="http://schemas.openxmlformats.org/officeDocument/2006/customXml" ds:itemID="{30766711-A1FA-4F37-868D-A96153359837}"/>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WHITSON Blake - ODE</dc:creator>
  <cp:lastModifiedBy>NAZAROV Emily - ODE</cp:lastModifiedBy>
  <cp:revision>4</cp:revision>
  <dcterms:created xsi:type="dcterms:W3CDTF">2020-09-09T19:52:00Z</dcterms:created>
  <dcterms:modified xsi:type="dcterms:W3CDTF">2020-09-11T15:55:00Z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