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71" w:rsidRPr="00623FFB" w:rsidRDefault="00447683" w:rsidP="001E6471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3F7EB1">
        <w:rPr>
          <w:rStyle w:val="Strong"/>
          <w:rFonts w:ascii="Arial" w:hAnsi="Arial" w:cs="Arial"/>
          <w:color w:val="333333"/>
        </w:rPr>
        <w:t>581-015-2165</w:t>
      </w:r>
      <w:r w:rsidR="001E6471">
        <w:rPr>
          <w:rStyle w:val="Strong"/>
          <w:rFonts w:ascii="Arial" w:hAnsi="Arial" w:cs="Arial"/>
          <w:color w:val="333333"/>
        </w:rPr>
        <w:t xml:space="preserve"> </w:t>
      </w:r>
      <w:r w:rsidR="001E6471">
        <w:rPr>
          <w:rStyle w:val="Strong"/>
          <w:rFonts w:ascii="Arial" w:hAnsi="Arial" w:cs="Arial"/>
        </w:rPr>
        <w:t xml:space="preserve">clean copy of </w:t>
      </w:r>
      <w:r w:rsidR="001E6471" w:rsidRPr="00623FFB">
        <w:rPr>
          <w:rStyle w:val="Strong"/>
          <w:rFonts w:ascii="Arial" w:hAnsi="Arial" w:cs="Arial"/>
        </w:rPr>
        <w:t>revisions</w:t>
      </w:r>
      <w:r w:rsidR="001E6471">
        <w:rPr>
          <w:rStyle w:val="Strong"/>
          <w:rFonts w:ascii="Arial" w:hAnsi="Arial" w:cs="Arial"/>
        </w:rPr>
        <w:t xml:space="preserve"> for Board to consider 9-1-2020</w:t>
      </w:r>
    </w:p>
    <w:p w:rsidR="009B379A" w:rsidRPr="009B379A" w:rsidRDefault="009B379A" w:rsidP="003F7EB1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b w:val="0"/>
          <w:color w:val="333333"/>
        </w:rPr>
      </w:pPr>
      <w:bookmarkStart w:id="0" w:name="_GoBack"/>
      <w:bookmarkEnd w:id="0"/>
    </w:p>
    <w:p w:rsidR="00447683" w:rsidRPr="003F7EB1" w:rsidRDefault="00447683" w:rsidP="003F7EB1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color w:val="333333"/>
        </w:rPr>
      </w:pPr>
      <w:r w:rsidRPr="003F7EB1">
        <w:rPr>
          <w:rStyle w:val="Strong"/>
          <w:rFonts w:ascii="Arial" w:hAnsi="Arial" w:cs="Arial"/>
          <w:color w:val="333333"/>
        </w:rPr>
        <w:t xml:space="preserve">Other Health Impairment </w:t>
      </w:r>
    </w:p>
    <w:p w:rsidR="00921531" w:rsidRPr="003F7EB1" w:rsidRDefault="00210A20" w:rsidP="003F7EB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F7EB1">
        <w:rPr>
          <w:rStyle w:val="Strong"/>
          <w:rFonts w:ascii="Arial" w:hAnsi="Arial" w:cs="Arial"/>
          <w:b w:val="0"/>
          <w:color w:val="333333"/>
        </w:rPr>
        <w:t>(1)</w:t>
      </w:r>
      <w:r w:rsidR="00921531" w:rsidRPr="003F7EB1">
        <w:rPr>
          <w:rFonts w:ascii="Arial" w:hAnsi="Arial" w:cs="Arial"/>
        </w:rPr>
        <w:t xml:space="preserve"> "Other Health Impairment" means limited strength, vitality, or alertness, including a heightened alertness to environmental stimuli that results in limited alertness with respect to the educational environment, that:</w:t>
      </w:r>
    </w:p>
    <w:p w:rsidR="00921531" w:rsidRPr="003F7EB1" w:rsidRDefault="00921531" w:rsidP="003F7EB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3F7EB1">
        <w:rPr>
          <w:rFonts w:ascii="Arial" w:hAnsi="Arial" w:cs="Arial"/>
        </w:rPr>
        <w:t>(a) Is due to chronic or acute health problems such as asthma, attention deficit disorder or attention deficit hyperactivity disorder, diabetes, epilepsy, a heart condition, hemophilia, lead poisoning, leukemia, nephritis, rheumatic fever, sickle cell anemia, and Tourette syndrome; and</w:t>
      </w:r>
    </w:p>
    <w:p w:rsidR="00210A20" w:rsidRPr="003F7EB1" w:rsidRDefault="00921531" w:rsidP="003F7EB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r w:rsidRPr="003F7EB1">
        <w:rPr>
          <w:rFonts w:ascii="Arial" w:hAnsi="Arial" w:cs="Arial"/>
        </w:rPr>
        <w:t xml:space="preserve">(b) Adversely affects a child's </w:t>
      </w:r>
      <w:r w:rsidR="00604D28" w:rsidRPr="003F7EB1">
        <w:rPr>
          <w:rFonts w:ascii="Arial" w:hAnsi="Arial" w:cs="Arial"/>
        </w:rPr>
        <w:t>developmental</w:t>
      </w:r>
      <w:r w:rsidR="0093199E" w:rsidRPr="003F7EB1">
        <w:rPr>
          <w:rFonts w:ascii="Arial" w:hAnsi="Arial" w:cs="Arial"/>
        </w:rPr>
        <w:t xml:space="preserve"> </w:t>
      </w:r>
      <w:r w:rsidR="002073A5" w:rsidRPr="003F7EB1">
        <w:rPr>
          <w:rFonts w:ascii="Arial" w:hAnsi="Arial" w:cs="Arial"/>
        </w:rPr>
        <w:t>progress</w:t>
      </w:r>
      <w:r w:rsidR="0093199E" w:rsidRPr="003F7EB1">
        <w:rPr>
          <w:rFonts w:ascii="Arial" w:hAnsi="Arial" w:cs="Arial"/>
        </w:rPr>
        <w:t xml:space="preserve"> (ages 3</w:t>
      </w:r>
      <w:r w:rsidR="00AB759D" w:rsidRPr="003F7EB1">
        <w:rPr>
          <w:rFonts w:ascii="Arial" w:hAnsi="Arial" w:cs="Arial"/>
        </w:rPr>
        <w:t xml:space="preserve"> through </w:t>
      </w:r>
      <w:r w:rsidR="0093199E" w:rsidRPr="003F7EB1">
        <w:rPr>
          <w:rFonts w:ascii="Arial" w:hAnsi="Arial" w:cs="Arial"/>
        </w:rPr>
        <w:t>5)</w:t>
      </w:r>
      <w:r w:rsidR="00604D28" w:rsidRPr="003F7EB1">
        <w:rPr>
          <w:rFonts w:ascii="Arial" w:hAnsi="Arial" w:cs="Arial"/>
        </w:rPr>
        <w:t xml:space="preserve"> or </w:t>
      </w:r>
      <w:r w:rsidRPr="003F7EB1">
        <w:rPr>
          <w:rFonts w:ascii="Arial" w:hAnsi="Arial" w:cs="Arial"/>
        </w:rPr>
        <w:t>educational performance</w:t>
      </w:r>
      <w:r w:rsidR="0093199E" w:rsidRPr="003F7EB1">
        <w:rPr>
          <w:rFonts w:ascii="Arial" w:hAnsi="Arial" w:cs="Arial"/>
        </w:rPr>
        <w:t xml:space="preserve"> (ages 5</w:t>
      </w:r>
      <w:r w:rsidR="00AB759D" w:rsidRPr="003F7EB1">
        <w:rPr>
          <w:rFonts w:ascii="Arial" w:hAnsi="Arial" w:cs="Arial"/>
        </w:rPr>
        <w:t xml:space="preserve"> through </w:t>
      </w:r>
      <w:r w:rsidR="0093199E" w:rsidRPr="003F7EB1">
        <w:rPr>
          <w:rFonts w:ascii="Arial" w:hAnsi="Arial" w:cs="Arial"/>
        </w:rPr>
        <w:t>21)</w:t>
      </w:r>
      <w:r w:rsidRPr="003F7EB1">
        <w:rPr>
          <w:rFonts w:ascii="Arial" w:hAnsi="Arial" w:cs="Arial"/>
        </w:rPr>
        <w:t>.</w:t>
      </w:r>
    </w:p>
    <w:p w:rsidR="00447683" w:rsidRPr="003F7EB1" w:rsidRDefault="00447683" w:rsidP="003F7EB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</w:t>
      </w:r>
      <w:r w:rsidR="00921531" w:rsidRPr="003F7EB1">
        <w:rPr>
          <w:rFonts w:ascii="Arial" w:hAnsi="Arial" w:cs="Arial"/>
          <w:color w:val="333333"/>
        </w:rPr>
        <w:t>2</w:t>
      </w:r>
      <w:r w:rsidRPr="003F7EB1">
        <w:rPr>
          <w:rFonts w:ascii="Arial" w:hAnsi="Arial" w:cs="Arial"/>
          <w:color w:val="333333"/>
        </w:rPr>
        <w:t>) If a child is suspected of having an other health impairment</w:t>
      </w:r>
      <w:r w:rsidR="00FF15DF" w:rsidRPr="003F7EB1">
        <w:rPr>
          <w:rFonts w:ascii="Arial" w:hAnsi="Arial" w:cs="Arial"/>
          <w:color w:val="333333"/>
        </w:rPr>
        <w:t>,</w:t>
      </w:r>
      <w:r w:rsidR="00B47D23" w:rsidRPr="003F7EB1">
        <w:rPr>
          <w:rFonts w:ascii="Arial" w:hAnsi="Arial" w:cs="Arial"/>
          <w:color w:val="333333"/>
        </w:rPr>
        <w:t xml:space="preserve"> a</w:t>
      </w:r>
      <w:r w:rsidR="0006400B" w:rsidRPr="003F7EB1">
        <w:rPr>
          <w:rFonts w:ascii="Arial" w:hAnsi="Arial" w:cs="Arial"/>
          <w:color w:val="333333"/>
        </w:rPr>
        <w:t xml:space="preserve"> comprehensive evaluation must be conducted, including the following:</w:t>
      </w:r>
    </w:p>
    <w:p w:rsidR="00447683" w:rsidRPr="003F7EB1" w:rsidRDefault="00447683" w:rsidP="003F7EB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 xml:space="preserve">(a) </w:t>
      </w:r>
      <w:r w:rsidR="00685804" w:rsidRPr="003F7EB1">
        <w:rPr>
          <w:rFonts w:ascii="Arial" w:hAnsi="Arial" w:cs="Arial"/>
          <w:color w:val="333333"/>
        </w:rPr>
        <w:t xml:space="preserve">Medical examination </w:t>
      </w:r>
      <w:r w:rsidRPr="003F7EB1">
        <w:rPr>
          <w:rFonts w:ascii="Arial" w:hAnsi="Arial" w:cs="Arial"/>
          <w:color w:val="333333"/>
        </w:rPr>
        <w:t>indicating a diagnosis of a health impairment or a description of the impairment, and a statement that the child's condition is permanent or is expected to last for more than 60 calendar days</w:t>
      </w:r>
      <w:r w:rsidR="00685804" w:rsidRPr="003F7EB1">
        <w:rPr>
          <w:rFonts w:ascii="Arial" w:hAnsi="Arial" w:cs="Arial"/>
          <w:color w:val="333333"/>
        </w:rPr>
        <w:t xml:space="preserve"> </w:t>
      </w:r>
      <w:r w:rsidR="00E17B6E" w:rsidRPr="003F7EB1">
        <w:rPr>
          <w:rFonts w:ascii="Arial" w:hAnsi="Arial" w:cs="Arial"/>
          <w:color w:val="333333"/>
        </w:rPr>
        <w:t>conducted</w:t>
      </w:r>
      <w:r w:rsidR="00685804" w:rsidRPr="003F7EB1">
        <w:rPr>
          <w:rFonts w:ascii="Arial" w:hAnsi="Arial" w:cs="Arial"/>
          <w:color w:val="333333"/>
        </w:rPr>
        <w:t xml:space="preserve"> by:</w:t>
      </w:r>
    </w:p>
    <w:p w:rsidR="00685804" w:rsidRPr="003F7EB1" w:rsidRDefault="00685804" w:rsidP="00863AEC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3F7EB1">
        <w:rPr>
          <w:rFonts w:ascii="Arial" w:eastAsia="Times New Roman" w:hAnsi="Arial" w:cs="Arial"/>
          <w:bCs/>
          <w:sz w:val="24"/>
          <w:szCs w:val="24"/>
        </w:rPr>
        <w:t>(A) A physician licensed under ORS chapter 677 or by the appropriate authority in another state;</w:t>
      </w:r>
    </w:p>
    <w:p w:rsidR="00685804" w:rsidRPr="003F7EB1" w:rsidRDefault="0068580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3F7EB1">
        <w:rPr>
          <w:rFonts w:ascii="Arial" w:hAnsi="Arial" w:cs="Arial"/>
          <w:bCs/>
          <w:sz w:val="24"/>
          <w:szCs w:val="24"/>
        </w:rPr>
        <w:t>(B) A naturopathic physician licensed under ORS chapter 685 or by the appropriate authority in another state;</w:t>
      </w:r>
    </w:p>
    <w:p w:rsidR="00685804" w:rsidRPr="003F7EB1" w:rsidRDefault="00685804" w:rsidP="009F7C51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3F7EB1">
        <w:rPr>
          <w:rFonts w:ascii="Arial" w:hAnsi="Arial" w:cs="Arial"/>
          <w:bCs/>
          <w:sz w:val="24"/>
          <w:szCs w:val="24"/>
        </w:rPr>
        <w:t>(C) A nurse practitioner licensed under ORS 678.375 to 678.390 or by the appropriate authority</w:t>
      </w:r>
      <w:r w:rsidR="009F7C51">
        <w:rPr>
          <w:rFonts w:ascii="Arial" w:hAnsi="Arial" w:cs="Arial"/>
          <w:bCs/>
          <w:sz w:val="24"/>
          <w:szCs w:val="24"/>
        </w:rPr>
        <w:t xml:space="preserve"> </w:t>
      </w:r>
      <w:r w:rsidRPr="003F7EB1">
        <w:rPr>
          <w:rFonts w:ascii="Arial" w:hAnsi="Arial" w:cs="Arial"/>
          <w:bCs/>
          <w:sz w:val="24"/>
          <w:szCs w:val="24"/>
        </w:rPr>
        <w:t>in another state; or</w:t>
      </w:r>
    </w:p>
    <w:p w:rsidR="00685804" w:rsidRPr="003F7EB1" w:rsidRDefault="00685804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Cs/>
          <w:sz w:val="24"/>
          <w:szCs w:val="24"/>
        </w:rPr>
      </w:pPr>
      <w:r w:rsidRPr="003F7EB1">
        <w:rPr>
          <w:rFonts w:ascii="Arial" w:hAnsi="Arial" w:cs="Arial"/>
          <w:bCs/>
          <w:sz w:val="24"/>
          <w:szCs w:val="24"/>
        </w:rPr>
        <w:t>(D) A physician assistant licensed under ORS 677.505 to 677.525 or by the appropriate authority in another state.</w:t>
      </w:r>
    </w:p>
    <w:p w:rsidR="00447683" w:rsidRPr="003F7EB1" w:rsidRDefault="00447683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(b) Other:</w:t>
      </w:r>
    </w:p>
    <w:p w:rsidR="00447683" w:rsidRPr="003F7EB1" w:rsidRDefault="00447683" w:rsidP="00863AE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(A) Any additional assessments necessary to determine the impact of the suspected disability:</w:t>
      </w:r>
    </w:p>
    <w:p w:rsidR="00C24CB7" w:rsidRPr="003F7EB1" w:rsidRDefault="00447683" w:rsidP="00863AE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 xml:space="preserve">(i) </w:t>
      </w:r>
      <w:r w:rsidR="00C24CB7" w:rsidRPr="003F7EB1">
        <w:rPr>
          <w:rFonts w:ascii="Arial" w:hAnsi="Arial" w:cs="Arial"/>
          <w:color w:val="333333"/>
        </w:rPr>
        <w:t>On the child's developmental progress for a preschool child (age 3 through 5); or</w:t>
      </w:r>
    </w:p>
    <w:p w:rsidR="00447683" w:rsidRPr="003F7EB1" w:rsidRDefault="00C24CB7" w:rsidP="00863AE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 xml:space="preserve">(ii) </w:t>
      </w:r>
      <w:r w:rsidR="00447683" w:rsidRPr="003F7EB1">
        <w:rPr>
          <w:rFonts w:ascii="Arial" w:hAnsi="Arial" w:cs="Arial"/>
          <w:color w:val="333333"/>
        </w:rPr>
        <w:t>On the child's educational performance for a school-age child</w:t>
      </w:r>
      <w:r w:rsidRPr="003F7EB1">
        <w:rPr>
          <w:rFonts w:ascii="Arial" w:hAnsi="Arial" w:cs="Arial"/>
          <w:color w:val="333333"/>
        </w:rPr>
        <w:t xml:space="preserve"> (age 5 through 21)</w:t>
      </w:r>
      <w:r w:rsidR="00447683" w:rsidRPr="003F7EB1">
        <w:rPr>
          <w:rFonts w:ascii="Arial" w:hAnsi="Arial" w:cs="Arial"/>
          <w:color w:val="333333"/>
        </w:rPr>
        <w:t xml:space="preserve">; </w:t>
      </w:r>
      <w:r w:rsidR="000700A0" w:rsidRPr="003F7EB1">
        <w:rPr>
          <w:rFonts w:ascii="Arial" w:hAnsi="Arial" w:cs="Arial"/>
          <w:color w:val="333333"/>
        </w:rPr>
        <w:t>and</w:t>
      </w:r>
    </w:p>
    <w:p w:rsidR="00447683" w:rsidRPr="003F7EB1" w:rsidRDefault="00447683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(B) Any additional evaluations or assessments necessary to identify the child's</w:t>
      </w:r>
      <w:r w:rsidR="00CD0942" w:rsidRPr="003F7EB1">
        <w:rPr>
          <w:rFonts w:ascii="Arial" w:hAnsi="Arial" w:cs="Arial"/>
          <w:color w:val="333333"/>
        </w:rPr>
        <w:t xml:space="preserve"> developmental or </w:t>
      </w:r>
      <w:r w:rsidRPr="003F7EB1">
        <w:rPr>
          <w:rFonts w:ascii="Arial" w:hAnsi="Arial" w:cs="Arial"/>
          <w:color w:val="333333"/>
        </w:rPr>
        <w:t>educational needs.</w:t>
      </w:r>
    </w:p>
    <w:p w:rsidR="00447683" w:rsidRPr="003F7EB1" w:rsidRDefault="00447683" w:rsidP="003F7EB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lastRenderedPageBreak/>
        <w:t>(</w:t>
      </w:r>
      <w:r w:rsidR="00921531" w:rsidRPr="003F7EB1">
        <w:rPr>
          <w:rFonts w:ascii="Arial" w:hAnsi="Arial" w:cs="Arial"/>
          <w:color w:val="333333"/>
        </w:rPr>
        <w:t>3</w:t>
      </w:r>
      <w:r w:rsidRPr="003F7EB1">
        <w:rPr>
          <w:rFonts w:ascii="Arial" w:hAnsi="Arial" w:cs="Arial"/>
          <w:color w:val="333333"/>
        </w:rPr>
        <w:t>) To be eligible as a child with an other health impairment</w:t>
      </w:r>
      <w:r w:rsidR="00F268E8" w:rsidRPr="003F7EB1">
        <w:rPr>
          <w:rFonts w:ascii="Arial" w:hAnsi="Arial" w:cs="Arial"/>
          <w:color w:val="333333"/>
        </w:rPr>
        <w:t>,</w:t>
      </w:r>
      <w:r w:rsidR="00863AEC">
        <w:rPr>
          <w:rFonts w:ascii="Arial" w:hAnsi="Arial" w:cs="Arial"/>
          <w:color w:val="333333"/>
        </w:rPr>
        <w:t xml:space="preserve"> the child must meet all of the</w:t>
      </w:r>
      <w:r w:rsidR="00F268E8" w:rsidRPr="003F7EB1">
        <w:rPr>
          <w:rFonts w:ascii="Arial" w:hAnsi="Arial" w:cs="Arial"/>
          <w:color w:val="333333"/>
        </w:rPr>
        <w:t xml:space="preserve"> following </w:t>
      </w:r>
      <w:r w:rsidRPr="003F7EB1">
        <w:rPr>
          <w:rFonts w:ascii="Arial" w:hAnsi="Arial" w:cs="Arial"/>
          <w:color w:val="333333"/>
        </w:rPr>
        <w:t>criteria:</w:t>
      </w:r>
    </w:p>
    <w:p w:rsidR="00447683" w:rsidRPr="003F7EB1" w:rsidRDefault="00447683" w:rsidP="003F7EB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(a) The child exhibits limited strength, vitality</w:t>
      </w:r>
      <w:r w:rsidR="009F7C51">
        <w:rPr>
          <w:rFonts w:ascii="Arial" w:hAnsi="Arial" w:cs="Arial"/>
          <w:color w:val="333333"/>
        </w:rPr>
        <w:t>,</w:t>
      </w:r>
      <w:r w:rsidRPr="003F7EB1">
        <w:rPr>
          <w:rFonts w:ascii="Arial" w:hAnsi="Arial" w:cs="Arial"/>
          <w:color w:val="333333"/>
        </w:rPr>
        <w:t xml:space="preserve"> or alertness, including a heightened alertness to environmental stimuli that results in limited alertness with respect to the educational environment;</w:t>
      </w:r>
    </w:p>
    <w:p w:rsidR="00447683" w:rsidRPr="003F7EB1" w:rsidRDefault="00447683" w:rsidP="00863AE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(b) The child's limited strength, vitality</w:t>
      </w:r>
      <w:r w:rsidR="009F7C51">
        <w:rPr>
          <w:rFonts w:ascii="Arial" w:hAnsi="Arial" w:cs="Arial"/>
          <w:color w:val="333333"/>
        </w:rPr>
        <w:t>,</w:t>
      </w:r>
      <w:r w:rsidRPr="003F7EB1">
        <w:rPr>
          <w:rFonts w:ascii="Arial" w:hAnsi="Arial" w:cs="Arial"/>
          <w:color w:val="333333"/>
        </w:rPr>
        <w:t xml:space="preserve"> or alertness is due to a chronic or acute health problem; and</w:t>
      </w:r>
    </w:p>
    <w:p w:rsidR="000E6DCC" w:rsidRPr="003F7EB1" w:rsidRDefault="00447683" w:rsidP="003F7EB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(c) The child's condition is permanent or expected to last for more than 60 calendar days.</w:t>
      </w:r>
    </w:p>
    <w:p w:rsidR="00447683" w:rsidRPr="003F7EB1" w:rsidRDefault="00447683" w:rsidP="003F7EB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</w:t>
      </w:r>
      <w:r w:rsidR="00F532C6" w:rsidRPr="003F7EB1">
        <w:rPr>
          <w:rFonts w:ascii="Arial" w:hAnsi="Arial" w:cs="Arial"/>
          <w:color w:val="333333"/>
        </w:rPr>
        <w:t>4</w:t>
      </w:r>
      <w:r w:rsidRPr="003F7EB1">
        <w:rPr>
          <w:rFonts w:ascii="Arial" w:hAnsi="Arial" w:cs="Arial"/>
          <w:color w:val="333333"/>
        </w:rPr>
        <w:t xml:space="preserve">) For a child to be eligible for special education </w:t>
      </w:r>
      <w:r w:rsidR="00863AEC">
        <w:rPr>
          <w:rFonts w:ascii="Arial" w:hAnsi="Arial" w:cs="Arial"/>
          <w:color w:val="333333"/>
        </w:rPr>
        <w:t>services as a child with an</w:t>
      </w:r>
      <w:r w:rsidRPr="003F7EB1">
        <w:rPr>
          <w:rFonts w:ascii="Arial" w:hAnsi="Arial" w:cs="Arial"/>
          <w:color w:val="333333"/>
        </w:rPr>
        <w:t>other health impairment, the eligibility team must also determine that:</w:t>
      </w:r>
    </w:p>
    <w:p w:rsidR="00F532C6" w:rsidRPr="003F7EB1" w:rsidRDefault="00F532C6" w:rsidP="003F7EB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(a) The child has an other health impairment</w:t>
      </w:r>
      <w:r w:rsidR="00F268E8" w:rsidRPr="003F7EB1">
        <w:rPr>
          <w:rFonts w:ascii="Arial" w:hAnsi="Arial" w:cs="Arial"/>
          <w:color w:val="333333"/>
        </w:rPr>
        <w:t xml:space="preserve"> as defined </w:t>
      </w:r>
      <w:r w:rsidR="00AE2413" w:rsidRPr="003F7EB1">
        <w:rPr>
          <w:rFonts w:ascii="Arial" w:hAnsi="Arial" w:cs="Arial"/>
          <w:color w:val="333333"/>
        </w:rPr>
        <w:t>in this</w:t>
      </w:r>
      <w:r w:rsidR="00D654B3" w:rsidRPr="003F7EB1">
        <w:rPr>
          <w:rFonts w:ascii="Arial" w:hAnsi="Arial" w:cs="Arial"/>
          <w:color w:val="333333"/>
        </w:rPr>
        <w:t xml:space="preserve"> rule; and</w:t>
      </w:r>
    </w:p>
    <w:p w:rsidR="00F532C6" w:rsidRPr="003F7EB1" w:rsidRDefault="00F532C6" w:rsidP="003F7EB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color w:val="333333"/>
        </w:rPr>
        <w:t>(b) The child</w:t>
      </w:r>
      <w:r w:rsidR="008B5A16" w:rsidRPr="003F7EB1">
        <w:rPr>
          <w:rFonts w:ascii="Arial" w:hAnsi="Arial" w:cs="Arial"/>
          <w:color w:val="333333"/>
        </w:rPr>
        <w:t xml:space="preserve"> is </w:t>
      </w:r>
      <w:r w:rsidRPr="003F7EB1">
        <w:rPr>
          <w:rFonts w:ascii="Arial" w:hAnsi="Arial" w:cs="Arial"/>
          <w:color w:val="333333"/>
        </w:rPr>
        <w:t>eligible for special education</w:t>
      </w:r>
      <w:r w:rsidR="008B5A16" w:rsidRPr="003F7EB1">
        <w:rPr>
          <w:rFonts w:ascii="Arial" w:hAnsi="Arial" w:cs="Arial"/>
          <w:color w:val="333333"/>
        </w:rPr>
        <w:t xml:space="preserve"> services</w:t>
      </w:r>
      <w:r w:rsidRPr="003F7EB1">
        <w:rPr>
          <w:rFonts w:ascii="Arial" w:hAnsi="Arial" w:cs="Arial"/>
          <w:color w:val="333333"/>
        </w:rPr>
        <w:t xml:space="preserve"> in accordance with OAR</w:t>
      </w:r>
      <w:r w:rsidR="0062206A" w:rsidRPr="003F7EB1">
        <w:rPr>
          <w:rFonts w:ascii="Arial" w:hAnsi="Arial" w:cs="Arial"/>
          <w:color w:val="333333"/>
        </w:rPr>
        <w:t xml:space="preserve"> 581-015-2795 and</w:t>
      </w:r>
      <w:r w:rsidR="00CC3C48" w:rsidRPr="003F7EB1">
        <w:rPr>
          <w:rFonts w:ascii="Arial" w:hAnsi="Arial" w:cs="Arial"/>
          <w:color w:val="333333"/>
        </w:rPr>
        <w:t>/or</w:t>
      </w:r>
      <w:r w:rsidR="00BB1BB9" w:rsidRPr="003F7EB1">
        <w:rPr>
          <w:rFonts w:ascii="Arial" w:hAnsi="Arial" w:cs="Arial"/>
          <w:color w:val="333333"/>
        </w:rPr>
        <w:t xml:space="preserve"> </w:t>
      </w:r>
      <w:r w:rsidR="00D654B3" w:rsidRPr="003F7EB1">
        <w:rPr>
          <w:rFonts w:ascii="Arial" w:hAnsi="Arial" w:cs="Arial"/>
          <w:color w:val="333333"/>
        </w:rPr>
        <w:t xml:space="preserve">OAR </w:t>
      </w:r>
      <w:r w:rsidRPr="003F7EB1">
        <w:rPr>
          <w:rFonts w:ascii="Arial" w:hAnsi="Arial" w:cs="Arial"/>
          <w:color w:val="333333"/>
        </w:rPr>
        <w:t>581-015-2120.</w:t>
      </w:r>
    </w:p>
    <w:p w:rsidR="00F532C6" w:rsidRPr="003F7EB1" w:rsidRDefault="00F532C6" w:rsidP="003F7EB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</w:p>
    <w:p w:rsidR="00921531" w:rsidRPr="003F7EB1" w:rsidRDefault="00921531" w:rsidP="003F7EB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:rsidR="00447683" w:rsidRPr="003F7EB1" w:rsidRDefault="00447683" w:rsidP="003F7EB1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3F7EB1">
        <w:rPr>
          <w:rFonts w:ascii="Arial" w:hAnsi="Arial" w:cs="Arial"/>
          <w:b/>
          <w:bCs/>
          <w:color w:val="333333"/>
        </w:rPr>
        <w:t>Statutory/Other Authority:</w:t>
      </w:r>
      <w:r w:rsidRPr="003F7EB1">
        <w:rPr>
          <w:rFonts w:ascii="Arial" w:hAnsi="Arial" w:cs="Arial"/>
          <w:color w:val="333333"/>
        </w:rPr>
        <w:t> ORS 343.035(1), 343.045, 343.146 &amp; 343.157;</w:t>
      </w:r>
      <w:r w:rsidRPr="003F7EB1">
        <w:rPr>
          <w:rFonts w:ascii="Arial" w:hAnsi="Arial" w:cs="Arial"/>
          <w:color w:val="333333"/>
        </w:rPr>
        <w:br/>
      </w:r>
      <w:r w:rsidRPr="003F7EB1">
        <w:rPr>
          <w:rFonts w:ascii="Arial" w:hAnsi="Arial" w:cs="Arial"/>
          <w:b/>
          <w:bCs/>
          <w:color w:val="333333"/>
        </w:rPr>
        <w:t>Statutes/Other Implemented:</w:t>
      </w:r>
      <w:r w:rsidRPr="003F7EB1">
        <w:rPr>
          <w:rFonts w:ascii="Arial" w:hAnsi="Arial" w:cs="Arial"/>
          <w:color w:val="333333"/>
        </w:rPr>
        <w:t> ORS 343.035(1), 343.045, 343.146, 343.157, 34 CFR 300.8 &amp; 300.306</w:t>
      </w:r>
      <w:r w:rsidRPr="003F7EB1">
        <w:rPr>
          <w:rFonts w:ascii="Arial" w:hAnsi="Arial" w:cs="Arial"/>
          <w:color w:val="333333"/>
        </w:rPr>
        <w:br/>
      </w:r>
      <w:r w:rsidRPr="003F7EB1">
        <w:rPr>
          <w:rFonts w:ascii="Arial" w:hAnsi="Arial" w:cs="Arial"/>
          <w:b/>
          <w:bCs/>
          <w:color w:val="333333"/>
        </w:rPr>
        <w:t>History:</w:t>
      </w:r>
      <w:r w:rsidRPr="003F7EB1">
        <w:rPr>
          <w:rFonts w:ascii="Arial" w:hAnsi="Arial" w:cs="Arial"/>
          <w:color w:val="333333"/>
        </w:rPr>
        <w:br/>
        <w:t>Renumbered from 581-015-0051, ODE 10-2007, f. &amp; cert. ef. 4-25-07</w:t>
      </w:r>
      <w:r w:rsidRPr="003F7EB1">
        <w:rPr>
          <w:rFonts w:ascii="Arial" w:hAnsi="Arial" w:cs="Arial"/>
          <w:color w:val="333333"/>
        </w:rPr>
        <w:br/>
        <w:t>ODE 2-2003, f. &amp; cert. ef. 3-10-03</w:t>
      </w:r>
      <w:r w:rsidRPr="003F7EB1">
        <w:rPr>
          <w:rFonts w:ascii="Arial" w:hAnsi="Arial" w:cs="Arial"/>
          <w:color w:val="333333"/>
        </w:rPr>
        <w:br/>
        <w:t>ODE 8-2001, f. &amp; cert. ef. 1-29-01</w:t>
      </w:r>
      <w:r w:rsidRPr="003F7EB1">
        <w:rPr>
          <w:rFonts w:ascii="Arial" w:hAnsi="Arial" w:cs="Arial"/>
          <w:color w:val="333333"/>
        </w:rPr>
        <w:br/>
        <w:t>ODE 11-2000, f. 5-3-00, cert. ef. 7-1-00</w:t>
      </w:r>
      <w:r w:rsidRPr="003F7EB1">
        <w:rPr>
          <w:rFonts w:ascii="Arial" w:hAnsi="Arial" w:cs="Arial"/>
          <w:color w:val="333333"/>
        </w:rPr>
        <w:br/>
        <w:t>EB 22-1995, f. &amp; cert. ef. 9-15-95</w:t>
      </w:r>
      <w:r w:rsidRPr="003F7EB1">
        <w:rPr>
          <w:rFonts w:ascii="Arial" w:hAnsi="Arial" w:cs="Arial"/>
          <w:color w:val="333333"/>
        </w:rPr>
        <w:br/>
        <w:t>EB 16-1992, f. &amp; cert. ef. 5-13-92</w:t>
      </w:r>
      <w:r w:rsidRPr="003F7EB1">
        <w:rPr>
          <w:rFonts w:ascii="Arial" w:hAnsi="Arial" w:cs="Arial"/>
          <w:color w:val="333333"/>
        </w:rPr>
        <w:br/>
        <w:t>EB 25-1991(Temp), f. &amp; cert. ef. 11-29-91</w:t>
      </w:r>
      <w:r w:rsidRPr="003F7EB1">
        <w:rPr>
          <w:rFonts w:ascii="Arial" w:hAnsi="Arial" w:cs="Arial"/>
          <w:color w:val="333333"/>
        </w:rPr>
        <w:br/>
        <w:t>1EB 7-1986, f. &amp; ef. 2-24-86</w:t>
      </w:r>
      <w:r w:rsidRPr="003F7EB1">
        <w:rPr>
          <w:rFonts w:ascii="Arial" w:hAnsi="Arial" w:cs="Arial"/>
          <w:color w:val="333333"/>
        </w:rPr>
        <w:br/>
        <w:t>Reverted to 1EB 29-1978, f. &amp; ef. 7-20-78</w:t>
      </w:r>
      <w:r w:rsidRPr="003F7EB1">
        <w:rPr>
          <w:rFonts w:ascii="Arial" w:hAnsi="Arial" w:cs="Arial"/>
          <w:color w:val="333333"/>
        </w:rPr>
        <w:br/>
        <w:t>1EB 18-1983(Temp), f. &amp; ef. 12-20-83</w:t>
      </w:r>
      <w:r w:rsidRPr="003F7EB1">
        <w:rPr>
          <w:rFonts w:ascii="Arial" w:hAnsi="Arial" w:cs="Arial"/>
          <w:color w:val="333333"/>
        </w:rPr>
        <w:br/>
        <w:t>1EB 29-1978, f. &amp; ef. 7-20-78</w:t>
      </w:r>
    </w:p>
    <w:p w:rsidR="00273275" w:rsidRPr="003F7EB1" w:rsidRDefault="00273275" w:rsidP="003F7EB1">
      <w:pPr>
        <w:spacing w:after="0" w:line="240" w:lineRule="auto"/>
        <w:rPr>
          <w:sz w:val="24"/>
          <w:szCs w:val="24"/>
        </w:rPr>
      </w:pPr>
    </w:p>
    <w:sectPr w:rsidR="00273275" w:rsidRPr="003F7EB1" w:rsidSect="003F7EB1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28" w:rsidRDefault="009A2D28" w:rsidP="00F07AB5">
      <w:pPr>
        <w:spacing w:after="0" w:line="240" w:lineRule="auto"/>
      </w:pPr>
      <w:r>
        <w:separator/>
      </w:r>
    </w:p>
  </w:endnote>
  <w:endnote w:type="continuationSeparator" w:id="0">
    <w:p w:rsidR="009A2D28" w:rsidRDefault="009A2D28" w:rsidP="00F0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958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AB5" w:rsidRDefault="00F0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AB5" w:rsidRDefault="00F0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28" w:rsidRDefault="009A2D28" w:rsidP="00F07AB5">
      <w:pPr>
        <w:spacing w:after="0" w:line="240" w:lineRule="auto"/>
      </w:pPr>
      <w:r>
        <w:separator/>
      </w:r>
    </w:p>
  </w:footnote>
  <w:footnote w:type="continuationSeparator" w:id="0">
    <w:p w:rsidR="009A2D28" w:rsidRDefault="009A2D28" w:rsidP="00F0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3"/>
    <w:rsid w:val="00055A6D"/>
    <w:rsid w:val="0006400B"/>
    <w:rsid w:val="000700A0"/>
    <w:rsid w:val="00086CCE"/>
    <w:rsid w:val="000C5887"/>
    <w:rsid w:val="000E6DCC"/>
    <w:rsid w:val="000E7ABB"/>
    <w:rsid w:val="00111122"/>
    <w:rsid w:val="00143CD7"/>
    <w:rsid w:val="001A55A2"/>
    <w:rsid w:val="001C7600"/>
    <w:rsid w:val="001E6471"/>
    <w:rsid w:val="001F6AFB"/>
    <w:rsid w:val="002073A5"/>
    <w:rsid w:val="00210A20"/>
    <w:rsid w:val="00240326"/>
    <w:rsid w:val="00240DB6"/>
    <w:rsid w:val="00242B30"/>
    <w:rsid w:val="00273275"/>
    <w:rsid w:val="002E3033"/>
    <w:rsid w:val="00320672"/>
    <w:rsid w:val="003A1112"/>
    <w:rsid w:val="003F7EB1"/>
    <w:rsid w:val="00447683"/>
    <w:rsid w:val="00460C53"/>
    <w:rsid w:val="004B2B89"/>
    <w:rsid w:val="00533C63"/>
    <w:rsid w:val="0056307A"/>
    <w:rsid w:val="00595FD1"/>
    <w:rsid w:val="00596318"/>
    <w:rsid w:val="005A0C6D"/>
    <w:rsid w:val="005E66CC"/>
    <w:rsid w:val="00604D28"/>
    <w:rsid w:val="0062206A"/>
    <w:rsid w:val="00662C11"/>
    <w:rsid w:val="00676392"/>
    <w:rsid w:val="00685804"/>
    <w:rsid w:val="006A285C"/>
    <w:rsid w:val="006F1E0B"/>
    <w:rsid w:val="00761914"/>
    <w:rsid w:val="00780BD3"/>
    <w:rsid w:val="007D1F4D"/>
    <w:rsid w:val="008135CD"/>
    <w:rsid w:val="0084749F"/>
    <w:rsid w:val="00860FA5"/>
    <w:rsid w:val="00863AEC"/>
    <w:rsid w:val="008A0833"/>
    <w:rsid w:val="008B5A16"/>
    <w:rsid w:val="008D665D"/>
    <w:rsid w:val="00913E9D"/>
    <w:rsid w:val="00921531"/>
    <w:rsid w:val="0093199E"/>
    <w:rsid w:val="00946EC2"/>
    <w:rsid w:val="0094734E"/>
    <w:rsid w:val="00961849"/>
    <w:rsid w:val="0098351F"/>
    <w:rsid w:val="009A2D28"/>
    <w:rsid w:val="009B379A"/>
    <w:rsid w:val="009B3E93"/>
    <w:rsid w:val="009F7C51"/>
    <w:rsid w:val="00A008DB"/>
    <w:rsid w:val="00A04A05"/>
    <w:rsid w:val="00AB759D"/>
    <w:rsid w:val="00AE2413"/>
    <w:rsid w:val="00B22ACD"/>
    <w:rsid w:val="00B31482"/>
    <w:rsid w:val="00B47D23"/>
    <w:rsid w:val="00B47E27"/>
    <w:rsid w:val="00B969BD"/>
    <w:rsid w:val="00BB086F"/>
    <w:rsid w:val="00BB1BB9"/>
    <w:rsid w:val="00C24CB7"/>
    <w:rsid w:val="00C73D02"/>
    <w:rsid w:val="00C92E39"/>
    <w:rsid w:val="00CC3C48"/>
    <w:rsid w:val="00CD0942"/>
    <w:rsid w:val="00CD4F8D"/>
    <w:rsid w:val="00CE297F"/>
    <w:rsid w:val="00CE485E"/>
    <w:rsid w:val="00D12BA6"/>
    <w:rsid w:val="00D24F52"/>
    <w:rsid w:val="00D654B3"/>
    <w:rsid w:val="00DA6AC2"/>
    <w:rsid w:val="00DC395A"/>
    <w:rsid w:val="00DC5F43"/>
    <w:rsid w:val="00DE6DFE"/>
    <w:rsid w:val="00DF743D"/>
    <w:rsid w:val="00E17B6E"/>
    <w:rsid w:val="00E17D9B"/>
    <w:rsid w:val="00E235A4"/>
    <w:rsid w:val="00E74C63"/>
    <w:rsid w:val="00E955D3"/>
    <w:rsid w:val="00EA0439"/>
    <w:rsid w:val="00F00A30"/>
    <w:rsid w:val="00F07AB5"/>
    <w:rsid w:val="00F268E8"/>
    <w:rsid w:val="00F47288"/>
    <w:rsid w:val="00F532C6"/>
    <w:rsid w:val="00F773F2"/>
    <w:rsid w:val="00FB100E"/>
    <w:rsid w:val="00FB4E87"/>
    <w:rsid w:val="00FD79BC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B9F0"/>
  <w15:chartTrackingRefBased/>
  <w15:docId w15:val="{21D7917A-4E3F-49DE-B988-416CB87E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44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B5"/>
  </w:style>
  <w:style w:type="paragraph" w:styleId="Footer">
    <w:name w:val="footer"/>
    <w:basedOn w:val="Normal"/>
    <w:link w:val="FooterChar"/>
    <w:uiPriority w:val="99"/>
    <w:unhideWhenUsed/>
    <w:rsid w:val="00F07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B5"/>
  </w:style>
  <w:style w:type="paragraph" w:styleId="Revision">
    <w:name w:val="Revision"/>
    <w:hidden/>
    <w:uiPriority w:val="99"/>
    <w:semiHidden/>
    <w:rsid w:val="006A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24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2020-09-15T18:59:14+00:00</Remediation_x0020_Date>
  </documentManagement>
</p:properties>
</file>

<file path=customXml/itemProps1.xml><?xml version="1.0" encoding="utf-8"?>
<ds:datastoreItem xmlns:ds="http://schemas.openxmlformats.org/officeDocument/2006/customXml" ds:itemID="{3CFB151C-3213-4A49-BC55-637F45174C0F}"/>
</file>

<file path=customXml/itemProps2.xml><?xml version="1.0" encoding="utf-8"?>
<ds:datastoreItem xmlns:ds="http://schemas.openxmlformats.org/officeDocument/2006/customXml" ds:itemID="{32B83D94-7AA8-4726-A3AC-61CE815D1131}"/>
</file>

<file path=customXml/itemProps3.xml><?xml version="1.0" encoding="utf-8"?>
<ds:datastoreItem xmlns:ds="http://schemas.openxmlformats.org/officeDocument/2006/customXml" ds:itemID="{5E8EA290-6E88-4451-9F97-5F444A57C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9</cp:revision>
  <cp:lastPrinted>2019-09-06T22:21:00Z</cp:lastPrinted>
  <dcterms:created xsi:type="dcterms:W3CDTF">2020-05-29T19:22:00Z</dcterms:created>
  <dcterms:modified xsi:type="dcterms:W3CDTF">2020-09-04T21:50:00Z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