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A1" w:rsidRPr="00623FFB" w:rsidRDefault="0036049C" w:rsidP="002962A1">
      <w:pPr>
        <w:pStyle w:val="NormalWeb"/>
        <w:spacing w:before="0" w:beforeAutospacing="0" w:after="0" w:afterAutospacing="0" w:line="360" w:lineRule="auto"/>
        <w:rPr>
          <w:rStyle w:val="Strong"/>
          <w:rFonts w:ascii="Arial" w:hAnsi="Arial" w:cs="Arial"/>
        </w:rPr>
      </w:pPr>
      <w:r w:rsidRPr="00780233">
        <w:rPr>
          <w:rStyle w:val="Strong"/>
          <w:rFonts w:ascii="Arial" w:hAnsi="Arial" w:cs="Arial"/>
        </w:rPr>
        <w:t>581-015-2170</w:t>
      </w:r>
      <w:r w:rsidR="005D34FD" w:rsidRPr="00780233">
        <w:rPr>
          <w:rStyle w:val="Strong"/>
          <w:rFonts w:ascii="Arial" w:hAnsi="Arial" w:cs="Arial"/>
        </w:rPr>
        <w:t xml:space="preserve"> </w:t>
      </w:r>
      <w:r w:rsidR="002962A1">
        <w:rPr>
          <w:rStyle w:val="Strong"/>
          <w:rFonts w:ascii="Arial" w:hAnsi="Arial" w:cs="Arial"/>
        </w:rPr>
        <w:t xml:space="preserve">clean copy of </w:t>
      </w:r>
      <w:r w:rsidR="002962A1" w:rsidRPr="00623FFB">
        <w:rPr>
          <w:rStyle w:val="Strong"/>
          <w:rFonts w:ascii="Arial" w:hAnsi="Arial" w:cs="Arial"/>
        </w:rPr>
        <w:t>revisions</w:t>
      </w:r>
      <w:r w:rsidR="002962A1">
        <w:rPr>
          <w:rStyle w:val="Strong"/>
          <w:rFonts w:ascii="Arial" w:hAnsi="Arial" w:cs="Arial"/>
        </w:rPr>
        <w:t xml:space="preserve"> for Board to consider 9-1-2020</w:t>
      </w:r>
    </w:p>
    <w:p w:rsidR="0036049C" w:rsidRPr="00780233" w:rsidRDefault="0036049C" w:rsidP="001434D4">
      <w:pPr>
        <w:pStyle w:val="NormalWeb"/>
        <w:spacing w:before="0" w:beforeAutospacing="0" w:after="0" w:afterAutospacing="0" w:line="360" w:lineRule="auto"/>
        <w:rPr>
          <w:rStyle w:val="Strong"/>
          <w:rFonts w:ascii="Arial" w:hAnsi="Arial" w:cs="Arial"/>
        </w:rPr>
      </w:pPr>
      <w:bookmarkStart w:id="0" w:name="_GoBack"/>
      <w:bookmarkEnd w:id="0"/>
      <w:r w:rsidRPr="00780233">
        <w:rPr>
          <w:rFonts w:ascii="Arial" w:hAnsi="Arial" w:cs="Arial"/>
        </w:rPr>
        <w:br/>
      </w:r>
      <w:r w:rsidRPr="00780233">
        <w:rPr>
          <w:rStyle w:val="Strong"/>
          <w:rFonts w:ascii="Arial" w:hAnsi="Arial" w:cs="Arial"/>
        </w:rPr>
        <w:t xml:space="preserve">Specific Learning Disability </w:t>
      </w:r>
    </w:p>
    <w:p w:rsidR="00A16A84" w:rsidRPr="00780233" w:rsidRDefault="00A16A84">
      <w:pPr>
        <w:pStyle w:val="NormalWeb"/>
        <w:spacing w:before="0" w:beforeAutospacing="0" w:after="0" w:afterAutospacing="0" w:line="360" w:lineRule="auto"/>
        <w:rPr>
          <w:rFonts w:ascii="Arial" w:hAnsi="Arial" w:cs="Arial"/>
        </w:rPr>
      </w:pPr>
      <w:r w:rsidRPr="00780233">
        <w:rPr>
          <w:rFonts w:ascii="Arial" w:hAnsi="Arial" w:cs="Arial"/>
        </w:rPr>
        <w:t>(1) 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dyslexia, and developmental aphasia</w:t>
      </w:r>
      <w:r w:rsidR="00586833" w:rsidRPr="00780233">
        <w:rPr>
          <w:rFonts w:ascii="Arial" w:hAnsi="Arial" w:cs="Arial"/>
        </w:rPr>
        <w:t>,</w:t>
      </w:r>
      <w:r w:rsidR="00BE6A3B" w:rsidRPr="00780233">
        <w:rPr>
          <w:rFonts w:ascii="Arial" w:hAnsi="Arial" w:cs="Arial"/>
        </w:rPr>
        <w:t xml:space="preserve"> that adversely affects a child's developmenta</w:t>
      </w:r>
      <w:r w:rsidR="006950AA" w:rsidRPr="00780233">
        <w:rPr>
          <w:rFonts w:ascii="Arial" w:hAnsi="Arial" w:cs="Arial"/>
        </w:rPr>
        <w:t xml:space="preserve">l </w:t>
      </w:r>
      <w:r w:rsidR="00896701" w:rsidRPr="00780233">
        <w:rPr>
          <w:rFonts w:ascii="Arial" w:hAnsi="Arial" w:cs="Arial"/>
        </w:rPr>
        <w:t>progress</w:t>
      </w:r>
      <w:r w:rsidR="006950AA" w:rsidRPr="00780233">
        <w:rPr>
          <w:rFonts w:ascii="Arial" w:hAnsi="Arial" w:cs="Arial"/>
        </w:rPr>
        <w:t xml:space="preserve"> (age 3 through </w:t>
      </w:r>
      <w:r w:rsidR="00BE6A3B" w:rsidRPr="00780233">
        <w:rPr>
          <w:rFonts w:ascii="Arial" w:hAnsi="Arial" w:cs="Arial"/>
        </w:rPr>
        <w:t>5) or educational performance (ag</w:t>
      </w:r>
      <w:r w:rsidR="006950AA" w:rsidRPr="00780233">
        <w:rPr>
          <w:rFonts w:ascii="Arial" w:hAnsi="Arial" w:cs="Arial"/>
        </w:rPr>
        <w:t xml:space="preserve">e 5 through </w:t>
      </w:r>
      <w:r w:rsidR="00BE6A3B" w:rsidRPr="00780233">
        <w:rPr>
          <w:rFonts w:ascii="Arial" w:hAnsi="Arial" w:cs="Arial"/>
        </w:rPr>
        <w:t>21)</w:t>
      </w:r>
      <w:r w:rsidR="008F55BA" w:rsidRPr="00780233">
        <w:rPr>
          <w:rFonts w:ascii="Arial" w:hAnsi="Arial" w:cs="Arial"/>
        </w:rPr>
        <w:t xml:space="preserve">. </w:t>
      </w:r>
      <w:r w:rsidRPr="00780233">
        <w:rPr>
          <w:rFonts w:ascii="Arial" w:hAnsi="Arial" w:cs="Arial"/>
        </w:rPr>
        <w:t>Specific learning disability does not include learning problems that are primarily the result of visual, hearing, or motor disabilities, of intellectual disability, of emotional disturbance, or of environmental, cultural, or economic disadvantage</w:t>
      </w:r>
      <w:r w:rsidR="00BE6A3B" w:rsidRPr="00780233">
        <w:rPr>
          <w:rFonts w:ascii="Arial" w:hAnsi="Arial" w:cs="Arial"/>
        </w:rPr>
        <w:t xml:space="preserve"> </w:t>
      </w:r>
    </w:p>
    <w:p w:rsidR="0036049C" w:rsidRPr="00780233" w:rsidRDefault="0036049C">
      <w:pPr>
        <w:pStyle w:val="NormalWeb"/>
        <w:spacing w:before="0" w:beforeAutospacing="0" w:after="0" w:afterAutospacing="0" w:line="360" w:lineRule="auto"/>
        <w:rPr>
          <w:rFonts w:ascii="Arial" w:hAnsi="Arial" w:cs="Arial"/>
        </w:rPr>
      </w:pPr>
      <w:r w:rsidRPr="00780233">
        <w:rPr>
          <w:rFonts w:ascii="Arial" w:hAnsi="Arial" w:cs="Arial"/>
        </w:rPr>
        <w:t>(</w:t>
      </w:r>
      <w:r w:rsidR="00A16A84" w:rsidRPr="00780233">
        <w:rPr>
          <w:rFonts w:ascii="Arial" w:hAnsi="Arial" w:cs="Arial"/>
        </w:rPr>
        <w:t>2</w:t>
      </w:r>
      <w:r w:rsidRPr="00780233">
        <w:rPr>
          <w:rFonts w:ascii="Arial" w:hAnsi="Arial" w:cs="Arial"/>
        </w:rPr>
        <w:t>) If a child is suspected of having a specific learning disability</w:t>
      </w:r>
      <w:r w:rsidR="00682B07" w:rsidRPr="00780233">
        <w:rPr>
          <w:rFonts w:ascii="Arial" w:hAnsi="Arial" w:cs="Arial"/>
        </w:rPr>
        <w:t>, a</w:t>
      </w:r>
      <w:r w:rsidR="007F5CE1" w:rsidRPr="00780233">
        <w:rPr>
          <w:rFonts w:ascii="Arial" w:hAnsi="Arial" w:cs="Arial"/>
        </w:rPr>
        <w:t xml:space="preserve"> comprehensive evaluation must be conducted, including the following:</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t>(a) Academic assessment. An assessment of the child's academic achievement toward grade-level standards;</w:t>
      </w:r>
    </w:p>
    <w:p w:rsidR="0036049C" w:rsidRPr="00780233" w:rsidRDefault="0036049C" w:rsidP="00293929">
      <w:pPr>
        <w:pStyle w:val="NormalWeb"/>
        <w:spacing w:before="0" w:beforeAutospacing="0" w:after="0" w:afterAutospacing="0" w:line="360" w:lineRule="auto"/>
        <w:ind w:left="720"/>
        <w:rPr>
          <w:rFonts w:ascii="Arial" w:hAnsi="Arial" w:cs="Arial"/>
        </w:rPr>
      </w:pPr>
      <w:r w:rsidRPr="00780233">
        <w:rPr>
          <w:rFonts w:ascii="Arial" w:hAnsi="Arial" w:cs="Arial"/>
        </w:rPr>
        <w:t>(b) Review. A review of cumulative records, previous IEPs or IFSPs and teacher collected work samples;</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t xml:space="preserve">(c) Observation. An observation of the child in the child's learning environment (including the </w:t>
      </w:r>
      <w:r w:rsidR="00923A20" w:rsidRPr="00780233">
        <w:rPr>
          <w:rFonts w:ascii="Arial" w:hAnsi="Arial" w:cs="Arial"/>
        </w:rPr>
        <w:t>general</w:t>
      </w:r>
      <w:r w:rsidR="00797DEC">
        <w:rPr>
          <w:rFonts w:ascii="Arial" w:hAnsi="Arial" w:cs="Arial"/>
        </w:rPr>
        <w:t xml:space="preserve"> education</w:t>
      </w:r>
      <w:r w:rsidR="00923A20" w:rsidRPr="00780233">
        <w:rPr>
          <w:rFonts w:ascii="Arial" w:hAnsi="Arial" w:cs="Arial"/>
        </w:rPr>
        <w:t xml:space="preserve"> </w:t>
      </w:r>
      <w:r w:rsidRPr="00780233">
        <w:rPr>
          <w:rFonts w:ascii="Arial" w:hAnsi="Arial" w:cs="Arial"/>
        </w:rPr>
        <w:t>classroom setting) to document the child's academic performance and behavior in the areas of difficulty, which must consist of:</w:t>
      </w:r>
    </w:p>
    <w:p w:rsidR="0036049C" w:rsidRPr="00780233" w:rsidRDefault="0036049C">
      <w:pPr>
        <w:pStyle w:val="NormalWeb"/>
        <w:spacing w:before="0" w:beforeAutospacing="0" w:after="0" w:afterAutospacing="0" w:line="360" w:lineRule="auto"/>
        <w:ind w:left="1440"/>
        <w:rPr>
          <w:rFonts w:ascii="Arial" w:hAnsi="Arial" w:cs="Arial"/>
        </w:rPr>
      </w:pPr>
      <w:r w:rsidRPr="00780233">
        <w:rPr>
          <w:rFonts w:ascii="Arial" w:hAnsi="Arial" w:cs="Arial"/>
        </w:rPr>
        <w:t>(A) Information from an observation by a qualified professional in routine classroom instruction and monitoring of the child's performance before the child was referred for an evaluation; or</w:t>
      </w:r>
    </w:p>
    <w:p w:rsidR="0036049C" w:rsidRPr="00780233" w:rsidRDefault="0036049C">
      <w:pPr>
        <w:pStyle w:val="NormalWeb"/>
        <w:spacing w:before="0" w:beforeAutospacing="0" w:after="0" w:afterAutospacing="0" w:line="360" w:lineRule="auto"/>
        <w:ind w:left="1440"/>
        <w:rPr>
          <w:rFonts w:ascii="Arial" w:hAnsi="Arial" w:cs="Arial"/>
        </w:rPr>
      </w:pPr>
      <w:r w:rsidRPr="00780233">
        <w:rPr>
          <w:rFonts w:ascii="Arial" w:hAnsi="Arial" w:cs="Arial"/>
        </w:rPr>
        <w:t xml:space="preserve">(B) An observation conducted by a qualified professional (who is a member of the evaluation team) of the child's academic performance in a </w:t>
      </w:r>
      <w:r w:rsidR="00923A20" w:rsidRPr="00780233">
        <w:rPr>
          <w:rFonts w:ascii="Arial" w:hAnsi="Arial" w:cs="Arial"/>
        </w:rPr>
        <w:t>general</w:t>
      </w:r>
      <w:r w:rsidR="00797DEC">
        <w:rPr>
          <w:rFonts w:ascii="Arial" w:hAnsi="Arial" w:cs="Arial"/>
        </w:rPr>
        <w:t xml:space="preserve"> education</w:t>
      </w:r>
      <w:r w:rsidR="00923A20" w:rsidRPr="00780233">
        <w:rPr>
          <w:rFonts w:ascii="Arial" w:hAnsi="Arial" w:cs="Arial"/>
        </w:rPr>
        <w:t xml:space="preserve"> </w:t>
      </w:r>
      <w:r w:rsidRPr="00780233">
        <w:rPr>
          <w:rFonts w:ascii="Arial" w:hAnsi="Arial" w:cs="Arial"/>
        </w:rPr>
        <w:t>classroom after the child has been referred for an evaluation and parent consent obtained; or</w:t>
      </w:r>
    </w:p>
    <w:p w:rsidR="0036049C" w:rsidRPr="00780233" w:rsidRDefault="0036049C">
      <w:pPr>
        <w:pStyle w:val="NormalWeb"/>
        <w:spacing w:before="0" w:beforeAutospacing="0" w:after="0" w:afterAutospacing="0" w:line="360" w:lineRule="auto"/>
        <w:ind w:left="1440"/>
        <w:rPr>
          <w:rFonts w:ascii="Arial" w:hAnsi="Arial" w:cs="Arial"/>
        </w:rPr>
      </w:pPr>
      <w:r w:rsidRPr="00780233">
        <w:rPr>
          <w:rFonts w:ascii="Arial" w:hAnsi="Arial" w:cs="Arial"/>
        </w:rPr>
        <w:t>(C) For a child who is less than school age or out of school, an observation in an age-appropriate environment.</w:t>
      </w:r>
    </w:p>
    <w:p w:rsidR="0036049C" w:rsidRPr="00780233" w:rsidRDefault="0036049C">
      <w:pPr>
        <w:pStyle w:val="NormalWeb"/>
        <w:spacing w:before="0" w:beforeAutospacing="0" w:after="0" w:afterAutospacing="0" w:line="360" w:lineRule="auto"/>
        <w:ind w:firstLine="720"/>
        <w:rPr>
          <w:rFonts w:ascii="Arial" w:hAnsi="Arial" w:cs="Arial"/>
        </w:rPr>
      </w:pPr>
      <w:r w:rsidRPr="00780233">
        <w:rPr>
          <w:rFonts w:ascii="Arial" w:hAnsi="Arial" w:cs="Arial"/>
        </w:rPr>
        <w:t>(d) Progress monitoring data, including:</w:t>
      </w:r>
    </w:p>
    <w:p w:rsidR="0036049C" w:rsidRPr="00780233" w:rsidRDefault="0036049C">
      <w:pPr>
        <w:pStyle w:val="NormalWeb"/>
        <w:spacing w:before="0" w:beforeAutospacing="0" w:after="0" w:afterAutospacing="0" w:line="360" w:lineRule="auto"/>
        <w:ind w:left="1440"/>
        <w:rPr>
          <w:rFonts w:ascii="Arial" w:hAnsi="Arial" w:cs="Arial"/>
        </w:rPr>
      </w:pPr>
      <w:r w:rsidRPr="00780233">
        <w:rPr>
          <w:rFonts w:ascii="Arial" w:hAnsi="Arial" w:cs="Arial"/>
        </w:rPr>
        <w:t xml:space="preserve">(A) Data that demonstrate that before, or as part of, the referral process, the child was provided appropriate instruction in </w:t>
      </w:r>
      <w:r w:rsidR="00923A20" w:rsidRPr="00780233">
        <w:rPr>
          <w:rFonts w:ascii="Arial" w:hAnsi="Arial" w:cs="Arial"/>
        </w:rPr>
        <w:t xml:space="preserve">general </w:t>
      </w:r>
      <w:r w:rsidRPr="00780233">
        <w:rPr>
          <w:rFonts w:ascii="Arial" w:hAnsi="Arial" w:cs="Arial"/>
        </w:rPr>
        <w:t>education settings, delivered by qualified personnel; and</w:t>
      </w:r>
    </w:p>
    <w:p w:rsidR="0036049C" w:rsidRPr="00780233" w:rsidRDefault="0036049C">
      <w:pPr>
        <w:pStyle w:val="NormalWeb"/>
        <w:spacing w:before="0" w:beforeAutospacing="0" w:after="0" w:afterAutospacing="0" w:line="360" w:lineRule="auto"/>
        <w:ind w:left="1440"/>
        <w:rPr>
          <w:rFonts w:ascii="Arial" w:hAnsi="Arial" w:cs="Arial"/>
        </w:rPr>
      </w:pPr>
      <w:r w:rsidRPr="00780233">
        <w:rPr>
          <w:rFonts w:ascii="Arial" w:hAnsi="Arial" w:cs="Arial"/>
        </w:rPr>
        <w:t>(B) Data-based documentation of repeated assessments of achievement at reasonable intervals, reflecting formal assessment of student progress that is directly linked to instruction.</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lastRenderedPageBreak/>
        <w:t>(e) For a student evaluated using a response to intervention model as part of a comprehensive evaluation process to determine if the child has a specific learning disability, the evaluation must include documentation of:</w:t>
      </w:r>
    </w:p>
    <w:p w:rsidR="0036049C" w:rsidRPr="00780233" w:rsidRDefault="0036049C">
      <w:pPr>
        <w:pStyle w:val="NormalWeb"/>
        <w:spacing w:before="0" w:beforeAutospacing="0" w:after="0" w:afterAutospacing="0" w:line="360" w:lineRule="auto"/>
        <w:ind w:left="1440"/>
        <w:rPr>
          <w:rFonts w:ascii="Arial" w:hAnsi="Arial" w:cs="Arial"/>
        </w:rPr>
      </w:pPr>
      <w:r w:rsidRPr="00780233">
        <w:rPr>
          <w:rFonts w:ascii="Arial" w:hAnsi="Arial" w:cs="Arial"/>
        </w:rPr>
        <w:t>(A) The type, intensity, and duration of scientific, research-based instructional intervention(s) provided in accordance with the district's response to intervention model;</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(B) The student's rate of progress during the instructional intervention(s);</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(C) A comparison of the student's rate of progress to expected rates of progress.</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(D) Progress monitoring on a schedule that:</w:t>
      </w:r>
    </w:p>
    <w:p w:rsidR="0036049C" w:rsidRPr="00780233" w:rsidRDefault="0036049C">
      <w:pPr>
        <w:pStyle w:val="NormalWeb"/>
        <w:spacing w:before="0" w:beforeAutospacing="0" w:after="0" w:afterAutospacing="0" w:line="360" w:lineRule="auto"/>
        <w:ind w:left="1440" w:firstLine="720"/>
        <w:rPr>
          <w:rFonts w:ascii="Arial" w:hAnsi="Arial" w:cs="Arial"/>
        </w:rPr>
      </w:pPr>
      <w:r w:rsidRPr="00780233">
        <w:rPr>
          <w:rFonts w:ascii="Arial" w:hAnsi="Arial" w:cs="Arial"/>
        </w:rPr>
        <w:t>(i) Allows a comparison of the student's progress to the performance of peers;</w:t>
      </w:r>
    </w:p>
    <w:p w:rsidR="0036049C" w:rsidRPr="00780233" w:rsidRDefault="0036049C">
      <w:pPr>
        <w:pStyle w:val="NormalWeb"/>
        <w:spacing w:before="0" w:beforeAutospacing="0" w:after="0" w:afterAutospacing="0" w:line="360" w:lineRule="auto"/>
        <w:ind w:left="1440" w:firstLine="720"/>
        <w:rPr>
          <w:rFonts w:ascii="Arial" w:hAnsi="Arial" w:cs="Arial"/>
        </w:rPr>
      </w:pPr>
      <w:r w:rsidRPr="00780233">
        <w:rPr>
          <w:rFonts w:ascii="Arial" w:hAnsi="Arial" w:cs="Arial"/>
        </w:rPr>
        <w:t>(ii) Is appropriate to the student's age and grade placement;</w:t>
      </w:r>
    </w:p>
    <w:p w:rsidR="0036049C" w:rsidRPr="00780233" w:rsidRDefault="0036049C">
      <w:pPr>
        <w:pStyle w:val="NormalWeb"/>
        <w:spacing w:before="0" w:beforeAutospacing="0" w:after="0" w:afterAutospacing="0" w:line="360" w:lineRule="auto"/>
        <w:ind w:left="1440" w:firstLine="720"/>
        <w:rPr>
          <w:rFonts w:ascii="Arial" w:hAnsi="Arial" w:cs="Arial"/>
        </w:rPr>
      </w:pPr>
      <w:r w:rsidRPr="00780233">
        <w:rPr>
          <w:rFonts w:ascii="Arial" w:hAnsi="Arial" w:cs="Arial"/>
        </w:rPr>
        <w:t>(iii) Is appropriate to the content monitored; and</w:t>
      </w:r>
    </w:p>
    <w:p w:rsidR="0036049C" w:rsidRPr="00780233" w:rsidRDefault="0036049C">
      <w:pPr>
        <w:pStyle w:val="NormalWeb"/>
        <w:spacing w:before="0" w:beforeAutospacing="0" w:after="0" w:afterAutospacing="0" w:line="360" w:lineRule="auto"/>
        <w:ind w:left="1440" w:firstLine="720"/>
        <w:rPr>
          <w:rFonts w:ascii="Arial" w:hAnsi="Arial" w:cs="Arial"/>
        </w:rPr>
      </w:pPr>
      <w:r w:rsidRPr="00780233">
        <w:rPr>
          <w:rFonts w:ascii="Arial" w:hAnsi="Arial" w:cs="Arial"/>
        </w:rPr>
        <w:t>(iv) Allows for interpretation of the effectiveness of intervention.</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t>(f) For a student evaluated using a model that is based on the student's strengths and weaknesses, the evaluation must include an assessment of the student's strengths and weaknesses in classroom performance and academic achievement, relative to age,  grade-level standards, or intellectual development.</w:t>
      </w:r>
    </w:p>
    <w:p w:rsidR="0036049C" w:rsidRPr="00780233" w:rsidRDefault="0036049C">
      <w:pPr>
        <w:pStyle w:val="NormalWeb"/>
        <w:spacing w:before="0" w:beforeAutospacing="0" w:after="0" w:afterAutospacing="0" w:line="360" w:lineRule="auto"/>
        <w:ind w:firstLine="720"/>
        <w:rPr>
          <w:rFonts w:ascii="Arial" w:hAnsi="Arial" w:cs="Arial"/>
        </w:rPr>
      </w:pPr>
      <w:r w:rsidRPr="00780233">
        <w:rPr>
          <w:rFonts w:ascii="Arial" w:hAnsi="Arial" w:cs="Arial"/>
        </w:rPr>
        <w:t>(g) Other:</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(A) If needed, a developmental history;</w:t>
      </w:r>
    </w:p>
    <w:p w:rsidR="0036049C" w:rsidRPr="00780233" w:rsidRDefault="0036049C">
      <w:pPr>
        <w:pStyle w:val="NormalWeb"/>
        <w:spacing w:before="0" w:beforeAutospacing="0" w:after="0" w:afterAutospacing="0" w:line="360" w:lineRule="auto"/>
        <w:ind w:left="1440"/>
        <w:rPr>
          <w:rFonts w:ascii="Arial" w:hAnsi="Arial" w:cs="Arial"/>
        </w:rPr>
      </w:pPr>
      <w:r w:rsidRPr="00780233">
        <w:rPr>
          <w:rFonts w:ascii="Arial" w:hAnsi="Arial" w:cs="Arial"/>
        </w:rPr>
        <w:t>(B) If needed, an assessment of cognition, fine motor, perceptual motor, communication, social or emotional, and perception or memory if the child exhibits impairment in one or more these areas;</w:t>
      </w:r>
    </w:p>
    <w:p w:rsidR="00727D29" w:rsidRPr="00780233" w:rsidRDefault="0036049C" w:rsidP="00293929">
      <w:pPr>
        <w:pStyle w:val="NormalWeb"/>
        <w:spacing w:before="0" w:beforeAutospacing="0" w:after="0" w:afterAutospacing="0" w:line="360" w:lineRule="auto"/>
        <w:ind w:left="1440"/>
        <w:rPr>
          <w:rFonts w:ascii="Arial" w:hAnsi="Arial" w:cs="Arial"/>
        </w:rPr>
      </w:pPr>
      <w:r w:rsidRPr="00780233">
        <w:rPr>
          <w:rFonts w:ascii="Arial" w:hAnsi="Arial" w:cs="Arial"/>
        </w:rPr>
        <w:t>(C)</w:t>
      </w:r>
      <w:r w:rsidR="00ED17AA" w:rsidRPr="00780233">
        <w:rPr>
          <w:rFonts w:ascii="Arial" w:hAnsi="Arial" w:cs="Arial"/>
        </w:rPr>
        <w:t xml:space="preserve"> </w:t>
      </w:r>
      <w:r w:rsidR="004132E7">
        <w:rPr>
          <w:rFonts w:ascii="Arial" w:hAnsi="Arial" w:cs="Arial"/>
        </w:rPr>
        <w:t xml:space="preserve">If needed, </w:t>
      </w:r>
      <w:r w:rsidR="001139EA" w:rsidRPr="00780233">
        <w:rPr>
          <w:rFonts w:ascii="Arial" w:hAnsi="Arial" w:cs="Arial"/>
        </w:rPr>
        <w:t>medi</w:t>
      </w:r>
      <w:r w:rsidR="004132E7">
        <w:rPr>
          <w:rFonts w:ascii="Arial" w:hAnsi="Arial" w:cs="Arial"/>
        </w:rPr>
        <w:t xml:space="preserve">cal examination </w:t>
      </w:r>
      <w:r w:rsidR="001139EA" w:rsidRPr="00780233">
        <w:rPr>
          <w:rFonts w:ascii="Arial" w:hAnsi="Arial" w:cs="Arial"/>
        </w:rPr>
        <w:t>if the evaluation team determines that it is necessary. The purpose of a medical examination is to ensure consideration of other health and/or physical factors</w:t>
      </w:r>
      <w:r w:rsidR="00727D29" w:rsidRPr="00780233">
        <w:rPr>
          <w:rFonts w:ascii="Arial" w:hAnsi="Arial" w:cs="Arial"/>
        </w:rPr>
        <w:t xml:space="preserve">. The medical examination </w:t>
      </w:r>
      <w:r w:rsidR="00BF3A14" w:rsidRPr="00780233">
        <w:rPr>
          <w:rFonts w:ascii="Arial" w:hAnsi="Arial" w:cs="Arial"/>
        </w:rPr>
        <w:t>must be conducted</w:t>
      </w:r>
      <w:r w:rsidR="00727D29" w:rsidRPr="00780233">
        <w:rPr>
          <w:rFonts w:ascii="Arial" w:hAnsi="Arial" w:cs="Arial"/>
        </w:rPr>
        <w:t xml:space="preserve"> by:</w:t>
      </w:r>
    </w:p>
    <w:p w:rsidR="00727D29" w:rsidRPr="00780233" w:rsidRDefault="00727D29" w:rsidP="00293929">
      <w:pPr>
        <w:pStyle w:val="NormalWeb"/>
        <w:spacing w:before="0" w:beforeAutospacing="0" w:after="0" w:afterAutospacing="0" w:line="360" w:lineRule="auto"/>
        <w:ind w:left="2160"/>
        <w:rPr>
          <w:rFonts w:ascii="Arial" w:hAnsi="Arial" w:cs="Arial"/>
        </w:rPr>
      </w:pPr>
      <w:r w:rsidRPr="00780233">
        <w:rPr>
          <w:rFonts w:ascii="Arial" w:hAnsi="Arial" w:cs="Arial"/>
          <w:bCs/>
        </w:rPr>
        <w:t>(i) A physician licensed under ORS chapter 677 or by the appropriate authority in another state;</w:t>
      </w:r>
    </w:p>
    <w:p w:rsidR="00727D29" w:rsidRPr="00780233" w:rsidRDefault="00727D29" w:rsidP="00293929">
      <w:pPr>
        <w:autoSpaceDE w:val="0"/>
        <w:autoSpaceDN w:val="0"/>
        <w:adjustRightInd w:val="0"/>
        <w:spacing w:after="0" w:line="360" w:lineRule="auto"/>
        <w:ind w:left="2160"/>
        <w:rPr>
          <w:rFonts w:ascii="Arial" w:hAnsi="Arial" w:cs="Arial"/>
          <w:bCs/>
          <w:sz w:val="24"/>
          <w:szCs w:val="24"/>
        </w:rPr>
      </w:pPr>
      <w:r w:rsidRPr="00780233">
        <w:rPr>
          <w:rFonts w:ascii="Arial" w:hAnsi="Arial" w:cs="Arial"/>
          <w:bCs/>
          <w:sz w:val="24"/>
          <w:szCs w:val="24"/>
        </w:rPr>
        <w:t>(ii) A naturopathic physician licensed under ORS chapter 685 or by the appropriate authority in another state;</w:t>
      </w:r>
    </w:p>
    <w:p w:rsidR="00727D29" w:rsidRPr="00780233" w:rsidRDefault="00727D29" w:rsidP="00293929">
      <w:pPr>
        <w:autoSpaceDE w:val="0"/>
        <w:autoSpaceDN w:val="0"/>
        <w:adjustRightInd w:val="0"/>
        <w:spacing w:after="0" w:line="360" w:lineRule="auto"/>
        <w:ind w:left="2160"/>
        <w:rPr>
          <w:rFonts w:ascii="Arial" w:hAnsi="Arial" w:cs="Arial"/>
          <w:bCs/>
          <w:sz w:val="24"/>
          <w:szCs w:val="24"/>
        </w:rPr>
      </w:pPr>
      <w:r w:rsidRPr="00780233">
        <w:rPr>
          <w:rFonts w:ascii="Arial" w:hAnsi="Arial" w:cs="Arial"/>
          <w:bCs/>
          <w:sz w:val="24"/>
          <w:szCs w:val="24"/>
        </w:rPr>
        <w:t xml:space="preserve">(iii) A nurse practitioner licensed under ORS 678.375 to 678.390 or by the appropriate </w:t>
      </w:r>
      <w:r w:rsidR="00682B07" w:rsidRPr="00780233">
        <w:rPr>
          <w:rFonts w:ascii="Arial" w:hAnsi="Arial" w:cs="Arial"/>
          <w:bCs/>
          <w:sz w:val="24"/>
          <w:szCs w:val="24"/>
        </w:rPr>
        <w:t>authority in</w:t>
      </w:r>
      <w:r w:rsidRPr="00780233">
        <w:rPr>
          <w:rFonts w:ascii="Arial" w:hAnsi="Arial" w:cs="Arial"/>
          <w:bCs/>
          <w:sz w:val="24"/>
          <w:szCs w:val="24"/>
        </w:rPr>
        <w:t xml:space="preserve"> another state; or</w:t>
      </w:r>
    </w:p>
    <w:p w:rsidR="0036049C" w:rsidRPr="00780233" w:rsidRDefault="00727D29" w:rsidP="00293929">
      <w:pPr>
        <w:pStyle w:val="NormalWeb"/>
        <w:spacing w:before="0" w:beforeAutospacing="0" w:after="0" w:afterAutospacing="0" w:line="360" w:lineRule="auto"/>
        <w:ind w:left="2160"/>
        <w:rPr>
          <w:rFonts w:ascii="Arial" w:hAnsi="Arial" w:cs="Arial"/>
        </w:rPr>
      </w:pPr>
      <w:r w:rsidRPr="00780233">
        <w:rPr>
          <w:rFonts w:ascii="Arial" w:eastAsiaTheme="minorHAnsi" w:hAnsi="Arial" w:cs="Arial"/>
          <w:bCs/>
        </w:rPr>
        <w:t>(iv) A physician assistant licensed under ORS 677.505 to 677.525 or by the appropriate authority in another state</w:t>
      </w:r>
      <w:r w:rsidR="0036049C" w:rsidRPr="00780233">
        <w:rPr>
          <w:rFonts w:ascii="Arial" w:hAnsi="Arial" w:cs="Arial"/>
        </w:rPr>
        <w:t>; and</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(D) Any other assessments required to determine the impact of the suspected disability:</w:t>
      </w:r>
    </w:p>
    <w:p w:rsidR="006950AA" w:rsidRPr="00780233" w:rsidRDefault="0036049C" w:rsidP="00293929">
      <w:pPr>
        <w:pStyle w:val="NormalWeb"/>
        <w:spacing w:before="0" w:beforeAutospacing="0" w:after="0" w:afterAutospacing="0" w:line="360" w:lineRule="auto"/>
        <w:ind w:left="2160"/>
        <w:rPr>
          <w:rFonts w:ascii="Arial" w:hAnsi="Arial" w:cs="Arial"/>
        </w:rPr>
      </w:pPr>
      <w:r w:rsidRPr="00780233">
        <w:rPr>
          <w:rFonts w:ascii="Arial" w:hAnsi="Arial" w:cs="Arial"/>
        </w:rPr>
        <w:t>(i)</w:t>
      </w:r>
      <w:r w:rsidR="006950AA" w:rsidRPr="00780233">
        <w:rPr>
          <w:rFonts w:ascii="Arial" w:hAnsi="Arial" w:cs="Arial"/>
        </w:rPr>
        <w:t xml:space="preserve"> On the child's developmental progress for a preschool child (age 3 </w:t>
      </w:r>
      <w:r w:rsidR="00D31A3C" w:rsidRPr="00780233">
        <w:rPr>
          <w:rFonts w:ascii="Arial" w:hAnsi="Arial" w:cs="Arial"/>
        </w:rPr>
        <w:t>through</w:t>
      </w:r>
      <w:r w:rsidR="006950AA" w:rsidRPr="00780233">
        <w:rPr>
          <w:rFonts w:ascii="Arial" w:hAnsi="Arial" w:cs="Arial"/>
        </w:rPr>
        <w:t xml:space="preserve"> 5), or</w:t>
      </w:r>
    </w:p>
    <w:p w:rsidR="0098707B" w:rsidRPr="00780233" w:rsidRDefault="006950AA" w:rsidP="005A7DEA">
      <w:pPr>
        <w:pStyle w:val="NormalWeb"/>
        <w:spacing w:before="0" w:beforeAutospacing="0" w:after="0" w:afterAutospacing="0" w:line="360" w:lineRule="auto"/>
        <w:ind w:left="2160"/>
        <w:rPr>
          <w:rFonts w:ascii="Arial" w:hAnsi="Arial" w:cs="Arial"/>
        </w:rPr>
      </w:pPr>
      <w:r w:rsidRPr="00780233">
        <w:rPr>
          <w:rFonts w:ascii="Arial" w:hAnsi="Arial" w:cs="Arial"/>
        </w:rPr>
        <w:lastRenderedPageBreak/>
        <w:t xml:space="preserve">(ii) </w:t>
      </w:r>
      <w:r w:rsidR="0036049C" w:rsidRPr="00780233">
        <w:rPr>
          <w:rFonts w:ascii="Arial" w:hAnsi="Arial" w:cs="Arial"/>
        </w:rPr>
        <w:t>On the child's educational performance for a school-age child</w:t>
      </w:r>
      <w:r w:rsidRPr="00780233">
        <w:rPr>
          <w:rFonts w:ascii="Arial" w:hAnsi="Arial" w:cs="Arial"/>
        </w:rPr>
        <w:t xml:space="preserve"> (age 5 </w:t>
      </w:r>
      <w:r w:rsidR="00D31A3C" w:rsidRPr="00780233">
        <w:rPr>
          <w:rFonts w:ascii="Arial" w:hAnsi="Arial" w:cs="Arial"/>
        </w:rPr>
        <w:t>through</w:t>
      </w:r>
      <w:r w:rsidRPr="00780233">
        <w:rPr>
          <w:rFonts w:ascii="Arial" w:hAnsi="Arial" w:cs="Arial"/>
        </w:rPr>
        <w:t xml:space="preserve"> 21)</w:t>
      </w:r>
      <w:r w:rsidR="00BF22E2" w:rsidRPr="00780233">
        <w:rPr>
          <w:rFonts w:ascii="Arial" w:hAnsi="Arial" w:cs="Arial"/>
        </w:rPr>
        <w:t>.</w:t>
      </w:r>
    </w:p>
    <w:p w:rsidR="0036049C" w:rsidRPr="00780233" w:rsidRDefault="0036049C">
      <w:pPr>
        <w:pStyle w:val="NormalWeb"/>
        <w:spacing w:before="0" w:beforeAutospacing="0" w:after="0" w:afterAutospacing="0" w:line="360" w:lineRule="auto"/>
        <w:rPr>
          <w:rFonts w:ascii="Arial" w:hAnsi="Arial" w:cs="Arial"/>
        </w:rPr>
      </w:pPr>
      <w:r w:rsidRPr="00780233">
        <w:rPr>
          <w:rFonts w:ascii="Arial" w:hAnsi="Arial" w:cs="Arial"/>
        </w:rPr>
        <w:t>(</w:t>
      </w:r>
      <w:r w:rsidR="004D18D8" w:rsidRPr="00780233">
        <w:rPr>
          <w:rFonts w:ascii="Arial" w:hAnsi="Arial" w:cs="Arial"/>
        </w:rPr>
        <w:t>3</w:t>
      </w:r>
      <w:r w:rsidRPr="00780233">
        <w:rPr>
          <w:rFonts w:ascii="Arial" w:hAnsi="Arial" w:cs="Arial"/>
        </w:rPr>
        <w:t>) For consideration of eligibility in the area of specific learning disabilities, the eligibility team must include:</w:t>
      </w:r>
    </w:p>
    <w:p w:rsidR="0036049C" w:rsidRPr="00780233" w:rsidRDefault="0036049C">
      <w:pPr>
        <w:pStyle w:val="NormalWeb"/>
        <w:spacing w:before="0" w:beforeAutospacing="0" w:after="0" w:afterAutospacing="0" w:line="360" w:lineRule="auto"/>
        <w:ind w:firstLine="720"/>
        <w:rPr>
          <w:rFonts w:ascii="Arial" w:hAnsi="Arial" w:cs="Arial"/>
        </w:rPr>
      </w:pPr>
      <w:r w:rsidRPr="00780233">
        <w:rPr>
          <w:rFonts w:ascii="Arial" w:hAnsi="Arial" w:cs="Arial"/>
        </w:rPr>
        <w:t>(a) A group of qualified professionals and the parent;</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t xml:space="preserve">(b) The child's </w:t>
      </w:r>
      <w:r w:rsidR="00923A20" w:rsidRPr="00780233">
        <w:rPr>
          <w:rFonts w:ascii="Arial" w:hAnsi="Arial" w:cs="Arial"/>
        </w:rPr>
        <w:t>general</w:t>
      </w:r>
      <w:r w:rsidR="00797DEC">
        <w:rPr>
          <w:rFonts w:ascii="Arial" w:hAnsi="Arial" w:cs="Arial"/>
        </w:rPr>
        <w:t xml:space="preserve"> education</w:t>
      </w:r>
      <w:r w:rsidR="00923A20" w:rsidRPr="00780233">
        <w:rPr>
          <w:rFonts w:ascii="Arial" w:hAnsi="Arial" w:cs="Arial"/>
        </w:rPr>
        <w:t xml:space="preserve"> </w:t>
      </w:r>
      <w:r w:rsidRPr="00780233">
        <w:rPr>
          <w:rFonts w:ascii="Arial" w:hAnsi="Arial" w:cs="Arial"/>
        </w:rPr>
        <w:t xml:space="preserve">classroom teacher or, if the child does not have a </w:t>
      </w:r>
      <w:r w:rsidR="00923A20" w:rsidRPr="00780233">
        <w:rPr>
          <w:rFonts w:ascii="Arial" w:hAnsi="Arial" w:cs="Arial"/>
        </w:rPr>
        <w:t>general</w:t>
      </w:r>
      <w:r w:rsidR="00797DEC">
        <w:rPr>
          <w:rFonts w:ascii="Arial" w:hAnsi="Arial" w:cs="Arial"/>
        </w:rPr>
        <w:t xml:space="preserve"> education</w:t>
      </w:r>
      <w:r w:rsidR="00923A20" w:rsidRPr="00780233">
        <w:rPr>
          <w:rFonts w:ascii="Arial" w:hAnsi="Arial" w:cs="Arial"/>
        </w:rPr>
        <w:t xml:space="preserve"> </w:t>
      </w:r>
      <w:r w:rsidRPr="00780233">
        <w:rPr>
          <w:rFonts w:ascii="Arial" w:hAnsi="Arial" w:cs="Arial"/>
        </w:rPr>
        <w:t xml:space="preserve">classroom teacher, a </w:t>
      </w:r>
      <w:r w:rsidR="00923A20" w:rsidRPr="00780233">
        <w:rPr>
          <w:rFonts w:ascii="Arial" w:hAnsi="Arial" w:cs="Arial"/>
        </w:rPr>
        <w:t xml:space="preserve">general </w:t>
      </w:r>
      <w:r w:rsidR="00797DEC">
        <w:rPr>
          <w:rFonts w:ascii="Arial" w:hAnsi="Arial" w:cs="Arial"/>
        </w:rPr>
        <w:t xml:space="preserve"> education </w:t>
      </w:r>
      <w:r w:rsidRPr="00780233">
        <w:rPr>
          <w:rFonts w:ascii="Arial" w:hAnsi="Arial" w:cs="Arial"/>
        </w:rPr>
        <w:t>classroom teacher qualified to teach a child of his or her age, or, for a child of less than school age, a preschool teacher; and</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t>(c) A person qualified to conduct individual diagnostic examinations of children, such as a school psychologist, speech-language pathologist, or other qualified professional.</w:t>
      </w:r>
    </w:p>
    <w:p w:rsidR="0036049C" w:rsidRPr="00780233" w:rsidRDefault="0036049C">
      <w:pPr>
        <w:pStyle w:val="NormalWeb"/>
        <w:spacing w:before="0" w:beforeAutospacing="0" w:after="0" w:afterAutospacing="0" w:line="360" w:lineRule="auto"/>
        <w:rPr>
          <w:rFonts w:ascii="Arial" w:hAnsi="Arial" w:cs="Arial"/>
        </w:rPr>
      </w:pPr>
      <w:r w:rsidRPr="00780233">
        <w:rPr>
          <w:rFonts w:ascii="Arial" w:hAnsi="Arial" w:cs="Arial"/>
        </w:rPr>
        <w:t>(</w:t>
      </w:r>
      <w:r w:rsidR="004D18D8" w:rsidRPr="00780233">
        <w:rPr>
          <w:rFonts w:ascii="Arial" w:hAnsi="Arial" w:cs="Arial"/>
        </w:rPr>
        <w:t>4</w:t>
      </w:r>
      <w:r w:rsidRPr="00780233">
        <w:rPr>
          <w:rFonts w:ascii="Arial" w:hAnsi="Arial" w:cs="Arial"/>
        </w:rPr>
        <w:t>) To be eligible as a child with a specific learning disability, the child must meet the following criteria:</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t>(a) The child does not achieve adequately for the child's age or to meet grade-level standards in one or more of the following areas when provided with learning experiences and instruction appropriate for the child's age or grade-level standards:</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(A) Basic reading skills:</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(B) Reading fluency skills;</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(C) Reading comprehension;</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(D) Mathematics calculation;</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 xml:space="preserve">(E) Mathematics </w:t>
      </w:r>
      <w:r w:rsidR="00401841" w:rsidRPr="00780233">
        <w:rPr>
          <w:rFonts w:ascii="Arial" w:hAnsi="Arial" w:cs="Arial"/>
        </w:rPr>
        <w:t>problem solving</w:t>
      </w:r>
      <w:r w:rsidRPr="00780233">
        <w:rPr>
          <w:rFonts w:ascii="Arial" w:hAnsi="Arial" w:cs="Arial"/>
        </w:rPr>
        <w:t>;</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(F) Written Expression;</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(G) Oral expression; or</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(H) Listening comprehension.</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t>(b) For a student evaluated using a response to intervention model, in relation to one or more of the areas in subsection (</w:t>
      </w:r>
      <w:r w:rsidR="004B7AEB" w:rsidRPr="00780233">
        <w:rPr>
          <w:rFonts w:ascii="Arial" w:hAnsi="Arial" w:cs="Arial"/>
        </w:rPr>
        <w:t>4</w:t>
      </w:r>
      <w:r w:rsidRPr="00780233">
        <w:rPr>
          <w:rFonts w:ascii="Arial" w:hAnsi="Arial" w:cs="Arial"/>
        </w:rPr>
        <w:t>)(a), the student does not make sufficient progress to meet age or grade-level standards based on the student's response to scientific, research-based intervention.</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t>(c) For a student evaluated using a model that is based on the student's strengths and weaknesses, in relation to one or more of the areas in subsection (</w:t>
      </w:r>
      <w:r w:rsidR="004B7AEB" w:rsidRPr="00780233">
        <w:rPr>
          <w:rFonts w:ascii="Arial" w:hAnsi="Arial" w:cs="Arial"/>
        </w:rPr>
        <w:t>4</w:t>
      </w:r>
      <w:r w:rsidRPr="00780233">
        <w:rPr>
          <w:rFonts w:ascii="Arial" w:hAnsi="Arial" w:cs="Arial"/>
        </w:rPr>
        <w:t>)(a), the student exhibits a pattern of strengths and weaknesses in classroom performance, academic achievement, or both, relative to age, grade-level standards, or intellectual development, that is determined by the group to be relevant to the identification of a specific learning disability.</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t>(d) The child's rate of progress in subsection (</w:t>
      </w:r>
      <w:r w:rsidR="00C1754B" w:rsidRPr="00780233">
        <w:rPr>
          <w:rFonts w:ascii="Arial" w:hAnsi="Arial" w:cs="Arial"/>
        </w:rPr>
        <w:t>4</w:t>
      </w:r>
      <w:r w:rsidRPr="00780233">
        <w:rPr>
          <w:rFonts w:ascii="Arial" w:hAnsi="Arial" w:cs="Arial"/>
        </w:rPr>
        <w:t>)(b) or pattern of strengths and weaknesses in subsection (</w:t>
      </w:r>
      <w:r w:rsidR="00C1754B" w:rsidRPr="00780233">
        <w:rPr>
          <w:rFonts w:ascii="Arial" w:hAnsi="Arial" w:cs="Arial"/>
        </w:rPr>
        <w:t>4</w:t>
      </w:r>
      <w:r w:rsidRPr="00780233">
        <w:rPr>
          <w:rFonts w:ascii="Arial" w:hAnsi="Arial" w:cs="Arial"/>
        </w:rPr>
        <w:t>)(c) is not primarily the result of:</w:t>
      </w:r>
    </w:p>
    <w:p w:rsidR="0036049C" w:rsidRPr="00780233" w:rsidRDefault="0036049C" w:rsidP="00293929">
      <w:pPr>
        <w:pStyle w:val="NormalWeb"/>
        <w:spacing w:before="0" w:beforeAutospacing="0" w:after="0" w:afterAutospacing="0" w:line="360" w:lineRule="auto"/>
        <w:ind w:left="1440"/>
        <w:rPr>
          <w:rFonts w:ascii="Arial" w:hAnsi="Arial" w:cs="Arial"/>
        </w:rPr>
      </w:pPr>
      <w:r w:rsidRPr="00780233">
        <w:rPr>
          <w:rFonts w:ascii="Arial" w:hAnsi="Arial" w:cs="Arial"/>
        </w:rPr>
        <w:lastRenderedPageBreak/>
        <w:t>(A) A visual, hearing, or motor impairment; intellectual disability or emotional disturbance;</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(B) Cultural factors;</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(C) Environmental or economic disadvantage; or</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(D) Limited English proficiency.</w:t>
      </w:r>
    </w:p>
    <w:p w:rsidR="0036049C" w:rsidRPr="00780233" w:rsidRDefault="0036049C">
      <w:pPr>
        <w:pStyle w:val="NormalWeb"/>
        <w:spacing w:before="0" w:beforeAutospacing="0" w:after="0" w:afterAutospacing="0" w:line="360" w:lineRule="auto"/>
        <w:rPr>
          <w:rFonts w:ascii="Arial" w:hAnsi="Arial" w:cs="Arial"/>
        </w:rPr>
      </w:pPr>
      <w:r w:rsidRPr="00780233">
        <w:rPr>
          <w:rFonts w:ascii="Arial" w:hAnsi="Arial" w:cs="Arial"/>
        </w:rPr>
        <w:t>(</w:t>
      </w:r>
      <w:r w:rsidR="006D7474" w:rsidRPr="00780233">
        <w:rPr>
          <w:rFonts w:ascii="Arial" w:hAnsi="Arial" w:cs="Arial"/>
        </w:rPr>
        <w:t>5</w:t>
      </w:r>
      <w:r w:rsidRPr="00780233">
        <w:rPr>
          <w:rFonts w:ascii="Arial" w:hAnsi="Arial" w:cs="Arial"/>
        </w:rPr>
        <w:t>) For a child to be eligible for special education services as a child with a specific learning disability, the eligibility team must determine that:</w:t>
      </w:r>
    </w:p>
    <w:p w:rsidR="00014D32" w:rsidRPr="00780233" w:rsidRDefault="00032EBF" w:rsidP="00014D32">
      <w:pPr>
        <w:pStyle w:val="NormalWeb"/>
        <w:spacing w:before="0" w:beforeAutospacing="0" w:after="0" w:afterAutospacing="0" w:line="360" w:lineRule="auto"/>
        <w:ind w:firstLine="720"/>
        <w:rPr>
          <w:rFonts w:ascii="Arial" w:hAnsi="Arial" w:cs="Arial"/>
        </w:rPr>
      </w:pPr>
      <w:r w:rsidRPr="00780233">
        <w:rPr>
          <w:rFonts w:ascii="Arial" w:hAnsi="Arial" w:cs="Arial"/>
        </w:rPr>
        <w:t>(a) The child has a specific learning disability</w:t>
      </w:r>
      <w:r w:rsidR="00586833" w:rsidRPr="00780233">
        <w:rPr>
          <w:rFonts w:ascii="Arial" w:hAnsi="Arial" w:cs="Arial"/>
        </w:rPr>
        <w:t xml:space="preserve"> as defined in </w:t>
      </w:r>
      <w:r w:rsidR="005D34FD" w:rsidRPr="00780233">
        <w:rPr>
          <w:rFonts w:ascii="Arial" w:hAnsi="Arial" w:cs="Arial"/>
        </w:rPr>
        <w:t xml:space="preserve">this rule; and </w:t>
      </w:r>
    </w:p>
    <w:p w:rsidR="00014D32" w:rsidRPr="00780233" w:rsidRDefault="00014D32" w:rsidP="00293929">
      <w:pPr>
        <w:pStyle w:val="NormalWeb"/>
        <w:spacing w:before="0" w:beforeAutospacing="0" w:after="0" w:afterAutospacing="0" w:line="360" w:lineRule="auto"/>
        <w:ind w:left="720"/>
        <w:rPr>
          <w:rFonts w:ascii="Arial" w:hAnsi="Arial" w:cs="Arial"/>
        </w:rPr>
      </w:pPr>
      <w:r w:rsidRPr="00780233">
        <w:rPr>
          <w:rFonts w:ascii="Arial" w:hAnsi="Arial" w:cs="Arial"/>
        </w:rPr>
        <w:t xml:space="preserve">(b) The child </w:t>
      </w:r>
      <w:r w:rsidR="005D34FD" w:rsidRPr="00780233">
        <w:rPr>
          <w:rFonts w:ascii="Arial" w:hAnsi="Arial" w:cs="Arial"/>
        </w:rPr>
        <w:t xml:space="preserve">is </w:t>
      </w:r>
      <w:r w:rsidR="00E84530" w:rsidRPr="00780233">
        <w:rPr>
          <w:rFonts w:ascii="Arial" w:hAnsi="Arial" w:cs="Arial"/>
        </w:rPr>
        <w:t>eligible for</w:t>
      </w:r>
      <w:r w:rsidR="005D34FD" w:rsidRPr="00780233">
        <w:rPr>
          <w:rFonts w:ascii="Arial" w:hAnsi="Arial" w:cs="Arial"/>
        </w:rPr>
        <w:t xml:space="preserve"> special education services </w:t>
      </w:r>
      <w:r w:rsidRPr="00780233">
        <w:rPr>
          <w:rFonts w:ascii="Arial" w:hAnsi="Arial" w:cs="Arial"/>
        </w:rPr>
        <w:t>in accordance with OAR</w:t>
      </w:r>
      <w:r w:rsidR="00261830" w:rsidRPr="00780233">
        <w:rPr>
          <w:rFonts w:ascii="Arial" w:hAnsi="Arial" w:cs="Arial"/>
        </w:rPr>
        <w:t xml:space="preserve"> 581-015-2795 and</w:t>
      </w:r>
      <w:r w:rsidR="0019005D" w:rsidRPr="00780233">
        <w:rPr>
          <w:rFonts w:ascii="Arial" w:hAnsi="Arial" w:cs="Arial"/>
        </w:rPr>
        <w:t>/or</w:t>
      </w:r>
      <w:r w:rsidR="00261830" w:rsidRPr="00780233">
        <w:rPr>
          <w:rFonts w:ascii="Arial" w:hAnsi="Arial" w:cs="Arial"/>
        </w:rPr>
        <w:t xml:space="preserve"> </w:t>
      </w:r>
      <w:r w:rsidR="005D34FD" w:rsidRPr="00780233">
        <w:rPr>
          <w:rFonts w:ascii="Arial" w:hAnsi="Arial" w:cs="Arial"/>
        </w:rPr>
        <w:t xml:space="preserve">OAR </w:t>
      </w:r>
      <w:r w:rsidRPr="00780233">
        <w:rPr>
          <w:rFonts w:ascii="Arial" w:hAnsi="Arial" w:cs="Arial"/>
        </w:rPr>
        <w:t>581-015-2120.</w:t>
      </w:r>
    </w:p>
    <w:p w:rsidR="0036049C" w:rsidRPr="00780233" w:rsidRDefault="0036049C">
      <w:pPr>
        <w:pStyle w:val="NormalWeb"/>
        <w:spacing w:before="0" w:beforeAutospacing="0" w:after="0" w:afterAutospacing="0" w:line="360" w:lineRule="auto"/>
        <w:rPr>
          <w:rFonts w:ascii="Arial" w:hAnsi="Arial" w:cs="Arial"/>
        </w:rPr>
      </w:pPr>
      <w:r w:rsidRPr="00780233">
        <w:rPr>
          <w:rFonts w:ascii="Arial" w:hAnsi="Arial" w:cs="Arial"/>
        </w:rPr>
        <w:t>(</w:t>
      </w:r>
      <w:r w:rsidR="006D7474" w:rsidRPr="00780233">
        <w:rPr>
          <w:rFonts w:ascii="Arial" w:hAnsi="Arial" w:cs="Arial"/>
        </w:rPr>
        <w:t>6</w:t>
      </w:r>
      <w:r w:rsidRPr="00780233">
        <w:rPr>
          <w:rFonts w:ascii="Arial" w:hAnsi="Arial" w:cs="Arial"/>
        </w:rPr>
        <w:t>) The eligibility team must prepare an evaluation report and written statement of eligibility documenting its findings, including:</w:t>
      </w:r>
    </w:p>
    <w:p w:rsidR="0036049C" w:rsidRPr="00780233" w:rsidRDefault="0036049C">
      <w:pPr>
        <w:pStyle w:val="NormalWeb"/>
        <w:spacing w:before="0" w:beforeAutospacing="0" w:after="0" w:afterAutospacing="0" w:line="360" w:lineRule="auto"/>
        <w:ind w:firstLine="720"/>
        <w:rPr>
          <w:rFonts w:ascii="Arial" w:hAnsi="Arial" w:cs="Arial"/>
        </w:rPr>
      </w:pPr>
      <w:r w:rsidRPr="00780233">
        <w:rPr>
          <w:rFonts w:ascii="Arial" w:hAnsi="Arial" w:cs="Arial"/>
        </w:rPr>
        <w:t>(a) The evaluation data considered in determining the child's eligibility;</w:t>
      </w:r>
    </w:p>
    <w:p w:rsidR="0036049C" w:rsidRPr="00780233" w:rsidRDefault="0036049C" w:rsidP="00293929">
      <w:pPr>
        <w:pStyle w:val="NormalWeb"/>
        <w:spacing w:before="0" w:beforeAutospacing="0" w:after="0" w:afterAutospacing="0" w:line="360" w:lineRule="auto"/>
        <w:ind w:left="720"/>
        <w:rPr>
          <w:rFonts w:ascii="Arial" w:hAnsi="Arial" w:cs="Arial"/>
        </w:rPr>
      </w:pPr>
      <w:r w:rsidRPr="00780233">
        <w:rPr>
          <w:rFonts w:ascii="Arial" w:hAnsi="Arial" w:cs="Arial"/>
        </w:rPr>
        <w:t>(b) A determination of whether the child meets the minimum criteria for a specific learning disability;</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t>(c) The relevant behavior, if any, noted during the observation of the child and the relationship of that behavior to the child's academic functioning;</w:t>
      </w:r>
    </w:p>
    <w:p w:rsidR="0036049C" w:rsidRPr="00780233" w:rsidRDefault="0036049C">
      <w:pPr>
        <w:pStyle w:val="NormalWeb"/>
        <w:spacing w:before="0" w:beforeAutospacing="0" w:after="0" w:afterAutospacing="0" w:line="360" w:lineRule="auto"/>
        <w:ind w:firstLine="720"/>
        <w:rPr>
          <w:rFonts w:ascii="Arial" w:hAnsi="Arial" w:cs="Arial"/>
        </w:rPr>
      </w:pPr>
      <w:r w:rsidRPr="00780233">
        <w:rPr>
          <w:rFonts w:ascii="Arial" w:hAnsi="Arial" w:cs="Arial"/>
        </w:rPr>
        <w:t>(d) The educationally relevant medical findings, if any;</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t>(e) If the child participated in a response to intervention process, documentation that the parents were notified in a timely manner about the state's policies regarding the amount and nature of student performance data that would be collected, and the general education services that would be provided, as part of the response to intervention process; strategies for increasing the child's rate of learning; and the parent's right to request an evaluation.</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t>(f) The determination of the team concerning the effects of a visual, hearing, or motor disability; intellectual disability; emotional disturbance; cultural factors; environmental or economic disadvantage; or limited English proficiency on the child's achievement level; and</w:t>
      </w:r>
    </w:p>
    <w:p w:rsidR="0036049C" w:rsidRPr="00780233" w:rsidRDefault="0036049C">
      <w:pPr>
        <w:pStyle w:val="NormalWeb"/>
        <w:spacing w:before="0" w:beforeAutospacing="0" w:after="0" w:afterAutospacing="0" w:line="360" w:lineRule="auto"/>
        <w:ind w:firstLine="720"/>
        <w:rPr>
          <w:rFonts w:ascii="Arial" w:hAnsi="Arial" w:cs="Arial"/>
        </w:rPr>
      </w:pPr>
      <w:r w:rsidRPr="00780233">
        <w:rPr>
          <w:rFonts w:ascii="Arial" w:hAnsi="Arial" w:cs="Arial"/>
        </w:rPr>
        <w:t>(g) A determination of whether the primary basis for the suspected disability is:</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(A) A lack of appropriate instruction in reading or math; or</w:t>
      </w:r>
    </w:p>
    <w:p w:rsidR="0036049C" w:rsidRPr="00780233" w:rsidRDefault="0036049C">
      <w:pPr>
        <w:pStyle w:val="NormalWeb"/>
        <w:spacing w:before="0" w:beforeAutospacing="0" w:after="0" w:afterAutospacing="0" w:line="360" w:lineRule="auto"/>
        <w:ind w:left="720" w:firstLine="720"/>
        <w:rPr>
          <w:rFonts w:ascii="Arial" w:hAnsi="Arial" w:cs="Arial"/>
        </w:rPr>
      </w:pPr>
      <w:r w:rsidRPr="00780233">
        <w:rPr>
          <w:rFonts w:ascii="Arial" w:hAnsi="Arial" w:cs="Arial"/>
        </w:rPr>
        <w:t>(B) Limited English proficiency;</w:t>
      </w:r>
    </w:p>
    <w:p w:rsidR="0036049C" w:rsidRPr="00780233" w:rsidRDefault="0036049C" w:rsidP="00293929">
      <w:pPr>
        <w:pStyle w:val="NormalWeb"/>
        <w:spacing w:before="0" w:beforeAutospacing="0" w:after="0" w:afterAutospacing="0" w:line="360" w:lineRule="auto"/>
        <w:ind w:left="720"/>
        <w:rPr>
          <w:rFonts w:ascii="Arial" w:hAnsi="Arial" w:cs="Arial"/>
        </w:rPr>
      </w:pPr>
      <w:r w:rsidRPr="00780233">
        <w:rPr>
          <w:rFonts w:ascii="Arial" w:hAnsi="Arial" w:cs="Arial"/>
        </w:rPr>
        <w:t>(h) A determination of whether the child's disability has an adverse impact on the child's educational performance;</w:t>
      </w:r>
    </w:p>
    <w:p w:rsidR="0036049C" w:rsidRPr="00780233" w:rsidRDefault="0036049C" w:rsidP="00293929">
      <w:pPr>
        <w:pStyle w:val="NormalWeb"/>
        <w:spacing w:before="0" w:beforeAutospacing="0" w:after="0" w:afterAutospacing="0" w:line="360" w:lineRule="auto"/>
        <w:ind w:left="720"/>
        <w:rPr>
          <w:rFonts w:ascii="Arial" w:hAnsi="Arial" w:cs="Arial"/>
        </w:rPr>
      </w:pPr>
      <w:r w:rsidRPr="00780233">
        <w:rPr>
          <w:rFonts w:ascii="Arial" w:hAnsi="Arial" w:cs="Arial"/>
        </w:rPr>
        <w:t>(i) A determination of whether, as a result of the disability, the child needs special education services; and</w:t>
      </w:r>
    </w:p>
    <w:p w:rsidR="0036049C" w:rsidRPr="00780233" w:rsidRDefault="0036049C">
      <w:pPr>
        <w:pStyle w:val="NormalWeb"/>
        <w:spacing w:before="0" w:beforeAutospacing="0" w:after="0" w:afterAutospacing="0" w:line="360" w:lineRule="auto"/>
        <w:ind w:left="720"/>
        <w:rPr>
          <w:rFonts w:ascii="Arial" w:hAnsi="Arial" w:cs="Arial"/>
        </w:rPr>
      </w:pPr>
      <w:r w:rsidRPr="00780233">
        <w:rPr>
          <w:rFonts w:ascii="Arial" w:hAnsi="Arial" w:cs="Arial"/>
        </w:rPr>
        <w:t>(j) The signature of each member of the team indicating agreement or disagreement with the eligibility determination.</w:t>
      </w:r>
    </w:p>
    <w:p w:rsidR="007A1692" w:rsidRPr="00780233" w:rsidRDefault="007A1692">
      <w:pPr>
        <w:pStyle w:val="NormalWeb"/>
        <w:spacing w:before="0" w:beforeAutospacing="0" w:after="0" w:afterAutospacing="0" w:line="360" w:lineRule="auto"/>
        <w:rPr>
          <w:rFonts w:ascii="Arial" w:hAnsi="Arial" w:cs="Arial"/>
          <w:b/>
          <w:bCs/>
        </w:rPr>
      </w:pPr>
    </w:p>
    <w:p w:rsidR="0036049C" w:rsidRPr="00780233" w:rsidRDefault="0036049C">
      <w:pPr>
        <w:pStyle w:val="NormalWeb"/>
        <w:spacing w:before="0" w:beforeAutospacing="0" w:after="0" w:afterAutospacing="0"/>
        <w:rPr>
          <w:rFonts w:ascii="Arial" w:hAnsi="Arial" w:cs="Arial"/>
        </w:rPr>
      </w:pPr>
      <w:r w:rsidRPr="00780233">
        <w:rPr>
          <w:rFonts w:ascii="Arial" w:hAnsi="Arial" w:cs="Arial"/>
          <w:b/>
          <w:bCs/>
        </w:rPr>
        <w:t>Statutory/Other Authority:</w:t>
      </w:r>
      <w:r w:rsidRPr="00780233">
        <w:rPr>
          <w:rFonts w:ascii="Arial" w:hAnsi="Arial" w:cs="Arial"/>
        </w:rPr>
        <w:t> ORS 343.035(1), 343.045, 343.146 &amp; 343.157;</w:t>
      </w:r>
      <w:r w:rsidRPr="00780233">
        <w:rPr>
          <w:rFonts w:ascii="Arial" w:hAnsi="Arial" w:cs="Arial"/>
        </w:rPr>
        <w:br/>
      </w:r>
      <w:r w:rsidRPr="00780233">
        <w:rPr>
          <w:rFonts w:ascii="Arial" w:hAnsi="Arial" w:cs="Arial"/>
          <w:b/>
          <w:bCs/>
        </w:rPr>
        <w:t>Statutes/Other Implemented:</w:t>
      </w:r>
      <w:r w:rsidRPr="00780233">
        <w:rPr>
          <w:rFonts w:ascii="Arial" w:hAnsi="Arial" w:cs="Arial"/>
        </w:rPr>
        <w:t> ORS 343.035(1), 343.045, 343.146, 343.157, 34 CFR 300.8 &amp; 300.306</w:t>
      </w:r>
      <w:r w:rsidRPr="00780233">
        <w:rPr>
          <w:rFonts w:ascii="Arial" w:hAnsi="Arial" w:cs="Arial"/>
        </w:rPr>
        <w:br/>
      </w:r>
      <w:r w:rsidRPr="00780233">
        <w:rPr>
          <w:rFonts w:ascii="Arial" w:hAnsi="Arial" w:cs="Arial"/>
          <w:b/>
          <w:bCs/>
        </w:rPr>
        <w:t>History:</w:t>
      </w:r>
      <w:r w:rsidRPr="00780233">
        <w:rPr>
          <w:rFonts w:ascii="Arial" w:hAnsi="Arial" w:cs="Arial"/>
        </w:rPr>
        <w:br/>
        <w:t>ODE 12-2011, f. &amp; cert. ef. 10-31-11</w:t>
      </w:r>
      <w:r w:rsidRPr="00780233">
        <w:rPr>
          <w:rFonts w:ascii="Arial" w:hAnsi="Arial" w:cs="Arial"/>
        </w:rPr>
        <w:br/>
        <w:t>Renumbered from 581-015-0051, ODE 10-2007, f. &amp; cert. ef. 4-25-07</w:t>
      </w:r>
      <w:r w:rsidRPr="00780233">
        <w:rPr>
          <w:rFonts w:ascii="Arial" w:hAnsi="Arial" w:cs="Arial"/>
        </w:rPr>
        <w:br/>
        <w:t>ODE 2-2003, f. &amp; cert. ef. 3-10-03</w:t>
      </w:r>
      <w:r w:rsidRPr="00780233">
        <w:rPr>
          <w:rFonts w:ascii="Arial" w:hAnsi="Arial" w:cs="Arial"/>
        </w:rPr>
        <w:br/>
        <w:t>ODE 8-2001, f. &amp; cert. ef. 1-29-01</w:t>
      </w:r>
      <w:r w:rsidRPr="00780233">
        <w:rPr>
          <w:rFonts w:ascii="Arial" w:hAnsi="Arial" w:cs="Arial"/>
        </w:rPr>
        <w:br/>
        <w:t>ODE 11-2000, f. 5-3-00, cert. ef. 7-1-00</w:t>
      </w:r>
      <w:r w:rsidRPr="00780233">
        <w:rPr>
          <w:rFonts w:ascii="Arial" w:hAnsi="Arial" w:cs="Arial"/>
        </w:rPr>
        <w:br/>
        <w:t>EB 22-1995, f. &amp; cert. ef. 9-15-95</w:t>
      </w:r>
      <w:r w:rsidRPr="00780233">
        <w:rPr>
          <w:rFonts w:ascii="Arial" w:hAnsi="Arial" w:cs="Arial"/>
        </w:rPr>
        <w:br/>
        <w:t>EB 16-1992, f. &amp; cert. ef. 5-13-92</w:t>
      </w:r>
      <w:r w:rsidRPr="00780233">
        <w:rPr>
          <w:rFonts w:ascii="Arial" w:hAnsi="Arial" w:cs="Arial"/>
        </w:rPr>
        <w:br/>
        <w:t>EB 25-1991(Temp), f. &amp; cert. ef. 11-29-91</w:t>
      </w:r>
      <w:r w:rsidRPr="00780233">
        <w:rPr>
          <w:rFonts w:ascii="Arial" w:hAnsi="Arial" w:cs="Arial"/>
        </w:rPr>
        <w:br/>
        <w:t>1EB 7-1986, f. &amp; ef. 2-24-86</w:t>
      </w:r>
      <w:r w:rsidRPr="00780233">
        <w:rPr>
          <w:rFonts w:ascii="Arial" w:hAnsi="Arial" w:cs="Arial"/>
        </w:rPr>
        <w:br/>
        <w:t>Reverted to 1EB 29-1978, f. &amp; ef. 7-20-78</w:t>
      </w:r>
      <w:r w:rsidRPr="00780233">
        <w:rPr>
          <w:rFonts w:ascii="Arial" w:hAnsi="Arial" w:cs="Arial"/>
        </w:rPr>
        <w:br/>
        <w:t>1EB 18-1983(Temp), f. &amp; ef. 12-20-83</w:t>
      </w:r>
      <w:r w:rsidRPr="00780233">
        <w:rPr>
          <w:rFonts w:ascii="Arial" w:hAnsi="Arial" w:cs="Arial"/>
        </w:rPr>
        <w:br/>
        <w:t>1EB 29-1978, f. &amp; ef. 7-20-78</w:t>
      </w:r>
    </w:p>
    <w:p w:rsidR="00273275" w:rsidRPr="00780233" w:rsidRDefault="00273275">
      <w:pPr>
        <w:spacing w:after="0" w:line="240" w:lineRule="auto"/>
        <w:rPr>
          <w:rFonts w:ascii="Arial" w:hAnsi="Arial" w:cs="Arial"/>
          <w:sz w:val="24"/>
          <w:szCs w:val="24"/>
        </w:rPr>
      </w:pPr>
    </w:p>
    <w:sectPr w:rsidR="00273275" w:rsidRPr="00780233" w:rsidSect="00360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9C"/>
    <w:rsid w:val="00014D32"/>
    <w:rsid w:val="000269D0"/>
    <w:rsid w:val="00032EBF"/>
    <w:rsid w:val="0005258D"/>
    <w:rsid w:val="00111122"/>
    <w:rsid w:val="001139EA"/>
    <w:rsid w:val="001434D4"/>
    <w:rsid w:val="0019005D"/>
    <w:rsid w:val="002166C2"/>
    <w:rsid w:val="00261830"/>
    <w:rsid w:val="00273275"/>
    <w:rsid w:val="00293929"/>
    <w:rsid w:val="002962A1"/>
    <w:rsid w:val="002E3033"/>
    <w:rsid w:val="0036049C"/>
    <w:rsid w:val="00373123"/>
    <w:rsid w:val="003A50DB"/>
    <w:rsid w:val="003B6072"/>
    <w:rsid w:val="00401841"/>
    <w:rsid w:val="004132E7"/>
    <w:rsid w:val="00497038"/>
    <w:rsid w:val="004A0924"/>
    <w:rsid w:val="004B7AEB"/>
    <w:rsid w:val="004D18D8"/>
    <w:rsid w:val="004E7066"/>
    <w:rsid w:val="00586833"/>
    <w:rsid w:val="005A5416"/>
    <w:rsid w:val="005A7DEA"/>
    <w:rsid w:val="005D34FD"/>
    <w:rsid w:val="005E64D8"/>
    <w:rsid w:val="00606C7C"/>
    <w:rsid w:val="006102C1"/>
    <w:rsid w:val="00682B07"/>
    <w:rsid w:val="006950AA"/>
    <w:rsid w:val="006D7474"/>
    <w:rsid w:val="00727D29"/>
    <w:rsid w:val="00776180"/>
    <w:rsid w:val="00780233"/>
    <w:rsid w:val="00797DEC"/>
    <w:rsid w:val="007A1692"/>
    <w:rsid w:val="007C0AE4"/>
    <w:rsid w:val="007F5CE1"/>
    <w:rsid w:val="0084749F"/>
    <w:rsid w:val="00896701"/>
    <w:rsid w:val="008F55BA"/>
    <w:rsid w:val="00923A20"/>
    <w:rsid w:val="00946EC2"/>
    <w:rsid w:val="0098707B"/>
    <w:rsid w:val="00987F63"/>
    <w:rsid w:val="00992E0E"/>
    <w:rsid w:val="009E4968"/>
    <w:rsid w:val="00A008DB"/>
    <w:rsid w:val="00A16A84"/>
    <w:rsid w:val="00B5701B"/>
    <w:rsid w:val="00BD2F46"/>
    <w:rsid w:val="00BE6A3B"/>
    <w:rsid w:val="00BF22E2"/>
    <w:rsid w:val="00BF3A14"/>
    <w:rsid w:val="00C1754B"/>
    <w:rsid w:val="00CE485E"/>
    <w:rsid w:val="00D12E68"/>
    <w:rsid w:val="00D31A3C"/>
    <w:rsid w:val="00D84189"/>
    <w:rsid w:val="00DA6AC2"/>
    <w:rsid w:val="00DF5BC0"/>
    <w:rsid w:val="00E17D9B"/>
    <w:rsid w:val="00E84530"/>
    <w:rsid w:val="00E91641"/>
    <w:rsid w:val="00E955D3"/>
    <w:rsid w:val="00ED17AA"/>
    <w:rsid w:val="00F20990"/>
    <w:rsid w:val="00F30317"/>
    <w:rsid w:val="00F47288"/>
    <w:rsid w:val="00F571F0"/>
    <w:rsid w:val="00F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CF99"/>
  <w15:chartTrackingRefBased/>
  <w15:docId w15:val="{F0F1296A-0FFD-4960-A28D-C9137640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paragraph" w:styleId="NormalWeb">
    <w:name w:val="Normal (Web)"/>
    <w:basedOn w:val="Normal"/>
    <w:uiPriority w:val="99"/>
    <w:unhideWhenUsed/>
    <w:rsid w:val="003604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754">
      <w:bodyDiv w:val="1"/>
      <w:marLeft w:val="0"/>
      <w:marRight w:val="0"/>
      <w:marTop w:val="0"/>
      <w:marBottom w:val="0"/>
      <w:divBdr>
        <w:top w:val="none" w:sz="0" w:space="0" w:color="auto"/>
        <w:left w:val="none" w:sz="0" w:space="0" w:color="auto"/>
        <w:bottom w:val="none" w:sz="0" w:space="0" w:color="auto"/>
        <w:right w:val="none" w:sz="0" w:space="0" w:color="auto"/>
      </w:divBdr>
      <w:divsChild>
        <w:div w:id="803811755">
          <w:marLeft w:val="0"/>
          <w:marRight w:val="0"/>
          <w:marTop w:val="0"/>
          <w:marBottom w:val="0"/>
          <w:divBdr>
            <w:top w:val="none" w:sz="0" w:space="0" w:color="auto"/>
            <w:left w:val="none" w:sz="0" w:space="0" w:color="auto"/>
            <w:bottom w:val="none" w:sz="0" w:space="0" w:color="auto"/>
            <w:right w:val="none" w:sz="0" w:space="0" w:color="auto"/>
          </w:divBdr>
          <w:divsChild>
            <w:div w:id="687146693">
              <w:marLeft w:val="0"/>
              <w:marRight w:val="0"/>
              <w:marTop w:val="0"/>
              <w:marBottom w:val="0"/>
              <w:divBdr>
                <w:top w:val="none" w:sz="0" w:space="0" w:color="auto"/>
                <w:left w:val="none" w:sz="0" w:space="0" w:color="auto"/>
                <w:bottom w:val="none" w:sz="0" w:space="0" w:color="auto"/>
                <w:right w:val="none" w:sz="0" w:space="0" w:color="auto"/>
              </w:divBdr>
              <w:divsChild>
                <w:div w:id="1794789062">
                  <w:marLeft w:val="-225"/>
                  <w:marRight w:val="-225"/>
                  <w:marTop w:val="0"/>
                  <w:marBottom w:val="0"/>
                  <w:divBdr>
                    <w:top w:val="none" w:sz="0" w:space="0" w:color="auto"/>
                    <w:left w:val="none" w:sz="0" w:space="0" w:color="auto"/>
                    <w:bottom w:val="none" w:sz="0" w:space="0" w:color="auto"/>
                    <w:right w:val="none" w:sz="0" w:space="0" w:color="auto"/>
                  </w:divBdr>
                  <w:divsChild>
                    <w:div w:id="1608584526">
                      <w:marLeft w:val="0"/>
                      <w:marRight w:val="0"/>
                      <w:marTop w:val="0"/>
                      <w:marBottom w:val="0"/>
                      <w:divBdr>
                        <w:top w:val="none" w:sz="0" w:space="0" w:color="auto"/>
                        <w:left w:val="none" w:sz="0" w:space="0" w:color="auto"/>
                        <w:bottom w:val="none" w:sz="0" w:space="0" w:color="auto"/>
                        <w:right w:val="none" w:sz="0" w:space="0" w:color="auto"/>
                      </w:divBdr>
                      <w:divsChild>
                        <w:div w:id="2042628656">
                          <w:marLeft w:val="0"/>
                          <w:marRight w:val="0"/>
                          <w:marTop w:val="0"/>
                          <w:marBottom w:val="0"/>
                          <w:divBdr>
                            <w:top w:val="none" w:sz="0" w:space="0" w:color="auto"/>
                            <w:left w:val="none" w:sz="0" w:space="0" w:color="auto"/>
                            <w:bottom w:val="none" w:sz="0" w:space="0" w:color="auto"/>
                            <w:right w:val="none" w:sz="0" w:space="0" w:color="auto"/>
                          </w:divBdr>
                          <w:divsChild>
                            <w:div w:id="1498839472">
                              <w:marLeft w:val="0"/>
                              <w:marRight w:val="0"/>
                              <w:marTop w:val="0"/>
                              <w:marBottom w:val="0"/>
                              <w:divBdr>
                                <w:top w:val="none" w:sz="0" w:space="0" w:color="auto"/>
                                <w:left w:val="none" w:sz="0" w:space="0" w:color="auto"/>
                                <w:bottom w:val="none" w:sz="0" w:space="0" w:color="auto"/>
                                <w:right w:val="none" w:sz="0" w:space="0" w:color="auto"/>
                              </w:divBdr>
                              <w:divsChild>
                                <w:div w:id="499271107">
                                  <w:marLeft w:val="0"/>
                                  <w:marRight w:val="0"/>
                                  <w:marTop w:val="120"/>
                                  <w:marBottom w:val="0"/>
                                  <w:divBdr>
                                    <w:top w:val="none" w:sz="0" w:space="0" w:color="auto"/>
                                    <w:left w:val="none" w:sz="0" w:space="0" w:color="auto"/>
                                    <w:bottom w:val="none" w:sz="0" w:space="0" w:color="auto"/>
                                    <w:right w:val="none" w:sz="0" w:space="0" w:color="auto"/>
                                  </w:divBdr>
                                  <w:divsChild>
                                    <w:div w:id="1344895323">
                                      <w:marLeft w:val="1200"/>
                                      <w:marRight w:val="0"/>
                                      <w:marTop w:val="0"/>
                                      <w:marBottom w:val="0"/>
                                      <w:divBdr>
                                        <w:top w:val="none" w:sz="0" w:space="0" w:color="auto"/>
                                        <w:left w:val="none" w:sz="0" w:space="0" w:color="auto"/>
                                        <w:bottom w:val="none" w:sz="0" w:space="0" w:color="auto"/>
                                        <w:right w:val="none" w:sz="0" w:space="0" w:color="auto"/>
                                      </w:divBdr>
                                    </w:div>
                                    <w:div w:id="9761830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277244">
      <w:bodyDiv w:val="1"/>
      <w:marLeft w:val="0"/>
      <w:marRight w:val="0"/>
      <w:marTop w:val="0"/>
      <w:marBottom w:val="0"/>
      <w:divBdr>
        <w:top w:val="none" w:sz="0" w:space="0" w:color="auto"/>
        <w:left w:val="none" w:sz="0" w:space="0" w:color="auto"/>
        <w:bottom w:val="none" w:sz="0" w:space="0" w:color="auto"/>
        <w:right w:val="none" w:sz="0" w:space="0" w:color="auto"/>
      </w:divBdr>
      <w:divsChild>
        <w:div w:id="955211850">
          <w:marLeft w:val="0"/>
          <w:marRight w:val="0"/>
          <w:marTop w:val="0"/>
          <w:marBottom w:val="0"/>
          <w:divBdr>
            <w:top w:val="none" w:sz="0" w:space="0" w:color="auto"/>
            <w:left w:val="none" w:sz="0" w:space="0" w:color="auto"/>
            <w:bottom w:val="none" w:sz="0" w:space="0" w:color="auto"/>
            <w:right w:val="none" w:sz="0" w:space="0" w:color="auto"/>
          </w:divBdr>
          <w:divsChild>
            <w:div w:id="299384307">
              <w:marLeft w:val="0"/>
              <w:marRight w:val="0"/>
              <w:marTop w:val="0"/>
              <w:marBottom w:val="0"/>
              <w:divBdr>
                <w:top w:val="none" w:sz="0" w:space="0" w:color="auto"/>
                <w:left w:val="none" w:sz="0" w:space="0" w:color="auto"/>
                <w:bottom w:val="none" w:sz="0" w:space="0" w:color="auto"/>
                <w:right w:val="none" w:sz="0" w:space="0" w:color="auto"/>
              </w:divBdr>
              <w:divsChild>
                <w:div w:id="187827025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2097">
      <w:bodyDiv w:val="1"/>
      <w:marLeft w:val="0"/>
      <w:marRight w:val="0"/>
      <w:marTop w:val="0"/>
      <w:marBottom w:val="0"/>
      <w:divBdr>
        <w:top w:val="none" w:sz="0" w:space="0" w:color="auto"/>
        <w:left w:val="none" w:sz="0" w:space="0" w:color="auto"/>
        <w:bottom w:val="none" w:sz="0" w:space="0" w:color="auto"/>
        <w:right w:val="none" w:sz="0" w:space="0" w:color="auto"/>
      </w:divBdr>
      <w:divsChild>
        <w:div w:id="1900895107">
          <w:marLeft w:val="0"/>
          <w:marRight w:val="0"/>
          <w:marTop w:val="0"/>
          <w:marBottom w:val="0"/>
          <w:divBdr>
            <w:top w:val="none" w:sz="0" w:space="0" w:color="auto"/>
            <w:left w:val="none" w:sz="0" w:space="0" w:color="auto"/>
            <w:bottom w:val="none" w:sz="0" w:space="0" w:color="auto"/>
            <w:right w:val="none" w:sz="0" w:space="0" w:color="auto"/>
          </w:divBdr>
          <w:divsChild>
            <w:div w:id="1331257374">
              <w:marLeft w:val="0"/>
              <w:marRight w:val="0"/>
              <w:marTop w:val="0"/>
              <w:marBottom w:val="0"/>
              <w:divBdr>
                <w:top w:val="none" w:sz="0" w:space="0" w:color="auto"/>
                <w:left w:val="none" w:sz="0" w:space="0" w:color="auto"/>
                <w:bottom w:val="none" w:sz="0" w:space="0" w:color="auto"/>
                <w:right w:val="none" w:sz="0" w:space="0" w:color="auto"/>
              </w:divBdr>
              <w:divsChild>
                <w:div w:id="443231781">
                  <w:marLeft w:val="-225"/>
                  <w:marRight w:val="-225"/>
                  <w:marTop w:val="0"/>
                  <w:marBottom w:val="0"/>
                  <w:divBdr>
                    <w:top w:val="none" w:sz="0" w:space="0" w:color="auto"/>
                    <w:left w:val="none" w:sz="0" w:space="0" w:color="auto"/>
                    <w:bottom w:val="none" w:sz="0" w:space="0" w:color="auto"/>
                    <w:right w:val="none" w:sz="0" w:space="0" w:color="auto"/>
                  </w:divBdr>
                  <w:divsChild>
                    <w:div w:id="1740446906">
                      <w:marLeft w:val="0"/>
                      <w:marRight w:val="0"/>
                      <w:marTop w:val="0"/>
                      <w:marBottom w:val="0"/>
                      <w:divBdr>
                        <w:top w:val="none" w:sz="0" w:space="0" w:color="auto"/>
                        <w:left w:val="none" w:sz="0" w:space="0" w:color="auto"/>
                        <w:bottom w:val="none" w:sz="0" w:space="0" w:color="auto"/>
                        <w:right w:val="none" w:sz="0" w:space="0" w:color="auto"/>
                      </w:divBdr>
                      <w:divsChild>
                        <w:div w:id="1067845909">
                          <w:marLeft w:val="0"/>
                          <w:marRight w:val="0"/>
                          <w:marTop w:val="0"/>
                          <w:marBottom w:val="0"/>
                          <w:divBdr>
                            <w:top w:val="none" w:sz="0" w:space="0" w:color="auto"/>
                            <w:left w:val="none" w:sz="0" w:space="0" w:color="auto"/>
                            <w:bottom w:val="none" w:sz="0" w:space="0" w:color="auto"/>
                            <w:right w:val="none" w:sz="0" w:space="0" w:color="auto"/>
                          </w:divBdr>
                          <w:divsChild>
                            <w:div w:id="1047338595">
                              <w:marLeft w:val="0"/>
                              <w:marRight w:val="0"/>
                              <w:marTop w:val="0"/>
                              <w:marBottom w:val="0"/>
                              <w:divBdr>
                                <w:top w:val="none" w:sz="0" w:space="0" w:color="auto"/>
                                <w:left w:val="none" w:sz="0" w:space="0" w:color="auto"/>
                                <w:bottom w:val="none" w:sz="0" w:space="0" w:color="auto"/>
                                <w:right w:val="none" w:sz="0" w:space="0" w:color="auto"/>
                              </w:divBdr>
                              <w:divsChild>
                                <w:div w:id="969752208">
                                  <w:marLeft w:val="0"/>
                                  <w:marRight w:val="0"/>
                                  <w:marTop w:val="120"/>
                                  <w:marBottom w:val="0"/>
                                  <w:divBdr>
                                    <w:top w:val="none" w:sz="0" w:space="0" w:color="auto"/>
                                    <w:left w:val="none" w:sz="0" w:space="0" w:color="auto"/>
                                    <w:bottom w:val="none" w:sz="0" w:space="0" w:color="auto"/>
                                    <w:right w:val="none" w:sz="0" w:space="0" w:color="auto"/>
                                  </w:divBdr>
                                  <w:divsChild>
                                    <w:div w:id="783420641">
                                      <w:marLeft w:val="1200"/>
                                      <w:marRight w:val="0"/>
                                      <w:marTop w:val="0"/>
                                      <w:marBottom w:val="0"/>
                                      <w:divBdr>
                                        <w:top w:val="none" w:sz="0" w:space="0" w:color="auto"/>
                                        <w:left w:val="none" w:sz="0" w:space="0" w:color="auto"/>
                                        <w:bottom w:val="none" w:sz="0" w:space="0" w:color="auto"/>
                                        <w:right w:val="none" w:sz="0" w:space="0" w:color="auto"/>
                                      </w:divBdr>
                                    </w:div>
                                    <w:div w:id="2352853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824993">
      <w:bodyDiv w:val="1"/>
      <w:marLeft w:val="0"/>
      <w:marRight w:val="0"/>
      <w:marTop w:val="0"/>
      <w:marBottom w:val="0"/>
      <w:divBdr>
        <w:top w:val="none" w:sz="0" w:space="0" w:color="auto"/>
        <w:left w:val="none" w:sz="0" w:space="0" w:color="auto"/>
        <w:bottom w:val="none" w:sz="0" w:space="0" w:color="auto"/>
        <w:right w:val="none" w:sz="0" w:space="0" w:color="auto"/>
      </w:divBdr>
      <w:divsChild>
        <w:div w:id="1852836994">
          <w:marLeft w:val="0"/>
          <w:marRight w:val="0"/>
          <w:marTop w:val="0"/>
          <w:marBottom w:val="0"/>
          <w:divBdr>
            <w:top w:val="none" w:sz="0" w:space="0" w:color="auto"/>
            <w:left w:val="none" w:sz="0" w:space="0" w:color="auto"/>
            <w:bottom w:val="none" w:sz="0" w:space="0" w:color="auto"/>
            <w:right w:val="none" w:sz="0" w:space="0" w:color="auto"/>
          </w:divBdr>
          <w:divsChild>
            <w:div w:id="1509099947">
              <w:marLeft w:val="0"/>
              <w:marRight w:val="0"/>
              <w:marTop w:val="0"/>
              <w:marBottom w:val="0"/>
              <w:divBdr>
                <w:top w:val="none" w:sz="0" w:space="0" w:color="auto"/>
                <w:left w:val="none" w:sz="0" w:space="0" w:color="auto"/>
                <w:bottom w:val="none" w:sz="0" w:space="0" w:color="auto"/>
                <w:right w:val="none" w:sz="0" w:space="0" w:color="auto"/>
              </w:divBdr>
              <w:divsChild>
                <w:div w:id="1364406921">
                  <w:marLeft w:val="-225"/>
                  <w:marRight w:val="-225"/>
                  <w:marTop w:val="0"/>
                  <w:marBottom w:val="0"/>
                  <w:divBdr>
                    <w:top w:val="none" w:sz="0" w:space="0" w:color="auto"/>
                    <w:left w:val="none" w:sz="0" w:space="0" w:color="auto"/>
                    <w:bottom w:val="none" w:sz="0" w:space="0" w:color="auto"/>
                    <w:right w:val="none" w:sz="0" w:space="0" w:color="auto"/>
                  </w:divBdr>
                  <w:divsChild>
                    <w:div w:id="514729912">
                      <w:marLeft w:val="0"/>
                      <w:marRight w:val="0"/>
                      <w:marTop w:val="0"/>
                      <w:marBottom w:val="0"/>
                      <w:divBdr>
                        <w:top w:val="none" w:sz="0" w:space="0" w:color="auto"/>
                        <w:left w:val="none" w:sz="0" w:space="0" w:color="auto"/>
                        <w:bottom w:val="none" w:sz="0" w:space="0" w:color="auto"/>
                        <w:right w:val="none" w:sz="0" w:space="0" w:color="auto"/>
                      </w:divBdr>
                      <w:divsChild>
                        <w:div w:id="96757127">
                          <w:marLeft w:val="0"/>
                          <w:marRight w:val="0"/>
                          <w:marTop w:val="0"/>
                          <w:marBottom w:val="0"/>
                          <w:divBdr>
                            <w:top w:val="none" w:sz="0" w:space="0" w:color="auto"/>
                            <w:left w:val="none" w:sz="0" w:space="0" w:color="auto"/>
                            <w:bottom w:val="none" w:sz="0" w:space="0" w:color="auto"/>
                            <w:right w:val="none" w:sz="0" w:space="0" w:color="auto"/>
                          </w:divBdr>
                          <w:divsChild>
                            <w:div w:id="1473863884">
                              <w:marLeft w:val="0"/>
                              <w:marRight w:val="0"/>
                              <w:marTop w:val="0"/>
                              <w:marBottom w:val="0"/>
                              <w:divBdr>
                                <w:top w:val="none" w:sz="0" w:space="0" w:color="auto"/>
                                <w:left w:val="none" w:sz="0" w:space="0" w:color="auto"/>
                                <w:bottom w:val="none" w:sz="0" w:space="0" w:color="auto"/>
                                <w:right w:val="none" w:sz="0" w:space="0" w:color="auto"/>
                              </w:divBdr>
                              <w:divsChild>
                                <w:div w:id="216475253">
                                  <w:marLeft w:val="0"/>
                                  <w:marRight w:val="0"/>
                                  <w:marTop w:val="120"/>
                                  <w:marBottom w:val="0"/>
                                  <w:divBdr>
                                    <w:top w:val="none" w:sz="0" w:space="0" w:color="auto"/>
                                    <w:left w:val="none" w:sz="0" w:space="0" w:color="auto"/>
                                    <w:bottom w:val="none" w:sz="0" w:space="0" w:color="auto"/>
                                    <w:right w:val="none" w:sz="0" w:space="0" w:color="auto"/>
                                  </w:divBdr>
                                  <w:divsChild>
                                    <w:div w:id="1101725787">
                                      <w:marLeft w:val="1200"/>
                                      <w:marRight w:val="0"/>
                                      <w:marTop w:val="0"/>
                                      <w:marBottom w:val="0"/>
                                      <w:divBdr>
                                        <w:top w:val="none" w:sz="0" w:space="0" w:color="auto"/>
                                        <w:left w:val="none" w:sz="0" w:space="0" w:color="auto"/>
                                        <w:bottom w:val="none" w:sz="0" w:space="0" w:color="auto"/>
                                        <w:right w:val="none" w:sz="0" w:space="0" w:color="auto"/>
                                      </w:divBdr>
                                    </w:div>
                                    <w:div w:id="7544788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2020-09-15T18:59:14+00:00</Remediation_x0020_Date>
  </documentManagement>
</p:properties>
</file>

<file path=customXml/itemProps1.xml><?xml version="1.0" encoding="utf-8"?>
<ds:datastoreItem xmlns:ds="http://schemas.openxmlformats.org/officeDocument/2006/customXml" ds:itemID="{89565747-16D0-4162-8FA7-20004D788EA0}"/>
</file>

<file path=customXml/itemProps2.xml><?xml version="1.0" encoding="utf-8"?>
<ds:datastoreItem xmlns:ds="http://schemas.openxmlformats.org/officeDocument/2006/customXml" ds:itemID="{E0D82BA7-2D65-448C-81B0-6F6905A7037C}"/>
</file>

<file path=customXml/itemProps3.xml><?xml version="1.0" encoding="utf-8"?>
<ds:datastoreItem xmlns:ds="http://schemas.openxmlformats.org/officeDocument/2006/customXml" ds:itemID="{3CE4B322-527E-495B-A726-ED32AB4A482C}"/>
</file>

<file path=docProps/app.xml><?xml version="1.0" encoding="utf-8"?>
<Properties xmlns="http://schemas.openxmlformats.org/officeDocument/2006/extended-properties" xmlns:vt="http://schemas.openxmlformats.org/officeDocument/2006/docPropsVTypes">
  <Template>Normal</Template>
  <TotalTime>12</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BROWN Linda - ODE</cp:lastModifiedBy>
  <cp:revision>13</cp:revision>
  <dcterms:created xsi:type="dcterms:W3CDTF">2020-05-29T19:23:00Z</dcterms:created>
  <dcterms:modified xsi:type="dcterms:W3CDTF">2020-09-04T21:58:00Z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