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9E93" w14:textId="18190BB1" w:rsidR="00FD0FC2" w:rsidRDefault="00FD0FC2" w:rsidP="00C3715E">
      <w:pPr>
        <w:spacing w:after="0"/>
        <w:rPr>
          <w:rFonts w:ascii="Calibri" w:hAnsi="Calibri" w:cs="Calibri"/>
        </w:rPr>
      </w:pPr>
      <w:r>
        <w:rPr>
          <w:rFonts w:ascii="Calibri" w:hAnsi="Calibri" w:cs="Calibri"/>
        </w:rPr>
        <w:t xml:space="preserve">This is the prior temporary </w:t>
      </w:r>
      <w:proofErr w:type="gramStart"/>
      <w:r>
        <w:rPr>
          <w:rFonts w:ascii="Calibri" w:hAnsi="Calibri" w:cs="Calibri"/>
        </w:rPr>
        <w:t>rule language</w:t>
      </w:r>
      <w:proofErr w:type="gramEnd"/>
      <w:r>
        <w:rPr>
          <w:rFonts w:ascii="Calibri" w:hAnsi="Calibri" w:cs="Calibri"/>
        </w:rPr>
        <w:t xml:space="preserve"> for these rules.  These rules received permanent updates from the State Board of Education on December 11, 2025.  This rule language is provided for reference only.</w:t>
      </w:r>
    </w:p>
    <w:p w14:paraId="2B39AB05" w14:textId="77777777" w:rsidR="00FD0FC2" w:rsidRDefault="00FD0FC2" w:rsidP="00C3715E">
      <w:pPr>
        <w:spacing w:after="0"/>
        <w:rPr>
          <w:rFonts w:ascii="Calibri" w:hAnsi="Calibri" w:cs="Calibri"/>
        </w:rPr>
      </w:pPr>
    </w:p>
    <w:p w14:paraId="7EC05FEF" w14:textId="73CD2B07" w:rsidR="00C3715E" w:rsidRPr="00C3715E" w:rsidRDefault="00FD0FC2" w:rsidP="00C3715E">
      <w:pPr>
        <w:spacing w:after="0"/>
        <w:rPr>
          <w:rFonts w:ascii="Calibri" w:hAnsi="Calibri" w:cs="Calibri"/>
        </w:rPr>
      </w:pPr>
      <w:r w:rsidRPr="00FD0FC2">
        <w:rPr>
          <w:rFonts w:ascii="Calibri" w:hAnsi="Calibri" w:cs="Calibri"/>
          <w:b/>
          <w:bCs/>
        </w:rPr>
        <w:t>Rule Number:</w:t>
      </w:r>
      <w:r>
        <w:rPr>
          <w:rFonts w:ascii="Calibri" w:hAnsi="Calibri" w:cs="Calibri"/>
        </w:rPr>
        <w:t xml:space="preserve"> </w:t>
      </w:r>
      <w:r w:rsidR="00C3715E" w:rsidRPr="00C3715E">
        <w:rPr>
          <w:rFonts w:ascii="Calibri" w:hAnsi="Calibri" w:cs="Calibri"/>
        </w:rPr>
        <w:t>581-015-2320</w:t>
      </w:r>
    </w:p>
    <w:p w14:paraId="352D50A8" w14:textId="4223C81B" w:rsidR="00C3715E" w:rsidRDefault="00FD0FC2" w:rsidP="00C3715E">
      <w:pPr>
        <w:spacing w:after="0"/>
        <w:rPr>
          <w:rFonts w:ascii="Calibri" w:hAnsi="Calibri" w:cs="Calibri"/>
        </w:rPr>
      </w:pPr>
      <w:r w:rsidRPr="00FD0FC2">
        <w:rPr>
          <w:rFonts w:ascii="Calibri" w:hAnsi="Calibri" w:cs="Calibri"/>
          <w:b/>
          <w:bCs/>
        </w:rPr>
        <w:t>Rule Title:</w:t>
      </w:r>
      <w:r>
        <w:rPr>
          <w:rFonts w:ascii="Calibri" w:hAnsi="Calibri" w:cs="Calibri"/>
        </w:rPr>
        <w:t xml:space="preserve"> </w:t>
      </w:r>
      <w:r w:rsidR="00C3715E" w:rsidRPr="00C3715E">
        <w:rPr>
          <w:rFonts w:ascii="Calibri" w:hAnsi="Calibri" w:cs="Calibri"/>
        </w:rPr>
        <w:t>Surrogate Parents</w:t>
      </w:r>
    </w:p>
    <w:p w14:paraId="0559F036" w14:textId="77777777" w:rsidR="00FD0FC2" w:rsidRDefault="00FD0FC2" w:rsidP="00C3715E">
      <w:pPr>
        <w:spacing w:after="0"/>
        <w:rPr>
          <w:rFonts w:ascii="Calibri" w:hAnsi="Calibri" w:cs="Calibri"/>
        </w:rPr>
      </w:pPr>
    </w:p>
    <w:p w14:paraId="302369B0" w14:textId="04BC9348" w:rsidR="00FD0FC2" w:rsidRPr="00C3715E" w:rsidRDefault="00FD0FC2" w:rsidP="00C3715E">
      <w:pPr>
        <w:spacing w:after="0"/>
        <w:rPr>
          <w:rFonts w:ascii="Calibri" w:hAnsi="Calibri" w:cs="Calibri"/>
        </w:rPr>
      </w:pPr>
      <w:r w:rsidRPr="00FD0FC2">
        <w:rPr>
          <w:rFonts w:ascii="Calibri" w:hAnsi="Calibri" w:cs="Calibri"/>
          <w:b/>
          <w:bCs/>
        </w:rPr>
        <w:t>Rule Language</w:t>
      </w:r>
      <w:r>
        <w:rPr>
          <w:rFonts w:ascii="Calibri" w:hAnsi="Calibri" w:cs="Calibri"/>
        </w:rPr>
        <w:t>:</w:t>
      </w:r>
    </w:p>
    <w:p w14:paraId="267C0830" w14:textId="77777777" w:rsidR="00C3715E" w:rsidRPr="00C3715E" w:rsidRDefault="00C3715E" w:rsidP="00C3715E">
      <w:pPr>
        <w:spacing w:after="0"/>
        <w:rPr>
          <w:rFonts w:ascii="Calibri" w:hAnsi="Calibri" w:cs="Calibri"/>
        </w:rPr>
      </w:pPr>
    </w:p>
    <w:p w14:paraId="7F52D407" w14:textId="6C3BC980" w:rsidR="00C3715E" w:rsidRPr="00C3715E" w:rsidRDefault="00C3715E" w:rsidP="00C3715E">
      <w:pPr>
        <w:spacing w:after="0"/>
        <w:rPr>
          <w:rFonts w:ascii="Calibri" w:hAnsi="Calibri" w:cs="Calibri"/>
        </w:rPr>
      </w:pPr>
      <w:r w:rsidRPr="00C3715E">
        <w:rPr>
          <w:rFonts w:ascii="Calibri" w:hAnsi="Calibri" w:cs="Calibri"/>
        </w:rPr>
        <w:t>(1)</w:t>
      </w:r>
      <w:r w:rsidR="00A52A8A">
        <w:rPr>
          <w:rFonts w:ascii="Calibri" w:hAnsi="Calibri" w:cs="Calibri"/>
        </w:rPr>
        <w:t xml:space="preserve"> </w:t>
      </w:r>
      <w:r w:rsidRPr="00C3715E">
        <w:rPr>
          <w:rFonts w:ascii="Calibri" w:hAnsi="Calibri" w:cs="Calibri"/>
        </w:rPr>
        <w:t>Each public agency must ensure that the rights of a child and, as determined appropriate under OAR 581-015-2325, adult student with a disability are protected by determining the need for, and when appropriate assigning, a surrogate parent when no parent (as defined in OAR 581-015-2000) with legal rights in respect to a student’s educational decision making can be identified or located after reasonable efforts and additionally:</w:t>
      </w:r>
    </w:p>
    <w:p w14:paraId="279D1265" w14:textId="77777777" w:rsidR="00C3715E" w:rsidRPr="00C3715E" w:rsidRDefault="00C3715E" w:rsidP="00C3715E">
      <w:pPr>
        <w:spacing w:after="0"/>
        <w:rPr>
          <w:rFonts w:ascii="Calibri" w:hAnsi="Calibri" w:cs="Calibri"/>
        </w:rPr>
      </w:pPr>
    </w:p>
    <w:p w14:paraId="4FD77E4A" w14:textId="3B694F15"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The child is a ward of the state and there is reasonable cause to believe that the child has a disability; or</w:t>
      </w:r>
    </w:p>
    <w:p w14:paraId="1914AF4E" w14:textId="77777777" w:rsidR="00C3715E" w:rsidRPr="00C3715E" w:rsidRDefault="00C3715E" w:rsidP="00C3715E">
      <w:pPr>
        <w:spacing w:after="0"/>
        <w:rPr>
          <w:rFonts w:ascii="Calibri" w:hAnsi="Calibri" w:cs="Calibri"/>
        </w:rPr>
      </w:pPr>
    </w:p>
    <w:p w14:paraId="499615AF" w14:textId="2D3B359D"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The child is an unaccompanied homeless youth.</w:t>
      </w:r>
    </w:p>
    <w:p w14:paraId="1DCAA5F4" w14:textId="77777777" w:rsidR="00C3715E" w:rsidRPr="00C3715E" w:rsidRDefault="00C3715E" w:rsidP="00C3715E">
      <w:pPr>
        <w:spacing w:after="0"/>
        <w:rPr>
          <w:rFonts w:ascii="Calibri" w:hAnsi="Calibri" w:cs="Calibri"/>
        </w:rPr>
      </w:pPr>
    </w:p>
    <w:p w14:paraId="024D5125" w14:textId="1DC233E9" w:rsidR="00C3715E" w:rsidRPr="00C3715E" w:rsidRDefault="00C3715E" w:rsidP="00C3715E">
      <w:pPr>
        <w:spacing w:after="0"/>
        <w:rPr>
          <w:rFonts w:ascii="Calibri" w:hAnsi="Calibri" w:cs="Calibri"/>
        </w:rPr>
      </w:pPr>
      <w:r w:rsidRPr="00C3715E">
        <w:rPr>
          <w:rFonts w:ascii="Calibri" w:hAnsi="Calibri" w:cs="Calibri"/>
        </w:rPr>
        <w:t>(2)</w:t>
      </w:r>
      <w:r w:rsidR="00A52A8A">
        <w:rPr>
          <w:rFonts w:ascii="Calibri" w:hAnsi="Calibri" w:cs="Calibri"/>
        </w:rPr>
        <w:t xml:space="preserve"> </w:t>
      </w:r>
      <w:r w:rsidRPr="00C3715E">
        <w:rPr>
          <w:rFonts w:ascii="Calibri" w:hAnsi="Calibri" w:cs="Calibri"/>
        </w:rPr>
        <w:t>The school district may not appoint a surrogate solely because the parent or adult student to whom rights have transferred is uncooperative or unresponsive to special education needs.</w:t>
      </w:r>
    </w:p>
    <w:p w14:paraId="6B2EA133" w14:textId="77777777" w:rsidR="00C3715E" w:rsidRPr="00C3715E" w:rsidRDefault="00C3715E" w:rsidP="00C3715E">
      <w:pPr>
        <w:spacing w:after="0"/>
        <w:rPr>
          <w:rFonts w:ascii="Calibri" w:hAnsi="Calibri" w:cs="Calibri"/>
        </w:rPr>
      </w:pPr>
    </w:p>
    <w:p w14:paraId="76EB1A89" w14:textId="5751C3AA" w:rsidR="00C3715E" w:rsidRPr="00C3715E" w:rsidRDefault="00C3715E" w:rsidP="00C3715E">
      <w:pPr>
        <w:spacing w:after="0"/>
        <w:rPr>
          <w:rFonts w:ascii="Calibri" w:hAnsi="Calibri" w:cs="Calibri"/>
        </w:rPr>
      </w:pPr>
      <w:r w:rsidRPr="00C3715E">
        <w:rPr>
          <w:rFonts w:ascii="Calibri" w:hAnsi="Calibri" w:cs="Calibri"/>
        </w:rPr>
        <w:t>(3)</w:t>
      </w:r>
      <w:r w:rsidR="00A52A8A">
        <w:rPr>
          <w:rFonts w:ascii="Calibri" w:hAnsi="Calibri" w:cs="Calibri"/>
        </w:rPr>
        <w:t xml:space="preserve"> </w:t>
      </w:r>
      <w:r w:rsidRPr="00C3715E">
        <w:rPr>
          <w:rFonts w:ascii="Calibri" w:hAnsi="Calibri" w:cs="Calibri"/>
        </w:rPr>
        <w:t>Notwithstanding section (1) of this rule, each school district must have a method for determining whether a child or adult student, as determined appropriate under OAR 581-015-2325, needs a surrogate parent and for assigning a surrogate parent to the child or adult student, as determined appropriate under OAR 581-015-2325. The school district must ensure that each person approved to serve as a surrogate:</w:t>
      </w:r>
    </w:p>
    <w:p w14:paraId="3465F806" w14:textId="77777777" w:rsidR="00C3715E" w:rsidRPr="00C3715E" w:rsidRDefault="00C3715E" w:rsidP="00C3715E">
      <w:pPr>
        <w:spacing w:after="0"/>
        <w:rPr>
          <w:rFonts w:ascii="Calibri" w:hAnsi="Calibri" w:cs="Calibri"/>
        </w:rPr>
      </w:pPr>
    </w:p>
    <w:p w14:paraId="46E8DA91" w14:textId="141783E6"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 xml:space="preserve">Is not an employee of the school district or the Department or any other agency that is involved in the education or care of the child or adult student, as determined appropriate under OAR </w:t>
      </w:r>
      <w:proofErr w:type="gramStart"/>
      <w:r w:rsidRPr="00C3715E">
        <w:rPr>
          <w:rFonts w:ascii="Calibri" w:hAnsi="Calibri" w:cs="Calibri"/>
        </w:rPr>
        <w:t>581-015-2325;</w:t>
      </w:r>
      <w:proofErr w:type="gramEnd"/>
    </w:p>
    <w:p w14:paraId="6E15C517" w14:textId="77777777" w:rsidR="00C3715E" w:rsidRPr="00C3715E" w:rsidRDefault="00C3715E" w:rsidP="00C3715E">
      <w:pPr>
        <w:spacing w:after="0"/>
        <w:rPr>
          <w:rFonts w:ascii="Calibri" w:hAnsi="Calibri" w:cs="Calibri"/>
        </w:rPr>
      </w:pPr>
    </w:p>
    <w:p w14:paraId="5436EA15" w14:textId="43C7472C"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 xml:space="preserve">Is free of any personal or professional interest that conflicts with representing the child’s or adult </w:t>
      </w:r>
      <w:proofErr w:type="gramStart"/>
      <w:r w:rsidRPr="00C3715E">
        <w:rPr>
          <w:rFonts w:ascii="Calibri" w:hAnsi="Calibri" w:cs="Calibri"/>
        </w:rPr>
        <w:t>student’s</w:t>
      </w:r>
      <w:proofErr w:type="gramEnd"/>
      <w:r w:rsidRPr="00C3715E">
        <w:rPr>
          <w:rFonts w:ascii="Calibri" w:hAnsi="Calibri" w:cs="Calibri"/>
        </w:rPr>
        <w:t>, as determined appropriate under OAR 581-015-2325, special education interests; and</w:t>
      </w:r>
    </w:p>
    <w:p w14:paraId="59BF02AA" w14:textId="77777777" w:rsidR="00C3715E" w:rsidRPr="00C3715E" w:rsidRDefault="00C3715E" w:rsidP="00C3715E">
      <w:pPr>
        <w:spacing w:after="0"/>
        <w:rPr>
          <w:rFonts w:ascii="Calibri" w:hAnsi="Calibri" w:cs="Calibri"/>
        </w:rPr>
      </w:pPr>
    </w:p>
    <w:p w14:paraId="0FD62833" w14:textId="2296CB54" w:rsidR="00C3715E" w:rsidRPr="00C3715E" w:rsidRDefault="00C3715E" w:rsidP="00C3715E">
      <w:pPr>
        <w:spacing w:after="0"/>
        <w:rPr>
          <w:rFonts w:ascii="Calibri" w:hAnsi="Calibri" w:cs="Calibri"/>
        </w:rPr>
      </w:pPr>
      <w:r w:rsidRPr="00C3715E">
        <w:rPr>
          <w:rFonts w:ascii="Calibri" w:hAnsi="Calibri" w:cs="Calibri"/>
        </w:rPr>
        <w:t>(c)</w:t>
      </w:r>
      <w:r w:rsidR="00A52A8A">
        <w:rPr>
          <w:rFonts w:ascii="Calibri" w:hAnsi="Calibri" w:cs="Calibri"/>
        </w:rPr>
        <w:t xml:space="preserve"> </w:t>
      </w:r>
      <w:r w:rsidRPr="00C3715E">
        <w:rPr>
          <w:rFonts w:ascii="Calibri" w:hAnsi="Calibri" w:cs="Calibri"/>
        </w:rPr>
        <w:t>Has knowledge and skills that ensure adequate representation of the child or adult student, as determined appropriate under OAR 581-015-2325 in special education decisions.</w:t>
      </w:r>
    </w:p>
    <w:p w14:paraId="25D0EA58" w14:textId="77777777" w:rsidR="00C3715E" w:rsidRPr="00C3715E" w:rsidRDefault="00C3715E" w:rsidP="00C3715E">
      <w:pPr>
        <w:spacing w:after="0"/>
        <w:rPr>
          <w:rFonts w:ascii="Calibri" w:hAnsi="Calibri" w:cs="Calibri"/>
        </w:rPr>
      </w:pPr>
    </w:p>
    <w:p w14:paraId="5ABB0630" w14:textId="2811EC34" w:rsidR="00C3715E" w:rsidRPr="00C3715E" w:rsidRDefault="00C3715E" w:rsidP="00C3715E">
      <w:pPr>
        <w:spacing w:after="0"/>
        <w:rPr>
          <w:rFonts w:ascii="Calibri" w:hAnsi="Calibri" w:cs="Calibri"/>
        </w:rPr>
      </w:pPr>
      <w:r w:rsidRPr="00C3715E">
        <w:rPr>
          <w:rFonts w:ascii="Calibri" w:hAnsi="Calibri" w:cs="Calibri"/>
        </w:rPr>
        <w:t>(4)</w:t>
      </w:r>
      <w:r w:rsidR="00A52A8A">
        <w:rPr>
          <w:rFonts w:ascii="Calibri" w:hAnsi="Calibri" w:cs="Calibri"/>
        </w:rPr>
        <w:t xml:space="preserve"> </w:t>
      </w:r>
      <w:r w:rsidRPr="00C3715E">
        <w:rPr>
          <w:rFonts w:ascii="Calibri" w:hAnsi="Calibri" w:cs="Calibri"/>
        </w:rPr>
        <w:t xml:space="preserve">For an unaccompanied homeless youth, appropriate staff of emergency shelters, independent living programs and street outreach programs may be appointed as a temporary surrogate parent without regard to subsection (3)(a) until a surrogate can be appointed that meets </w:t>
      </w:r>
      <w:proofErr w:type="gramStart"/>
      <w:r w:rsidRPr="00C3715E">
        <w:rPr>
          <w:rFonts w:ascii="Calibri" w:hAnsi="Calibri" w:cs="Calibri"/>
        </w:rPr>
        <w:t>all of</w:t>
      </w:r>
      <w:proofErr w:type="gramEnd"/>
      <w:r w:rsidRPr="00C3715E">
        <w:rPr>
          <w:rFonts w:ascii="Calibri" w:hAnsi="Calibri" w:cs="Calibri"/>
        </w:rPr>
        <w:t xml:space="preserve"> the requirements of subsection (3).</w:t>
      </w:r>
    </w:p>
    <w:p w14:paraId="53E93F92" w14:textId="77777777" w:rsidR="00C3715E" w:rsidRPr="00C3715E" w:rsidRDefault="00C3715E" w:rsidP="00C3715E">
      <w:pPr>
        <w:spacing w:after="0"/>
        <w:rPr>
          <w:rFonts w:ascii="Calibri" w:hAnsi="Calibri" w:cs="Calibri"/>
        </w:rPr>
      </w:pPr>
    </w:p>
    <w:p w14:paraId="36389F9A" w14:textId="432CE733" w:rsidR="00C3715E" w:rsidRPr="00C3715E" w:rsidRDefault="00C3715E" w:rsidP="00C3715E">
      <w:pPr>
        <w:spacing w:after="0"/>
        <w:rPr>
          <w:rFonts w:ascii="Calibri" w:hAnsi="Calibri" w:cs="Calibri"/>
        </w:rPr>
      </w:pPr>
      <w:r w:rsidRPr="00C3715E">
        <w:rPr>
          <w:rFonts w:ascii="Calibri" w:hAnsi="Calibri" w:cs="Calibri"/>
        </w:rPr>
        <w:t>(5)</w:t>
      </w:r>
      <w:r w:rsidR="00A52A8A">
        <w:rPr>
          <w:rFonts w:ascii="Calibri" w:hAnsi="Calibri" w:cs="Calibri"/>
        </w:rPr>
        <w:t xml:space="preserve"> </w:t>
      </w:r>
      <w:r w:rsidRPr="00C3715E">
        <w:rPr>
          <w:rFonts w:ascii="Calibri" w:hAnsi="Calibri" w:cs="Calibri"/>
        </w:rPr>
        <w:t xml:space="preserve">An appointed surrogate parent has </w:t>
      </w:r>
      <w:proofErr w:type="gramStart"/>
      <w:r w:rsidRPr="00C3715E">
        <w:rPr>
          <w:rFonts w:ascii="Calibri" w:hAnsi="Calibri" w:cs="Calibri"/>
        </w:rPr>
        <w:t>all of</w:t>
      </w:r>
      <w:proofErr w:type="gramEnd"/>
      <w:r w:rsidRPr="00C3715E">
        <w:rPr>
          <w:rFonts w:ascii="Calibri" w:hAnsi="Calibri" w:cs="Calibri"/>
        </w:rPr>
        <w:t xml:space="preserve"> the special education rights and procedural safeguards available to the parent.</w:t>
      </w:r>
    </w:p>
    <w:p w14:paraId="354FAF70" w14:textId="77777777" w:rsidR="00C3715E" w:rsidRPr="00C3715E" w:rsidRDefault="00C3715E" w:rsidP="00C3715E">
      <w:pPr>
        <w:spacing w:after="0"/>
        <w:rPr>
          <w:rFonts w:ascii="Calibri" w:hAnsi="Calibri" w:cs="Calibri"/>
        </w:rPr>
      </w:pPr>
    </w:p>
    <w:p w14:paraId="4D0A2305" w14:textId="3749ECA3" w:rsidR="00C3715E" w:rsidRPr="00C3715E" w:rsidRDefault="00C3715E" w:rsidP="00C3715E">
      <w:pPr>
        <w:spacing w:after="0"/>
        <w:rPr>
          <w:rFonts w:ascii="Calibri" w:hAnsi="Calibri" w:cs="Calibri"/>
        </w:rPr>
      </w:pPr>
      <w:r w:rsidRPr="00C3715E">
        <w:rPr>
          <w:rFonts w:ascii="Calibri" w:hAnsi="Calibri" w:cs="Calibri"/>
        </w:rPr>
        <w:t>(6)</w:t>
      </w:r>
      <w:r w:rsidR="00A52A8A">
        <w:rPr>
          <w:rFonts w:ascii="Calibri" w:hAnsi="Calibri" w:cs="Calibri"/>
        </w:rPr>
        <w:t xml:space="preserve"> </w:t>
      </w:r>
      <w:r w:rsidRPr="00C3715E">
        <w:rPr>
          <w:rFonts w:ascii="Calibri" w:hAnsi="Calibri" w:cs="Calibri"/>
        </w:rPr>
        <w:t>A surrogate is not considered an employee of a school district solely on the basis that the surrogate is compensated from public funds.</w:t>
      </w:r>
    </w:p>
    <w:p w14:paraId="18EE4DA9" w14:textId="77777777" w:rsidR="00C3715E" w:rsidRPr="00C3715E" w:rsidRDefault="00C3715E" w:rsidP="00C3715E">
      <w:pPr>
        <w:spacing w:after="0"/>
        <w:rPr>
          <w:rFonts w:ascii="Calibri" w:hAnsi="Calibri" w:cs="Calibri"/>
        </w:rPr>
      </w:pPr>
    </w:p>
    <w:p w14:paraId="092613E1" w14:textId="0D0BA88F" w:rsidR="00C3715E" w:rsidRPr="00C3715E" w:rsidRDefault="00C3715E" w:rsidP="00C3715E">
      <w:pPr>
        <w:spacing w:after="0"/>
        <w:rPr>
          <w:rFonts w:ascii="Calibri" w:hAnsi="Calibri" w:cs="Calibri"/>
        </w:rPr>
      </w:pPr>
      <w:r w:rsidRPr="00C3715E">
        <w:rPr>
          <w:rFonts w:ascii="Calibri" w:hAnsi="Calibri" w:cs="Calibri"/>
        </w:rPr>
        <w:t>(7)</w:t>
      </w:r>
      <w:r w:rsidR="00A52A8A">
        <w:rPr>
          <w:rFonts w:ascii="Calibri" w:hAnsi="Calibri" w:cs="Calibri"/>
        </w:rPr>
        <w:t xml:space="preserve"> </w:t>
      </w:r>
      <w:r w:rsidRPr="00C3715E">
        <w:rPr>
          <w:rFonts w:ascii="Calibri" w:hAnsi="Calibri" w:cs="Calibri"/>
        </w:rPr>
        <w:t>The duties of the surrogate parent are to:</w:t>
      </w:r>
    </w:p>
    <w:p w14:paraId="14D55D28" w14:textId="77777777" w:rsidR="00C3715E" w:rsidRPr="00C3715E" w:rsidRDefault="00C3715E" w:rsidP="00C3715E">
      <w:pPr>
        <w:spacing w:after="0"/>
        <w:rPr>
          <w:rFonts w:ascii="Calibri" w:hAnsi="Calibri" w:cs="Calibri"/>
        </w:rPr>
      </w:pPr>
    </w:p>
    <w:p w14:paraId="586386C5" w14:textId="39D43E0B"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 xml:space="preserve">Protect the special education rights of the child or adult student, as determined appropriate under OAR </w:t>
      </w:r>
      <w:proofErr w:type="gramStart"/>
      <w:r w:rsidRPr="00C3715E">
        <w:rPr>
          <w:rFonts w:ascii="Calibri" w:hAnsi="Calibri" w:cs="Calibri"/>
        </w:rPr>
        <w:t>581-015-2325;</w:t>
      </w:r>
      <w:proofErr w:type="gramEnd"/>
    </w:p>
    <w:p w14:paraId="7D361917" w14:textId="77777777" w:rsidR="00C3715E" w:rsidRPr="00C3715E" w:rsidRDefault="00C3715E" w:rsidP="00C3715E">
      <w:pPr>
        <w:spacing w:after="0"/>
        <w:rPr>
          <w:rFonts w:ascii="Calibri" w:hAnsi="Calibri" w:cs="Calibri"/>
        </w:rPr>
      </w:pPr>
    </w:p>
    <w:p w14:paraId="1F6D8C48" w14:textId="2E1FB2D5"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 xml:space="preserve">Be acquainted with the child’s or adult </w:t>
      </w:r>
      <w:proofErr w:type="gramStart"/>
      <w:r w:rsidRPr="00C3715E">
        <w:rPr>
          <w:rFonts w:ascii="Calibri" w:hAnsi="Calibri" w:cs="Calibri"/>
        </w:rPr>
        <w:t>student’s</w:t>
      </w:r>
      <w:proofErr w:type="gramEnd"/>
      <w:r w:rsidRPr="00C3715E">
        <w:rPr>
          <w:rFonts w:ascii="Calibri" w:hAnsi="Calibri" w:cs="Calibri"/>
        </w:rPr>
        <w:t xml:space="preserve">, as determined appropriate under OAR 581-015-2325, disability and the child’s or adult </w:t>
      </w:r>
      <w:proofErr w:type="gramStart"/>
      <w:r w:rsidRPr="00C3715E">
        <w:rPr>
          <w:rFonts w:ascii="Calibri" w:hAnsi="Calibri" w:cs="Calibri"/>
        </w:rPr>
        <w:t>student’s</w:t>
      </w:r>
      <w:proofErr w:type="gramEnd"/>
      <w:r w:rsidRPr="00C3715E">
        <w:rPr>
          <w:rFonts w:ascii="Calibri" w:hAnsi="Calibri" w:cs="Calibri"/>
        </w:rPr>
        <w:t xml:space="preserve">, as determined appropriate under OAR 581-015-2325, special education </w:t>
      </w:r>
      <w:proofErr w:type="gramStart"/>
      <w:r w:rsidRPr="00C3715E">
        <w:rPr>
          <w:rFonts w:ascii="Calibri" w:hAnsi="Calibri" w:cs="Calibri"/>
        </w:rPr>
        <w:t>needs;</w:t>
      </w:r>
      <w:proofErr w:type="gramEnd"/>
    </w:p>
    <w:p w14:paraId="48AB62A0" w14:textId="77777777" w:rsidR="00C3715E" w:rsidRPr="00C3715E" w:rsidRDefault="00C3715E" w:rsidP="00C3715E">
      <w:pPr>
        <w:spacing w:after="0"/>
        <w:rPr>
          <w:rFonts w:ascii="Calibri" w:hAnsi="Calibri" w:cs="Calibri"/>
        </w:rPr>
      </w:pPr>
    </w:p>
    <w:p w14:paraId="71F35E00" w14:textId="07E12BAE" w:rsidR="00C3715E" w:rsidRPr="00C3715E" w:rsidRDefault="00C3715E" w:rsidP="00C3715E">
      <w:pPr>
        <w:spacing w:after="0"/>
        <w:rPr>
          <w:rFonts w:ascii="Calibri" w:hAnsi="Calibri" w:cs="Calibri"/>
        </w:rPr>
      </w:pPr>
      <w:r w:rsidRPr="00C3715E">
        <w:rPr>
          <w:rFonts w:ascii="Calibri" w:hAnsi="Calibri" w:cs="Calibri"/>
        </w:rPr>
        <w:t>(c)</w:t>
      </w:r>
      <w:r w:rsidR="00A52A8A">
        <w:rPr>
          <w:rFonts w:ascii="Calibri" w:hAnsi="Calibri" w:cs="Calibri"/>
        </w:rPr>
        <w:t xml:space="preserve"> </w:t>
      </w:r>
      <w:r w:rsidRPr="00C3715E">
        <w:rPr>
          <w:rFonts w:ascii="Calibri" w:hAnsi="Calibri" w:cs="Calibri"/>
        </w:rPr>
        <w:t>Represent the child or adult student, as determined appropriate under OAR 581-015-2325, in all matters relating to the identification, evaluation, IEP and educational placement of the child or adult student, as determined appropriate under OAR 581-015-2325; and</w:t>
      </w:r>
    </w:p>
    <w:p w14:paraId="206A29F3" w14:textId="77777777" w:rsidR="00C3715E" w:rsidRPr="00C3715E" w:rsidRDefault="00C3715E" w:rsidP="00C3715E">
      <w:pPr>
        <w:spacing w:after="0"/>
        <w:rPr>
          <w:rFonts w:ascii="Calibri" w:hAnsi="Calibri" w:cs="Calibri"/>
        </w:rPr>
      </w:pPr>
    </w:p>
    <w:p w14:paraId="23D8242C" w14:textId="39E3315A" w:rsidR="00C3715E" w:rsidRPr="00C3715E" w:rsidRDefault="00C3715E" w:rsidP="00C3715E">
      <w:pPr>
        <w:spacing w:after="0"/>
        <w:rPr>
          <w:rFonts w:ascii="Calibri" w:hAnsi="Calibri" w:cs="Calibri"/>
        </w:rPr>
      </w:pPr>
      <w:r w:rsidRPr="00C3715E">
        <w:rPr>
          <w:rFonts w:ascii="Calibri" w:hAnsi="Calibri" w:cs="Calibri"/>
        </w:rPr>
        <w:t>(d)</w:t>
      </w:r>
      <w:r w:rsidR="00A52A8A">
        <w:rPr>
          <w:rFonts w:ascii="Calibri" w:hAnsi="Calibri" w:cs="Calibri"/>
        </w:rPr>
        <w:t xml:space="preserve"> </w:t>
      </w:r>
      <w:r w:rsidRPr="00C3715E">
        <w:rPr>
          <w:rFonts w:ascii="Calibri" w:hAnsi="Calibri" w:cs="Calibri"/>
        </w:rPr>
        <w:t>Represent the child or adult student, as determined appropriate under OAR 581-015-2325, in all matters relating to the provision of a free appropriate public education to the child or adult student, as determined appropriate under OAR 581-015-2325.</w:t>
      </w:r>
    </w:p>
    <w:p w14:paraId="35F07E1B" w14:textId="77777777" w:rsidR="00C3715E" w:rsidRPr="00C3715E" w:rsidRDefault="00C3715E" w:rsidP="00C3715E">
      <w:pPr>
        <w:spacing w:after="0"/>
        <w:rPr>
          <w:rFonts w:ascii="Calibri" w:hAnsi="Calibri" w:cs="Calibri"/>
        </w:rPr>
      </w:pPr>
    </w:p>
    <w:p w14:paraId="6622AEA5" w14:textId="1B5E00ED" w:rsidR="00C3715E" w:rsidRPr="00C3715E" w:rsidRDefault="00C3715E" w:rsidP="00C3715E">
      <w:pPr>
        <w:spacing w:after="0"/>
        <w:rPr>
          <w:rFonts w:ascii="Calibri" w:hAnsi="Calibri" w:cs="Calibri"/>
        </w:rPr>
      </w:pPr>
      <w:r w:rsidRPr="00C3715E">
        <w:rPr>
          <w:rFonts w:ascii="Calibri" w:hAnsi="Calibri" w:cs="Calibri"/>
        </w:rPr>
        <w:t>(8)</w:t>
      </w:r>
      <w:r w:rsidR="00A52A8A">
        <w:rPr>
          <w:rFonts w:ascii="Calibri" w:hAnsi="Calibri" w:cs="Calibri"/>
        </w:rPr>
        <w:t xml:space="preserve"> </w:t>
      </w:r>
      <w:r w:rsidRPr="00C3715E">
        <w:rPr>
          <w:rFonts w:ascii="Calibri" w:hAnsi="Calibri" w:cs="Calibri"/>
        </w:rPr>
        <w:t>A surrogate has the same rights granted to a parent in a hearing under OAR 581-015-2360, and the procedures regarding hearings in OAR 581-015-2340 through 581-015-2385 apply.</w:t>
      </w:r>
    </w:p>
    <w:p w14:paraId="5B92CBCD" w14:textId="77777777" w:rsidR="00C3715E" w:rsidRPr="00C3715E" w:rsidRDefault="00C3715E" w:rsidP="00C3715E">
      <w:pPr>
        <w:spacing w:after="0"/>
        <w:rPr>
          <w:rFonts w:ascii="Calibri" w:hAnsi="Calibri" w:cs="Calibri"/>
        </w:rPr>
      </w:pPr>
    </w:p>
    <w:p w14:paraId="29A16BD7" w14:textId="072E8D9D" w:rsidR="00C3715E" w:rsidRPr="00C3715E" w:rsidRDefault="00C3715E" w:rsidP="00C3715E">
      <w:pPr>
        <w:spacing w:after="0"/>
        <w:rPr>
          <w:rFonts w:ascii="Calibri" w:hAnsi="Calibri" w:cs="Calibri"/>
        </w:rPr>
      </w:pPr>
      <w:r w:rsidRPr="00C3715E">
        <w:rPr>
          <w:rFonts w:ascii="Calibri" w:hAnsi="Calibri" w:cs="Calibri"/>
        </w:rPr>
        <w:t>(9)</w:t>
      </w:r>
      <w:r w:rsidR="00A52A8A">
        <w:rPr>
          <w:rFonts w:ascii="Calibri" w:hAnsi="Calibri" w:cs="Calibri"/>
        </w:rPr>
        <w:t xml:space="preserve"> </w:t>
      </w:r>
      <w:r w:rsidRPr="00C3715E">
        <w:rPr>
          <w:rFonts w:ascii="Calibri" w:hAnsi="Calibri" w:cs="Calibri"/>
        </w:rPr>
        <w:t>A parent, or an adult student to whom rights have transferred, may give written consent for a surrogate to be appointed.</w:t>
      </w:r>
    </w:p>
    <w:p w14:paraId="30B2CDF4" w14:textId="77777777" w:rsidR="00C3715E" w:rsidRPr="00C3715E" w:rsidRDefault="00C3715E" w:rsidP="00C3715E">
      <w:pPr>
        <w:spacing w:after="0"/>
        <w:rPr>
          <w:rFonts w:ascii="Calibri" w:hAnsi="Calibri" w:cs="Calibri"/>
        </w:rPr>
      </w:pPr>
    </w:p>
    <w:p w14:paraId="5693E1FB" w14:textId="0A57E1FD"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 xml:space="preserve">When a parent or an </w:t>
      </w:r>
      <w:proofErr w:type="gramStart"/>
      <w:r w:rsidRPr="00C3715E">
        <w:rPr>
          <w:rFonts w:ascii="Calibri" w:hAnsi="Calibri" w:cs="Calibri"/>
        </w:rPr>
        <w:t>adult student requests</w:t>
      </w:r>
      <w:proofErr w:type="gramEnd"/>
      <w:r w:rsidRPr="00C3715E">
        <w:rPr>
          <w:rFonts w:ascii="Calibri" w:hAnsi="Calibri" w:cs="Calibri"/>
        </w:rPr>
        <w:t xml:space="preserve"> that a surrogate be appointed:</w:t>
      </w:r>
    </w:p>
    <w:p w14:paraId="025139F2" w14:textId="77777777" w:rsidR="00C3715E" w:rsidRPr="00C3715E" w:rsidRDefault="00C3715E" w:rsidP="00C3715E">
      <w:pPr>
        <w:spacing w:after="0"/>
        <w:rPr>
          <w:rFonts w:ascii="Calibri" w:hAnsi="Calibri" w:cs="Calibri"/>
        </w:rPr>
      </w:pPr>
    </w:p>
    <w:p w14:paraId="0128B1A4" w14:textId="61E7672B" w:rsidR="00C3715E" w:rsidRPr="00C3715E" w:rsidRDefault="00C3715E" w:rsidP="00C3715E">
      <w:pPr>
        <w:spacing w:after="0"/>
        <w:rPr>
          <w:rFonts w:ascii="Calibri" w:hAnsi="Calibri" w:cs="Calibri"/>
        </w:rPr>
      </w:pPr>
      <w:r w:rsidRPr="00C3715E">
        <w:rPr>
          <w:rFonts w:ascii="Calibri" w:hAnsi="Calibri" w:cs="Calibri"/>
        </w:rPr>
        <w:t>(</w:t>
      </w:r>
      <w:proofErr w:type="spellStart"/>
      <w:r w:rsidRPr="00C3715E">
        <w:rPr>
          <w:rFonts w:ascii="Calibri" w:hAnsi="Calibri" w:cs="Calibri"/>
        </w:rPr>
        <w:t>i</w:t>
      </w:r>
      <w:proofErr w:type="spellEnd"/>
      <w:r w:rsidRPr="00C3715E">
        <w:rPr>
          <w:rFonts w:ascii="Calibri" w:hAnsi="Calibri" w:cs="Calibri"/>
        </w:rPr>
        <w:t>)</w:t>
      </w:r>
      <w:r w:rsidR="00A52A8A">
        <w:rPr>
          <w:rFonts w:ascii="Calibri" w:hAnsi="Calibri" w:cs="Calibri"/>
        </w:rPr>
        <w:t xml:space="preserve"> </w:t>
      </w:r>
      <w:r w:rsidRPr="00C3715E">
        <w:rPr>
          <w:rFonts w:ascii="Calibri" w:hAnsi="Calibri" w:cs="Calibri"/>
        </w:rPr>
        <w:t xml:space="preserve">The parent or adult student retains all parental rights to receive notice under OAR 581-015-2190, 581-015-2195, 581-015-2310, and 581-015-2315 and </w:t>
      </w:r>
      <w:proofErr w:type="gramStart"/>
      <w:r w:rsidRPr="00C3715E">
        <w:rPr>
          <w:rFonts w:ascii="Calibri" w:hAnsi="Calibri" w:cs="Calibri"/>
        </w:rPr>
        <w:t>all of</w:t>
      </w:r>
      <w:proofErr w:type="gramEnd"/>
      <w:r w:rsidRPr="00C3715E">
        <w:rPr>
          <w:rFonts w:ascii="Calibri" w:hAnsi="Calibri" w:cs="Calibri"/>
        </w:rPr>
        <w:t xml:space="preserve"> the information provided to the surrogate.</w:t>
      </w:r>
    </w:p>
    <w:p w14:paraId="113380F4" w14:textId="77777777" w:rsidR="00C3715E" w:rsidRPr="00C3715E" w:rsidRDefault="00C3715E" w:rsidP="00C3715E">
      <w:pPr>
        <w:spacing w:after="0"/>
        <w:rPr>
          <w:rFonts w:ascii="Calibri" w:hAnsi="Calibri" w:cs="Calibri"/>
        </w:rPr>
      </w:pPr>
    </w:p>
    <w:p w14:paraId="7FE6C6BB" w14:textId="61F14581"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r w:rsidRPr="00C3715E">
        <w:rPr>
          <w:rFonts w:ascii="Calibri" w:hAnsi="Calibri" w:cs="Calibri"/>
        </w:rPr>
        <w:t>The surrogate, alone, is responsible for all matters relating to the special education of the child or adult student unless the parent or adult student revokes consent for the surrogate’s appointment.</w:t>
      </w:r>
    </w:p>
    <w:p w14:paraId="5362E68E" w14:textId="77777777" w:rsidR="00C3715E" w:rsidRPr="00C3715E" w:rsidRDefault="00C3715E" w:rsidP="00C3715E">
      <w:pPr>
        <w:spacing w:after="0"/>
        <w:rPr>
          <w:rFonts w:ascii="Calibri" w:hAnsi="Calibri" w:cs="Calibri"/>
        </w:rPr>
      </w:pPr>
    </w:p>
    <w:p w14:paraId="1433B3EC" w14:textId="41962553"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The parent or adult student may revoke consent at any time by providing a written request to revoke the surrogate’s appointment.</w:t>
      </w:r>
    </w:p>
    <w:p w14:paraId="1E8A3283" w14:textId="77777777" w:rsidR="00C3715E" w:rsidRPr="00C3715E" w:rsidRDefault="00C3715E" w:rsidP="00C3715E">
      <w:pPr>
        <w:spacing w:after="0"/>
        <w:rPr>
          <w:rFonts w:ascii="Calibri" w:hAnsi="Calibri" w:cs="Calibri"/>
        </w:rPr>
      </w:pPr>
    </w:p>
    <w:p w14:paraId="36C093E6" w14:textId="2849D7DA" w:rsidR="00C3715E" w:rsidRPr="00C3715E" w:rsidRDefault="00C3715E" w:rsidP="00C3715E">
      <w:pPr>
        <w:spacing w:after="0"/>
        <w:rPr>
          <w:rFonts w:ascii="Calibri" w:hAnsi="Calibri" w:cs="Calibri"/>
        </w:rPr>
      </w:pPr>
      <w:r w:rsidRPr="00C3715E">
        <w:rPr>
          <w:rFonts w:ascii="Calibri" w:hAnsi="Calibri" w:cs="Calibri"/>
        </w:rPr>
        <w:t>(10)</w:t>
      </w:r>
      <w:r w:rsidR="00A52A8A">
        <w:rPr>
          <w:rFonts w:ascii="Calibri" w:hAnsi="Calibri" w:cs="Calibri"/>
        </w:rPr>
        <w:t xml:space="preserve"> </w:t>
      </w:r>
      <w:r w:rsidRPr="00C3715E">
        <w:rPr>
          <w:rFonts w:ascii="Calibri" w:hAnsi="Calibri" w:cs="Calibri"/>
        </w:rPr>
        <w:t>The school district may change or terminate the appointment of a surrogate when:</w:t>
      </w:r>
    </w:p>
    <w:p w14:paraId="14F69CE6" w14:textId="77777777" w:rsidR="00C3715E" w:rsidRPr="00C3715E" w:rsidRDefault="00C3715E" w:rsidP="00C3715E">
      <w:pPr>
        <w:spacing w:after="0"/>
        <w:rPr>
          <w:rFonts w:ascii="Calibri" w:hAnsi="Calibri" w:cs="Calibri"/>
        </w:rPr>
      </w:pPr>
    </w:p>
    <w:p w14:paraId="53EDDBD3" w14:textId="4721F7F2"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 xml:space="preserve">The person appointed as surrogate is no longer willing to </w:t>
      </w:r>
      <w:proofErr w:type="gramStart"/>
      <w:r w:rsidRPr="00C3715E">
        <w:rPr>
          <w:rFonts w:ascii="Calibri" w:hAnsi="Calibri" w:cs="Calibri"/>
        </w:rPr>
        <w:t>serve;</w:t>
      </w:r>
      <w:proofErr w:type="gramEnd"/>
    </w:p>
    <w:p w14:paraId="6717174D" w14:textId="77777777" w:rsidR="00C3715E" w:rsidRPr="00C3715E" w:rsidRDefault="00C3715E" w:rsidP="00C3715E">
      <w:pPr>
        <w:spacing w:after="0"/>
        <w:rPr>
          <w:rFonts w:ascii="Calibri" w:hAnsi="Calibri" w:cs="Calibri"/>
        </w:rPr>
      </w:pPr>
    </w:p>
    <w:p w14:paraId="7BE5C327" w14:textId="7E775D36"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 xml:space="preserve">Rights transfer to the adult student, unless determined to continue to require a surrogate under OAR 581-015-2325, or the child or adult student, as determined appropriate under OAR 581-015-2325, graduates with a regular </w:t>
      </w:r>
      <w:proofErr w:type="gramStart"/>
      <w:r w:rsidRPr="00C3715E">
        <w:rPr>
          <w:rFonts w:ascii="Calibri" w:hAnsi="Calibri" w:cs="Calibri"/>
        </w:rPr>
        <w:t>diploma;</w:t>
      </w:r>
      <w:proofErr w:type="gramEnd"/>
    </w:p>
    <w:p w14:paraId="387CBBBC" w14:textId="77777777" w:rsidR="00C3715E" w:rsidRPr="00C3715E" w:rsidRDefault="00C3715E" w:rsidP="00C3715E">
      <w:pPr>
        <w:spacing w:after="0"/>
        <w:rPr>
          <w:rFonts w:ascii="Calibri" w:hAnsi="Calibri" w:cs="Calibri"/>
        </w:rPr>
      </w:pPr>
    </w:p>
    <w:p w14:paraId="243AEBD9" w14:textId="5F33C5F8" w:rsidR="00C3715E" w:rsidRPr="00C3715E" w:rsidRDefault="00C3715E" w:rsidP="00C3715E">
      <w:pPr>
        <w:spacing w:after="0"/>
        <w:rPr>
          <w:rFonts w:ascii="Calibri" w:hAnsi="Calibri" w:cs="Calibri"/>
        </w:rPr>
      </w:pPr>
      <w:r w:rsidRPr="00C3715E">
        <w:rPr>
          <w:rFonts w:ascii="Calibri" w:hAnsi="Calibri" w:cs="Calibri"/>
        </w:rPr>
        <w:t>(c)</w:t>
      </w:r>
      <w:r w:rsidR="00A52A8A">
        <w:rPr>
          <w:rFonts w:ascii="Calibri" w:hAnsi="Calibri" w:cs="Calibri"/>
        </w:rPr>
        <w:t xml:space="preserve"> </w:t>
      </w:r>
      <w:r w:rsidRPr="00C3715E">
        <w:rPr>
          <w:rFonts w:ascii="Calibri" w:hAnsi="Calibri" w:cs="Calibri"/>
        </w:rPr>
        <w:t xml:space="preserve">The child or adult student, as determined appropriate under OAR 581-015-2325, is no longer eligible for special education </w:t>
      </w:r>
      <w:proofErr w:type="gramStart"/>
      <w:r w:rsidRPr="00C3715E">
        <w:rPr>
          <w:rFonts w:ascii="Calibri" w:hAnsi="Calibri" w:cs="Calibri"/>
        </w:rPr>
        <w:t>services;</w:t>
      </w:r>
      <w:proofErr w:type="gramEnd"/>
    </w:p>
    <w:p w14:paraId="0376A16D" w14:textId="77777777" w:rsidR="00C3715E" w:rsidRPr="00C3715E" w:rsidRDefault="00C3715E" w:rsidP="00C3715E">
      <w:pPr>
        <w:spacing w:after="0"/>
        <w:rPr>
          <w:rFonts w:ascii="Calibri" w:hAnsi="Calibri" w:cs="Calibri"/>
        </w:rPr>
      </w:pPr>
    </w:p>
    <w:p w14:paraId="791B91E9" w14:textId="5E096DCB" w:rsidR="00C3715E" w:rsidRPr="00C3715E" w:rsidRDefault="00C3715E" w:rsidP="00C3715E">
      <w:pPr>
        <w:spacing w:after="0"/>
        <w:rPr>
          <w:rFonts w:ascii="Calibri" w:hAnsi="Calibri" w:cs="Calibri"/>
        </w:rPr>
      </w:pPr>
      <w:r w:rsidRPr="00C3715E">
        <w:rPr>
          <w:rFonts w:ascii="Calibri" w:hAnsi="Calibri" w:cs="Calibri"/>
        </w:rPr>
        <w:t>(d)</w:t>
      </w:r>
      <w:r w:rsidR="00A52A8A">
        <w:rPr>
          <w:rFonts w:ascii="Calibri" w:hAnsi="Calibri" w:cs="Calibri"/>
        </w:rPr>
        <w:t xml:space="preserve"> </w:t>
      </w:r>
      <w:r w:rsidRPr="00C3715E">
        <w:rPr>
          <w:rFonts w:ascii="Calibri" w:hAnsi="Calibri" w:cs="Calibri"/>
        </w:rPr>
        <w:t xml:space="preserve">The legal guardianship of the child or adult student, as determined appropriate under OAR 581-015-2325, is transferred to a person who </w:t>
      </w:r>
      <w:proofErr w:type="gramStart"/>
      <w:r w:rsidRPr="00C3715E">
        <w:rPr>
          <w:rFonts w:ascii="Calibri" w:hAnsi="Calibri" w:cs="Calibri"/>
        </w:rPr>
        <w:t>is able to</w:t>
      </w:r>
      <w:proofErr w:type="gramEnd"/>
      <w:r w:rsidRPr="00C3715E">
        <w:rPr>
          <w:rFonts w:ascii="Calibri" w:hAnsi="Calibri" w:cs="Calibri"/>
        </w:rPr>
        <w:t xml:space="preserve"> carry out the role of the </w:t>
      </w:r>
      <w:proofErr w:type="gramStart"/>
      <w:r w:rsidRPr="00C3715E">
        <w:rPr>
          <w:rFonts w:ascii="Calibri" w:hAnsi="Calibri" w:cs="Calibri"/>
        </w:rPr>
        <w:t>parent;</w:t>
      </w:r>
      <w:proofErr w:type="gramEnd"/>
    </w:p>
    <w:p w14:paraId="31B98424" w14:textId="77777777" w:rsidR="00C3715E" w:rsidRPr="00C3715E" w:rsidRDefault="00C3715E" w:rsidP="00C3715E">
      <w:pPr>
        <w:spacing w:after="0"/>
        <w:rPr>
          <w:rFonts w:ascii="Calibri" w:hAnsi="Calibri" w:cs="Calibri"/>
        </w:rPr>
      </w:pPr>
    </w:p>
    <w:p w14:paraId="350F3384" w14:textId="06ADB300" w:rsidR="00C3715E" w:rsidRPr="00C3715E" w:rsidRDefault="00C3715E" w:rsidP="00C3715E">
      <w:pPr>
        <w:spacing w:after="0"/>
        <w:rPr>
          <w:rFonts w:ascii="Calibri" w:hAnsi="Calibri" w:cs="Calibri"/>
        </w:rPr>
      </w:pPr>
      <w:r w:rsidRPr="00C3715E">
        <w:rPr>
          <w:rFonts w:ascii="Calibri" w:hAnsi="Calibri" w:cs="Calibri"/>
        </w:rPr>
        <w:t>(e)</w:t>
      </w:r>
      <w:r w:rsidR="00A52A8A">
        <w:rPr>
          <w:rFonts w:ascii="Calibri" w:hAnsi="Calibri" w:cs="Calibri"/>
        </w:rPr>
        <w:t xml:space="preserve"> </w:t>
      </w:r>
      <w:r w:rsidRPr="00C3715E">
        <w:rPr>
          <w:rFonts w:ascii="Calibri" w:hAnsi="Calibri" w:cs="Calibri"/>
        </w:rPr>
        <w:t>A foster parent is identified who can carry out the role of parent under OAR 581-015-2000(20</w:t>
      </w:r>
      <w:proofErr w:type="gramStart"/>
      <w:r w:rsidRPr="00C3715E">
        <w:rPr>
          <w:rFonts w:ascii="Calibri" w:hAnsi="Calibri" w:cs="Calibri"/>
        </w:rPr>
        <w:t>);</w:t>
      </w:r>
      <w:proofErr w:type="gramEnd"/>
    </w:p>
    <w:p w14:paraId="23383203" w14:textId="77777777" w:rsidR="00C3715E" w:rsidRPr="00C3715E" w:rsidRDefault="00C3715E" w:rsidP="00C3715E">
      <w:pPr>
        <w:spacing w:after="0"/>
        <w:rPr>
          <w:rFonts w:ascii="Calibri" w:hAnsi="Calibri" w:cs="Calibri"/>
        </w:rPr>
      </w:pPr>
    </w:p>
    <w:p w14:paraId="3DE35583" w14:textId="5A694565" w:rsidR="00C3715E" w:rsidRPr="00C3715E" w:rsidRDefault="00C3715E" w:rsidP="00C3715E">
      <w:pPr>
        <w:spacing w:after="0"/>
        <w:rPr>
          <w:rFonts w:ascii="Calibri" w:hAnsi="Calibri" w:cs="Calibri"/>
        </w:rPr>
      </w:pPr>
      <w:r w:rsidRPr="00C3715E">
        <w:rPr>
          <w:rFonts w:ascii="Calibri" w:hAnsi="Calibri" w:cs="Calibri"/>
        </w:rPr>
        <w:t>(f)</w:t>
      </w:r>
      <w:r w:rsidR="00A52A8A">
        <w:rPr>
          <w:rFonts w:ascii="Calibri" w:hAnsi="Calibri" w:cs="Calibri"/>
        </w:rPr>
        <w:t xml:space="preserve"> </w:t>
      </w:r>
      <w:r w:rsidRPr="00C3715E">
        <w:rPr>
          <w:rFonts w:ascii="Calibri" w:hAnsi="Calibri" w:cs="Calibri"/>
        </w:rPr>
        <w:t xml:space="preserve">The parent, who previously could not be identified or located, is now identified or </w:t>
      </w:r>
      <w:proofErr w:type="gramStart"/>
      <w:r w:rsidRPr="00C3715E">
        <w:rPr>
          <w:rFonts w:ascii="Calibri" w:hAnsi="Calibri" w:cs="Calibri"/>
        </w:rPr>
        <w:t>located;</w:t>
      </w:r>
      <w:proofErr w:type="gramEnd"/>
    </w:p>
    <w:p w14:paraId="555453D0" w14:textId="77777777" w:rsidR="00C3715E" w:rsidRPr="00C3715E" w:rsidRDefault="00C3715E" w:rsidP="00C3715E">
      <w:pPr>
        <w:spacing w:after="0"/>
        <w:rPr>
          <w:rFonts w:ascii="Calibri" w:hAnsi="Calibri" w:cs="Calibri"/>
        </w:rPr>
      </w:pPr>
    </w:p>
    <w:p w14:paraId="1F202882" w14:textId="4E3A2A53" w:rsidR="00C3715E" w:rsidRPr="00C3715E" w:rsidRDefault="00C3715E" w:rsidP="00C3715E">
      <w:pPr>
        <w:spacing w:after="0"/>
        <w:rPr>
          <w:rFonts w:ascii="Calibri" w:hAnsi="Calibri" w:cs="Calibri"/>
        </w:rPr>
      </w:pPr>
      <w:r w:rsidRPr="00C3715E">
        <w:rPr>
          <w:rFonts w:ascii="Calibri" w:hAnsi="Calibri" w:cs="Calibri"/>
        </w:rPr>
        <w:t>(g)</w:t>
      </w:r>
      <w:r w:rsidR="00A52A8A">
        <w:rPr>
          <w:rFonts w:ascii="Calibri" w:hAnsi="Calibri" w:cs="Calibri"/>
        </w:rPr>
        <w:t xml:space="preserve"> </w:t>
      </w:r>
      <w:r w:rsidRPr="00C3715E">
        <w:rPr>
          <w:rFonts w:ascii="Calibri" w:hAnsi="Calibri" w:cs="Calibri"/>
        </w:rPr>
        <w:t xml:space="preserve">The appointed surrogate is no longer </w:t>
      </w:r>
      <w:proofErr w:type="gramStart"/>
      <w:r w:rsidRPr="00C3715E">
        <w:rPr>
          <w:rFonts w:ascii="Calibri" w:hAnsi="Calibri" w:cs="Calibri"/>
        </w:rPr>
        <w:t>eligible;</w:t>
      </w:r>
      <w:proofErr w:type="gramEnd"/>
    </w:p>
    <w:p w14:paraId="2FBEC3D1" w14:textId="77777777" w:rsidR="00C3715E" w:rsidRPr="00C3715E" w:rsidRDefault="00C3715E" w:rsidP="00C3715E">
      <w:pPr>
        <w:spacing w:after="0"/>
        <w:rPr>
          <w:rFonts w:ascii="Calibri" w:hAnsi="Calibri" w:cs="Calibri"/>
        </w:rPr>
      </w:pPr>
    </w:p>
    <w:p w14:paraId="446AF26E" w14:textId="669D842D" w:rsidR="00C3715E" w:rsidRPr="00C3715E" w:rsidRDefault="00C3715E" w:rsidP="00C3715E">
      <w:pPr>
        <w:spacing w:after="0"/>
        <w:rPr>
          <w:rFonts w:ascii="Calibri" w:hAnsi="Calibri" w:cs="Calibri"/>
        </w:rPr>
      </w:pPr>
      <w:r w:rsidRPr="00C3715E">
        <w:rPr>
          <w:rFonts w:ascii="Calibri" w:hAnsi="Calibri" w:cs="Calibri"/>
        </w:rPr>
        <w:t>(h)</w:t>
      </w:r>
      <w:r w:rsidR="00A52A8A">
        <w:rPr>
          <w:rFonts w:ascii="Calibri" w:hAnsi="Calibri" w:cs="Calibri"/>
        </w:rPr>
        <w:t xml:space="preserve"> </w:t>
      </w:r>
      <w:r w:rsidRPr="00C3715E">
        <w:rPr>
          <w:rFonts w:ascii="Calibri" w:hAnsi="Calibri" w:cs="Calibri"/>
        </w:rPr>
        <w:t>The child or adult student, as determined appropriate under OAR 581-015-2325, moves to another school district; or</w:t>
      </w:r>
    </w:p>
    <w:p w14:paraId="55E34711" w14:textId="77777777" w:rsidR="00C3715E" w:rsidRPr="00C3715E" w:rsidRDefault="00C3715E" w:rsidP="00C3715E">
      <w:pPr>
        <w:spacing w:after="0"/>
        <w:rPr>
          <w:rFonts w:ascii="Calibri" w:hAnsi="Calibri" w:cs="Calibri"/>
        </w:rPr>
      </w:pPr>
    </w:p>
    <w:p w14:paraId="0B2A409A" w14:textId="35C2927E" w:rsidR="00C3715E" w:rsidRPr="00C3715E" w:rsidRDefault="00C3715E" w:rsidP="00C3715E">
      <w:pPr>
        <w:spacing w:after="0"/>
        <w:rPr>
          <w:rFonts w:ascii="Calibri" w:hAnsi="Calibri" w:cs="Calibri"/>
        </w:rPr>
      </w:pPr>
      <w:r w:rsidRPr="00C3715E">
        <w:rPr>
          <w:rFonts w:ascii="Calibri" w:hAnsi="Calibri" w:cs="Calibri"/>
        </w:rPr>
        <w:t>(</w:t>
      </w:r>
      <w:proofErr w:type="spellStart"/>
      <w:r w:rsidRPr="00C3715E">
        <w:rPr>
          <w:rFonts w:ascii="Calibri" w:hAnsi="Calibri" w:cs="Calibri"/>
        </w:rPr>
        <w:t>i</w:t>
      </w:r>
      <w:proofErr w:type="spellEnd"/>
      <w:r w:rsidRPr="00C3715E">
        <w:rPr>
          <w:rFonts w:ascii="Calibri" w:hAnsi="Calibri" w:cs="Calibri"/>
        </w:rPr>
        <w:t>)</w:t>
      </w:r>
      <w:r w:rsidR="00A52A8A">
        <w:rPr>
          <w:rFonts w:ascii="Calibri" w:hAnsi="Calibri" w:cs="Calibri"/>
        </w:rPr>
        <w:t xml:space="preserve"> </w:t>
      </w:r>
      <w:r w:rsidRPr="00C3715E">
        <w:rPr>
          <w:rFonts w:ascii="Calibri" w:hAnsi="Calibri" w:cs="Calibri"/>
        </w:rPr>
        <w:t>The child or adult student, as determined appropriate under OAR 581-015-2325, is no longer a ward of the state or an unaccompanied homeless youth.</w:t>
      </w:r>
    </w:p>
    <w:p w14:paraId="6EFD1D39" w14:textId="77777777" w:rsidR="00C3715E" w:rsidRPr="00C3715E" w:rsidRDefault="00C3715E" w:rsidP="00C3715E">
      <w:pPr>
        <w:spacing w:after="0"/>
        <w:rPr>
          <w:rFonts w:ascii="Calibri" w:hAnsi="Calibri" w:cs="Calibri"/>
        </w:rPr>
      </w:pPr>
    </w:p>
    <w:p w14:paraId="7F570645" w14:textId="74918E7D" w:rsidR="00C3715E" w:rsidRPr="00C3715E" w:rsidRDefault="00C3715E" w:rsidP="00C3715E">
      <w:pPr>
        <w:spacing w:after="0"/>
        <w:rPr>
          <w:rFonts w:ascii="Calibri" w:hAnsi="Calibri" w:cs="Calibri"/>
        </w:rPr>
      </w:pPr>
      <w:r w:rsidRPr="00C3715E">
        <w:rPr>
          <w:rFonts w:ascii="Calibri" w:hAnsi="Calibri" w:cs="Calibri"/>
        </w:rPr>
        <w:t>(11)</w:t>
      </w:r>
      <w:r w:rsidR="00A52A8A">
        <w:rPr>
          <w:rFonts w:ascii="Calibri" w:hAnsi="Calibri" w:cs="Calibri"/>
        </w:rPr>
        <w:t xml:space="preserve"> </w:t>
      </w:r>
      <w:r w:rsidRPr="00C3715E">
        <w:rPr>
          <w:rFonts w:ascii="Calibri" w:hAnsi="Calibri" w:cs="Calibri"/>
        </w:rPr>
        <w:t>A person appointed as surrogate will not be held liable for actions taken in good faith on behalf of the parent in protecting the special education rights of the child or adult student, as determined appropriate under OAR 581-015-2325.</w:t>
      </w:r>
    </w:p>
    <w:p w14:paraId="48987AEE" w14:textId="77777777" w:rsidR="00C3715E" w:rsidRPr="00C3715E" w:rsidRDefault="00C3715E" w:rsidP="00C3715E">
      <w:pPr>
        <w:spacing w:after="0"/>
        <w:rPr>
          <w:rFonts w:ascii="Calibri" w:hAnsi="Calibri" w:cs="Calibri"/>
        </w:rPr>
      </w:pPr>
    </w:p>
    <w:p w14:paraId="1CB0CBAA" w14:textId="1955282B" w:rsidR="00C3715E" w:rsidRPr="00C3715E" w:rsidRDefault="00C3715E" w:rsidP="00C3715E">
      <w:pPr>
        <w:spacing w:after="0"/>
        <w:rPr>
          <w:rFonts w:ascii="Calibri" w:hAnsi="Calibri" w:cs="Calibri"/>
        </w:rPr>
      </w:pPr>
      <w:r w:rsidRPr="00C3715E">
        <w:rPr>
          <w:rFonts w:ascii="Calibri" w:hAnsi="Calibri" w:cs="Calibri"/>
        </w:rPr>
        <w:t>(12)</w:t>
      </w:r>
      <w:r w:rsidR="00A52A8A">
        <w:rPr>
          <w:rFonts w:ascii="Calibri" w:hAnsi="Calibri" w:cs="Calibri"/>
        </w:rPr>
        <w:t xml:space="preserve"> </w:t>
      </w:r>
      <w:r w:rsidRPr="00C3715E">
        <w:rPr>
          <w:rFonts w:ascii="Calibri" w:hAnsi="Calibri" w:cs="Calibri"/>
        </w:rPr>
        <w:t>When it is determined that a surrogate parent is needed to protect the rights of a student with a disability as outlined above, the surrogate must be appointed not more than 30 days after the determination that the student needs a surrogate.</w:t>
      </w:r>
    </w:p>
    <w:p w14:paraId="4581EC02" w14:textId="77777777" w:rsidR="00C3715E" w:rsidRPr="00C3715E" w:rsidRDefault="00C3715E" w:rsidP="00C3715E">
      <w:pPr>
        <w:spacing w:after="0"/>
        <w:rPr>
          <w:rFonts w:ascii="Calibri" w:hAnsi="Calibri" w:cs="Calibri"/>
        </w:rPr>
      </w:pPr>
    </w:p>
    <w:p w14:paraId="2447EBDC" w14:textId="631287D0" w:rsidR="00C3715E" w:rsidRPr="00C3715E" w:rsidRDefault="00C3715E" w:rsidP="00C3715E">
      <w:pPr>
        <w:spacing w:after="0"/>
        <w:rPr>
          <w:rFonts w:ascii="Calibri" w:hAnsi="Calibri" w:cs="Calibri"/>
        </w:rPr>
      </w:pPr>
      <w:r w:rsidRPr="00C3715E">
        <w:rPr>
          <w:rFonts w:ascii="Calibri" w:hAnsi="Calibri" w:cs="Calibri"/>
        </w:rPr>
        <w:t>(13)</w:t>
      </w:r>
      <w:r w:rsidR="00A52A8A">
        <w:rPr>
          <w:rFonts w:ascii="Calibri" w:hAnsi="Calibri" w:cs="Calibri"/>
        </w:rPr>
        <w:t xml:space="preserve"> </w:t>
      </w:r>
      <w:r w:rsidRPr="00C3715E">
        <w:rPr>
          <w:rFonts w:ascii="Calibri" w:hAnsi="Calibri" w:cs="Calibri"/>
        </w:rPr>
        <w:t>The necessity of a surrogate parent must be reviewed at least every 365 days or when requested by the adult student or surrogate parent.</w:t>
      </w:r>
    </w:p>
    <w:p w14:paraId="22919E02" w14:textId="77777777" w:rsidR="00C3715E" w:rsidRPr="00C3715E" w:rsidRDefault="00C3715E" w:rsidP="00C3715E">
      <w:pPr>
        <w:spacing w:after="0"/>
        <w:rPr>
          <w:rFonts w:ascii="Calibri" w:hAnsi="Calibri" w:cs="Calibri"/>
        </w:rPr>
      </w:pPr>
    </w:p>
    <w:p w14:paraId="476776D6" w14:textId="77777777" w:rsidR="00C3715E" w:rsidRPr="00C3715E" w:rsidRDefault="00C3715E" w:rsidP="00C3715E">
      <w:pPr>
        <w:spacing w:after="0"/>
        <w:rPr>
          <w:rFonts w:ascii="Calibri" w:hAnsi="Calibri" w:cs="Calibri"/>
        </w:rPr>
      </w:pPr>
    </w:p>
    <w:p w14:paraId="6746CDDA" w14:textId="070CE99F" w:rsidR="00C3715E" w:rsidRPr="00C3715E" w:rsidRDefault="00FD0FC2" w:rsidP="00C3715E">
      <w:pPr>
        <w:spacing w:after="0"/>
        <w:rPr>
          <w:rFonts w:ascii="Calibri" w:hAnsi="Calibri" w:cs="Calibri"/>
        </w:rPr>
      </w:pPr>
      <w:r w:rsidRPr="00FD0FC2">
        <w:rPr>
          <w:rFonts w:ascii="Calibri" w:hAnsi="Calibri" w:cs="Calibri"/>
          <w:b/>
          <w:bCs/>
        </w:rPr>
        <w:t>Rule Title:</w:t>
      </w:r>
      <w:r>
        <w:rPr>
          <w:rFonts w:ascii="Calibri" w:hAnsi="Calibri" w:cs="Calibri"/>
        </w:rPr>
        <w:t xml:space="preserve"> </w:t>
      </w:r>
      <w:r w:rsidR="00C3715E" w:rsidRPr="00C3715E">
        <w:rPr>
          <w:rFonts w:ascii="Calibri" w:hAnsi="Calibri" w:cs="Calibri"/>
        </w:rPr>
        <w:t>581-015-2325</w:t>
      </w:r>
    </w:p>
    <w:p w14:paraId="2254036E" w14:textId="145924EB" w:rsidR="00C3715E" w:rsidRDefault="00FD0FC2" w:rsidP="00C3715E">
      <w:pPr>
        <w:spacing w:after="0"/>
        <w:rPr>
          <w:rFonts w:ascii="Calibri" w:hAnsi="Calibri" w:cs="Calibri"/>
        </w:rPr>
      </w:pPr>
      <w:r w:rsidRPr="00FD0FC2">
        <w:rPr>
          <w:rFonts w:ascii="Calibri" w:hAnsi="Calibri" w:cs="Calibri"/>
          <w:b/>
          <w:bCs/>
        </w:rPr>
        <w:t>Rule Language:</w:t>
      </w:r>
      <w:r>
        <w:rPr>
          <w:rFonts w:ascii="Calibri" w:hAnsi="Calibri" w:cs="Calibri"/>
        </w:rPr>
        <w:t xml:space="preserve"> </w:t>
      </w:r>
      <w:r w:rsidR="00C3715E" w:rsidRPr="00C3715E">
        <w:rPr>
          <w:rFonts w:ascii="Calibri" w:hAnsi="Calibri" w:cs="Calibri"/>
        </w:rPr>
        <w:t>Transfer of Procedural Rights at Age of Majority</w:t>
      </w:r>
    </w:p>
    <w:p w14:paraId="40ED9975" w14:textId="77777777" w:rsidR="00FD0FC2" w:rsidRDefault="00FD0FC2" w:rsidP="00C3715E">
      <w:pPr>
        <w:spacing w:after="0"/>
        <w:rPr>
          <w:rFonts w:ascii="Calibri" w:hAnsi="Calibri" w:cs="Calibri"/>
        </w:rPr>
      </w:pPr>
    </w:p>
    <w:p w14:paraId="027CA4CB" w14:textId="02D1F90C" w:rsidR="00FD0FC2" w:rsidRPr="00FD0FC2" w:rsidRDefault="00FD0FC2" w:rsidP="00C3715E">
      <w:pPr>
        <w:spacing w:after="0"/>
        <w:rPr>
          <w:rFonts w:ascii="Calibri" w:hAnsi="Calibri" w:cs="Calibri"/>
          <w:b/>
          <w:bCs/>
        </w:rPr>
      </w:pPr>
      <w:r w:rsidRPr="00FD0FC2">
        <w:rPr>
          <w:rFonts w:ascii="Calibri" w:hAnsi="Calibri" w:cs="Calibri"/>
          <w:b/>
          <w:bCs/>
        </w:rPr>
        <w:t>Rule Text:</w:t>
      </w:r>
    </w:p>
    <w:p w14:paraId="0C1467A2" w14:textId="77777777" w:rsidR="00C3715E" w:rsidRPr="00C3715E" w:rsidRDefault="00C3715E" w:rsidP="00C3715E">
      <w:pPr>
        <w:spacing w:after="0"/>
        <w:rPr>
          <w:rFonts w:ascii="Calibri" w:hAnsi="Calibri" w:cs="Calibri"/>
        </w:rPr>
      </w:pPr>
    </w:p>
    <w:p w14:paraId="05D86F12" w14:textId="353CB800" w:rsidR="00C3715E" w:rsidRPr="00C3715E" w:rsidRDefault="00C3715E" w:rsidP="00C3715E">
      <w:pPr>
        <w:spacing w:after="0"/>
        <w:rPr>
          <w:rFonts w:ascii="Calibri" w:hAnsi="Calibri" w:cs="Calibri"/>
        </w:rPr>
      </w:pPr>
      <w:r w:rsidRPr="00C3715E">
        <w:rPr>
          <w:rFonts w:ascii="Calibri" w:hAnsi="Calibri" w:cs="Calibri"/>
        </w:rPr>
        <w:lastRenderedPageBreak/>
        <w:t>(1)</w:t>
      </w:r>
      <w:r w:rsidR="00A52A8A">
        <w:rPr>
          <w:rFonts w:ascii="Calibri" w:hAnsi="Calibri" w:cs="Calibri"/>
        </w:rPr>
        <w:t xml:space="preserve"> </w:t>
      </w:r>
      <w:r w:rsidRPr="00C3715E">
        <w:rPr>
          <w:rFonts w:ascii="Calibri" w:hAnsi="Calibri" w:cs="Calibri"/>
        </w:rPr>
        <w:t xml:space="preserve">When a child with a disability reaches the age of majority under ORS 109.510 or </w:t>
      </w:r>
      <w:proofErr w:type="gramStart"/>
      <w:r w:rsidRPr="00C3715E">
        <w:rPr>
          <w:rFonts w:ascii="Calibri" w:hAnsi="Calibri" w:cs="Calibri"/>
        </w:rPr>
        <w:t>109.520, or</w:t>
      </w:r>
      <w:proofErr w:type="gramEnd"/>
      <w:r w:rsidRPr="00C3715E">
        <w:rPr>
          <w:rFonts w:ascii="Calibri" w:hAnsi="Calibri" w:cs="Calibri"/>
        </w:rPr>
        <w:t xml:space="preserve"> is emancipated pursuant to 419B.550 to 419B.558, the rights accorded to the child’s parents under the special education laws transfer to the child. A student for whom rights have transferred is considered an “adult student” under OAR 581-015-2000.</w:t>
      </w:r>
    </w:p>
    <w:p w14:paraId="5B29C860" w14:textId="77777777" w:rsidR="00C3715E" w:rsidRPr="00C3715E" w:rsidRDefault="00C3715E" w:rsidP="00C3715E">
      <w:pPr>
        <w:spacing w:after="0"/>
        <w:rPr>
          <w:rFonts w:ascii="Calibri" w:hAnsi="Calibri" w:cs="Calibri"/>
        </w:rPr>
      </w:pPr>
    </w:p>
    <w:p w14:paraId="6CF8E59C" w14:textId="406CCCF3" w:rsidR="00C3715E" w:rsidRPr="00C3715E" w:rsidRDefault="00C3715E" w:rsidP="00C3715E">
      <w:pPr>
        <w:spacing w:after="0"/>
        <w:rPr>
          <w:rFonts w:ascii="Calibri" w:hAnsi="Calibri" w:cs="Calibri"/>
        </w:rPr>
      </w:pPr>
      <w:r w:rsidRPr="00C3715E">
        <w:rPr>
          <w:rFonts w:ascii="Calibri" w:hAnsi="Calibri" w:cs="Calibri"/>
        </w:rPr>
        <w:t>(2)</w:t>
      </w:r>
      <w:r w:rsidR="00A52A8A">
        <w:rPr>
          <w:rFonts w:ascii="Calibri" w:hAnsi="Calibri" w:cs="Calibri"/>
        </w:rPr>
        <w:t xml:space="preserve"> </w:t>
      </w:r>
      <w:r w:rsidRPr="00C3715E">
        <w:rPr>
          <w:rFonts w:ascii="Calibri" w:hAnsi="Calibri" w:cs="Calibri"/>
        </w:rPr>
        <w:t>Notwithstanding section (1) of this rule:</w:t>
      </w:r>
    </w:p>
    <w:p w14:paraId="238D909A" w14:textId="77777777" w:rsidR="00C3715E" w:rsidRPr="00C3715E" w:rsidRDefault="00C3715E" w:rsidP="00C3715E">
      <w:pPr>
        <w:spacing w:after="0"/>
        <w:rPr>
          <w:rFonts w:ascii="Calibri" w:hAnsi="Calibri" w:cs="Calibri"/>
        </w:rPr>
      </w:pPr>
    </w:p>
    <w:p w14:paraId="08F13266" w14:textId="671A3BF3" w:rsidR="00C3715E" w:rsidRPr="00C3715E" w:rsidRDefault="00C3715E" w:rsidP="00C3715E">
      <w:pPr>
        <w:spacing w:after="0"/>
        <w:rPr>
          <w:rFonts w:ascii="Calibri" w:hAnsi="Calibri" w:cs="Calibri"/>
        </w:rPr>
      </w:pPr>
      <w:r w:rsidRPr="00C3715E">
        <w:rPr>
          <w:rFonts w:ascii="Calibri" w:hAnsi="Calibri" w:cs="Calibri"/>
        </w:rPr>
        <w:t>(a)</w:t>
      </w:r>
      <w:r w:rsidR="00A52A8A">
        <w:rPr>
          <w:rFonts w:ascii="Calibri" w:hAnsi="Calibri" w:cs="Calibri"/>
        </w:rPr>
        <w:t xml:space="preserve"> </w:t>
      </w:r>
      <w:r w:rsidRPr="00C3715E">
        <w:rPr>
          <w:rFonts w:ascii="Calibri" w:hAnsi="Calibri" w:cs="Calibri"/>
        </w:rPr>
        <w:t>After considering the adult student’s preferences, interests, needs, and strengths based on age appropriate transition assessment, when the IEP team determines it is necessary, a school district shall appoint the parent of an adult student or, if the parent is not available, not willing, or not able, another appropriate individual to serve as a surrogate parent under OAR 581-015-2320 for any adult student who:</w:t>
      </w:r>
    </w:p>
    <w:p w14:paraId="28272D5A" w14:textId="77777777" w:rsidR="00C3715E" w:rsidRPr="00C3715E" w:rsidRDefault="00C3715E" w:rsidP="00C3715E">
      <w:pPr>
        <w:spacing w:after="0"/>
        <w:rPr>
          <w:rFonts w:ascii="Calibri" w:hAnsi="Calibri" w:cs="Calibri"/>
        </w:rPr>
      </w:pPr>
      <w:r w:rsidRPr="00C3715E">
        <w:rPr>
          <w:rFonts w:ascii="Calibri" w:hAnsi="Calibri" w:cs="Calibri"/>
        </w:rPr>
        <w:t xml:space="preserve"> </w:t>
      </w:r>
    </w:p>
    <w:p w14:paraId="02039550" w14:textId="24BFFA58" w:rsidR="00C3715E" w:rsidRPr="00C3715E" w:rsidRDefault="00C3715E" w:rsidP="00C3715E">
      <w:pPr>
        <w:spacing w:after="0"/>
        <w:rPr>
          <w:rFonts w:ascii="Calibri" w:hAnsi="Calibri" w:cs="Calibri"/>
        </w:rPr>
      </w:pPr>
      <w:r w:rsidRPr="00C3715E">
        <w:rPr>
          <w:rFonts w:ascii="Calibri" w:hAnsi="Calibri" w:cs="Calibri"/>
        </w:rPr>
        <w:t>(</w:t>
      </w:r>
      <w:proofErr w:type="spellStart"/>
      <w:r w:rsidRPr="00C3715E">
        <w:rPr>
          <w:rFonts w:ascii="Calibri" w:hAnsi="Calibri" w:cs="Calibri"/>
        </w:rPr>
        <w:t>i</w:t>
      </w:r>
      <w:proofErr w:type="spellEnd"/>
      <w:r w:rsidRPr="00C3715E">
        <w:rPr>
          <w:rFonts w:ascii="Calibri" w:hAnsi="Calibri" w:cs="Calibri"/>
        </w:rPr>
        <w:t>)</w:t>
      </w:r>
      <w:r w:rsidR="00A52A8A">
        <w:rPr>
          <w:rFonts w:ascii="Calibri" w:hAnsi="Calibri" w:cs="Calibri"/>
        </w:rPr>
        <w:t xml:space="preserve"> </w:t>
      </w:r>
      <w:r w:rsidRPr="00C3715E">
        <w:rPr>
          <w:rFonts w:ascii="Calibri" w:hAnsi="Calibri" w:cs="Calibri"/>
        </w:rPr>
        <w:t xml:space="preserve">has a </w:t>
      </w:r>
      <w:proofErr w:type="gramStart"/>
      <w:r w:rsidRPr="00C3715E">
        <w:rPr>
          <w:rFonts w:ascii="Calibri" w:hAnsi="Calibri" w:cs="Calibri"/>
        </w:rPr>
        <w:t>disability;</w:t>
      </w:r>
      <w:proofErr w:type="gramEnd"/>
      <w:r w:rsidRPr="00C3715E">
        <w:rPr>
          <w:rFonts w:ascii="Calibri" w:hAnsi="Calibri" w:cs="Calibri"/>
        </w:rPr>
        <w:t xml:space="preserve"> </w:t>
      </w:r>
    </w:p>
    <w:p w14:paraId="5E83D9B4" w14:textId="77777777" w:rsidR="00C3715E" w:rsidRPr="00C3715E" w:rsidRDefault="00C3715E" w:rsidP="00C3715E">
      <w:pPr>
        <w:spacing w:after="0"/>
        <w:rPr>
          <w:rFonts w:ascii="Calibri" w:hAnsi="Calibri" w:cs="Calibri"/>
        </w:rPr>
      </w:pPr>
    </w:p>
    <w:p w14:paraId="0343BEB7" w14:textId="6B9AF902"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proofErr w:type="gramStart"/>
      <w:r w:rsidRPr="00C3715E">
        <w:rPr>
          <w:rFonts w:ascii="Calibri" w:hAnsi="Calibri" w:cs="Calibri"/>
        </w:rPr>
        <w:t>is not able to</w:t>
      </w:r>
      <w:proofErr w:type="gramEnd"/>
      <w:r w:rsidRPr="00C3715E">
        <w:rPr>
          <w:rFonts w:ascii="Calibri" w:hAnsi="Calibri" w:cs="Calibri"/>
        </w:rPr>
        <w:t xml:space="preserve"> provide informed consent with respect to their educational program </w:t>
      </w:r>
      <w:proofErr w:type="gramStart"/>
      <w:r w:rsidRPr="00C3715E">
        <w:rPr>
          <w:rFonts w:ascii="Calibri" w:hAnsi="Calibri" w:cs="Calibri"/>
        </w:rPr>
        <w:t>as a result of</w:t>
      </w:r>
      <w:proofErr w:type="gramEnd"/>
      <w:r w:rsidRPr="00C3715E">
        <w:rPr>
          <w:rFonts w:ascii="Calibri" w:hAnsi="Calibri" w:cs="Calibri"/>
        </w:rPr>
        <w:t xml:space="preserve"> their disability; and </w:t>
      </w:r>
    </w:p>
    <w:p w14:paraId="58F8214F" w14:textId="77777777" w:rsidR="00C3715E" w:rsidRPr="00C3715E" w:rsidRDefault="00C3715E" w:rsidP="00C3715E">
      <w:pPr>
        <w:spacing w:after="0"/>
        <w:rPr>
          <w:rFonts w:ascii="Calibri" w:hAnsi="Calibri" w:cs="Calibri"/>
        </w:rPr>
      </w:pPr>
    </w:p>
    <w:p w14:paraId="4222C1B2" w14:textId="152EA074" w:rsidR="00C3715E" w:rsidRPr="00C3715E" w:rsidRDefault="00C3715E" w:rsidP="00C3715E">
      <w:pPr>
        <w:spacing w:after="0"/>
        <w:rPr>
          <w:rFonts w:ascii="Calibri" w:hAnsi="Calibri" w:cs="Calibri"/>
        </w:rPr>
      </w:pPr>
      <w:r w:rsidRPr="00C3715E">
        <w:rPr>
          <w:rFonts w:ascii="Calibri" w:hAnsi="Calibri" w:cs="Calibri"/>
        </w:rPr>
        <w:t>(iii)</w:t>
      </w:r>
      <w:r w:rsidR="00A52A8A">
        <w:rPr>
          <w:rFonts w:ascii="Calibri" w:hAnsi="Calibri" w:cs="Calibri"/>
        </w:rPr>
        <w:t xml:space="preserve"> </w:t>
      </w:r>
      <w:r w:rsidRPr="00C3715E">
        <w:rPr>
          <w:rFonts w:ascii="Calibri" w:hAnsi="Calibri" w:cs="Calibri"/>
        </w:rPr>
        <w:t xml:space="preserve">is not already subject to a court order depriving them of decision-making authority or otherwise designating another person to make educational decision, as described below. </w:t>
      </w:r>
    </w:p>
    <w:p w14:paraId="4A6DAD05" w14:textId="77777777" w:rsidR="00C3715E" w:rsidRPr="00C3715E" w:rsidRDefault="00C3715E" w:rsidP="00C3715E">
      <w:pPr>
        <w:spacing w:after="0"/>
        <w:rPr>
          <w:rFonts w:ascii="Calibri" w:hAnsi="Calibri" w:cs="Calibri"/>
        </w:rPr>
      </w:pPr>
    </w:p>
    <w:p w14:paraId="6C936D1C" w14:textId="5AFCD3C8" w:rsidR="00C3715E" w:rsidRPr="00C3715E" w:rsidRDefault="00C3715E" w:rsidP="00C3715E">
      <w:pPr>
        <w:spacing w:after="0"/>
        <w:rPr>
          <w:rFonts w:ascii="Calibri" w:hAnsi="Calibri" w:cs="Calibri"/>
        </w:rPr>
      </w:pPr>
      <w:r w:rsidRPr="00C3715E">
        <w:rPr>
          <w:rFonts w:ascii="Calibri" w:hAnsi="Calibri" w:cs="Calibri"/>
        </w:rPr>
        <w:t>(b)</w:t>
      </w:r>
      <w:r w:rsidR="00A52A8A">
        <w:rPr>
          <w:rFonts w:ascii="Calibri" w:hAnsi="Calibri" w:cs="Calibri"/>
        </w:rPr>
        <w:t xml:space="preserve"> </w:t>
      </w:r>
      <w:r w:rsidRPr="00C3715E">
        <w:rPr>
          <w:rFonts w:ascii="Calibri" w:hAnsi="Calibri" w:cs="Calibri"/>
        </w:rPr>
        <w:t>In considering whether an adult student has the capacity to provide informed consent with respect to their educational program, the school district shall, at minimum, consider whether the adult student:</w:t>
      </w:r>
    </w:p>
    <w:p w14:paraId="6ECDB245" w14:textId="77777777" w:rsidR="00C3715E" w:rsidRPr="00C3715E" w:rsidRDefault="00C3715E" w:rsidP="00C3715E">
      <w:pPr>
        <w:spacing w:after="0"/>
        <w:rPr>
          <w:rFonts w:ascii="Calibri" w:hAnsi="Calibri" w:cs="Calibri"/>
        </w:rPr>
      </w:pPr>
      <w:r w:rsidRPr="00C3715E">
        <w:rPr>
          <w:rFonts w:ascii="Calibri" w:hAnsi="Calibri" w:cs="Calibri"/>
        </w:rPr>
        <w:t xml:space="preserve"> </w:t>
      </w:r>
    </w:p>
    <w:p w14:paraId="643CFEDE" w14:textId="5EA37AF3" w:rsidR="00C3715E" w:rsidRPr="00C3715E" w:rsidRDefault="00C3715E" w:rsidP="00C3715E">
      <w:pPr>
        <w:spacing w:after="0"/>
        <w:rPr>
          <w:rFonts w:ascii="Calibri" w:hAnsi="Calibri" w:cs="Calibri"/>
        </w:rPr>
      </w:pPr>
      <w:r w:rsidRPr="00C3715E">
        <w:rPr>
          <w:rFonts w:ascii="Calibri" w:hAnsi="Calibri" w:cs="Calibri"/>
        </w:rPr>
        <w:t>(</w:t>
      </w:r>
      <w:proofErr w:type="spellStart"/>
      <w:r w:rsidRPr="00C3715E">
        <w:rPr>
          <w:rFonts w:ascii="Calibri" w:hAnsi="Calibri" w:cs="Calibri"/>
        </w:rPr>
        <w:t>i</w:t>
      </w:r>
      <w:proofErr w:type="spellEnd"/>
      <w:r w:rsidRPr="00C3715E">
        <w:rPr>
          <w:rFonts w:ascii="Calibri" w:hAnsi="Calibri" w:cs="Calibri"/>
        </w:rPr>
        <w:t>)</w:t>
      </w:r>
      <w:r w:rsidR="00A52A8A">
        <w:rPr>
          <w:rFonts w:ascii="Calibri" w:hAnsi="Calibri" w:cs="Calibri"/>
        </w:rPr>
        <w:t xml:space="preserve"> </w:t>
      </w:r>
      <w:r w:rsidRPr="00C3715E">
        <w:rPr>
          <w:rFonts w:ascii="Calibri" w:hAnsi="Calibri" w:cs="Calibri"/>
        </w:rPr>
        <w:t>Has any condition or circumstance that significantly interferes with their understanding of, and ability to participate meaningfully in, the IEP process, even with the use of supplementary aids and services; or</w:t>
      </w:r>
    </w:p>
    <w:p w14:paraId="130A89F4" w14:textId="77777777" w:rsidR="00C3715E" w:rsidRPr="00C3715E" w:rsidRDefault="00C3715E" w:rsidP="00C3715E">
      <w:pPr>
        <w:spacing w:after="0"/>
        <w:rPr>
          <w:rFonts w:ascii="Calibri" w:hAnsi="Calibri" w:cs="Calibri"/>
        </w:rPr>
      </w:pPr>
    </w:p>
    <w:p w14:paraId="165B206C" w14:textId="50FA7464"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r w:rsidRPr="00C3715E">
        <w:rPr>
          <w:rFonts w:ascii="Calibri" w:hAnsi="Calibri" w:cs="Calibri"/>
        </w:rPr>
        <w:t>Experiences any significant limitations in communicating their educational concerns, or expressing their preferences, interests, needs, or strengths regarding their IEP in a way that interferes with their ability to participate meaningfully in the IEP process, even with the use of supplementary aids and services.</w:t>
      </w:r>
    </w:p>
    <w:p w14:paraId="40F78D5A" w14:textId="77777777" w:rsidR="00C3715E" w:rsidRPr="00C3715E" w:rsidRDefault="00C3715E" w:rsidP="00C3715E">
      <w:pPr>
        <w:spacing w:after="0"/>
        <w:rPr>
          <w:rFonts w:ascii="Calibri" w:hAnsi="Calibri" w:cs="Calibri"/>
        </w:rPr>
      </w:pPr>
    </w:p>
    <w:p w14:paraId="73F67F6C" w14:textId="1D378110" w:rsidR="00C3715E" w:rsidRPr="00C3715E" w:rsidRDefault="00C3715E" w:rsidP="00C3715E">
      <w:pPr>
        <w:spacing w:after="0"/>
        <w:rPr>
          <w:rFonts w:ascii="Calibri" w:hAnsi="Calibri" w:cs="Calibri"/>
        </w:rPr>
      </w:pPr>
      <w:r w:rsidRPr="00C3715E">
        <w:rPr>
          <w:rFonts w:ascii="Calibri" w:hAnsi="Calibri" w:cs="Calibri"/>
        </w:rPr>
        <w:t>(c)</w:t>
      </w:r>
      <w:r w:rsidR="00A52A8A">
        <w:rPr>
          <w:rFonts w:ascii="Calibri" w:hAnsi="Calibri" w:cs="Calibri"/>
        </w:rPr>
        <w:t xml:space="preserve"> </w:t>
      </w:r>
      <w:r w:rsidRPr="00C3715E">
        <w:rPr>
          <w:rFonts w:ascii="Calibri" w:hAnsi="Calibri" w:cs="Calibri"/>
        </w:rPr>
        <w:t xml:space="preserve">In considering whether an adult is suitable to serve as surrogate parent for an adult student, the school district shall consider </w:t>
      </w:r>
      <w:proofErr w:type="gramStart"/>
      <w:r w:rsidRPr="00C3715E">
        <w:rPr>
          <w:rFonts w:ascii="Calibri" w:hAnsi="Calibri" w:cs="Calibri"/>
        </w:rPr>
        <w:t>all of</w:t>
      </w:r>
      <w:proofErr w:type="gramEnd"/>
      <w:r w:rsidRPr="00C3715E">
        <w:rPr>
          <w:rFonts w:ascii="Calibri" w:hAnsi="Calibri" w:cs="Calibri"/>
        </w:rPr>
        <w:t xml:space="preserve"> the following: </w:t>
      </w:r>
    </w:p>
    <w:p w14:paraId="5283483F" w14:textId="77777777" w:rsidR="00C3715E" w:rsidRPr="00C3715E" w:rsidRDefault="00C3715E" w:rsidP="00C3715E">
      <w:pPr>
        <w:spacing w:after="0"/>
        <w:rPr>
          <w:rFonts w:ascii="Calibri" w:hAnsi="Calibri" w:cs="Calibri"/>
        </w:rPr>
      </w:pPr>
    </w:p>
    <w:p w14:paraId="11777607" w14:textId="5B7F33FD" w:rsidR="00C3715E" w:rsidRPr="00C3715E" w:rsidRDefault="00C3715E" w:rsidP="00C3715E">
      <w:pPr>
        <w:spacing w:after="0"/>
        <w:rPr>
          <w:rFonts w:ascii="Calibri" w:hAnsi="Calibri" w:cs="Calibri"/>
        </w:rPr>
      </w:pPr>
      <w:r w:rsidRPr="00C3715E">
        <w:rPr>
          <w:rFonts w:ascii="Calibri" w:hAnsi="Calibri" w:cs="Calibri"/>
        </w:rPr>
        <w:t>(</w:t>
      </w:r>
      <w:proofErr w:type="spellStart"/>
      <w:r w:rsidRPr="00C3715E">
        <w:rPr>
          <w:rFonts w:ascii="Calibri" w:hAnsi="Calibri" w:cs="Calibri"/>
        </w:rPr>
        <w:t>i</w:t>
      </w:r>
      <w:proofErr w:type="spellEnd"/>
      <w:r w:rsidRPr="00C3715E">
        <w:rPr>
          <w:rFonts w:ascii="Calibri" w:hAnsi="Calibri" w:cs="Calibri"/>
        </w:rPr>
        <w:t>)</w:t>
      </w:r>
      <w:r w:rsidR="00A52A8A">
        <w:rPr>
          <w:rFonts w:ascii="Calibri" w:hAnsi="Calibri" w:cs="Calibri"/>
        </w:rPr>
        <w:t xml:space="preserve"> </w:t>
      </w:r>
      <w:r w:rsidRPr="00C3715E">
        <w:rPr>
          <w:rFonts w:ascii="Calibri" w:hAnsi="Calibri" w:cs="Calibri"/>
        </w:rPr>
        <w:t xml:space="preserve">Any indication of the adult student’s preferences about who might serve as a surrogate </w:t>
      </w:r>
      <w:proofErr w:type="gramStart"/>
      <w:r w:rsidRPr="00C3715E">
        <w:rPr>
          <w:rFonts w:ascii="Calibri" w:hAnsi="Calibri" w:cs="Calibri"/>
        </w:rPr>
        <w:t>parent;</w:t>
      </w:r>
      <w:proofErr w:type="gramEnd"/>
    </w:p>
    <w:p w14:paraId="2EF7958E" w14:textId="77777777" w:rsidR="00C3715E" w:rsidRPr="00C3715E" w:rsidRDefault="00C3715E" w:rsidP="00C3715E">
      <w:pPr>
        <w:spacing w:after="0"/>
        <w:rPr>
          <w:rFonts w:ascii="Calibri" w:hAnsi="Calibri" w:cs="Calibri"/>
        </w:rPr>
      </w:pPr>
    </w:p>
    <w:p w14:paraId="6B31261A" w14:textId="52013A32"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r w:rsidRPr="00C3715E">
        <w:rPr>
          <w:rFonts w:ascii="Calibri" w:hAnsi="Calibri" w:cs="Calibri"/>
        </w:rPr>
        <w:t xml:space="preserve">If the parent is not appointed as the surrogate, </w:t>
      </w:r>
      <w:proofErr w:type="gramStart"/>
      <w:r w:rsidRPr="00C3715E">
        <w:rPr>
          <w:rFonts w:ascii="Calibri" w:hAnsi="Calibri" w:cs="Calibri"/>
        </w:rPr>
        <w:t>any</w:t>
      </w:r>
      <w:proofErr w:type="gramEnd"/>
      <w:r w:rsidRPr="00C3715E">
        <w:rPr>
          <w:rFonts w:ascii="Calibri" w:hAnsi="Calibri" w:cs="Calibri"/>
        </w:rPr>
        <w:t xml:space="preserve"> input from the parent about who might serve as a surrogate </w:t>
      </w:r>
      <w:proofErr w:type="gramStart"/>
      <w:r w:rsidRPr="00C3715E">
        <w:rPr>
          <w:rFonts w:ascii="Calibri" w:hAnsi="Calibri" w:cs="Calibri"/>
        </w:rPr>
        <w:t>parent;</w:t>
      </w:r>
      <w:proofErr w:type="gramEnd"/>
    </w:p>
    <w:p w14:paraId="578F9227" w14:textId="77777777" w:rsidR="00C3715E" w:rsidRPr="00C3715E" w:rsidRDefault="00C3715E" w:rsidP="00C3715E">
      <w:pPr>
        <w:spacing w:after="0"/>
        <w:rPr>
          <w:rFonts w:ascii="Calibri" w:hAnsi="Calibri" w:cs="Calibri"/>
        </w:rPr>
      </w:pPr>
    </w:p>
    <w:p w14:paraId="39E6D2C9" w14:textId="0AECD023" w:rsidR="00C3715E" w:rsidRPr="00C3715E" w:rsidRDefault="00C3715E" w:rsidP="00C3715E">
      <w:pPr>
        <w:spacing w:after="0"/>
        <w:rPr>
          <w:rFonts w:ascii="Calibri" w:hAnsi="Calibri" w:cs="Calibri"/>
        </w:rPr>
      </w:pPr>
      <w:r w:rsidRPr="00C3715E">
        <w:rPr>
          <w:rFonts w:ascii="Calibri" w:hAnsi="Calibri" w:cs="Calibri"/>
        </w:rPr>
        <w:t>(iii)</w:t>
      </w:r>
      <w:r w:rsidR="00A52A8A">
        <w:rPr>
          <w:rFonts w:ascii="Calibri" w:hAnsi="Calibri" w:cs="Calibri"/>
        </w:rPr>
        <w:t xml:space="preserve"> </w:t>
      </w:r>
      <w:r w:rsidRPr="00C3715E">
        <w:rPr>
          <w:rFonts w:ascii="Calibri" w:hAnsi="Calibri" w:cs="Calibri"/>
        </w:rPr>
        <w:t>Whether the adult student has:</w:t>
      </w:r>
    </w:p>
    <w:p w14:paraId="67314315" w14:textId="77777777" w:rsidR="00C3715E" w:rsidRPr="00C3715E" w:rsidRDefault="00C3715E" w:rsidP="00C3715E">
      <w:pPr>
        <w:spacing w:after="0"/>
        <w:rPr>
          <w:rFonts w:ascii="Calibri" w:hAnsi="Calibri" w:cs="Calibri"/>
        </w:rPr>
      </w:pPr>
    </w:p>
    <w:p w14:paraId="67E76334" w14:textId="35129751" w:rsidR="00C3715E" w:rsidRPr="00C3715E" w:rsidRDefault="00C3715E" w:rsidP="00C3715E">
      <w:pPr>
        <w:spacing w:after="0"/>
        <w:rPr>
          <w:rFonts w:ascii="Calibri" w:hAnsi="Calibri" w:cs="Calibri"/>
        </w:rPr>
      </w:pPr>
      <w:r w:rsidRPr="00C3715E">
        <w:rPr>
          <w:rFonts w:ascii="Calibri" w:hAnsi="Calibri" w:cs="Calibri"/>
        </w:rPr>
        <w:t>(I)</w:t>
      </w:r>
      <w:r w:rsidR="00A52A8A">
        <w:rPr>
          <w:rFonts w:ascii="Calibri" w:hAnsi="Calibri" w:cs="Calibri"/>
        </w:rPr>
        <w:t xml:space="preserve"> </w:t>
      </w:r>
      <w:r w:rsidRPr="00C3715E">
        <w:rPr>
          <w:rFonts w:ascii="Calibri" w:hAnsi="Calibri" w:cs="Calibri"/>
        </w:rPr>
        <w:t xml:space="preserve">a pre-existing relationship with the proposed </w:t>
      </w:r>
      <w:proofErr w:type="gramStart"/>
      <w:r w:rsidRPr="00C3715E">
        <w:rPr>
          <w:rFonts w:ascii="Calibri" w:hAnsi="Calibri" w:cs="Calibri"/>
        </w:rPr>
        <w:t>surrogate;</w:t>
      </w:r>
      <w:proofErr w:type="gramEnd"/>
    </w:p>
    <w:p w14:paraId="32D5B548" w14:textId="77777777" w:rsidR="00C3715E" w:rsidRPr="00C3715E" w:rsidRDefault="00C3715E" w:rsidP="00C3715E">
      <w:pPr>
        <w:spacing w:after="0"/>
        <w:rPr>
          <w:rFonts w:ascii="Calibri" w:hAnsi="Calibri" w:cs="Calibri"/>
        </w:rPr>
      </w:pPr>
    </w:p>
    <w:p w14:paraId="4B985A81" w14:textId="362B819E"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r w:rsidRPr="00C3715E">
        <w:rPr>
          <w:rFonts w:ascii="Calibri" w:hAnsi="Calibri" w:cs="Calibri"/>
        </w:rPr>
        <w:t>a history of positive interactions with the proposed surrogate; and</w:t>
      </w:r>
    </w:p>
    <w:p w14:paraId="2ED4EE6A" w14:textId="77777777" w:rsidR="00C3715E" w:rsidRPr="00C3715E" w:rsidRDefault="00C3715E" w:rsidP="00C3715E">
      <w:pPr>
        <w:spacing w:after="0"/>
        <w:rPr>
          <w:rFonts w:ascii="Calibri" w:hAnsi="Calibri" w:cs="Calibri"/>
        </w:rPr>
      </w:pPr>
    </w:p>
    <w:p w14:paraId="39CB3366" w14:textId="48D00993" w:rsidR="00C3715E" w:rsidRPr="00C3715E" w:rsidRDefault="00C3715E" w:rsidP="00C3715E">
      <w:pPr>
        <w:spacing w:after="0"/>
        <w:rPr>
          <w:rFonts w:ascii="Calibri" w:hAnsi="Calibri" w:cs="Calibri"/>
        </w:rPr>
      </w:pPr>
      <w:r w:rsidRPr="00C3715E">
        <w:rPr>
          <w:rFonts w:ascii="Calibri" w:hAnsi="Calibri" w:cs="Calibri"/>
        </w:rPr>
        <w:t>(III)</w:t>
      </w:r>
      <w:r w:rsidR="00A52A8A">
        <w:rPr>
          <w:rFonts w:ascii="Calibri" w:hAnsi="Calibri" w:cs="Calibri"/>
        </w:rPr>
        <w:t xml:space="preserve"> </w:t>
      </w:r>
      <w:proofErr w:type="gramStart"/>
      <w:r w:rsidRPr="00C3715E">
        <w:rPr>
          <w:rFonts w:ascii="Calibri" w:hAnsi="Calibri" w:cs="Calibri"/>
        </w:rPr>
        <w:t>a demonstrated</w:t>
      </w:r>
      <w:proofErr w:type="gramEnd"/>
      <w:r w:rsidRPr="00C3715E">
        <w:rPr>
          <w:rFonts w:ascii="Calibri" w:hAnsi="Calibri" w:cs="Calibri"/>
        </w:rPr>
        <w:t xml:space="preserve"> comfort in the presence of the proposed </w:t>
      </w:r>
      <w:proofErr w:type="gramStart"/>
      <w:r w:rsidRPr="00C3715E">
        <w:rPr>
          <w:rFonts w:ascii="Calibri" w:hAnsi="Calibri" w:cs="Calibri"/>
        </w:rPr>
        <w:t>surrogate;</w:t>
      </w:r>
      <w:proofErr w:type="gramEnd"/>
    </w:p>
    <w:p w14:paraId="437F9032" w14:textId="77777777" w:rsidR="00C3715E" w:rsidRPr="00C3715E" w:rsidRDefault="00C3715E" w:rsidP="00C3715E">
      <w:pPr>
        <w:spacing w:after="0"/>
        <w:rPr>
          <w:rFonts w:ascii="Calibri" w:hAnsi="Calibri" w:cs="Calibri"/>
        </w:rPr>
      </w:pPr>
    </w:p>
    <w:p w14:paraId="0FCB943A" w14:textId="1BD67933" w:rsidR="00C3715E" w:rsidRPr="00C3715E" w:rsidRDefault="00C3715E" w:rsidP="00C3715E">
      <w:pPr>
        <w:spacing w:after="0"/>
        <w:rPr>
          <w:rFonts w:ascii="Calibri" w:hAnsi="Calibri" w:cs="Calibri"/>
        </w:rPr>
      </w:pPr>
      <w:r w:rsidRPr="00C3715E">
        <w:rPr>
          <w:rFonts w:ascii="Calibri" w:hAnsi="Calibri" w:cs="Calibri"/>
        </w:rPr>
        <w:t>(iv)</w:t>
      </w:r>
      <w:r w:rsidR="00A52A8A">
        <w:rPr>
          <w:rFonts w:ascii="Calibri" w:hAnsi="Calibri" w:cs="Calibri"/>
        </w:rPr>
        <w:t xml:space="preserve"> </w:t>
      </w:r>
      <w:r w:rsidRPr="00C3715E">
        <w:rPr>
          <w:rFonts w:ascii="Calibri" w:hAnsi="Calibri" w:cs="Calibri"/>
        </w:rPr>
        <w:t>Whether the other adult has:</w:t>
      </w:r>
    </w:p>
    <w:p w14:paraId="1002222E" w14:textId="77777777" w:rsidR="00C3715E" w:rsidRPr="00C3715E" w:rsidRDefault="00C3715E" w:rsidP="00C3715E">
      <w:pPr>
        <w:spacing w:after="0"/>
        <w:rPr>
          <w:rFonts w:ascii="Calibri" w:hAnsi="Calibri" w:cs="Calibri"/>
        </w:rPr>
      </w:pPr>
    </w:p>
    <w:p w14:paraId="3CE5FF86" w14:textId="72D5D307" w:rsidR="00C3715E" w:rsidRPr="00C3715E" w:rsidRDefault="00C3715E" w:rsidP="00C3715E">
      <w:pPr>
        <w:spacing w:after="0"/>
        <w:rPr>
          <w:rFonts w:ascii="Calibri" w:hAnsi="Calibri" w:cs="Calibri"/>
        </w:rPr>
      </w:pPr>
      <w:r w:rsidRPr="00C3715E">
        <w:rPr>
          <w:rFonts w:ascii="Calibri" w:hAnsi="Calibri" w:cs="Calibri"/>
        </w:rPr>
        <w:t>(I)</w:t>
      </w:r>
      <w:r w:rsidR="00A52A8A">
        <w:rPr>
          <w:rFonts w:ascii="Calibri" w:hAnsi="Calibri" w:cs="Calibri"/>
        </w:rPr>
        <w:t xml:space="preserve"> </w:t>
      </w:r>
      <w:r w:rsidRPr="00C3715E">
        <w:rPr>
          <w:rFonts w:ascii="Calibri" w:hAnsi="Calibri" w:cs="Calibri"/>
        </w:rPr>
        <w:t xml:space="preserve">demonstrated an understanding of the responsibilities of a surrogate </w:t>
      </w:r>
      <w:proofErr w:type="gramStart"/>
      <w:r w:rsidRPr="00C3715E">
        <w:rPr>
          <w:rFonts w:ascii="Calibri" w:hAnsi="Calibri" w:cs="Calibri"/>
        </w:rPr>
        <w:t>parent;</w:t>
      </w:r>
      <w:proofErr w:type="gramEnd"/>
    </w:p>
    <w:p w14:paraId="5E889616" w14:textId="77777777" w:rsidR="00C3715E" w:rsidRPr="00C3715E" w:rsidRDefault="00C3715E" w:rsidP="00C3715E">
      <w:pPr>
        <w:spacing w:after="0"/>
        <w:rPr>
          <w:rFonts w:ascii="Calibri" w:hAnsi="Calibri" w:cs="Calibri"/>
        </w:rPr>
      </w:pPr>
    </w:p>
    <w:p w14:paraId="38F2C51A" w14:textId="791733BC" w:rsidR="00C3715E" w:rsidRPr="00C3715E" w:rsidRDefault="00C3715E" w:rsidP="00C3715E">
      <w:pPr>
        <w:spacing w:after="0"/>
        <w:rPr>
          <w:rFonts w:ascii="Calibri" w:hAnsi="Calibri" w:cs="Calibri"/>
        </w:rPr>
      </w:pPr>
      <w:r w:rsidRPr="00C3715E">
        <w:rPr>
          <w:rFonts w:ascii="Calibri" w:hAnsi="Calibri" w:cs="Calibri"/>
        </w:rPr>
        <w:t>(II)</w:t>
      </w:r>
      <w:r w:rsidR="00A52A8A">
        <w:rPr>
          <w:rFonts w:ascii="Calibri" w:hAnsi="Calibri" w:cs="Calibri"/>
        </w:rPr>
        <w:t xml:space="preserve"> </w:t>
      </w:r>
      <w:r w:rsidRPr="00C3715E">
        <w:rPr>
          <w:rFonts w:ascii="Calibri" w:hAnsi="Calibri" w:cs="Calibri"/>
        </w:rPr>
        <w:t>demonstrated an understanding of and the willingness to apply the principles of supported decision-making for the benefit of the adult student; and</w:t>
      </w:r>
    </w:p>
    <w:p w14:paraId="54803AA1" w14:textId="77777777" w:rsidR="00C3715E" w:rsidRPr="00C3715E" w:rsidRDefault="00C3715E" w:rsidP="00C3715E">
      <w:pPr>
        <w:spacing w:after="0"/>
        <w:rPr>
          <w:rFonts w:ascii="Calibri" w:hAnsi="Calibri" w:cs="Calibri"/>
        </w:rPr>
      </w:pPr>
    </w:p>
    <w:p w14:paraId="56561791" w14:textId="53B5071D" w:rsidR="00C3715E" w:rsidRPr="00C3715E" w:rsidRDefault="00C3715E" w:rsidP="00C3715E">
      <w:pPr>
        <w:spacing w:after="0"/>
        <w:rPr>
          <w:rFonts w:ascii="Calibri" w:hAnsi="Calibri" w:cs="Calibri"/>
        </w:rPr>
      </w:pPr>
      <w:r w:rsidRPr="00C3715E">
        <w:rPr>
          <w:rFonts w:ascii="Calibri" w:hAnsi="Calibri" w:cs="Calibri"/>
        </w:rPr>
        <w:t>(III)</w:t>
      </w:r>
      <w:r w:rsidR="00A52A8A">
        <w:rPr>
          <w:rFonts w:ascii="Calibri" w:hAnsi="Calibri" w:cs="Calibri"/>
        </w:rPr>
        <w:t xml:space="preserve"> </w:t>
      </w:r>
      <w:r w:rsidRPr="00C3715E">
        <w:rPr>
          <w:rFonts w:ascii="Calibri" w:hAnsi="Calibri" w:cs="Calibri"/>
        </w:rPr>
        <w:t xml:space="preserve">demonstrated the capacity to reliably act to the benefit of the adult student. </w:t>
      </w:r>
    </w:p>
    <w:p w14:paraId="3FD2F0CA" w14:textId="77777777" w:rsidR="00C3715E" w:rsidRPr="00C3715E" w:rsidRDefault="00C3715E" w:rsidP="00C3715E">
      <w:pPr>
        <w:spacing w:after="0"/>
        <w:rPr>
          <w:rFonts w:ascii="Calibri" w:hAnsi="Calibri" w:cs="Calibri"/>
        </w:rPr>
      </w:pPr>
    </w:p>
    <w:p w14:paraId="1A6C4A6E" w14:textId="19135B05" w:rsidR="00C3715E" w:rsidRPr="00C3715E" w:rsidRDefault="00C3715E" w:rsidP="00C3715E">
      <w:pPr>
        <w:spacing w:after="0"/>
        <w:rPr>
          <w:rFonts w:ascii="Calibri" w:hAnsi="Calibri" w:cs="Calibri"/>
        </w:rPr>
      </w:pPr>
      <w:r w:rsidRPr="00C3715E">
        <w:rPr>
          <w:rFonts w:ascii="Calibri" w:hAnsi="Calibri" w:cs="Calibri"/>
        </w:rPr>
        <w:t>(v)</w:t>
      </w:r>
      <w:r w:rsidR="00A52A8A">
        <w:rPr>
          <w:rFonts w:ascii="Calibri" w:hAnsi="Calibri" w:cs="Calibri"/>
        </w:rPr>
        <w:t xml:space="preserve"> </w:t>
      </w:r>
      <w:r w:rsidRPr="00C3715E">
        <w:rPr>
          <w:rFonts w:ascii="Calibri" w:hAnsi="Calibri" w:cs="Calibri"/>
        </w:rPr>
        <w:t>Any disqualifying factors listed in ORS 343.156.</w:t>
      </w:r>
    </w:p>
    <w:p w14:paraId="477017A8" w14:textId="77777777" w:rsidR="00C3715E" w:rsidRPr="00C3715E" w:rsidRDefault="00C3715E" w:rsidP="00C3715E">
      <w:pPr>
        <w:spacing w:after="0"/>
        <w:rPr>
          <w:rFonts w:ascii="Calibri" w:hAnsi="Calibri" w:cs="Calibri"/>
        </w:rPr>
      </w:pPr>
    </w:p>
    <w:p w14:paraId="32485CA0" w14:textId="4F31949D" w:rsidR="00C3715E" w:rsidRPr="00C3715E" w:rsidRDefault="00C3715E" w:rsidP="00C3715E">
      <w:pPr>
        <w:spacing w:after="0"/>
        <w:rPr>
          <w:rFonts w:ascii="Calibri" w:hAnsi="Calibri" w:cs="Calibri"/>
        </w:rPr>
      </w:pPr>
      <w:r w:rsidRPr="00C3715E">
        <w:rPr>
          <w:rFonts w:ascii="Calibri" w:hAnsi="Calibri" w:cs="Calibri"/>
        </w:rPr>
        <w:t>(d)</w:t>
      </w:r>
      <w:r w:rsidR="00A52A8A">
        <w:rPr>
          <w:rFonts w:ascii="Calibri" w:hAnsi="Calibri" w:cs="Calibri"/>
        </w:rPr>
        <w:t xml:space="preserve"> </w:t>
      </w:r>
      <w:r w:rsidRPr="00C3715E">
        <w:rPr>
          <w:rFonts w:ascii="Calibri" w:hAnsi="Calibri" w:cs="Calibri"/>
        </w:rPr>
        <w:t>The determination that a surrogate parent is necessary can be made in any IEP meeting for the adult student. A separate meeting does not need to be convened for this purpose, unless requested by a member of the IEP team.</w:t>
      </w:r>
    </w:p>
    <w:p w14:paraId="1D1642BD" w14:textId="77777777" w:rsidR="00C3715E" w:rsidRPr="00C3715E" w:rsidRDefault="00C3715E" w:rsidP="00C3715E">
      <w:pPr>
        <w:spacing w:after="0"/>
        <w:rPr>
          <w:rFonts w:ascii="Calibri" w:hAnsi="Calibri" w:cs="Calibri"/>
        </w:rPr>
      </w:pPr>
    </w:p>
    <w:p w14:paraId="7A0B139D" w14:textId="128B8EE7" w:rsidR="00C3715E" w:rsidRPr="00C3715E" w:rsidRDefault="00C3715E" w:rsidP="00C3715E">
      <w:pPr>
        <w:spacing w:after="0"/>
        <w:rPr>
          <w:rFonts w:ascii="Calibri" w:hAnsi="Calibri" w:cs="Calibri"/>
        </w:rPr>
      </w:pPr>
      <w:r w:rsidRPr="00C3715E">
        <w:rPr>
          <w:rFonts w:ascii="Calibri" w:hAnsi="Calibri" w:cs="Calibri"/>
        </w:rPr>
        <w:t>(e)</w:t>
      </w:r>
      <w:r w:rsidR="00A52A8A">
        <w:rPr>
          <w:rFonts w:ascii="Calibri" w:hAnsi="Calibri" w:cs="Calibri"/>
        </w:rPr>
        <w:t xml:space="preserve"> </w:t>
      </w:r>
      <w:r w:rsidRPr="00C3715E">
        <w:rPr>
          <w:rFonts w:ascii="Calibri" w:hAnsi="Calibri" w:cs="Calibri"/>
        </w:rPr>
        <w:t>Pursuant to a protective proceeding under ORS Chapter 125, the Probate Court may find the child to be incapacitated to make educational decisions and may appoint a guardian to exercise these rights.</w:t>
      </w:r>
    </w:p>
    <w:p w14:paraId="15FC6EC4" w14:textId="77777777" w:rsidR="00C3715E" w:rsidRPr="00C3715E" w:rsidRDefault="00C3715E" w:rsidP="00C3715E">
      <w:pPr>
        <w:spacing w:after="0"/>
        <w:rPr>
          <w:rFonts w:ascii="Calibri" w:hAnsi="Calibri" w:cs="Calibri"/>
        </w:rPr>
      </w:pPr>
    </w:p>
    <w:p w14:paraId="10320B14" w14:textId="0BFFB0C1" w:rsidR="00C3715E" w:rsidRPr="00C3715E" w:rsidRDefault="00C3715E" w:rsidP="00C3715E">
      <w:pPr>
        <w:spacing w:after="0"/>
        <w:rPr>
          <w:rFonts w:ascii="Calibri" w:hAnsi="Calibri" w:cs="Calibri"/>
        </w:rPr>
      </w:pPr>
      <w:r w:rsidRPr="00C3715E">
        <w:rPr>
          <w:rFonts w:ascii="Calibri" w:hAnsi="Calibri" w:cs="Calibri"/>
        </w:rPr>
        <w:t>(f)</w:t>
      </w:r>
      <w:r w:rsidR="00A52A8A">
        <w:rPr>
          <w:rFonts w:ascii="Calibri" w:hAnsi="Calibri" w:cs="Calibri"/>
        </w:rPr>
        <w:t xml:space="preserve"> </w:t>
      </w:r>
      <w:r w:rsidRPr="00C3715E">
        <w:rPr>
          <w:rFonts w:ascii="Calibri" w:hAnsi="Calibri" w:cs="Calibri"/>
        </w:rPr>
        <w:t>Under ORS 419B.220 or 419C.220, the Juvenile Court may appoint a surrogate parent to exercise these rights if the child is a ward of the state.</w:t>
      </w:r>
    </w:p>
    <w:p w14:paraId="6ADFC8BE" w14:textId="77777777" w:rsidR="00C3715E" w:rsidRPr="00C3715E" w:rsidRDefault="00C3715E" w:rsidP="00C3715E">
      <w:pPr>
        <w:spacing w:after="0"/>
        <w:rPr>
          <w:rFonts w:ascii="Calibri" w:hAnsi="Calibri" w:cs="Calibri"/>
        </w:rPr>
      </w:pPr>
    </w:p>
    <w:p w14:paraId="26250FFF" w14:textId="26B00F7D" w:rsidR="00C3715E" w:rsidRPr="00C3715E" w:rsidRDefault="00C3715E" w:rsidP="00C3715E">
      <w:pPr>
        <w:spacing w:after="0"/>
        <w:rPr>
          <w:rFonts w:ascii="Calibri" w:hAnsi="Calibri" w:cs="Calibri"/>
        </w:rPr>
      </w:pPr>
      <w:r w:rsidRPr="00C3715E">
        <w:rPr>
          <w:rFonts w:ascii="Calibri" w:hAnsi="Calibri" w:cs="Calibri"/>
        </w:rPr>
        <w:t>(3)</w:t>
      </w:r>
      <w:r w:rsidR="00A52A8A">
        <w:rPr>
          <w:rFonts w:ascii="Calibri" w:hAnsi="Calibri" w:cs="Calibri"/>
        </w:rPr>
        <w:t xml:space="preserve"> </w:t>
      </w:r>
      <w:r w:rsidRPr="00C3715E">
        <w:rPr>
          <w:rFonts w:ascii="Calibri" w:hAnsi="Calibri" w:cs="Calibri"/>
        </w:rPr>
        <w:t>If an adult student meets the criteria provided in section (2) of this rule for appointment of a surrogate, the school district must promote the least restrictive means for ensuring adequacy and continuity of educational services. A school district is not responsible for the costs of a protective proceeding unless the school district is the Petitioner.</w:t>
      </w:r>
    </w:p>
    <w:p w14:paraId="76E35D8F" w14:textId="77777777" w:rsidR="00C3715E" w:rsidRPr="00C3715E" w:rsidRDefault="00C3715E" w:rsidP="00C3715E">
      <w:pPr>
        <w:spacing w:after="0"/>
        <w:rPr>
          <w:rFonts w:ascii="Calibri" w:hAnsi="Calibri" w:cs="Calibri"/>
        </w:rPr>
      </w:pPr>
    </w:p>
    <w:p w14:paraId="0B89326F" w14:textId="2DBDC1CF" w:rsidR="00C3715E" w:rsidRPr="00C3715E" w:rsidRDefault="00C3715E" w:rsidP="00C3715E">
      <w:pPr>
        <w:spacing w:after="0"/>
        <w:rPr>
          <w:rFonts w:ascii="Calibri" w:hAnsi="Calibri" w:cs="Calibri"/>
        </w:rPr>
      </w:pPr>
      <w:r w:rsidRPr="00C3715E">
        <w:rPr>
          <w:rFonts w:ascii="Calibri" w:hAnsi="Calibri" w:cs="Calibri"/>
        </w:rPr>
        <w:t>(4)</w:t>
      </w:r>
      <w:r w:rsidR="00A52A8A">
        <w:rPr>
          <w:rFonts w:ascii="Calibri" w:hAnsi="Calibri" w:cs="Calibri"/>
        </w:rPr>
        <w:t xml:space="preserve"> </w:t>
      </w:r>
      <w:r w:rsidRPr="00C3715E">
        <w:rPr>
          <w:rFonts w:ascii="Calibri" w:hAnsi="Calibri" w:cs="Calibri"/>
        </w:rPr>
        <w:t>Pursuant to OAR 581-015-2320(9), a child to whom rights transfer may request that a surrogate be appointed to exercise the child’s special education rights.</w:t>
      </w:r>
    </w:p>
    <w:p w14:paraId="29608CFD" w14:textId="77777777" w:rsidR="00C3715E" w:rsidRPr="00C3715E" w:rsidRDefault="00C3715E" w:rsidP="00C3715E">
      <w:pPr>
        <w:spacing w:after="0"/>
        <w:rPr>
          <w:rFonts w:ascii="Calibri" w:hAnsi="Calibri" w:cs="Calibri"/>
        </w:rPr>
      </w:pPr>
    </w:p>
    <w:p w14:paraId="3DEC4D1D" w14:textId="4C4C00C0" w:rsidR="00B00F77" w:rsidRPr="00C3715E" w:rsidRDefault="00C3715E" w:rsidP="00C3715E">
      <w:pPr>
        <w:spacing w:after="0"/>
        <w:rPr>
          <w:rFonts w:ascii="Calibri" w:hAnsi="Calibri" w:cs="Calibri"/>
        </w:rPr>
      </w:pPr>
      <w:r w:rsidRPr="00C3715E">
        <w:rPr>
          <w:rFonts w:ascii="Calibri" w:hAnsi="Calibri" w:cs="Calibri"/>
        </w:rPr>
        <w:t>(5)</w:t>
      </w:r>
      <w:r w:rsidR="00A52A8A">
        <w:rPr>
          <w:rFonts w:ascii="Calibri" w:hAnsi="Calibri" w:cs="Calibri"/>
        </w:rPr>
        <w:t xml:space="preserve"> </w:t>
      </w:r>
      <w:r w:rsidRPr="00C3715E">
        <w:rPr>
          <w:rFonts w:ascii="Calibri" w:hAnsi="Calibri" w:cs="Calibri"/>
        </w:rPr>
        <w:t>This rule applies to all students, including students who are incarcerated in a state or local adult or juvenile correctional facility or jail.</w:t>
      </w:r>
    </w:p>
    <w:sectPr w:rsidR="00B00F77" w:rsidRPr="00C37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C2899"/>
    <w:multiLevelType w:val="hybridMultilevel"/>
    <w:tmpl w:val="5F40B7F4"/>
    <w:lvl w:ilvl="0" w:tplc="B65C80C8">
      <w:start w:val="1"/>
      <w:numFmt w:val="decimal"/>
      <w:lvlText w:val="(%1)"/>
      <w:lvlJc w:val="left"/>
      <w:pPr>
        <w:ind w:left="720" w:hanging="360"/>
      </w:pPr>
      <w:rPr>
        <w:rFonts w:hint="default"/>
      </w:rPr>
    </w:lvl>
    <w:lvl w:ilvl="1" w:tplc="26C0E352">
      <w:start w:val="1"/>
      <w:numFmt w:val="lowerLetter"/>
      <w:lvlText w:val="(%2)"/>
      <w:lvlJc w:val="left"/>
      <w:pPr>
        <w:ind w:left="1440" w:hanging="360"/>
      </w:pPr>
      <w:rPr>
        <w:rFonts w:hint="default"/>
      </w:rPr>
    </w:lvl>
    <w:lvl w:ilvl="2" w:tplc="57E8B7F4">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C2A25"/>
    <w:multiLevelType w:val="hybridMultilevel"/>
    <w:tmpl w:val="97A89F82"/>
    <w:lvl w:ilvl="0" w:tplc="B65C80C8">
      <w:start w:val="1"/>
      <w:numFmt w:val="decimal"/>
      <w:lvlText w:val="(%1)"/>
      <w:lvlJc w:val="left"/>
      <w:pPr>
        <w:ind w:left="720" w:hanging="360"/>
      </w:pPr>
      <w:rPr>
        <w:rFonts w:hint="default"/>
      </w:rPr>
    </w:lvl>
    <w:lvl w:ilvl="1" w:tplc="4BE04D88">
      <w:start w:val="1"/>
      <w:numFmt w:val="lowerLetter"/>
      <w:lvlText w:val="(%2)"/>
      <w:lvlJc w:val="left"/>
      <w:pPr>
        <w:ind w:left="1440" w:hanging="360"/>
      </w:pPr>
      <w:rPr>
        <w:rFonts w:hint="default"/>
      </w:rPr>
    </w:lvl>
    <w:lvl w:ilvl="2" w:tplc="D2EEA274">
      <w:start w:val="1"/>
      <w:numFmt w:val="lowerRoman"/>
      <w:lvlText w:val="(%3)"/>
      <w:lvlJc w:val="right"/>
      <w:pPr>
        <w:ind w:left="2160" w:hanging="180"/>
      </w:pPr>
      <w:rPr>
        <w:rFonts w:hint="default"/>
      </w:rPr>
    </w:lvl>
    <w:lvl w:ilvl="3" w:tplc="9CA60D8E">
      <w:start w:val="1"/>
      <w:numFmt w:val="upp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564836">
    <w:abstractNumId w:val="1"/>
  </w:num>
  <w:num w:numId="2" w16cid:durableId="195887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5E"/>
    <w:rsid w:val="00013466"/>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C7837"/>
    <w:rsid w:val="003E5AD4"/>
    <w:rsid w:val="003F6983"/>
    <w:rsid w:val="004024D8"/>
    <w:rsid w:val="0040765F"/>
    <w:rsid w:val="004159AA"/>
    <w:rsid w:val="00465BAE"/>
    <w:rsid w:val="00480851"/>
    <w:rsid w:val="004B38C1"/>
    <w:rsid w:val="005110C4"/>
    <w:rsid w:val="00532D27"/>
    <w:rsid w:val="0057604C"/>
    <w:rsid w:val="00617A1A"/>
    <w:rsid w:val="00712E0C"/>
    <w:rsid w:val="0076072D"/>
    <w:rsid w:val="008720D5"/>
    <w:rsid w:val="00954534"/>
    <w:rsid w:val="00A00D35"/>
    <w:rsid w:val="00A1287D"/>
    <w:rsid w:val="00A52A8A"/>
    <w:rsid w:val="00AB351A"/>
    <w:rsid w:val="00AD1307"/>
    <w:rsid w:val="00B00F77"/>
    <w:rsid w:val="00B01343"/>
    <w:rsid w:val="00B04F92"/>
    <w:rsid w:val="00B3764B"/>
    <w:rsid w:val="00B50F4F"/>
    <w:rsid w:val="00B556B7"/>
    <w:rsid w:val="00B56B6A"/>
    <w:rsid w:val="00C25BBC"/>
    <w:rsid w:val="00C26B6D"/>
    <w:rsid w:val="00C3715E"/>
    <w:rsid w:val="00CB1057"/>
    <w:rsid w:val="00CB56F4"/>
    <w:rsid w:val="00D429F2"/>
    <w:rsid w:val="00D93014"/>
    <w:rsid w:val="00DD212E"/>
    <w:rsid w:val="00E13D62"/>
    <w:rsid w:val="00E70EDF"/>
    <w:rsid w:val="00E73AC0"/>
    <w:rsid w:val="00E90494"/>
    <w:rsid w:val="00F27DCD"/>
    <w:rsid w:val="00FD0BDE"/>
    <w:rsid w:val="00FD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ADBB"/>
  <w15:chartTrackingRefBased/>
  <w15:docId w15:val="{A7A22824-0188-48C0-A7C9-52B7ACD8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C3715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C3715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C3715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C3715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C3715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C3715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C3715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C3715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C3715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character" w:customStyle="1" w:styleId="Heading1Char">
    <w:name w:val="Heading 1 Char"/>
    <w:basedOn w:val="DefaultParagraphFont"/>
    <w:link w:val="Heading1"/>
    <w:uiPriority w:val="9"/>
    <w:rsid w:val="00C3715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C3715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C3715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C3715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C3715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C3715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C3715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C3715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C3715E"/>
    <w:rPr>
      <w:rFonts w:eastAsiaTheme="majorEastAsia" w:cstheme="majorBidi"/>
      <w:color w:val="005196" w:themeColor="text1" w:themeTint="D8"/>
    </w:rPr>
  </w:style>
  <w:style w:type="paragraph" w:styleId="Title">
    <w:name w:val="Title"/>
    <w:basedOn w:val="Normal"/>
    <w:next w:val="Normal"/>
    <w:link w:val="TitleChar"/>
    <w:uiPriority w:val="10"/>
    <w:qFormat/>
    <w:rsid w:val="00C371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15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C3715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C3715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C3715E"/>
    <w:rPr>
      <w:i/>
      <w:iCs/>
      <w:color w:val="0067BF" w:themeColor="text1" w:themeTint="BF"/>
    </w:rPr>
  </w:style>
  <w:style w:type="paragraph" w:styleId="ListParagraph">
    <w:name w:val="List Paragraph"/>
    <w:basedOn w:val="Normal"/>
    <w:uiPriority w:val="34"/>
    <w:qFormat/>
    <w:rsid w:val="00C3715E"/>
    <w:pPr>
      <w:ind w:left="720"/>
      <w:contextualSpacing/>
    </w:pPr>
  </w:style>
  <w:style w:type="character" w:styleId="IntenseEmphasis">
    <w:name w:val="Intense Emphasis"/>
    <w:basedOn w:val="DefaultParagraphFont"/>
    <w:uiPriority w:val="21"/>
    <w:qFormat/>
    <w:rsid w:val="00C3715E"/>
    <w:rPr>
      <w:i/>
      <w:iCs/>
      <w:color w:val="DA1F12" w:themeColor="accent1" w:themeShade="BF"/>
    </w:rPr>
  </w:style>
  <w:style w:type="paragraph" w:styleId="IntenseQuote">
    <w:name w:val="Intense Quote"/>
    <w:basedOn w:val="Normal"/>
    <w:next w:val="Normal"/>
    <w:link w:val="IntenseQuoteChar"/>
    <w:uiPriority w:val="30"/>
    <w:qFormat/>
    <w:rsid w:val="00C3715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C3715E"/>
    <w:rPr>
      <w:i/>
      <w:iCs/>
      <w:color w:val="DA1F12" w:themeColor="accent1" w:themeShade="BF"/>
    </w:rPr>
  </w:style>
  <w:style w:type="character" w:styleId="IntenseReference">
    <w:name w:val="Intense Reference"/>
    <w:basedOn w:val="DefaultParagraphFont"/>
    <w:uiPriority w:val="32"/>
    <w:qFormat/>
    <w:rsid w:val="00C3715E"/>
    <w:rPr>
      <w:b/>
      <w:bCs/>
      <w:smallCaps/>
      <w:color w:val="DA1F12" w:themeColor="accent1" w:themeShade="BF"/>
      <w:spacing w:val="5"/>
    </w:rPr>
  </w:style>
  <w:style w:type="character" w:styleId="Hyperlink">
    <w:name w:val="Hyperlink"/>
    <w:basedOn w:val="DefaultParagraphFont"/>
    <w:uiPriority w:val="99"/>
    <w:unhideWhenUsed/>
    <w:rsid w:val="00C3715E"/>
    <w:rPr>
      <w:color w:val="002E55" w:themeColor="hyperlink"/>
      <w:u w:val="single"/>
    </w:rPr>
  </w:style>
  <w:style w:type="character" w:styleId="UnresolvedMention">
    <w:name w:val="Unresolved Mention"/>
    <w:basedOn w:val="DefaultParagraphFont"/>
    <w:uiPriority w:val="99"/>
    <w:semiHidden/>
    <w:unhideWhenUsed/>
    <w:rsid w:val="00C37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2025-12-11T08:00:00+00:00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2025-12-23T08:00:00+00:00</Remediation_x0020_Date>
  </documentManagement>
</p:properties>
</file>

<file path=customXml/itemProps1.xml><?xml version="1.0" encoding="utf-8"?>
<ds:datastoreItem xmlns:ds="http://schemas.openxmlformats.org/officeDocument/2006/customXml" ds:itemID="{A01FD61B-5E47-4713-AEE9-F6D79442C018}"/>
</file>

<file path=customXml/itemProps2.xml><?xml version="1.0" encoding="utf-8"?>
<ds:datastoreItem xmlns:ds="http://schemas.openxmlformats.org/officeDocument/2006/customXml" ds:itemID="{4AA58A8B-27AC-4DF8-B01B-3832E79CD7A6}"/>
</file>

<file path=customXml/itemProps3.xml><?xml version="1.0" encoding="utf-8"?>
<ds:datastoreItem xmlns:ds="http://schemas.openxmlformats.org/officeDocument/2006/customXml" ds:itemID="{55E9C9EA-85E3-43E5-9B4F-F17E9D18F576}"/>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1683</Words>
  <Characters>8973</Characters>
  <Application>Microsoft Office Word</Application>
  <DocSecurity>0</DocSecurity>
  <Lines>218</Lines>
  <Paragraphs>95</Paragraphs>
  <ScaleCrop>false</ScaleCrop>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Temporary Rule Language for Surrogate Parents and Age of Majority Procedural Rights</dc:title>
  <dc:subject/>
  <dc:creator>WELLS Abby * ODE</dc:creator>
  <cp:keywords/>
  <dc:description/>
  <cp:lastModifiedBy>BRUNELLE Haedon * ODE</cp:lastModifiedBy>
  <cp:revision>2</cp:revision>
  <dcterms:created xsi:type="dcterms:W3CDTF">2025-12-23T21:51:00Z</dcterms:created>
  <dcterms:modified xsi:type="dcterms:W3CDTF">2025-12-23T21:51:00Z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