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8F7A" w14:textId="6CC21999" w:rsidR="005E59F3" w:rsidRDefault="005E59F3" w:rsidP="000861E3">
      <w:pPr>
        <w:rPr>
          <w:b/>
          <w:bCs/>
        </w:rPr>
      </w:pPr>
      <w:r>
        <w:rPr>
          <w:b/>
          <w:bCs/>
        </w:rPr>
        <w:t>This a copy of the Youth Corrections rules prior to being updated by the State Board of Education on February 13, 2025.</w:t>
      </w:r>
    </w:p>
    <w:p w14:paraId="29A4E571" w14:textId="00FDE5BF" w:rsidR="000861E3" w:rsidRPr="000861E3" w:rsidRDefault="005E59F3" w:rsidP="000861E3">
      <w:r>
        <w:rPr>
          <w:b/>
          <w:bCs/>
        </w:rPr>
        <w:t xml:space="preserve">OAR </w:t>
      </w:r>
      <w:r w:rsidR="000861E3" w:rsidRPr="000861E3">
        <w:rPr>
          <w:b/>
          <w:bCs/>
        </w:rPr>
        <w:t>581-015-2585</w:t>
      </w:r>
      <w:r w:rsidR="000861E3" w:rsidRPr="000861E3">
        <w:br/>
      </w:r>
      <w:r w:rsidR="000861E3" w:rsidRPr="000861E3">
        <w:rPr>
          <w:b/>
          <w:bCs/>
        </w:rPr>
        <w:t>Youth (Juvenile) Corrections Education and Juvenile Detention Education Programs</w:t>
      </w:r>
    </w:p>
    <w:p w14:paraId="3602D6D3" w14:textId="77777777" w:rsidR="000861E3" w:rsidRPr="000861E3" w:rsidRDefault="000861E3" w:rsidP="000861E3">
      <w:r w:rsidRPr="000861E3">
        <w:t>(1) Definitions:</w:t>
      </w:r>
    </w:p>
    <w:p w14:paraId="25F82E07" w14:textId="77777777" w:rsidR="000861E3" w:rsidRPr="000861E3" w:rsidRDefault="000861E3" w:rsidP="000861E3">
      <w:r w:rsidRPr="000861E3">
        <w:t>(a) "Youth Corrections Education Program" means the provision of educational services to youths in youth correction facilities of the Oregon Youth Authority, and includes secure regional youth facilities, regional accountability camps, residential academies and satellites, camps and branches of those facilities.</w:t>
      </w:r>
    </w:p>
    <w:p w14:paraId="3D0A800F" w14:textId="77777777" w:rsidR="000861E3" w:rsidRPr="000861E3" w:rsidRDefault="000861E3" w:rsidP="000861E3">
      <w:r w:rsidRPr="000861E3">
        <w:t>(b) "Juvenile Detention Education Program" means the provision of educational services to youths lodged overnight who receive educational services on consecutive days within a detention facility.</w:t>
      </w:r>
    </w:p>
    <w:p w14:paraId="56DF9E28" w14:textId="77777777" w:rsidR="000861E3" w:rsidRPr="000861E3" w:rsidRDefault="000861E3" w:rsidP="000861E3">
      <w:r w:rsidRPr="000861E3">
        <w:t>(2) Youth Corrections Education Program: The following administrative rules apply to education programs for youth housed in Oregon Youth Authority youth correctional facilities:</w:t>
      </w:r>
    </w:p>
    <w:p w14:paraId="5BC35526" w14:textId="6CA9C7BE" w:rsidR="000861E3" w:rsidRPr="000861E3" w:rsidRDefault="000861E3" w:rsidP="000861E3">
      <w:r w:rsidRPr="00965D20">
        <w:t>(a) Special Education Rules, OAR 581-015-2000 through 581-015-2070, 581-015-2080 through 581-015-2255, 581-015-2300 through 581-015-2445, 581-015-</w:t>
      </w:r>
      <w:r w:rsidRPr="008A39C4">
        <w:t xml:space="preserve">0607 </w:t>
      </w:r>
      <w:r w:rsidRPr="00965D20">
        <w:t>through 581-015-2565, and 581-015-2585 through 581-015-2590.</w:t>
      </w:r>
    </w:p>
    <w:p w14:paraId="6FA66CDE" w14:textId="14E48B75" w:rsidR="000861E3" w:rsidRPr="000861E3" w:rsidRDefault="000861E3" w:rsidP="000861E3">
      <w:r w:rsidRPr="000861E3">
        <w:t xml:space="preserve">(b) School Improvement and Professional Development Rules, OARs 581-020-0005 through </w:t>
      </w:r>
      <w:proofErr w:type="gramStart"/>
      <w:r w:rsidRPr="000861E3">
        <w:t>581-020-0200;</w:t>
      </w:r>
      <w:proofErr w:type="gramEnd"/>
    </w:p>
    <w:p w14:paraId="5EAB6739" w14:textId="25B59B3F" w:rsidR="000861E3" w:rsidRPr="000861E3" w:rsidRDefault="000861E3" w:rsidP="000861E3">
      <w:r w:rsidRPr="000861E3">
        <w:t xml:space="preserve">(c) School Governance and Student Conduct, OARs 581-021-0037 through </w:t>
      </w:r>
      <w:proofErr w:type="gramStart"/>
      <w:r w:rsidRPr="000861E3">
        <w:t>581-021-0440;</w:t>
      </w:r>
      <w:proofErr w:type="gramEnd"/>
    </w:p>
    <w:p w14:paraId="70A3E92B" w14:textId="76C60E13" w:rsidR="000861E3" w:rsidRPr="000861E3" w:rsidRDefault="000861E3" w:rsidP="000861E3">
      <w:r w:rsidRPr="000861E3">
        <w:t xml:space="preserve">(d) Standards for Public Elementary and Secondary Schools, OARs 581-022-0102 through 581-022-0413, 581-022-0606, 581-022-0610, 581-022-0705, 581-022-1020 through 581-022-1210, 581-022-1310 through 581-022-1340, 581-022-1420, 581-022-1440, 581-022-1520, 581-022-1610 through 581-022-1670, 581-022-1710 through </w:t>
      </w:r>
      <w:proofErr w:type="gramStart"/>
      <w:r w:rsidRPr="000861E3">
        <w:t>581-022-1730;</w:t>
      </w:r>
      <w:proofErr w:type="gramEnd"/>
    </w:p>
    <w:p w14:paraId="5B35134D" w14:textId="0E90CAAB" w:rsidR="000861E3" w:rsidRPr="000861E3" w:rsidRDefault="000861E3" w:rsidP="000861E3">
      <w:r w:rsidRPr="000861E3">
        <w:t xml:space="preserve">(e) Funds to State and Local Agencies to Provide Employment and Training Services Under the Workforce Investment Act (formerly the Job Training Partnership Act (JPTA), OARs 581-060-0010 through </w:t>
      </w:r>
      <w:proofErr w:type="gramStart"/>
      <w:r w:rsidRPr="000861E3">
        <w:t>581-060-0020;</w:t>
      </w:r>
      <w:proofErr w:type="gramEnd"/>
    </w:p>
    <w:p w14:paraId="1D6B7D87" w14:textId="565E247A" w:rsidR="00E9047E" w:rsidRPr="000861E3" w:rsidRDefault="000861E3" w:rsidP="000861E3">
      <w:r w:rsidRPr="000861E3">
        <w:t>(f) Teacher Standards and Practices Commission Rules.</w:t>
      </w:r>
    </w:p>
    <w:p w14:paraId="0BDCCEAF" w14:textId="436F3C3E" w:rsidR="000861E3" w:rsidRPr="000861E3" w:rsidRDefault="000861E3" w:rsidP="000861E3">
      <w:r w:rsidRPr="000861E3">
        <w:t>(3) Juvenile Detention Education Program: All rules applicable to education programs for OYA youth correction facilities, as set out in sections (1) of this rule, apply to educational programs for juvenile detention facilities.</w:t>
      </w:r>
    </w:p>
    <w:p w14:paraId="30F1CC31" w14:textId="77777777" w:rsidR="000861E3" w:rsidRPr="000861E3" w:rsidRDefault="000861E3" w:rsidP="000861E3">
      <w:r w:rsidRPr="000861E3">
        <w:t>(a) Students may not be suspended or expelled from juvenile detention education programs.</w:t>
      </w:r>
    </w:p>
    <w:p w14:paraId="47334B9E" w14:textId="77777777" w:rsidR="000861E3" w:rsidRPr="000861E3" w:rsidRDefault="000861E3" w:rsidP="000861E3">
      <w:r w:rsidRPr="000861E3">
        <w:t xml:space="preserve">(b) Juvenile directors and the school district or education service district responsible for the education of students in a juvenile detention education program under contract with the </w:t>
      </w:r>
      <w:r w:rsidRPr="000861E3">
        <w:lastRenderedPageBreak/>
        <w:t>Department will sign a letter of agreement establishing each agency's areas of responsibility and duties.</w:t>
      </w:r>
    </w:p>
    <w:p w14:paraId="15E8C1BF" w14:textId="4C41404E" w:rsidR="000861E3" w:rsidRPr="000861E3" w:rsidRDefault="000861E3" w:rsidP="000861E3">
      <w:r w:rsidRPr="000861E3">
        <w:t>(4) Notwithstanding OAR 581-015-2190(6)(b), the school district or ESD responsible for the special education of students in a juvenile detention program or juvenile corrections program is not required to provide notice of meetings to the parent after rights transfer to the student pursuant to OAR 581-015-2325.</w:t>
      </w:r>
    </w:p>
    <w:p w14:paraId="1D5D6B98" w14:textId="77777777" w:rsidR="000861E3" w:rsidRPr="000861E3" w:rsidRDefault="000861E3" w:rsidP="000861E3">
      <w:r w:rsidRPr="000861E3">
        <w:rPr>
          <w:b/>
          <w:bCs/>
        </w:rPr>
        <w:t>Statutory/Other Authority:</w:t>
      </w:r>
      <w:r w:rsidRPr="000861E3">
        <w:t> ORS 326.021</w:t>
      </w:r>
      <w:r w:rsidRPr="000861E3">
        <w:br/>
      </w:r>
      <w:r w:rsidRPr="000861E3">
        <w:rPr>
          <w:b/>
          <w:bCs/>
        </w:rPr>
        <w:t>Statutes/Other Implemented:</w:t>
      </w:r>
      <w:r w:rsidRPr="000861E3">
        <w:t> ORS 326.695-326.712 &amp; 34 CFR 300.520(a)(2)</w:t>
      </w:r>
      <w:r w:rsidRPr="000861E3">
        <w:br/>
      </w:r>
      <w:r w:rsidRPr="000861E3">
        <w:rPr>
          <w:b/>
          <w:bCs/>
        </w:rPr>
        <w:t>History:</w:t>
      </w:r>
      <w:r w:rsidRPr="000861E3">
        <w:br/>
        <w:t>Renumbered from 581-015-0301, ODE 10-2007, f. &amp; cert. ef. 4-25-07</w:t>
      </w:r>
      <w:r w:rsidRPr="000861E3">
        <w:br/>
        <w:t>ODE 6-2003, f. 4-29-03, cert. ef. 4-30-03</w:t>
      </w:r>
      <w:r w:rsidRPr="000861E3">
        <w:br/>
        <w:t>EB 3-1997, f. &amp; cert. ef. 4-25-97</w:t>
      </w:r>
    </w:p>
    <w:p w14:paraId="0A283D4F" w14:textId="77777777" w:rsidR="000055CB" w:rsidRPr="00916ECD" w:rsidRDefault="000055CB" w:rsidP="000055CB">
      <w:r w:rsidRPr="00916ECD">
        <w:rPr>
          <w:b/>
          <w:bCs/>
        </w:rPr>
        <w:t>581-015-2940</w:t>
      </w:r>
      <w:r w:rsidRPr="00916ECD">
        <w:br/>
      </w:r>
      <w:r w:rsidRPr="00916ECD">
        <w:rPr>
          <w:b/>
          <w:bCs/>
        </w:rPr>
        <w:t>Corrections Education Program Funding Formula</w:t>
      </w:r>
    </w:p>
    <w:p w14:paraId="44C4AA8F" w14:textId="77777777" w:rsidR="000055CB" w:rsidRPr="00916ECD" w:rsidRDefault="000055CB" w:rsidP="000055CB">
      <w:r w:rsidRPr="00916ECD">
        <w:t>(1) The Department of Education shall provide State School Funding to the Juvenile Detention Education Program (JDEP) based on anticipated Average Daily Membership times 1.5 ADMw for the school year.</w:t>
      </w:r>
    </w:p>
    <w:p w14:paraId="47D005E4" w14:textId="77777777" w:rsidR="000055CB" w:rsidRPr="00916ECD" w:rsidRDefault="000055CB" w:rsidP="000055CB">
      <w:r w:rsidRPr="00916ECD">
        <w:t>(2) The Department of Education shall provide State School Funding to the Youth Corrections Education Programs (YCEP) based on anticipated Average Daily Membership times 2.0 ADMw for the school year.</w:t>
      </w:r>
    </w:p>
    <w:p w14:paraId="127EE2C8" w14:textId="77777777" w:rsidR="000055CB" w:rsidRPr="00916ECD" w:rsidRDefault="000055CB" w:rsidP="000055CB">
      <w:r w:rsidRPr="00916ECD">
        <w:t>(3) The Department of Education shall determine the number of classrooms to be funded at each JDEP and each YCEP school using the methodology of:</w:t>
      </w:r>
    </w:p>
    <w:p w14:paraId="28CEDC2A" w14:textId="77777777" w:rsidR="000055CB" w:rsidRPr="00916ECD" w:rsidRDefault="000055CB" w:rsidP="000055CB">
      <w:r w:rsidRPr="00916ECD">
        <w:t xml:space="preserve">(a) A classroom for every 8 ADM for JDEP and YCEP schools with 48 ADM or </w:t>
      </w:r>
      <w:proofErr w:type="gramStart"/>
      <w:r w:rsidRPr="00916ECD">
        <w:t>below;</w:t>
      </w:r>
      <w:proofErr w:type="gramEnd"/>
    </w:p>
    <w:p w14:paraId="22E0F201" w14:textId="77777777" w:rsidR="000055CB" w:rsidRPr="00916ECD" w:rsidRDefault="000055CB" w:rsidP="000055CB">
      <w:r w:rsidRPr="00916ECD">
        <w:t>(b) An additional classroom for every 10 ADM above 48 ADM; and</w:t>
      </w:r>
    </w:p>
    <w:p w14:paraId="2AB0D36D" w14:textId="77777777" w:rsidR="000055CB" w:rsidRPr="00916ECD" w:rsidRDefault="000055CB" w:rsidP="000055CB">
      <w:r w:rsidRPr="00916ECD">
        <w:t>(c) Based on the cost of operating a JDEP or YCEP classroom, with input from stakeholders, the Department of Education will determine the level of funding per classroom.</w:t>
      </w:r>
    </w:p>
    <w:p w14:paraId="5CABC5E0" w14:textId="77777777" w:rsidR="000055CB" w:rsidRPr="00916ECD" w:rsidRDefault="000055CB" w:rsidP="000055CB">
      <w:r w:rsidRPr="00916ECD">
        <w:t>(4)(a) Based on available funding, the Department of Education will fund each classroom.</w:t>
      </w:r>
    </w:p>
    <w:p w14:paraId="44D314F1" w14:textId="77777777" w:rsidR="000055CB" w:rsidRPr="00916ECD" w:rsidRDefault="000055CB" w:rsidP="000055CB">
      <w:r w:rsidRPr="00916ECD">
        <w:t>(b) If the total state funding available for all JDEP and YCEP schools is less than the total state funding needed to fully fund each classroom, the amount of state funding for each classroom determined under paragraph (3) of this subsection will be prorated.</w:t>
      </w:r>
    </w:p>
    <w:p w14:paraId="70D730F9" w14:textId="77777777" w:rsidR="000055CB" w:rsidRPr="00916ECD" w:rsidRDefault="000055CB" w:rsidP="000055CB">
      <w:r w:rsidRPr="00916ECD">
        <w:t>(5) Based on remaining available funding after the allocations for the classrooms have been determined and calculated, each JDEP school and each YCEP school may apply for funding based on the below criteria:</w:t>
      </w:r>
    </w:p>
    <w:p w14:paraId="0A7EAEFB" w14:textId="77777777" w:rsidR="000055CB" w:rsidRPr="00916ECD" w:rsidRDefault="000055CB" w:rsidP="000055CB">
      <w:r w:rsidRPr="00916ECD">
        <w:t>(a) The diversity of the student population being served, including the number or percentage of youth from historically underserved populations.</w:t>
      </w:r>
    </w:p>
    <w:p w14:paraId="390B83AA" w14:textId="77777777" w:rsidR="000055CB" w:rsidRPr="00916ECD" w:rsidRDefault="000055CB" w:rsidP="000055CB">
      <w:r w:rsidRPr="00916ECD">
        <w:lastRenderedPageBreak/>
        <w:t>(b) The characteristics of the facility, including the number of classrooms in use.</w:t>
      </w:r>
    </w:p>
    <w:p w14:paraId="09C6D83E" w14:textId="77777777" w:rsidR="000055CB" w:rsidRPr="00916ECD" w:rsidRDefault="000055CB" w:rsidP="000055CB">
      <w:r w:rsidRPr="00916ECD">
        <w:t>(c) The number of students who are enrolled in the school.</w:t>
      </w:r>
    </w:p>
    <w:p w14:paraId="2C6280F1" w14:textId="77777777" w:rsidR="000055CB" w:rsidRPr="00916ECD" w:rsidRDefault="000055CB" w:rsidP="000055CB">
      <w:r w:rsidRPr="00916ECD">
        <w:t>(d) The percentage of students qualifying for special education services.</w:t>
      </w:r>
    </w:p>
    <w:p w14:paraId="59F95CCA" w14:textId="77777777" w:rsidR="000055CB" w:rsidRPr="00916ECD" w:rsidRDefault="000055CB" w:rsidP="000055CB">
      <w:r w:rsidRPr="00916ECD">
        <w:t>(e) The level of re-entry transition support offered by the educational provider.</w:t>
      </w:r>
    </w:p>
    <w:p w14:paraId="4E6996E9" w14:textId="77777777" w:rsidR="000055CB" w:rsidRDefault="000055CB" w:rsidP="000055CB">
      <w:r w:rsidRPr="00916ECD">
        <w:t>(6) Oregon State Funding may be transferred between the JDEP and YCEP programs.</w:t>
      </w:r>
    </w:p>
    <w:p w14:paraId="43CF4734" w14:textId="77777777" w:rsidR="000055CB" w:rsidRDefault="000055CB" w:rsidP="000055CB">
      <w:r w:rsidRPr="00916ECD">
        <w:rPr>
          <w:b/>
          <w:bCs/>
        </w:rPr>
        <w:t>Statutory/Other Authority:</w:t>
      </w:r>
      <w:r w:rsidRPr="00916ECD">
        <w:t> ORS 327.026 &amp; HB 5014 (2023)</w:t>
      </w:r>
      <w:r w:rsidRPr="00916ECD">
        <w:br/>
      </w:r>
      <w:r w:rsidRPr="00916ECD">
        <w:rPr>
          <w:b/>
          <w:bCs/>
        </w:rPr>
        <w:t>Statutes/Other Implemented:</w:t>
      </w:r>
      <w:r w:rsidRPr="00916ECD">
        <w:t> ORS 327.026</w:t>
      </w:r>
      <w:r w:rsidRPr="00916ECD">
        <w:br/>
      </w:r>
      <w:r w:rsidRPr="00916ECD">
        <w:rPr>
          <w:b/>
          <w:bCs/>
        </w:rPr>
        <w:t>History:</w:t>
      </w:r>
      <w:r w:rsidRPr="00916ECD">
        <w:br/>
      </w:r>
      <w:hyperlink r:id="rId4" w:history="1">
        <w:r w:rsidRPr="00916ECD">
          <w:rPr>
            <w:rStyle w:val="Hyperlink"/>
          </w:rPr>
          <w:t>ODE 31-2024, adopt filed 06/14/2024, effective 06/14/2024</w:t>
        </w:r>
      </w:hyperlink>
    </w:p>
    <w:p w14:paraId="09211AFD"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E3"/>
    <w:rsid w:val="000055CB"/>
    <w:rsid w:val="00047715"/>
    <w:rsid w:val="00057FD8"/>
    <w:rsid w:val="000861E3"/>
    <w:rsid w:val="0009345E"/>
    <w:rsid w:val="000A5756"/>
    <w:rsid w:val="000B7461"/>
    <w:rsid w:val="000C14A2"/>
    <w:rsid w:val="000D36B7"/>
    <w:rsid w:val="000E0D0A"/>
    <w:rsid w:val="000E7BC7"/>
    <w:rsid w:val="00187FD9"/>
    <w:rsid w:val="001A4113"/>
    <w:rsid w:val="001E6DC2"/>
    <w:rsid w:val="0022037B"/>
    <w:rsid w:val="00223DAF"/>
    <w:rsid w:val="002427DB"/>
    <w:rsid w:val="00295954"/>
    <w:rsid w:val="002D37BB"/>
    <w:rsid w:val="00300E2F"/>
    <w:rsid w:val="00320A43"/>
    <w:rsid w:val="003367CC"/>
    <w:rsid w:val="00345A5E"/>
    <w:rsid w:val="00346621"/>
    <w:rsid w:val="0038567A"/>
    <w:rsid w:val="003A5E26"/>
    <w:rsid w:val="003E5AD4"/>
    <w:rsid w:val="003F6983"/>
    <w:rsid w:val="004024D8"/>
    <w:rsid w:val="004159AA"/>
    <w:rsid w:val="00422AAE"/>
    <w:rsid w:val="00450509"/>
    <w:rsid w:val="00465BAE"/>
    <w:rsid w:val="004B38C1"/>
    <w:rsid w:val="00504F31"/>
    <w:rsid w:val="005110C4"/>
    <w:rsid w:val="00523A4D"/>
    <w:rsid w:val="00532D27"/>
    <w:rsid w:val="005E59F3"/>
    <w:rsid w:val="00614D09"/>
    <w:rsid w:val="00617A1A"/>
    <w:rsid w:val="00652FE0"/>
    <w:rsid w:val="00670FBE"/>
    <w:rsid w:val="006D6E20"/>
    <w:rsid w:val="00712E0C"/>
    <w:rsid w:val="00730B7F"/>
    <w:rsid w:val="007527D3"/>
    <w:rsid w:val="007F3C91"/>
    <w:rsid w:val="00884750"/>
    <w:rsid w:val="008D762F"/>
    <w:rsid w:val="00965D20"/>
    <w:rsid w:val="00A00D35"/>
    <w:rsid w:val="00A1287D"/>
    <w:rsid w:val="00A46A65"/>
    <w:rsid w:val="00A9272C"/>
    <w:rsid w:val="00AB351A"/>
    <w:rsid w:val="00AD1307"/>
    <w:rsid w:val="00B00F77"/>
    <w:rsid w:val="00B01343"/>
    <w:rsid w:val="00B04F92"/>
    <w:rsid w:val="00B3685F"/>
    <w:rsid w:val="00B3764B"/>
    <w:rsid w:val="00B513A5"/>
    <w:rsid w:val="00B556B7"/>
    <w:rsid w:val="00B56B6A"/>
    <w:rsid w:val="00B81065"/>
    <w:rsid w:val="00C074AD"/>
    <w:rsid w:val="00C26B6D"/>
    <w:rsid w:val="00CB0267"/>
    <w:rsid w:val="00CB1057"/>
    <w:rsid w:val="00CB56F4"/>
    <w:rsid w:val="00CD16C2"/>
    <w:rsid w:val="00CE24C5"/>
    <w:rsid w:val="00D522DC"/>
    <w:rsid w:val="00D93014"/>
    <w:rsid w:val="00DC0989"/>
    <w:rsid w:val="00DD212E"/>
    <w:rsid w:val="00E118AC"/>
    <w:rsid w:val="00E13D62"/>
    <w:rsid w:val="00E2506D"/>
    <w:rsid w:val="00E70EDF"/>
    <w:rsid w:val="00E73AC0"/>
    <w:rsid w:val="00E840D7"/>
    <w:rsid w:val="00E9047E"/>
    <w:rsid w:val="00E90494"/>
    <w:rsid w:val="00ED662D"/>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D800"/>
  <w15:chartTrackingRefBased/>
  <w15:docId w15:val="{F7E7E0AF-9B52-4EA9-98A9-FFB845BD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1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61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61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61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61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6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61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61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61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61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6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1E3"/>
    <w:rPr>
      <w:rFonts w:eastAsiaTheme="majorEastAsia" w:cstheme="majorBidi"/>
      <w:color w:val="272727" w:themeColor="text1" w:themeTint="D8"/>
    </w:rPr>
  </w:style>
  <w:style w:type="paragraph" w:styleId="Title">
    <w:name w:val="Title"/>
    <w:basedOn w:val="Normal"/>
    <w:next w:val="Normal"/>
    <w:link w:val="TitleChar"/>
    <w:uiPriority w:val="10"/>
    <w:qFormat/>
    <w:rsid w:val="00086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1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1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1E3"/>
    <w:rPr>
      <w:i/>
      <w:iCs/>
      <w:color w:val="404040" w:themeColor="text1" w:themeTint="BF"/>
    </w:rPr>
  </w:style>
  <w:style w:type="paragraph" w:styleId="ListParagraph">
    <w:name w:val="List Paragraph"/>
    <w:basedOn w:val="Normal"/>
    <w:uiPriority w:val="34"/>
    <w:qFormat/>
    <w:rsid w:val="000861E3"/>
    <w:pPr>
      <w:ind w:left="720"/>
      <w:contextualSpacing/>
    </w:pPr>
  </w:style>
  <w:style w:type="character" w:styleId="IntenseEmphasis">
    <w:name w:val="Intense Emphasis"/>
    <w:basedOn w:val="DefaultParagraphFont"/>
    <w:uiPriority w:val="21"/>
    <w:qFormat/>
    <w:rsid w:val="000861E3"/>
    <w:rPr>
      <w:i/>
      <w:iCs/>
      <w:color w:val="365F91" w:themeColor="accent1" w:themeShade="BF"/>
    </w:rPr>
  </w:style>
  <w:style w:type="paragraph" w:styleId="IntenseQuote">
    <w:name w:val="Intense Quote"/>
    <w:basedOn w:val="Normal"/>
    <w:next w:val="Normal"/>
    <w:link w:val="IntenseQuoteChar"/>
    <w:uiPriority w:val="30"/>
    <w:qFormat/>
    <w:rsid w:val="000861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61E3"/>
    <w:rPr>
      <w:i/>
      <w:iCs/>
      <w:color w:val="365F91" w:themeColor="accent1" w:themeShade="BF"/>
    </w:rPr>
  </w:style>
  <w:style w:type="character" w:styleId="IntenseReference">
    <w:name w:val="Intense Reference"/>
    <w:basedOn w:val="DefaultParagraphFont"/>
    <w:uiPriority w:val="32"/>
    <w:qFormat/>
    <w:rsid w:val="000861E3"/>
    <w:rPr>
      <w:b/>
      <w:bCs/>
      <w:smallCaps/>
      <w:color w:val="365F91" w:themeColor="accent1" w:themeShade="BF"/>
      <w:spacing w:val="5"/>
    </w:rPr>
  </w:style>
  <w:style w:type="paragraph" w:styleId="Revision">
    <w:name w:val="Revision"/>
    <w:hidden/>
    <w:uiPriority w:val="99"/>
    <w:semiHidden/>
    <w:rsid w:val="008D762F"/>
    <w:pPr>
      <w:spacing w:after="0"/>
    </w:pPr>
  </w:style>
  <w:style w:type="character" w:styleId="Hyperlink">
    <w:name w:val="Hyperlink"/>
    <w:basedOn w:val="DefaultParagraphFont"/>
    <w:uiPriority w:val="99"/>
    <w:unhideWhenUsed/>
    <w:rsid w:val="00005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5679">
      <w:bodyDiv w:val="1"/>
      <w:marLeft w:val="0"/>
      <w:marRight w:val="0"/>
      <w:marTop w:val="0"/>
      <w:marBottom w:val="0"/>
      <w:divBdr>
        <w:top w:val="none" w:sz="0" w:space="0" w:color="auto"/>
        <w:left w:val="none" w:sz="0" w:space="0" w:color="auto"/>
        <w:bottom w:val="none" w:sz="0" w:space="0" w:color="auto"/>
        <w:right w:val="none" w:sz="0" w:space="0" w:color="auto"/>
      </w:divBdr>
    </w:div>
    <w:div w:id="15328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sos.state.or.us/oard/viewReceiptTRIM.action?ptId=10262285"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2025-02-13T08:00:00+00:00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D29A28B6-C61D-4EB1-9F6C-9D4D71D317E6}"/>
</file>

<file path=customXml/itemProps2.xml><?xml version="1.0" encoding="utf-8"?>
<ds:datastoreItem xmlns:ds="http://schemas.openxmlformats.org/officeDocument/2006/customXml" ds:itemID="{A7F85F57-FBEA-4271-B40E-1D8A9FF1E87E}"/>
</file>

<file path=customXml/itemProps3.xml><?xml version="1.0" encoding="utf-8"?>
<ds:datastoreItem xmlns:ds="http://schemas.openxmlformats.org/officeDocument/2006/customXml" ds:itemID="{76E18C6C-84AB-4D05-9A7F-D5E5E28D7E01}"/>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for Youth Corrections and Juvenile Detention Rule Updates</dc:title>
  <dc:subject/>
  <dc:creator>HENNING Adam * ODE</dc:creator>
  <cp:keywords/>
  <dc:description/>
  <cp:lastModifiedBy>BRUNELLE Haedon * ODE</cp:lastModifiedBy>
  <cp:revision>4</cp:revision>
  <dcterms:created xsi:type="dcterms:W3CDTF">2025-04-03T22:18:00Z</dcterms:created>
  <dcterms:modified xsi:type="dcterms:W3CDTF">2025-04-03T22:20:00Z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2024-10-30T15:07:55Z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db9b5d6e-7291-4403-b1c5-2bd9e2b14c4e</vt:lpwstr>
  </property>
  <property fmtid="{D5CDD505-2E9C-101B-9397-08002B2CF9AE}" pid="8" name="MSIP_Label_7730ea53-6f5e-4160-81a5-992a9105450a_ContentBits">
    <vt:lpwstr>0</vt:lpwstr>
  </property>
  <property fmtid="{D5CDD505-2E9C-101B-9397-08002B2CF9AE}" pid="9" name="ContentTypeId">
    <vt:lpwstr>0x010100AE529BFAC54AB84687CD92AB66A94C12</vt:lpwstr>
  </property>
</Properties>
</file>