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7EE5" w14:textId="77777777" w:rsidR="00256883" w:rsidRPr="008E16DE" w:rsidRDefault="00256883" w:rsidP="00464D1D">
      <w:pPr>
        <w:pStyle w:val="0-TITLE1"/>
        <w:keepNext/>
      </w:pPr>
      <w:r w:rsidRPr="008E16DE">
        <w:t>State of Oregon</w:t>
      </w:r>
    </w:p>
    <w:p w14:paraId="3C0BD263" w14:textId="7E9953F3" w:rsidR="00256883" w:rsidRDefault="00E84424" w:rsidP="00464D1D">
      <w:pPr>
        <w:pStyle w:val="0-TITLE1"/>
        <w:keepNext/>
      </w:pPr>
      <w:r w:rsidRPr="00E35DC8">
        <w:rPr>
          <w:noProof/>
        </w:rPr>
        <w:drawing>
          <wp:inline distT="0" distB="0" distL="0" distR="0" wp14:anchorId="150B822E" wp14:editId="758DD03C">
            <wp:extent cx="1932305" cy="190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305" cy="1906270"/>
                    </a:xfrm>
                    <a:prstGeom prst="rect">
                      <a:avLst/>
                    </a:prstGeom>
                    <a:noFill/>
                    <a:ln>
                      <a:noFill/>
                    </a:ln>
                  </pic:spPr>
                </pic:pic>
              </a:graphicData>
            </a:graphic>
          </wp:inline>
        </w:drawing>
      </w:r>
    </w:p>
    <w:p w14:paraId="2C92E679" w14:textId="77777777" w:rsidR="00C742B1" w:rsidRPr="008E16DE" w:rsidRDefault="00215C19" w:rsidP="00464D1D">
      <w:pPr>
        <w:pStyle w:val="0-TITLE1"/>
        <w:keepNext/>
      </w:pPr>
      <w:r w:rsidRPr="008E16DE">
        <w:t>C</w:t>
      </w:r>
      <w:r w:rsidR="008E16DE">
        <w:t>over Page</w:t>
      </w:r>
    </w:p>
    <w:p w14:paraId="1AA086E0" w14:textId="77777777" w:rsidR="00725067" w:rsidRPr="00C432F1" w:rsidRDefault="0035149C" w:rsidP="00464D1D">
      <w:pPr>
        <w:pStyle w:val="0-TITLE2"/>
        <w:keepNext/>
      </w:pPr>
      <w:r>
        <w:t>OREGON DEPARTMENT OF EDUCATION</w:t>
      </w:r>
    </w:p>
    <w:p w14:paraId="1B630DD4" w14:textId="26F17CD5" w:rsidR="008E16DE" w:rsidRPr="008E16DE" w:rsidRDefault="00E72D5F" w:rsidP="00464D1D">
      <w:pPr>
        <w:pStyle w:val="0-TITLE1"/>
        <w:keepNext/>
      </w:pPr>
      <w:r w:rsidRPr="00F55B06">
        <w:t>s</w:t>
      </w:r>
      <w:r w:rsidR="00C35182" w:rsidRPr="00F55B06">
        <w:t xml:space="preserve">chool </w:t>
      </w:r>
      <w:r w:rsidRPr="00F55B06">
        <w:t>s</w:t>
      </w:r>
      <w:r w:rsidR="00C35182" w:rsidRPr="00F55B06">
        <w:t xml:space="preserve">afety and </w:t>
      </w:r>
      <w:r w:rsidRPr="00F55B06">
        <w:t>e</w:t>
      </w:r>
      <w:r w:rsidR="00C35182" w:rsidRPr="00F55B06">
        <w:t xml:space="preserve">mergency </w:t>
      </w:r>
      <w:r w:rsidRPr="00F55B06">
        <w:t>m</w:t>
      </w:r>
      <w:r w:rsidR="00C35182" w:rsidRPr="00F55B06">
        <w:t>anagement</w:t>
      </w:r>
      <w:r w:rsidRPr="00F55B06">
        <w:t xml:space="preserve"> iga</w:t>
      </w:r>
    </w:p>
    <w:p w14:paraId="4216384F" w14:textId="1BA173AF" w:rsidR="008E16DE" w:rsidRDefault="008E16DE" w:rsidP="00464D1D">
      <w:pPr>
        <w:pStyle w:val="0-TITLE3"/>
        <w:keepNext/>
      </w:pPr>
      <w:r w:rsidRPr="008E16DE">
        <w:t xml:space="preserve">Request for </w:t>
      </w:r>
      <w:r w:rsidR="0035149C">
        <w:t>Applications</w:t>
      </w:r>
      <w:r w:rsidR="006951AA">
        <w:t xml:space="preserve"> (</w:t>
      </w:r>
      <w:r w:rsidR="0035149C">
        <w:t>“</w:t>
      </w:r>
      <w:r w:rsidR="006951AA">
        <w:t>RF</w:t>
      </w:r>
      <w:r w:rsidR="0035149C">
        <w:t>A”</w:t>
      </w:r>
      <w:r w:rsidR="006951AA">
        <w:t>)</w:t>
      </w:r>
    </w:p>
    <w:p w14:paraId="31D512DB" w14:textId="6EE988F3" w:rsidR="008E16DE" w:rsidRDefault="008E16DE" w:rsidP="00464D1D">
      <w:pPr>
        <w:pStyle w:val="0-TITLE2"/>
        <w:keepNext/>
      </w:pPr>
      <w:r>
        <w:t xml:space="preserve">Date of Issue: </w:t>
      </w:r>
      <w:r w:rsidR="00E66730" w:rsidRPr="00377229">
        <w:t>January</w:t>
      </w:r>
      <w:r w:rsidR="00A36101" w:rsidRPr="00377229">
        <w:t xml:space="preserve"> </w:t>
      </w:r>
      <w:r w:rsidR="00A32CA4" w:rsidRPr="00377229">
        <w:t>22</w:t>
      </w:r>
      <w:r w:rsidR="00A36101" w:rsidRPr="00377229">
        <w:t>, 20</w:t>
      </w:r>
      <w:r w:rsidR="00E66730" w:rsidRPr="00377229">
        <w:t>24</w:t>
      </w:r>
    </w:p>
    <w:p w14:paraId="56412583" w14:textId="1575CE51" w:rsidR="00F77E1E" w:rsidRPr="008E16DE" w:rsidRDefault="006072F9" w:rsidP="00464D1D">
      <w:pPr>
        <w:pStyle w:val="0-TITLE2"/>
        <w:keepNext/>
      </w:pPr>
      <w:r>
        <w:t xml:space="preserve">Closing </w:t>
      </w:r>
      <w:r w:rsidR="00F77E1E">
        <w:t>Date</w:t>
      </w:r>
      <w:r w:rsidR="00D4132A">
        <w:t xml:space="preserve"> and Time</w:t>
      </w:r>
      <w:r w:rsidR="00F77E1E">
        <w:t xml:space="preserve">: </w:t>
      </w:r>
      <w:r w:rsidR="00B77433" w:rsidRPr="00377229">
        <w:t>February</w:t>
      </w:r>
      <w:r w:rsidR="00A36101" w:rsidRPr="00377229">
        <w:t xml:space="preserve"> </w:t>
      </w:r>
      <w:r w:rsidR="00A32CA4" w:rsidRPr="00377229">
        <w:t>2</w:t>
      </w:r>
      <w:r w:rsidR="00B77433" w:rsidRPr="00377229">
        <w:t>1</w:t>
      </w:r>
      <w:r w:rsidR="00A36101" w:rsidRPr="00377229">
        <w:t>, 20</w:t>
      </w:r>
      <w:r w:rsidR="00B77433" w:rsidRPr="00377229">
        <w:t>24</w:t>
      </w:r>
      <w:r w:rsidR="004F40C1">
        <w:t>,</w:t>
      </w:r>
      <w:r w:rsidR="00AE0444">
        <w:t xml:space="preserve"> 3:00 PM PST</w:t>
      </w:r>
    </w:p>
    <w:p w14:paraId="1C48F725" w14:textId="3405AB28" w:rsidR="00C742B1" w:rsidRPr="00472F71" w:rsidRDefault="008A32FA" w:rsidP="00464D1D">
      <w:pPr>
        <w:pStyle w:val="0-TITLE3"/>
        <w:keepNext/>
      </w:pPr>
      <w:r w:rsidRPr="00472F71">
        <w:t>Single Point of Contact</w:t>
      </w:r>
      <w:r w:rsidR="00C96218" w:rsidRPr="00472F71">
        <w:t xml:space="preserve"> (SPC)</w:t>
      </w:r>
      <w:r w:rsidR="00C742B1" w:rsidRPr="00472F71">
        <w:t>:</w:t>
      </w:r>
      <w:r w:rsidR="00E72D5F">
        <w:t xml:space="preserve"> Lena Baisden-Cleave, </w:t>
      </w:r>
      <w:r w:rsidR="006D6337">
        <w:t>Senior</w:t>
      </w:r>
      <w:r w:rsidR="00E72D5F">
        <w:t xml:space="preserve"> Contract</w:t>
      </w:r>
      <w:r w:rsidR="006D6337">
        <w:t>ing Officer</w:t>
      </w:r>
      <w:r w:rsidR="00C742B1" w:rsidRPr="00472F71">
        <w:tab/>
      </w:r>
    </w:p>
    <w:p w14:paraId="363E1724" w14:textId="2115A382" w:rsidR="00C742B1" w:rsidRPr="00C432F1" w:rsidRDefault="00C742B1" w:rsidP="00464D1D">
      <w:pPr>
        <w:pStyle w:val="0-TITLE4"/>
        <w:keepNext/>
      </w:pPr>
      <w:r w:rsidRPr="00170C28">
        <w:t>Address</w:t>
      </w:r>
      <w:r w:rsidRPr="00C432F1">
        <w:t>:</w:t>
      </w:r>
      <w:r w:rsidRPr="00C432F1">
        <w:tab/>
      </w:r>
      <w:r w:rsidR="0035149C">
        <w:t>255 Capitol Street NE</w:t>
      </w:r>
    </w:p>
    <w:p w14:paraId="070A8B9C" w14:textId="0E6EA928" w:rsidR="00C742B1" w:rsidRPr="00C432F1" w:rsidRDefault="00C742B1" w:rsidP="00464D1D">
      <w:pPr>
        <w:pStyle w:val="0-TITLE4"/>
        <w:keepNext/>
      </w:pPr>
      <w:r w:rsidRPr="00C432F1">
        <w:t xml:space="preserve">City, </w:t>
      </w:r>
      <w:r w:rsidR="002072DB" w:rsidRPr="00C432F1">
        <w:t>State</w:t>
      </w:r>
      <w:r w:rsidR="008E16DE" w:rsidRPr="00C432F1">
        <w:t>, Zip</w:t>
      </w:r>
      <w:r w:rsidR="00D970B7">
        <w:t>:</w:t>
      </w:r>
      <w:r w:rsidR="008E16DE" w:rsidRPr="00C432F1">
        <w:tab/>
      </w:r>
      <w:r w:rsidR="0035149C">
        <w:t>Salem, OR 97310</w:t>
      </w:r>
    </w:p>
    <w:p w14:paraId="3A9A96BF" w14:textId="556A0CD7" w:rsidR="00C742B1" w:rsidRPr="00414E00" w:rsidRDefault="00C742B1" w:rsidP="00464D1D">
      <w:pPr>
        <w:pStyle w:val="0-TITLE4"/>
        <w:keepNext/>
      </w:pPr>
      <w:r w:rsidRPr="00C432F1">
        <w:t>Phone</w:t>
      </w:r>
      <w:r w:rsidR="00D970B7">
        <w:t>:</w:t>
      </w:r>
      <w:r w:rsidRPr="00C432F1">
        <w:tab/>
      </w:r>
      <w:r w:rsidR="00E72D5F" w:rsidRPr="00F55B06">
        <w:t>(971) 208-0266</w:t>
      </w:r>
    </w:p>
    <w:p w14:paraId="5795E445" w14:textId="2C111549" w:rsidR="00C742B1" w:rsidRPr="00C432F1" w:rsidRDefault="00C742B1" w:rsidP="00464D1D">
      <w:pPr>
        <w:pStyle w:val="0-TITLE4"/>
        <w:keepNext/>
      </w:pPr>
      <w:r w:rsidRPr="00C432F1">
        <w:t>Email:</w:t>
      </w:r>
      <w:r w:rsidRPr="00C432F1">
        <w:tab/>
      </w:r>
      <w:r w:rsidR="002569A8">
        <w:t>Lena.Baisden-Cleave@ode.oregon.gov</w:t>
      </w:r>
    </w:p>
    <w:p w14:paraId="5753D8E2" w14:textId="319D71B2" w:rsidR="00963CDE" w:rsidRDefault="009A71FB" w:rsidP="00AC5D8A">
      <w:pPr>
        <w:pStyle w:val="1-text"/>
      </w:pPr>
      <w:r>
        <w:t xml:space="preserve">In compliance with the Americans with Disabilities Act of 1990, this RFA may be made available in alternate formats such as Braille, large print, audiotape, oral presentation, or computer disk. </w:t>
      </w:r>
      <w:r w:rsidR="00161A6D">
        <w:t>T</w:t>
      </w:r>
      <w:r>
        <w:t>o request an alternate format, call the Oregon Department of Education at (503) 947-5600.</w:t>
      </w:r>
    </w:p>
    <w:p w14:paraId="001F7A55" w14:textId="77777777" w:rsidR="00963CDE" w:rsidRDefault="00963CDE">
      <w:pPr>
        <w:ind w:left="0" w:right="0"/>
        <w:rPr>
          <w:rFonts w:ascii="Cambria" w:hAnsi="Cambria"/>
          <w:sz w:val="24"/>
        </w:rPr>
      </w:pPr>
      <w:r>
        <w:br w:type="page"/>
      </w:r>
    </w:p>
    <w:p w14:paraId="6F6FDDD0" w14:textId="77777777" w:rsidR="00AC5D8A" w:rsidRDefault="00AC5D8A" w:rsidP="00AC5D8A">
      <w:pPr>
        <w:pStyle w:val="1-text"/>
      </w:pPr>
    </w:p>
    <w:p w14:paraId="5F86A2C4" w14:textId="0621DD34" w:rsidR="00027571" w:rsidRPr="001B05D4" w:rsidRDefault="001B05D4" w:rsidP="0049120D">
      <w:pPr>
        <w:pStyle w:val="0-NOTES"/>
        <w:rPr>
          <w:rStyle w:val="Hyperlink"/>
        </w:rPr>
      </w:pPr>
      <w:r>
        <w:fldChar w:fldCharType="begin"/>
      </w:r>
      <w:r>
        <w:instrText xml:space="preserve"> HYPERLINK "https://www.oregon.gov/das/Procurement/Tutorials/TOC.mp4" </w:instrText>
      </w:r>
      <w:r>
        <w:fldChar w:fldCharType="separate"/>
      </w:r>
    </w:p>
    <w:p w14:paraId="4B1F2E51" w14:textId="77777777" w:rsidR="00170C28" w:rsidRDefault="001B05D4" w:rsidP="00464D1D">
      <w:pPr>
        <w:pStyle w:val="0-TITLE1"/>
        <w:keepNext/>
      </w:pPr>
      <w:r>
        <w:rPr>
          <w:b w:val="0"/>
          <w:i/>
          <w:caps w:val="0"/>
          <w:color w:val="0070C0"/>
          <w:sz w:val="24"/>
          <w:szCs w:val="20"/>
        </w:rPr>
        <w:fldChar w:fldCharType="end"/>
      </w:r>
      <w:r w:rsidR="00C742B1" w:rsidRPr="008E16DE">
        <w:t>Table of Contents</w:t>
      </w:r>
    </w:p>
    <w:p w14:paraId="0F22575E" w14:textId="68BED8BC" w:rsidR="00E413EC" w:rsidRDefault="00492476">
      <w:pPr>
        <w:pStyle w:val="TOC1"/>
        <w:rPr>
          <w:rFonts w:asciiTheme="minorHAnsi" w:eastAsiaTheme="minorEastAsia" w:hAnsiTheme="minorHAnsi" w:cstheme="minorBidi"/>
          <w:b w:val="0"/>
          <w:noProof/>
          <w:spacing w:val="0"/>
          <w:kern w:val="2"/>
          <w:sz w:val="22"/>
          <w:szCs w:val="22"/>
          <w14:ligatures w14:val="standardContextual"/>
        </w:rPr>
      </w:pPr>
      <w:r>
        <w:rPr>
          <w:highlight w:val="yellow"/>
        </w:rPr>
        <w:fldChar w:fldCharType="begin"/>
      </w:r>
      <w:r>
        <w:rPr>
          <w:highlight w:val="yellow"/>
        </w:rPr>
        <w:instrText xml:space="preserve"> TOC \h \z \t "1 - HEADER,1,1.1 - HEADER,2,0 - Attachments,2" </w:instrText>
      </w:r>
      <w:r>
        <w:rPr>
          <w:highlight w:val="yellow"/>
        </w:rPr>
        <w:fldChar w:fldCharType="separate"/>
      </w:r>
      <w:hyperlink w:anchor="_Toc152595245" w:history="1">
        <w:r w:rsidR="00E413EC" w:rsidRPr="002A1F59">
          <w:rPr>
            <w:rStyle w:val="Hyperlink"/>
            <w:noProof/>
          </w:rPr>
          <w:t>SECTION 1:</w:t>
        </w:r>
        <w:r w:rsidR="00E413EC">
          <w:rPr>
            <w:rFonts w:asciiTheme="minorHAnsi" w:eastAsiaTheme="minorEastAsia" w:hAnsiTheme="minorHAnsi" w:cstheme="minorBidi"/>
            <w:b w:val="0"/>
            <w:noProof/>
            <w:spacing w:val="0"/>
            <w:kern w:val="2"/>
            <w:sz w:val="22"/>
            <w:szCs w:val="22"/>
            <w14:ligatures w14:val="standardContextual"/>
          </w:rPr>
          <w:tab/>
        </w:r>
        <w:r w:rsidR="00E413EC" w:rsidRPr="002A1F59">
          <w:rPr>
            <w:rStyle w:val="Hyperlink"/>
            <w:noProof/>
          </w:rPr>
          <w:t>GENERAL INFORMATION</w:t>
        </w:r>
        <w:r w:rsidR="00E413EC">
          <w:rPr>
            <w:noProof/>
            <w:webHidden/>
          </w:rPr>
          <w:tab/>
        </w:r>
        <w:r w:rsidR="00E413EC">
          <w:rPr>
            <w:noProof/>
            <w:webHidden/>
          </w:rPr>
          <w:fldChar w:fldCharType="begin"/>
        </w:r>
        <w:r w:rsidR="00E413EC">
          <w:rPr>
            <w:noProof/>
            <w:webHidden/>
          </w:rPr>
          <w:instrText xml:space="preserve"> PAGEREF _Toc152595245 \h </w:instrText>
        </w:r>
        <w:r w:rsidR="00E413EC">
          <w:rPr>
            <w:noProof/>
            <w:webHidden/>
          </w:rPr>
        </w:r>
        <w:r w:rsidR="00E413EC">
          <w:rPr>
            <w:noProof/>
            <w:webHidden/>
          </w:rPr>
          <w:fldChar w:fldCharType="separate"/>
        </w:r>
        <w:r w:rsidR="00E413EC">
          <w:rPr>
            <w:noProof/>
            <w:webHidden/>
          </w:rPr>
          <w:t>3</w:t>
        </w:r>
        <w:r w:rsidR="00E413EC">
          <w:rPr>
            <w:noProof/>
            <w:webHidden/>
          </w:rPr>
          <w:fldChar w:fldCharType="end"/>
        </w:r>
      </w:hyperlink>
    </w:p>
    <w:p w14:paraId="337E70B1" w14:textId="52379E33"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46" w:history="1">
        <w:r w:rsidR="00E413EC" w:rsidRPr="002A1F59">
          <w:rPr>
            <w:rStyle w:val="Hyperlink"/>
          </w:rPr>
          <w:t>1.1</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PURPOSE</w:t>
        </w:r>
        <w:r w:rsidR="00E413EC">
          <w:rPr>
            <w:webHidden/>
          </w:rPr>
          <w:tab/>
        </w:r>
        <w:r w:rsidR="00E413EC">
          <w:rPr>
            <w:webHidden/>
          </w:rPr>
          <w:fldChar w:fldCharType="begin"/>
        </w:r>
        <w:r w:rsidR="00E413EC">
          <w:rPr>
            <w:webHidden/>
          </w:rPr>
          <w:instrText xml:space="preserve"> PAGEREF _Toc152595246 \h </w:instrText>
        </w:r>
        <w:r w:rsidR="00E413EC">
          <w:rPr>
            <w:webHidden/>
          </w:rPr>
        </w:r>
        <w:r w:rsidR="00E413EC">
          <w:rPr>
            <w:webHidden/>
          </w:rPr>
          <w:fldChar w:fldCharType="separate"/>
        </w:r>
        <w:r w:rsidR="00E413EC">
          <w:rPr>
            <w:webHidden/>
          </w:rPr>
          <w:t>3</w:t>
        </w:r>
        <w:r w:rsidR="00E413EC">
          <w:rPr>
            <w:webHidden/>
          </w:rPr>
          <w:fldChar w:fldCharType="end"/>
        </w:r>
      </w:hyperlink>
    </w:p>
    <w:p w14:paraId="14B5F67B" w14:textId="0C8417DE"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47" w:history="1">
        <w:r w:rsidR="00E413EC" w:rsidRPr="002A1F59">
          <w:rPr>
            <w:rStyle w:val="Hyperlink"/>
          </w:rPr>
          <w:t>1.2</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AGREEMENT AMOUNT AND DURTION</w:t>
        </w:r>
        <w:r w:rsidR="00E413EC">
          <w:rPr>
            <w:webHidden/>
          </w:rPr>
          <w:tab/>
        </w:r>
        <w:r w:rsidR="00E413EC">
          <w:rPr>
            <w:webHidden/>
          </w:rPr>
          <w:fldChar w:fldCharType="begin"/>
        </w:r>
        <w:r w:rsidR="00E413EC">
          <w:rPr>
            <w:webHidden/>
          </w:rPr>
          <w:instrText xml:space="preserve"> PAGEREF _Toc152595247 \h </w:instrText>
        </w:r>
        <w:r w:rsidR="00E413EC">
          <w:rPr>
            <w:webHidden/>
          </w:rPr>
        </w:r>
        <w:r w:rsidR="00E413EC">
          <w:rPr>
            <w:webHidden/>
          </w:rPr>
          <w:fldChar w:fldCharType="separate"/>
        </w:r>
        <w:r w:rsidR="00E413EC">
          <w:rPr>
            <w:webHidden/>
          </w:rPr>
          <w:t>3</w:t>
        </w:r>
        <w:r w:rsidR="00E413EC">
          <w:rPr>
            <w:webHidden/>
          </w:rPr>
          <w:fldChar w:fldCharType="end"/>
        </w:r>
      </w:hyperlink>
    </w:p>
    <w:p w14:paraId="23BD830C" w14:textId="71A32FD0"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48" w:history="1">
        <w:r w:rsidR="00E413EC" w:rsidRPr="002A1F59">
          <w:rPr>
            <w:rStyle w:val="Hyperlink"/>
          </w:rPr>
          <w:t>1.3</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ELIGIBILITY</w:t>
        </w:r>
        <w:r w:rsidR="00E413EC">
          <w:rPr>
            <w:webHidden/>
          </w:rPr>
          <w:tab/>
        </w:r>
        <w:r w:rsidR="00E413EC">
          <w:rPr>
            <w:webHidden/>
          </w:rPr>
          <w:fldChar w:fldCharType="begin"/>
        </w:r>
        <w:r w:rsidR="00E413EC">
          <w:rPr>
            <w:webHidden/>
          </w:rPr>
          <w:instrText xml:space="preserve"> PAGEREF _Toc152595248 \h </w:instrText>
        </w:r>
        <w:r w:rsidR="00E413EC">
          <w:rPr>
            <w:webHidden/>
          </w:rPr>
        </w:r>
        <w:r w:rsidR="00E413EC">
          <w:rPr>
            <w:webHidden/>
          </w:rPr>
          <w:fldChar w:fldCharType="separate"/>
        </w:r>
        <w:r w:rsidR="00E413EC">
          <w:rPr>
            <w:webHidden/>
          </w:rPr>
          <w:t>3</w:t>
        </w:r>
        <w:r w:rsidR="00E413EC">
          <w:rPr>
            <w:webHidden/>
          </w:rPr>
          <w:fldChar w:fldCharType="end"/>
        </w:r>
      </w:hyperlink>
    </w:p>
    <w:p w14:paraId="38592197" w14:textId="4F065DC5"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49" w:history="1">
        <w:r w:rsidR="00E413EC" w:rsidRPr="002A1F59">
          <w:rPr>
            <w:rStyle w:val="Hyperlink"/>
          </w:rPr>
          <w:t>1.4</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SCHEDULE</w:t>
        </w:r>
        <w:r w:rsidR="00E413EC">
          <w:rPr>
            <w:webHidden/>
          </w:rPr>
          <w:tab/>
        </w:r>
        <w:r w:rsidR="00E413EC">
          <w:rPr>
            <w:webHidden/>
          </w:rPr>
          <w:fldChar w:fldCharType="begin"/>
        </w:r>
        <w:r w:rsidR="00E413EC">
          <w:rPr>
            <w:webHidden/>
          </w:rPr>
          <w:instrText xml:space="preserve"> PAGEREF _Toc152595249 \h </w:instrText>
        </w:r>
        <w:r w:rsidR="00E413EC">
          <w:rPr>
            <w:webHidden/>
          </w:rPr>
        </w:r>
        <w:r w:rsidR="00E413EC">
          <w:rPr>
            <w:webHidden/>
          </w:rPr>
          <w:fldChar w:fldCharType="separate"/>
        </w:r>
        <w:r w:rsidR="00E413EC">
          <w:rPr>
            <w:webHidden/>
          </w:rPr>
          <w:t>4</w:t>
        </w:r>
        <w:r w:rsidR="00E413EC">
          <w:rPr>
            <w:webHidden/>
          </w:rPr>
          <w:fldChar w:fldCharType="end"/>
        </w:r>
      </w:hyperlink>
    </w:p>
    <w:p w14:paraId="4E6A5EDB" w14:textId="38117291"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50" w:history="1">
        <w:r w:rsidR="00E413EC" w:rsidRPr="002A1F59">
          <w:rPr>
            <w:rStyle w:val="Hyperlink"/>
          </w:rPr>
          <w:t>1.5</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SINGLE POINT OF CONTACT (SPC)</w:t>
        </w:r>
        <w:r w:rsidR="00E413EC">
          <w:rPr>
            <w:webHidden/>
          </w:rPr>
          <w:tab/>
        </w:r>
        <w:r w:rsidR="00E413EC">
          <w:rPr>
            <w:webHidden/>
          </w:rPr>
          <w:fldChar w:fldCharType="begin"/>
        </w:r>
        <w:r w:rsidR="00E413EC">
          <w:rPr>
            <w:webHidden/>
          </w:rPr>
          <w:instrText xml:space="preserve"> PAGEREF _Toc152595250 \h </w:instrText>
        </w:r>
        <w:r w:rsidR="00E413EC">
          <w:rPr>
            <w:webHidden/>
          </w:rPr>
        </w:r>
        <w:r w:rsidR="00E413EC">
          <w:rPr>
            <w:webHidden/>
          </w:rPr>
          <w:fldChar w:fldCharType="separate"/>
        </w:r>
        <w:r w:rsidR="00E413EC">
          <w:rPr>
            <w:webHidden/>
          </w:rPr>
          <w:t>4</w:t>
        </w:r>
        <w:r w:rsidR="00E413EC">
          <w:rPr>
            <w:webHidden/>
          </w:rPr>
          <w:fldChar w:fldCharType="end"/>
        </w:r>
      </w:hyperlink>
    </w:p>
    <w:p w14:paraId="61C5D42B" w14:textId="60D7E5A0" w:rsidR="00E413EC" w:rsidRDefault="004F40C1">
      <w:pPr>
        <w:pStyle w:val="TOC1"/>
        <w:rPr>
          <w:rFonts w:asciiTheme="minorHAnsi" w:eastAsiaTheme="minorEastAsia" w:hAnsiTheme="minorHAnsi" w:cstheme="minorBidi"/>
          <w:b w:val="0"/>
          <w:noProof/>
          <w:spacing w:val="0"/>
          <w:kern w:val="2"/>
          <w:sz w:val="22"/>
          <w:szCs w:val="22"/>
          <w14:ligatures w14:val="standardContextual"/>
        </w:rPr>
      </w:pPr>
      <w:hyperlink w:anchor="_Toc152595251" w:history="1">
        <w:r w:rsidR="00E413EC" w:rsidRPr="002A1F59">
          <w:rPr>
            <w:rStyle w:val="Hyperlink"/>
            <w:noProof/>
          </w:rPr>
          <w:t>SECTION 2:</w:t>
        </w:r>
        <w:r w:rsidR="00E413EC">
          <w:rPr>
            <w:rFonts w:asciiTheme="minorHAnsi" w:eastAsiaTheme="minorEastAsia" w:hAnsiTheme="minorHAnsi" w:cstheme="minorBidi"/>
            <w:b w:val="0"/>
            <w:noProof/>
            <w:spacing w:val="0"/>
            <w:kern w:val="2"/>
            <w:sz w:val="22"/>
            <w:szCs w:val="22"/>
            <w14:ligatures w14:val="standardContextual"/>
          </w:rPr>
          <w:tab/>
        </w:r>
        <w:r w:rsidR="00E413EC" w:rsidRPr="002A1F59">
          <w:rPr>
            <w:rStyle w:val="Hyperlink"/>
            <w:noProof/>
          </w:rPr>
          <w:t>AUTHORITY AND SCOPE</w:t>
        </w:r>
        <w:r w:rsidR="00E413EC">
          <w:rPr>
            <w:noProof/>
            <w:webHidden/>
          </w:rPr>
          <w:tab/>
        </w:r>
        <w:r w:rsidR="00E413EC">
          <w:rPr>
            <w:noProof/>
            <w:webHidden/>
          </w:rPr>
          <w:fldChar w:fldCharType="begin"/>
        </w:r>
        <w:r w:rsidR="00E413EC">
          <w:rPr>
            <w:noProof/>
            <w:webHidden/>
          </w:rPr>
          <w:instrText xml:space="preserve"> PAGEREF _Toc152595251 \h </w:instrText>
        </w:r>
        <w:r w:rsidR="00E413EC">
          <w:rPr>
            <w:noProof/>
            <w:webHidden/>
          </w:rPr>
        </w:r>
        <w:r w:rsidR="00E413EC">
          <w:rPr>
            <w:noProof/>
            <w:webHidden/>
          </w:rPr>
          <w:fldChar w:fldCharType="separate"/>
        </w:r>
        <w:r w:rsidR="00E413EC">
          <w:rPr>
            <w:noProof/>
            <w:webHidden/>
          </w:rPr>
          <w:t>4</w:t>
        </w:r>
        <w:r w:rsidR="00E413EC">
          <w:rPr>
            <w:noProof/>
            <w:webHidden/>
          </w:rPr>
          <w:fldChar w:fldCharType="end"/>
        </w:r>
      </w:hyperlink>
    </w:p>
    <w:p w14:paraId="7D6962F0" w14:textId="08A6FC51"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52" w:history="1">
        <w:r w:rsidR="00E413EC" w:rsidRPr="002A1F59">
          <w:rPr>
            <w:rStyle w:val="Hyperlink"/>
          </w:rPr>
          <w:t>2.1</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AUTHORITY</w:t>
        </w:r>
        <w:r w:rsidR="00E413EC">
          <w:rPr>
            <w:webHidden/>
          </w:rPr>
          <w:tab/>
        </w:r>
        <w:r w:rsidR="00E413EC">
          <w:rPr>
            <w:webHidden/>
          </w:rPr>
          <w:fldChar w:fldCharType="begin"/>
        </w:r>
        <w:r w:rsidR="00E413EC">
          <w:rPr>
            <w:webHidden/>
          </w:rPr>
          <w:instrText xml:space="preserve"> PAGEREF _Toc152595252 \h </w:instrText>
        </w:r>
        <w:r w:rsidR="00E413EC">
          <w:rPr>
            <w:webHidden/>
          </w:rPr>
        </w:r>
        <w:r w:rsidR="00E413EC">
          <w:rPr>
            <w:webHidden/>
          </w:rPr>
          <w:fldChar w:fldCharType="separate"/>
        </w:r>
        <w:r w:rsidR="00E413EC">
          <w:rPr>
            <w:webHidden/>
          </w:rPr>
          <w:t>4</w:t>
        </w:r>
        <w:r w:rsidR="00E413EC">
          <w:rPr>
            <w:webHidden/>
          </w:rPr>
          <w:fldChar w:fldCharType="end"/>
        </w:r>
      </w:hyperlink>
    </w:p>
    <w:p w14:paraId="4F0591EA" w14:textId="6B0EC2B3"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53" w:history="1">
        <w:r w:rsidR="00E413EC" w:rsidRPr="002A1F59">
          <w:rPr>
            <w:rStyle w:val="Hyperlink"/>
          </w:rPr>
          <w:t>2.2</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DEFINITION OF TERMS</w:t>
        </w:r>
        <w:r w:rsidR="00E413EC">
          <w:rPr>
            <w:webHidden/>
          </w:rPr>
          <w:tab/>
        </w:r>
        <w:r w:rsidR="00E413EC">
          <w:rPr>
            <w:webHidden/>
          </w:rPr>
          <w:fldChar w:fldCharType="begin"/>
        </w:r>
        <w:r w:rsidR="00E413EC">
          <w:rPr>
            <w:webHidden/>
          </w:rPr>
          <w:instrText xml:space="preserve"> PAGEREF _Toc152595253 \h </w:instrText>
        </w:r>
        <w:r w:rsidR="00E413EC">
          <w:rPr>
            <w:webHidden/>
          </w:rPr>
        </w:r>
        <w:r w:rsidR="00E413EC">
          <w:rPr>
            <w:webHidden/>
          </w:rPr>
          <w:fldChar w:fldCharType="separate"/>
        </w:r>
        <w:r w:rsidR="00E413EC">
          <w:rPr>
            <w:webHidden/>
          </w:rPr>
          <w:t>5</w:t>
        </w:r>
        <w:r w:rsidR="00E413EC">
          <w:rPr>
            <w:webHidden/>
          </w:rPr>
          <w:fldChar w:fldCharType="end"/>
        </w:r>
      </w:hyperlink>
    </w:p>
    <w:p w14:paraId="23BB9A3F" w14:textId="7760CB49"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54" w:history="1">
        <w:r w:rsidR="00E413EC" w:rsidRPr="002A1F59">
          <w:rPr>
            <w:rStyle w:val="Hyperlink"/>
          </w:rPr>
          <w:t>2.3</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OVERVIEW</w:t>
        </w:r>
        <w:r w:rsidR="00E413EC">
          <w:rPr>
            <w:webHidden/>
          </w:rPr>
          <w:tab/>
        </w:r>
        <w:r w:rsidR="00E413EC">
          <w:rPr>
            <w:webHidden/>
          </w:rPr>
          <w:fldChar w:fldCharType="begin"/>
        </w:r>
        <w:r w:rsidR="00E413EC">
          <w:rPr>
            <w:webHidden/>
          </w:rPr>
          <w:instrText xml:space="preserve"> PAGEREF _Toc152595254 \h </w:instrText>
        </w:r>
        <w:r w:rsidR="00E413EC">
          <w:rPr>
            <w:webHidden/>
          </w:rPr>
        </w:r>
        <w:r w:rsidR="00E413EC">
          <w:rPr>
            <w:webHidden/>
          </w:rPr>
          <w:fldChar w:fldCharType="separate"/>
        </w:r>
        <w:r w:rsidR="00E413EC">
          <w:rPr>
            <w:webHidden/>
          </w:rPr>
          <w:t>7</w:t>
        </w:r>
        <w:r w:rsidR="00E413EC">
          <w:rPr>
            <w:webHidden/>
          </w:rPr>
          <w:fldChar w:fldCharType="end"/>
        </w:r>
      </w:hyperlink>
    </w:p>
    <w:p w14:paraId="6F192D5D" w14:textId="7F5BFA0D"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55" w:history="1">
        <w:r w:rsidR="00E413EC" w:rsidRPr="002A1F59">
          <w:rPr>
            <w:rStyle w:val="Hyperlink"/>
          </w:rPr>
          <w:t>2.4</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SCOPE OF ACTIVITIES</w:t>
        </w:r>
        <w:r w:rsidR="00E413EC">
          <w:rPr>
            <w:webHidden/>
          </w:rPr>
          <w:tab/>
        </w:r>
        <w:r w:rsidR="00E413EC">
          <w:rPr>
            <w:webHidden/>
          </w:rPr>
          <w:fldChar w:fldCharType="begin"/>
        </w:r>
        <w:r w:rsidR="00E413EC">
          <w:rPr>
            <w:webHidden/>
          </w:rPr>
          <w:instrText xml:space="preserve"> PAGEREF _Toc152595255 \h </w:instrText>
        </w:r>
        <w:r w:rsidR="00E413EC">
          <w:rPr>
            <w:webHidden/>
          </w:rPr>
        </w:r>
        <w:r w:rsidR="00E413EC">
          <w:rPr>
            <w:webHidden/>
          </w:rPr>
          <w:fldChar w:fldCharType="separate"/>
        </w:r>
        <w:r w:rsidR="00E413EC">
          <w:rPr>
            <w:webHidden/>
          </w:rPr>
          <w:t>7</w:t>
        </w:r>
        <w:r w:rsidR="00E413EC">
          <w:rPr>
            <w:webHidden/>
          </w:rPr>
          <w:fldChar w:fldCharType="end"/>
        </w:r>
      </w:hyperlink>
    </w:p>
    <w:p w14:paraId="33EE37C1" w14:textId="3131B719" w:rsidR="00E413EC" w:rsidRDefault="004F40C1">
      <w:pPr>
        <w:pStyle w:val="TOC1"/>
        <w:rPr>
          <w:rFonts w:asciiTheme="minorHAnsi" w:eastAsiaTheme="minorEastAsia" w:hAnsiTheme="minorHAnsi" w:cstheme="minorBidi"/>
          <w:b w:val="0"/>
          <w:noProof/>
          <w:spacing w:val="0"/>
          <w:kern w:val="2"/>
          <w:sz w:val="22"/>
          <w:szCs w:val="22"/>
          <w14:ligatures w14:val="standardContextual"/>
        </w:rPr>
      </w:pPr>
      <w:hyperlink w:anchor="_Toc152595256" w:history="1">
        <w:r w:rsidR="00E413EC" w:rsidRPr="002A1F59">
          <w:rPr>
            <w:rStyle w:val="Hyperlink"/>
            <w:noProof/>
          </w:rPr>
          <w:t>SECTION 3:</w:t>
        </w:r>
        <w:r w:rsidR="00E413EC">
          <w:rPr>
            <w:rFonts w:asciiTheme="minorHAnsi" w:eastAsiaTheme="minorEastAsia" w:hAnsiTheme="minorHAnsi" w:cstheme="minorBidi"/>
            <w:b w:val="0"/>
            <w:noProof/>
            <w:spacing w:val="0"/>
            <w:kern w:val="2"/>
            <w:sz w:val="22"/>
            <w:szCs w:val="22"/>
            <w14:ligatures w14:val="standardContextual"/>
          </w:rPr>
          <w:tab/>
        </w:r>
        <w:r w:rsidR="00E413EC" w:rsidRPr="002A1F59">
          <w:rPr>
            <w:rStyle w:val="Hyperlink"/>
            <w:noProof/>
          </w:rPr>
          <w:t>PROCESS AND REQUIREMENTS</w:t>
        </w:r>
        <w:r w:rsidR="00E413EC">
          <w:rPr>
            <w:noProof/>
            <w:webHidden/>
          </w:rPr>
          <w:tab/>
        </w:r>
        <w:r w:rsidR="00E413EC">
          <w:rPr>
            <w:noProof/>
            <w:webHidden/>
          </w:rPr>
          <w:fldChar w:fldCharType="begin"/>
        </w:r>
        <w:r w:rsidR="00E413EC">
          <w:rPr>
            <w:noProof/>
            <w:webHidden/>
          </w:rPr>
          <w:instrText xml:space="preserve"> PAGEREF _Toc152595256 \h </w:instrText>
        </w:r>
        <w:r w:rsidR="00E413EC">
          <w:rPr>
            <w:noProof/>
            <w:webHidden/>
          </w:rPr>
        </w:r>
        <w:r w:rsidR="00E413EC">
          <w:rPr>
            <w:noProof/>
            <w:webHidden/>
          </w:rPr>
          <w:fldChar w:fldCharType="separate"/>
        </w:r>
        <w:r w:rsidR="00E413EC">
          <w:rPr>
            <w:noProof/>
            <w:webHidden/>
          </w:rPr>
          <w:t>12</w:t>
        </w:r>
        <w:r w:rsidR="00E413EC">
          <w:rPr>
            <w:noProof/>
            <w:webHidden/>
          </w:rPr>
          <w:fldChar w:fldCharType="end"/>
        </w:r>
      </w:hyperlink>
    </w:p>
    <w:p w14:paraId="54DDC167" w14:textId="602C688A"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57" w:history="1">
        <w:r w:rsidR="00E413EC" w:rsidRPr="002A1F59">
          <w:rPr>
            <w:rStyle w:val="Hyperlink"/>
          </w:rPr>
          <w:t>3.1</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AGREEMENT PROCESS</w:t>
        </w:r>
        <w:r w:rsidR="00E413EC">
          <w:rPr>
            <w:webHidden/>
          </w:rPr>
          <w:tab/>
        </w:r>
        <w:r w:rsidR="00E413EC">
          <w:rPr>
            <w:webHidden/>
          </w:rPr>
          <w:fldChar w:fldCharType="begin"/>
        </w:r>
        <w:r w:rsidR="00E413EC">
          <w:rPr>
            <w:webHidden/>
          </w:rPr>
          <w:instrText xml:space="preserve"> PAGEREF _Toc152595257 \h </w:instrText>
        </w:r>
        <w:r w:rsidR="00E413EC">
          <w:rPr>
            <w:webHidden/>
          </w:rPr>
        </w:r>
        <w:r w:rsidR="00E413EC">
          <w:rPr>
            <w:webHidden/>
          </w:rPr>
          <w:fldChar w:fldCharType="separate"/>
        </w:r>
        <w:r w:rsidR="00E413EC">
          <w:rPr>
            <w:webHidden/>
          </w:rPr>
          <w:t>12</w:t>
        </w:r>
        <w:r w:rsidR="00E413EC">
          <w:rPr>
            <w:webHidden/>
          </w:rPr>
          <w:fldChar w:fldCharType="end"/>
        </w:r>
      </w:hyperlink>
    </w:p>
    <w:p w14:paraId="5A516189" w14:textId="546E8838"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58" w:history="1">
        <w:r w:rsidR="00E413EC" w:rsidRPr="002A1F59">
          <w:rPr>
            <w:rStyle w:val="Hyperlink"/>
          </w:rPr>
          <w:t>3.2</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APPLICATION REQUIREMENTS</w:t>
        </w:r>
        <w:r w:rsidR="00E413EC">
          <w:rPr>
            <w:webHidden/>
          </w:rPr>
          <w:tab/>
        </w:r>
        <w:r w:rsidR="00E413EC">
          <w:rPr>
            <w:webHidden/>
          </w:rPr>
          <w:fldChar w:fldCharType="begin"/>
        </w:r>
        <w:r w:rsidR="00E413EC">
          <w:rPr>
            <w:webHidden/>
          </w:rPr>
          <w:instrText xml:space="preserve"> PAGEREF _Toc152595258 \h </w:instrText>
        </w:r>
        <w:r w:rsidR="00E413EC">
          <w:rPr>
            <w:webHidden/>
          </w:rPr>
        </w:r>
        <w:r w:rsidR="00E413EC">
          <w:rPr>
            <w:webHidden/>
          </w:rPr>
          <w:fldChar w:fldCharType="separate"/>
        </w:r>
        <w:r w:rsidR="00E413EC">
          <w:rPr>
            <w:webHidden/>
          </w:rPr>
          <w:t>14</w:t>
        </w:r>
        <w:r w:rsidR="00E413EC">
          <w:rPr>
            <w:webHidden/>
          </w:rPr>
          <w:fldChar w:fldCharType="end"/>
        </w:r>
      </w:hyperlink>
    </w:p>
    <w:p w14:paraId="7F17ABCB" w14:textId="73BF10DF" w:rsidR="00E413EC" w:rsidRDefault="004F40C1">
      <w:pPr>
        <w:pStyle w:val="TOC1"/>
        <w:rPr>
          <w:rFonts w:asciiTheme="minorHAnsi" w:eastAsiaTheme="minorEastAsia" w:hAnsiTheme="minorHAnsi" w:cstheme="minorBidi"/>
          <w:b w:val="0"/>
          <w:noProof/>
          <w:spacing w:val="0"/>
          <w:kern w:val="2"/>
          <w:sz w:val="22"/>
          <w:szCs w:val="22"/>
          <w14:ligatures w14:val="standardContextual"/>
        </w:rPr>
      </w:pPr>
      <w:hyperlink w:anchor="_Toc152595259" w:history="1">
        <w:r w:rsidR="00E413EC" w:rsidRPr="002A1F59">
          <w:rPr>
            <w:rStyle w:val="Hyperlink"/>
            <w:noProof/>
          </w:rPr>
          <w:t>SECTION 4:</w:t>
        </w:r>
        <w:r w:rsidR="00E413EC">
          <w:rPr>
            <w:rFonts w:asciiTheme="minorHAnsi" w:eastAsiaTheme="minorEastAsia" w:hAnsiTheme="minorHAnsi" w:cstheme="minorBidi"/>
            <w:b w:val="0"/>
            <w:noProof/>
            <w:spacing w:val="0"/>
            <w:kern w:val="2"/>
            <w:sz w:val="22"/>
            <w:szCs w:val="22"/>
            <w14:ligatures w14:val="standardContextual"/>
          </w:rPr>
          <w:tab/>
        </w:r>
        <w:r w:rsidR="00E413EC" w:rsidRPr="002A1F59">
          <w:rPr>
            <w:rStyle w:val="Hyperlink"/>
            <w:noProof/>
          </w:rPr>
          <w:t>EVALUATION</w:t>
        </w:r>
        <w:r w:rsidR="00E413EC">
          <w:rPr>
            <w:noProof/>
            <w:webHidden/>
          </w:rPr>
          <w:tab/>
        </w:r>
        <w:r w:rsidR="00E413EC">
          <w:rPr>
            <w:noProof/>
            <w:webHidden/>
          </w:rPr>
          <w:fldChar w:fldCharType="begin"/>
        </w:r>
        <w:r w:rsidR="00E413EC">
          <w:rPr>
            <w:noProof/>
            <w:webHidden/>
          </w:rPr>
          <w:instrText xml:space="preserve"> PAGEREF _Toc152595259 \h </w:instrText>
        </w:r>
        <w:r w:rsidR="00E413EC">
          <w:rPr>
            <w:noProof/>
            <w:webHidden/>
          </w:rPr>
        </w:r>
        <w:r w:rsidR="00E413EC">
          <w:rPr>
            <w:noProof/>
            <w:webHidden/>
          </w:rPr>
          <w:fldChar w:fldCharType="separate"/>
        </w:r>
        <w:r w:rsidR="00E413EC">
          <w:rPr>
            <w:noProof/>
            <w:webHidden/>
          </w:rPr>
          <w:t>16</w:t>
        </w:r>
        <w:r w:rsidR="00E413EC">
          <w:rPr>
            <w:noProof/>
            <w:webHidden/>
          </w:rPr>
          <w:fldChar w:fldCharType="end"/>
        </w:r>
      </w:hyperlink>
    </w:p>
    <w:p w14:paraId="4A268195" w14:textId="25C9B93A"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60" w:history="1">
        <w:r w:rsidR="00E413EC" w:rsidRPr="002A1F59">
          <w:rPr>
            <w:rStyle w:val="Hyperlink"/>
          </w:rPr>
          <w:t>4.1</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RESPONSIVENESS DETERMINATION</w:t>
        </w:r>
        <w:r w:rsidR="00E413EC">
          <w:rPr>
            <w:webHidden/>
          </w:rPr>
          <w:tab/>
        </w:r>
        <w:r w:rsidR="00E413EC">
          <w:rPr>
            <w:webHidden/>
          </w:rPr>
          <w:fldChar w:fldCharType="begin"/>
        </w:r>
        <w:r w:rsidR="00E413EC">
          <w:rPr>
            <w:webHidden/>
          </w:rPr>
          <w:instrText xml:space="preserve"> PAGEREF _Toc152595260 \h </w:instrText>
        </w:r>
        <w:r w:rsidR="00E413EC">
          <w:rPr>
            <w:webHidden/>
          </w:rPr>
        </w:r>
        <w:r w:rsidR="00E413EC">
          <w:rPr>
            <w:webHidden/>
          </w:rPr>
          <w:fldChar w:fldCharType="separate"/>
        </w:r>
        <w:r w:rsidR="00E413EC">
          <w:rPr>
            <w:webHidden/>
          </w:rPr>
          <w:t>16</w:t>
        </w:r>
        <w:r w:rsidR="00E413EC">
          <w:rPr>
            <w:webHidden/>
          </w:rPr>
          <w:fldChar w:fldCharType="end"/>
        </w:r>
      </w:hyperlink>
    </w:p>
    <w:p w14:paraId="42460E44" w14:textId="578D8357"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61" w:history="1">
        <w:r w:rsidR="00E413EC" w:rsidRPr="002A1F59">
          <w:rPr>
            <w:rStyle w:val="Hyperlink"/>
          </w:rPr>
          <w:t>4.2</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EVALUATION CRITERIA</w:t>
        </w:r>
        <w:r w:rsidR="00E413EC">
          <w:rPr>
            <w:webHidden/>
          </w:rPr>
          <w:tab/>
        </w:r>
        <w:r w:rsidR="00E413EC">
          <w:rPr>
            <w:webHidden/>
          </w:rPr>
          <w:fldChar w:fldCharType="begin"/>
        </w:r>
        <w:r w:rsidR="00E413EC">
          <w:rPr>
            <w:webHidden/>
          </w:rPr>
          <w:instrText xml:space="preserve"> PAGEREF _Toc152595261 \h </w:instrText>
        </w:r>
        <w:r w:rsidR="00E413EC">
          <w:rPr>
            <w:webHidden/>
          </w:rPr>
        </w:r>
        <w:r w:rsidR="00E413EC">
          <w:rPr>
            <w:webHidden/>
          </w:rPr>
          <w:fldChar w:fldCharType="separate"/>
        </w:r>
        <w:r w:rsidR="00E413EC">
          <w:rPr>
            <w:webHidden/>
          </w:rPr>
          <w:t>16</w:t>
        </w:r>
        <w:r w:rsidR="00E413EC">
          <w:rPr>
            <w:webHidden/>
          </w:rPr>
          <w:fldChar w:fldCharType="end"/>
        </w:r>
      </w:hyperlink>
    </w:p>
    <w:p w14:paraId="149E1814" w14:textId="60F89F12"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62" w:history="1">
        <w:r w:rsidR="00E413EC" w:rsidRPr="002A1F59">
          <w:rPr>
            <w:rStyle w:val="Hyperlink"/>
          </w:rPr>
          <w:t>4.3</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POINT AND SCORE CALCULATIONS</w:t>
        </w:r>
        <w:r w:rsidR="00E413EC">
          <w:rPr>
            <w:webHidden/>
          </w:rPr>
          <w:tab/>
        </w:r>
        <w:r w:rsidR="00E413EC">
          <w:rPr>
            <w:webHidden/>
          </w:rPr>
          <w:fldChar w:fldCharType="begin"/>
        </w:r>
        <w:r w:rsidR="00E413EC">
          <w:rPr>
            <w:webHidden/>
          </w:rPr>
          <w:instrText xml:space="preserve"> PAGEREF _Toc152595262 \h </w:instrText>
        </w:r>
        <w:r w:rsidR="00E413EC">
          <w:rPr>
            <w:webHidden/>
          </w:rPr>
        </w:r>
        <w:r w:rsidR="00E413EC">
          <w:rPr>
            <w:webHidden/>
          </w:rPr>
          <w:fldChar w:fldCharType="separate"/>
        </w:r>
        <w:r w:rsidR="00E413EC">
          <w:rPr>
            <w:webHidden/>
          </w:rPr>
          <w:t>18</w:t>
        </w:r>
        <w:r w:rsidR="00E413EC">
          <w:rPr>
            <w:webHidden/>
          </w:rPr>
          <w:fldChar w:fldCharType="end"/>
        </w:r>
      </w:hyperlink>
    </w:p>
    <w:p w14:paraId="100E74C9" w14:textId="11E8E6E0"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63" w:history="1">
        <w:r w:rsidR="00E413EC" w:rsidRPr="002A1F59">
          <w:rPr>
            <w:rStyle w:val="Hyperlink"/>
          </w:rPr>
          <w:t>4.4</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RANKING OF APPLICANTS</w:t>
        </w:r>
        <w:r w:rsidR="00E413EC">
          <w:rPr>
            <w:webHidden/>
          </w:rPr>
          <w:tab/>
        </w:r>
        <w:r w:rsidR="00E413EC">
          <w:rPr>
            <w:webHidden/>
          </w:rPr>
          <w:fldChar w:fldCharType="begin"/>
        </w:r>
        <w:r w:rsidR="00E413EC">
          <w:rPr>
            <w:webHidden/>
          </w:rPr>
          <w:instrText xml:space="preserve"> PAGEREF _Toc152595263 \h </w:instrText>
        </w:r>
        <w:r w:rsidR="00E413EC">
          <w:rPr>
            <w:webHidden/>
          </w:rPr>
        </w:r>
        <w:r w:rsidR="00E413EC">
          <w:rPr>
            <w:webHidden/>
          </w:rPr>
          <w:fldChar w:fldCharType="separate"/>
        </w:r>
        <w:r w:rsidR="00E413EC">
          <w:rPr>
            <w:webHidden/>
          </w:rPr>
          <w:t>21</w:t>
        </w:r>
        <w:r w:rsidR="00E413EC">
          <w:rPr>
            <w:webHidden/>
          </w:rPr>
          <w:fldChar w:fldCharType="end"/>
        </w:r>
      </w:hyperlink>
    </w:p>
    <w:p w14:paraId="15A2FB5E" w14:textId="75857020"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64" w:history="1">
        <w:r w:rsidR="00E413EC" w:rsidRPr="002A1F59">
          <w:rPr>
            <w:rStyle w:val="Hyperlink"/>
          </w:rPr>
          <w:t>4.5</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NEXT STEP DETERMINATION</w:t>
        </w:r>
        <w:r w:rsidR="00E413EC">
          <w:rPr>
            <w:webHidden/>
          </w:rPr>
          <w:tab/>
        </w:r>
        <w:r w:rsidR="00E413EC">
          <w:rPr>
            <w:webHidden/>
          </w:rPr>
          <w:fldChar w:fldCharType="begin"/>
        </w:r>
        <w:r w:rsidR="00E413EC">
          <w:rPr>
            <w:webHidden/>
          </w:rPr>
          <w:instrText xml:space="preserve"> PAGEREF _Toc152595264 \h </w:instrText>
        </w:r>
        <w:r w:rsidR="00E413EC">
          <w:rPr>
            <w:webHidden/>
          </w:rPr>
        </w:r>
        <w:r w:rsidR="00E413EC">
          <w:rPr>
            <w:webHidden/>
          </w:rPr>
          <w:fldChar w:fldCharType="separate"/>
        </w:r>
        <w:r w:rsidR="00E413EC">
          <w:rPr>
            <w:webHidden/>
          </w:rPr>
          <w:t>21</w:t>
        </w:r>
        <w:r w:rsidR="00E413EC">
          <w:rPr>
            <w:webHidden/>
          </w:rPr>
          <w:fldChar w:fldCharType="end"/>
        </w:r>
      </w:hyperlink>
    </w:p>
    <w:p w14:paraId="28920F67" w14:textId="21463383" w:rsidR="00E413EC" w:rsidRDefault="004F40C1">
      <w:pPr>
        <w:pStyle w:val="TOC1"/>
        <w:rPr>
          <w:rFonts w:asciiTheme="minorHAnsi" w:eastAsiaTheme="minorEastAsia" w:hAnsiTheme="minorHAnsi" w:cstheme="minorBidi"/>
          <w:b w:val="0"/>
          <w:noProof/>
          <w:spacing w:val="0"/>
          <w:kern w:val="2"/>
          <w:sz w:val="22"/>
          <w:szCs w:val="22"/>
          <w14:ligatures w14:val="standardContextual"/>
        </w:rPr>
      </w:pPr>
      <w:hyperlink w:anchor="_Toc152595265" w:history="1">
        <w:r w:rsidR="00E413EC" w:rsidRPr="002A1F59">
          <w:rPr>
            <w:rStyle w:val="Hyperlink"/>
            <w:noProof/>
          </w:rPr>
          <w:t>SECTION 5:</w:t>
        </w:r>
        <w:r w:rsidR="00E413EC">
          <w:rPr>
            <w:rFonts w:asciiTheme="minorHAnsi" w:eastAsiaTheme="minorEastAsia" w:hAnsiTheme="minorHAnsi" w:cstheme="minorBidi"/>
            <w:b w:val="0"/>
            <w:noProof/>
            <w:spacing w:val="0"/>
            <w:kern w:val="2"/>
            <w:sz w:val="22"/>
            <w:szCs w:val="22"/>
            <w14:ligatures w14:val="standardContextual"/>
          </w:rPr>
          <w:tab/>
        </w:r>
        <w:r w:rsidR="00E413EC" w:rsidRPr="002A1F59">
          <w:rPr>
            <w:rStyle w:val="Hyperlink"/>
            <w:noProof/>
          </w:rPr>
          <w:t>AWARD AND NEGOTIATION</w:t>
        </w:r>
        <w:r w:rsidR="00E413EC">
          <w:rPr>
            <w:noProof/>
            <w:webHidden/>
          </w:rPr>
          <w:tab/>
        </w:r>
        <w:r w:rsidR="00E413EC">
          <w:rPr>
            <w:noProof/>
            <w:webHidden/>
          </w:rPr>
          <w:fldChar w:fldCharType="begin"/>
        </w:r>
        <w:r w:rsidR="00E413EC">
          <w:rPr>
            <w:noProof/>
            <w:webHidden/>
          </w:rPr>
          <w:instrText xml:space="preserve"> PAGEREF _Toc152595265 \h </w:instrText>
        </w:r>
        <w:r w:rsidR="00E413EC">
          <w:rPr>
            <w:noProof/>
            <w:webHidden/>
          </w:rPr>
        </w:r>
        <w:r w:rsidR="00E413EC">
          <w:rPr>
            <w:noProof/>
            <w:webHidden/>
          </w:rPr>
          <w:fldChar w:fldCharType="separate"/>
        </w:r>
        <w:r w:rsidR="00E413EC">
          <w:rPr>
            <w:noProof/>
            <w:webHidden/>
          </w:rPr>
          <w:t>21</w:t>
        </w:r>
        <w:r w:rsidR="00E413EC">
          <w:rPr>
            <w:noProof/>
            <w:webHidden/>
          </w:rPr>
          <w:fldChar w:fldCharType="end"/>
        </w:r>
      </w:hyperlink>
    </w:p>
    <w:p w14:paraId="0665BC7C" w14:textId="7007D08A"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66" w:history="1">
        <w:r w:rsidR="00E413EC" w:rsidRPr="002A1F59">
          <w:rPr>
            <w:rStyle w:val="Hyperlink"/>
          </w:rPr>
          <w:t>5.1</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AWARD NOTIFICATION PROCESS</w:t>
        </w:r>
        <w:r w:rsidR="00E413EC">
          <w:rPr>
            <w:webHidden/>
          </w:rPr>
          <w:tab/>
        </w:r>
        <w:r w:rsidR="00E413EC">
          <w:rPr>
            <w:webHidden/>
          </w:rPr>
          <w:fldChar w:fldCharType="begin"/>
        </w:r>
        <w:r w:rsidR="00E413EC">
          <w:rPr>
            <w:webHidden/>
          </w:rPr>
          <w:instrText xml:space="preserve"> PAGEREF _Toc152595266 \h </w:instrText>
        </w:r>
        <w:r w:rsidR="00E413EC">
          <w:rPr>
            <w:webHidden/>
          </w:rPr>
        </w:r>
        <w:r w:rsidR="00E413EC">
          <w:rPr>
            <w:webHidden/>
          </w:rPr>
          <w:fldChar w:fldCharType="separate"/>
        </w:r>
        <w:r w:rsidR="00E413EC">
          <w:rPr>
            <w:webHidden/>
          </w:rPr>
          <w:t>21</w:t>
        </w:r>
        <w:r w:rsidR="00E413EC">
          <w:rPr>
            <w:webHidden/>
          </w:rPr>
          <w:fldChar w:fldCharType="end"/>
        </w:r>
      </w:hyperlink>
    </w:p>
    <w:p w14:paraId="07FCA144" w14:textId="2513F1FE"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67" w:history="1">
        <w:r w:rsidR="00E413EC" w:rsidRPr="002A1F59">
          <w:rPr>
            <w:rStyle w:val="Hyperlink"/>
          </w:rPr>
          <w:t>5.2</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SUCCESSFUL APPLICANT SUBMISSION REQUIREMENTS</w:t>
        </w:r>
        <w:r w:rsidR="00E413EC">
          <w:rPr>
            <w:webHidden/>
          </w:rPr>
          <w:tab/>
        </w:r>
        <w:r w:rsidR="00E413EC">
          <w:rPr>
            <w:webHidden/>
          </w:rPr>
          <w:fldChar w:fldCharType="begin"/>
        </w:r>
        <w:r w:rsidR="00E413EC">
          <w:rPr>
            <w:webHidden/>
          </w:rPr>
          <w:instrText xml:space="preserve"> PAGEREF _Toc152595267 \h </w:instrText>
        </w:r>
        <w:r w:rsidR="00E413EC">
          <w:rPr>
            <w:webHidden/>
          </w:rPr>
        </w:r>
        <w:r w:rsidR="00E413EC">
          <w:rPr>
            <w:webHidden/>
          </w:rPr>
          <w:fldChar w:fldCharType="separate"/>
        </w:r>
        <w:r w:rsidR="00E413EC">
          <w:rPr>
            <w:webHidden/>
          </w:rPr>
          <w:t>21</w:t>
        </w:r>
        <w:r w:rsidR="00E413EC">
          <w:rPr>
            <w:webHidden/>
          </w:rPr>
          <w:fldChar w:fldCharType="end"/>
        </w:r>
      </w:hyperlink>
    </w:p>
    <w:p w14:paraId="01C3545F" w14:textId="0175D9FE"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68" w:history="1">
        <w:r w:rsidR="00E413EC" w:rsidRPr="002A1F59">
          <w:rPr>
            <w:rStyle w:val="Hyperlink"/>
          </w:rPr>
          <w:t>5.3</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AGREEMENT NEGOTIATION</w:t>
        </w:r>
        <w:r w:rsidR="00E413EC">
          <w:rPr>
            <w:webHidden/>
          </w:rPr>
          <w:tab/>
        </w:r>
        <w:r w:rsidR="00E413EC">
          <w:rPr>
            <w:webHidden/>
          </w:rPr>
          <w:fldChar w:fldCharType="begin"/>
        </w:r>
        <w:r w:rsidR="00E413EC">
          <w:rPr>
            <w:webHidden/>
          </w:rPr>
          <w:instrText xml:space="preserve"> PAGEREF _Toc152595268 \h </w:instrText>
        </w:r>
        <w:r w:rsidR="00E413EC">
          <w:rPr>
            <w:webHidden/>
          </w:rPr>
        </w:r>
        <w:r w:rsidR="00E413EC">
          <w:rPr>
            <w:webHidden/>
          </w:rPr>
          <w:fldChar w:fldCharType="separate"/>
        </w:r>
        <w:r w:rsidR="00E413EC">
          <w:rPr>
            <w:webHidden/>
          </w:rPr>
          <w:t>22</w:t>
        </w:r>
        <w:r w:rsidR="00E413EC">
          <w:rPr>
            <w:webHidden/>
          </w:rPr>
          <w:fldChar w:fldCharType="end"/>
        </w:r>
      </w:hyperlink>
    </w:p>
    <w:p w14:paraId="3D88697F" w14:textId="187E21E1" w:rsidR="00E413EC" w:rsidRDefault="004F40C1">
      <w:pPr>
        <w:pStyle w:val="TOC1"/>
        <w:rPr>
          <w:rFonts w:asciiTheme="minorHAnsi" w:eastAsiaTheme="minorEastAsia" w:hAnsiTheme="minorHAnsi" w:cstheme="minorBidi"/>
          <w:b w:val="0"/>
          <w:noProof/>
          <w:spacing w:val="0"/>
          <w:kern w:val="2"/>
          <w:sz w:val="22"/>
          <w:szCs w:val="22"/>
          <w14:ligatures w14:val="standardContextual"/>
        </w:rPr>
      </w:pPr>
      <w:hyperlink w:anchor="_Toc152595269" w:history="1">
        <w:r w:rsidR="00E413EC" w:rsidRPr="002A1F59">
          <w:rPr>
            <w:rStyle w:val="Hyperlink"/>
            <w:noProof/>
          </w:rPr>
          <w:t>SECTION 6:</w:t>
        </w:r>
        <w:r w:rsidR="00E413EC">
          <w:rPr>
            <w:rFonts w:asciiTheme="minorHAnsi" w:eastAsiaTheme="minorEastAsia" w:hAnsiTheme="minorHAnsi" w:cstheme="minorBidi"/>
            <w:b w:val="0"/>
            <w:noProof/>
            <w:spacing w:val="0"/>
            <w:kern w:val="2"/>
            <w:sz w:val="22"/>
            <w:szCs w:val="22"/>
            <w14:ligatures w14:val="standardContextual"/>
          </w:rPr>
          <w:tab/>
        </w:r>
        <w:r w:rsidR="00E413EC" w:rsidRPr="002A1F59">
          <w:rPr>
            <w:rStyle w:val="Hyperlink"/>
            <w:noProof/>
          </w:rPr>
          <w:t>ADDITIONAL INFORMATION</w:t>
        </w:r>
        <w:r w:rsidR="00E413EC">
          <w:rPr>
            <w:noProof/>
            <w:webHidden/>
          </w:rPr>
          <w:tab/>
        </w:r>
        <w:r w:rsidR="00E413EC">
          <w:rPr>
            <w:noProof/>
            <w:webHidden/>
          </w:rPr>
          <w:fldChar w:fldCharType="begin"/>
        </w:r>
        <w:r w:rsidR="00E413EC">
          <w:rPr>
            <w:noProof/>
            <w:webHidden/>
          </w:rPr>
          <w:instrText xml:space="preserve"> PAGEREF _Toc152595269 \h </w:instrText>
        </w:r>
        <w:r w:rsidR="00E413EC">
          <w:rPr>
            <w:noProof/>
            <w:webHidden/>
          </w:rPr>
        </w:r>
        <w:r w:rsidR="00E413EC">
          <w:rPr>
            <w:noProof/>
            <w:webHidden/>
          </w:rPr>
          <w:fldChar w:fldCharType="separate"/>
        </w:r>
        <w:r w:rsidR="00E413EC">
          <w:rPr>
            <w:noProof/>
            <w:webHidden/>
          </w:rPr>
          <w:t>23</w:t>
        </w:r>
        <w:r w:rsidR="00E413EC">
          <w:rPr>
            <w:noProof/>
            <w:webHidden/>
          </w:rPr>
          <w:fldChar w:fldCharType="end"/>
        </w:r>
      </w:hyperlink>
    </w:p>
    <w:p w14:paraId="354414B1" w14:textId="0EDD016E"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70" w:history="1">
        <w:r w:rsidR="00E413EC" w:rsidRPr="002A1F59">
          <w:rPr>
            <w:rStyle w:val="Hyperlink"/>
          </w:rPr>
          <w:t>6.1</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GOVERNING LAWS AND REGULATIONS</w:t>
        </w:r>
        <w:r w:rsidR="00E413EC">
          <w:rPr>
            <w:webHidden/>
          </w:rPr>
          <w:tab/>
        </w:r>
        <w:r w:rsidR="00E413EC">
          <w:rPr>
            <w:webHidden/>
          </w:rPr>
          <w:fldChar w:fldCharType="begin"/>
        </w:r>
        <w:r w:rsidR="00E413EC">
          <w:rPr>
            <w:webHidden/>
          </w:rPr>
          <w:instrText xml:space="preserve"> PAGEREF _Toc152595270 \h </w:instrText>
        </w:r>
        <w:r w:rsidR="00E413EC">
          <w:rPr>
            <w:webHidden/>
          </w:rPr>
        </w:r>
        <w:r w:rsidR="00E413EC">
          <w:rPr>
            <w:webHidden/>
          </w:rPr>
          <w:fldChar w:fldCharType="separate"/>
        </w:r>
        <w:r w:rsidR="00E413EC">
          <w:rPr>
            <w:webHidden/>
          </w:rPr>
          <w:t>23</w:t>
        </w:r>
        <w:r w:rsidR="00E413EC">
          <w:rPr>
            <w:webHidden/>
          </w:rPr>
          <w:fldChar w:fldCharType="end"/>
        </w:r>
      </w:hyperlink>
    </w:p>
    <w:p w14:paraId="0FDA95D5" w14:textId="0E474B49"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71" w:history="1">
        <w:r w:rsidR="00E413EC" w:rsidRPr="002A1F59">
          <w:rPr>
            <w:rStyle w:val="Hyperlink"/>
          </w:rPr>
          <w:t>6.2</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OWNERSHIP/ PERMISSION TO USE MATERIALS</w:t>
        </w:r>
        <w:r w:rsidR="00E413EC">
          <w:rPr>
            <w:webHidden/>
          </w:rPr>
          <w:tab/>
        </w:r>
        <w:r w:rsidR="00E413EC">
          <w:rPr>
            <w:webHidden/>
          </w:rPr>
          <w:fldChar w:fldCharType="begin"/>
        </w:r>
        <w:r w:rsidR="00E413EC">
          <w:rPr>
            <w:webHidden/>
          </w:rPr>
          <w:instrText xml:space="preserve"> PAGEREF _Toc152595271 \h </w:instrText>
        </w:r>
        <w:r w:rsidR="00E413EC">
          <w:rPr>
            <w:webHidden/>
          </w:rPr>
        </w:r>
        <w:r w:rsidR="00E413EC">
          <w:rPr>
            <w:webHidden/>
          </w:rPr>
          <w:fldChar w:fldCharType="separate"/>
        </w:r>
        <w:r w:rsidR="00E413EC">
          <w:rPr>
            <w:webHidden/>
          </w:rPr>
          <w:t>23</w:t>
        </w:r>
        <w:r w:rsidR="00E413EC">
          <w:rPr>
            <w:webHidden/>
          </w:rPr>
          <w:fldChar w:fldCharType="end"/>
        </w:r>
      </w:hyperlink>
    </w:p>
    <w:p w14:paraId="4FB2C373" w14:textId="1353E163"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72" w:history="1">
        <w:r w:rsidR="00E413EC" w:rsidRPr="002A1F59">
          <w:rPr>
            <w:rStyle w:val="Hyperlink"/>
          </w:rPr>
          <w:t>6.3</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CANCELLATION OF RFA; REJECTION OF APPLICATIONS; NO DAMAGES</w:t>
        </w:r>
        <w:r w:rsidR="00E413EC">
          <w:rPr>
            <w:webHidden/>
          </w:rPr>
          <w:tab/>
        </w:r>
        <w:r w:rsidR="00E413EC">
          <w:rPr>
            <w:webHidden/>
          </w:rPr>
          <w:fldChar w:fldCharType="begin"/>
        </w:r>
        <w:r w:rsidR="00E413EC">
          <w:rPr>
            <w:webHidden/>
          </w:rPr>
          <w:instrText xml:space="preserve"> PAGEREF _Toc152595272 \h </w:instrText>
        </w:r>
        <w:r w:rsidR="00E413EC">
          <w:rPr>
            <w:webHidden/>
          </w:rPr>
        </w:r>
        <w:r w:rsidR="00E413EC">
          <w:rPr>
            <w:webHidden/>
          </w:rPr>
          <w:fldChar w:fldCharType="separate"/>
        </w:r>
        <w:r w:rsidR="00E413EC">
          <w:rPr>
            <w:webHidden/>
          </w:rPr>
          <w:t>23</w:t>
        </w:r>
        <w:r w:rsidR="00E413EC">
          <w:rPr>
            <w:webHidden/>
          </w:rPr>
          <w:fldChar w:fldCharType="end"/>
        </w:r>
      </w:hyperlink>
    </w:p>
    <w:p w14:paraId="18010007" w14:textId="43F22808"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73" w:history="1">
        <w:r w:rsidR="00E413EC" w:rsidRPr="002A1F59">
          <w:rPr>
            <w:rStyle w:val="Hyperlink"/>
          </w:rPr>
          <w:t>6.4</w:t>
        </w:r>
        <w:r w:rsidR="00E413EC">
          <w:rPr>
            <w:rFonts w:asciiTheme="minorHAnsi" w:eastAsiaTheme="minorEastAsia" w:hAnsiTheme="minorHAnsi" w:cstheme="minorBidi"/>
            <w:spacing w:val="0"/>
            <w:kern w:val="2"/>
            <w:sz w:val="22"/>
            <w:szCs w:val="22"/>
            <w14:ligatures w14:val="standardContextual"/>
          </w:rPr>
          <w:tab/>
        </w:r>
        <w:r w:rsidR="00E413EC" w:rsidRPr="002A1F59">
          <w:rPr>
            <w:rStyle w:val="Hyperlink"/>
          </w:rPr>
          <w:t>COST OF SUBMITTING AN APPLICATION</w:t>
        </w:r>
        <w:r w:rsidR="00E413EC">
          <w:rPr>
            <w:webHidden/>
          </w:rPr>
          <w:tab/>
        </w:r>
        <w:r w:rsidR="00E413EC">
          <w:rPr>
            <w:webHidden/>
          </w:rPr>
          <w:fldChar w:fldCharType="begin"/>
        </w:r>
        <w:r w:rsidR="00E413EC">
          <w:rPr>
            <w:webHidden/>
          </w:rPr>
          <w:instrText xml:space="preserve"> PAGEREF _Toc152595273 \h </w:instrText>
        </w:r>
        <w:r w:rsidR="00E413EC">
          <w:rPr>
            <w:webHidden/>
          </w:rPr>
        </w:r>
        <w:r w:rsidR="00E413EC">
          <w:rPr>
            <w:webHidden/>
          </w:rPr>
          <w:fldChar w:fldCharType="separate"/>
        </w:r>
        <w:r w:rsidR="00E413EC">
          <w:rPr>
            <w:webHidden/>
          </w:rPr>
          <w:t>23</w:t>
        </w:r>
        <w:r w:rsidR="00E413EC">
          <w:rPr>
            <w:webHidden/>
          </w:rPr>
          <w:fldChar w:fldCharType="end"/>
        </w:r>
      </w:hyperlink>
    </w:p>
    <w:p w14:paraId="796AB992" w14:textId="01E0DA48" w:rsidR="00E413EC" w:rsidRDefault="004F40C1">
      <w:pPr>
        <w:pStyle w:val="TOC1"/>
        <w:rPr>
          <w:rFonts w:asciiTheme="minorHAnsi" w:eastAsiaTheme="minorEastAsia" w:hAnsiTheme="minorHAnsi" w:cstheme="minorBidi"/>
          <w:b w:val="0"/>
          <w:noProof/>
          <w:spacing w:val="0"/>
          <w:kern w:val="2"/>
          <w:sz w:val="22"/>
          <w:szCs w:val="22"/>
          <w14:ligatures w14:val="standardContextual"/>
        </w:rPr>
      </w:pPr>
      <w:hyperlink w:anchor="_Toc152595274" w:history="1">
        <w:r w:rsidR="00E413EC" w:rsidRPr="002A1F59">
          <w:rPr>
            <w:rStyle w:val="Hyperlink"/>
            <w:noProof/>
          </w:rPr>
          <w:t>SECTION 7:</w:t>
        </w:r>
        <w:r w:rsidR="00E413EC">
          <w:rPr>
            <w:rFonts w:asciiTheme="minorHAnsi" w:eastAsiaTheme="minorEastAsia" w:hAnsiTheme="minorHAnsi" w:cstheme="minorBidi"/>
            <w:b w:val="0"/>
            <w:noProof/>
            <w:spacing w:val="0"/>
            <w:kern w:val="2"/>
            <w:sz w:val="22"/>
            <w:szCs w:val="22"/>
            <w14:ligatures w14:val="standardContextual"/>
          </w:rPr>
          <w:tab/>
        </w:r>
        <w:r w:rsidR="00E413EC" w:rsidRPr="002A1F59">
          <w:rPr>
            <w:rStyle w:val="Hyperlink"/>
            <w:noProof/>
          </w:rPr>
          <w:t>LIST OF ATTACHMENTS</w:t>
        </w:r>
        <w:r w:rsidR="00E413EC">
          <w:rPr>
            <w:noProof/>
            <w:webHidden/>
          </w:rPr>
          <w:tab/>
        </w:r>
        <w:r w:rsidR="00E413EC">
          <w:rPr>
            <w:noProof/>
            <w:webHidden/>
          </w:rPr>
          <w:fldChar w:fldCharType="begin"/>
        </w:r>
        <w:r w:rsidR="00E413EC">
          <w:rPr>
            <w:noProof/>
            <w:webHidden/>
          </w:rPr>
          <w:instrText xml:space="preserve"> PAGEREF _Toc152595274 \h </w:instrText>
        </w:r>
        <w:r w:rsidR="00E413EC">
          <w:rPr>
            <w:noProof/>
            <w:webHidden/>
          </w:rPr>
        </w:r>
        <w:r w:rsidR="00E413EC">
          <w:rPr>
            <w:noProof/>
            <w:webHidden/>
          </w:rPr>
          <w:fldChar w:fldCharType="separate"/>
        </w:r>
        <w:r w:rsidR="00E413EC">
          <w:rPr>
            <w:noProof/>
            <w:webHidden/>
          </w:rPr>
          <w:t>23</w:t>
        </w:r>
        <w:r w:rsidR="00E413EC">
          <w:rPr>
            <w:noProof/>
            <w:webHidden/>
          </w:rPr>
          <w:fldChar w:fldCharType="end"/>
        </w:r>
      </w:hyperlink>
    </w:p>
    <w:p w14:paraId="0E5E1C9D" w14:textId="3EA5266A"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75" w:history="1">
        <w:r w:rsidR="00E413EC" w:rsidRPr="002A1F59">
          <w:rPr>
            <w:rStyle w:val="Hyperlink"/>
          </w:rPr>
          <w:t>ATTACHMENT A: SAMPLE AGREEMENT</w:t>
        </w:r>
        <w:r w:rsidR="00E413EC">
          <w:rPr>
            <w:webHidden/>
          </w:rPr>
          <w:tab/>
        </w:r>
        <w:r w:rsidR="00E413EC">
          <w:rPr>
            <w:webHidden/>
          </w:rPr>
          <w:fldChar w:fldCharType="begin"/>
        </w:r>
        <w:r w:rsidR="00E413EC">
          <w:rPr>
            <w:webHidden/>
          </w:rPr>
          <w:instrText xml:space="preserve"> PAGEREF _Toc152595275 \h </w:instrText>
        </w:r>
        <w:r w:rsidR="00E413EC">
          <w:rPr>
            <w:webHidden/>
          </w:rPr>
        </w:r>
        <w:r w:rsidR="00E413EC">
          <w:rPr>
            <w:webHidden/>
          </w:rPr>
          <w:fldChar w:fldCharType="separate"/>
        </w:r>
        <w:r w:rsidR="00E413EC">
          <w:rPr>
            <w:webHidden/>
          </w:rPr>
          <w:t>23</w:t>
        </w:r>
        <w:r w:rsidR="00E413EC">
          <w:rPr>
            <w:webHidden/>
          </w:rPr>
          <w:fldChar w:fldCharType="end"/>
        </w:r>
      </w:hyperlink>
    </w:p>
    <w:p w14:paraId="4B7C6F34" w14:textId="67E88BA8"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76" w:history="1">
        <w:r w:rsidR="00E413EC" w:rsidRPr="002A1F59">
          <w:rPr>
            <w:rStyle w:val="Hyperlink"/>
          </w:rPr>
          <w:t>ATTACHMENT B: DESCRIPTION OF REGIONS</w:t>
        </w:r>
        <w:r w:rsidR="00E413EC">
          <w:rPr>
            <w:webHidden/>
          </w:rPr>
          <w:tab/>
        </w:r>
        <w:r w:rsidR="00E413EC">
          <w:rPr>
            <w:webHidden/>
          </w:rPr>
          <w:fldChar w:fldCharType="begin"/>
        </w:r>
        <w:r w:rsidR="00E413EC">
          <w:rPr>
            <w:webHidden/>
          </w:rPr>
          <w:instrText xml:space="preserve"> PAGEREF _Toc152595276 \h </w:instrText>
        </w:r>
        <w:r w:rsidR="00E413EC">
          <w:rPr>
            <w:webHidden/>
          </w:rPr>
        </w:r>
        <w:r w:rsidR="00E413EC">
          <w:rPr>
            <w:webHidden/>
          </w:rPr>
          <w:fldChar w:fldCharType="separate"/>
        </w:r>
        <w:r w:rsidR="00E413EC">
          <w:rPr>
            <w:webHidden/>
          </w:rPr>
          <w:t>23</w:t>
        </w:r>
        <w:r w:rsidR="00E413EC">
          <w:rPr>
            <w:webHidden/>
          </w:rPr>
          <w:fldChar w:fldCharType="end"/>
        </w:r>
      </w:hyperlink>
    </w:p>
    <w:p w14:paraId="7FC2F242" w14:textId="74344873" w:rsidR="00E413EC" w:rsidRDefault="004F40C1">
      <w:pPr>
        <w:pStyle w:val="TOC2"/>
        <w:rPr>
          <w:rFonts w:asciiTheme="minorHAnsi" w:eastAsiaTheme="minorEastAsia" w:hAnsiTheme="minorHAnsi" w:cstheme="minorBidi"/>
          <w:spacing w:val="0"/>
          <w:kern w:val="2"/>
          <w:sz w:val="22"/>
          <w:szCs w:val="22"/>
          <w14:ligatures w14:val="standardContextual"/>
        </w:rPr>
      </w:pPr>
      <w:hyperlink w:anchor="_Toc152595277" w:history="1">
        <w:r w:rsidR="00E413EC" w:rsidRPr="002A1F59">
          <w:rPr>
            <w:rStyle w:val="Hyperlink"/>
          </w:rPr>
          <w:t>ATTACHMENT C: BUDGET EXAMPLE</w:t>
        </w:r>
        <w:r w:rsidR="00E413EC">
          <w:rPr>
            <w:webHidden/>
          </w:rPr>
          <w:tab/>
        </w:r>
        <w:r w:rsidR="00E413EC">
          <w:rPr>
            <w:webHidden/>
          </w:rPr>
          <w:fldChar w:fldCharType="begin"/>
        </w:r>
        <w:r w:rsidR="00E413EC">
          <w:rPr>
            <w:webHidden/>
          </w:rPr>
          <w:instrText xml:space="preserve"> PAGEREF _Toc152595277 \h </w:instrText>
        </w:r>
        <w:r w:rsidR="00E413EC">
          <w:rPr>
            <w:webHidden/>
          </w:rPr>
        </w:r>
        <w:r w:rsidR="00E413EC">
          <w:rPr>
            <w:webHidden/>
          </w:rPr>
          <w:fldChar w:fldCharType="separate"/>
        </w:r>
        <w:r w:rsidR="00E413EC">
          <w:rPr>
            <w:webHidden/>
          </w:rPr>
          <w:t>23</w:t>
        </w:r>
        <w:r w:rsidR="00E413EC">
          <w:rPr>
            <w:webHidden/>
          </w:rPr>
          <w:fldChar w:fldCharType="end"/>
        </w:r>
      </w:hyperlink>
    </w:p>
    <w:p w14:paraId="2A063AC0" w14:textId="74D4BC0B" w:rsidR="00AF78CE" w:rsidRDefault="00492476" w:rsidP="0049120D">
      <w:pPr>
        <w:pStyle w:val="1-text"/>
        <w:rPr>
          <w:highlight w:val="yellow"/>
        </w:rPr>
        <w:sectPr w:rsidR="00AF78CE" w:rsidSect="00253D94">
          <w:headerReference w:type="default" r:id="rId13"/>
          <w:footerReference w:type="default" r:id="rId14"/>
          <w:pgSz w:w="12240" w:h="15840"/>
          <w:pgMar w:top="810" w:right="1296" w:bottom="1008" w:left="1296" w:header="432" w:footer="525" w:gutter="0"/>
          <w:cols w:space="720"/>
          <w:docGrid w:linePitch="360"/>
        </w:sectPr>
      </w:pPr>
      <w:r>
        <w:rPr>
          <w:highlight w:val="yellow"/>
        </w:rPr>
        <w:fldChar w:fldCharType="end"/>
      </w:r>
    </w:p>
    <w:p w14:paraId="1D2C3282" w14:textId="592A2F49" w:rsidR="000F32B3" w:rsidRDefault="006F7B4B" w:rsidP="00464D1D">
      <w:pPr>
        <w:pStyle w:val="1-HEADER"/>
      </w:pPr>
      <w:bookmarkStart w:id="0" w:name="_Toc408482992"/>
      <w:bookmarkStart w:id="1" w:name="_Toc152595245"/>
      <w:r w:rsidRPr="00C432F1">
        <w:lastRenderedPageBreak/>
        <w:t>GENERAL INFORMATION</w:t>
      </w:r>
      <w:bookmarkEnd w:id="0"/>
      <w:bookmarkEnd w:id="1"/>
    </w:p>
    <w:p w14:paraId="7EABBAD7" w14:textId="7A8AB486" w:rsidR="00B32724" w:rsidRDefault="00B32724" w:rsidP="00CA6577">
      <w:pPr>
        <w:pStyle w:val="11-HEADER"/>
        <w:tabs>
          <w:tab w:val="clear" w:pos="288"/>
        </w:tabs>
      </w:pPr>
      <w:bookmarkStart w:id="2" w:name="_Toc152595246"/>
      <w:r>
        <w:t>PURPOSE</w:t>
      </w:r>
      <w:bookmarkEnd w:id="2"/>
    </w:p>
    <w:p w14:paraId="1C04309B" w14:textId="02825697" w:rsidR="00500299" w:rsidRDefault="003233C6" w:rsidP="00AF099D">
      <w:pPr>
        <w:pStyle w:val="11-text"/>
      </w:pPr>
      <w:r w:rsidRPr="00A622EF">
        <w:t xml:space="preserve">The State of Oregon, </w:t>
      </w:r>
      <w:r w:rsidR="00712085">
        <w:t xml:space="preserve">acting by and through </w:t>
      </w:r>
      <w:r w:rsidR="00A36101">
        <w:t>its</w:t>
      </w:r>
      <w:r w:rsidR="00701FAC">
        <w:t xml:space="preserve"> </w:t>
      </w:r>
      <w:r w:rsidRPr="00A622EF">
        <w:t xml:space="preserve">Department of </w:t>
      </w:r>
      <w:r w:rsidR="00547296">
        <w:t>Education</w:t>
      </w:r>
      <w:r w:rsidRPr="00A622EF">
        <w:t>, (</w:t>
      </w:r>
      <w:r>
        <w:t>“</w:t>
      </w:r>
      <w:r w:rsidRPr="006726E9">
        <w:t>Agency</w:t>
      </w:r>
      <w:r>
        <w:t>”</w:t>
      </w:r>
      <w:r w:rsidRPr="00A622EF">
        <w:t xml:space="preserve">), is </w:t>
      </w:r>
      <w:r w:rsidR="00CF255D">
        <w:t xml:space="preserve">issuing this Request for </w:t>
      </w:r>
      <w:r w:rsidR="00720DC0">
        <w:t>Applications (“RFA”)</w:t>
      </w:r>
      <w:r w:rsidRPr="00A622EF">
        <w:t xml:space="preserve"> </w:t>
      </w:r>
      <w:r w:rsidR="00500299">
        <w:t>from E</w:t>
      </w:r>
      <w:r w:rsidR="002569A8">
        <w:t xml:space="preserve">ducation </w:t>
      </w:r>
      <w:r w:rsidR="00500299">
        <w:t>S</w:t>
      </w:r>
      <w:r w:rsidR="002569A8">
        <w:t xml:space="preserve">ervice </w:t>
      </w:r>
      <w:r w:rsidR="00500299">
        <w:t>D</w:t>
      </w:r>
      <w:r w:rsidR="002569A8">
        <w:t>istricts (“ESDs</w:t>
      </w:r>
      <w:r w:rsidR="00500299">
        <w:t>”)</w:t>
      </w:r>
      <w:r w:rsidR="00D84901">
        <w:t xml:space="preserve"> to provide Emergency Operations Plan (</w:t>
      </w:r>
      <w:r w:rsidR="00C51B1A">
        <w:t>“</w:t>
      </w:r>
      <w:r w:rsidR="00D84901">
        <w:t>EOP</w:t>
      </w:r>
      <w:r w:rsidR="00C51B1A">
        <w:t>”</w:t>
      </w:r>
      <w:r w:rsidR="00D84901">
        <w:t xml:space="preserve">) training and technical assistance to </w:t>
      </w:r>
      <w:r w:rsidR="0080199C">
        <w:t>Districts, Schools, Charters and ESDs within the Applicant’s region.</w:t>
      </w:r>
      <w:r w:rsidR="00D84901">
        <w:t xml:space="preserve"> </w:t>
      </w:r>
      <w:r w:rsidR="007D61B7">
        <w:t xml:space="preserve">Agency intends to </w:t>
      </w:r>
      <w:r w:rsidR="00272AC9">
        <w:t xml:space="preserve">enter into </w:t>
      </w:r>
      <w:r w:rsidR="00C51B1A">
        <w:t xml:space="preserve">six </w:t>
      </w:r>
      <w:r w:rsidR="00FE62C8">
        <w:t>Agreement</w:t>
      </w:r>
      <w:r w:rsidR="00DF2BB5">
        <w:t>s</w:t>
      </w:r>
      <w:r w:rsidR="00FE62C8">
        <w:t xml:space="preserve"> </w:t>
      </w:r>
      <w:r w:rsidR="00DF2BB5">
        <w:t xml:space="preserve">with </w:t>
      </w:r>
      <w:r w:rsidR="00D84901">
        <w:t>ESD</w:t>
      </w:r>
      <w:r w:rsidR="007D61B7">
        <w:t>s throughout the State under this RFA</w:t>
      </w:r>
      <w:r w:rsidR="000649CD">
        <w:t xml:space="preserve">, </w:t>
      </w:r>
      <w:r w:rsidR="007D61B7">
        <w:t xml:space="preserve">with </w:t>
      </w:r>
      <w:r w:rsidR="000649CD">
        <w:t xml:space="preserve">each </w:t>
      </w:r>
      <w:r w:rsidR="007D61B7">
        <w:t xml:space="preserve">ESD that receives </w:t>
      </w:r>
      <w:r w:rsidR="00EC1C38">
        <w:t>an Agreement</w:t>
      </w:r>
      <w:r w:rsidR="007D61B7">
        <w:t xml:space="preserve"> being </w:t>
      </w:r>
      <w:r w:rsidR="000649CD">
        <w:t>responsible for their region as described in Attachment B</w:t>
      </w:r>
      <w:r w:rsidR="001B3260">
        <w:t>,</w:t>
      </w:r>
      <w:r w:rsidR="000649CD">
        <w:t xml:space="preserve"> Description of Regions to provide services described herein Section 2.4</w:t>
      </w:r>
      <w:r w:rsidR="001B3260">
        <w:t>,</w:t>
      </w:r>
      <w:r w:rsidR="000649CD">
        <w:t xml:space="preserve"> Scope of Activities. </w:t>
      </w:r>
      <w:r w:rsidR="00500299">
        <w:t xml:space="preserve"> </w:t>
      </w:r>
    </w:p>
    <w:p w14:paraId="0E648207" w14:textId="7F09D656" w:rsidR="002569A8" w:rsidRDefault="002569A8" w:rsidP="00AF099D">
      <w:pPr>
        <w:pStyle w:val="11-text"/>
      </w:pPr>
      <w:r>
        <w:t xml:space="preserve">The primary purposes of </w:t>
      </w:r>
      <w:r w:rsidR="001B3260">
        <w:t xml:space="preserve">this RFA </w:t>
      </w:r>
      <w:proofErr w:type="gramStart"/>
      <w:r w:rsidR="001B3260">
        <w:t>is</w:t>
      </w:r>
      <w:proofErr w:type="gramEnd"/>
      <w:r w:rsidR="001B3260">
        <w:t xml:space="preserve"> to have ESDs that </w:t>
      </w:r>
      <w:r w:rsidR="00272AC9">
        <w:t xml:space="preserve">enter into </w:t>
      </w:r>
      <w:r w:rsidR="00AC3C16">
        <w:t>an Agreement</w:t>
      </w:r>
      <w:r w:rsidR="003D09F8">
        <w:t xml:space="preserve"> </w:t>
      </w:r>
      <w:r w:rsidR="003D2646">
        <w:t xml:space="preserve">participate </w:t>
      </w:r>
      <w:r>
        <w:t xml:space="preserve">in the SSEM </w:t>
      </w:r>
      <w:r w:rsidR="00D377EE">
        <w:t>Program by</w:t>
      </w:r>
      <w:r>
        <w:t>:</w:t>
      </w:r>
    </w:p>
    <w:p w14:paraId="40DD058F" w14:textId="09582F33" w:rsidR="002569A8" w:rsidRDefault="002569A8" w:rsidP="002569A8">
      <w:pPr>
        <w:pStyle w:val="11-textbullet"/>
        <w:keepNext w:val="0"/>
        <w:numPr>
          <w:ilvl w:val="0"/>
          <w:numId w:val="18"/>
        </w:numPr>
        <w:ind w:right="0"/>
      </w:pPr>
      <w:r>
        <w:t>Develop</w:t>
      </w:r>
      <w:r w:rsidR="001B3260">
        <w:t>ing</w:t>
      </w:r>
      <w:r>
        <w:t xml:space="preserve"> Oregon’s education system’s long-term capacity to maintain school emergency management expertise and capability at local levels; and</w:t>
      </w:r>
    </w:p>
    <w:p w14:paraId="15D5F520" w14:textId="0D64E738" w:rsidR="00F90C33" w:rsidRPr="000B70AA" w:rsidRDefault="002569A8" w:rsidP="00F90C33">
      <w:pPr>
        <w:pStyle w:val="11-textbullet"/>
        <w:keepNext w:val="0"/>
        <w:numPr>
          <w:ilvl w:val="0"/>
          <w:numId w:val="18"/>
        </w:numPr>
        <w:ind w:right="0"/>
      </w:pPr>
      <w:r>
        <w:t>Assess</w:t>
      </w:r>
      <w:r w:rsidR="001B3260">
        <w:t>ing</w:t>
      </w:r>
      <w:r>
        <w:t xml:space="preserve">, </w:t>
      </w:r>
      <w:r w:rsidR="001B3260">
        <w:t xml:space="preserve">providing </w:t>
      </w:r>
      <w:r>
        <w:t xml:space="preserve">training, </w:t>
      </w:r>
      <w:r w:rsidR="00B56FE0">
        <w:t>provid</w:t>
      </w:r>
      <w:r w:rsidR="001B3260">
        <w:t>ing</w:t>
      </w:r>
      <w:r w:rsidR="00B56FE0">
        <w:t xml:space="preserve"> </w:t>
      </w:r>
      <w:r>
        <w:t xml:space="preserve">technical </w:t>
      </w:r>
      <w:r w:rsidR="00D84901">
        <w:t>assistance,</w:t>
      </w:r>
      <w:r>
        <w:t xml:space="preserve"> and </w:t>
      </w:r>
      <w:r w:rsidR="001B3260">
        <w:t xml:space="preserve">improving </w:t>
      </w:r>
      <w:r>
        <w:t xml:space="preserve">the capacity of </w:t>
      </w:r>
      <w:r w:rsidR="0080199C">
        <w:t>D</w:t>
      </w:r>
      <w:r>
        <w:t>istricts</w:t>
      </w:r>
      <w:r w:rsidR="0080199C">
        <w:t>, S</w:t>
      </w:r>
      <w:r>
        <w:t>chools</w:t>
      </w:r>
      <w:r w:rsidR="0080199C">
        <w:t>, Charters and ESDs within the Applicant’s region</w:t>
      </w:r>
      <w:r>
        <w:t xml:space="preserve"> to develop and implement new, or strengthen existing, high-quality, all-hazards EOPs customized to their unique </w:t>
      </w:r>
      <w:r w:rsidR="0080199C">
        <w:t xml:space="preserve">District, School, Charter, ESD </w:t>
      </w:r>
      <w:r>
        <w:t xml:space="preserve">and community </w:t>
      </w:r>
      <w:r w:rsidR="000649CD">
        <w:t>culture</w:t>
      </w:r>
      <w:r>
        <w:t xml:space="preserve"> and response capabilities that will </w:t>
      </w:r>
      <w:r w:rsidR="00F90C33">
        <w:t>enable</w:t>
      </w:r>
      <w:r w:rsidR="00F90C33" w:rsidRPr="00210C6C">
        <w:t xml:space="preserve"> them </w:t>
      </w:r>
      <w:r w:rsidR="00F90C33">
        <w:t xml:space="preserve">to </w:t>
      </w:r>
      <w:bookmarkStart w:id="3" w:name="_Hlk145063741"/>
      <w:r w:rsidR="00F90C33">
        <w:t xml:space="preserve">better </w:t>
      </w:r>
      <w:r w:rsidR="00F90C33" w:rsidRPr="00210C6C">
        <w:t>prepare for, respond to, and recover from</w:t>
      </w:r>
      <w:r>
        <w:t xml:space="preserve"> any threat or hazard</w:t>
      </w:r>
      <w:r w:rsidR="007E5320">
        <w:t>.</w:t>
      </w:r>
    </w:p>
    <w:bookmarkEnd w:id="3"/>
    <w:p w14:paraId="714220E2" w14:textId="3CF5B8D0" w:rsidR="003233C6" w:rsidRDefault="003233C6" w:rsidP="0049120D">
      <w:pPr>
        <w:pStyle w:val="11-text"/>
      </w:pPr>
      <w:r>
        <w:t xml:space="preserve">Additional details </w:t>
      </w:r>
      <w:r w:rsidRPr="00A622EF">
        <w:t xml:space="preserve">are </w:t>
      </w:r>
      <w:r w:rsidR="00157CD2">
        <w:t>included</w:t>
      </w:r>
      <w:r w:rsidRPr="00A622EF">
        <w:t xml:space="preserve"> in </w:t>
      </w:r>
      <w:r w:rsidR="00B56FE0">
        <w:t>Section 2.4</w:t>
      </w:r>
      <w:r w:rsidR="001B3260">
        <w:t xml:space="preserve">, </w:t>
      </w:r>
      <w:r w:rsidR="008F07C1">
        <w:t xml:space="preserve">Scope of </w:t>
      </w:r>
      <w:r w:rsidR="00547296">
        <w:t>Activities</w:t>
      </w:r>
      <w:r>
        <w:t>.</w:t>
      </w:r>
    </w:p>
    <w:p w14:paraId="574081A6" w14:textId="28A5953F" w:rsidR="009F6D70" w:rsidRDefault="00FE62C8" w:rsidP="009F6D70">
      <w:pPr>
        <w:pStyle w:val="11-HEADER"/>
      </w:pPr>
      <w:bookmarkStart w:id="4" w:name="_Toc152595247"/>
      <w:r>
        <w:t xml:space="preserve">AGREEMENT </w:t>
      </w:r>
      <w:r w:rsidR="009F6D70">
        <w:t>AMOUNT AND DURTION</w:t>
      </w:r>
      <w:bookmarkEnd w:id="4"/>
    </w:p>
    <w:p w14:paraId="0A586FC6" w14:textId="4DB8EC2B" w:rsidR="00CE74E1" w:rsidRDefault="005A360A" w:rsidP="00CE74E1">
      <w:pPr>
        <w:pStyle w:val="11-text"/>
      </w:pPr>
      <w:r w:rsidRPr="00F55B06">
        <w:t xml:space="preserve">Agency anticipates </w:t>
      </w:r>
      <w:r w:rsidR="00272AC9">
        <w:t>entering into</w:t>
      </w:r>
      <w:r w:rsidRPr="00F55B06">
        <w:t xml:space="preserve"> </w:t>
      </w:r>
      <w:r w:rsidR="003D09F8">
        <w:t>six</w:t>
      </w:r>
      <w:r w:rsidR="003D09F8" w:rsidRPr="00F55B06">
        <w:t xml:space="preserve"> agreements</w:t>
      </w:r>
      <w:r w:rsidR="00B56FE0" w:rsidRPr="00F55B06">
        <w:t xml:space="preserve"> </w:t>
      </w:r>
      <w:r w:rsidR="00547296" w:rsidRPr="00F55B06">
        <w:t>(</w:t>
      </w:r>
      <w:r w:rsidR="00CE74E1" w:rsidRPr="00F55B06">
        <w:t>each a</w:t>
      </w:r>
      <w:r w:rsidR="000D2DE0">
        <w:t>n</w:t>
      </w:r>
      <w:r w:rsidR="00CE74E1" w:rsidRPr="00F55B06">
        <w:t xml:space="preserve"> </w:t>
      </w:r>
      <w:r w:rsidR="00547296" w:rsidRPr="00F55B06">
        <w:t>“</w:t>
      </w:r>
      <w:r w:rsidR="00FE62C8">
        <w:t>Agreement</w:t>
      </w:r>
      <w:r w:rsidR="00547296" w:rsidRPr="00F55B06">
        <w:t>”)</w:t>
      </w:r>
      <w:r w:rsidR="0028472C" w:rsidRPr="00F55B06">
        <w:t xml:space="preserve"> </w:t>
      </w:r>
      <w:r w:rsidR="00272AC9">
        <w:t>under</w:t>
      </w:r>
      <w:r w:rsidR="00272AC9" w:rsidRPr="00F55B06">
        <w:t xml:space="preserve"> </w:t>
      </w:r>
      <w:r w:rsidRPr="00F55B06">
        <w:t xml:space="preserve">this </w:t>
      </w:r>
      <w:r w:rsidR="00547296" w:rsidRPr="00F55B06">
        <w:t>RFA</w:t>
      </w:r>
      <w:r w:rsidRPr="00F55B06">
        <w:t xml:space="preserve">. The initial </w:t>
      </w:r>
      <w:bookmarkStart w:id="5" w:name="_Hlk144820811"/>
      <w:r w:rsidRPr="00F55B06">
        <w:t xml:space="preserve">term of </w:t>
      </w:r>
      <w:r w:rsidR="00CE74E1" w:rsidRPr="00F55B06">
        <w:t>each</w:t>
      </w:r>
      <w:r w:rsidRPr="00F55B06">
        <w:t xml:space="preserve"> </w:t>
      </w:r>
      <w:r w:rsidR="00FE62C8">
        <w:t>Agreement</w:t>
      </w:r>
      <w:r w:rsidR="00FE62C8" w:rsidRPr="00F55B06">
        <w:t xml:space="preserve"> </w:t>
      </w:r>
      <w:r w:rsidRPr="002664FC">
        <w:t xml:space="preserve">is anticipated to be </w:t>
      </w:r>
      <w:r w:rsidR="00210C6C" w:rsidRPr="002664FC">
        <w:t>two</w:t>
      </w:r>
      <w:r w:rsidR="007E4EFC" w:rsidRPr="002664FC">
        <w:t xml:space="preserve"> years</w:t>
      </w:r>
      <w:r w:rsidR="0001029C" w:rsidRPr="002664FC">
        <w:t>, with a</w:t>
      </w:r>
      <w:r w:rsidR="002664FC" w:rsidRPr="002664FC">
        <w:t xml:space="preserve"> potential</w:t>
      </w:r>
      <w:r w:rsidR="0001029C">
        <w:t xml:space="preserve"> renewal every two years with review for amendment and continuation. </w:t>
      </w:r>
      <w:r w:rsidR="00A76DFE">
        <w:t xml:space="preserve">Extension of the </w:t>
      </w:r>
      <w:r w:rsidR="00FE62C8">
        <w:t>Agreement</w:t>
      </w:r>
      <w:r w:rsidR="00F12191">
        <w:t xml:space="preserve"> for time or funds</w:t>
      </w:r>
      <w:r w:rsidR="00FE62C8">
        <w:t xml:space="preserve"> </w:t>
      </w:r>
      <w:r w:rsidR="00A76DFE">
        <w:t>is at the sole discretion of the Agency.</w:t>
      </w:r>
      <w:r w:rsidR="00CE74E1" w:rsidRPr="00F55B06">
        <w:t xml:space="preserve"> </w:t>
      </w:r>
      <w:bookmarkEnd w:id="5"/>
      <w:r w:rsidR="00FE62C8">
        <w:t>Total funding for this program is $2,000,000.00</w:t>
      </w:r>
      <w:r w:rsidR="00932E8D">
        <w:t>, with</w:t>
      </w:r>
      <w:r w:rsidR="00FE62C8">
        <w:t xml:space="preserve"> </w:t>
      </w:r>
      <w:r w:rsidR="00932E8D">
        <w:t>t</w:t>
      </w:r>
      <w:r w:rsidR="00932E8D" w:rsidRPr="00F55B06">
        <w:t xml:space="preserve">he </w:t>
      </w:r>
      <w:r w:rsidR="00932E8D">
        <w:t xml:space="preserve">maximum </w:t>
      </w:r>
      <w:r w:rsidR="00CE74E1" w:rsidRPr="00F55B06">
        <w:t xml:space="preserve">amount </w:t>
      </w:r>
      <w:r w:rsidR="00932E8D">
        <w:t xml:space="preserve">each </w:t>
      </w:r>
      <w:r w:rsidR="008F6FB7">
        <w:t>Contractor can</w:t>
      </w:r>
      <w:r w:rsidR="00932E8D">
        <w:t xml:space="preserve"> receive under </w:t>
      </w:r>
      <w:r w:rsidR="00552F37">
        <w:t>the initial term of the</w:t>
      </w:r>
      <w:r w:rsidR="00F12191">
        <w:t xml:space="preserve"> </w:t>
      </w:r>
      <w:r w:rsidR="00FE62C8">
        <w:t>Agreement</w:t>
      </w:r>
      <w:r w:rsidR="00FE62C8" w:rsidRPr="00F55B06">
        <w:t xml:space="preserve"> </w:t>
      </w:r>
      <w:r w:rsidR="00CE74E1" w:rsidRPr="00F55B06">
        <w:t>anticipated to be $</w:t>
      </w:r>
      <w:r w:rsidR="00D84901" w:rsidRPr="00F55B06">
        <w:t>3</w:t>
      </w:r>
      <w:r w:rsidR="000649CD">
        <w:t>3</w:t>
      </w:r>
      <w:r w:rsidR="00D84901" w:rsidRPr="00F55B06">
        <w:t>0,000.</w:t>
      </w:r>
      <w:r w:rsidR="0098307C">
        <w:t>00.</w:t>
      </w:r>
    </w:p>
    <w:p w14:paraId="29ED2A1B" w14:textId="4A540CC2" w:rsidR="009F6D70" w:rsidRDefault="009F6D70" w:rsidP="009F6D70">
      <w:pPr>
        <w:pStyle w:val="11-HEADER"/>
      </w:pPr>
      <w:bookmarkStart w:id="6" w:name="_Toc152595248"/>
      <w:r>
        <w:t>ELIGIBILITY</w:t>
      </w:r>
      <w:bookmarkEnd w:id="6"/>
    </w:p>
    <w:p w14:paraId="157A59A0" w14:textId="3A842D5B" w:rsidR="009F6D70" w:rsidRDefault="009F6D70" w:rsidP="009F6D70">
      <w:pPr>
        <w:pStyle w:val="11-text"/>
      </w:pPr>
      <w:r>
        <w:t xml:space="preserve">To be eligible </w:t>
      </w:r>
      <w:r w:rsidR="00932E8D">
        <w:t xml:space="preserve">to enter into </w:t>
      </w:r>
      <w:r w:rsidR="00AC3C16">
        <w:t xml:space="preserve">an Agreement </w:t>
      </w:r>
      <w:r>
        <w:t>under this RFA, Applicant</w:t>
      </w:r>
      <w:r w:rsidR="00A65236">
        <w:t>s</w:t>
      </w:r>
      <w:r>
        <w:t xml:space="preserve"> must </w:t>
      </w:r>
      <w:r w:rsidR="00C14EC8">
        <w:t>meet the following criteria</w:t>
      </w:r>
      <w:r>
        <w:t>:</w:t>
      </w:r>
    </w:p>
    <w:p w14:paraId="1203B4D0" w14:textId="575CF14F" w:rsidR="0000450E" w:rsidRPr="00F55B06" w:rsidRDefault="002526C0" w:rsidP="009F6D70">
      <w:pPr>
        <w:pStyle w:val="11-textbullet"/>
      </w:pPr>
      <w:r w:rsidRPr="00F55B06">
        <w:lastRenderedPageBreak/>
        <w:t>Applicant must b</w:t>
      </w:r>
      <w:r w:rsidR="0000450E" w:rsidRPr="00F55B06">
        <w:t xml:space="preserve">e an </w:t>
      </w:r>
      <w:r w:rsidR="00D84901" w:rsidRPr="00F55B06">
        <w:t>E</w:t>
      </w:r>
      <w:r w:rsidR="0000450E" w:rsidRPr="00F55B06">
        <w:t xml:space="preserve">ducation </w:t>
      </w:r>
      <w:r w:rsidR="00D84901" w:rsidRPr="00F55B06">
        <w:t>S</w:t>
      </w:r>
      <w:r w:rsidR="0000450E" w:rsidRPr="00F55B06">
        <w:t xml:space="preserve">ervice </w:t>
      </w:r>
      <w:proofErr w:type="gramStart"/>
      <w:r w:rsidR="00D84901" w:rsidRPr="00F55B06">
        <w:t>D</w:t>
      </w:r>
      <w:r w:rsidR="0000450E" w:rsidRPr="00F55B06">
        <w:t>istrict;</w:t>
      </w:r>
      <w:proofErr w:type="gramEnd"/>
    </w:p>
    <w:p w14:paraId="288DC8F1" w14:textId="0BBB7031" w:rsidR="0000450E" w:rsidRPr="00F55B06" w:rsidRDefault="002526C0" w:rsidP="009F6D70">
      <w:pPr>
        <w:pStyle w:val="11-textbullet"/>
      </w:pPr>
      <w:r w:rsidRPr="00F55B06">
        <w:t>Application must i</w:t>
      </w:r>
      <w:r w:rsidR="0000450E" w:rsidRPr="00F55B06">
        <w:t xml:space="preserve">nclude </w:t>
      </w:r>
      <w:r w:rsidR="00245898" w:rsidRPr="00F55B06">
        <w:t xml:space="preserve">a plan that describes how </w:t>
      </w:r>
      <w:r w:rsidR="00F55B06">
        <w:t xml:space="preserve">Applicant </w:t>
      </w:r>
      <w:r w:rsidR="00245898" w:rsidRPr="00F55B06">
        <w:t xml:space="preserve">will carry out the services described </w:t>
      </w:r>
      <w:r w:rsidR="00A01E5E">
        <w:t xml:space="preserve">in Section 2.4, Scope of Activities, including the </w:t>
      </w:r>
      <w:r w:rsidR="00D1475D">
        <w:t xml:space="preserve">SSEM </w:t>
      </w:r>
      <w:r w:rsidR="00245898" w:rsidRPr="00F55B06">
        <w:t>Plan</w:t>
      </w:r>
      <w:r w:rsidR="00A01E5E">
        <w:t xml:space="preserve"> described in section 2.4.1</w:t>
      </w:r>
      <w:proofErr w:type="gramStart"/>
      <w:r w:rsidR="00A01E5E">
        <w:t>.</w:t>
      </w:r>
      <w:r w:rsidRPr="00F55B06">
        <w:t>;</w:t>
      </w:r>
      <w:proofErr w:type="gramEnd"/>
    </w:p>
    <w:p w14:paraId="7D4E1901" w14:textId="2BB32AF4" w:rsidR="002526C0" w:rsidRPr="00F55B06" w:rsidRDefault="002526C0" w:rsidP="009F6D70">
      <w:pPr>
        <w:pStyle w:val="11-textbullet"/>
      </w:pPr>
      <w:r w:rsidRPr="00F55B06">
        <w:t>Applicant</w:t>
      </w:r>
      <w:r w:rsidR="00245898" w:rsidRPr="00F55B06">
        <w:t xml:space="preserve"> must provide </w:t>
      </w:r>
      <w:r w:rsidR="003C3BC2">
        <w:t xml:space="preserve">at least </w:t>
      </w:r>
      <w:r w:rsidR="00245898" w:rsidRPr="00F55B06">
        <w:t xml:space="preserve">one </w:t>
      </w:r>
      <w:r w:rsidR="007E4EFC" w:rsidRPr="00F55B06">
        <w:t>Key Person</w:t>
      </w:r>
      <w:r w:rsidR="00A01E5E">
        <w:t>(s)</w:t>
      </w:r>
      <w:r w:rsidR="007B7720">
        <w:t xml:space="preserve"> </w:t>
      </w:r>
      <w:r w:rsidR="00245898" w:rsidRPr="00F55B06">
        <w:t xml:space="preserve">who will serve as the regional representative of the SSEM </w:t>
      </w:r>
      <w:r w:rsidR="003C3BC2">
        <w:t>P</w:t>
      </w:r>
      <w:r w:rsidR="003C3BC2" w:rsidRPr="00F55B06">
        <w:t xml:space="preserve">rogram </w:t>
      </w:r>
      <w:r w:rsidR="00245898" w:rsidRPr="00F55B06">
        <w:t>and be a subject matter expert on school emergency management fundamentals</w:t>
      </w:r>
      <w:r w:rsidR="00932E8D">
        <w:t>.</w:t>
      </w:r>
    </w:p>
    <w:p w14:paraId="09DC903A" w14:textId="77777777" w:rsidR="00396D0A" w:rsidRDefault="003233C6" w:rsidP="001878D0">
      <w:pPr>
        <w:pStyle w:val="11-HEADER"/>
      </w:pPr>
      <w:bookmarkStart w:id="7" w:name="_Toc408482994"/>
      <w:bookmarkStart w:id="8" w:name="_Toc152595249"/>
      <w:r w:rsidRPr="00A622EF">
        <w:t>SCHEDULE</w:t>
      </w:r>
      <w:bookmarkStart w:id="9" w:name="_Toc400637144"/>
      <w:bookmarkEnd w:id="7"/>
      <w:bookmarkEnd w:id="8"/>
    </w:p>
    <w:p w14:paraId="1ACE0F36" w14:textId="3E3CEBE6" w:rsidR="00EC7F0B" w:rsidRDefault="008105C5" w:rsidP="005B250B">
      <w:pPr>
        <w:pStyle w:val="11-text"/>
      </w:pPr>
      <w:r w:rsidRPr="00396D0A">
        <w:t>The table below represents a tentative schedule of events.</w:t>
      </w:r>
      <w:r w:rsidRPr="00C566FF">
        <w:t xml:space="preserve"> </w:t>
      </w:r>
      <w:r w:rsidRPr="00396D0A">
        <w:t>All tim</w:t>
      </w:r>
      <w:r w:rsidR="00547296">
        <w:t xml:space="preserve">es are listed in Pacific Time. </w:t>
      </w:r>
      <w:r w:rsidRPr="00396D0A">
        <w:t>All dates</w:t>
      </w:r>
      <w:r w:rsidR="00547296">
        <w:t xml:space="preserve"> listed are subject to change.</w:t>
      </w:r>
      <w:bookmarkEnd w:id="9"/>
    </w:p>
    <w:tbl>
      <w:tblPr>
        <w:tblStyle w:val="GridTable4-Accent1"/>
        <w:tblW w:w="0" w:type="auto"/>
        <w:tblLook w:val="04A0" w:firstRow="1" w:lastRow="0" w:firstColumn="1" w:lastColumn="0" w:noHBand="0" w:noVBand="1"/>
      </w:tblPr>
      <w:tblGrid>
        <w:gridCol w:w="5755"/>
        <w:gridCol w:w="2340"/>
        <w:gridCol w:w="1543"/>
      </w:tblGrid>
      <w:tr w:rsidR="00C3495C" w:rsidRPr="00C3495C" w14:paraId="170658CF" w14:textId="77777777" w:rsidTr="00A63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453FCC32" w14:textId="31873E34" w:rsidR="00C3495C" w:rsidRPr="00C3495C" w:rsidRDefault="00C3495C" w:rsidP="00C3495C">
            <w:pPr>
              <w:pStyle w:val="0-TABLE"/>
            </w:pPr>
            <w:r w:rsidRPr="00C3495C">
              <w:t>Event</w:t>
            </w:r>
          </w:p>
        </w:tc>
        <w:tc>
          <w:tcPr>
            <w:tcW w:w="2340" w:type="dxa"/>
          </w:tcPr>
          <w:p w14:paraId="3B897EDE" w14:textId="7939990F" w:rsidR="00C3495C" w:rsidRPr="00C3495C" w:rsidRDefault="00C3495C" w:rsidP="00C3495C">
            <w:pPr>
              <w:pStyle w:val="0-TABLE"/>
              <w:cnfStyle w:val="100000000000" w:firstRow="1" w:lastRow="0" w:firstColumn="0" w:lastColumn="0" w:oddVBand="0" w:evenVBand="0" w:oddHBand="0" w:evenHBand="0" w:firstRowFirstColumn="0" w:firstRowLastColumn="0" w:lastRowFirstColumn="0" w:lastRowLastColumn="0"/>
            </w:pPr>
            <w:r w:rsidRPr="00C3495C">
              <w:t>Date</w:t>
            </w:r>
          </w:p>
        </w:tc>
        <w:tc>
          <w:tcPr>
            <w:tcW w:w="1543" w:type="dxa"/>
          </w:tcPr>
          <w:p w14:paraId="24D4E949" w14:textId="315F3CDE" w:rsidR="00C3495C" w:rsidRPr="00C3495C" w:rsidRDefault="00C3495C" w:rsidP="00C3495C">
            <w:pPr>
              <w:pStyle w:val="0-TABLE"/>
              <w:cnfStyle w:val="100000000000" w:firstRow="1" w:lastRow="0" w:firstColumn="0" w:lastColumn="0" w:oddVBand="0" w:evenVBand="0" w:oddHBand="0" w:evenHBand="0" w:firstRowFirstColumn="0" w:firstRowLastColumn="0" w:lastRowFirstColumn="0" w:lastRowLastColumn="0"/>
            </w:pPr>
            <w:r w:rsidRPr="00C3495C">
              <w:t>Time</w:t>
            </w:r>
          </w:p>
        </w:tc>
      </w:tr>
      <w:tr w:rsidR="00C3495C" w14:paraId="71C602BD" w14:textId="77777777" w:rsidTr="00A63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vAlign w:val="center"/>
          </w:tcPr>
          <w:p w14:paraId="6989B505" w14:textId="2D3C95B8" w:rsidR="00C3495C" w:rsidRPr="00377229" w:rsidRDefault="00C3495C" w:rsidP="00A63579">
            <w:pPr>
              <w:pStyle w:val="0-TABLE"/>
              <w:rPr>
                <w:b w:val="0"/>
              </w:rPr>
            </w:pPr>
            <w:r w:rsidRPr="00377229">
              <w:rPr>
                <w:b w:val="0"/>
              </w:rPr>
              <w:t xml:space="preserve">Pre-Application </w:t>
            </w:r>
            <w:r w:rsidR="00A63579" w:rsidRPr="00377229">
              <w:rPr>
                <w:b w:val="0"/>
              </w:rPr>
              <w:t>c</w:t>
            </w:r>
            <w:r w:rsidRPr="00377229">
              <w:rPr>
                <w:b w:val="0"/>
              </w:rPr>
              <w:t>onference</w:t>
            </w:r>
          </w:p>
        </w:tc>
        <w:tc>
          <w:tcPr>
            <w:tcW w:w="2340" w:type="dxa"/>
            <w:vAlign w:val="center"/>
          </w:tcPr>
          <w:p w14:paraId="62F26704" w14:textId="79CB8600" w:rsidR="00C3495C" w:rsidRPr="00377229" w:rsidRDefault="00A32CA4" w:rsidP="00A36101">
            <w:pPr>
              <w:pStyle w:val="0-TABLE"/>
              <w:cnfStyle w:val="000000100000" w:firstRow="0" w:lastRow="0" w:firstColumn="0" w:lastColumn="0" w:oddVBand="0" w:evenVBand="0" w:oddHBand="1" w:evenHBand="0" w:firstRowFirstColumn="0" w:firstRowLastColumn="0" w:lastRowFirstColumn="0" w:lastRowLastColumn="0"/>
            </w:pPr>
            <w:r w:rsidRPr="00377229">
              <w:t>February</w:t>
            </w:r>
            <w:r w:rsidR="00C3495C" w:rsidRPr="00377229">
              <w:t xml:space="preserve"> </w:t>
            </w:r>
            <w:r w:rsidRPr="00377229">
              <w:t>1</w:t>
            </w:r>
            <w:r w:rsidR="00C3495C" w:rsidRPr="00377229">
              <w:t>, 20</w:t>
            </w:r>
            <w:r w:rsidR="00E66730" w:rsidRPr="00377229">
              <w:t>24</w:t>
            </w:r>
          </w:p>
        </w:tc>
        <w:tc>
          <w:tcPr>
            <w:tcW w:w="1543" w:type="dxa"/>
            <w:vAlign w:val="center"/>
          </w:tcPr>
          <w:p w14:paraId="0866FB5E" w14:textId="5E32B161" w:rsidR="00C3495C" w:rsidRPr="00377229" w:rsidRDefault="00A32CA4" w:rsidP="00C3495C">
            <w:pPr>
              <w:pStyle w:val="0-TABLE"/>
              <w:cnfStyle w:val="000000100000" w:firstRow="0" w:lastRow="0" w:firstColumn="0" w:lastColumn="0" w:oddVBand="0" w:evenVBand="0" w:oddHBand="1" w:evenHBand="0" w:firstRowFirstColumn="0" w:firstRowLastColumn="0" w:lastRowFirstColumn="0" w:lastRowLastColumn="0"/>
            </w:pPr>
            <w:r w:rsidRPr="00377229">
              <w:t>1</w:t>
            </w:r>
            <w:r w:rsidR="00377229" w:rsidRPr="00377229">
              <w:t>2</w:t>
            </w:r>
            <w:r w:rsidRPr="00377229">
              <w:t>:</w:t>
            </w:r>
            <w:r w:rsidR="00377229" w:rsidRPr="00377229">
              <w:t>00</w:t>
            </w:r>
            <w:r w:rsidR="00B77433" w:rsidRPr="00377229">
              <w:t xml:space="preserve"> </w:t>
            </w:r>
            <w:r w:rsidR="00377229" w:rsidRPr="00377229">
              <w:t>P</w:t>
            </w:r>
            <w:r w:rsidR="00B77433" w:rsidRPr="00377229">
              <w:t>M</w:t>
            </w:r>
          </w:p>
        </w:tc>
      </w:tr>
      <w:tr w:rsidR="00C3495C" w14:paraId="354E9B95" w14:textId="77777777" w:rsidTr="00A63579">
        <w:tc>
          <w:tcPr>
            <w:cnfStyle w:val="001000000000" w:firstRow="0" w:lastRow="0" w:firstColumn="1" w:lastColumn="0" w:oddVBand="0" w:evenVBand="0" w:oddHBand="0" w:evenHBand="0" w:firstRowFirstColumn="0" w:firstRowLastColumn="0" w:lastRowFirstColumn="0" w:lastRowLastColumn="0"/>
            <w:tcW w:w="5755" w:type="dxa"/>
            <w:vAlign w:val="center"/>
          </w:tcPr>
          <w:p w14:paraId="29AB736C" w14:textId="60C9B284" w:rsidR="00C3495C" w:rsidRPr="00377229" w:rsidRDefault="00C3495C" w:rsidP="00A63579">
            <w:pPr>
              <w:pStyle w:val="0-TABLE"/>
              <w:rPr>
                <w:b w:val="0"/>
              </w:rPr>
            </w:pPr>
            <w:r w:rsidRPr="00377229">
              <w:rPr>
                <w:b w:val="0"/>
              </w:rPr>
              <w:t xml:space="preserve">Questions/ </w:t>
            </w:r>
            <w:r w:rsidR="00A63579" w:rsidRPr="00377229">
              <w:rPr>
                <w:b w:val="0"/>
              </w:rPr>
              <w:t>r</w:t>
            </w:r>
            <w:r w:rsidRPr="00377229">
              <w:rPr>
                <w:b w:val="0"/>
              </w:rPr>
              <w:t xml:space="preserve">equests for </w:t>
            </w:r>
            <w:r w:rsidR="00A63579" w:rsidRPr="00377229">
              <w:rPr>
                <w:b w:val="0"/>
              </w:rPr>
              <w:t>c</w:t>
            </w:r>
            <w:r w:rsidRPr="00377229">
              <w:rPr>
                <w:b w:val="0"/>
              </w:rPr>
              <w:t xml:space="preserve">larification </w:t>
            </w:r>
            <w:r w:rsidR="00A63579" w:rsidRPr="00377229">
              <w:rPr>
                <w:b w:val="0"/>
              </w:rPr>
              <w:t>d</w:t>
            </w:r>
            <w:r w:rsidRPr="00377229">
              <w:rPr>
                <w:b w:val="0"/>
              </w:rPr>
              <w:t>ue</w:t>
            </w:r>
          </w:p>
        </w:tc>
        <w:tc>
          <w:tcPr>
            <w:tcW w:w="2340" w:type="dxa"/>
            <w:vAlign w:val="center"/>
          </w:tcPr>
          <w:p w14:paraId="3177BDB8" w14:textId="2C297F91" w:rsidR="00C3495C" w:rsidRPr="00377229" w:rsidRDefault="00B77433" w:rsidP="00A36101">
            <w:pPr>
              <w:pStyle w:val="0-TABLE"/>
              <w:cnfStyle w:val="000000000000" w:firstRow="0" w:lastRow="0" w:firstColumn="0" w:lastColumn="0" w:oddVBand="0" w:evenVBand="0" w:oddHBand="0" w:evenHBand="0" w:firstRowFirstColumn="0" w:firstRowLastColumn="0" w:lastRowFirstColumn="0" w:lastRowLastColumn="0"/>
            </w:pPr>
            <w:r w:rsidRPr="00377229">
              <w:t xml:space="preserve">February </w:t>
            </w:r>
            <w:r w:rsidR="00A32CA4" w:rsidRPr="00377229">
              <w:t>6</w:t>
            </w:r>
            <w:r w:rsidRPr="00377229">
              <w:t>,</w:t>
            </w:r>
            <w:r w:rsidR="00C3495C" w:rsidRPr="00377229">
              <w:t xml:space="preserve"> 2</w:t>
            </w:r>
            <w:r w:rsidRPr="00377229">
              <w:t>024</w:t>
            </w:r>
          </w:p>
        </w:tc>
        <w:tc>
          <w:tcPr>
            <w:tcW w:w="1543" w:type="dxa"/>
            <w:vAlign w:val="center"/>
          </w:tcPr>
          <w:p w14:paraId="59B5FA42" w14:textId="01E42E8A" w:rsidR="00C3495C" w:rsidRPr="00377229" w:rsidRDefault="00B77433" w:rsidP="00C3495C">
            <w:pPr>
              <w:pStyle w:val="0-TABLE"/>
              <w:cnfStyle w:val="000000000000" w:firstRow="0" w:lastRow="0" w:firstColumn="0" w:lastColumn="0" w:oddVBand="0" w:evenVBand="0" w:oddHBand="0" w:evenHBand="0" w:firstRowFirstColumn="0" w:firstRowLastColumn="0" w:lastRowFirstColumn="0" w:lastRowLastColumn="0"/>
            </w:pPr>
            <w:r w:rsidRPr="00377229">
              <w:t>3:00</w:t>
            </w:r>
            <w:r w:rsidR="00C14EC8" w:rsidRPr="00377229">
              <w:t xml:space="preserve"> </w:t>
            </w:r>
            <w:r w:rsidRPr="00377229">
              <w:t>P</w:t>
            </w:r>
            <w:r w:rsidR="00C14EC8" w:rsidRPr="00377229">
              <w:t>M</w:t>
            </w:r>
          </w:p>
        </w:tc>
      </w:tr>
      <w:tr w:rsidR="00A63579" w14:paraId="67858B00" w14:textId="77777777" w:rsidTr="00205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vAlign w:val="center"/>
          </w:tcPr>
          <w:p w14:paraId="2C93ADDF" w14:textId="4F81F362" w:rsidR="00A63579" w:rsidRPr="00377229" w:rsidRDefault="00A63579" w:rsidP="00A63579">
            <w:pPr>
              <w:pStyle w:val="0-TABLE"/>
              <w:rPr>
                <w:b w:val="0"/>
              </w:rPr>
            </w:pPr>
            <w:r w:rsidRPr="00377229">
              <w:rPr>
                <w:b w:val="0"/>
              </w:rPr>
              <w:t>Answers to questions/ requests for clarification issued (approximate)</w:t>
            </w:r>
          </w:p>
        </w:tc>
        <w:tc>
          <w:tcPr>
            <w:tcW w:w="3883" w:type="dxa"/>
            <w:gridSpan w:val="2"/>
            <w:vAlign w:val="center"/>
          </w:tcPr>
          <w:p w14:paraId="711C58BF" w14:textId="2938D671" w:rsidR="00A63579" w:rsidRPr="00377229" w:rsidRDefault="00B77433" w:rsidP="00A36101">
            <w:pPr>
              <w:pStyle w:val="0-TABLE"/>
              <w:cnfStyle w:val="000000100000" w:firstRow="0" w:lastRow="0" w:firstColumn="0" w:lastColumn="0" w:oddVBand="0" w:evenVBand="0" w:oddHBand="1" w:evenHBand="0" w:firstRowFirstColumn="0" w:firstRowLastColumn="0" w:lastRowFirstColumn="0" w:lastRowLastColumn="0"/>
            </w:pPr>
            <w:r w:rsidRPr="00377229">
              <w:t xml:space="preserve">February </w:t>
            </w:r>
            <w:r w:rsidR="00A32CA4" w:rsidRPr="00377229">
              <w:t>13</w:t>
            </w:r>
            <w:r w:rsidR="00A63579" w:rsidRPr="00377229">
              <w:t>, 20</w:t>
            </w:r>
            <w:r w:rsidRPr="00377229">
              <w:t>24</w:t>
            </w:r>
          </w:p>
        </w:tc>
      </w:tr>
      <w:tr w:rsidR="00C3495C" w14:paraId="057EE998" w14:textId="77777777" w:rsidTr="00A63579">
        <w:tc>
          <w:tcPr>
            <w:cnfStyle w:val="001000000000" w:firstRow="0" w:lastRow="0" w:firstColumn="1" w:lastColumn="0" w:oddVBand="0" w:evenVBand="0" w:oddHBand="0" w:evenHBand="0" w:firstRowFirstColumn="0" w:firstRowLastColumn="0" w:lastRowFirstColumn="0" w:lastRowLastColumn="0"/>
            <w:tcW w:w="5755" w:type="dxa"/>
            <w:vAlign w:val="center"/>
          </w:tcPr>
          <w:p w14:paraId="32525507" w14:textId="7288B63A" w:rsidR="00C3495C" w:rsidRPr="00377229" w:rsidRDefault="00C3495C" w:rsidP="00A63579">
            <w:pPr>
              <w:pStyle w:val="0-TABLE"/>
              <w:rPr>
                <w:b w:val="0"/>
              </w:rPr>
            </w:pPr>
            <w:r w:rsidRPr="00377229">
              <w:rPr>
                <w:b w:val="0"/>
              </w:rPr>
              <w:t xml:space="preserve">Closing (Applications </w:t>
            </w:r>
            <w:r w:rsidR="00A63579" w:rsidRPr="00377229">
              <w:rPr>
                <w:b w:val="0"/>
              </w:rPr>
              <w:t>d</w:t>
            </w:r>
            <w:r w:rsidRPr="00377229">
              <w:rPr>
                <w:b w:val="0"/>
              </w:rPr>
              <w:t>ue)</w:t>
            </w:r>
          </w:p>
        </w:tc>
        <w:tc>
          <w:tcPr>
            <w:tcW w:w="2340" w:type="dxa"/>
            <w:vAlign w:val="center"/>
          </w:tcPr>
          <w:p w14:paraId="1B94AF8F" w14:textId="59D3BE1A" w:rsidR="00C3495C" w:rsidRPr="00377229" w:rsidRDefault="00E66730" w:rsidP="00A36101">
            <w:pPr>
              <w:pStyle w:val="0-TABLE"/>
              <w:cnfStyle w:val="000000000000" w:firstRow="0" w:lastRow="0" w:firstColumn="0" w:lastColumn="0" w:oddVBand="0" w:evenVBand="0" w:oddHBand="0" w:evenHBand="0" w:firstRowFirstColumn="0" w:firstRowLastColumn="0" w:lastRowFirstColumn="0" w:lastRowLastColumn="0"/>
            </w:pPr>
            <w:r w:rsidRPr="00377229">
              <w:t xml:space="preserve">February </w:t>
            </w:r>
            <w:r w:rsidR="00A32CA4" w:rsidRPr="00377229">
              <w:t>2</w:t>
            </w:r>
            <w:r w:rsidRPr="00377229">
              <w:t>1,</w:t>
            </w:r>
            <w:r w:rsidR="00C3495C" w:rsidRPr="00377229">
              <w:t xml:space="preserve"> 20</w:t>
            </w:r>
            <w:r w:rsidRPr="00377229">
              <w:t>24</w:t>
            </w:r>
          </w:p>
        </w:tc>
        <w:tc>
          <w:tcPr>
            <w:tcW w:w="1543" w:type="dxa"/>
            <w:vAlign w:val="center"/>
          </w:tcPr>
          <w:p w14:paraId="321FB566" w14:textId="66C01591" w:rsidR="00C3495C" w:rsidRPr="00377229" w:rsidRDefault="00E66730" w:rsidP="00C3495C">
            <w:pPr>
              <w:pStyle w:val="0-TABLE"/>
              <w:cnfStyle w:val="000000000000" w:firstRow="0" w:lastRow="0" w:firstColumn="0" w:lastColumn="0" w:oddVBand="0" w:evenVBand="0" w:oddHBand="0" w:evenHBand="0" w:firstRowFirstColumn="0" w:firstRowLastColumn="0" w:lastRowFirstColumn="0" w:lastRowLastColumn="0"/>
            </w:pPr>
            <w:r w:rsidRPr="00377229">
              <w:t>3</w:t>
            </w:r>
            <w:r w:rsidR="00C3495C" w:rsidRPr="00377229">
              <w:t>:</w:t>
            </w:r>
            <w:r w:rsidRPr="00377229">
              <w:t>00</w:t>
            </w:r>
            <w:r w:rsidR="00C3495C" w:rsidRPr="00377229">
              <w:t xml:space="preserve"> </w:t>
            </w:r>
            <w:r w:rsidRPr="00377229">
              <w:t>P</w:t>
            </w:r>
            <w:r w:rsidR="00C3495C" w:rsidRPr="00377229">
              <w:t>M</w:t>
            </w:r>
          </w:p>
        </w:tc>
      </w:tr>
      <w:tr w:rsidR="00C3495C" w14:paraId="2D5B1B9B" w14:textId="77777777" w:rsidTr="00C14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vAlign w:val="center"/>
          </w:tcPr>
          <w:p w14:paraId="52BB6857" w14:textId="4560CA57" w:rsidR="00C3495C" w:rsidRPr="00377229" w:rsidRDefault="00C3495C" w:rsidP="00A63579">
            <w:pPr>
              <w:pStyle w:val="0-TABLE"/>
              <w:rPr>
                <w:b w:val="0"/>
              </w:rPr>
            </w:pPr>
            <w:r w:rsidRPr="00377229">
              <w:rPr>
                <w:b w:val="0"/>
              </w:rPr>
              <w:t xml:space="preserve">Issuance of </w:t>
            </w:r>
            <w:r w:rsidR="00A63579" w:rsidRPr="00377229">
              <w:rPr>
                <w:b w:val="0"/>
              </w:rPr>
              <w:t>n</w:t>
            </w:r>
            <w:r w:rsidRPr="00377229">
              <w:rPr>
                <w:b w:val="0"/>
              </w:rPr>
              <w:t xml:space="preserve">otice of </w:t>
            </w:r>
            <w:r w:rsidR="00A63579" w:rsidRPr="00377229">
              <w:rPr>
                <w:b w:val="0"/>
              </w:rPr>
              <w:t>a</w:t>
            </w:r>
            <w:r w:rsidRPr="00377229">
              <w:rPr>
                <w:b w:val="0"/>
              </w:rPr>
              <w:t>ward</w:t>
            </w:r>
            <w:r w:rsidR="00C14EC8" w:rsidRPr="00377229">
              <w:rPr>
                <w:b w:val="0"/>
              </w:rPr>
              <w:t xml:space="preserve"> </w:t>
            </w:r>
            <w:r w:rsidRPr="00377229">
              <w:rPr>
                <w:b w:val="0"/>
              </w:rPr>
              <w:t>(approximate)</w:t>
            </w:r>
          </w:p>
        </w:tc>
        <w:tc>
          <w:tcPr>
            <w:tcW w:w="3883" w:type="dxa"/>
            <w:gridSpan w:val="2"/>
          </w:tcPr>
          <w:p w14:paraId="376B6053" w14:textId="04FB7826" w:rsidR="00C3495C" w:rsidRPr="00377229" w:rsidRDefault="00B77433" w:rsidP="00A36101">
            <w:pPr>
              <w:pStyle w:val="0-TABLE"/>
              <w:cnfStyle w:val="000000100000" w:firstRow="0" w:lastRow="0" w:firstColumn="0" w:lastColumn="0" w:oddVBand="0" w:evenVBand="0" w:oddHBand="1" w:evenHBand="0" w:firstRowFirstColumn="0" w:firstRowLastColumn="0" w:lastRowFirstColumn="0" w:lastRowLastColumn="0"/>
            </w:pPr>
            <w:r w:rsidRPr="00377229">
              <w:t>April</w:t>
            </w:r>
            <w:r w:rsidR="00C3495C" w:rsidRPr="00377229">
              <w:t>, 20</w:t>
            </w:r>
            <w:r w:rsidRPr="00377229">
              <w:t>24</w:t>
            </w:r>
          </w:p>
        </w:tc>
      </w:tr>
    </w:tbl>
    <w:p w14:paraId="4F4BB4D9" w14:textId="77777777" w:rsidR="00C5052F" w:rsidRDefault="00E32417" w:rsidP="001878D0">
      <w:pPr>
        <w:pStyle w:val="11-HEADER"/>
      </w:pPr>
      <w:bookmarkStart w:id="10" w:name="_Toc408482995"/>
      <w:bookmarkStart w:id="11" w:name="_Toc152595250"/>
      <w:r>
        <w:t>SINGLE POINT OF CONTACT</w:t>
      </w:r>
      <w:r w:rsidR="00C96218">
        <w:t xml:space="preserve"> (SPC)</w:t>
      </w:r>
      <w:bookmarkEnd w:id="10"/>
      <w:bookmarkEnd w:id="11"/>
    </w:p>
    <w:p w14:paraId="2665CD64" w14:textId="41242F66" w:rsidR="00160E77" w:rsidRDefault="00A73B75" w:rsidP="0049120D">
      <w:pPr>
        <w:pStyle w:val="11-text"/>
      </w:pPr>
      <w:r>
        <w:t>The S</w:t>
      </w:r>
      <w:r w:rsidR="00FE50B1">
        <w:t xml:space="preserve">PC </w:t>
      </w:r>
      <w:r>
        <w:t xml:space="preserve">for this </w:t>
      </w:r>
      <w:r w:rsidR="001210D1">
        <w:t>RFA</w:t>
      </w:r>
      <w:r>
        <w:t xml:space="preserve"> is identified on the Cover Page, along with the SPC’s contact informatio</w:t>
      </w:r>
      <w:r w:rsidR="001210D1">
        <w:t>n. Applicant</w:t>
      </w:r>
      <w:r w:rsidR="00A65236">
        <w:t>s</w:t>
      </w:r>
      <w:r w:rsidR="00266948">
        <w:t xml:space="preserve"> </w:t>
      </w:r>
      <w:r w:rsidR="00A1351F">
        <w:t>must</w:t>
      </w:r>
      <w:r w:rsidR="008F1B8E">
        <w:t xml:space="preserve"> direct a</w:t>
      </w:r>
      <w:r w:rsidR="008F1B8E" w:rsidRPr="00160E77">
        <w:t xml:space="preserve">ll </w:t>
      </w:r>
      <w:r w:rsidR="00C8311E">
        <w:t>communications</w:t>
      </w:r>
      <w:r>
        <w:t xml:space="preserve"> related to any provision of the </w:t>
      </w:r>
      <w:r w:rsidR="001210D1">
        <w:t>RFA</w:t>
      </w:r>
      <w:r w:rsidR="00160E77" w:rsidRPr="00160E77">
        <w:t xml:space="preserve">, whether about the technical requirements of the </w:t>
      </w:r>
      <w:r w:rsidR="001210D1">
        <w:t>RFA</w:t>
      </w:r>
      <w:r w:rsidR="00160E77" w:rsidRPr="00160E77">
        <w:t xml:space="preserve">, </w:t>
      </w:r>
      <w:r w:rsidR="00AC3C16">
        <w:t>Agreement</w:t>
      </w:r>
      <w:r w:rsidR="00AC3C16" w:rsidRPr="00160E77">
        <w:t xml:space="preserve"> </w:t>
      </w:r>
      <w:r w:rsidR="00160E77" w:rsidRPr="00160E77">
        <w:t xml:space="preserve">requirements, the </w:t>
      </w:r>
      <w:r w:rsidR="001210D1">
        <w:t>RFA</w:t>
      </w:r>
      <w:r w:rsidR="0016618B" w:rsidRPr="00160E77">
        <w:t xml:space="preserve"> </w:t>
      </w:r>
      <w:r w:rsidR="00160E77" w:rsidRPr="00160E77">
        <w:t xml:space="preserve">process, or any other </w:t>
      </w:r>
      <w:r w:rsidR="00C8311E">
        <w:t xml:space="preserve">provision </w:t>
      </w:r>
      <w:r w:rsidR="00160E77" w:rsidRPr="00160E77">
        <w:t xml:space="preserve">only to the </w:t>
      </w:r>
      <w:r w:rsidR="00C96218">
        <w:t>SPC</w:t>
      </w:r>
      <w:r>
        <w:t>.</w:t>
      </w:r>
    </w:p>
    <w:p w14:paraId="2A8536AB" w14:textId="5A2B9B67" w:rsidR="00B11710" w:rsidRDefault="00160E77" w:rsidP="00464D1D">
      <w:pPr>
        <w:pStyle w:val="1-HEADER"/>
      </w:pPr>
      <w:bookmarkStart w:id="12" w:name="_Toc408482996"/>
      <w:bookmarkStart w:id="13" w:name="_Toc152595251"/>
      <w:r>
        <w:t>AUTHORITY</w:t>
      </w:r>
      <w:r w:rsidRPr="00160E77">
        <w:t xml:space="preserve"> </w:t>
      </w:r>
      <w:r w:rsidR="00025AC9">
        <w:t xml:space="preserve">AND </w:t>
      </w:r>
      <w:r w:rsidRPr="00160E77">
        <w:t>SCOPE</w:t>
      </w:r>
      <w:bookmarkEnd w:id="12"/>
      <w:bookmarkEnd w:id="13"/>
    </w:p>
    <w:p w14:paraId="538F0095" w14:textId="7F76036D" w:rsidR="00160E77" w:rsidRDefault="00160E77" w:rsidP="001878D0">
      <w:pPr>
        <w:pStyle w:val="11-HEADER"/>
      </w:pPr>
      <w:bookmarkStart w:id="14" w:name="_Toc408482997"/>
      <w:bookmarkStart w:id="15" w:name="_Toc152595252"/>
      <w:r>
        <w:t>AUTHORITY</w:t>
      </w:r>
      <w:bookmarkEnd w:id="14"/>
      <w:bookmarkEnd w:id="15"/>
    </w:p>
    <w:p w14:paraId="0055EE34" w14:textId="77777777" w:rsidR="005F4E3F" w:rsidRPr="00176B7D" w:rsidRDefault="00160E77" w:rsidP="00AF099D">
      <w:pPr>
        <w:pStyle w:val="11-text"/>
      </w:pPr>
      <w:r w:rsidRPr="00160E77">
        <w:t xml:space="preserve">Agency is </w:t>
      </w:r>
      <w:r w:rsidR="00F879F4">
        <w:t>issuing</w:t>
      </w:r>
      <w:r w:rsidR="00F879F4" w:rsidRPr="00160E77">
        <w:t xml:space="preserve"> </w:t>
      </w:r>
      <w:r w:rsidRPr="00160E77">
        <w:t xml:space="preserve">this </w:t>
      </w:r>
      <w:r w:rsidR="00252B5F">
        <w:t>RFA</w:t>
      </w:r>
      <w:r w:rsidRPr="00160E77">
        <w:t xml:space="preserve"> pursuant to its authority under </w:t>
      </w:r>
      <w:r w:rsidR="005F4E3F">
        <w:t xml:space="preserve">Oregon Revised Statute (“ORS”) </w:t>
      </w:r>
      <w:r w:rsidR="005F4E3F" w:rsidRPr="00176B7D">
        <w:t>190.110 which provides that state agencies may enter into agreements with units of local government for the performance of any or all functions and activities that a party to the agreement, its officers, or agents have the authority to perform.</w:t>
      </w:r>
    </w:p>
    <w:p w14:paraId="30163264" w14:textId="489DCFAF" w:rsidR="00160E77" w:rsidRDefault="005F4E3F" w:rsidP="00AF099D">
      <w:pPr>
        <w:pStyle w:val="11-text"/>
      </w:pPr>
      <w:r>
        <w:t xml:space="preserve">Additionally, ORS 327.008 directs the Agency to provide support to school districts, </w:t>
      </w:r>
      <w:r w:rsidR="003E5287">
        <w:t>ESDs</w:t>
      </w:r>
      <w:r>
        <w:t xml:space="preserve"> and public charter schools at any time before, during or after a threat or hazard that may affect a school district, an education service district or a public charter school and for the purpose of helping to improve the safety and security of students and staff, </w:t>
      </w:r>
      <w:r w:rsidR="003E5287">
        <w:t xml:space="preserve">under the </w:t>
      </w:r>
      <w:r w:rsidR="008339A3">
        <w:t xml:space="preserve">SSEM </w:t>
      </w:r>
      <w:r>
        <w:t>Progra</w:t>
      </w:r>
      <w:r w:rsidR="008339A3">
        <w:t>m</w:t>
      </w:r>
      <w:r>
        <w:t>.</w:t>
      </w:r>
    </w:p>
    <w:p w14:paraId="41CD0D8A" w14:textId="499538A0" w:rsidR="00F558F1" w:rsidRPr="00912DDE" w:rsidRDefault="00912DDE" w:rsidP="00503461">
      <w:pPr>
        <w:pStyle w:val="11-text"/>
      </w:pPr>
      <w:bookmarkStart w:id="16" w:name="_Hlk144905088"/>
      <w:r w:rsidRPr="00912DDE">
        <w:t xml:space="preserve">Finally, </w:t>
      </w:r>
      <w:r w:rsidR="00B40C04">
        <w:t>Senate Bill</w:t>
      </w:r>
      <w:r w:rsidR="00CC48E2">
        <w:t xml:space="preserve"> 1</w:t>
      </w:r>
      <w:r w:rsidR="00C50E19">
        <w:t>0</w:t>
      </w:r>
      <w:r w:rsidR="00CC48E2">
        <w:t>02</w:t>
      </w:r>
      <w:r w:rsidR="00B40C04">
        <w:t xml:space="preserve"> (“</w:t>
      </w:r>
      <w:r w:rsidR="00503461" w:rsidRPr="00912DDE">
        <w:t>SB</w:t>
      </w:r>
      <w:r w:rsidR="00CC48E2">
        <w:t xml:space="preserve"> 1</w:t>
      </w:r>
      <w:r w:rsidR="00C50E19">
        <w:t>0</w:t>
      </w:r>
      <w:r w:rsidR="00CC48E2">
        <w:t>02</w:t>
      </w:r>
      <w:r w:rsidR="00B40C04">
        <w:t>”)</w:t>
      </w:r>
      <w:r w:rsidR="00503461" w:rsidRPr="00912DDE">
        <w:t xml:space="preserve"> </w:t>
      </w:r>
      <w:r w:rsidR="00C50E19">
        <w:t xml:space="preserve">of the 2023 legislative regular session </w:t>
      </w:r>
      <w:r w:rsidR="00CC48E2">
        <w:t>p</w:t>
      </w:r>
      <w:r w:rsidRPr="00912DDE">
        <w:t xml:space="preserve">rovides that each biennium, the Agency </w:t>
      </w:r>
      <w:r w:rsidR="00F558F1" w:rsidRPr="00912DDE">
        <w:t xml:space="preserve">may expend from the State School Fund no more than $3 million for expenses incurred by the department in providing support to school districts, </w:t>
      </w:r>
      <w:r w:rsidR="003E5287">
        <w:t>ESDs</w:t>
      </w:r>
      <w:r w:rsidR="00F558F1" w:rsidRPr="00912DDE">
        <w:t xml:space="preserve"> and public charter schools at any time before, during or after a threat or hazard that may affect a school </w:t>
      </w:r>
      <w:r w:rsidR="00F558F1" w:rsidRPr="00912DDE">
        <w:lastRenderedPageBreak/>
        <w:t xml:space="preserve">district, an </w:t>
      </w:r>
      <w:r w:rsidR="003E5287">
        <w:t>ESD</w:t>
      </w:r>
      <w:r w:rsidR="00F558F1" w:rsidRPr="00912DDE">
        <w:t xml:space="preserve"> or a public charter school and for the purpose of helping to improve the safety and security of students and staff.</w:t>
      </w:r>
    </w:p>
    <w:p w14:paraId="05712425" w14:textId="77777777" w:rsidR="006813B7" w:rsidRDefault="006813B7" w:rsidP="001878D0">
      <w:pPr>
        <w:pStyle w:val="11-HEADER"/>
      </w:pPr>
      <w:bookmarkStart w:id="17" w:name="_Toc408482998"/>
      <w:bookmarkStart w:id="18" w:name="_Toc152595253"/>
      <w:bookmarkEnd w:id="16"/>
      <w:r w:rsidRPr="00A415F6">
        <w:t>D</w:t>
      </w:r>
      <w:r w:rsidR="009C40DB" w:rsidRPr="00A415F6">
        <w:t>EFINITION OF TERMS</w:t>
      </w:r>
      <w:bookmarkEnd w:id="17"/>
      <w:bookmarkEnd w:id="18"/>
    </w:p>
    <w:p w14:paraId="0351C07F" w14:textId="1BF1D47B" w:rsidR="00FE3F57" w:rsidRPr="00A415F6" w:rsidRDefault="00FE3F57" w:rsidP="00D81239">
      <w:pPr>
        <w:pStyle w:val="111-HEADER"/>
      </w:pPr>
      <w:r>
        <w:t>Common RFA Definitions</w:t>
      </w:r>
    </w:p>
    <w:p w14:paraId="60845D68" w14:textId="1971F075" w:rsidR="00160E77" w:rsidRPr="00A415F6" w:rsidRDefault="00160E77" w:rsidP="0049120D">
      <w:pPr>
        <w:pStyle w:val="11-text"/>
      </w:pPr>
      <w:r w:rsidRPr="00A415F6">
        <w:t xml:space="preserve">For the purposes of this </w:t>
      </w:r>
      <w:r w:rsidR="001D3D5C" w:rsidRPr="00A415F6">
        <w:t>RFA</w:t>
      </w:r>
      <w:r w:rsidRPr="00A415F6">
        <w:t xml:space="preserve">, </w:t>
      </w:r>
      <w:r w:rsidR="00025AC9" w:rsidRPr="00A415F6">
        <w:t xml:space="preserve">capitalized words will refer to </w:t>
      </w:r>
      <w:r w:rsidRPr="00A415F6">
        <w:t xml:space="preserve">the following </w:t>
      </w:r>
      <w:r w:rsidR="006671A1" w:rsidRPr="00A415F6">
        <w:t>definitions</w:t>
      </w:r>
      <w:r w:rsidR="00205589">
        <w:t>:</w:t>
      </w:r>
    </w:p>
    <w:p w14:paraId="63DB4650" w14:textId="5F52527F" w:rsidR="0044258C" w:rsidRDefault="00323B59" w:rsidP="00162933">
      <w:pPr>
        <w:pStyle w:val="11-textbullet"/>
      </w:pPr>
      <w:r>
        <w:t>“</w:t>
      </w:r>
      <w:r w:rsidR="0044258C" w:rsidRPr="00162933">
        <w:t>Addendum</w:t>
      </w:r>
      <w:r>
        <w:t>”</w:t>
      </w:r>
      <w:r w:rsidR="0044258C" w:rsidRPr="00162933">
        <w:t xml:space="preserve"> or </w:t>
      </w:r>
      <w:r>
        <w:t>“</w:t>
      </w:r>
      <w:r w:rsidR="0044258C" w:rsidRPr="00162933">
        <w:t>Addenda</w:t>
      </w:r>
      <w:r>
        <w:t>”</w:t>
      </w:r>
      <w:r w:rsidR="0044258C" w:rsidRPr="00162933">
        <w:t xml:space="preserve"> means an addition to, deletion from, a material change in, or general interest explanation of this RFA.</w:t>
      </w:r>
    </w:p>
    <w:p w14:paraId="118E92E6" w14:textId="78E7110E" w:rsidR="00407A23" w:rsidRDefault="00407A23" w:rsidP="00162933">
      <w:pPr>
        <w:pStyle w:val="11-textbullet"/>
      </w:pPr>
      <w:r>
        <w:t>“Agency” means the Oregon Department of Education.</w:t>
      </w:r>
    </w:p>
    <w:p w14:paraId="6B348555" w14:textId="6E055174" w:rsidR="00E44B3F" w:rsidRPr="00162933" w:rsidRDefault="00323B59" w:rsidP="00162933">
      <w:pPr>
        <w:pStyle w:val="11-textbullet"/>
      </w:pPr>
      <w:r>
        <w:t>“</w:t>
      </w:r>
      <w:r w:rsidR="00E44B3F" w:rsidRPr="00162933">
        <w:t>Applicant</w:t>
      </w:r>
      <w:r>
        <w:t>”</w:t>
      </w:r>
      <w:r w:rsidR="00E44B3F" w:rsidRPr="00162933">
        <w:t xml:space="preserve"> </w:t>
      </w:r>
      <w:r w:rsidR="00A415F6" w:rsidRPr="00162933">
        <w:t xml:space="preserve">means an entity who submits an </w:t>
      </w:r>
      <w:proofErr w:type="gramStart"/>
      <w:r w:rsidR="00A415F6" w:rsidRPr="00162933">
        <w:t>Application</w:t>
      </w:r>
      <w:proofErr w:type="gramEnd"/>
      <w:r w:rsidR="00A415F6" w:rsidRPr="00162933">
        <w:t xml:space="preserve"> in response to this RFA.</w:t>
      </w:r>
    </w:p>
    <w:p w14:paraId="30193F5C" w14:textId="4BDFEAAE" w:rsidR="005A0799" w:rsidRPr="00162933" w:rsidRDefault="00323B59" w:rsidP="00162933">
      <w:pPr>
        <w:pStyle w:val="11-textbullet"/>
      </w:pPr>
      <w:r>
        <w:t>“</w:t>
      </w:r>
      <w:r w:rsidR="005A0799" w:rsidRPr="00162933">
        <w:t>Application</w:t>
      </w:r>
      <w:r>
        <w:t>”</w:t>
      </w:r>
      <w:r w:rsidR="005A0799" w:rsidRPr="00162933">
        <w:t xml:space="preserve"> </w:t>
      </w:r>
      <w:r w:rsidR="00A415F6" w:rsidRPr="00162933">
        <w:t>means a written response to this RFA.</w:t>
      </w:r>
    </w:p>
    <w:p w14:paraId="09369B72" w14:textId="56E57F24" w:rsidR="0003418B" w:rsidRDefault="00323B59" w:rsidP="00162933">
      <w:pPr>
        <w:pStyle w:val="11-textbullet"/>
      </w:pPr>
      <w:r>
        <w:t>“</w:t>
      </w:r>
      <w:r w:rsidR="0003418B" w:rsidRPr="00162933">
        <w:t>Closing</w:t>
      </w:r>
      <w:r>
        <w:t>”</w:t>
      </w:r>
      <w:r w:rsidR="0003418B" w:rsidRPr="00162933">
        <w:t xml:space="preserve"> means the date and time specified in this RFA as the deadline for submitting Applications.</w:t>
      </w:r>
    </w:p>
    <w:p w14:paraId="6193D302" w14:textId="7E069500" w:rsidR="00407A23" w:rsidRPr="00162933" w:rsidRDefault="00407A23" w:rsidP="00162933">
      <w:pPr>
        <w:pStyle w:val="11-textbullet"/>
      </w:pPr>
      <w:r>
        <w:t xml:space="preserve">“Contractor” means an ESD that has signed an agreement with Agency to perform work on the SSEM </w:t>
      </w:r>
      <w:r w:rsidR="00EC680D">
        <w:t xml:space="preserve">Program and to be reimbursed for the work via </w:t>
      </w:r>
      <w:r w:rsidR="006F67FA">
        <w:t>an Agreement</w:t>
      </w:r>
      <w:r>
        <w:t xml:space="preserve">. </w:t>
      </w:r>
    </w:p>
    <w:p w14:paraId="1B5D39D3" w14:textId="605CC0D3" w:rsidR="00210C6C" w:rsidRDefault="00323B59" w:rsidP="003D2646">
      <w:pPr>
        <w:pStyle w:val="11-textbullet"/>
      </w:pPr>
      <w:r>
        <w:t>“</w:t>
      </w:r>
      <w:r w:rsidR="005A0799" w:rsidRPr="00162933">
        <w:t>Evaluation Committee</w:t>
      </w:r>
      <w:r>
        <w:t>”</w:t>
      </w:r>
      <w:r w:rsidR="005A0799" w:rsidRPr="00162933">
        <w:t xml:space="preserve"> </w:t>
      </w:r>
      <w:r w:rsidR="00A415F6" w:rsidRPr="00162933">
        <w:t>means the group of people who will evaluate and score Applications submitted in response to this RFA.</w:t>
      </w:r>
      <w:r w:rsidR="00BC6135">
        <w:t xml:space="preserve"> </w:t>
      </w:r>
    </w:p>
    <w:p w14:paraId="356C81D4" w14:textId="273FE119" w:rsidR="006E2EA8" w:rsidRDefault="006E2EA8" w:rsidP="00B22B2E">
      <w:pPr>
        <w:pStyle w:val="11-textbullet"/>
      </w:pPr>
      <w:r>
        <w:t>“OAR” means Oregon Administrative Rule.</w:t>
      </w:r>
    </w:p>
    <w:p w14:paraId="69191C17" w14:textId="33A45276" w:rsidR="005A0799" w:rsidRDefault="00323B59" w:rsidP="00162933">
      <w:pPr>
        <w:pStyle w:val="11-textbullet"/>
      </w:pPr>
      <w:r>
        <w:t>“</w:t>
      </w:r>
      <w:r w:rsidR="005A0799" w:rsidRPr="00162933">
        <w:t>State</w:t>
      </w:r>
      <w:r>
        <w:t>”</w:t>
      </w:r>
      <w:r w:rsidR="005A0799" w:rsidRPr="00162933">
        <w:t xml:space="preserve"> means the state of Oregon</w:t>
      </w:r>
      <w:r w:rsidR="00A415F6" w:rsidRPr="00162933">
        <w:t>.</w:t>
      </w:r>
    </w:p>
    <w:p w14:paraId="3F948DBC" w14:textId="4C398763" w:rsidR="00FE3F57" w:rsidRDefault="00FE3F57" w:rsidP="00D81239">
      <w:pPr>
        <w:pStyle w:val="111-HEADER"/>
      </w:pPr>
      <w:r>
        <w:t>Project-Specific Definitions</w:t>
      </w:r>
    </w:p>
    <w:p w14:paraId="1DF2C104" w14:textId="1AE993EC" w:rsidR="00FE3F57" w:rsidRDefault="00FE3F57" w:rsidP="00FE3F57">
      <w:pPr>
        <w:pStyle w:val="111-text"/>
      </w:pPr>
      <w:bookmarkStart w:id="19" w:name="_Hlk145916705"/>
      <w:r>
        <w:t>For the purposes of this RFA, capitalized words will refer to the following project-specific definitions:</w:t>
      </w:r>
    </w:p>
    <w:p w14:paraId="1C4D51D8" w14:textId="04F5902E" w:rsidR="00E413EC" w:rsidRDefault="00E413EC" w:rsidP="00E413EC">
      <w:pPr>
        <w:pStyle w:val="11-textbullet"/>
      </w:pPr>
      <w:r>
        <w:t>“Agreement” means the SSEM Program Agreement for which this RFA is for.</w:t>
      </w:r>
    </w:p>
    <w:p w14:paraId="0DC45848" w14:textId="70FD4E91" w:rsidR="00407A23" w:rsidRDefault="00407A23" w:rsidP="00407A23">
      <w:pPr>
        <w:pStyle w:val="11-textbullet"/>
      </w:pPr>
      <w:r w:rsidRPr="00407A23">
        <w:t xml:space="preserve">“Annex” means a part of the </w:t>
      </w:r>
      <w:r w:rsidR="00C87B23">
        <w:t>EOP</w:t>
      </w:r>
      <w:r w:rsidRPr="00407A23">
        <w:t xml:space="preserve"> that provides specific information and direction that focuses on emergency operations: what the emergency response function is and who is responsible. An annex will identify actions to take before, during and after an incident, either as a general function (Functional Annex) or as a distinct plan that addresses a specific threat or hazard (Threat- and Hazard-Specific Annex).  </w:t>
      </w:r>
    </w:p>
    <w:p w14:paraId="53AB521A" w14:textId="2A94255D" w:rsidR="007D61B7" w:rsidRPr="00407A23" w:rsidRDefault="007D61B7" w:rsidP="00407A23">
      <w:pPr>
        <w:pStyle w:val="11-textbullet"/>
      </w:pPr>
      <w:r>
        <w:t xml:space="preserve">“Awarded ESD” means an ESD that </w:t>
      </w:r>
      <w:r w:rsidR="00932E8D">
        <w:t xml:space="preserve">Agency has selected to enter into an Agreement with </w:t>
      </w:r>
      <w:r>
        <w:t>this RFA</w:t>
      </w:r>
      <w:r w:rsidR="00932E8D">
        <w:t>, but</w:t>
      </w:r>
      <w:r w:rsidR="006F67FA">
        <w:t xml:space="preserve"> before </w:t>
      </w:r>
      <w:r w:rsidR="005F15B0">
        <w:t xml:space="preserve">the Parties have signed an </w:t>
      </w:r>
      <w:r w:rsidR="006F67FA">
        <w:t>Agreement</w:t>
      </w:r>
      <w:r w:rsidR="007E5320">
        <w:t xml:space="preserve">; </w:t>
      </w:r>
      <w:r w:rsidR="005F15B0">
        <w:t>once the Parties have entered into an</w:t>
      </w:r>
      <w:r w:rsidR="007E5320">
        <w:t xml:space="preserve"> Agreement</w:t>
      </w:r>
      <w:r w:rsidR="006F67FA">
        <w:t xml:space="preserve">, the Awarded ESD </w:t>
      </w:r>
      <w:r w:rsidR="005F15B0">
        <w:t>is a</w:t>
      </w:r>
      <w:r w:rsidR="006F67FA">
        <w:t xml:space="preserve"> Contractor</w:t>
      </w:r>
      <w:r w:rsidR="00C517CB">
        <w:t>.</w:t>
      </w:r>
    </w:p>
    <w:p w14:paraId="77725DA4" w14:textId="1F071FBA" w:rsidR="00FE3F57" w:rsidRPr="00407A23" w:rsidRDefault="00CC5CB4" w:rsidP="00407A23">
      <w:pPr>
        <w:pStyle w:val="11-textbullet"/>
      </w:pPr>
      <w:r w:rsidRPr="00407A23">
        <w:t>“</w:t>
      </w:r>
      <w:r w:rsidR="00FE3F57" w:rsidRPr="00407A23">
        <w:t>Capacity Assessment</w:t>
      </w:r>
      <w:r w:rsidRPr="00407A23">
        <w:t>”</w:t>
      </w:r>
      <w:r w:rsidR="00FE3F57" w:rsidRPr="00407A23">
        <w:t xml:space="preserve"> means an assessment of a District</w:t>
      </w:r>
      <w:r w:rsidR="00407A23" w:rsidRPr="00407A23">
        <w:t xml:space="preserve"> </w:t>
      </w:r>
      <w:r w:rsidR="00FE3F57" w:rsidRPr="00407A23">
        <w:t>or ESD’s capabilities</w:t>
      </w:r>
      <w:r w:rsidR="00407A23" w:rsidRPr="00407A23">
        <w:t xml:space="preserve"> and capacity</w:t>
      </w:r>
      <w:r w:rsidR="00FE3F57" w:rsidRPr="00407A23">
        <w:t xml:space="preserve"> to handle any threat or hazard before, during or after an event using Agency-provided assessment tool.</w:t>
      </w:r>
    </w:p>
    <w:p w14:paraId="5BDFD841" w14:textId="541C0258" w:rsidR="006E2EA8" w:rsidRPr="00407A23" w:rsidRDefault="00CC5CB4" w:rsidP="00407A23">
      <w:pPr>
        <w:pStyle w:val="11-textbullet"/>
      </w:pPr>
      <w:r w:rsidRPr="00407A23">
        <w:t>“</w:t>
      </w:r>
      <w:r w:rsidR="00703A69" w:rsidRPr="00407A23">
        <w:t>ESD</w:t>
      </w:r>
      <w:r w:rsidRPr="00407A23">
        <w:t>”</w:t>
      </w:r>
      <w:r w:rsidR="00703A69" w:rsidRPr="00407A23">
        <w:t xml:space="preserve"> is an </w:t>
      </w:r>
      <w:r w:rsidR="006E2EA8" w:rsidRPr="00407A23">
        <w:t>Educational Service District</w:t>
      </w:r>
      <w:r w:rsidR="00703A69" w:rsidRPr="00407A23">
        <w:t>.</w:t>
      </w:r>
    </w:p>
    <w:p w14:paraId="0BB95487" w14:textId="1373D474" w:rsidR="006E2EA8" w:rsidRPr="00407A23" w:rsidRDefault="00CC5CB4" w:rsidP="00407A23">
      <w:pPr>
        <w:pStyle w:val="11-textbullet"/>
      </w:pPr>
      <w:r w:rsidRPr="00407A23">
        <w:t>“E</w:t>
      </w:r>
      <w:r w:rsidR="00703A69" w:rsidRPr="00407A23">
        <w:t>OP</w:t>
      </w:r>
      <w:r w:rsidRPr="00407A23">
        <w:t>”</w:t>
      </w:r>
      <w:r w:rsidR="00703A69" w:rsidRPr="00407A23">
        <w:t xml:space="preserve"> is a District, School, Charter or ESD’s </w:t>
      </w:r>
      <w:r w:rsidR="006E2EA8" w:rsidRPr="00407A23">
        <w:t>Emergency Operations Plan</w:t>
      </w:r>
      <w:r w:rsidR="00703A69" w:rsidRPr="00407A23">
        <w:t>.</w:t>
      </w:r>
    </w:p>
    <w:p w14:paraId="1D1F331D" w14:textId="1B5789AF" w:rsidR="00703A69" w:rsidRPr="00407A23" w:rsidRDefault="00CC5CB4" w:rsidP="00407A23">
      <w:pPr>
        <w:pStyle w:val="11-textbullet"/>
      </w:pPr>
      <w:r w:rsidRPr="00407A23">
        <w:t>“</w:t>
      </w:r>
      <w:r w:rsidR="00703A69" w:rsidRPr="00407A23">
        <w:t>FEMA</w:t>
      </w:r>
      <w:r w:rsidRPr="00407A23">
        <w:t>”</w:t>
      </w:r>
      <w:r w:rsidR="00703A69" w:rsidRPr="00407A23">
        <w:t xml:space="preserve"> is the Federal Emergency Management Agency.</w:t>
      </w:r>
    </w:p>
    <w:p w14:paraId="558402C3" w14:textId="22ABD78F" w:rsidR="00FE3F57" w:rsidRPr="00407A23" w:rsidRDefault="00CC5CB4" w:rsidP="00407A23">
      <w:pPr>
        <w:pStyle w:val="11-textbullet"/>
      </w:pPr>
      <w:r w:rsidRPr="00407A23">
        <w:t>“</w:t>
      </w:r>
      <w:r w:rsidR="00FE3F57" w:rsidRPr="00407A23">
        <w:t>Functional Annex</w:t>
      </w:r>
      <w:r w:rsidRPr="00407A23">
        <w:t>”</w:t>
      </w:r>
      <w:r w:rsidR="00FE3F57" w:rsidRPr="00407A23">
        <w:t xml:space="preserve"> means the goals, objectives, and courses of action of functions </w:t>
      </w:r>
      <w:r w:rsidR="00407A23" w:rsidRPr="00407A23">
        <w:t xml:space="preserve">(e.g., evacuation, lockdown, shelter-in-place) </w:t>
      </w:r>
      <w:r w:rsidR="00FE3F57" w:rsidRPr="00407A23">
        <w:t xml:space="preserve">that apply across multiple threats or </w:t>
      </w:r>
      <w:r w:rsidR="00FE3F57" w:rsidRPr="00407A23">
        <w:lastRenderedPageBreak/>
        <w:t>hazards. Functional annexes set forth how a school manages a function before, during, and after an emergency.</w:t>
      </w:r>
    </w:p>
    <w:p w14:paraId="23B4EEFA" w14:textId="421E09AE" w:rsidR="00CC5CB4" w:rsidRPr="00407A23" w:rsidRDefault="00CC5CB4" w:rsidP="00407A23">
      <w:pPr>
        <w:pStyle w:val="11-textbullet"/>
      </w:pPr>
      <w:r w:rsidRPr="00407A23">
        <w:t>“ICS” is the Incident Command System.</w:t>
      </w:r>
    </w:p>
    <w:p w14:paraId="1096849A" w14:textId="77777777" w:rsidR="00407A23" w:rsidRPr="006E2EA8" w:rsidRDefault="00407A23" w:rsidP="00407A23">
      <w:pPr>
        <w:pStyle w:val="11-textbullet"/>
      </w:pPr>
      <w:r w:rsidRPr="00407A23">
        <w:t>“Improvement Activity” means any formal training session, exercise activity (such as a tabletop or full-scale exercise), site assessment or documented improvement to a District, School, Charter or ESD’s EOP. A new or updated Capacity Assessment of the corresponding</w:t>
      </w:r>
      <w:r>
        <w:rPr>
          <w:rFonts w:cstheme="minorBidi"/>
          <w:szCs w:val="24"/>
        </w:rPr>
        <w:t xml:space="preserve"> District or ESD must be completed within 30 days of an Improvement Activity in order for the activity to count toward a contracted ESD’s annual deliverables. </w:t>
      </w:r>
    </w:p>
    <w:p w14:paraId="66D1CA84" w14:textId="79DF89F1" w:rsidR="006E2EA8" w:rsidRPr="00407A23" w:rsidRDefault="00CC5CB4" w:rsidP="00407A23">
      <w:pPr>
        <w:pStyle w:val="11-textbullet"/>
      </w:pPr>
      <w:r w:rsidRPr="00407A23">
        <w:t>“</w:t>
      </w:r>
      <w:r w:rsidR="006E2EA8" w:rsidRPr="00407A23">
        <w:t>Key Person(s)</w:t>
      </w:r>
      <w:r w:rsidRPr="00407A23">
        <w:t>”</w:t>
      </w:r>
      <w:r w:rsidR="00703A69" w:rsidRPr="00407A23">
        <w:t xml:space="preserve"> means one or two Awarded ESD’s employee(s) who will serve as the regional representative(s) of the SSEM </w:t>
      </w:r>
      <w:r w:rsidR="00C87B23">
        <w:t>P</w:t>
      </w:r>
      <w:r w:rsidR="00C87B23" w:rsidRPr="00407A23">
        <w:t xml:space="preserve">rogram </w:t>
      </w:r>
      <w:r w:rsidR="00703A69" w:rsidRPr="00407A23">
        <w:t>and be a subject matter expert(s) on school emergency management fundamentals.</w:t>
      </w:r>
    </w:p>
    <w:p w14:paraId="535B734D" w14:textId="75BFA7ED" w:rsidR="00CC5CB4" w:rsidRPr="00407A23" w:rsidRDefault="00CC5CB4" w:rsidP="00407A23">
      <w:pPr>
        <w:pStyle w:val="11-textbullet"/>
      </w:pPr>
      <w:r w:rsidRPr="00407A23">
        <w:t>“NIMS” is the National Incident Management System.</w:t>
      </w:r>
    </w:p>
    <w:p w14:paraId="76632963" w14:textId="1B8BF5C8" w:rsidR="00CC5CB4" w:rsidRPr="00407A23" w:rsidRDefault="00CC5CB4" w:rsidP="00407A23">
      <w:pPr>
        <w:pStyle w:val="11-textbullet"/>
      </w:pPr>
      <w:r w:rsidRPr="00407A23">
        <w:t xml:space="preserve">“OEM” is the Oregon </w:t>
      </w:r>
      <w:r w:rsidR="00407A23">
        <w:t xml:space="preserve">Department of </w:t>
      </w:r>
      <w:r w:rsidRPr="00407A23">
        <w:t>Emergency Management.</w:t>
      </w:r>
    </w:p>
    <w:p w14:paraId="20C3454A" w14:textId="35F405B4" w:rsidR="00407A23" w:rsidRPr="00162933" w:rsidRDefault="00407A23" w:rsidP="00407A23">
      <w:pPr>
        <w:pStyle w:val="11-textbullet"/>
      </w:pPr>
      <w:r>
        <w:t xml:space="preserve">“Program Materials” means any public-facing informational materials that describe or refer to the SSEM </w:t>
      </w:r>
      <w:r w:rsidR="00C87B23">
        <w:t>Program</w:t>
      </w:r>
      <w:r>
        <w:t xml:space="preserve">, its mission or </w:t>
      </w:r>
      <w:r w:rsidR="00C44238">
        <w:t xml:space="preserve">Agency’s </w:t>
      </w:r>
      <w:r>
        <w:t xml:space="preserve">responsibility to implement an all-hazards program in support of Oregon Schools under ORS 327.008. </w:t>
      </w:r>
    </w:p>
    <w:p w14:paraId="6F45DC8E" w14:textId="6102638C" w:rsidR="00703A69" w:rsidRPr="00407A23" w:rsidRDefault="00CC5CB4" w:rsidP="00407A23">
      <w:pPr>
        <w:pStyle w:val="11-textbullet"/>
      </w:pPr>
      <w:r w:rsidRPr="00407A23">
        <w:t>“</w:t>
      </w:r>
      <w:r w:rsidR="00703A69" w:rsidRPr="00407A23">
        <w:t>REMS</w:t>
      </w:r>
      <w:r w:rsidRPr="00407A23">
        <w:t>”</w:t>
      </w:r>
      <w:r w:rsidR="00703A69" w:rsidRPr="00407A23">
        <w:t xml:space="preserve"> is the Readiness and Emergency Management for Schools.  </w:t>
      </w:r>
    </w:p>
    <w:p w14:paraId="7F9C35F0" w14:textId="20F9DC6F" w:rsidR="006E2EA8" w:rsidRPr="00407A23" w:rsidRDefault="00CC5CB4" w:rsidP="00407A23">
      <w:pPr>
        <w:pStyle w:val="11-textbullet"/>
      </w:pPr>
      <w:r w:rsidRPr="00407A23">
        <w:t>“</w:t>
      </w:r>
      <w:r w:rsidR="006E2EA8" w:rsidRPr="00407A23">
        <w:t>SSEM</w:t>
      </w:r>
      <w:r w:rsidR="007D61B7">
        <w:t xml:space="preserve"> </w:t>
      </w:r>
      <w:r w:rsidR="003E5287">
        <w:t>P</w:t>
      </w:r>
      <w:r w:rsidR="007D61B7">
        <w:t>rogram</w:t>
      </w:r>
      <w:r w:rsidRPr="00407A23">
        <w:t>”</w:t>
      </w:r>
      <w:r w:rsidR="009F7376" w:rsidRPr="00407A23">
        <w:t xml:space="preserve"> is the Oregon School Safety and Emergency Management program.</w:t>
      </w:r>
      <w:r w:rsidR="006E2EA8" w:rsidRPr="00407A23">
        <w:t xml:space="preserve"> </w:t>
      </w:r>
    </w:p>
    <w:p w14:paraId="57AE7900" w14:textId="38D46A92" w:rsidR="006E2EA8" w:rsidRPr="00407A23" w:rsidRDefault="00CC5CB4" w:rsidP="00407A23">
      <w:pPr>
        <w:pStyle w:val="11-textbullet"/>
      </w:pPr>
      <w:r w:rsidRPr="00407A23">
        <w:t>“</w:t>
      </w:r>
      <w:r w:rsidR="006E2EA8" w:rsidRPr="00407A23">
        <w:t>SSEM Plan</w:t>
      </w:r>
      <w:r w:rsidRPr="00407A23">
        <w:t>”</w:t>
      </w:r>
      <w:r w:rsidR="009F7376" w:rsidRPr="00407A23">
        <w:t xml:space="preserve"> </w:t>
      </w:r>
      <w:r w:rsidRPr="00407A23">
        <w:t>means</w:t>
      </w:r>
      <w:r w:rsidR="009F7376" w:rsidRPr="00407A23">
        <w:t xml:space="preserve"> the </w:t>
      </w:r>
      <w:r w:rsidR="00C87B23">
        <w:t>SSEM Program</w:t>
      </w:r>
      <w:r w:rsidR="009F7376" w:rsidRPr="00407A23">
        <w:t xml:space="preserve"> plan </w:t>
      </w:r>
      <w:r w:rsidRPr="00407A23">
        <w:t xml:space="preserve">provided by </w:t>
      </w:r>
      <w:r w:rsidR="007A0035">
        <w:t>Applicant</w:t>
      </w:r>
      <w:r w:rsidRPr="00407A23">
        <w:t xml:space="preserve"> </w:t>
      </w:r>
      <w:r w:rsidR="009F7376" w:rsidRPr="00407A23">
        <w:t xml:space="preserve">that details how </w:t>
      </w:r>
      <w:r w:rsidR="005F15B0">
        <w:t xml:space="preserve">Applicant, if Applicant becomes a </w:t>
      </w:r>
      <w:r w:rsidR="007A0035">
        <w:t>Contractor</w:t>
      </w:r>
      <w:r w:rsidR="00AC41FB">
        <w:t>,</w:t>
      </w:r>
      <w:r w:rsidR="009F7376" w:rsidRPr="00407A23">
        <w:t xml:space="preserve"> will help Districts, Schools, Charters and ESDs within </w:t>
      </w:r>
      <w:r w:rsidR="007A0035">
        <w:t>Contractor’s</w:t>
      </w:r>
      <w:r w:rsidR="00C87B23" w:rsidRPr="00407A23">
        <w:t xml:space="preserve"> </w:t>
      </w:r>
      <w:r w:rsidR="009F7376" w:rsidRPr="00407A23">
        <w:t>region to develop new, or strengthen existing, all-hazards emergency plans that will enable them to better prepare for, respond to, and recover from any threat or hazard they could face.</w:t>
      </w:r>
    </w:p>
    <w:p w14:paraId="55403AD1" w14:textId="77777777" w:rsidR="00407A23" w:rsidRDefault="00407A23" w:rsidP="00407A23">
      <w:pPr>
        <w:pStyle w:val="11-textbullet"/>
      </w:pPr>
      <w:bookmarkStart w:id="20" w:name="_Toc408482999"/>
      <w:r>
        <w:t xml:space="preserve">“Threat- and Hazard-Specific Annex” means </w:t>
      </w:r>
      <w:r w:rsidRPr="00B22B2E">
        <w:t>the goals, objectives, and courses of action</w:t>
      </w:r>
      <w:r>
        <w:t xml:space="preserve"> </w:t>
      </w:r>
      <w:r w:rsidRPr="00407A23">
        <w:t>that</w:t>
      </w:r>
      <w:r>
        <w:t xml:space="preserve"> a school will follow to address a particular type of threat or hazard (e.g., earthquake, tsunami). Threat- and hazard-specific annexes, like functional annexes, </w:t>
      </w:r>
      <w:r w:rsidRPr="00B22B2E">
        <w:t xml:space="preserve">set forth how </w:t>
      </w:r>
      <w:r>
        <w:t>a</w:t>
      </w:r>
      <w:r w:rsidRPr="00B22B2E">
        <w:t xml:space="preserve"> school manages a </w:t>
      </w:r>
      <w:r>
        <w:t>threat or hazard</w:t>
      </w:r>
      <w:r w:rsidRPr="00B22B2E">
        <w:t xml:space="preserve"> before, during, and after an emergency.</w:t>
      </w:r>
      <w:r>
        <w:t xml:space="preserve"> </w:t>
      </w:r>
    </w:p>
    <w:p w14:paraId="3F73402D" w14:textId="083C8B15" w:rsidR="00407A23" w:rsidRDefault="00407A23" w:rsidP="00407A23">
      <w:pPr>
        <w:pStyle w:val="11-textbullet"/>
      </w:pPr>
      <w:r>
        <w:t xml:space="preserve">“Training Materials” means any material or communication </w:t>
      </w:r>
      <w:r w:rsidR="00FE14EE">
        <w:t xml:space="preserve">solely </w:t>
      </w:r>
      <w:r>
        <w:t>used as an Improvement Activity.</w:t>
      </w:r>
    </w:p>
    <w:p w14:paraId="545B6B6B" w14:textId="0CDBE965" w:rsidR="000E34CD" w:rsidRDefault="000E34CD" w:rsidP="00407A23">
      <w:pPr>
        <w:pStyle w:val="11-textbullet"/>
      </w:pPr>
      <w:bookmarkStart w:id="21" w:name="_Hlk145924772"/>
      <w:r>
        <w:t xml:space="preserve">“Work Product” means </w:t>
      </w:r>
      <w:r w:rsidRPr="000E34CD">
        <w:t xml:space="preserve">every invention, discovery, work of authorship, trade secret or other tangible or intangible item that Contractor is required to deliver to Agency under </w:t>
      </w:r>
      <w:r w:rsidR="004524A0">
        <w:t xml:space="preserve">any </w:t>
      </w:r>
      <w:r w:rsidR="00C517CB">
        <w:t xml:space="preserve">Agreement </w:t>
      </w:r>
      <w:r w:rsidR="004524A0">
        <w:t xml:space="preserve">awarded under this RFA </w:t>
      </w:r>
      <w:r w:rsidR="00AC41FB">
        <w:t>as set forth in the Sample</w:t>
      </w:r>
      <w:r w:rsidR="00AC41FB" w:rsidRPr="000E34CD">
        <w:t xml:space="preserve"> </w:t>
      </w:r>
      <w:r w:rsidRPr="000E34CD">
        <w:t>Agreement</w:t>
      </w:r>
      <w:r w:rsidR="00C517CB">
        <w:t xml:space="preserve"> contained in Attachment A</w:t>
      </w:r>
      <w:r w:rsidRPr="000E34CD">
        <w:t>, and all intellectual property rights therein.</w:t>
      </w:r>
      <w:r>
        <w:t xml:space="preserve"> Both Program Materials and Training Materials are </w:t>
      </w:r>
      <w:r w:rsidR="00572ACB">
        <w:t xml:space="preserve">also </w:t>
      </w:r>
      <w:r>
        <w:t>included in this definition.</w:t>
      </w:r>
    </w:p>
    <w:p w14:paraId="438E26D2" w14:textId="77777777" w:rsidR="00B11710" w:rsidRDefault="00E619FE" w:rsidP="001878D0">
      <w:pPr>
        <w:pStyle w:val="11-HEADER"/>
      </w:pPr>
      <w:bookmarkStart w:id="22" w:name="_Toc152595254"/>
      <w:bookmarkEnd w:id="19"/>
      <w:bookmarkEnd w:id="21"/>
      <w:r>
        <w:t>OVERVIEW</w:t>
      </w:r>
      <w:bookmarkEnd w:id="20"/>
      <w:bookmarkEnd w:id="22"/>
    </w:p>
    <w:p w14:paraId="15DEE678" w14:textId="54D37211" w:rsidR="00A02361" w:rsidRPr="00963CDE" w:rsidRDefault="00A02361" w:rsidP="00D81239">
      <w:pPr>
        <w:pStyle w:val="111-HEADER"/>
      </w:pPr>
      <w:r>
        <w:t xml:space="preserve">SCHOOL SAFETY AND EMERGENCY MANAGEMENT (SSEM) </w:t>
      </w:r>
    </w:p>
    <w:p w14:paraId="0B77809C" w14:textId="4117C5BF" w:rsidR="00A02361" w:rsidRPr="00210C6C" w:rsidRDefault="00A02361" w:rsidP="00AF099D">
      <w:pPr>
        <w:pStyle w:val="111-text"/>
      </w:pPr>
      <w:r w:rsidRPr="00210C6C">
        <w:t xml:space="preserve">The mission of the SSEM </w:t>
      </w:r>
      <w:r w:rsidR="00C87B23">
        <w:t>P</w:t>
      </w:r>
      <w:r w:rsidR="00C87B23" w:rsidRPr="00210C6C">
        <w:t xml:space="preserve">rogram </w:t>
      </w:r>
      <w:r w:rsidRPr="00210C6C">
        <w:t xml:space="preserve">is to support the development and implementation of </w:t>
      </w:r>
      <w:r w:rsidR="005B3C11">
        <w:t xml:space="preserve">high quality </w:t>
      </w:r>
      <w:r w:rsidRPr="00210C6C">
        <w:t>EOPs in schools across the state to help improve the safety and security for all students and staff. ORS 336.071 and </w:t>
      </w:r>
      <w:r w:rsidR="00FA4030" w:rsidRPr="00210C6C" w:rsidDel="00FA4030">
        <w:t xml:space="preserve"> </w:t>
      </w:r>
      <w:r w:rsidRPr="00210C6C">
        <w:t xml:space="preserve">OAR 581-022-2225 require schools to instruct and drill </w:t>
      </w:r>
      <w:r w:rsidRPr="00210C6C">
        <w:lastRenderedPageBreak/>
        <w:t>students on emergency procedures and maintain a comprehensive safety program that includes plans for responding to emergencies.</w:t>
      </w:r>
    </w:p>
    <w:p w14:paraId="4E315710" w14:textId="29253CA7" w:rsidR="0044258C" w:rsidRPr="00BC6135" w:rsidRDefault="0044258C" w:rsidP="00D81239">
      <w:pPr>
        <w:pStyle w:val="111-HEADER"/>
      </w:pPr>
      <w:r w:rsidRPr="00BC6135">
        <w:t>BACKGROUND</w:t>
      </w:r>
    </w:p>
    <w:p w14:paraId="41910EB2" w14:textId="5BF40D81" w:rsidR="00B46975" w:rsidRPr="00210C6C" w:rsidRDefault="00B46975" w:rsidP="00747B3C">
      <w:pPr>
        <w:pStyle w:val="111-text"/>
      </w:pPr>
      <w:r w:rsidRPr="00210C6C">
        <w:t xml:space="preserve">The SSEM </w:t>
      </w:r>
      <w:r w:rsidR="00C87B23">
        <w:t>P</w:t>
      </w:r>
      <w:r w:rsidR="00C87B23" w:rsidRPr="00210C6C">
        <w:t>rogram</w:t>
      </w:r>
      <w:r w:rsidRPr="00210C6C">
        <w:t xml:space="preserve">, previously established with funding by a US Department of Education grant, began with the Agency contracting with third parties to provide training and technical assistance to </w:t>
      </w:r>
      <w:r w:rsidR="0080199C" w:rsidRPr="00210C6C">
        <w:t>Districts, Schools, Charters and ESDs</w:t>
      </w:r>
      <w:r w:rsidRPr="00210C6C">
        <w:t xml:space="preserve"> on the development and implementation of high-quality school EOPs. Agency’s plan called for ESDs to provide these services </w:t>
      </w:r>
      <w:r w:rsidR="00042A9A" w:rsidRPr="00D20557">
        <w:t xml:space="preserve">to Districts, Schools, Charters and ESDs </w:t>
      </w:r>
      <w:r w:rsidRPr="00210C6C">
        <w:t>across Oregon and to train school staff on creating or updating their EOPs. Agency is continuing this work with state funding.</w:t>
      </w:r>
      <w:r w:rsidR="00C87B23">
        <w:t xml:space="preserve"> The purpose of this RFA is to identify and provide </w:t>
      </w:r>
      <w:r w:rsidR="00AC3C16">
        <w:t xml:space="preserve">Agreements </w:t>
      </w:r>
      <w:r w:rsidR="00C87B23">
        <w:t>to the ESDs that will implement the SSEM Program.</w:t>
      </w:r>
    </w:p>
    <w:p w14:paraId="795D941B" w14:textId="1C81A153" w:rsidR="00D20557" w:rsidRPr="00963CDE" w:rsidRDefault="0044258C" w:rsidP="00D81239">
      <w:pPr>
        <w:pStyle w:val="111-HEADER"/>
      </w:pPr>
      <w:r w:rsidRPr="00BC6135">
        <w:t>GOALS</w:t>
      </w:r>
      <w:bookmarkStart w:id="23" w:name="_Hlk142661879"/>
    </w:p>
    <w:p w14:paraId="74ECBC34" w14:textId="55484A3D" w:rsidR="00F6539B" w:rsidRPr="00684DAB" w:rsidRDefault="00984FA7" w:rsidP="00684DAB">
      <w:pPr>
        <w:pStyle w:val="111-text"/>
        <w:rPr>
          <w:i/>
        </w:rPr>
      </w:pPr>
      <w:r w:rsidRPr="00210C6C">
        <w:t xml:space="preserve">The overarching goals of the SSEM </w:t>
      </w:r>
      <w:r w:rsidR="00C87B23">
        <w:t>P</w:t>
      </w:r>
      <w:r w:rsidR="00C87B23" w:rsidRPr="00210C6C">
        <w:t xml:space="preserve">rogram </w:t>
      </w:r>
      <w:r w:rsidRPr="00210C6C">
        <w:t>are to provide the highest quality training and resources for Oregon schools to plan for and respond to emergencies affecting their students and staff</w:t>
      </w:r>
      <w:r w:rsidR="00D308B4">
        <w:t xml:space="preserve"> </w:t>
      </w:r>
      <w:proofErr w:type="gramStart"/>
      <w:r w:rsidR="00D308B4">
        <w:t>in order to</w:t>
      </w:r>
      <w:proofErr w:type="gramEnd"/>
      <w:r w:rsidR="00D308B4">
        <w:t xml:space="preserve"> increase emergency preparedness</w:t>
      </w:r>
      <w:r w:rsidRPr="00210C6C">
        <w:t xml:space="preserve"> and improve the capacity of Oregon’s education system’s long-term capacity to maintain school emergency management expertise and capability at local levels.</w:t>
      </w:r>
      <w:r w:rsidR="00637EC3" w:rsidRPr="00210C6C">
        <w:t xml:space="preserve"> </w:t>
      </w:r>
      <w:bookmarkStart w:id="24" w:name="_Toc408483000"/>
      <w:bookmarkEnd w:id="23"/>
      <w:r w:rsidR="00C517CB">
        <w:t xml:space="preserve">Contractors </w:t>
      </w:r>
      <w:r w:rsidR="00C87B23">
        <w:t xml:space="preserve">will use the </w:t>
      </w:r>
      <w:r w:rsidR="00AC41FB">
        <w:t xml:space="preserve">funds provided under the </w:t>
      </w:r>
      <w:r w:rsidR="00C517CB">
        <w:t xml:space="preserve">Agreement </w:t>
      </w:r>
      <w:r w:rsidR="00C87B23">
        <w:t>to implement these goals.</w:t>
      </w:r>
    </w:p>
    <w:p w14:paraId="122508BC" w14:textId="342D79C3" w:rsidR="00B11710" w:rsidRPr="00F6539B" w:rsidRDefault="00E32417" w:rsidP="00F6539B">
      <w:pPr>
        <w:pStyle w:val="11-HEADER"/>
      </w:pPr>
      <w:bookmarkStart w:id="25" w:name="_Toc152595255"/>
      <w:r w:rsidRPr="00BC6135">
        <w:t xml:space="preserve">SCOPE OF </w:t>
      </w:r>
      <w:bookmarkEnd w:id="24"/>
      <w:r w:rsidR="00261212" w:rsidRPr="00BC6135">
        <w:t>ACTIVITIES</w:t>
      </w:r>
      <w:bookmarkEnd w:id="25"/>
    </w:p>
    <w:p w14:paraId="4B8332C8" w14:textId="006950E6" w:rsidR="00E824FD" w:rsidRPr="00210C6C" w:rsidRDefault="00C517CB" w:rsidP="00963CDE">
      <w:pPr>
        <w:pStyle w:val="11-text"/>
      </w:pPr>
      <w:r>
        <w:t xml:space="preserve">Contractor </w:t>
      </w:r>
      <w:r w:rsidR="008D6623" w:rsidRPr="00210C6C">
        <w:t>will</w:t>
      </w:r>
      <w:r w:rsidR="00F60D30" w:rsidRPr="00210C6C">
        <w:t xml:space="preserve"> serve as one of the ESDs tasked with providing EOP training and technical assistance within their region as described in Attachment </w:t>
      </w:r>
      <w:r w:rsidR="00F55B06" w:rsidRPr="00210C6C">
        <w:t>B</w:t>
      </w:r>
      <w:r w:rsidR="00F60D30" w:rsidRPr="00210C6C">
        <w:t>. The primary work to be performed by</w:t>
      </w:r>
      <w:r>
        <w:t xml:space="preserve"> Contractor</w:t>
      </w:r>
      <w:r w:rsidR="00F60D30" w:rsidRPr="00210C6C">
        <w:t xml:space="preserve"> involves assessing</w:t>
      </w:r>
      <w:r w:rsidR="00042A9A" w:rsidRPr="001A7015">
        <w:rPr>
          <w:iCs/>
        </w:rPr>
        <w:t xml:space="preserve"> Districts, Schools, </w:t>
      </w:r>
      <w:proofErr w:type="gramStart"/>
      <w:r w:rsidR="00042A9A" w:rsidRPr="001A7015">
        <w:rPr>
          <w:iCs/>
        </w:rPr>
        <w:t>Charters</w:t>
      </w:r>
      <w:proofErr w:type="gramEnd"/>
      <w:r w:rsidR="00042A9A" w:rsidRPr="001A7015">
        <w:rPr>
          <w:iCs/>
        </w:rPr>
        <w:t xml:space="preserve"> and ESD</w:t>
      </w:r>
      <w:r w:rsidR="009336CF">
        <w:rPr>
          <w:iCs/>
        </w:rPr>
        <w:t>s</w:t>
      </w:r>
      <w:r w:rsidR="00D20557">
        <w:rPr>
          <w:iCs/>
        </w:rPr>
        <w:t>’</w:t>
      </w:r>
      <w:r w:rsidR="00F60D30" w:rsidRPr="00210C6C">
        <w:t xml:space="preserve"> emergency preparedness capacity, providing regional EOP training and technical assistance services to the Districts, Schools, Charters and ESDs. Through assessment, training and technical assistance, </w:t>
      </w:r>
      <w:r w:rsidR="007A0035">
        <w:t xml:space="preserve">Contractor </w:t>
      </w:r>
      <w:r w:rsidR="00F60D30" w:rsidRPr="00210C6C">
        <w:t xml:space="preserve">will help </w:t>
      </w:r>
      <w:r w:rsidR="00D20557" w:rsidRPr="001A7015">
        <w:rPr>
          <w:iCs/>
        </w:rPr>
        <w:t>Districts, Schools, Charters and ESDs</w:t>
      </w:r>
      <w:r w:rsidR="00AF0BAF">
        <w:rPr>
          <w:iCs/>
        </w:rPr>
        <w:t xml:space="preserve"> within</w:t>
      </w:r>
      <w:r w:rsidR="00595E87">
        <w:rPr>
          <w:iCs/>
        </w:rPr>
        <w:t xml:space="preserve"> </w:t>
      </w:r>
      <w:r w:rsidR="00AC41FB">
        <w:rPr>
          <w:iCs/>
        </w:rPr>
        <w:t>Contractor</w:t>
      </w:r>
      <w:r w:rsidR="009336CF">
        <w:rPr>
          <w:iCs/>
        </w:rPr>
        <w:t xml:space="preserve">’s </w:t>
      </w:r>
      <w:r w:rsidR="00AF0BAF">
        <w:rPr>
          <w:iCs/>
        </w:rPr>
        <w:t>region to</w:t>
      </w:r>
      <w:r w:rsidR="00F60D30" w:rsidRPr="00210C6C">
        <w:t xml:space="preserve"> develop new, or strengthen existing, all-hazards emergency plans that will </w:t>
      </w:r>
      <w:r w:rsidR="00703A69">
        <w:t>enable</w:t>
      </w:r>
      <w:r w:rsidR="00F60D30" w:rsidRPr="00210C6C">
        <w:t xml:space="preserve"> them </w:t>
      </w:r>
      <w:r w:rsidR="00703A69">
        <w:t xml:space="preserve">to better </w:t>
      </w:r>
      <w:r w:rsidR="00F60D30" w:rsidRPr="00210C6C">
        <w:t>prepare for, respond to, and recover from any threat or hazard they could face.</w:t>
      </w:r>
    </w:p>
    <w:p w14:paraId="70A932E8" w14:textId="34C4F429" w:rsidR="00797988" w:rsidRPr="00BC6135" w:rsidRDefault="00F60D30" w:rsidP="00D81239">
      <w:pPr>
        <w:pStyle w:val="111-HEADER"/>
      </w:pPr>
      <w:r w:rsidRPr="00BC6135">
        <w:t xml:space="preserve">The </w:t>
      </w:r>
      <w:r w:rsidR="002062FC" w:rsidRPr="00BC6135">
        <w:t xml:space="preserve">SSEM </w:t>
      </w:r>
      <w:r w:rsidRPr="00BC6135">
        <w:t>Plan</w:t>
      </w:r>
    </w:p>
    <w:p w14:paraId="698A120F" w14:textId="5E7094F7" w:rsidR="00F60D30" w:rsidRPr="00F6539B" w:rsidRDefault="006F67FA" w:rsidP="00747B3C">
      <w:pPr>
        <w:pStyle w:val="111-text"/>
      </w:pPr>
      <w:r>
        <w:t>Applicant</w:t>
      </w:r>
      <w:r w:rsidR="008D6623">
        <w:t xml:space="preserve"> shall </w:t>
      </w:r>
      <w:r w:rsidR="00FA4030">
        <w:t>p</w:t>
      </w:r>
      <w:r w:rsidR="00FA4030" w:rsidRPr="00210C6C">
        <w:t xml:space="preserve">repare </w:t>
      </w:r>
      <w:r w:rsidR="00F60D30" w:rsidRPr="00210C6C">
        <w:t xml:space="preserve">and submit to Agency for Agency approval a </w:t>
      </w:r>
      <w:r w:rsidR="00FA4030">
        <w:t xml:space="preserve">SSEM Plan </w:t>
      </w:r>
      <w:r w:rsidR="00F60D30" w:rsidRPr="00210C6C">
        <w:t xml:space="preserve">that describes how Applicant will carry out the services described </w:t>
      </w:r>
      <w:r w:rsidR="00FA4030">
        <w:t>in</w:t>
      </w:r>
      <w:r w:rsidR="00FA4030" w:rsidRPr="00210C6C">
        <w:t xml:space="preserve"> </w:t>
      </w:r>
      <w:r w:rsidR="0008168D" w:rsidRPr="00210C6C">
        <w:t xml:space="preserve">Section 2.4 below. </w:t>
      </w:r>
      <w:r w:rsidR="00F60D30" w:rsidRPr="00210C6C">
        <w:t xml:space="preserve">The </w:t>
      </w:r>
      <w:r w:rsidR="002062FC" w:rsidRPr="00210C6C">
        <w:t xml:space="preserve">SSEM </w:t>
      </w:r>
      <w:r w:rsidR="00F60D30" w:rsidRPr="00210C6C">
        <w:t>Plan shall include, but is not limited to</w:t>
      </w:r>
      <w:r w:rsidR="000B11EC" w:rsidRPr="00210C6C">
        <w:t>,</w:t>
      </w:r>
      <w:r w:rsidR="00F60D30" w:rsidRPr="00210C6C">
        <w:t xml:space="preserve"> a training schedule and an annual budget that describes all proposed expenditures received during the term of </w:t>
      </w:r>
      <w:r w:rsidR="00740442">
        <w:t>the</w:t>
      </w:r>
      <w:r w:rsidR="00740442" w:rsidRPr="00210C6C">
        <w:t xml:space="preserve"> </w:t>
      </w:r>
      <w:r w:rsidR="00F60D30" w:rsidRPr="00210C6C">
        <w:t xml:space="preserve">Agreement. The </w:t>
      </w:r>
      <w:r w:rsidR="002062FC" w:rsidRPr="00210C6C">
        <w:t xml:space="preserve">SSEM </w:t>
      </w:r>
      <w:r w:rsidR="00F60D30" w:rsidRPr="00210C6C">
        <w:t xml:space="preserve">Plan shall also include how Applicant will include diverse perspectives and how historically marginalized individuals will be considered and accommodated in school emergency preparedness training and technical assistance. Upon Agency’s written approval of the </w:t>
      </w:r>
      <w:r w:rsidR="002062FC" w:rsidRPr="00BC6135">
        <w:t>S</w:t>
      </w:r>
      <w:r w:rsidR="002062FC" w:rsidRPr="00210C6C">
        <w:t xml:space="preserve">SEM </w:t>
      </w:r>
      <w:r w:rsidR="00F60D30" w:rsidRPr="00210C6C">
        <w:t xml:space="preserve">Plan, </w:t>
      </w:r>
      <w:r w:rsidR="00CB32BA">
        <w:t>an Awarded ESD</w:t>
      </w:r>
      <w:r w:rsidR="00CB32BA" w:rsidRPr="00210C6C">
        <w:t xml:space="preserve"> </w:t>
      </w:r>
      <w:r w:rsidR="00F60D30" w:rsidRPr="00210C6C">
        <w:t xml:space="preserve">shall deliver services in accordance with the </w:t>
      </w:r>
      <w:r w:rsidR="002062FC" w:rsidRPr="00210C6C">
        <w:t xml:space="preserve">SSEM </w:t>
      </w:r>
      <w:r w:rsidR="00F60D30" w:rsidRPr="00210C6C">
        <w:t>Plan.</w:t>
      </w:r>
      <w:r w:rsidR="00210C6C">
        <w:t xml:space="preserve"> Awarded</w:t>
      </w:r>
      <w:r w:rsidR="00F60D30" w:rsidRPr="00210C6C">
        <w:t xml:space="preserve"> </w:t>
      </w:r>
      <w:r w:rsidR="00CB32BA">
        <w:t>ESD</w:t>
      </w:r>
      <w:r w:rsidR="00CB32BA" w:rsidRPr="00210C6C">
        <w:t xml:space="preserve"> </w:t>
      </w:r>
      <w:r w:rsidR="00F60D30" w:rsidRPr="00210C6C">
        <w:t>may modify the</w:t>
      </w:r>
      <w:r w:rsidR="002062FC" w:rsidRPr="00210C6C">
        <w:t xml:space="preserve"> SSEM</w:t>
      </w:r>
      <w:r w:rsidR="00F60D30" w:rsidRPr="00210C6C">
        <w:t xml:space="preserve"> Plan with Agency’s prior written approval. </w:t>
      </w:r>
      <w:r w:rsidR="00CB32BA">
        <w:t xml:space="preserve">An </w:t>
      </w:r>
      <w:r w:rsidR="00210C6C">
        <w:t xml:space="preserve">Awarded </w:t>
      </w:r>
      <w:r w:rsidR="00F60D30" w:rsidRPr="00210C6C">
        <w:t xml:space="preserve">Applicant shall annually review the </w:t>
      </w:r>
      <w:r w:rsidR="002062FC" w:rsidRPr="00210C6C">
        <w:t xml:space="preserve">SSEM </w:t>
      </w:r>
      <w:r w:rsidR="00F60D30" w:rsidRPr="00210C6C">
        <w:t xml:space="preserve">Plan with Agency to confirm progress and adherence to the </w:t>
      </w:r>
      <w:r w:rsidR="002062FC" w:rsidRPr="00210C6C">
        <w:t xml:space="preserve">SSEM </w:t>
      </w:r>
      <w:r w:rsidR="00F60D30" w:rsidRPr="00210C6C">
        <w:t xml:space="preserve">Plan. </w:t>
      </w:r>
    </w:p>
    <w:p w14:paraId="4B0F7A81" w14:textId="77777777" w:rsidR="0017566C" w:rsidRPr="00BC6135" w:rsidRDefault="00F60D30" w:rsidP="00D81239">
      <w:pPr>
        <w:pStyle w:val="111-HEADER"/>
      </w:pPr>
      <w:r w:rsidRPr="00BC6135">
        <w:lastRenderedPageBreak/>
        <w:t xml:space="preserve">Key Person </w:t>
      </w:r>
    </w:p>
    <w:p w14:paraId="4465F41D" w14:textId="414FA36B" w:rsidR="0017566C" w:rsidRPr="00210C6C" w:rsidRDefault="0017566C" w:rsidP="00747B3C">
      <w:pPr>
        <w:pStyle w:val="111-text"/>
        <w:rPr>
          <w:b/>
        </w:rPr>
      </w:pPr>
      <w:r w:rsidRPr="00210C6C">
        <w:t xml:space="preserve">Applicant will provide </w:t>
      </w:r>
      <w:r w:rsidR="00920C27">
        <w:t xml:space="preserve">at least </w:t>
      </w:r>
      <w:r w:rsidRPr="00210C6C">
        <w:t xml:space="preserve">one Key Person who will serve as the regional representative of the SSEM </w:t>
      </w:r>
      <w:r w:rsidR="00CB32BA">
        <w:t>P</w:t>
      </w:r>
      <w:r w:rsidR="00CB32BA" w:rsidRPr="00210C6C">
        <w:t>rogram</w:t>
      </w:r>
      <w:r w:rsidRPr="00210C6C">
        <w:t xml:space="preserve">. </w:t>
      </w:r>
      <w:r w:rsidR="00344CFC">
        <w:t>Alternatively, i</w:t>
      </w:r>
      <w:r w:rsidR="000649CD">
        <w:t xml:space="preserve">f Applicant wishes to split the duties of the Key Person between two employees, they may </w:t>
      </w:r>
      <w:r w:rsidR="00920C27">
        <w:t>provide two Key Persons</w:t>
      </w:r>
      <w:r w:rsidR="000649CD">
        <w:t xml:space="preserve"> as long as one or both employees are available to provide the required expertise and personal attention required</w:t>
      </w:r>
      <w:r w:rsidR="007B7720">
        <w:t xml:space="preserve">. </w:t>
      </w:r>
      <w:r w:rsidR="000649CD">
        <w:t xml:space="preserve"> </w:t>
      </w:r>
      <w:r w:rsidRPr="00210C6C">
        <w:t xml:space="preserve">Applicant acknowledges and agrees that Agency will select Contractor(s) because of the special qualifications of Applicant's </w:t>
      </w:r>
      <w:r w:rsidR="0008168D" w:rsidRPr="00210C6C">
        <w:t>K</w:t>
      </w:r>
      <w:r w:rsidRPr="00210C6C">
        <w:t xml:space="preserve">ey </w:t>
      </w:r>
      <w:r w:rsidR="0008168D" w:rsidRPr="00210C6C">
        <w:t>P</w:t>
      </w:r>
      <w:r w:rsidRPr="00210C6C">
        <w:t>erson</w:t>
      </w:r>
      <w:r w:rsidR="000649CD">
        <w:t>(</w:t>
      </w:r>
      <w:r w:rsidRPr="00210C6C">
        <w:t>s</w:t>
      </w:r>
      <w:r w:rsidR="000649CD">
        <w:t>)</w:t>
      </w:r>
      <w:r w:rsidRPr="00210C6C">
        <w:t xml:space="preserve"> identified in the </w:t>
      </w:r>
      <w:r w:rsidR="002062FC" w:rsidRPr="00210C6C">
        <w:t xml:space="preserve">SSEM </w:t>
      </w:r>
      <w:r w:rsidR="0008168D" w:rsidRPr="00210C6C">
        <w:t>Plan</w:t>
      </w:r>
      <w:r w:rsidR="00493AB6">
        <w:t xml:space="preserve">. </w:t>
      </w:r>
      <w:r w:rsidRPr="00210C6C">
        <w:t xml:space="preserve">Neither </w:t>
      </w:r>
      <w:r w:rsidR="00C517CB">
        <w:t xml:space="preserve">Contractor </w:t>
      </w:r>
      <w:r w:rsidRPr="00210C6C">
        <w:t>nor a Key Person</w:t>
      </w:r>
      <w:r w:rsidR="00344CFC">
        <w:t>(s)</w:t>
      </w:r>
      <w:r w:rsidRPr="00210C6C">
        <w:t xml:space="preserve"> may delegate performance of the powers and responsibilities that a Key Person</w:t>
      </w:r>
      <w:r w:rsidR="00344CFC">
        <w:t>(s)</w:t>
      </w:r>
      <w:r w:rsidRPr="00210C6C">
        <w:t xml:space="preserve"> is required to provide to another </w:t>
      </w:r>
      <w:r w:rsidR="004753CE">
        <w:t>Contractor</w:t>
      </w:r>
      <w:r w:rsidR="004753CE" w:rsidRPr="00210C6C">
        <w:t xml:space="preserve"> </w:t>
      </w:r>
      <w:r w:rsidRPr="00210C6C">
        <w:t xml:space="preserve">employee, </w:t>
      </w:r>
      <w:proofErr w:type="gramStart"/>
      <w:r w:rsidRPr="00210C6C">
        <w:t>subcontractor</w:t>
      </w:r>
      <w:proofErr w:type="gramEnd"/>
      <w:r w:rsidRPr="00210C6C">
        <w:t xml:space="preserve"> or agent without first obtaining the written consent of Agency. Further, </w:t>
      </w:r>
      <w:r w:rsidR="004753CE">
        <w:t>Contractor</w:t>
      </w:r>
      <w:r w:rsidR="004753CE" w:rsidRPr="00210C6C">
        <w:t xml:space="preserve"> </w:t>
      </w:r>
      <w:r w:rsidRPr="00210C6C">
        <w:t>may not re-assign or transfer a Key Person</w:t>
      </w:r>
      <w:r w:rsidR="00344CFC">
        <w:t>(s)</w:t>
      </w:r>
      <w:r w:rsidRPr="00210C6C">
        <w:t xml:space="preserve"> to other duties or positions such that the Key Person</w:t>
      </w:r>
      <w:r w:rsidR="00344CFC">
        <w:t>(s)</w:t>
      </w:r>
      <w:r w:rsidRPr="00210C6C">
        <w:t xml:space="preserve"> is no longer available to provide Agency with the required expertise, experience, judgment, and personal attention, without first obtaining Agency's written consent to such re-assignment or transfer, which Agency will not unreasonably withhold or delay. Notwithstanding the foregoing, </w:t>
      </w:r>
      <w:r w:rsidR="004753CE">
        <w:t>Contractor</w:t>
      </w:r>
      <w:r w:rsidR="004753CE" w:rsidRPr="00210C6C">
        <w:t xml:space="preserve"> </w:t>
      </w:r>
      <w:r w:rsidRPr="00210C6C">
        <w:t>may replace a Key Person</w:t>
      </w:r>
      <w:r w:rsidR="00344CFC">
        <w:t>(s)</w:t>
      </w:r>
      <w:r w:rsidRPr="00210C6C">
        <w:t xml:space="preserve"> in the event the Key Person</w:t>
      </w:r>
      <w:r w:rsidR="00344CFC">
        <w:t>(s)</w:t>
      </w:r>
      <w:r w:rsidRPr="00210C6C">
        <w:t xml:space="preserve"> is no longer available due to circumstances beyond </w:t>
      </w:r>
      <w:r w:rsidR="004753CE">
        <w:t>Contractor’s</w:t>
      </w:r>
      <w:r w:rsidR="004753CE" w:rsidRPr="00210C6C">
        <w:t xml:space="preserve"> </w:t>
      </w:r>
      <w:r w:rsidRPr="00210C6C">
        <w:t xml:space="preserve">reasonable control, such as death, illness, or termination of employment with </w:t>
      </w:r>
      <w:r w:rsidR="004753CE">
        <w:t>Contractor</w:t>
      </w:r>
      <w:r w:rsidRPr="00210C6C">
        <w:t xml:space="preserve">. In the event </w:t>
      </w:r>
      <w:r w:rsidR="004753CE">
        <w:t>Contractor</w:t>
      </w:r>
      <w:r w:rsidR="004753CE" w:rsidRPr="00210C6C">
        <w:t xml:space="preserve"> </w:t>
      </w:r>
      <w:r w:rsidRPr="00210C6C">
        <w:t>requests that Agency approve a reassignment or transfer of a Key Person</w:t>
      </w:r>
      <w:r w:rsidR="00344CFC">
        <w:t>(s)</w:t>
      </w:r>
      <w:r w:rsidRPr="00210C6C">
        <w:t xml:space="preserve">, or if </w:t>
      </w:r>
      <w:r w:rsidR="004753CE">
        <w:t>Contractor</w:t>
      </w:r>
      <w:r w:rsidR="004753CE" w:rsidRPr="00210C6C">
        <w:t xml:space="preserve"> </w:t>
      </w:r>
      <w:r w:rsidRPr="00210C6C">
        <w:t>must replace a Key Person</w:t>
      </w:r>
      <w:r w:rsidR="00344CFC">
        <w:t>(s)</w:t>
      </w:r>
      <w:r w:rsidRPr="00210C6C">
        <w:t>, Agency may interview, review the qualifications of, and approve or reject the proposed replacement for the Key Person</w:t>
      </w:r>
      <w:r w:rsidR="00344CFC">
        <w:t>(s)</w:t>
      </w:r>
      <w:r w:rsidRPr="00210C6C">
        <w:t>. Any such replacement must have substantially equivalent or better qualifications than the</w:t>
      </w:r>
      <w:r w:rsidR="0008168D" w:rsidRPr="00210C6C">
        <w:t xml:space="preserve"> </w:t>
      </w:r>
      <w:r w:rsidRPr="00210C6C">
        <w:t>Key Person</w:t>
      </w:r>
      <w:r w:rsidR="00344CFC">
        <w:t>(s)</w:t>
      </w:r>
      <w:r w:rsidRPr="00210C6C">
        <w:t xml:space="preserve"> being replaced. If Agency is paying </w:t>
      </w:r>
      <w:r w:rsidR="004753CE">
        <w:t>Contractor</w:t>
      </w:r>
      <w:r w:rsidR="008B3435" w:rsidRPr="00210C6C">
        <w:t xml:space="preserve"> </w:t>
      </w:r>
      <w:r w:rsidRPr="00210C6C">
        <w:t xml:space="preserve">on an hourly or other periodic basis, then </w:t>
      </w:r>
      <w:r w:rsidR="004753CE">
        <w:t>Contractor</w:t>
      </w:r>
      <w:r w:rsidR="004753CE" w:rsidRPr="00210C6C">
        <w:t xml:space="preserve"> </w:t>
      </w:r>
      <w:r w:rsidRPr="00210C6C">
        <w:t>will not charge Agency, and Agency will not pay, for a replacement Key Person</w:t>
      </w:r>
      <w:r w:rsidR="00344CFC">
        <w:t>(s)</w:t>
      </w:r>
      <w:r w:rsidRPr="00210C6C">
        <w:t xml:space="preserve"> while such replacement acquires the project knowledge and skills necessary to perform the</w:t>
      </w:r>
      <w:r w:rsidR="008B3435">
        <w:t xml:space="preserve"> required role of the Key Person(s)</w:t>
      </w:r>
      <w:r w:rsidRPr="00210C6C">
        <w:t>. Such period of non-charge will be agreed upon by the parties.</w:t>
      </w:r>
    </w:p>
    <w:p w14:paraId="20A69DB4" w14:textId="7A7A38C6" w:rsidR="00F60D30" w:rsidRPr="00BC6135" w:rsidRDefault="0017566C" w:rsidP="00D81239">
      <w:pPr>
        <w:pStyle w:val="111-HEADER"/>
      </w:pPr>
      <w:r w:rsidRPr="00BC6135">
        <w:t>Key Person</w:t>
      </w:r>
      <w:r w:rsidR="007B7720">
        <w:t>(s)</w:t>
      </w:r>
      <w:r w:rsidR="000E6E2B">
        <w:t xml:space="preserve"> &amp;</w:t>
      </w:r>
      <w:r w:rsidRPr="00BC6135">
        <w:t xml:space="preserve"> </w:t>
      </w:r>
      <w:r w:rsidR="00F60D30" w:rsidRPr="00BC6135">
        <w:t>Certifications</w:t>
      </w:r>
    </w:p>
    <w:p w14:paraId="7835ADD2" w14:textId="24F9E3DE" w:rsidR="00F60D30" w:rsidRPr="00210C6C" w:rsidRDefault="0017566C" w:rsidP="00747B3C">
      <w:pPr>
        <w:pStyle w:val="111-text"/>
        <w:rPr>
          <w:b/>
        </w:rPr>
      </w:pPr>
      <w:r w:rsidRPr="00210C6C">
        <w:t xml:space="preserve">Applicant’s Key </w:t>
      </w:r>
      <w:r w:rsidR="00F60D30" w:rsidRPr="00210C6C">
        <w:t>Person</w:t>
      </w:r>
      <w:r w:rsidR="00344CFC">
        <w:t>(s)</w:t>
      </w:r>
      <w:r w:rsidR="00F60D30" w:rsidRPr="00210C6C">
        <w:t xml:space="preserve"> will be a subject matter expert on school emergency management fundamentals. Applicant’s</w:t>
      </w:r>
      <w:r w:rsidRPr="00210C6C">
        <w:t xml:space="preserve"> Key Person</w:t>
      </w:r>
      <w:r w:rsidR="00344CFC">
        <w:t>(s)</w:t>
      </w:r>
      <w:r w:rsidR="00F60D30" w:rsidRPr="00210C6C">
        <w:t xml:space="preserve"> must continue to stay trained and remain knowledgeable of school emergency management best practices as developed and implemented by the Federal Emergency Management Agency (FEMA), the Readiness and Emergency Management for Schools (REMS) Technical Assistance Center, Oregon Department of Emergency Management, the Oregon Department of Education and other relevant state and federal agencies</w:t>
      </w:r>
      <w:r w:rsidR="00265A2C">
        <w:t xml:space="preserve"> throughout the term of the </w:t>
      </w:r>
      <w:r w:rsidR="00740442">
        <w:t>A</w:t>
      </w:r>
      <w:r w:rsidR="00265A2C">
        <w:t>greement</w:t>
      </w:r>
      <w:r w:rsidR="00740442">
        <w:t xml:space="preserve"> </w:t>
      </w:r>
      <w:r w:rsidR="00AA4421">
        <w:t>signed by</w:t>
      </w:r>
      <w:r w:rsidR="00C517CB">
        <w:t xml:space="preserve"> Contractor</w:t>
      </w:r>
      <w:r w:rsidR="00AA4421">
        <w:t xml:space="preserve"> </w:t>
      </w:r>
      <w:r w:rsidR="00F60D30" w:rsidRPr="00210C6C">
        <w:t xml:space="preserve">. Applicant’s </w:t>
      </w:r>
      <w:r w:rsidRPr="00210C6C">
        <w:t>Key Person</w:t>
      </w:r>
      <w:r w:rsidR="00344CFC">
        <w:t>(s)</w:t>
      </w:r>
      <w:r w:rsidR="00F60D30" w:rsidRPr="00210C6C">
        <w:t xml:space="preserve"> shall maintain availability for monthly and annual SSEM </w:t>
      </w:r>
      <w:r w:rsidR="00265A2C">
        <w:t>P</w:t>
      </w:r>
      <w:r w:rsidR="00265A2C" w:rsidRPr="00210C6C">
        <w:t xml:space="preserve">rogram </w:t>
      </w:r>
      <w:r w:rsidR="00F60D30" w:rsidRPr="00210C6C">
        <w:t xml:space="preserve">meetings, conferences and training events. Applicant’s </w:t>
      </w:r>
      <w:r w:rsidRPr="00210C6C">
        <w:t>Key Person</w:t>
      </w:r>
      <w:r w:rsidR="00344CFC">
        <w:t>(s)</w:t>
      </w:r>
      <w:r w:rsidR="00F60D30" w:rsidRPr="00210C6C">
        <w:t xml:space="preserve"> shall provide certificates of completion of the following training within 30 days of contract execution:</w:t>
      </w:r>
    </w:p>
    <w:p w14:paraId="001D4209" w14:textId="77777777" w:rsidR="00F60D30" w:rsidRPr="00BC6135" w:rsidRDefault="00F60D30" w:rsidP="00F60D30">
      <w:pPr>
        <w:pStyle w:val="11-text"/>
        <w:numPr>
          <w:ilvl w:val="7"/>
          <w:numId w:val="1"/>
        </w:numPr>
        <w:ind w:left="1080" w:right="288"/>
      </w:pPr>
      <w:r w:rsidRPr="00BC6135">
        <w:t>FEMA Independent Study Course 362, Multi-hazard Emergency Planning for Schools.</w:t>
      </w:r>
    </w:p>
    <w:p w14:paraId="7D7AFD27" w14:textId="77777777" w:rsidR="00F60D30" w:rsidRPr="00BC6135" w:rsidRDefault="00F60D30" w:rsidP="00F60D30">
      <w:pPr>
        <w:pStyle w:val="11-text"/>
        <w:numPr>
          <w:ilvl w:val="7"/>
          <w:numId w:val="1"/>
        </w:numPr>
        <w:ind w:left="1080" w:right="288"/>
      </w:pPr>
      <w:r w:rsidRPr="00BC6135">
        <w:t>FEMA Independent Study Course 100, Introduction the Incident Command System.</w:t>
      </w:r>
    </w:p>
    <w:p w14:paraId="724EAF9C" w14:textId="77777777" w:rsidR="00F60D30" w:rsidRPr="00BC6135" w:rsidRDefault="00F60D30" w:rsidP="00F60D30">
      <w:pPr>
        <w:pStyle w:val="11-text"/>
        <w:numPr>
          <w:ilvl w:val="7"/>
          <w:numId w:val="1"/>
        </w:numPr>
        <w:ind w:left="1080" w:right="288"/>
      </w:pPr>
      <w:r w:rsidRPr="00BC6135">
        <w:t>FEMA Independent Study Course 200, Basic ICS for Initial Response.</w:t>
      </w:r>
    </w:p>
    <w:p w14:paraId="4FB3F838" w14:textId="77777777" w:rsidR="00F60D30" w:rsidRPr="00BC6135" w:rsidRDefault="00F60D30" w:rsidP="00F60D30">
      <w:pPr>
        <w:pStyle w:val="11-text"/>
        <w:numPr>
          <w:ilvl w:val="7"/>
          <w:numId w:val="1"/>
        </w:numPr>
        <w:ind w:left="1080" w:right="288"/>
      </w:pPr>
      <w:r w:rsidRPr="00BC6135">
        <w:t xml:space="preserve">FEMA Independent Study Course 700, An Introduction to National Incident Management System. </w:t>
      </w:r>
    </w:p>
    <w:p w14:paraId="031519E8" w14:textId="2A0A8974" w:rsidR="00F60D30" w:rsidRPr="00BC6135" w:rsidRDefault="00F60D30" w:rsidP="00210C6C">
      <w:pPr>
        <w:pStyle w:val="11-text"/>
        <w:numPr>
          <w:ilvl w:val="7"/>
          <w:numId w:val="1"/>
        </w:numPr>
        <w:ind w:left="1080" w:right="288"/>
      </w:pPr>
      <w:r w:rsidRPr="00BC6135">
        <w:lastRenderedPageBreak/>
        <w:t>FEMA Independent Study Course 800, National Response Framework, An Introduction.</w:t>
      </w:r>
    </w:p>
    <w:p w14:paraId="36ADAA7C" w14:textId="4E19BDEF" w:rsidR="00F60D30" w:rsidRPr="00BC6135" w:rsidRDefault="00202446" w:rsidP="00D81239">
      <w:pPr>
        <w:pStyle w:val="111-HEADER"/>
      </w:pPr>
      <w:r w:rsidRPr="00BC6135">
        <w:t>Training and Technical Assistance</w:t>
      </w:r>
    </w:p>
    <w:p w14:paraId="61BE1DA5" w14:textId="062965FA" w:rsidR="00202446" w:rsidRPr="00F6539B" w:rsidRDefault="007E5320" w:rsidP="00747B3C">
      <w:pPr>
        <w:pStyle w:val="111-text"/>
      </w:pPr>
      <w:r>
        <w:t>Contractor</w:t>
      </w:r>
      <w:r w:rsidR="00AA4421">
        <w:t xml:space="preserve"> will provide </w:t>
      </w:r>
      <w:r w:rsidR="00202446" w:rsidRPr="00210C6C">
        <w:t xml:space="preserve">regional EOP training and related technical assistance to the Districts, Schools, Charters and ESDs described in Attachment </w:t>
      </w:r>
      <w:r w:rsidR="002062FC" w:rsidRPr="00210C6C">
        <w:t>B</w:t>
      </w:r>
      <w:r w:rsidR="00202446" w:rsidRPr="00210C6C">
        <w:t>, and in accordance with the Agreement</w:t>
      </w:r>
      <w:r w:rsidR="00AA4421">
        <w:t xml:space="preserve"> </w:t>
      </w:r>
      <w:proofErr w:type="gramStart"/>
      <w:r w:rsidR="00AA4421">
        <w:t>entered into</w:t>
      </w:r>
      <w:proofErr w:type="gramEnd"/>
      <w:r w:rsidR="00AA4421">
        <w:t xml:space="preserve"> by </w:t>
      </w:r>
      <w:r>
        <w:t>Contractor</w:t>
      </w:r>
      <w:r w:rsidR="00202446" w:rsidRPr="00210C6C">
        <w:t xml:space="preserve">. Training and technical assistance that is conducted should be targeted to the recipient </w:t>
      </w:r>
      <w:r w:rsidR="00AF0BAF" w:rsidRPr="001A7015">
        <w:t>District, School, Charter and ESD</w:t>
      </w:r>
      <w:r w:rsidR="00AF0BAF">
        <w:t>’</w:t>
      </w:r>
      <w:r w:rsidR="00AF0BAF" w:rsidRPr="001A7015">
        <w:t>s</w:t>
      </w:r>
      <w:r w:rsidR="00202446" w:rsidRPr="00210C6C">
        <w:t xml:space="preserve"> identified needs as assessed by the </w:t>
      </w:r>
      <w:r>
        <w:t>Contractor</w:t>
      </w:r>
      <w:r w:rsidR="00202446" w:rsidRPr="00210C6C">
        <w:t>.</w:t>
      </w:r>
      <w:r w:rsidR="005B3C11">
        <w:t xml:space="preserve"> </w:t>
      </w:r>
    </w:p>
    <w:p w14:paraId="12A06AD7" w14:textId="5441B8B9" w:rsidR="001530DF" w:rsidRPr="00A141EA" w:rsidRDefault="00A93C94" w:rsidP="00D81239">
      <w:pPr>
        <w:pStyle w:val="111-HEADER"/>
      </w:pPr>
      <w:r w:rsidRPr="00A141EA">
        <w:t>SSEM Training Materials</w:t>
      </w:r>
    </w:p>
    <w:p w14:paraId="7E2F36D9" w14:textId="407D114B" w:rsidR="00062F93" w:rsidRPr="00F6539B" w:rsidRDefault="00202446" w:rsidP="00062F93">
      <w:pPr>
        <w:pStyle w:val="111-text"/>
      </w:pPr>
      <w:r w:rsidRPr="00210C6C">
        <w:t>Trainin</w:t>
      </w:r>
      <w:r w:rsidR="005B3C11">
        <w:t xml:space="preserve">g Materials </w:t>
      </w:r>
      <w:r w:rsidRPr="00210C6C">
        <w:t xml:space="preserve">that the </w:t>
      </w:r>
      <w:r w:rsidR="007E5320">
        <w:t>Contractor</w:t>
      </w:r>
      <w:r w:rsidR="007E5320" w:rsidRPr="00210C6C">
        <w:t xml:space="preserve"> </w:t>
      </w:r>
      <w:r w:rsidRPr="00210C6C">
        <w:t>develops should be for the purpose of building emergency preparedness capacity at every level</w:t>
      </w:r>
      <w:r w:rsidR="00C62642" w:rsidRPr="00BC6135">
        <w:t xml:space="preserve">: the </w:t>
      </w:r>
      <w:r w:rsidR="00C62642" w:rsidRPr="00210C6C">
        <w:t>Districts, Schools, Charters and ESDs of Applicant’s region</w:t>
      </w:r>
      <w:r w:rsidRPr="00210C6C">
        <w:t xml:space="preserve">. Applicant shall ensure that all </w:t>
      </w:r>
      <w:r w:rsidR="005B3C11">
        <w:t>T</w:t>
      </w:r>
      <w:r w:rsidRPr="00210C6C">
        <w:t xml:space="preserve">raining </w:t>
      </w:r>
      <w:r w:rsidR="005B3C11">
        <w:t>M</w:t>
      </w:r>
      <w:r w:rsidRPr="00210C6C">
        <w:t>aterials developed and used are consistent with the FEMA “Guide for Developing High-Quality School Emergency Operations Plans,” National Incident Management System (“NIMS”), and Incident Command System (“ICS”) practices, state-specific guidelines, Oregon Emergency Management (“OEM”) guidance, and Agency guidance. Any deviations from these standards and guidance must be pre-approved by Agency in writing.</w:t>
      </w:r>
      <w:r w:rsidR="005B3C11">
        <w:t xml:space="preserve"> </w:t>
      </w:r>
      <w:r w:rsidR="00062F93" w:rsidRPr="0022226B">
        <w:t xml:space="preserve">Agency will provide Applicant with Program Materials that can be used to promote and explain the SSEM </w:t>
      </w:r>
      <w:r w:rsidR="00A141EA">
        <w:t>P</w:t>
      </w:r>
      <w:r w:rsidR="00A141EA" w:rsidRPr="0022226B">
        <w:t>rogram</w:t>
      </w:r>
      <w:r w:rsidR="00062F93" w:rsidRPr="0022226B">
        <w:t>. Applicant must get Agency approval prior to the use of any Program Materials not developed or provided by the Agency.</w:t>
      </w:r>
      <w:r w:rsidR="00062F93">
        <w:t xml:space="preserve"> </w:t>
      </w:r>
    </w:p>
    <w:p w14:paraId="214F6FB2" w14:textId="190D4344" w:rsidR="00202446" w:rsidRPr="00F6539B" w:rsidRDefault="007E5320" w:rsidP="00747B3C">
      <w:pPr>
        <w:pStyle w:val="111-text"/>
      </w:pPr>
      <w:r>
        <w:t>Contractor</w:t>
      </w:r>
      <w:r w:rsidR="009E3670">
        <w:t xml:space="preserve"> shall e</w:t>
      </w:r>
      <w:r w:rsidR="009E3670" w:rsidRPr="00210C6C">
        <w:t xml:space="preserve">nsure </w:t>
      </w:r>
      <w:r w:rsidR="00202446" w:rsidRPr="00210C6C">
        <w:t>all training and technical assistance provided under this Agreement meets or exceeds Agency’s expectations for quantity and quality as follows in Sections 2.4.</w:t>
      </w:r>
      <w:r w:rsidR="00A363D5">
        <w:t>6</w:t>
      </w:r>
      <w:r w:rsidR="00202446" w:rsidRPr="00210C6C">
        <w:t xml:space="preserve"> and 2.4.</w:t>
      </w:r>
      <w:r w:rsidR="00A363D5">
        <w:t>7</w:t>
      </w:r>
      <w:r w:rsidR="00202446" w:rsidRPr="00210C6C">
        <w:t xml:space="preserve"> below.</w:t>
      </w:r>
    </w:p>
    <w:p w14:paraId="713BD8B8" w14:textId="7AC756D2" w:rsidR="00202446" w:rsidRPr="00D81239" w:rsidRDefault="00202446" w:rsidP="00D81239">
      <w:pPr>
        <w:pStyle w:val="111-HEADER"/>
      </w:pPr>
      <w:r w:rsidRPr="00D81239">
        <w:t>Quantity</w:t>
      </w:r>
    </w:p>
    <w:p w14:paraId="3BE12105" w14:textId="336BC3E2" w:rsidR="00202446" w:rsidRPr="00F6539B" w:rsidRDefault="00202446" w:rsidP="00747B3C">
      <w:pPr>
        <w:pStyle w:val="111-text"/>
      </w:pPr>
      <w:r w:rsidRPr="00210C6C">
        <w:t xml:space="preserve">Between July 1, </w:t>
      </w:r>
      <w:proofErr w:type="gramStart"/>
      <w:r w:rsidRPr="00210C6C">
        <w:t>2023</w:t>
      </w:r>
      <w:proofErr w:type="gramEnd"/>
      <w:r w:rsidRPr="00210C6C">
        <w:t xml:space="preserve"> and June 30, 2025, </w:t>
      </w:r>
      <w:r w:rsidR="00444B42">
        <w:t>Contractor</w:t>
      </w:r>
      <w:r w:rsidR="00444B42" w:rsidRPr="00210C6C">
        <w:t xml:space="preserve"> </w:t>
      </w:r>
      <w:r w:rsidR="00A12659">
        <w:t>shall</w:t>
      </w:r>
      <w:r w:rsidR="00CE1EBA">
        <w:t xml:space="preserve"> provide a minimum of 4 (four) Deliverables per quarter</w:t>
      </w:r>
      <w:r w:rsidR="001A0B82">
        <w:t xml:space="preserve"> that meet the following requirements:</w:t>
      </w:r>
    </w:p>
    <w:p w14:paraId="0EEECB16" w14:textId="1B3ED1D2" w:rsidR="00202446" w:rsidRPr="00BC6135" w:rsidRDefault="00727F23" w:rsidP="00202446">
      <w:pPr>
        <w:pStyle w:val="ListParagraph"/>
        <w:numPr>
          <w:ilvl w:val="3"/>
          <w:numId w:val="19"/>
        </w:numPr>
        <w:tabs>
          <w:tab w:val="left" w:pos="2610"/>
        </w:tabs>
        <w:spacing w:after="0" w:line="240" w:lineRule="auto"/>
        <w:rPr>
          <w:rFonts w:ascii="Cambria" w:hAnsi="Cambria" w:cstheme="minorBidi"/>
          <w:sz w:val="24"/>
          <w:szCs w:val="24"/>
        </w:rPr>
      </w:pPr>
      <w:bookmarkStart w:id="26" w:name="_Hlk145322643"/>
      <w:r w:rsidRPr="00A82D3C">
        <w:rPr>
          <w:sz w:val="24"/>
          <w:szCs w:val="24"/>
        </w:rPr>
        <w:t>D</w:t>
      </w:r>
      <w:r w:rsidRPr="00A82D3C">
        <w:rPr>
          <w:rFonts w:ascii="Cambria" w:hAnsi="Cambria" w:cstheme="minorBidi"/>
          <w:sz w:val="24"/>
          <w:szCs w:val="24"/>
        </w:rPr>
        <w:t>eliver, or co-deliver with Agency or other Contractors, at Agency’s discretion</w:t>
      </w:r>
      <w:r w:rsidRPr="00BC6135">
        <w:rPr>
          <w:rFonts w:ascii="Cambria" w:hAnsi="Cambria" w:cstheme="minorBidi"/>
          <w:sz w:val="24"/>
          <w:szCs w:val="24"/>
        </w:rPr>
        <w:t xml:space="preserve"> </w:t>
      </w:r>
      <w:r w:rsidR="00202446" w:rsidRPr="00BC6135">
        <w:rPr>
          <w:rFonts w:ascii="Cambria" w:hAnsi="Cambria" w:cstheme="minorBidi"/>
          <w:sz w:val="24"/>
          <w:szCs w:val="24"/>
        </w:rPr>
        <w:t>EOP training and technical assistance that</w:t>
      </w:r>
      <w:r w:rsidR="00C418C4">
        <w:rPr>
          <w:rFonts w:ascii="Cambria" w:hAnsi="Cambria" w:cstheme="minorBidi"/>
          <w:sz w:val="24"/>
          <w:szCs w:val="24"/>
        </w:rPr>
        <w:t xml:space="preserve"> shall</w:t>
      </w:r>
      <w:r w:rsidR="00202446" w:rsidRPr="00BC6135">
        <w:rPr>
          <w:rFonts w:ascii="Cambria" w:hAnsi="Cambria" w:cstheme="minorBidi"/>
          <w:sz w:val="24"/>
          <w:szCs w:val="24"/>
        </w:rPr>
        <w:t xml:space="preserve"> demonstrate an improvement to a given </w:t>
      </w:r>
      <w:r w:rsidR="00AF0BAF" w:rsidRPr="001A0E21">
        <w:rPr>
          <w:rFonts w:ascii="Cambria" w:hAnsi="Cambria" w:cstheme="minorBidi"/>
          <w:sz w:val="24"/>
          <w:szCs w:val="24"/>
        </w:rPr>
        <w:t>District, School, Charter or ESD’s</w:t>
      </w:r>
      <w:r w:rsidR="00202446" w:rsidRPr="001A0E21">
        <w:rPr>
          <w:rFonts w:ascii="Cambria" w:hAnsi="Cambria" w:cstheme="minorBidi"/>
          <w:sz w:val="24"/>
          <w:szCs w:val="24"/>
        </w:rPr>
        <w:t xml:space="preserve"> emergency preparedness capacity</w:t>
      </w:r>
      <w:r w:rsidR="00202446" w:rsidRPr="00BC6135">
        <w:rPr>
          <w:rFonts w:ascii="Cambria" w:hAnsi="Cambria" w:cstheme="minorBidi"/>
          <w:sz w:val="24"/>
          <w:szCs w:val="24"/>
        </w:rPr>
        <w:t>.</w:t>
      </w:r>
      <w:r w:rsidR="00A82D3C">
        <w:rPr>
          <w:rFonts w:ascii="Cambria" w:hAnsi="Cambria" w:cstheme="minorBidi"/>
          <w:sz w:val="24"/>
          <w:szCs w:val="24"/>
        </w:rPr>
        <w:t xml:space="preserve"> </w:t>
      </w:r>
      <w:r w:rsidR="00D308B4">
        <w:rPr>
          <w:rFonts w:ascii="Cambria" w:hAnsi="Cambria" w:cstheme="minorBidi"/>
          <w:sz w:val="24"/>
          <w:szCs w:val="24"/>
        </w:rPr>
        <w:t>Contractor</w:t>
      </w:r>
      <w:r w:rsidR="00A141EA" w:rsidRPr="00BC6135">
        <w:rPr>
          <w:rFonts w:ascii="Cambria" w:hAnsi="Cambria" w:cstheme="minorBidi"/>
          <w:sz w:val="24"/>
          <w:szCs w:val="24"/>
        </w:rPr>
        <w:t xml:space="preserve"> </w:t>
      </w:r>
      <w:r w:rsidR="00202446" w:rsidRPr="00BC6135">
        <w:rPr>
          <w:rFonts w:ascii="Cambria" w:hAnsi="Cambria" w:cstheme="minorBidi"/>
          <w:sz w:val="24"/>
          <w:szCs w:val="24"/>
        </w:rPr>
        <w:t>shall deliver to Agency appropriate documentation of Improvement Activity that may also be used to support a community of knowledge and practice</w:t>
      </w:r>
      <w:r w:rsidR="001E7871">
        <w:rPr>
          <w:rFonts w:ascii="Cambria" w:hAnsi="Cambria" w:cstheme="minorBidi"/>
          <w:sz w:val="24"/>
          <w:szCs w:val="24"/>
        </w:rPr>
        <w:t xml:space="preserve">, and </w:t>
      </w:r>
      <w:r w:rsidR="00202446" w:rsidRPr="00BC6135">
        <w:rPr>
          <w:rFonts w:ascii="Cambria" w:hAnsi="Cambria" w:cstheme="minorBidi"/>
          <w:sz w:val="24"/>
          <w:szCs w:val="24"/>
        </w:rPr>
        <w:t xml:space="preserve">such documentation will be shared among other Contractors or on the Agency website for statewide access. Improvement Activities must be in one of the following six categories: </w:t>
      </w:r>
    </w:p>
    <w:p w14:paraId="79F1CA4E" w14:textId="77777777" w:rsidR="00202446" w:rsidRPr="00BC6135" w:rsidRDefault="00202446" w:rsidP="00202446">
      <w:pPr>
        <w:pStyle w:val="ListParagraph"/>
        <w:numPr>
          <w:ilvl w:val="5"/>
          <w:numId w:val="19"/>
        </w:numPr>
        <w:tabs>
          <w:tab w:val="left" w:pos="2610"/>
        </w:tabs>
        <w:spacing w:after="0" w:line="240" w:lineRule="auto"/>
        <w:rPr>
          <w:rFonts w:ascii="Cambria" w:hAnsi="Cambria" w:cstheme="minorHAnsi"/>
          <w:sz w:val="24"/>
          <w:szCs w:val="24"/>
        </w:rPr>
      </w:pPr>
      <w:r w:rsidRPr="00BC6135">
        <w:rPr>
          <w:rFonts w:ascii="Cambria" w:hAnsi="Cambria" w:cstheme="minorHAnsi"/>
          <w:sz w:val="24"/>
          <w:szCs w:val="24"/>
        </w:rPr>
        <w:t xml:space="preserve">Planning for and accommodating students and staff with access and functional needs.  </w:t>
      </w:r>
    </w:p>
    <w:p w14:paraId="4BEAFED5" w14:textId="77777777" w:rsidR="00202446" w:rsidRPr="00BC6135" w:rsidRDefault="00202446" w:rsidP="00202446">
      <w:pPr>
        <w:pStyle w:val="ListParagraph"/>
        <w:numPr>
          <w:ilvl w:val="5"/>
          <w:numId w:val="19"/>
        </w:numPr>
        <w:tabs>
          <w:tab w:val="left" w:pos="2610"/>
        </w:tabs>
        <w:spacing w:after="0" w:line="240" w:lineRule="auto"/>
        <w:rPr>
          <w:rFonts w:ascii="Cambria" w:hAnsi="Cambria" w:cstheme="minorBidi"/>
          <w:sz w:val="24"/>
          <w:szCs w:val="24"/>
        </w:rPr>
      </w:pPr>
      <w:r w:rsidRPr="00BC6135">
        <w:rPr>
          <w:rFonts w:ascii="Cambria" w:hAnsi="Cambria" w:cstheme="minorBidi"/>
          <w:sz w:val="24"/>
          <w:szCs w:val="24"/>
        </w:rPr>
        <w:t xml:space="preserve">Community collaboration in emergency preparedness including the implementation of memorandums of understanding or agreement with appropriate community partners. </w:t>
      </w:r>
    </w:p>
    <w:p w14:paraId="113F0BD2" w14:textId="68AD0FDE" w:rsidR="00202446" w:rsidRPr="00BC6135" w:rsidRDefault="00202446" w:rsidP="00202446">
      <w:pPr>
        <w:pStyle w:val="ListParagraph"/>
        <w:numPr>
          <w:ilvl w:val="5"/>
          <w:numId w:val="19"/>
        </w:numPr>
        <w:tabs>
          <w:tab w:val="left" w:pos="2610"/>
        </w:tabs>
        <w:spacing w:after="0" w:line="240" w:lineRule="auto"/>
        <w:rPr>
          <w:rFonts w:ascii="Cambria" w:hAnsi="Cambria" w:cstheme="minorHAnsi"/>
          <w:sz w:val="24"/>
          <w:szCs w:val="24"/>
        </w:rPr>
      </w:pPr>
      <w:r w:rsidRPr="00BC6135">
        <w:rPr>
          <w:rFonts w:ascii="Cambria" w:hAnsi="Cambria" w:cstheme="minorHAnsi"/>
          <w:sz w:val="24"/>
          <w:szCs w:val="24"/>
        </w:rPr>
        <w:lastRenderedPageBreak/>
        <w:t xml:space="preserve">The incorporation of </w:t>
      </w:r>
      <w:r w:rsidR="00575FF0">
        <w:rPr>
          <w:rFonts w:ascii="Cambria" w:hAnsi="Cambria" w:cstheme="minorHAnsi"/>
          <w:sz w:val="24"/>
          <w:szCs w:val="24"/>
        </w:rPr>
        <w:t>ICS</w:t>
      </w:r>
      <w:r w:rsidRPr="00BC6135">
        <w:rPr>
          <w:rFonts w:ascii="Cambria" w:hAnsi="Cambria" w:cstheme="minorHAnsi"/>
          <w:sz w:val="24"/>
          <w:szCs w:val="24"/>
        </w:rPr>
        <w:t xml:space="preserve"> fundamentals and training </w:t>
      </w:r>
      <w:r w:rsidR="00AF0BAF">
        <w:rPr>
          <w:rFonts w:ascii="Cambria" w:hAnsi="Cambria" w:cstheme="minorHAnsi"/>
          <w:sz w:val="24"/>
          <w:szCs w:val="24"/>
        </w:rPr>
        <w:t>District, School, Charter or ESD’s</w:t>
      </w:r>
      <w:r w:rsidRPr="00BC6135">
        <w:rPr>
          <w:rFonts w:ascii="Cambria" w:hAnsi="Cambria" w:cstheme="minorHAnsi"/>
          <w:sz w:val="24"/>
          <w:szCs w:val="24"/>
        </w:rPr>
        <w:t xml:space="preserve"> staff on ICS.</w:t>
      </w:r>
    </w:p>
    <w:p w14:paraId="3AB533FB" w14:textId="5998519D" w:rsidR="00202446" w:rsidRPr="00BC6135" w:rsidRDefault="00AF0BAF" w:rsidP="00202446">
      <w:pPr>
        <w:pStyle w:val="ListParagraph"/>
        <w:numPr>
          <w:ilvl w:val="5"/>
          <w:numId w:val="19"/>
        </w:numPr>
        <w:tabs>
          <w:tab w:val="left" w:pos="2610"/>
        </w:tabs>
        <w:spacing w:after="0" w:line="240" w:lineRule="auto"/>
        <w:rPr>
          <w:rFonts w:ascii="Cambria" w:hAnsi="Cambria" w:cstheme="minorBidi"/>
          <w:sz w:val="24"/>
          <w:szCs w:val="24"/>
        </w:rPr>
      </w:pPr>
      <w:r>
        <w:rPr>
          <w:rFonts w:ascii="Cambria" w:hAnsi="Cambria" w:cstheme="minorHAnsi"/>
          <w:sz w:val="24"/>
          <w:szCs w:val="24"/>
        </w:rPr>
        <w:t>District, School, Charter or ESD’s</w:t>
      </w:r>
      <w:r w:rsidR="00202446" w:rsidRPr="00BC6135">
        <w:rPr>
          <w:rFonts w:ascii="Cambria" w:hAnsi="Cambria" w:cstheme="minorBidi"/>
          <w:sz w:val="24"/>
          <w:szCs w:val="24"/>
        </w:rPr>
        <w:t xml:space="preserve"> internal threat and hazard, site safety, and planning assessments and evaluation. </w:t>
      </w:r>
    </w:p>
    <w:p w14:paraId="549802F8" w14:textId="5B23E361" w:rsidR="00202446" w:rsidRPr="00BC6135" w:rsidRDefault="00202446" w:rsidP="00202446">
      <w:pPr>
        <w:pStyle w:val="ListParagraph"/>
        <w:numPr>
          <w:ilvl w:val="5"/>
          <w:numId w:val="19"/>
        </w:numPr>
        <w:tabs>
          <w:tab w:val="left" w:pos="2610"/>
        </w:tabs>
        <w:spacing w:after="0" w:line="240" w:lineRule="auto"/>
        <w:rPr>
          <w:rFonts w:ascii="Cambria" w:hAnsi="Cambria" w:cstheme="minorHAnsi"/>
          <w:sz w:val="24"/>
          <w:szCs w:val="24"/>
        </w:rPr>
      </w:pPr>
      <w:r w:rsidRPr="00BC6135">
        <w:rPr>
          <w:rFonts w:ascii="Cambria" w:hAnsi="Cambria" w:cstheme="minorHAnsi"/>
          <w:sz w:val="24"/>
          <w:szCs w:val="24"/>
        </w:rPr>
        <w:t xml:space="preserve">Creating or improving a functional annex for a </w:t>
      </w:r>
      <w:r w:rsidR="00AF0BAF">
        <w:rPr>
          <w:rFonts w:ascii="Cambria" w:hAnsi="Cambria" w:cstheme="minorHAnsi"/>
          <w:sz w:val="24"/>
          <w:szCs w:val="24"/>
        </w:rPr>
        <w:t>District, School, Charter or ESD</w:t>
      </w:r>
      <w:r w:rsidRPr="00BC6135">
        <w:rPr>
          <w:rFonts w:ascii="Cambria" w:hAnsi="Cambria" w:cstheme="minorHAnsi"/>
          <w:sz w:val="24"/>
          <w:szCs w:val="24"/>
        </w:rPr>
        <w:t xml:space="preserve">. </w:t>
      </w:r>
    </w:p>
    <w:p w14:paraId="66B6B550" w14:textId="0CD53AF8" w:rsidR="00202446" w:rsidRPr="00BC6135" w:rsidRDefault="00202446" w:rsidP="00202446">
      <w:pPr>
        <w:pStyle w:val="ListParagraph"/>
        <w:numPr>
          <w:ilvl w:val="5"/>
          <w:numId w:val="19"/>
        </w:numPr>
        <w:tabs>
          <w:tab w:val="left" w:pos="2610"/>
        </w:tabs>
        <w:spacing w:after="0" w:line="240" w:lineRule="auto"/>
        <w:rPr>
          <w:rFonts w:ascii="Cambria" w:hAnsi="Cambria" w:cstheme="minorHAnsi"/>
          <w:sz w:val="24"/>
          <w:szCs w:val="24"/>
        </w:rPr>
      </w:pPr>
      <w:r w:rsidRPr="00BC6135">
        <w:rPr>
          <w:rFonts w:ascii="Cambria" w:hAnsi="Cambria" w:cstheme="minorHAnsi"/>
          <w:sz w:val="24"/>
          <w:szCs w:val="24"/>
        </w:rPr>
        <w:t xml:space="preserve">Creating or improving a threat or hazard-specific annex for a </w:t>
      </w:r>
      <w:r w:rsidR="00AF0BAF">
        <w:rPr>
          <w:rFonts w:ascii="Cambria" w:hAnsi="Cambria" w:cstheme="minorHAnsi"/>
          <w:sz w:val="24"/>
          <w:szCs w:val="24"/>
        </w:rPr>
        <w:t>District, School, Charter or ESD</w:t>
      </w:r>
      <w:r w:rsidRPr="00BC6135">
        <w:rPr>
          <w:rFonts w:ascii="Cambria" w:hAnsi="Cambria" w:cstheme="minorHAnsi"/>
          <w:sz w:val="24"/>
          <w:szCs w:val="24"/>
        </w:rPr>
        <w:t xml:space="preserve">. </w:t>
      </w:r>
    </w:p>
    <w:p w14:paraId="0A56BA5F" w14:textId="12878AD8" w:rsidR="00202446" w:rsidRPr="00210C6C" w:rsidRDefault="00202446" w:rsidP="00202446">
      <w:pPr>
        <w:pStyle w:val="ListParagraph"/>
        <w:numPr>
          <w:ilvl w:val="3"/>
          <w:numId w:val="19"/>
        </w:numPr>
        <w:tabs>
          <w:tab w:val="left" w:pos="2610"/>
        </w:tabs>
        <w:spacing w:after="0" w:line="240" w:lineRule="auto"/>
        <w:rPr>
          <w:rFonts w:ascii="Cambria" w:hAnsi="Cambria" w:cstheme="minorBidi"/>
          <w:sz w:val="24"/>
          <w:szCs w:val="24"/>
          <w:u w:val="single"/>
        </w:rPr>
      </w:pPr>
      <w:r w:rsidRPr="00BC6135">
        <w:rPr>
          <w:rFonts w:ascii="Cambria" w:hAnsi="Cambria" w:cstheme="minorBidi"/>
          <w:sz w:val="24"/>
          <w:szCs w:val="24"/>
        </w:rPr>
        <w:t xml:space="preserve">Provide Agency </w:t>
      </w:r>
      <w:r w:rsidR="001E7871">
        <w:rPr>
          <w:rFonts w:ascii="Cambria" w:hAnsi="Cambria" w:cstheme="minorBidi"/>
          <w:sz w:val="24"/>
          <w:szCs w:val="24"/>
        </w:rPr>
        <w:t xml:space="preserve">with </w:t>
      </w:r>
      <w:r w:rsidRPr="00BC6135">
        <w:rPr>
          <w:rFonts w:ascii="Cambria" w:hAnsi="Cambria" w:cstheme="minorBidi"/>
          <w:sz w:val="24"/>
          <w:szCs w:val="24"/>
        </w:rPr>
        <w:t xml:space="preserve">a Capacity Assessment of District </w:t>
      </w:r>
      <w:r w:rsidR="00D76A09">
        <w:rPr>
          <w:rFonts w:ascii="Cambria" w:hAnsi="Cambria" w:cstheme="minorBidi"/>
          <w:sz w:val="24"/>
          <w:szCs w:val="24"/>
        </w:rPr>
        <w:t xml:space="preserve">and ESDs </w:t>
      </w:r>
      <w:r w:rsidRPr="00BC6135">
        <w:rPr>
          <w:rFonts w:ascii="Cambria" w:hAnsi="Cambria" w:cstheme="minorBidi"/>
          <w:sz w:val="24"/>
          <w:szCs w:val="24"/>
        </w:rPr>
        <w:t>engaged with emergency preparedness Improvement Activities using Agency-provided assessment tool. The assessment tool will require</w:t>
      </w:r>
      <w:r w:rsidR="001A0B82">
        <w:rPr>
          <w:rFonts w:ascii="Cambria" w:hAnsi="Cambria" w:cstheme="minorBidi"/>
          <w:sz w:val="24"/>
          <w:szCs w:val="24"/>
        </w:rPr>
        <w:t xml:space="preserve"> Contractor</w:t>
      </w:r>
      <w:r w:rsidRPr="00BC6135">
        <w:rPr>
          <w:rFonts w:ascii="Cambria" w:hAnsi="Cambria" w:cstheme="minorBidi"/>
          <w:sz w:val="24"/>
          <w:szCs w:val="24"/>
        </w:rPr>
        <w:t xml:space="preserve"> to evaluate and record the capability of each </w:t>
      </w:r>
      <w:r w:rsidRPr="00D76A09">
        <w:rPr>
          <w:rFonts w:ascii="Cambria" w:hAnsi="Cambria" w:cstheme="minorBidi"/>
          <w:sz w:val="24"/>
          <w:szCs w:val="24"/>
        </w:rPr>
        <w:t>District</w:t>
      </w:r>
      <w:r w:rsidR="00AF4443" w:rsidRPr="00D76A09">
        <w:rPr>
          <w:rFonts w:ascii="Cambria" w:hAnsi="Cambria" w:cstheme="minorBidi"/>
          <w:sz w:val="24"/>
          <w:szCs w:val="24"/>
        </w:rPr>
        <w:t xml:space="preserve"> and </w:t>
      </w:r>
      <w:r w:rsidR="00AF0BAF" w:rsidRPr="00D76A09">
        <w:rPr>
          <w:rFonts w:ascii="Cambria" w:hAnsi="Cambria" w:cstheme="minorBidi"/>
          <w:sz w:val="24"/>
          <w:szCs w:val="24"/>
        </w:rPr>
        <w:t xml:space="preserve">ESD </w:t>
      </w:r>
      <w:r w:rsidRPr="00BC6135">
        <w:rPr>
          <w:rFonts w:ascii="Cambria" w:hAnsi="Cambria" w:cstheme="minorBidi"/>
          <w:sz w:val="24"/>
          <w:szCs w:val="24"/>
        </w:rPr>
        <w:t xml:space="preserve">assessed in the six categories addressed in the above paragraph (i). </w:t>
      </w:r>
      <w:r w:rsidR="00D76A09">
        <w:rPr>
          <w:rFonts w:ascii="Cambria" w:hAnsi="Cambria" w:cstheme="minorBidi"/>
          <w:sz w:val="24"/>
          <w:szCs w:val="24"/>
        </w:rPr>
        <w:t xml:space="preserve">A new or updated Capacity Assessment of the corresponding District or ESD must be completed within 30 days of an Improvement Activity </w:t>
      </w:r>
      <w:proofErr w:type="gramStart"/>
      <w:r w:rsidR="00D76A09">
        <w:rPr>
          <w:rFonts w:ascii="Cambria" w:hAnsi="Cambria" w:cstheme="minorBidi"/>
          <w:sz w:val="24"/>
          <w:szCs w:val="24"/>
        </w:rPr>
        <w:t>in order for</w:t>
      </w:r>
      <w:proofErr w:type="gramEnd"/>
      <w:r w:rsidR="00D76A09">
        <w:rPr>
          <w:rFonts w:ascii="Cambria" w:hAnsi="Cambria" w:cstheme="minorBidi"/>
          <w:sz w:val="24"/>
          <w:szCs w:val="24"/>
        </w:rPr>
        <w:t xml:space="preserve"> the activity to count toward </w:t>
      </w:r>
      <w:r w:rsidR="00D308B4">
        <w:rPr>
          <w:rFonts w:ascii="Cambria" w:hAnsi="Cambria" w:cstheme="minorBidi"/>
          <w:sz w:val="24"/>
          <w:szCs w:val="24"/>
        </w:rPr>
        <w:t xml:space="preserve">Contractor’s </w:t>
      </w:r>
      <w:r w:rsidR="002D1FA0">
        <w:rPr>
          <w:rFonts w:ascii="Cambria" w:hAnsi="Cambria" w:cstheme="minorBidi"/>
          <w:sz w:val="24"/>
          <w:szCs w:val="24"/>
        </w:rPr>
        <w:t>Deliverable</w:t>
      </w:r>
      <w:r w:rsidR="003F005D">
        <w:rPr>
          <w:rFonts w:ascii="Cambria" w:hAnsi="Cambria" w:cstheme="minorBidi"/>
          <w:sz w:val="24"/>
          <w:szCs w:val="24"/>
        </w:rPr>
        <w:t xml:space="preserve"> requirement</w:t>
      </w:r>
      <w:r w:rsidR="00D76A09">
        <w:rPr>
          <w:rFonts w:ascii="Cambria" w:hAnsi="Cambria" w:cstheme="minorBidi"/>
          <w:sz w:val="24"/>
          <w:szCs w:val="24"/>
        </w:rPr>
        <w:t xml:space="preserve">. The Capacity Assessment is used to track program engagement, identify regional and statewide trends in school emergency preparedness, and demonstrate improvements made in emergency preparedness by Oregon Districts and ESDs through the assistance of the SSEM </w:t>
      </w:r>
      <w:r w:rsidR="00727F23">
        <w:rPr>
          <w:rFonts w:ascii="Cambria" w:hAnsi="Cambria" w:cstheme="minorBidi"/>
          <w:sz w:val="24"/>
          <w:szCs w:val="24"/>
        </w:rPr>
        <w:t>Program</w:t>
      </w:r>
      <w:r w:rsidR="00D76A09">
        <w:rPr>
          <w:rFonts w:ascii="Cambria" w:hAnsi="Cambria" w:cstheme="minorBidi"/>
          <w:sz w:val="24"/>
          <w:szCs w:val="24"/>
        </w:rPr>
        <w:t>.</w:t>
      </w:r>
    </w:p>
    <w:p w14:paraId="66D4DD43" w14:textId="77777777" w:rsidR="00727F23" w:rsidRDefault="00727F23" w:rsidP="00727F23">
      <w:pPr>
        <w:tabs>
          <w:tab w:val="left" w:pos="2610"/>
        </w:tabs>
        <w:ind w:left="0"/>
        <w:rPr>
          <w:rFonts w:ascii="Cambria" w:hAnsi="Cambria" w:cstheme="minorBidi"/>
          <w:sz w:val="24"/>
          <w:szCs w:val="24"/>
        </w:rPr>
      </w:pPr>
    </w:p>
    <w:p w14:paraId="20F25B3D" w14:textId="26EBF805" w:rsidR="00202446" w:rsidRPr="00727F23" w:rsidRDefault="00727F23" w:rsidP="00A14C89">
      <w:pPr>
        <w:tabs>
          <w:tab w:val="left" w:pos="2610"/>
        </w:tabs>
        <w:ind w:left="0"/>
        <w:rPr>
          <w:rFonts w:cstheme="minorBidi"/>
          <w:u w:val="single"/>
        </w:rPr>
      </w:pPr>
      <w:r>
        <w:rPr>
          <w:rFonts w:ascii="Cambria" w:hAnsi="Cambria" w:cstheme="minorBidi"/>
          <w:sz w:val="24"/>
          <w:szCs w:val="24"/>
        </w:rPr>
        <w:t>When complying with the requirements in paragraph (i) of this section, a</w:t>
      </w:r>
      <w:r w:rsidRPr="00A14C89">
        <w:rPr>
          <w:rFonts w:ascii="Cambria" w:hAnsi="Cambria" w:cstheme="minorBidi"/>
          <w:sz w:val="24"/>
          <w:szCs w:val="24"/>
        </w:rPr>
        <w:t xml:space="preserve"> </w:t>
      </w:r>
      <w:r w:rsidR="00202446" w:rsidRPr="00A14C89">
        <w:rPr>
          <w:rFonts w:ascii="Cambria" w:hAnsi="Cambria" w:cstheme="minorBidi"/>
          <w:sz w:val="24"/>
          <w:szCs w:val="24"/>
        </w:rPr>
        <w:t xml:space="preserve">single Improvement Activity can count toward multiple of Applicant’s </w:t>
      </w:r>
      <w:r w:rsidR="002D1FA0">
        <w:rPr>
          <w:rFonts w:ascii="Cambria" w:hAnsi="Cambria" w:cstheme="minorBidi"/>
          <w:sz w:val="24"/>
          <w:szCs w:val="24"/>
        </w:rPr>
        <w:t>Deliverable</w:t>
      </w:r>
      <w:r w:rsidR="00202446" w:rsidRPr="00A14C89">
        <w:rPr>
          <w:rFonts w:ascii="Cambria" w:hAnsi="Cambria" w:cstheme="minorBidi"/>
          <w:sz w:val="24"/>
          <w:szCs w:val="24"/>
        </w:rPr>
        <w:t xml:space="preserve"> requirements if it is implemented with and accompanies Capacity Assessments for multiple Districts</w:t>
      </w:r>
      <w:r w:rsidR="00AF0BAF" w:rsidRPr="00A14C89">
        <w:rPr>
          <w:rFonts w:ascii="Cambria" w:hAnsi="Cambria" w:cstheme="minorBidi"/>
          <w:sz w:val="24"/>
          <w:szCs w:val="24"/>
        </w:rPr>
        <w:t>, Schools, Charters or ESDs</w:t>
      </w:r>
      <w:r w:rsidR="00202446" w:rsidRPr="00A14C89">
        <w:rPr>
          <w:rFonts w:ascii="Cambria" w:hAnsi="Cambria" w:cstheme="minorBidi"/>
          <w:sz w:val="24"/>
          <w:szCs w:val="24"/>
        </w:rPr>
        <w:t xml:space="preserve">. For example: a single training package delivered to three Districts can count as three </w:t>
      </w:r>
      <w:r w:rsidR="002D1FA0">
        <w:rPr>
          <w:rFonts w:ascii="Cambria" w:hAnsi="Cambria" w:cstheme="minorBidi"/>
          <w:sz w:val="24"/>
          <w:szCs w:val="24"/>
        </w:rPr>
        <w:t>Deliverables</w:t>
      </w:r>
      <w:r w:rsidR="00202446" w:rsidRPr="00A14C89">
        <w:rPr>
          <w:rFonts w:ascii="Cambria" w:hAnsi="Cambria" w:cstheme="minorBidi"/>
          <w:sz w:val="24"/>
          <w:szCs w:val="24"/>
        </w:rPr>
        <w:t xml:space="preserve"> if a Capacity Assessment is completed for each participating District.</w:t>
      </w:r>
    </w:p>
    <w:bookmarkEnd w:id="26"/>
    <w:p w14:paraId="5271C220" w14:textId="77777777" w:rsidR="00202446" w:rsidRPr="00BC6135" w:rsidRDefault="00202446" w:rsidP="00D81239">
      <w:pPr>
        <w:pStyle w:val="111-HEADER"/>
      </w:pPr>
      <w:r w:rsidRPr="00BC6135">
        <w:t>Quality</w:t>
      </w:r>
    </w:p>
    <w:p w14:paraId="79765111" w14:textId="097C7B25" w:rsidR="00202446" w:rsidRPr="00F6539B" w:rsidRDefault="00444B42" w:rsidP="00747B3C">
      <w:pPr>
        <w:pStyle w:val="111-text"/>
      </w:pPr>
      <w:r>
        <w:t>Contractor</w:t>
      </w:r>
      <w:r w:rsidRPr="00210C6C">
        <w:t xml:space="preserve"> </w:t>
      </w:r>
      <w:r w:rsidR="00202446" w:rsidRPr="00210C6C">
        <w:t>shall establish and consistently utilize evaluation criteria provided by Agency that, at a minimum, allows recipients of EOP training and technical assistance to provide feedback and ratings in the following areas:</w:t>
      </w:r>
    </w:p>
    <w:p w14:paraId="4B10F661" w14:textId="77777777" w:rsidR="00202446" w:rsidRPr="00BC6135" w:rsidRDefault="00202446" w:rsidP="00202446">
      <w:pPr>
        <w:pStyle w:val="111-textbullet"/>
        <w:keepNext w:val="0"/>
        <w:ind w:left="2692" w:right="288"/>
      </w:pPr>
      <w:r w:rsidRPr="00BC6135">
        <w:t xml:space="preserve">The extent to which the training and technical assistance services provided were clear, relevant, and effective in helping participants develop or improve their </w:t>
      </w:r>
      <w:proofErr w:type="gramStart"/>
      <w:r w:rsidRPr="00BC6135">
        <w:t>EOPs;</w:t>
      </w:r>
      <w:proofErr w:type="gramEnd"/>
    </w:p>
    <w:p w14:paraId="64C8D528" w14:textId="77777777" w:rsidR="00202446" w:rsidRPr="00BC6135" w:rsidRDefault="00202446" w:rsidP="00202446">
      <w:pPr>
        <w:pStyle w:val="111-textbullet"/>
        <w:keepNext w:val="0"/>
        <w:ind w:left="2692" w:right="288"/>
      </w:pPr>
      <w:r w:rsidRPr="00BC6135">
        <w:t xml:space="preserve">How well the training and technical assistance services provided address EOP best practices, the emergency planning needs of the participants, and supports system change or improvement to build local capacity to manage emergency events </w:t>
      </w:r>
      <w:proofErr w:type="gramStart"/>
      <w:r w:rsidRPr="00BC6135">
        <w:t>effectively;</w:t>
      </w:r>
      <w:proofErr w:type="gramEnd"/>
    </w:p>
    <w:p w14:paraId="07A64B48" w14:textId="2A06FF08" w:rsidR="00202446" w:rsidRPr="00BC6135" w:rsidRDefault="00202446" w:rsidP="00202446">
      <w:pPr>
        <w:pStyle w:val="111-textbullet"/>
        <w:keepNext w:val="0"/>
        <w:ind w:left="2692" w:right="288"/>
      </w:pPr>
      <w:r w:rsidRPr="00BC6135">
        <w:t xml:space="preserve">The extent to which the training and technical assistance services provided were of sufficient quality, </w:t>
      </w:r>
      <w:r w:rsidR="001616E7">
        <w:t>rigor</w:t>
      </w:r>
      <w:r w:rsidRPr="00BC6135">
        <w:t>, and duration to lead to improvements in practice among the recipients of those services; and</w:t>
      </w:r>
    </w:p>
    <w:p w14:paraId="0D010BC1" w14:textId="7855F901" w:rsidR="00202446" w:rsidRPr="00BC6135" w:rsidRDefault="00202446" w:rsidP="00210C6C">
      <w:pPr>
        <w:pStyle w:val="111-textbullet"/>
        <w:keepNext w:val="0"/>
        <w:ind w:left="2692" w:right="288"/>
      </w:pPr>
      <w:r w:rsidRPr="00BC6135">
        <w:lastRenderedPageBreak/>
        <w:t>The extent to which the training and technical assistance services provided ensure equal access and treatment for eligible project participants who are members of groups that have traditionally been underrepresented based on race, color, national origin, gender, sexual orientation, age, or disability.</w:t>
      </w:r>
    </w:p>
    <w:p w14:paraId="3A2914C3" w14:textId="0759E4DD" w:rsidR="00202446" w:rsidRPr="00BC6135" w:rsidRDefault="00202446" w:rsidP="00D81239">
      <w:pPr>
        <w:pStyle w:val="111-HEADER"/>
      </w:pPr>
      <w:bookmarkStart w:id="27" w:name="_Hlk152331473"/>
      <w:r w:rsidRPr="00BC6135">
        <w:t xml:space="preserve">Deliverables </w:t>
      </w:r>
    </w:p>
    <w:p w14:paraId="5BCE1A09" w14:textId="4465534B" w:rsidR="00202446" w:rsidRPr="00F6539B" w:rsidRDefault="00202446" w:rsidP="00747B3C">
      <w:pPr>
        <w:pStyle w:val="111-text"/>
      </w:pPr>
      <w:r w:rsidRPr="00210C6C">
        <w:t xml:space="preserve">In addition to the services required </w:t>
      </w:r>
      <w:r w:rsidR="002A0C7C" w:rsidRPr="00BC6135">
        <w:t xml:space="preserve">in this RFA, </w:t>
      </w:r>
      <w:r w:rsidR="00D308B4">
        <w:t>Contractor</w:t>
      </w:r>
      <w:r w:rsidR="00D05DDE" w:rsidRPr="00210C6C">
        <w:t xml:space="preserve"> </w:t>
      </w:r>
      <w:r w:rsidRPr="00210C6C">
        <w:t>shall provide to Agency periodic reports that document progress as follows: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124"/>
      </w:tblGrid>
      <w:tr w:rsidR="00BC6135" w:rsidRPr="00BC6135" w14:paraId="0CAA71F9" w14:textId="77777777" w:rsidTr="00FE31BE">
        <w:tc>
          <w:tcPr>
            <w:tcW w:w="2159" w:type="dxa"/>
            <w:shd w:val="clear" w:color="auto" w:fill="auto"/>
          </w:tcPr>
          <w:p w14:paraId="0CC9A509" w14:textId="77777777" w:rsidR="00202446" w:rsidRPr="00BC6135" w:rsidRDefault="00202446" w:rsidP="0075662A">
            <w:pPr>
              <w:pStyle w:val="11-text"/>
              <w:ind w:left="0" w:right="-88"/>
              <w:rPr>
                <w:b/>
              </w:rPr>
            </w:pPr>
            <w:r w:rsidRPr="00BC6135">
              <w:rPr>
                <w:b/>
              </w:rPr>
              <w:t>Due Date</w:t>
            </w:r>
          </w:p>
        </w:tc>
        <w:tc>
          <w:tcPr>
            <w:tcW w:w="7124" w:type="dxa"/>
            <w:shd w:val="clear" w:color="auto" w:fill="auto"/>
          </w:tcPr>
          <w:p w14:paraId="2ECD14F9" w14:textId="77777777" w:rsidR="00202446" w:rsidRPr="00BC6135" w:rsidRDefault="00202446" w:rsidP="0075662A">
            <w:pPr>
              <w:pStyle w:val="11-text"/>
              <w:ind w:left="0" w:right="-86"/>
              <w:rPr>
                <w:b/>
              </w:rPr>
            </w:pPr>
            <w:r w:rsidRPr="00BC6135">
              <w:rPr>
                <w:b/>
              </w:rPr>
              <w:t>Deliverable(s)</w:t>
            </w:r>
          </w:p>
        </w:tc>
      </w:tr>
      <w:tr w:rsidR="00BC6135" w:rsidRPr="00BC6135" w14:paraId="411324BA" w14:textId="77777777" w:rsidTr="00FE31BE">
        <w:tc>
          <w:tcPr>
            <w:tcW w:w="2159" w:type="dxa"/>
            <w:shd w:val="clear" w:color="auto" w:fill="auto"/>
          </w:tcPr>
          <w:p w14:paraId="01E304F3" w14:textId="3579F7FC" w:rsidR="00202446" w:rsidRPr="00BC6135" w:rsidRDefault="001438AF" w:rsidP="0075662A">
            <w:pPr>
              <w:pStyle w:val="11-text"/>
              <w:spacing w:before="0"/>
              <w:ind w:left="0" w:right="-88"/>
            </w:pPr>
            <w:r>
              <w:t>30</w:t>
            </w:r>
            <w:r w:rsidRPr="00BC6135">
              <w:t xml:space="preserve"> </w:t>
            </w:r>
            <w:r w:rsidR="00202446" w:rsidRPr="00BC6135">
              <w:t xml:space="preserve">days after the </w:t>
            </w:r>
            <w:r>
              <w:t>end</w:t>
            </w:r>
            <w:r w:rsidR="00202446" w:rsidRPr="00BC6135">
              <w:t xml:space="preserve"> of each </w:t>
            </w:r>
            <w:r>
              <w:t>calendar quarter; 15 days after the end of each fiscal year (July 15</w:t>
            </w:r>
            <w:r w:rsidRPr="00082D2E">
              <w:rPr>
                <w:vertAlign w:val="superscript"/>
              </w:rPr>
              <w:t>th</w:t>
            </w:r>
            <w:r w:rsidR="00522811">
              <w:t xml:space="preserve"> of each calendar year</w:t>
            </w:r>
            <w:r>
              <w:t>)</w:t>
            </w:r>
            <w:r w:rsidR="00202446" w:rsidRPr="00BC6135">
              <w:t>.</w:t>
            </w:r>
          </w:p>
        </w:tc>
        <w:tc>
          <w:tcPr>
            <w:tcW w:w="7124" w:type="dxa"/>
            <w:shd w:val="clear" w:color="auto" w:fill="auto"/>
          </w:tcPr>
          <w:p w14:paraId="7D41872F" w14:textId="50220690" w:rsidR="00202446" w:rsidRPr="00BC6135" w:rsidRDefault="00202446" w:rsidP="0075662A">
            <w:pPr>
              <w:pStyle w:val="11-text"/>
              <w:spacing w:before="0"/>
              <w:ind w:left="0" w:right="-86"/>
            </w:pPr>
            <w:r w:rsidRPr="00BC6135">
              <w:t xml:space="preserve">A </w:t>
            </w:r>
            <w:r w:rsidR="001438AF">
              <w:t>quarterly</w:t>
            </w:r>
            <w:r w:rsidRPr="00BC6135">
              <w:t xml:space="preserve"> invoice for reimbursement of qualified expenditures. Reporting required with each </w:t>
            </w:r>
            <w:r w:rsidR="001438AF">
              <w:t>quarterly</w:t>
            </w:r>
            <w:r w:rsidRPr="00BC6135">
              <w:t xml:space="preserve"> invoice shall include a description of the services completed during the invoice period, specifically:</w:t>
            </w:r>
          </w:p>
          <w:p w14:paraId="55EC1D05" w14:textId="77777777" w:rsidR="00202446" w:rsidRPr="00BC6135" w:rsidRDefault="00202446" w:rsidP="00202446">
            <w:pPr>
              <w:pStyle w:val="11-textbullet"/>
              <w:keepNext w:val="0"/>
              <w:numPr>
                <w:ilvl w:val="0"/>
                <w:numId w:val="2"/>
              </w:numPr>
              <w:spacing w:before="0"/>
              <w:ind w:right="-86"/>
            </w:pPr>
            <w:r w:rsidRPr="00BC6135">
              <w:t xml:space="preserve">The number of Capacity Assessments and Improvement Activities </w:t>
            </w:r>
            <w:proofErr w:type="gramStart"/>
            <w:r w:rsidRPr="00BC6135">
              <w:t>completed;</w:t>
            </w:r>
            <w:proofErr w:type="gramEnd"/>
          </w:p>
          <w:p w14:paraId="5E223ED4" w14:textId="29820B7C" w:rsidR="00202446" w:rsidRPr="00BC6135" w:rsidRDefault="00840025" w:rsidP="00202446">
            <w:pPr>
              <w:pStyle w:val="11-textbullet"/>
              <w:keepNext w:val="0"/>
              <w:numPr>
                <w:ilvl w:val="0"/>
                <w:numId w:val="2"/>
              </w:numPr>
              <w:spacing w:before="0"/>
              <w:ind w:right="-86"/>
            </w:pPr>
            <w:r>
              <w:t>The d</w:t>
            </w:r>
            <w:r w:rsidRPr="00BC6135">
              <w:t xml:space="preserve">ate </w:t>
            </w:r>
            <w:r>
              <w:t>each</w:t>
            </w:r>
            <w:r w:rsidRPr="00BC6135">
              <w:t xml:space="preserve"> </w:t>
            </w:r>
            <w:r w:rsidR="00202446" w:rsidRPr="00BC6135">
              <w:t xml:space="preserve">Capacity Assessment and Improvement Activity was </w:t>
            </w:r>
            <w:proofErr w:type="gramStart"/>
            <w:r w:rsidR="00202446" w:rsidRPr="00BC6135">
              <w:t>completed;</w:t>
            </w:r>
            <w:proofErr w:type="gramEnd"/>
          </w:p>
          <w:p w14:paraId="62D12813" w14:textId="7CFF6497" w:rsidR="00202446" w:rsidRPr="00D76A09" w:rsidRDefault="00840025" w:rsidP="00202446">
            <w:pPr>
              <w:pStyle w:val="11-textbullet"/>
              <w:keepNext w:val="0"/>
              <w:numPr>
                <w:ilvl w:val="0"/>
                <w:numId w:val="2"/>
              </w:numPr>
              <w:spacing w:before="0"/>
              <w:ind w:right="-86"/>
            </w:pPr>
            <w:r>
              <w:t>The n</w:t>
            </w:r>
            <w:r w:rsidRPr="00D76A09">
              <w:t xml:space="preserve">ames </w:t>
            </w:r>
            <w:r w:rsidR="00202446" w:rsidRPr="00D76A09">
              <w:t xml:space="preserve">of participating </w:t>
            </w:r>
            <w:r w:rsidR="002A0C7C" w:rsidRPr="00D76A09">
              <w:t>D</w:t>
            </w:r>
            <w:r w:rsidR="00202446" w:rsidRPr="00D76A09">
              <w:t xml:space="preserve">istricts, </w:t>
            </w:r>
            <w:r w:rsidR="002A0C7C" w:rsidRPr="00D76A09">
              <w:t>S</w:t>
            </w:r>
            <w:r w:rsidR="00202446" w:rsidRPr="00D76A09">
              <w:t xml:space="preserve">chools, </w:t>
            </w:r>
            <w:r w:rsidR="002A0C7C" w:rsidRPr="00D76A09">
              <w:t>C</w:t>
            </w:r>
            <w:r w:rsidR="00202446" w:rsidRPr="00D76A09">
              <w:t>harter</w:t>
            </w:r>
            <w:r w:rsidR="002A0C7C" w:rsidRPr="00D76A09">
              <w:t>s</w:t>
            </w:r>
            <w:r w:rsidR="00202446" w:rsidRPr="00D76A09">
              <w:t xml:space="preserve"> or </w:t>
            </w:r>
            <w:proofErr w:type="gramStart"/>
            <w:r w:rsidR="00202446" w:rsidRPr="00D76A09">
              <w:t>ESDs;</w:t>
            </w:r>
            <w:proofErr w:type="gramEnd"/>
          </w:p>
          <w:p w14:paraId="0CFB51AC" w14:textId="77777777" w:rsidR="00202446" w:rsidRPr="00BC6135" w:rsidRDefault="00202446" w:rsidP="00202446">
            <w:pPr>
              <w:pStyle w:val="11-textbullet"/>
              <w:keepNext w:val="0"/>
              <w:numPr>
                <w:ilvl w:val="0"/>
                <w:numId w:val="2"/>
              </w:numPr>
              <w:spacing w:before="0"/>
              <w:ind w:right="-86"/>
            </w:pPr>
            <w:r w:rsidRPr="00BC6135">
              <w:t xml:space="preserve">The categories of improvement that were trained or </w:t>
            </w:r>
            <w:proofErr w:type="gramStart"/>
            <w:r w:rsidRPr="00BC6135">
              <w:t>implemented;</w:t>
            </w:r>
            <w:proofErr w:type="gramEnd"/>
            <w:r w:rsidRPr="00BC6135">
              <w:t xml:space="preserve"> </w:t>
            </w:r>
          </w:p>
          <w:p w14:paraId="2078F520" w14:textId="40A19ECD" w:rsidR="00202446" w:rsidRPr="00BC6135" w:rsidRDefault="00202446" w:rsidP="00202446">
            <w:pPr>
              <w:pStyle w:val="11-textbullet"/>
              <w:keepNext w:val="0"/>
              <w:numPr>
                <w:ilvl w:val="0"/>
                <w:numId w:val="2"/>
              </w:numPr>
              <w:spacing w:before="0"/>
              <w:ind w:right="-86"/>
            </w:pPr>
            <w:r w:rsidRPr="00BC6135">
              <w:t xml:space="preserve">Copies of </w:t>
            </w:r>
            <w:r w:rsidR="00840025">
              <w:t xml:space="preserve">the </w:t>
            </w:r>
            <w:r w:rsidRPr="00BC6135">
              <w:t>Capacity Assessment</w:t>
            </w:r>
            <w:r w:rsidR="00840025">
              <w:t>s that were</w:t>
            </w:r>
            <w:r w:rsidRPr="00BC6135">
              <w:t xml:space="preserve"> </w:t>
            </w:r>
            <w:proofErr w:type="gramStart"/>
            <w:r w:rsidRPr="00BC6135">
              <w:t>completed;</w:t>
            </w:r>
            <w:proofErr w:type="gramEnd"/>
          </w:p>
          <w:p w14:paraId="5B608498" w14:textId="2C65267A" w:rsidR="00202446" w:rsidRPr="00BC6135" w:rsidRDefault="00202446" w:rsidP="00202446">
            <w:pPr>
              <w:pStyle w:val="11-textbullet"/>
              <w:keepNext w:val="0"/>
              <w:numPr>
                <w:ilvl w:val="0"/>
                <w:numId w:val="2"/>
              </w:numPr>
              <w:spacing w:before="0"/>
              <w:ind w:right="-86"/>
            </w:pPr>
            <w:r w:rsidRPr="00BC6135">
              <w:t>Documents evidencing</w:t>
            </w:r>
            <w:r w:rsidR="00840025">
              <w:t xml:space="preserve"> the</w:t>
            </w:r>
            <w:r w:rsidRPr="00BC6135">
              <w:t xml:space="preserve"> Improvement Activities delivered; and</w:t>
            </w:r>
          </w:p>
          <w:p w14:paraId="6BEB246A" w14:textId="77777777" w:rsidR="00202446" w:rsidRDefault="00202446" w:rsidP="00202446">
            <w:pPr>
              <w:pStyle w:val="11-textbullet"/>
              <w:keepNext w:val="0"/>
              <w:numPr>
                <w:ilvl w:val="0"/>
                <w:numId w:val="2"/>
              </w:numPr>
              <w:spacing w:before="0"/>
              <w:ind w:right="-86"/>
            </w:pPr>
            <w:r w:rsidRPr="00BC6135">
              <w:t>Participant feedback</w:t>
            </w:r>
            <w:r w:rsidR="002A0C7C" w:rsidRPr="00BC6135">
              <w:t>.</w:t>
            </w:r>
          </w:p>
          <w:p w14:paraId="20CBAF5C" w14:textId="05833C6B" w:rsidR="001438AF" w:rsidRPr="00BC6135" w:rsidRDefault="00FE31BE" w:rsidP="001438AF">
            <w:pPr>
              <w:pStyle w:val="11-textbullet"/>
              <w:keepNext w:val="0"/>
              <w:numPr>
                <w:ilvl w:val="0"/>
                <w:numId w:val="0"/>
              </w:numPr>
              <w:spacing w:before="0"/>
              <w:ind w:right="-86"/>
            </w:pPr>
            <w:r>
              <w:t>Contractor shall complete at least four</w:t>
            </w:r>
            <w:r w:rsidR="001438AF">
              <w:t xml:space="preserve"> Deliverables per quarter. </w:t>
            </w:r>
          </w:p>
        </w:tc>
      </w:tr>
      <w:tr w:rsidR="00BC6135" w:rsidRPr="00BC6135" w14:paraId="77695375" w14:textId="77777777" w:rsidTr="00FE31BE">
        <w:tc>
          <w:tcPr>
            <w:tcW w:w="2159" w:type="dxa"/>
            <w:shd w:val="clear" w:color="auto" w:fill="auto"/>
          </w:tcPr>
          <w:p w14:paraId="1674D847" w14:textId="558F5DDF" w:rsidR="00202446" w:rsidRPr="00BC6135" w:rsidRDefault="001438AF" w:rsidP="0075662A">
            <w:pPr>
              <w:pStyle w:val="11-text"/>
              <w:spacing w:before="0"/>
              <w:ind w:left="0" w:right="-88"/>
            </w:pPr>
            <w:r>
              <w:t>45 days after the end of each fiscal year (August 14</w:t>
            </w:r>
            <w:r w:rsidRPr="00082D2E">
              <w:rPr>
                <w:vertAlign w:val="superscript"/>
              </w:rPr>
              <w:t>th</w:t>
            </w:r>
            <w:r w:rsidR="00522811">
              <w:t xml:space="preserve"> of each calendar year</w:t>
            </w:r>
            <w:r>
              <w:t>).</w:t>
            </w:r>
          </w:p>
        </w:tc>
        <w:tc>
          <w:tcPr>
            <w:tcW w:w="7124" w:type="dxa"/>
            <w:shd w:val="clear" w:color="auto" w:fill="auto"/>
          </w:tcPr>
          <w:p w14:paraId="0D3F3619" w14:textId="77777777" w:rsidR="00202446" w:rsidRDefault="00840025" w:rsidP="0075662A">
            <w:pPr>
              <w:pStyle w:val="11-text"/>
              <w:spacing w:before="0"/>
              <w:ind w:left="0" w:right="-86"/>
            </w:pPr>
            <w:r>
              <w:t xml:space="preserve">An </w:t>
            </w:r>
            <w:r w:rsidR="00202446" w:rsidRPr="00BC6135">
              <w:t xml:space="preserve">Annual review and certification of </w:t>
            </w:r>
            <w:r w:rsidR="002062FC" w:rsidRPr="00BC6135">
              <w:t xml:space="preserve">the SSEM </w:t>
            </w:r>
            <w:r w:rsidR="00202446" w:rsidRPr="00BC6135">
              <w:t>Plan</w:t>
            </w:r>
            <w:r w:rsidR="002062FC" w:rsidRPr="00BC6135">
              <w:t xml:space="preserve">. </w:t>
            </w:r>
            <w:r w:rsidR="00202446" w:rsidRPr="00BC6135">
              <w:t xml:space="preserve">Any proposed changes by Applicant as part of </w:t>
            </w:r>
            <w:r>
              <w:t xml:space="preserve">an </w:t>
            </w:r>
            <w:r w:rsidR="00202446" w:rsidRPr="00BC6135">
              <w:t xml:space="preserve">annual review must be approved in writing by Agency. </w:t>
            </w:r>
          </w:p>
          <w:p w14:paraId="1B99D411" w14:textId="478046F2" w:rsidR="00FE31BE" w:rsidRPr="00BC6135" w:rsidRDefault="00FE31BE" w:rsidP="0075662A">
            <w:pPr>
              <w:pStyle w:val="11-text"/>
              <w:spacing w:before="0"/>
              <w:ind w:left="0" w:right="-86"/>
            </w:pPr>
          </w:p>
        </w:tc>
      </w:tr>
    </w:tbl>
    <w:p w14:paraId="1BF59C1E" w14:textId="3F5231DA" w:rsidR="004F60A7" w:rsidRPr="008E16DE" w:rsidRDefault="007A263E" w:rsidP="00464D1D">
      <w:pPr>
        <w:pStyle w:val="1-HEADER"/>
      </w:pPr>
      <w:bookmarkStart w:id="28" w:name="_Toc408483001"/>
      <w:bookmarkStart w:id="29" w:name="_Toc152595256"/>
      <w:bookmarkEnd w:id="27"/>
      <w:r>
        <w:t xml:space="preserve">PROCESS AND </w:t>
      </w:r>
      <w:r w:rsidR="00B85135">
        <w:t>REQUIREMENTS</w:t>
      </w:r>
      <w:bookmarkEnd w:id="28"/>
      <w:bookmarkEnd w:id="29"/>
    </w:p>
    <w:p w14:paraId="7C97C50B" w14:textId="692617C2" w:rsidR="007A263E" w:rsidRDefault="00AC3C16" w:rsidP="007A263E">
      <w:pPr>
        <w:pStyle w:val="11-HEADER"/>
      </w:pPr>
      <w:bookmarkStart w:id="30" w:name="_Toc408483004"/>
      <w:bookmarkStart w:id="31" w:name="_Toc152595257"/>
      <w:bookmarkStart w:id="32" w:name="_Toc408483002"/>
      <w:r>
        <w:t xml:space="preserve">AGREEMENT </w:t>
      </w:r>
      <w:r w:rsidR="007A263E">
        <w:t>PROCESS</w:t>
      </w:r>
      <w:bookmarkEnd w:id="30"/>
      <w:bookmarkEnd w:id="31"/>
    </w:p>
    <w:p w14:paraId="656F2178" w14:textId="77777777" w:rsidR="007A263E" w:rsidRDefault="007A263E" w:rsidP="00D81239">
      <w:pPr>
        <w:pStyle w:val="111-HEADER"/>
      </w:pPr>
      <w:r>
        <w:t>Public Notice</w:t>
      </w:r>
    </w:p>
    <w:p w14:paraId="7E275451" w14:textId="3B4B7616" w:rsidR="00684DAB" w:rsidRDefault="007A263E" w:rsidP="007A263E">
      <w:pPr>
        <w:pStyle w:val="111-text"/>
      </w:pPr>
      <w:r w:rsidRPr="008E16DE">
        <w:t xml:space="preserve">The </w:t>
      </w:r>
      <w:r>
        <w:t>RFA</w:t>
      </w:r>
      <w:r w:rsidRPr="008E16DE">
        <w:t xml:space="preserve">, including all Addenda and </w:t>
      </w:r>
      <w:r>
        <w:t>attachments</w:t>
      </w:r>
      <w:r w:rsidRPr="008E16DE">
        <w:t>, is published</w:t>
      </w:r>
      <w:r>
        <w:t xml:space="preserve"> on Agency’s website at </w:t>
      </w:r>
      <w:proofErr w:type="gramStart"/>
      <w:r w:rsidR="00955E93" w:rsidRPr="00955E93">
        <w:t>https://www.oregon.gov/ode/schools-and-districts/grants/Pages/School-Safety-and-Emergency-Management.aspx</w:t>
      </w:r>
      <w:proofErr w:type="gramEnd"/>
    </w:p>
    <w:p w14:paraId="1ADCC6C2" w14:textId="77777777" w:rsidR="00684DAB" w:rsidRDefault="007A263E" w:rsidP="00684DAB">
      <w:pPr>
        <w:pStyle w:val="111-text"/>
      </w:pPr>
      <w:r>
        <w:t>RFA</w:t>
      </w:r>
      <w:r w:rsidRPr="008E16DE">
        <w:t xml:space="preserve"> documents will be </w:t>
      </w:r>
      <w:r w:rsidR="00684DAB">
        <w:t>e</w:t>
      </w:r>
      <w:r w:rsidRPr="008E16DE">
        <w:t xml:space="preserve">mailed to prospective </w:t>
      </w:r>
      <w:r>
        <w:t>Applicants.</w:t>
      </w:r>
      <w:r w:rsidR="00684DAB">
        <w:t xml:space="preserve"> </w:t>
      </w:r>
    </w:p>
    <w:p w14:paraId="49958E9A" w14:textId="38FE9D13" w:rsidR="007A263E" w:rsidRDefault="007A263E" w:rsidP="00684DAB">
      <w:pPr>
        <w:pStyle w:val="111-text"/>
      </w:pPr>
      <w:r w:rsidRPr="0014371B">
        <w:lastRenderedPageBreak/>
        <w:t xml:space="preserve">Prospective </w:t>
      </w:r>
      <w:r>
        <w:t>Applicants</w:t>
      </w:r>
      <w:r w:rsidRPr="0014371B">
        <w:t xml:space="preserve"> </w:t>
      </w:r>
      <w:r>
        <w:t>are</w:t>
      </w:r>
      <w:r w:rsidRPr="0014371B">
        <w:t xml:space="preserve"> solely responsible for checking </w:t>
      </w:r>
      <w:r>
        <w:t>Agency’s website</w:t>
      </w:r>
      <w:r w:rsidRPr="0014371B">
        <w:t xml:space="preserve"> to determine whether any Addenda have been issued. Addenda are incorporated into the </w:t>
      </w:r>
      <w:r>
        <w:t>RFA</w:t>
      </w:r>
      <w:r w:rsidRPr="0014371B">
        <w:t xml:space="preserve"> by this reference.</w:t>
      </w:r>
    </w:p>
    <w:p w14:paraId="098C7806" w14:textId="77777777" w:rsidR="007A263E" w:rsidRPr="008E16DE" w:rsidRDefault="007A263E" w:rsidP="00D81239">
      <w:pPr>
        <w:pStyle w:val="111-HEADER"/>
      </w:pPr>
      <w:r>
        <w:t xml:space="preserve">Questions/ </w:t>
      </w:r>
      <w:r w:rsidRPr="008E16DE">
        <w:t>R</w:t>
      </w:r>
      <w:r>
        <w:t>equests for Clarification</w:t>
      </w:r>
    </w:p>
    <w:p w14:paraId="6CE53BFE" w14:textId="77777777" w:rsidR="007A263E" w:rsidRPr="00883A48" w:rsidRDefault="007A263E" w:rsidP="007A263E">
      <w:pPr>
        <w:pStyle w:val="111-text"/>
      </w:pPr>
      <w:r w:rsidRPr="00D11E78">
        <w:t xml:space="preserve">All inquiries, whether relating to the </w:t>
      </w:r>
      <w:r>
        <w:t>RFA</w:t>
      </w:r>
      <w:r w:rsidRPr="00D11E78">
        <w:t xml:space="preserve"> process, administration, deadline</w:t>
      </w:r>
      <w:r>
        <w:t>,</w:t>
      </w:r>
      <w:r w:rsidRPr="00D11E78">
        <w:t xml:space="preserve"> or </w:t>
      </w:r>
      <w:r>
        <w:t>method of a</w:t>
      </w:r>
      <w:r w:rsidRPr="00D11E78">
        <w:t xml:space="preserve">ward, or to the intent or technical aspects of the </w:t>
      </w:r>
      <w:r>
        <w:t>RFA</w:t>
      </w:r>
      <w:r w:rsidRPr="00D11E78">
        <w:t xml:space="preserve"> </w:t>
      </w:r>
      <w:r>
        <w:t>must</w:t>
      </w:r>
      <w:r w:rsidRPr="00883A48">
        <w:t>:</w:t>
      </w:r>
    </w:p>
    <w:p w14:paraId="313B79DB" w14:textId="77777777" w:rsidR="007A263E" w:rsidRPr="00E14F8A" w:rsidRDefault="007A263E" w:rsidP="007A263E">
      <w:pPr>
        <w:pStyle w:val="111-textbullet"/>
      </w:pPr>
      <w:r w:rsidRPr="00E14F8A">
        <w:t xml:space="preserve">Be emailed to the </w:t>
      </w:r>
      <w:proofErr w:type="gramStart"/>
      <w:r w:rsidRPr="00E14F8A">
        <w:t>SPC</w:t>
      </w:r>
      <w:r>
        <w:t>;</w:t>
      </w:r>
      <w:proofErr w:type="gramEnd"/>
    </w:p>
    <w:p w14:paraId="51BEA6B1" w14:textId="77777777" w:rsidR="007A263E" w:rsidRPr="00883A48" w:rsidRDefault="007A263E" w:rsidP="007A263E">
      <w:pPr>
        <w:pStyle w:val="111-textbullet"/>
      </w:pPr>
      <w:r>
        <w:t xml:space="preserve">Reference the RFA </w:t>
      </w:r>
      <w:proofErr w:type="gramStart"/>
      <w:r>
        <w:t>number;</w:t>
      </w:r>
      <w:proofErr w:type="gramEnd"/>
    </w:p>
    <w:p w14:paraId="1A0DAFDE" w14:textId="77777777" w:rsidR="007A263E" w:rsidRDefault="007A263E" w:rsidP="007A263E">
      <w:pPr>
        <w:pStyle w:val="111-textbullet"/>
      </w:pPr>
      <w:r w:rsidRPr="00883A48">
        <w:t xml:space="preserve">Identify </w:t>
      </w:r>
      <w:r>
        <w:t>Applicant’s</w:t>
      </w:r>
      <w:r w:rsidRPr="00883A48">
        <w:t xml:space="preserve"> name and</w:t>
      </w:r>
      <w:r>
        <w:t xml:space="preserve"> contact </w:t>
      </w:r>
      <w:proofErr w:type="gramStart"/>
      <w:r>
        <w:t>information;</w:t>
      </w:r>
      <w:proofErr w:type="gramEnd"/>
    </w:p>
    <w:p w14:paraId="1A2089C7" w14:textId="77777777" w:rsidR="007A263E" w:rsidRDefault="007A263E" w:rsidP="007A263E">
      <w:pPr>
        <w:pStyle w:val="111-textbullet"/>
      </w:pPr>
      <w:r w:rsidRPr="00883A48">
        <w:t xml:space="preserve">Refer to the specific </w:t>
      </w:r>
      <w:r>
        <w:t>area of the RFA being questioned (e.g., page, section, paragraph number, etc.); and</w:t>
      </w:r>
    </w:p>
    <w:p w14:paraId="6D525E9F" w14:textId="4A1B72B3" w:rsidR="007A263E" w:rsidRDefault="007A263E" w:rsidP="007A263E">
      <w:pPr>
        <w:pStyle w:val="111-textbullet"/>
      </w:pPr>
      <w:r>
        <w:t xml:space="preserve">Be received by the due date and time for </w:t>
      </w:r>
      <w:r w:rsidR="00495C60">
        <w:t>q</w:t>
      </w:r>
      <w:r>
        <w:t xml:space="preserve">uestions/ </w:t>
      </w:r>
      <w:r w:rsidR="00495C60">
        <w:t>r</w:t>
      </w:r>
      <w:r>
        <w:t xml:space="preserve">equests for </w:t>
      </w:r>
      <w:r w:rsidR="00495C60">
        <w:t>c</w:t>
      </w:r>
      <w:r>
        <w:t>larification identified in the Schedule.</w:t>
      </w:r>
    </w:p>
    <w:p w14:paraId="09937F0E" w14:textId="47B534A7" w:rsidR="007A263E" w:rsidRPr="00124548" w:rsidRDefault="007A263E" w:rsidP="00D81239">
      <w:pPr>
        <w:pStyle w:val="111-HEADER"/>
      </w:pPr>
      <w:r>
        <w:t>Pre-Application Conference</w:t>
      </w:r>
    </w:p>
    <w:p w14:paraId="4D816BCB" w14:textId="31A5C997" w:rsidR="007A263E" w:rsidRPr="00124548" w:rsidRDefault="007A263E" w:rsidP="007A263E">
      <w:pPr>
        <w:pStyle w:val="111-text"/>
      </w:pPr>
      <w:r w:rsidRPr="00124548">
        <w:t>A pre-</w:t>
      </w:r>
      <w:r>
        <w:t>Application</w:t>
      </w:r>
      <w:r w:rsidRPr="00124548">
        <w:t xml:space="preserve"> conference will be held at the date and time listed in </w:t>
      </w:r>
      <w:r>
        <w:t>the Schedule</w:t>
      </w:r>
      <w:r w:rsidR="001658A1">
        <w:t xml:space="preserve"> in Section 1.4</w:t>
      </w:r>
      <w:r>
        <w:t xml:space="preserve">. </w:t>
      </w:r>
      <w:r w:rsidRPr="00124548">
        <w:t xml:space="preserve">Prospective </w:t>
      </w:r>
      <w:r>
        <w:t>Applicants</w:t>
      </w:r>
      <w:r w:rsidR="00A65236">
        <w:t>’</w:t>
      </w:r>
      <w:r w:rsidRPr="00124548">
        <w:t xml:space="preserve"> participation in this confere</w:t>
      </w:r>
      <w:r w:rsidRPr="00152718">
        <w:t>nce is highly encouraged but not mandatory.</w:t>
      </w:r>
      <w:r w:rsidR="00522811">
        <w:t xml:space="preserve"> A Prospective Applicant may attend a pre-Application conference only if the prospective Applicant has pre-registered for the conference.</w:t>
      </w:r>
    </w:p>
    <w:p w14:paraId="791125C8" w14:textId="77777777" w:rsidR="007A263E" w:rsidRPr="00124548" w:rsidRDefault="007A263E" w:rsidP="007A263E">
      <w:pPr>
        <w:pStyle w:val="111-text"/>
      </w:pPr>
      <w:r w:rsidRPr="00124548">
        <w:t>The purpose of the pre-</w:t>
      </w:r>
      <w:r>
        <w:t>Application</w:t>
      </w:r>
      <w:r w:rsidRPr="00124548">
        <w:t xml:space="preserve"> conference is</w:t>
      </w:r>
      <w:r>
        <w:t xml:space="preserve"> to:</w:t>
      </w:r>
    </w:p>
    <w:p w14:paraId="21E35E19" w14:textId="23DDE4D3" w:rsidR="007A263E" w:rsidRPr="00124548" w:rsidRDefault="007A263E" w:rsidP="007A263E">
      <w:pPr>
        <w:pStyle w:val="111-textbullet"/>
      </w:pPr>
      <w:r>
        <w:t>P</w:t>
      </w:r>
      <w:r w:rsidRPr="00124548">
        <w:t xml:space="preserve">rovide </w:t>
      </w:r>
      <w:r w:rsidR="00A65236">
        <w:t xml:space="preserve">an </w:t>
      </w:r>
      <w:r w:rsidRPr="00124548">
        <w:t>additi</w:t>
      </w:r>
      <w:r>
        <w:t xml:space="preserve">onal description of the </w:t>
      </w:r>
      <w:proofErr w:type="gramStart"/>
      <w:r>
        <w:t>project;</w:t>
      </w:r>
      <w:proofErr w:type="gramEnd"/>
    </w:p>
    <w:p w14:paraId="2A9DA30D" w14:textId="77777777" w:rsidR="007A263E" w:rsidRPr="00124548" w:rsidRDefault="007A263E" w:rsidP="007A263E">
      <w:pPr>
        <w:pStyle w:val="111-textbullet"/>
      </w:pPr>
      <w:r>
        <w:t>Explain the RFA process; and</w:t>
      </w:r>
    </w:p>
    <w:p w14:paraId="7C84E583" w14:textId="10E95A4D" w:rsidR="007A263E" w:rsidRPr="00124548" w:rsidRDefault="007A263E" w:rsidP="007A263E">
      <w:pPr>
        <w:pStyle w:val="111-textbullet"/>
      </w:pPr>
      <w:r>
        <w:t>A</w:t>
      </w:r>
      <w:r w:rsidRPr="00124548">
        <w:t xml:space="preserve">nswer any questions </w:t>
      </w:r>
      <w:r>
        <w:t>Applicant</w:t>
      </w:r>
      <w:r w:rsidR="00A65236">
        <w:t>s</w:t>
      </w:r>
      <w:r w:rsidRPr="00124548">
        <w:t xml:space="preserve"> may have related to the project or the process.</w:t>
      </w:r>
    </w:p>
    <w:p w14:paraId="68B56ACC" w14:textId="1BDC1947" w:rsidR="00E55208" w:rsidRDefault="007A263E" w:rsidP="00E55208">
      <w:pPr>
        <w:pStyle w:val="111-text"/>
      </w:pPr>
      <w:r w:rsidRPr="00124548">
        <w:t>Statements made at the pre-</w:t>
      </w:r>
      <w:r>
        <w:t>Application</w:t>
      </w:r>
      <w:r w:rsidRPr="00124548">
        <w:t xml:space="preserve"> conference are not binding upon Agency</w:t>
      </w:r>
      <w:r>
        <w:t>. Applicant</w:t>
      </w:r>
      <w:r w:rsidR="00A65236">
        <w:t>s</w:t>
      </w:r>
      <w:r w:rsidRPr="00124548">
        <w:t xml:space="preserve"> </w:t>
      </w:r>
      <w:r>
        <w:t xml:space="preserve">may </w:t>
      </w:r>
      <w:r w:rsidRPr="00124548">
        <w:t>be asked</w:t>
      </w:r>
      <w:r>
        <w:t xml:space="preserve"> to submit questions in writing.</w:t>
      </w:r>
    </w:p>
    <w:p w14:paraId="5EEFAF65" w14:textId="4A5D5AD8" w:rsidR="00E55208" w:rsidRPr="00124548" w:rsidRDefault="00E55208" w:rsidP="00E55208">
      <w:pPr>
        <w:pStyle w:val="111-text"/>
      </w:pPr>
      <w:r w:rsidRPr="49F042A0">
        <w:t xml:space="preserve">Details for the virtual session, including the webinar link, will be posted on Agency website. </w:t>
      </w:r>
      <w:r w:rsidR="00FE14EE" w:rsidRPr="00FE14EE">
        <w:t xml:space="preserve"> https://www.oregon.gov/ode/schools-and-districts/grants/Pages/School-Safety-and-Emergency-Management.aspx</w:t>
      </w:r>
    </w:p>
    <w:p w14:paraId="625D0493" w14:textId="77777777" w:rsidR="007A263E" w:rsidRDefault="007A263E" w:rsidP="00D81239">
      <w:pPr>
        <w:pStyle w:val="111-HEADER"/>
      </w:pPr>
      <w:r>
        <w:t>Application Due Date</w:t>
      </w:r>
    </w:p>
    <w:p w14:paraId="258575D6" w14:textId="77777777" w:rsidR="007A263E" w:rsidRDefault="007A263E" w:rsidP="007A263E">
      <w:pPr>
        <w:pStyle w:val="111-text"/>
      </w:pPr>
      <w:r>
        <w:t>Applications</w:t>
      </w:r>
      <w:r w:rsidRPr="00E143CB">
        <w:t xml:space="preserve"> and all required submitta</w:t>
      </w:r>
      <w:r>
        <w:t>l items must be received by the SPC on or before Closing. Applications</w:t>
      </w:r>
      <w:r w:rsidRPr="00E143CB">
        <w:t xml:space="preserve"> </w:t>
      </w:r>
      <w:r>
        <w:t xml:space="preserve">received after Closing will not be accepted. </w:t>
      </w:r>
      <w:r w:rsidRPr="00E143CB">
        <w:t>A</w:t>
      </w:r>
      <w:r>
        <w:t>ll Application</w:t>
      </w:r>
      <w:r w:rsidRPr="00E143CB">
        <w:t xml:space="preserve"> </w:t>
      </w:r>
      <w:r>
        <w:t>modifications or withdrawals must be</w:t>
      </w:r>
      <w:r w:rsidRPr="00E143CB">
        <w:t xml:space="preserve"> </w:t>
      </w:r>
      <w:r>
        <w:t>completed prior to Closing.</w:t>
      </w:r>
    </w:p>
    <w:p w14:paraId="709E5140" w14:textId="77777777" w:rsidR="00E55208" w:rsidRDefault="007A263E" w:rsidP="00E55208">
      <w:pPr>
        <w:pStyle w:val="111-text"/>
      </w:pPr>
      <w:r>
        <w:t>Applications</w:t>
      </w:r>
      <w:r w:rsidRPr="008E16DE">
        <w:t xml:space="preserve"> </w:t>
      </w:r>
      <w:r>
        <w:t xml:space="preserve">received after Closing are considered LATE and </w:t>
      </w:r>
      <w:r w:rsidRPr="008E16DE">
        <w:t xml:space="preserve">will </w:t>
      </w:r>
      <w:r w:rsidRPr="00D930F4">
        <w:t xml:space="preserve">NOT </w:t>
      </w:r>
      <w:r w:rsidRPr="008E16DE">
        <w:t>be accepted for evaluation.</w:t>
      </w:r>
      <w:r>
        <w:t xml:space="preserve"> </w:t>
      </w:r>
    </w:p>
    <w:p w14:paraId="13B03630" w14:textId="71B2BA34" w:rsidR="007A263E" w:rsidRDefault="007A263E" w:rsidP="00D81239">
      <w:pPr>
        <w:pStyle w:val="111-HEADER"/>
      </w:pPr>
      <w:r>
        <w:t>Application Submission</w:t>
      </w:r>
    </w:p>
    <w:p w14:paraId="0F01AF25" w14:textId="375A777E" w:rsidR="00C517CB" w:rsidRDefault="007A263E" w:rsidP="00C517CB">
      <w:pPr>
        <w:pStyle w:val="111-text"/>
      </w:pPr>
      <w:r w:rsidRPr="00D86678">
        <w:rPr>
          <w:b/>
        </w:rPr>
        <w:t>Email.</w:t>
      </w:r>
      <w:r>
        <w:t xml:space="preserve"> An electronic version of the complete Application must be emailed to the SPC. Only complete Applications submitted by Closing will be scored</w:t>
      </w:r>
      <w:bookmarkStart w:id="33" w:name="_Hlk144211639"/>
      <w:r>
        <w:t>.</w:t>
      </w:r>
      <w:bookmarkEnd w:id="33"/>
    </w:p>
    <w:p w14:paraId="31AEA1BE" w14:textId="5404129F" w:rsidR="00C517CB" w:rsidRDefault="00522811" w:rsidP="000A0221">
      <w:pPr>
        <w:pStyle w:val="111-text"/>
      </w:pPr>
      <w:r>
        <w:rPr>
          <w:rStyle w:val="ui-provider"/>
        </w:rPr>
        <w:lastRenderedPageBreak/>
        <w:t>Applicant</w:t>
      </w:r>
      <w:r w:rsidR="00C517CB">
        <w:rPr>
          <w:rStyle w:val="ui-provider"/>
        </w:rPr>
        <w:t xml:space="preserve"> is solely responsible for ensuring its Application is received by the SPC in accordance with the RFA requirements before Closing. Agency is not responsible for any delays by transmission errors or delays or mistaken delivery.</w:t>
      </w:r>
    </w:p>
    <w:p w14:paraId="20DD9B84" w14:textId="77777777" w:rsidR="007A263E" w:rsidRPr="0098014F" w:rsidRDefault="007A263E" w:rsidP="00D81239">
      <w:pPr>
        <w:pStyle w:val="111-HEADER"/>
      </w:pPr>
      <w:r w:rsidRPr="0098014F">
        <w:t xml:space="preserve">Modification or Withdrawal of </w:t>
      </w:r>
      <w:r>
        <w:t>Applications</w:t>
      </w:r>
    </w:p>
    <w:p w14:paraId="70A3E46D" w14:textId="77777777" w:rsidR="007A263E" w:rsidRPr="008E16DE" w:rsidRDefault="007A263E" w:rsidP="007A263E">
      <w:pPr>
        <w:pStyle w:val="111-text"/>
      </w:pPr>
      <w:r w:rsidRPr="005D1932">
        <w:t xml:space="preserve">Any </w:t>
      </w:r>
      <w:r>
        <w:t>Applicant</w:t>
      </w:r>
      <w:r w:rsidRPr="005D1932">
        <w:t xml:space="preserve"> who wishes </w:t>
      </w:r>
      <w:r>
        <w:t>to modify or withdraw</w:t>
      </w:r>
      <w:r w:rsidRPr="005D1932">
        <w:t xml:space="preserve"> a</w:t>
      </w:r>
      <w:r>
        <w:t>n</w:t>
      </w:r>
      <w:r w:rsidRPr="005D1932">
        <w:t xml:space="preserve"> </w:t>
      </w:r>
      <w:r>
        <w:t>Application</w:t>
      </w:r>
      <w:r w:rsidRPr="005D1932">
        <w:t xml:space="preserve"> already received by </w:t>
      </w:r>
      <w:r>
        <w:t>Agency</w:t>
      </w:r>
      <w:r w:rsidRPr="005D1932">
        <w:t xml:space="preserve"> </w:t>
      </w:r>
      <w:r>
        <w:t>must</w:t>
      </w:r>
      <w:r w:rsidRPr="005D1932">
        <w:t xml:space="preserve"> </w:t>
      </w:r>
      <w:r>
        <w:t xml:space="preserve">do so prior to Closing. Applicant must </w:t>
      </w:r>
      <w:r w:rsidRPr="005D1932">
        <w:t xml:space="preserve">submit its modification </w:t>
      </w:r>
      <w:r>
        <w:t>or request to withdraw to the SPC using</w:t>
      </w:r>
      <w:r w:rsidRPr="005D1932">
        <w:t xml:space="preserve"> one of the manners listed in </w:t>
      </w:r>
      <w:r>
        <w:t>the Application Submission s</w:t>
      </w:r>
      <w:r w:rsidRPr="005D1932">
        <w:t>ection</w:t>
      </w:r>
      <w:r>
        <w:t xml:space="preserve">. Modifications </w:t>
      </w:r>
      <w:r w:rsidRPr="005D1932">
        <w:t xml:space="preserve">must denote the specific change(s) to the </w:t>
      </w:r>
      <w:r>
        <w:t xml:space="preserve">Application </w:t>
      </w:r>
      <w:r w:rsidRPr="005D1932">
        <w:t>submission.</w:t>
      </w:r>
      <w:r>
        <w:t xml:space="preserve"> All requests must reference the RFA number.</w:t>
      </w:r>
    </w:p>
    <w:p w14:paraId="3B892B6F" w14:textId="77777777" w:rsidR="007A263E" w:rsidRDefault="007A263E" w:rsidP="00D81239">
      <w:pPr>
        <w:pStyle w:val="111-HEADER"/>
      </w:pPr>
      <w:bookmarkStart w:id="34" w:name="_Toc291166227"/>
      <w:bookmarkStart w:id="35" w:name="_Toc349122430"/>
      <w:bookmarkStart w:id="36" w:name="_Toc379360894"/>
      <w:r>
        <w:t>Application</w:t>
      </w:r>
      <w:r w:rsidRPr="00EC6C96">
        <w:t xml:space="preserve"> Rejection</w:t>
      </w:r>
      <w:bookmarkEnd w:id="34"/>
      <w:bookmarkEnd w:id="35"/>
      <w:bookmarkEnd w:id="36"/>
    </w:p>
    <w:p w14:paraId="185425A8" w14:textId="77777777" w:rsidR="007A263E" w:rsidRPr="00EC6C96" w:rsidRDefault="007A263E" w:rsidP="007A263E">
      <w:pPr>
        <w:pStyle w:val="111-text"/>
      </w:pPr>
      <w:r>
        <w:t>Agency</w:t>
      </w:r>
      <w:r w:rsidRPr="00EC6C96">
        <w:t xml:space="preserve"> may reject a</w:t>
      </w:r>
      <w:r>
        <w:t>n</w:t>
      </w:r>
      <w:r w:rsidRPr="00EC6C96">
        <w:t xml:space="preserve"> </w:t>
      </w:r>
      <w:r>
        <w:t>Application</w:t>
      </w:r>
      <w:r w:rsidRPr="00EC6C96">
        <w:t xml:space="preserve"> for any of th</w:t>
      </w:r>
      <w:r>
        <w:t>e following reasons:</w:t>
      </w:r>
    </w:p>
    <w:p w14:paraId="6F3559D2" w14:textId="77777777" w:rsidR="007A263E" w:rsidRPr="00EC6C96" w:rsidRDefault="007A263E" w:rsidP="007A263E">
      <w:pPr>
        <w:pStyle w:val="111-textbullet"/>
      </w:pPr>
      <w:r>
        <w:t>Applicant</w:t>
      </w:r>
      <w:r w:rsidRPr="00EC6C96">
        <w:t xml:space="preserve"> fails to substantially comply with all prescribed </w:t>
      </w:r>
      <w:r>
        <w:t>RFA</w:t>
      </w:r>
      <w:r w:rsidRPr="00EC6C96">
        <w:t xml:space="preserve"> procedures and </w:t>
      </w:r>
      <w:proofErr w:type="gramStart"/>
      <w:r w:rsidRPr="00EC6C96">
        <w:t>requirements</w:t>
      </w:r>
      <w:r>
        <w:t>;</w:t>
      </w:r>
      <w:proofErr w:type="gramEnd"/>
    </w:p>
    <w:p w14:paraId="6CC3CB8A" w14:textId="3FB3A39E" w:rsidR="007A263E" w:rsidRDefault="007A263E" w:rsidP="007A263E">
      <w:pPr>
        <w:pStyle w:val="111-textbullet"/>
      </w:pPr>
      <w:r>
        <w:t>Applicant</w:t>
      </w:r>
      <w:r w:rsidRPr="00EC6C96">
        <w:t xml:space="preserve"> makes any contact regarding this </w:t>
      </w:r>
      <w:r>
        <w:t>RFA</w:t>
      </w:r>
      <w:r w:rsidRPr="00EC6C96">
        <w:t xml:space="preserve"> with State </w:t>
      </w:r>
      <w:r>
        <w:t xml:space="preserve">representatives such as State </w:t>
      </w:r>
      <w:r w:rsidRPr="00EC6C96">
        <w:t xml:space="preserve">employees or officials other than the </w:t>
      </w:r>
      <w:r>
        <w:t xml:space="preserve">SPC or those the SPC authorizes, or </w:t>
      </w:r>
      <w:r w:rsidR="00397D21">
        <w:t xml:space="preserve">initiates </w:t>
      </w:r>
      <w:r>
        <w:t xml:space="preserve">inappropriate contact with the </w:t>
      </w:r>
      <w:proofErr w:type="gramStart"/>
      <w:r>
        <w:t>SPC;</w:t>
      </w:r>
      <w:proofErr w:type="gramEnd"/>
    </w:p>
    <w:p w14:paraId="2E646FE2" w14:textId="77777777" w:rsidR="007A263E" w:rsidRDefault="007A263E" w:rsidP="007A263E">
      <w:pPr>
        <w:pStyle w:val="111-textbullet"/>
      </w:pPr>
      <w:r>
        <w:t>Applicant</w:t>
      </w:r>
      <w:r w:rsidRPr="00EC6C96">
        <w:t xml:space="preserve"> attempts to</w:t>
      </w:r>
      <w:r>
        <w:t xml:space="preserve"> inappropriately</w:t>
      </w:r>
      <w:r w:rsidRPr="00EC6C96">
        <w:t xml:space="preserve"> influence a mem</w:t>
      </w:r>
      <w:r>
        <w:t>ber of the Evaluation Committee; or</w:t>
      </w:r>
    </w:p>
    <w:p w14:paraId="5E250997" w14:textId="77777777" w:rsidR="007A263E" w:rsidRPr="005A0799" w:rsidRDefault="007A263E" w:rsidP="007A263E">
      <w:pPr>
        <w:pStyle w:val="111-textbullet"/>
      </w:pPr>
      <w:r>
        <w:t>Application</w:t>
      </w:r>
      <w:r w:rsidRPr="005A0799">
        <w:t xml:space="preserve"> is conditioned on Agency’s acceptance of any other terms and conditions or rights to negotiate any alternative terms and conditions that are not reasonably related to those expressly authorized for negotiation in the RF</w:t>
      </w:r>
      <w:r>
        <w:t>A</w:t>
      </w:r>
      <w:r w:rsidRPr="005A0799">
        <w:t xml:space="preserve"> or Addenda.</w:t>
      </w:r>
    </w:p>
    <w:p w14:paraId="17848BB9" w14:textId="4B8AF390" w:rsidR="00C573E7" w:rsidRDefault="00743368" w:rsidP="001878D0">
      <w:pPr>
        <w:pStyle w:val="11-HEADER"/>
      </w:pPr>
      <w:bookmarkStart w:id="37" w:name="_Toc408483005"/>
      <w:bookmarkStart w:id="38" w:name="_Toc152595258"/>
      <w:bookmarkStart w:id="39" w:name="_Toc69274146"/>
      <w:bookmarkStart w:id="40" w:name="_Toc69274373"/>
      <w:bookmarkEnd w:id="32"/>
      <w:r>
        <w:t>APPLICATION</w:t>
      </w:r>
      <w:r w:rsidR="001D47CC">
        <w:t xml:space="preserve"> </w:t>
      </w:r>
      <w:r w:rsidR="00C573E7">
        <w:t>REQUIREMENTS</w:t>
      </w:r>
      <w:bookmarkEnd w:id="37"/>
      <w:bookmarkEnd w:id="38"/>
    </w:p>
    <w:p w14:paraId="52F0F56C" w14:textId="6F966910" w:rsidR="0059772D" w:rsidRDefault="00743368" w:rsidP="0049120D">
      <w:pPr>
        <w:pStyle w:val="11-text"/>
      </w:pPr>
      <w:r>
        <w:t>Application</w:t>
      </w:r>
      <w:r w:rsidR="004415B6" w:rsidRPr="0059772D">
        <w:t xml:space="preserve"> </w:t>
      </w:r>
      <w:r w:rsidR="0059772D">
        <w:t>must</w:t>
      </w:r>
      <w:r w:rsidR="0059772D" w:rsidRPr="0059772D">
        <w:t xml:space="preserve"> </w:t>
      </w:r>
      <w:r w:rsidR="00186885">
        <w:t xml:space="preserve">address each of </w:t>
      </w:r>
      <w:r w:rsidR="0059772D" w:rsidRPr="0059772D">
        <w:t xml:space="preserve">the items listed in this </w:t>
      </w:r>
      <w:r w:rsidR="00AD662F">
        <w:t>s</w:t>
      </w:r>
      <w:r w:rsidR="0059772D" w:rsidRPr="0059772D">
        <w:t>ection</w:t>
      </w:r>
      <w:r w:rsidR="00D074D9">
        <w:t xml:space="preserve"> and all other requirements</w:t>
      </w:r>
      <w:r w:rsidR="0059772D" w:rsidRPr="0059772D">
        <w:t xml:space="preserve"> set forth in this </w:t>
      </w:r>
      <w:r>
        <w:t>RFA</w:t>
      </w:r>
      <w:r w:rsidR="00D074D9">
        <w:t>.</w:t>
      </w:r>
      <w:r w:rsidR="0059772D">
        <w:t xml:space="preserve"> </w:t>
      </w:r>
      <w:r>
        <w:t>Applicant</w:t>
      </w:r>
      <w:r w:rsidR="004415B6">
        <w:t xml:space="preserve"> </w:t>
      </w:r>
      <w:r w:rsidR="00A1351F">
        <w:t>must</w:t>
      </w:r>
      <w:r w:rsidR="00D074D9">
        <w:t xml:space="preserve"> describe </w:t>
      </w:r>
      <w:r w:rsidR="009C3260">
        <w:t>how</w:t>
      </w:r>
      <w:r w:rsidR="00D074D9">
        <w:t xml:space="preserve"> </w:t>
      </w:r>
      <w:r>
        <w:t xml:space="preserve">activities </w:t>
      </w:r>
      <w:r w:rsidR="009C3260">
        <w:t>will</w:t>
      </w:r>
      <w:r>
        <w:t xml:space="preserve"> be completed</w:t>
      </w:r>
      <w:r w:rsidR="00D074D9" w:rsidRPr="00782E1F">
        <w:t xml:space="preserve">. </w:t>
      </w:r>
      <w:r w:rsidR="00911A8D" w:rsidRPr="00782E1F">
        <w:t>A</w:t>
      </w:r>
      <w:r w:rsidR="004415B6">
        <w:t>n</w:t>
      </w:r>
      <w:r w:rsidR="00911A8D" w:rsidRPr="00782E1F">
        <w:t xml:space="preserve"> </w:t>
      </w:r>
      <w:r>
        <w:t>Application</w:t>
      </w:r>
      <w:r w:rsidR="00911A8D" w:rsidRPr="00782E1F">
        <w:t xml:space="preserve"> that merely offers to </w:t>
      </w:r>
      <w:r>
        <w:t>fulfill the project</w:t>
      </w:r>
      <w:r w:rsidR="00911A8D" w:rsidRPr="00782E1F">
        <w:t xml:space="preserve"> will be considered non-</w:t>
      </w:r>
      <w:r>
        <w:t>r</w:t>
      </w:r>
      <w:r w:rsidR="00911A8D" w:rsidRPr="00782E1F">
        <w:t xml:space="preserve">esponsive to this </w:t>
      </w:r>
      <w:r>
        <w:t>RFA</w:t>
      </w:r>
      <w:r w:rsidR="00911A8D" w:rsidRPr="00782E1F">
        <w:t xml:space="preserve"> and will not be considered further.</w:t>
      </w:r>
    </w:p>
    <w:p w14:paraId="4F004861" w14:textId="3F8C07EA" w:rsidR="00FB31D6" w:rsidRPr="00354B39" w:rsidRDefault="00690A71" w:rsidP="00D81239">
      <w:pPr>
        <w:pStyle w:val="111-HEADER"/>
      </w:pPr>
      <w:r w:rsidRPr="002276F7">
        <w:t>Application</w:t>
      </w:r>
      <w:r w:rsidRPr="00354B39">
        <w:t xml:space="preserve"> Narrative</w:t>
      </w:r>
    </w:p>
    <w:p w14:paraId="6A066BF8" w14:textId="2095C17C" w:rsidR="00690A71" w:rsidRDefault="00690A71" w:rsidP="00FB70A9">
      <w:pPr>
        <w:pStyle w:val="111-text"/>
      </w:pPr>
      <w:bookmarkStart w:id="41" w:name="_Hlk143692633"/>
      <w:r>
        <w:t xml:space="preserve">Applicant </w:t>
      </w:r>
      <w:r w:rsidR="00A1351F">
        <w:t>must</w:t>
      </w:r>
      <w:r>
        <w:t xml:space="preserve"> complete and submit a narrative that addresses</w:t>
      </w:r>
      <w:r w:rsidR="0035673F">
        <w:t xml:space="preserve"> each of</w:t>
      </w:r>
      <w:r>
        <w:t xml:space="preserve"> the elements described </w:t>
      </w:r>
      <w:r w:rsidRPr="00DB493B">
        <w:t>below. The narrative must not exceed</w:t>
      </w:r>
      <w:r w:rsidR="00936AD3">
        <w:t xml:space="preserve"> 6</w:t>
      </w:r>
      <w:r w:rsidR="00210C6C">
        <w:t xml:space="preserve"> pages. </w:t>
      </w:r>
      <w:r>
        <w:t>Applicant should use definitive verbs in their narrative to describe what Applicant “will” do rather than aspirational verbs such as “hopes”, “</w:t>
      </w:r>
      <w:r w:rsidRPr="00FB70A9">
        <w:t>expects</w:t>
      </w:r>
      <w:r>
        <w:t>”, “intends”, “plans”, or similar verbs that do not express a firm commitment to undertake a specific action.</w:t>
      </w:r>
    </w:p>
    <w:p w14:paraId="28978E1A" w14:textId="204D0438" w:rsidR="00690A71" w:rsidRDefault="000C22FC" w:rsidP="00D81239">
      <w:pPr>
        <w:pStyle w:val="1111-Header"/>
      </w:pPr>
      <w:bookmarkStart w:id="42" w:name="_Hlk143596957"/>
      <w:bookmarkEnd w:id="41"/>
      <w:r>
        <w:t>The</w:t>
      </w:r>
      <w:r w:rsidR="002062FC">
        <w:t xml:space="preserve"> SSEM </w:t>
      </w:r>
      <w:r>
        <w:t>Plan</w:t>
      </w:r>
      <w:r w:rsidR="003B2AE1" w:rsidRPr="00210C6C">
        <w:br/>
      </w:r>
      <w:r w:rsidR="003B2AE1" w:rsidRPr="00210C6C">
        <w:lastRenderedPageBreak/>
        <w:t xml:space="preserve">(no more than </w:t>
      </w:r>
      <w:r w:rsidR="00354775">
        <w:t>2</w:t>
      </w:r>
      <w:r w:rsidR="003B2AE1" w:rsidRPr="00210C6C">
        <w:t xml:space="preserve"> pages in length)</w:t>
      </w:r>
    </w:p>
    <w:p w14:paraId="24E92DA1" w14:textId="7E14675E" w:rsidR="000C22FC" w:rsidRPr="00210C6C" w:rsidRDefault="003B2AE1" w:rsidP="00162933">
      <w:pPr>
        <w:pStyle w:val="1111-textbullet"/>
      </w:pPr>
      <w:r w:rsidRPr="00210C6C">
        <w:t xml:space="preserve">Describe Applicant’s </w:t>
      </w:r>
      <w:r w:rsidR="002062FC" w:rsidRPr="00210C6C">
        <w:t xml:space="preserve">SSEM </w:t>
      </w:r>
      <w:r w:rsidR="000C22FC" w:rsidRPr="00210C6C">
        <w:t xml:space="preserve">Plan to </w:t>
      </w:r>
      <w:r w:rsidR="00EE49D8" w:rsidRPr="00210C6C">
        <w:t>provide training and technical assistance to</w:t>
      </w:r>
      <w:r w:rsidR="000C22FC" w:rsidRPr="00210C6C">
        <w:t xml:space="preserve"> Districts, Schools, Charters and ESDs within Applicant’s region in the following ways:</w:t>
      </w:r>
    </w:p>
    <w:p w14:paraId="2F3BE773" w14:textId="1872B086" w:rsidR="000C22FC" w:rsidRPr="00210C6C" w:rsidRDefault="000C22FC" w:rsidP="000C22FC">
      <w:pPr>
        <w:pStyle w:val="1111-textbullet"/>
        <w:numPr>
          <w:ilvl w:val="1"/>
          <w:numId w:val="3"/>
        </w:numPr>
      </w:pPr>
      <w:r w:rsidRPr="00210C6C">
        <w:t xml:space="preserve">perform emergency preparedness </w:t>
      </w:r>
      <w:r w:rsidR="0068201E" w:rsidRPr="0068201E">
        <w:t xml:space="preserve">Capacity Assessments using Agency-provided assessment </w:t>
      </w:r>
      <w:proofErr w:type="gramStart"/>
      <w:r w:rsidR="0068201E" w:rsidRPr="0068201E">
        <w:t>tool;</w:t>
      </w:r>
      <w:proofErr w:type="gramEnd"/>
    </w:p>
    <w:p w14:paraId="03C6EB91" w14:textId="06EC96DC" w:rsidR="00EE49D8" w:rsidRPr="00210C6C" w:rsidRDefault="0068201E" w:rsidP="0068201E">
      <w:pPr>
        <w:pStyle w:val="1111-textbullet"/>
        <w:numPr>
          <w:ilvl w:val="1"/>
          <w:numId w:val="3"/>
        </w:numPr>
      </w:pPr>
      <w:r w:rsidRPr="0068201E">
        <w:rPr>
          <w:rFonts w:cstheme="minorBidi"/>
          <w:szCs w:val="24"/>
        </w:rPr>
        <w:t xml:space="preserve">provide </w:t>
      </w:r>
      <w:r w:rsidR="007A4319">
        <w:t xml:space="preserve">a minimum of 4 (four) Deliverables per quarter </w:t>
      </w:r>
      <w:r w:rsidR="002D1FA0">
        <w:rPr>
          <w:rFonts w:cstheme="minorBidi"/>
          <w:szCs w:val="24"/>
        </w:rPr>
        <w:t xml:space="preserve">that involve Improvement Activities </w:t>
      </w:r>
      <w:r w:rsidRPr="0068201E">
        <w:rPr>
          <w:rFonts w:cstheme="minorBidi"/>
          <w:szCs w:val="24"/>
        </w:rPr>
        <w:t>within the six categories described in Section 2.4.6 that demonstrate an improvement to a given District, School, Charter or ESD’s emergency preparedness capacity which may also be used to support a statewide community of knowledge and practice;</w:t>
      </w:r>
      <w:r w:rsidR="00A957AD">
        <w:rPr>
          <w:rFonts w:cstheme="minorBidi"/>
          <w:szCs w:val="24"/>
        </w:rPr>
        <w:t xml:space="preserve"> and</w:t>
      </w:r>
    </w:p>
    <w:p w14:paraId="2AB5679E" w14:textId="3BAB1330" w:rsidR="00202E2E" w:rsidRPr="00210C6C" w:rsidRDefault="000C22FC">
      <w:pPr>
        <w:pStyle w:val="1111-textbullet"/>
        <w:numPr>
          <w:ilvl w:val="1"/>
          <w:numId w:val="3"/>
        </w:numPr>
      </w:pPr>
      <w:r w:rsidRPr="00210C6C">
        <w:t xml:space="preserve">assist </w:t>
      </w:r>
      <w:r w:rsidR="00202E2E" w:rsidRPr="00210C6C">
        <w:t>to develop new or strengthen existing all-hazards emergency plans to prepare for, respond to, and recover from any threat or hazard</w:t>
      </w:r>
      <w:r w:rsidR="00A957AD">
        <w:t>.</w:t>
      </w:r>
    </w:p>
    <w:p w14:paraId="66BC0EF9" w14:textId="5865F93F" w:rsidR="0068201E" w:rsidRDefault="00202E2E" w:rsidP="0068201E">
      <w:pPr>
        <w:pStyle w:val="1111-textbullet"/>
      </w:pPr>
      <w:r w:rsidRPr="00210C6C">
        <w:t>Describe</w:t>
      </w:r>
      <w:r w:rsidR="0068201E">
        <w:t xml:space="preserve"> what</w:t>
      </w:r>
      <w:r w:rsidR="0068201E" w:rsidRPr="00954A7C">
        <w:t xml:space="preserve"> kinds of activities and how </w:t>
      </w:r>
      <w:r w:rsidR="0068201E">
        <w:t xml:space="preserve">Applicant </w:t>
      </w:r>
      <w:r w:rsidR="0068201E" w:rsidRPr="00954A7C">
        <w:t xml:space="preserve">will </w:t>
      </w:r>
      <w:r w:rsidR="0068201E">
        <w:t xml:space="preserve">reach and </w:t>
      </w:r>
      <w:r w:rsidR="0068201E" w:rsidRPr="00954A7C">
        <w:t>engage the Districts, Schools, Charters and ESDs of Applicant’s region</w:t>
      </w:r>
      <w:r w:rsidR="0068201E">
        <w:t xml:space="preserve"> in order to accomplish the goal of increasing emergency preparedness in the Applicant’s region.</w:t>
      </w:r>
      <w:r w:rsidR="0068201E" w:rsidRPr="00954A7C">
        <w:t xml:space="preserve"> Examples could </w:t>
      </w:r>
      <w:proofErr w:type="gramStart"/>
      <w:r w:rsidR="0068201E" w:rsidRPr="00954A7C">
        <w:t>include:</w:t>
      </w:r>
      <w:proofErr w:type="gramEnd"/>
      <w:r w:rsidR="0068201E" w:rsidRPr="00954A7C">
        <w:t xml:space="preserve"> small site-specific engagements to large-scale training events across multiple districts; direct, in-person engagement; tabletop engagement; reunification exercises; etc.</w:t>
      </w:r>
    </w:p>
    <w:p w14:paraId="00E94A6E" w14:textId="07676B16" w:rsidR="00202E2E" w:rsidRPr="00210C6C" w:rsidRDefault="0068201E" w:rsidP="00162933">
      <w:pPr>
        <w:pStyle w:val="1111-textbullet"/>
      </w:pPr>
      <w:r>
        <w:t xml:space="preserve">Describe </w:t>
      </w:r>
      <w:r w:rsidR="00202E2E" w:rsidRPr="00210C6C">
        <w:t>Applicant’s Training Schedule</w:t>
      </w:r>
      <w:r>
        <w:t>.</w:t>
      </w:r>
    </w:p>
    <w:p w14:paraId="7292509C" w14:textId="76CF6FDB" w:rsidR="00202E2E" w:rsidRDefault="0068201E" w:rsidP="00162933">
      <w:pPr>
        <w:pStyle w:val="1111-textbullet"/>
      </w:pPr>
      <w:r>
        <w:t xml:space="preserve">Describe </w:t>
      </w:r>
      <w:r w:rsidR="00202E2E" w:rsidRPr="00210C6C">
        <w:t>how Applicant’s</w:t>
      </w:r>
      <w:r w:rsidR="002062FC" w:rsidRPr="00210C6C">
        <w:t xml:space="preserve"> SSEM</w:t>
      </w:r>
      <w:r w:rsidR="00202E2E" w:rsidRPr="00210C6C">
        <w:t xml:space="preserve"> Plan will include diverse perspectives and how historically marginalized individuals will be considered and accommodated in school emergency preparedness training and technical assistance. </w:t>
      </w:r>
    </w:p>
    <w:p w14:paraId="6690C2B0" w14:textId="711A3D22" w:rsidR="0068201E" w:rsidRPr="00210C6C" w:rsidRDefault="0068201E" w:rsidP="00C21F83">
      <w:pPr>
        <w:pStyle w:val="1111-textbullet"/>
      </w:pPr>
      <w:r>
        <w:t>Describe how Applicant will utilize feedback and ratings from participating Districts, Schools, Charters and ESDs of Applicant’s region based on evaluation criteria provided by Agency, regarding Applicant’s assistance as described in Section 2.4.</w:t>
      </w:r>
      <w:r w:rsidR="0035673F">
        <w:t>7</w:t>
      </w:r>
      <w:r>
        <w:t>.</w:t>
      </w:r>
    </w:p>
    <w:p w14:paraId="2B0543AB" w14:textId="7E8584EF" w:rsidR="00C21F83" w:rsidRDefault="00C21F83" w:rsidP="00D81239">
      <w:pPr>
        <w:pStyle w:val="1111-Header"/>
      </w:pPr>
      <w:r w:rsidRPr="00850C00">
        <w:t>Training and Technical Assistance</w:t>
      </w:r>
      <w:r>
        <w:t xml:space="preserve"> Experience</w:t>
      </w:r>
      <w:r w:rsidRPr="00BC2543">
        <w:rPr>
          <w:highlight w:val="yellow"/>
        </w:rPr>
        <w:br/>
      </w:r>
      <w:r w:rsidRPr="00850C00">
        <w:t xml:space="preserve">(no more than </w:t>
      </w:r>
      <w:r w:rsidR="00354775">
        <w:t>1</w:t>
      </w:r>
      <w:r w:rsidRPr="00850C00">
        <w:t xml:space="preserve"> page in length)</w:t>
      </w:r>
    </w:p>
    <w:p w14:paraId="0401BF35" w14:textId="3CDEBE95" w:rsidR="00C21F83" w:rsidRPr="001E5F39" w:rsidRDefault="00C21F83" w:rsidP="00C21F83">
      <w:pPr>
        <w:pStyle w:val="1111-textbullet"/>
      </w:pPr>
      <w:r w:rsidRPr="001E5F39">
        <w:t>Describe Applicant’s experience providing</w:t>
      </w:r>
      <w:r w:rsidR="00E3584A">
        <w:t xml:space="preserve"> any school safety-related</w:t>
      </w:r>
      <w:r w:rsidRPr="001E5F39">
        <w:t xml:space="preserve"> technical assistance and coaching </w:t>
      </w:r>
      <w:r w:rsidR="00E3584A">
        <w:t>to Districts, Schools, Charters and other ESDs</w:t>
      </w:r>
      <w:r w:rsidRPr="001E5F39">
        <w:t>.</w:t>
      </w:r>
    </w:p>
    <w:p w14:paraId="5210FDB0" w14:textId="56FC709A" w:rsidR="00C21F83" w:rsidRPr="001E5F39" w:rsidRDefault="00C21F83" w:rsidP="00C21F83">
      <w:pPr>
        <w:pStyle w:val="1111-textbullet"/>
      </w:pPr>
      <w:r w:rsidRPr="001E5F39">
        <w:t xml:space="preserve">Describe how Applicant has worked to build relationships </w:t>
      </w:r>
      <w:r w:rsidR="00E3584A">
        <w:t xml:space="preserve">with Districts, Schools, Charters and other ESDs </w:t>
      </w:r>
      <w:r w:rsidRPr="001E5F39">
        <w:t>in order to authentically engage viewpoints and opinions in order to tailor assistance to meet the need.</w:t>
      </w:r>
    </w:p>
    <w:p w14:paraId="70E133EF" w14:textId="4B9F9ADB" w:rsidR="00C21F83" w:rsidRPr="001E5F39" w:rsidRDefault="00C21F83" w:rsidP="00C21F83">
      <w:pPr>
        <w:pStyle w:val="1111-textbullet"/>
      </w:pPr>
      <w:r w:rsidRPr="001E5F39">
        <w:t xml:space="preserve">Describe </w:t>
      </w:r>
      <w:r w:rsidR="00B06706" w:rsidRPr="001E5F39">
        <w:t xml:space="preserve">Applicant’s experience utilizing feedback from prior training or technical assistance provided </w:t>
      </w:r>
      <w:r w:rsidRPr="001E5F39">
        <w:t>an example of prior technical assistance</w:t>
      </w:r>
      <w:r w:rsidR="00B06706" w:rsidRPr="001E5F39">
        <w:t xml:space="preserve"> </w:t>
      </w:r>
      <w:r w:rsidRPr="001E5F39">
        <w:t>and discuss how it altered Applicant’s practices.</w:t>
      </w:r>
    </w:p>
    <w:p w14:paraId="49755710" w14:textId="6C3D1618" w:rsidR="003B2AE1" w:rsidRPr="0068201E" w:rsidRDefault="00202E2E" w:rsidP="00D81239">
      <w:pPr>
        <w:pStyle w:val="1111-Header"/>
      </w:pPr>
      <w:r w:rsidRPr="0068201E">
        <w:t>Key Person</w:t>
      </w:r>
      <w:r w:rsidR="007B7720">
        <w:t>(s)</w:t>
      </w:r>
      <w:r w:rsidRPr="0068201E">
        <w:t xml:space="preserve"> &amp; Certifications</w:t>
      </w:r>
      <w:r w:rsidR="00797988" w:rsidRPr="0068201E">
        <w:br/>
      </w:r>
      <w:r w:rsidR="00797988" w:rsidRPr="00210C6C">
        <w:t xml:space="preserve">(no more than </w:t>
      </w:r>
      <w:r w:rsidR="00354775">
        <w:t>1</w:t>
      </w:r>
      <w:r w:rsidR="00797988" w:rsidRPr="00210C6C">
        <w:t xml:space="preserve"> page in length)</w:t>
      </w:r>
    </w:p>
    <w:p w14:paraId="16C1E3DC" w14:textId="3B4B337B" w:rsidR="00797988" w:rsidRPr="00202E2E" w:rsidRDefault="00C21F83" w:rsidP="00193BFF">
      <w:pPr>
        <w:pStyle w:val="1111-textbullet"/>
      </w:pPr>
      <w:r>
        <w:t>Describe</w:t>
      </w:r>
      <w:r w:rsidR="00202E2E" w:rsidRPr="0068201E">
        <w:t xml:space="preserve"> </w:t>
      </w:r>
      <w:r w:rsidR="00E3584A">
        <w:t xml:space="preserve">how the </w:t>
      </w:r>
      <w:r w:rsidR="00522811">
        <w:t xml:space="preserve">Applicant </w:t>
      </w:r>
      <w:r w:rsidR="00E3584A">
        <w:t>will fulfill the requirement of the Key Person(s)</w:t>
      </w:r>
      <w:r w:rsidR="0035673F">
        <w:t xml:space="preserve"> described in Sections 2.4.2 and 2.4.3</w:t>
      </w:r>
      <w:r w:rsidR="00E3584A">
        <w:t xml:space="preserve">. Description should include how </w:t>
      </w:r>
      <w:r w:rsidR="00202E2E" w:rsidRPr="0068201E">
        <w:t>the Key Person</w:t>
      </w:r>
      <w:r w:rsidR="007B7720">
        <w:t>(s)</w:t>
      </w:r>
      <w:r w:rsidR="00E3584A">
        <w:t xml:space="preserve"> demonstrate</w:t>
      </w:r>
      <w:r w:rsidR="00D87A2B">
        <w:t>s</w:t>
      </w:r>
      <w:r w:rsidR="00E3584A">
        <w:t>, or will demonstrate</w:t>
      </w:r>
      <w:r w:rsidR="001F3496">
        <w:t>,</w:t>
      </w:r>
      <w:r w:rsidR="00E3584A">
        <w:t xml:space="preserve"> the</w:t>
      </w:r>
      <w:r w:rsidR="00202E2E" w:rsidRPr="0068201E">
        <w:t xml:space="preserve"> experience and special </w:t>
      </w:r>
      <w:r w:rsidR="00202E2E" w:rsidRPr="0068201E">
        <w:lastRenderedPageBreak/>
        <w:t>qualifications as a subject matter expert on school emergency management fundamentals</w:t>
      </w:r>
      <w:r w:rsidR="002062FC" w:rsidRPr="0068201E">
        <w:t>, including knowledge of best practices developed and implemented</w:t>
      </w:r>
      <w:r w:rsidR="002062FC">
        <w:t xml:space="preserve"> by the Federal Emergency Management Agency (FEMA), the Readiness and Emergency Management for Schools (REMS) Technical Assistance Center, Oregon Department of Emergency Management, the Oregon Department of Education and other relevant state and federal agencies. </w:t>
      </w:r>
    </w:p>
    <w:p w14:paraId="5888B7E5" w14:textId="34BA5AE0" w:rsidR="00690A71" w:rsidRPr="00354B39" w:rsidRDefault="00BC2543" w:rsidP="00D81239">
      <w:pPr>
        <w:pStyle w:val="1111-Header"/>
      </w:pPr>
      <w:r w:rsidRPr="00354B39">
        <w:t>Budget</w:t>
      </w:r>
      <w:r w:rsidRPr="00354B39">
        <w:br/>
        <w:t xml:space="preserve">(no more than </w:t>
      </w:r>
      <w:r w:rsidR="00354775" w:rsidRPr="00354B39">
        <w:t>1</w:t>
      </w:r>
      <w:r w:rsidRPr="00354B39">
        <w:t xml:space="preserve"> page in length)</w:t>
      </w:r>
    </w:p>
    <w:p w14:paraId="4C1894E8" w14:textId="4A3E2182" w:rsidR="00BC2543" w:rsidRDefault="00BC2543" w:rsidP="00E42826">
      <w:pPr>
        <w:pStyle w:val="1111-text"/>
      </w:pPr>
      <w:r>
        <w:t xml:space="preserve">Applicant </w:t>
      </w:r>
      <w:r w:rsidR="00A1351F">
        <w:t>must</w:t>
      </w:r>
      <w:r>
        <w:t xml:space="preserve"> complete and submit a detailed budget with narrative </w:t>
      </w:r>
      <w:r w:rsidR="00354B39">
        <w:t xml:space="preserve">that </w:t>
      </w:r>
      <w:r>
        <w:t xml:space="preserve">clearly identifies reasonable </w:t>
      </w:r>
      <w:r w:rsidRPr="00E42826">
        <w:t>costs</w:t>
      </w:r>
      <w:r>
        <w:t xml:space="preserve"> associated with </w:t>
      </w:r>
      <w:r w:rsidR="00193BFF">
        <w:t>fulfilling the RFA</w:t>
      </w:r>
      <w:r>
        <w:t>.</w:t>
      </w:r>
      <w:r w:rsidR="00354B39">
        <w:t xml:space="preserve"> Attachment </w:t>
      </w:r>
      <w:r w:rsidR="009B0B9F">
        <w:t>C</w:t>
      </w:r>
      <w:r w:rsidR="00354B39">
        <w:t xml:space="preserve"> is a Budget Example that may be utilized to provide Applicant </w:t>
      </w:r>
      <w:r w:rsidR="00D62312">
        <w:t xml:space="preserve">with a template for providing detailed budget. </w:t>
      </w:r>
    </w:p>
    <w:p w14:paraId="2A3B512A" w14:textId="1C2FE553" w:rsidR="00BC2543" w:rsidRDefault="00BC2543" w:rsidP="00E42826">
      <w:pPr>
        <w:pStyle w:val="1111-text"/>
      </w:pPr>
      <w:r>
        <w:t>At a minimum, the budget must include the following elements:</w:t>
      </w:r>
    </w:p>
    <w:p w14:paraId="747D5A18" w14:textId="0998A9F0" w:rsidR="00BC2543" w:rsidRDefault="00BC2543" w:rsidP="00E42826">
      <w:pPr>
        <w:pStyle w:val="1111-textbullet"/>
      </w:pPr>
      <w:r>
        <w:t>Description of how each budget line item was determined;</w:t>
      </w:r>
      <w:r w:rsidR="00354B39">
        <w:t xml:space="preserve"> and</w:t>
      </w:r>
    </w:p>
    <w:p w14:paraId="48D31977" w14:textId="4F02C7BB" w:rsidR="00590053" w:rsidRDefault="00402BDC" w:rsidP="00E42826">
      <w:pPr>
        <w:pStyle w:val="1111-textbullet"/>
      </w:pPr>
      <w:r>
        <w:t xml:space="preserve">Identification of roles and responsibilities for any staff funded by the </w:t>
      </w:r>
      <w:proofErr w:type="gramStart"/>
      <w:r w:rsidR="00AC3C16">
        <w:t>Agreement</w:t>
      </w:r>
      <w:proofErr w:type="gramEnd"/>
    </w:p>
    <w:p w14:paraId="6B0C24A0" w14:textId="1FD17110" w:rsidR="002440BD" w:rsidRDefault="002440BD" w:rsidP="00D81239">
      <w:pPr>
        <w:pStyle w:val="1111-Header"/>
      </w:pPr>
      <w:r w:rsidRPr="00354B39">
        <w:t>Capacity</w:t>
      </w:r>
      <w:r w:rsidRPr="00354B39">
        <w:br/>
        <w:t>(no more than 1 page in length)</w:t>
      </w:r>
    </w:p>
    <w:p w14:paraId="060ED94A" w14:textId="5E3F61B1" w:rsidR="00645C7B" w:rsidRPr="00645C7B" w:rsidRDefault="00645C7B" w:rsidP="00645C7B">
      <w:pPr>
        <w:pStyle w:val="1111-textbullet"/>
      </w:pPr>
      <w:r w:rsidRPr="00645C7B">
        <w:t xml:space="preserve">Describe </w:t>
      </w:r>
      <w:r w:rsidR="00354B39" w:rsidRPr="00645C7B">
        <w:t>Applicant</w:t>
      </w:r>
      <w:bookmarkEnd w:id="42"/>
      <w:r w:rsidRPr="00645C7B">
        <w:t>’s capacity for providing training and technical assistance on emergency preparedness to Districts</w:t>
      </w:r>
      <w:r>
        <w:t>, Schools</w:t>
      </w:r>
      <w:r w:rsidRPr="00645C7B">
        <w:t xml:space="preserve"> and Charte</w:t>
      </w:r>
      <w:r>
        <w:t>r</w:t>
      </w:r>
      <w:r w:rsidRPr="00645C7B">
        <w:t xml:space="preserve">s within its region without SSEM </w:t>
      </w:r>
      <w:r w:rsidR="0035673F">
        <w:t>P</w:t>
      </w:r>
      <w:r w:rsidR="0035673F" w:rsidRPr="00645C7B">
        <w:t xml:space="preserve">rogram </w:t>
      </w:r>
      <w:r w:rsidRPr="00645C7B">
        <w:t>funding</w:t>
      </w:r>
      <w:r>
        <w:t>.</w:t>
      </w:r>
    </w:p>
    <w:p w14:paraId="569F3CB0" w14:textId="02B2B05F" w:rsidR="008E4E6B" w:rsidRPr="00935B8C" w:rsidRDefault="008E4E6B" w:rsidP="00D81239">
      <w:pPr>
        <w:pStyle w:val="111-HEADER"/>
      </w:pPr>
      <w:r>
        <w:t>Applicant Information</w:t>
      </w:r>
    </w:p>
    <w:p w14:paraId="01ED850F" w14:textId="7FF372B2" w:rsidR="004716C6" w:rsidRPr="00E42826" w:rsidRDefault="004716C6" w:rsidP="00E42826">
      <w:pPr>
        <w:pStyle w:val="111-text"/>
      </w:pPr>
      <w:r>
        <w:t xml:space="preserve">All </w:t>
      </w:r>
      <w:r w:rsidR="007E23BC">
        <w:t>Applications</w:t>
      </w:r>
      <w:r w:rsidR="00266948">
        <w:t xml:space="preserve"> </w:t>
      </w:r>
      <w:r>
        <w:t xml:space="preserve">are public record and are subject to public inspection after Agency issues the </w:t>
      </w:r>
      <w:r w:rsidR="00C61F11" w:rsidRPr="00650B09">
        <w:t>n</w:t>
      </w:r>
      <w:r w:rsidRPr="00650B09">
        <w:t xml:space="preserve">otice of </w:t>
      </w:r>
      <w:r w:rsidR="00CD1C2D">
        <w:t>a</w:t>
      </w:r>
      <w:r>
        <w:t>ward.</w:t>
      </w:r>
    </w:p>
    <w:p w14:paraId="10163D8F" w14:textId="55307BBB" w:rsidR="00C573E7" w:rsidRDefault="00C573E7" w:rsidP="009D29E7">
      <w:pPr>
        <w:pStyle w:val="1-HEADER"/>
      </w:pPr>
      <w:bookmarkStart w:id="43" w:name="_Toc408483006"/>
      <w:bookmarkStart w:id="44" w:name="_Toc152595259"/>
      <w:r>
        <w:t>EVALUATION</w:t>
      </w:r>
      <w:bookmarkEnd w:id="43"/>
      <w:bookmarkEnd w:id="44"/>
    </w:p>
    <w:p w14:paraId="404457C4" w14:textId="5BC15FFA" w:rsidR="007C6635" w:rsidRDefault="00397579" w:rsidP="009D29E7">
      <w:pPr>
        <w:pStyle w:val="11-HEADER"/>
      </w:pPr>
      <w:bookmarkStart w:id="45" w:name="_Toc152595260"/>
      <w:r>
        <w:t>RESPONSIVENESS DETERMINATION</w:t>
      </w:r>
      <w:bookmarkEnd w:id="45"/>
    </w:p>
    <w:p w14:paraId="18E7C941" w14:textId="7CA44866" w:rsidR="00346B0A" w:rsidRDefault="007E23BC" w:rsidP="009D29E7">
      <w:pPr>
        <w:pStyle w:val="11-text"/>
      </w:pPr>
      <w:r>
        <w:t>Applications</w:t>
      </w:r>
      <w:r w:rsidR="00266948">
        <w:t xml:space="preserve"> </w:t>
      </w:r>
      <w:r w:rsidR="00F22E44">
        <w:t xml:space="preserve">received prior to Closing will be reviewed for </w:t>
      </w:r>
      <w:r>
        <w:t>r</w:t>
      </w:r>
      <w:r w:rsidR="00080943">
        <w:t xml:space="preserve">esponsiveness to all </w:t>
      </w:r>
      <w:r>
        <w:t>RFA</w:t>
      </w:r>
      <w:r w:rsidR="00080943">
        <w:t xml:space="preserve"> requirements</w:t>
      </w:r>
      <w:r w:rsidR="00397DD7">
        <w:t xml:space="preserve">. </w:t>
      </w:r>
      <w:r w:rsidR="00F22E44">
        <w:t xml:space="preserve">If the </w:t>
      </w:r>
      <w:r>
        <w:t>Application</w:t>
      </w:r>
      <w:r w:rsidR="00266948">
        <w:t xml:space="preserve"> </w:t>
      </w:r>
      <w:r w:rsidR="00F22E44">
        <w:t xml:space="preserve">is unclear, </w:t>
      </w:r>
      <w:r w:rsidR="003608A3">
        <w:t xml:space="preserve">the SPC may request clarification from </w:t>
      </w:r>
      <w:r>
        <w:t>Applicant</w:t>
      </w:r>
      <w:r w:rsidR="00F22E44">
        <w:t>.</w:t>
      </w:r>
      <w:r w:rsidR="00A6797B" w:rsidRPr="00253D94">
        <w:t xml:space="preserve"> However, clarifications may not be used to rehabilitate a non-</w:t>
      </w:r>
      <w:r>
        <w:t>r</w:t>
      </w:r>
      <w:r w:rsidR="004E4212" w:rsidRPr="00253D94">
        <w:t xml:space="preserve">esponsive </w:t>
      </w:r>
      <w:r>
        <w:t>Application</w:t>
      </w:r>
      <w:r w:rsidR="00A6797B" w:rsidRPr="00253D94">
        <w:t xml:space="preserve">. </w:t>
      </w:r>
      <w:r w:rsidR="002E2225" w:rsidRPr="00253D94">
        <w:t xml:space="preserve">If the SPC finds the </w:t>
      </w:r>
      <w:r>
        <w:t>Application</w:t>
      </w:r>
      <w:r w:rsidR="002E2225" w:rsidRPr="00253D94">
        <w:t xml:space="preserve"> non-</w:t>
      </w:r>
      <w:r>
        <w:t>r</w:t>
      </w:r>
      <w:r w:rsidR="004E4212" w:rsidRPr="00253D94">
        <w:t>esponsive</w:t>
      </w:r>
      <w:r w:rsidR="002E2225" w:rsidRPr="00253D94">
        <w:t xml:space="preserve">, the </w:t>
      </w:r>
      <w:r>
        <w:t>Application</w:t>
      </w:r>
      <w:r w:rsidR="00266948" w:rsidRPr="00253D94">
        <w:t xml:space="preserve"> </w:t>
      </w:r>
      <w:r w:rsidR="002E2225" w:rsidRPr="00253D94">
        <w:t xml:space="preserve">may be rejected, however, </w:t>
      </w:r>
      <w:r w:rsidR="003F4329" w:rsidRPr="00253D94">
        <w:t xml:space="preserve">Agency may waive </w:t>
      </w:r>
      <w:r>
        <w:t xml:space="preserve">minor </w:t>
      </w:r>
      <w:r w:rsidR="003179DD" w:rsidRPr="00253D94">
        <w:t xml:space="preserve">mistakes in </w:t>
      </w:r>
      <w:r>
        <w:t>its sole discretion</w:t>
      </w:r>
      <w:r w:rsidR="003179DD" w:rsidRPr="00253D94">
        <w:t>.</w:t>
      </w:r>
    </w:p>
    <w:p w14:paraId="5E80DA9D" w14:textId="4F01CFCB" w:rsidR="00397DD7" w:rsidRPr="00C3495C" w:rsidRDefault="00397579" w:rsidP="009D29E7">
      <w:pPr>
        <w:pStyle w:val="11-HEADER"/>
      </w:pPr>
      <w:bookmarkStart w:id="46" w:name="_Toc152595261"/>
      <w:r>
        <w:t>EVALUATION CRITERIA</w:t>
      </w:r>
      <w:bookmarkEnd w:id="46"/>
    </w:p>
    <w:p w14:paraId="5CA7B4A9" w14:textId="7FF717BD" w:rsidR="00960A3D" w:rsidRDefault="00892AE5" w:rsidP="009D29E7">
      <w:pPr>
        <w:pStyle w:val="11-text"/>
      </w:pPr>
      <w:r>
        <w:t xml:space="preserve">Responsive </w:t>
      </w:r>
      <w:r w:rsidR="00C3495C">
        <w:t>Applications</w:t>
      </w:r>
      <w:r w:rsidR="00266948">
        <w:t xml:space="preserve"> </w:t>
      </w:r>
      <w:r w:rsidR="00607CDC">
        <w:t xml:space="preserve">meeting the </w:t>
      </w:r>
      <w:r w:rsidR="003608A3">
        <w:t xml:space="preserve">requirements outlined in </w:t>
      </w:r>
      <w:r w:rsidR="001D1D39">
        <w:t xml:space="preserve">Section 3.2, </w:t>
      </w:r>
      <w:r w:rsidR="00C3495C">
        <w:t>Application</w:t>
      </w:r>
      <w:r w:rsidR="001D47CC">
        <w:t xml:space="preserve"> </w:t>
      </w:r>
      <w:r w:rsidR="003608A3">
        <w:t xml:space="preserve">Requirements </w:t>
      </w:r>
      <w:r w:rsidR="00607CDC">
        <w:t xml:space="preserve">will be </w:t>
      </w:r>
      <w:r w:rsidR="001F61CC">
        <w:t>evaluated</w:t>
      </w:r>
      <w:r w:rsidR="00F22E44" w:rsidRPr="00EC6C96">
        <w:t xml:space="preserve"> </w:t>
      </w:r>
      <w:r w:rsidR="00677BBF">
        <w:t>by</w:t>
      </w:r>
      <w:r w:rsidR="001F61CC">
        <w:t xml:space="preserve"> </w:t>
      </w:r>
      <w:r w:rsidR="00A6797B">
        <w:t>a</w:t>
      </w:r>
      <w:r w:rsidR="00ED6131">
        <w:t>n Evaluation</w:t>
      </w:r>
      <w:r w:rsidR="001F61CC">
        <w:t xml:space="preserve"> </w:t>
      </w:r>
      <w:r w:rsidR="00ED6131">
        <w:t>C</w:t>
      </w:r>
      <w:r w:rsidR="001F61CC">
        <w:t>ommittee.</w:t>
      </w:r>
      <w:r w:rsidR="00C3495C">
        <w:t xml:space="preserve"> </w:t>
      </w:r>
      <w:r w:rsidR="00960A3D">
        <w:t xml:space="preserve">Evaluators will assign a score of 0 to 10 for each </w:t>
      </w:r>
      <w:r w:rsidR="00367C41">
        <w:t>evaluation criterion</w:t>
      </w:r>
      <w:r w:rsidR="00960A3D">
        <w:t xml:space="preserve"> listed </w:t>
      </w:r>
      <w:r w:rsidR="00367C41">
        <w:t xml:space="preserve">below </w:t>
      </w:r>
      <w:r w:rsidR="00960A3D">
        <w:t xml:space="preserve">in </w:t>
      </w:r>
      <w:r w:rsidR="005E6005">
        <w:t>this s</w:t>
      </w:r>
      <w:r w:rsidR="00960A3D">
        <w:t>ection</w:t>
      </w:r>
      <w:r w:rsidR="007C6635">
        <w:t>.</w:t>
      </w:r>
    </w:p>
    <w:p w14:paraId="28CA9714" w14:textId="77B3909D" w:rsidR="00FB31D6" w:rsidRDefault="002E2225" w:rsidP="009D29E7">
      <w:pPr>
        <w:pStyle w:val="11-text"/>
      </w:pPr>
      <w:r>
        <w:t xml:space="preserve">SPC </w:t>
      </w:r>
      <w:r w:rsidR="00FB31D6">
        <w:t xml:space="preserve">may request </w:t>
      </w:r>
      <w:r>
        <w:t xml:space="preserve">further </w:t>
      </w:r>
      <w:r w:rsidR="00FB31D6">
        <w:t xml:space="preserve">clarification </w:t>
      </w:r>
      <w:r w:rsidR="00FB31D6" w:rsidRPr="00FB31D6">
        <w:t xml:space="preserve">to </w:t>
      </w:r>
      <w:r>
        <w:t xml:space="preserve">assist </w:t>
      </w:r>
      <w:r w:rsidR="00ED6131">
        <w:t>the Evaluation Committee</w:t>
      </w:r>
      <w:r>
        <w:t xml:space="preserve"> in </w:t>
      </w:r>
      <w:r w:rsidR="00FB31D6">
        <w:t>gain</w:t>
      </w:r>
      <w:r>
        <w:t>ing additional</w:t>
      </w:r>
      <w:r w:rsidR="00FB31D6">
        <w:t xml:space="preserve"> </w:t>
      </w:r>
      <w:r w:rsidR="00FB31D6" w:rsidRPr="00FB31D6">
        <w:t>understand</w:t>
      </w:r>
      <w:r w:rsidR="00FB31D6">
        <w:t xml:space="preserve">ing of </w:t>
      </w:r>
      <w:r w:rsidR="00C3495C">
        <w:t>Applications</w:t>
      </w:r>
      <w:r w:rsidR="00FB31D6" w:rsidRPr="00FB31D6">
        <w:t xml:space="preserve">. </w:t>
      </w:r>
      <w:r w:rsidR="00FB31D6" w:rsidRPr="00A6797B">
        <w:t xml:space="preserve">A response to a clarification </w:t>
      </w:r>
      <w:r w:rsidR="002547D9">
        <w:t xml:space="preserve">request </w:t>
      </w:r>
      <w:r w:rsidR="00FB31D6" w:rsidRPr="00A6797B">
        <w:t xml:space="preserve">must be to clarify or explain </w:t>
      </w:r>
      <w:r w:rsidR="00FB31D6" w:rsidRPr="00A6797B">
        <w:lastRenderedPageBreak/>
        <w:t xml:space="preserve">portions of the already submitted </w:t>
      </w:r>
      <w:r w:rsidR="00C3495C">
        <w:t>Application</w:t>
      </w:r>
      <w:r w:rsidR="00266948" w:rsidRPr="00A6797B">
        <w:t xml:space="preserve"> </w:t>
      </w:r>
      <w:r w:rsidR="00FB31D6" w:rsidRPr="00A6797B">
        <w:t xml:space="preserve">and may not contain new </w:t>
      </w:r>
      <w:r w:rsidR="008F7BD5" w:rsidRPr="00A6797B">
        <w:t>information</w:t>
      </w:r>
      <w:r w:rsidR="00FB31D6" w:rsidRPr="00A6797B">
        <w:t xml:space="preserve"> not included</w:t>
      </w:r>
      <w:r w:rsidR="008F7BD5" w:rsidRPr="00A6797B">
        <w:t xml:space="preserve"> in the original </w:t>
      </w:r>
      <w:r w:rsidR="00C3495C">
        <w:t>Application</w:t>
      </w:r>
      <w:r w:rsidR="008F7BD5" w:rsidRPr="00A6797B">
        <w:t>.</w:t>
      </w:r>
    </w:p>
    <w:tbl>
      <w:tblPr>
        <w:tblStyle w:val="GridTable4-Accent1"/>
        <w:tblW w:w="0" w:type="auto"/>
        <w:tblInd w:w="265" w:type="dxa"/>
        <w:tblLook w:val="04A0" w:firstRow="1" w:lastRow="0" w:firstColumn="1" w:lastColumn="0" w:noHBand="0" w:noVBand="1"/>
      </w:tblPr>
      <w:tblGrid>
        <w:gridCol w:w="960"/>
        <w:gridCol w:w="8413"/>
      </w:tblGrid>
      <w:tr w:rsidR="00C3495C" w14:paraId="40B9DE98" w14:textId="77777777" w:rsidTr="009D2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6776149" w14:textId="20C7B74A" w:rsidR="00C3495C" w:rsidRDefault="00C3495C" w:rsidP="00F336E3">
            <w:pPr>
              <w:pStyle w:val="0-TABLE"/>
              <w:jc w:val="center"/>
            </w:pPr>
            <w:r>
              <w:t>SCORE</w:t>
            </w:r>
          </w:p>
        </w:tc>
        <w:tc>
          <w:tcPr>
            <w:tcW w:w="8473" w:type="dxa"/>
          </w:tcPr>
          <w:p w14:paraId="1CDC0BB5" w14:textId="3D26C17F" w:rsidR="00C3495C" w:rsidRDefault="00C3495C" w:rsidP="00C3495C">
            <w:pPr>
              <w:pStyle w:val="0-TABLE"/>
              <w:jc w:val="center"/>
              <w:cnfStyle w:val="100000000000" w:firstRow="1" w:lastRow="0" w:firstColumn="0" w:lastColumn="0" w:oddVBand="0" w:evenVBand="0" w:oddHBand="0" w:evenHBand="0" w:firstRowFirstColumn="0" w:firstRowLastColumn="0" w:lastRowFirstColumn="0" w:lastRowLastColumn="0"/>
            </w:pPr>
            <w:r>
              <w:t>EXPLANATION</w:t>
            </w:r>
          </w:p>
        </w:tc>
      </w:tr>
      <w:tr w:rsidR="00F336E3" w:rsidRPr="00C3495C" w14:paraId="70DD2035" w14:textId="77777777" w:rsidTr="009D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59D3DC5" w14:textId="6AAF170F" w:rsidR="00F336E3" w:rsidRPr="00C3495C" w:rsidRDefault="00F336E3" w:rsidP="00F336E3">
            <w:pPr>
              <w:pStyle w:val="0-TABLE"/>
              <w:jc w:val="center"/>
              <w:rPr>
                <w:b w:val="0"/>
              </w:rPr>
            </w:pPr>
            <w:r>
              <w:rPr>
                <w:b w:val="0"/>
              </w:rPr>
              <w:t>10</w:t>
            </w:r>
          </w:p>
        </w:tc>
        <w:tc>
          <w:tcPr>
            <w:tcW w:w="8473" w:type="dxa"/>
            <w:vAlign w:val="center"/>
          </w:tcPr>
          <w:p w14:paraId="6C576C28" w14:textId="621047CD" w:rsidR="00F336E3" w:rsidRPr="00C3495C" w:rsidRDefault="00F336E3" w:rsidP="000930E0">
            <w:pPr>
              <w:pStyle w:val="0-TABLE"/>
              <w:cnfStyle w:val="000000100000" w:firstRow="0" w:lastRow="0" w:firstColumn="0" w:lastColumn="0" w:oddVBand="0" w:evenVBand="0" w:oddHBand="1" w:evenHBand="0" w:firstRowFirstColumn="0" w:firstRowLastColumn="0" w:lastRowFirstColumn="0" w:lastRowLastColumn="0"/>
            </w:pPr>
            <w:r w:rsidRPr="000B70AA">
              <w:t>OUTSTANDING</w:t>
            </w:r>
            <w:r w:rsidR="002E11A4">
              <w:t xml:space="preserve"> – </w:t>
            </w:r>
            <w:r w:rsidR="000930E0">
              <w:t>Application</w:t>
            </w:r>
            <w:r w:rsidRPr="00835C4B">
              <w:t xml:space="preserve"> meets all requirements and </w:t>
            </w:r>
            <w:r w:rsidR="000930E0">
              <w:t>Applicant demonstrates in</w:t>
            </w:r>
            <w:r w:rsidRPr="00835C4B">
              <w:t xml:space="preserve"> a clear and concise manner a thorough knowledge and understanding of</w:t>
            </w:r>
            <w:r>
              <w:t xml:space="preserve"> the subject matter and project</w:t>
            </w:r>
            <w:r w:rsidR="002E11A4">
              <w:t xml:space="preserve">. Applicant </w:t>
            </w:r>
            <w:r w:rsidRPr="00835C4B">
              <w:t xml:space="preserve">provides insight into </w:t>
            </w:r>
            <w:r>
              <w:t>its</w:t>
            </w:r>
            <w:r w:rsidRPr="00835C4B">
              <w:t xml:space="preserve"> expertise, knowledge, and understanding of the </w:t>
            </w:r>
            <w:r w:rsidRPr="003233C6">
              <w:t>subject</w:t>
            </w:r>
            <w:r w:rsidRPr="00835C4B">
              <w:t xml:space="preserve"> matter.</w:t>
            </w:r>
          </w:p>
        </w:tc>
      </w:tr>
      <w:tr w:rsidR="00F336E3" w:rsidRPr="00C3495C" w14:paraId="7818A353" w14:textId="77777777" w:rsidTr="009D29E7">
        <w:tc>
          <w:tcPr>
            <w:cnfStyle w:val="001000000000" w:firstRow="0" w:lastRow="0" w:firstColumn="1" w:lastColumn="0" w:oddVBand="0" w:evenVBand="0" w:oddHBand="0" w:evenHBand="0" w:firstRowFirstColumn="0" w:firstRowLastColumn="0" w:lastRowFirstColumn="0" w:lastRowLastColumn="0"/>
            <w:tcW w:w="900" w:type="dxa"/>
          </w:tcPr>
          <w:p w14:paraId="6E297DD3" w14:textId="33E97EEF" w:rsidR="00F336E3" w:rsidRPr="00C3495C" w:rsidRDefault="00F336E3" w:rsidP="00F336E3">
            <w:pPr>
              <w:pStyle w:val="0-TABLE"/>
              <w:jc w:val="center"/>
              <w:rPr>
                <w:b w:val="0"/>
              </w:rPr>
            </w:pPr>
            <w:r>
              <w:rPr>
                <w:b w:val="0"/>
              </w:rPr>
              <w:t>6 – 9</w:t>
            </w:r>
          </w:p>
        </w:tc>
        <w:tc>
          <w:tcPr>
            <w:tcW w:w="8473" w:type="dxa"/>
            <w:vAlign w:val="center"/>
          </w:tcPr>
          <w:p w14:paraId="48CCE922" w14:textId="3F669ABC" w:rsidR="00F336E3" w:rsidRPr="00C3495C" w:rsidRDefault="00F336E3" w:rsidP="000930E0">
            <w:pPr>
              <w:pStyle w:val="0-TABLE"/>
              <w:cnfStyle w:val="000000000000" w:firstRow="0" w:lastRow="0" w:firstColumn="0" w:lastColumn="0" w:oddVBand="0" w:evenVBand="0" w:oddHBand="0" w:evenHBand="0" w:firstRowFirstColumn="0" w:firstRowLastColumn="0" w:lastRowFirstColumn="0" w:lastRowLastColumn="0"/>
            </w:pPr>
            <w:r w:rsidRPr="000B70AA">
              <w:t>VERY GOOD</w:t>
            </w:r>
            <w:r w:rsidR="002E11A4">
              <w:t xml:space="preserve"> – </w:t>
            </w:r>
            <w:r w:rsidR="000930E0">
              <w:t>Application</w:t>
            </w:r>
            <w:r w:rsidRPr="00835C4B">
              <w:t xml:space="preserve"> provides useful information, while showing </w:t>
            </w:r>
            <w:r w:rsidR="000930E0">
              <w:t xml:space="preserve">Applicant’s </w:t>
            </w:r>
            <w:r w:rsidRPr="00835C4B">
              <w:t xml:space="preserve">experience and </w:t>
            </w:r>
            <w:r w:rsidR="002E11A4">
              <w:t xml:space="preserve">knowledge of the subject matter and project. </w:t>
            </w:r>
            <w:r w:rsidR="000930E0">
              <w:t>Applicant</w:t>
            </w:r>
            <w:r w:rsidRPr="00835C4B">
              <w:t xml:space="preserve"> demonstrates above average knowledge and ability with no apparent deficiencies noted.</w:t>
            </w:r>
          </w:p>
        </w:tc>
      </w:tr>
      <w:tr w:rsidR="00F336E3" w:rsidRPr="00C3495C" w14:paraId="64743867" w14:textId="77777777" w:rsidTr="009D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43EAF85" w14:textId="6FAB4F77" w:rsidR="00F336E3" w:rsidRPr="00C3495C" w:rsidRDefault="00F336E3" w:rsidP="00F336E3">
            <w:pPr>
              <w:pStyle w:val="0-TABLE"/>
              <w:jc w:val="center"/>
              <w:rPr>
                <w:b w:val="0"/>
              </w:rPr>
            </w:pPr>
            <w:r>
              <w:rPr>
                <w:b w:val="0"/>
              </w:rPr>
              <w:t>5</w:t>
            </w:r>
          </w:p>
        </w:tc>
        <w:tc>
          <w:tcPr>
            <w:tcW w:w="8473" w:type="dxa"/>
            <w:vAlign w:val="center"/>
          </w:tcPr>
          <w:p w14:paraId="53E071A2" w14:textId="1EBAC9B4" w:rsidR="00F336E3" w:rsidRPr="00C3495C" w:rsidRDefault="00F336E3" w:rsidP="000930E0">
            <w:pPr>
              <w:pStyle w:val="0-TABLE"/>
              <w:cnfStyle w:val="000000100000" w:firstRow="0" w:lastRow="0" w:firstColumn="0" w:lastColumn="0" w:oddVBand="0" w:evenVBand="0" w:oddHBand="1" w:evenHBand="0" w:firstRowFirstColumn="0" w:firstRowLastColumn="0" w:lastRowFirstColumn="0" w:lastRowLastColumn="0"/>
            </w:pPr>
            <w:r w:rsidRPr="000B70AA">
              <w:t>ADEQUATE</w:t>
            </w:r>
            <w:r w:rsidR="002E11A4">
              <w:t xml:space="preserve"> – </w:t>
            </w:r>
            <w:r w:rsidR="000930E0">
              <w:t>Application</w:t>
            </w:r>
            <w:r w:rsidRPr="00835C4B">
              <w:t xml:space="preserve"> meets all requi</w:t>
            </w:r>
            <w:r w:rsidR="002E11A4">
              <w:t xml:space="preserve">rements in an adequate manner. </w:t>
            </w:r>
            <w:r w:rsidR="000930E0">
              <w:t>Applicant</w:t>
            </w:r>
            <w:r w:rsidRPr="00835C4B">
              <w:t xml:space="preserve"> demonstrates an ability to comply with guideline</w:t>
            </w:r>
            <w:r w:rsidR="000930E0">
              <w:t xml:space="preserve">s, parameters, and requirements, but does not put forth </w:t>
            </w:r>
            <w:r w:rsidRPr="00835C4B">
              <w:t>additional information.</w:t>
            </w:r>
          </w:p>
        </w:tc>
      </w:tr>
      <w:tr w:rsidR="00F336E3" w:rsidRPr="00C3495C" w14:paraId="5CA8350D" w14:textId="77777777" w:rsidTr="009D29E7">
        <w:tc>
          <w:tcPr>
            <w:cnfStyle w:val="001000000000" w:firstRow="0" w:lastRow="0" w:firstColumn="1" w:lastColumn="0" w:oddVBand="0" w:evenVBand="0" w:oddHBand="0" w:evenHBand="0" w:firstRowFirstColumn="0" w:firstRowLastColumn="0" w:lastRowFirstColumn="0" w:lastRowLastColumn="0"/>
            <w:tcW w:w="900" w:type="dxa"/>
          </w:tcPr>
          <w:p w14:paraId="59A4BE7A" w14:textId="797150D4" w:rsidR="00F336E3" w:rsidRPr="00C3495C" w:rsidRDefault="00F336E3" w:rsidP="00F336E3">
            <w:pPr>
              <w:pStyle w:val="0-TABLE"/>
              <w:jc w:val="center"/>
              <w:rPr>
                <w:b w:val="0"/>
              </w:rPr>
            </w:pPr>
            <w:r>
              <w:rPr>
                <w:b w:val="0"/>
              </w:rPr>
              <w:t>1 – 4</w:t>
            </w:r>
          </w:p>
        </w:tc>
        <w:tc>
          <w:tcPr>
            <w:tcW w:w="8473" w:type="dxa"/>
            <w:vAlign w:val="center"/>
          </w:tcPr>
          <w:p w14:paraId="202C4037" w14:textId="0BAF5241" w:rsidR="00F336E3" w:rsidRPr="00C3495C" w:rsidRDefault="00F336E3" w:rsidP="000930E0">
            <w:pPr>
              <w:pStyle w:val="0-TABLE"/>
              <w:cnfStyle w:val="000000000000" w:firstRow="0" w:lastRow="0" w:firstColumn="0" w:lastColumn="0" w:oddVBand="0" w:evenVBand="0" w:oddHBand="0" w:evenHBand="0" w:firstRowFirstColumn="0" w:firstRowLastColumn="0" w:lastRowFirstColumn="0" w:lastRowLastColumn="0"/>
            </w:pPr>
            <w:r w:rsidRPr="000B70AA">
              <w:t>FAIR</w:t>
            </w:r>
            <w:r w:rsidR="002E11A4">
              <w:t xml:space="preserve"> – </w:t>
            </w:r>
            <w:r w:rsidR="000930E0">
              <w:t>Application</w:t>
            </w:r>
            <w:r w:rsidRPr="00835C4B">
              <w:t xml:space="preserve"> meets minimum requirements, but </w:t>
            </w:r>
            <w:r w:rsidR="000930E0">
              <w:t xml:space="preserve">Applicant </w:t>
            </w:r>
            <w:r w:rsidRPr="00835C4B">
              <w:t>does not demonstrate sufficient knowledge of the subject matter.</w:t>
            </w:r>
          </w:p>
        </w:tc>
      </w:tr>
      <w:tr w:rsidR="00F336E3" w:rsidRPr="00C3495C" w14:paraId="449E0CD8" w14:textId="77777777" w:rsidTr="009D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CE5C8C8" w14:textId="3D011F04" w:rsidR="00F336E3" w:rsidRDefault="00F336E3" w:rsidP="00F336E3">
            <w:pPr>
              <w:pStyle w:val="0-TABLE"/>
              <w:jc w:val="center"/>
              <w:rPr>
                <w:b w:val="0"/>
              </w:rPr>
            </w:pPr>
            <w:r>
              <w:rPr>
                <w:b w:val="0"/>
              </w:rPr>
              <w:t>0</w:t>
            </w:r>
          </w:p>
        </w:tc>
        <w:tc>
          <w:tcPr>
            <w:tcW w:w="8473" w:type="dxa"/>
            <w:vAlign w:val="center"/>
          </w:tcPr>
          <w:p w14:paraId="16548C7B" w14:textId="318D81B9" w:rsidR="00F336E3" w:rsidRPr="00C3495C" w:rsidRDefault="002E11A4" w:rsidP="000930E0">
            <w:pPr>
              <w:pStyle w:val="0-TABLE"/>
              <w:cnfStyle w:val="000000100000" w:firstRow="0" w:lastRow="0" w:firstColumn="0" w:lastColumn="0" w:oddVBand="0" w:evenVBand="0" w:oddHBand="1" w:evenHBand="0" w:firstRowFirstColumn="0" w:firstRowLastColumn="0" w:lastRowFirstColumn="0" w:lastRowLastColumn="0"/>
            </w:pPr>
            <w:r>
              <w:t xml:space="preserve">POOR – </w:t>
            </w:r>
            <w:r w:rsidR="000930E0">
              <w:t>Application</w:t>
            </w:r>
            <w:r>
              <w:t xml:space="preserve"> is</w:t>
            </w:r>
            <w:r w:rsidR="00F336E3" w:rsidRPr="00835C4B">
              <w:t xml:space="preserve"> unacceptable </w:t>
            </w:r>
            <w:r>
              <w:t xml:space="preserve">and </w:t>
            </w:r>
            <w:r w:rsidR="00F336E3" w:rsidRPr="00835C4B">
              <w:t xml:space="preserve">does not meet the requirements set forth in the </w:t>
            </w:r>
            <w:r>
              <w:t>RFA</w:t>
            </w:r>
            <w:r w:rsidR="00F336E3" w:rsidRPr="00835C4B">
              <w:t xml:space="preserve">. </w:t>
            </w:r>
            <w:r>
              <w:t xml:space="preserve">Applicant </w:t>
            </w:r>
            <w:r w:rsidR="002561AC">
              <w:t xml:space="preserve">does not demonstrate </w:t>
            </w:r>
            <w:r w:rsidR="00F336E3" w:rsidRPr="00835C4B">
              <w:t>knowledge of the subject matter.</w:t>
            </w:r>
          </w:p>
        </w:tc>
      </w:tr>
    </w:tbl>
    <w:p w14:paraId="00CADAD9" w14:textId="409C8727" w:rsidR="001F61CC" w:rsidRPr="00877F84" w:rsidRDefault="00881B13" w:rsidP="00D81239">
      <w:pPr>
        <w:pStyle w:val="111-HEADER"/>
      </w:pPr>
      <w:bookmarkStart w:id="47" w:name="_Hlk143601270"/>
      <w:r w:rsidRPr="00D81239">
        <w:t>Evaluation</w:t>
      </w:r>
      <w:r w:rsidRPr="000A0221">
        <w:t xml:space="preserve"> Item </w:t>
      </w:r>
      <w:r w:rsidR="00077BBF" w:rsidRPr="000A0221">
        <w:t>1</w:t>
      </w:r>
      <w:r w:rsidR="002561AC" w:rsidRPr="000A0221">
        <w:t xml:space="preserve">: </w:t>
      </w:r>
      <w:r w:rsidR="009E40C6" w:rsidRPr="000A0221">
        <w:t>The SSEM Plan</w:t>
      </w:r>
      <w:r w:rsidR="002561AC" w:rsidRPr="000A0221">
        <w:t xml:space="preserve"> (</w:t>
      </w:r>
      <w:r w:rsidR="00D7797B" w:rsidRPr="00354775">
        <w:t>7</w:t>
      </w:r>
      <w:r w:rsidR="00905B91" w:rsidRPr="00354775">
        <w:t>0</w:t>
      </w:r>
      <w:r w:rsidR="00905B91" w:rsidRPr="000A0221">
        <w:t xml:space="preserve"> </w:t>
      </w:r>
      <w:r w:rsidR="002561AC" w:rsidRPr="000A0221">
        <w:t>points)</w:t>
      </w:r>
    </w:p>
    <w:p w14:paraId="33A7C268" w14:textId="44B26B19" w:rsidR="00A957AD" w:rsidRDefault="00A957AD" w:rsidP="00A957AD">
      <w:pPr>
        <w:pStyle w:val="111-textbullet"/>
      </w:pPr>
      <w:r w:rsidRPr="00877F84">
        <w:t>How</w:t>
      </w:r>
      <w:r>
        <w:t xml:space="preserve"> well does Applicant’s SSEM Plan describe the training and technical assistance it will provide to Districts, Schools, Charters and ESDs within Applicant’s region by performing emergency preparedness Capacity Assessments using Agency-provided assessment tools?</w:t>
      </w:r>
    </w:p>
    <w:p w14:paraId="5ACBBCDA" w14:textId="15C10CB1" w:rsidR="00A957AD" w:rsidRPr="00A957AD" w:rsidRDefault="00A957AD" w:rsidP="00A957AD">
      <w:pPr>
        <w:pStyle w:val="111-textbullet"/>
      </w:pPr>
      <w:r>
        <w:t xml:space="preserve">How well does Applicant’s SSEM Plan describe the training and technical assistance it will provide to Districts, Schools, Charters and ESDs within Applicant’s region by providing </w:t>
      </w:r>
      <w:r w:rsidR="007A4319">
        <w:t xml:space="preserve">a minimum of 4 (four) Deliverables per quarter </w:t>
      </w:r>
      <w:r w:rsidR="002D1FA0">
        <w:rPr>
          <w:rFonts w:cstheme="minorBidi"/>
          <w:szCs w:val="24"/>
        </w:rPr>
        <w:t xml:space="preserve">that involve Improvement Activities </w:t>
      </w:r>
      <w:r>
        <w:rPr>
          <w:rFonts w:cstheme="minorBidi"/>
          <w:szCs w:val="24"/>
        </w:rPr>
        <w:t>within the six categories described in Section 2.4.6</w:t>
      </w:r>
      <w:r w:rsidRPr="00954A7C">
        <w:rPr>
          <w:rFonts w:cstheme="minorBidi"/>
          <w:szCs w:val="24"/>
        </w:rPr>
        <w:t xml:space="preserve"> that demonstrate an improvement to a given </w:t>
      </w:r>
      <w:r>
        <w:rPr>
          <w:rFonts w:cstheme="minorBidi"/>
          <w:szCs w:val="24"/>
        </w:rPr>
        <w:t>D</w:t>
      </w:r>
      <w:r w:rsidRPr="00954A7C">
        <w:rPr>
          <w:rFonts w:cstheme="minorBidi"/>
          <w:szCs w:val="24"/>
        </w:rPr>
        <w:t>istrict</w:t>
      </w:r>
      <w:r>
        <w:rPr>
          <w:rFonts w:cstheme="minorBidi"/>
          <w:szCs w:val="24"/>
        </w:rPr>
        <w:t>, Sc</w:t>
      </w:r>
      <w:r w:rsidRPr="00954A7C">
        <w:rPr>
          <w:rFonts w:cstheme="minorBidi"/>
          <w:szCs w:val="24"/>
        </w:rPr>
        <w:t>hool</w:t>
      </w:r>
      <w:r>
        <w:rPr>
          <w:rFonts w:cstheme="minorBidi"/>
          <w:szCs w:val="24"/>
        </w:rPr>
        <w:t>, Charter or ESD’s</w:t>
      </w:r>
      <w:r w:rsidRPr="00954A7C">
        <w:rPr>
          <w:rFonts w:cstheme="minorBidi"/>
          <w:szCs w:val="24"/>
        </w:rPr>
        <w:t xml:space="preserve"> emergency preparedness capacity</w:t>
      </w:r>
      <w:r>
        <w:rPr>
          <w:rFonts w:cstheme="minorBidi"/>
          <w:szCs w:val="24"/>
        </w:rPr>
        <w:t xml:space="preserve"> which </w:t>
      </w:r>
      <w:r w:rsidRPr="00444B3F">
        <w:rPr>
          <w:rFonts w:cstheme="minorBidi"/>
          <w:szCs w:val="24"/>
        </w:rPr>
        <w:t>may also be used to support a</w:t>
      </w:r>
      <w:r>
        <w:rPr>
          <w:rFonts w:cstheme="minorBidi"/>
          <w:szCs w:val="24"/>
        </w:rPr>
        <w:t xml:space="preserve"> statewide</w:t>
      </w:r>
      <w:r w:rsidRPr="00444B3F">
        <w:rPr>
          <w:rFonts w:cstheme="minorBidi"/>
          <w:szCs w:val="24"/>
        </w:rPr>
        <w:t xml:space="preserve"> community of knowledge and practice</w:t>
      </w:r>
      <w:r>
        <w:rPr>
          <w:rFonts w:cstheme="minorBidi"/>
          <w:szCs w:val="24"/>
        </w:rPr>
        <w:t>?</w:t>
      </w:r>
    </w:p>
    <w:p w14:paraId="218A4B3B" w14:textId="57B9D978" w:rsidR="00A957AD" w:rsidRDefault="00A957AD" w:rsidP="00A957AD">
      <w:pPr>
        <w:pStyle w:val="111-textbullet"/>
      </w:pPr>
      <w:r>
        <w:t>How well does Applicant’s SSEM Plan describe the training and technical assistance it will provide to Districts, Schools, Charters and ESDs within Applicant’s region by assisting to develop new or strengthen existing all-hazards emergency plans to prepare for, respond to, and recover from any threat or hazard?</w:t>
      </w:r>
    </w:p>
    <w:p w14:paraId="7513D7C1" w14:textId="0D208555" w:rsidR="00A957AD" w:rsidRDefault="00A957AD" w:rsidP="00A957AD">
      <w:pPr>
        <w:pStyle w:val="111-textbullet"/>
      </w:pPr>
      <w:r w:rsidRPr="00850C00">
        <w:t xml:space="preserve">How well does Applicant’s </w:t>
      </w:r>
      <w:r>
        <w:t>SSEM P</w:t>
      </w:r>
      <w:r w:rsidRPr="00850C00">
        <w:t xml:space="preserve">lan describe the kinds of activities and how Applicant will reach and engaged Districts, Schools, Charters and ESDs of </w:t>
      </w:r>
      <w:r w:rsidRPr="00850C00">
        <w:lastRenderedPageBreak/>
        <w:t>Applicant’s region in order to accomplish the goal of increasing emergency preparedness in the Applicant’s region?</w:t>
      </w:r>
    </w:p>
    <w:p w14:paraId="60048CC3" w14:textId="77777777" w:rsidR="00A957AD" w:rsidRPr="00A957AD" w:rsidRDefault="00A957AD" w:rsidP="00A957AD">
      <w:pPr>
        <w:pStyle w:val="111-textbullet"/>
      </w:pPr>
      <w:r w:rsidRPr="00A957AD">
        <w:t>How well does Applicant’s Training Schedule in the SSEM Plan align with Agency’s expectations of accomplishing the goal of increasing emergency preparedness in the Applicant’s region?</w:t>
      </w:r>
    </w:p>
    <w:p w14:paraId="01583EEB" w14:textId="0903E278" w:rsidR="009E40C6" w:rsidRPr="000A0221" w:rsidRDefault="00A957AD" w:rsidP="000A0221">
      <w:pPr>
        <w:pStyle w:val="111-textbullet"/>
      </w:pPr>
      <w:r w:rsidRPr="00A957AD">
        <w:t>H</w:t>
      </w:r>
      <w:r w:rsidR="009E40C6" w:rsidRPr="000A0221">
        <w:t>ow well does</w:t>
      </w:r>
      <w:r w:rsidR="009E40C6" w:rsidRPr="00A957AD">
        <w:t xml:space="preserve"> Applicant’s SSEM Plan include diverse perspectives and include how historically marginalized individuals will be considered and accommodated in school emergency preparedness training and technical assistance? </w:t>
      </w:r>
    </w:p>
    <w:p w14:paraId="3B504315" w14:textId="0EA82AD5" w:rsidR="00354775" w:rsidRDefault="00A957AD" w:rsidP="00354775">
      <w:pPr>
        <w:pStyle w:val="111-textbullet"/>
      </w:pPr>
      <w:r w:rsidRPr="00354775">
        <w:t>How well does Applicant’s SSEM Plan intend to utilize feedback and ratings from participating Districts, Schools, Charters and ESDs of Applicant’s region based on evaluation criteria provided by Agency, regarding Applicant’s assistance as described in Section 2.4.</w:t>
      </w:r>
      <w:r w:rsidR="001A6240">
        <w:t>7</w:t>
      </w:r>
      <w:r w:rsidRPr="00354775">
        <w:t>?</w:t>
      </w:r>
    </w:p>
    <w:p w14:paraId="3DBF32D1" w14:textId="02BBC593" w:rsidR="001F61CC" w:rsidRPr="00BE0825" w:rsidRDefault="00881B13" w:rsidP="00D81239">
      <w:pPr>
        <w:pStyle w:val="111-HEADER"/>
      </w:pPr>
      <w:r w:rsidRPr="000A0221">
        <w:t xml:space="preserve">Evaluation Item </w:t>
      </w:r>
      <w:r w:rsidR="00077BBF" w:rsidRPr="000A0221">
        <w:t>2</w:t>
      </w:r>
      <w:r w:rsidR="00A841B4" w:rsidRPr="000A0221">
        <w:t xml:space="preserve">: </w:t>
      </w:r>
      <w:r w:rsidR="00A957AD" w:rsidRPr="000A0221">
        <w:t>Training and Technical Experience</w:t>
      </w:r>
      <w:r w:rsidR="00A841B4" w:rsidRPr="000A0221">
        <w:t xml:space="preserve"> (</w:t>
      </w:r>
      <w:r w:rsidR="00905B91" w:rsidRPr="00354775">
        <w:t>30</w:t>
      </w:r>
      <w:r w:rsidR="00A841B4" w:rsidRPr="000A0221">
        <w:t xml:space="preserve"> points)</w:t>
      </w:r>
    </w:p>
    <w:p w14:paraId="6B0D43DB" w14:textId="1DEE5DFB" w:rsidR="00881B13" w:rsidRPr="000A0221" w:rsidRDefault="00881B13" w:rsidP="009D29E7">
      <w:pPr>
        <w:pStyle w:val="111-textbullet"/>
      </w:pPr>
      <w:r w:rsidRPr="000A0221">
        <w:t xml:space="preserve">How well does </w:t>
      </w:r>
      <w:r w:rsidR="00A841B4" w:rsidRPr="000A0221">
        <w:t xml:space="preserve">Applicant show evidence of </w:t>
      </w:r>
      <w:r w:rsidR="00B06706" w:rsidRPr="000A0221">
        <w:t xml:space="preserve">experience providing </w:t>
      </w:r>
      <w:r w:rsidR="00E3584A">
        <w:t xml:space="preserve">any school safety-related </w:t>
      </w:r>
      <w:r w:rsidR="00B06706" w:rsidRPr="000A0221">
        <w:t xml:space="preserve">technical assistance and coaching </w:t>
      </w:r>
      <w:r w:rsidR="00E3584A">
        <w:t>to Districts, Schools, Charters or other ESDs</w:t>
      </w:r>
      <w:r w:rsidR="00B06706" w:rsidRPr="000A0221">
        <w:t>?</w:t>
      </w:r>
    </w:p>
    <w:p w14:paraId="46181B5D" w14:textId="0A431DB4" w:rsidR="00B06706" w:rsidRPr="000A0221" w:rsidRDefault="00B06706" w:rsidP="009D29E7">
      <w:pPr>
        <w:pStyle w:val="111-textbullet"/>
      </w:pPr>
      <w:r w:rsidRPr="000A0221">
        <w:t>How well does Applicant show evidence of experience working to build relationships</w:t>
      </w:r>
      <w:r w:rsidR="00E3584A">
        <w:t xml:space="preserve"> with other Districts, Schools, Charter or other ESDs</w:t>
      </w:r>
      <w:r w:rsidRPr="000A0221">
        <w:t xml:space="preserve"> in order to authentically engage viewpoints and opinions in order to tailor assistance to meet the need?</w:t>
      </w:r>
    </w:p>
    <w:p w14:paraId="50CDB9DD" w14:textId="3F606C19" w:rsidR="00051377" w:rsidRDefault="00051377" w:rsidP="00051377">
      <w:pPr>
        <w:pStyle w:val="111-textbullet"/>
      </w:pPr>
      <w:r>
        <w:t>How well does Applicant show evidence describing utilization of feedback from prior training or technical assistance: was feedback used and if so, how well does Applicant describe how it improved Applicant’s future trainings and technical assistance?</w:t>
      </w:r>
    </w:p>
    <w:p w14:paraId="597A4267" w14:textId="5F22B02E" w:rsidR="00A841B4" w:rsidRPr="00BE0825" w:rsidRDefault="00A841B4" w:rsidP="00D81239">
      <w:pPr>
        <w:pStyle w:val="111-HEADER"/>
      </w:pPr>
      <w:r w:rsidRPr="000A0221">
        <w:t xml:space="preserve">Evaluation Item 3: </w:t>
      </w:r>
      <w:r w:rsidR="00BE0825" w:rsidRPr="000A0221">
        <w:t>Key Person</w:t>
      </w:r>
      <w:r w:rsidR="007B7720">
        <w:t>(s)</w:t>
      </w:r>
      <w:r w:rsidR="00BE0825" w:rsidRPr="000A0221">
        <w:t xml:space="preserve"> and Certifications</w:t>
      </w:r>
      <w:r w:rsidRPr="000A0221">
        <w:t xml:space="preserve"> (</w:t>
      </w:r>
      <w:r w:rsidR="00905B91">
        <w:t>50</w:t>
      </w:r>
      <w:r w:rsidR="00905B91" w:rsidRPr="000A0221">
        <w:t xml:space="preserve"> </w:t>
      </w:r>
      <w:r w:rsidRPr="000A0221">
        <w:t>points)</w:t>
      </w:r>
    </w:p>
    <w:p w14:paraId="5D7D31AD" w14:textId="678C199E" w:rsidR="00A841B4" w:rsidRPr="000A0221" w:rsidRDefault="00A841B4" w:rsidP="009D29E7">
      <w:pPr>
        <w:pStyle w:val="111-textbullet"/>
      </w:pPr>
      <w:r w:rsidRPr="000A0221">
        <w:t>How well does Applica</w:t>
      </w:r>
      <w:r w:rsidR="00BE0825" w:rsidRPr="000A0221">
        <w:t>tion describe</w:t>
      </w:r>
      <w:r w:rsidR="005F51A7">
        <w:t xml:space="preserve"> how </w:t>
      </w:r>
      <w:r w:rsidR="00EC4F39">
        <w:t xml:space="preserve">Applicant </w:t>
      </w:r>
      <w:r w:rsidR="005F51A7">
        <w:t>will fulfill the requirement of</w:t>
      </w:r>
      <w:r w:rsidR="00BE0825" w:rsidRPr="000A0221">
        <w:t xml:space="preserve"> the Key Person</w:t>
      </w:r>
      <w:r w:rsidR="007B7720" w:rsidRPr="000A0221">
        <w:t>(s)</w:t>
      </w:r>
      <w:r w:rsidR="001F3496">
        <w:t>?</w:t>
      </w:r>
      <w:r w:rsidR="005F51A7">
        <w:t xml:space="preserve"> </w:t>
      </w:r>
      <w:r w:rsidR="001A6240">
        <w:t>Applicant’s d</w:t>
      </w:r>
      <w:r w:rsidR="005F51A7">
        <w:t xml:space="preserve">escription should include how the Key Person(s) </w:t>
      </w:r>
      <w:r w:rsidR="001F3496">
        <w:t>demonstrate</w:t>
      </w:r>
      <w:r w:rsidR="00EC4F39">
        <w:t>s</w:t>
      </w:r>
      <w:r w:rsidR="001F3496">
        <w:t xml:space="preserve"> or </w:t>
      </w:r>
      <w:r w:rsidR="005F51A7">
        <w:t>will demonstrate the necessary</w:t>
      </w:r>
      <w:r w:rsidR="00BE0825" w:rsidRPr="000A0221">
        <w:t xml:space="preserve"> experience and special qualification as a subject matter expert on school emergency management fundamentals, including knowledge of best practices developed and implemented by FEMA, REMS</w:t>
      </w:r>
      <w:r w:rsidR="00A20E2D" w:rsidRPr="000A0221">
        <w:t xml:space="preserve"> Technical Assistance Center, Oregon </w:t>
      </w:r>
      <w:r w:rsidR="00A20E2D" w:rsidRPr="000A0221">
        <w:lastRenderedPageBreak/>
        <w:t>Department of Emergency Management, the Oregon Department of Education and other relevant state and federal agencies</w:t>
      </w:r>
      <w:r w:rsidR="005F51A7">
        <w:t>.</w:t>
      </w:r>
      <w:r w:rsidR="00A20E2D" w:rsidRPr="000A0221">
        <w:t xml:space="preserve"> </w:t>
      </w:r>
    </w:p>
    <w:p w14:paraId="2740DCA1" w14:textId="3353FE80" w:rsidR="00A841B4" w:rsidRPr="00BE0825" w:rsidRDefault="00A841B4" w:rsidP="00D81239">
      <w:pPr>
        <w:pStyle w:val="111-HEADER"/>
      </w:pPr>
      <w:r w:rsidRPr="000A0221">
        <w:t xml:space="preserve">Evaluation Item </w:t>
      </w:r>
      <w:r w:rsidR="00FD5BD4" w:rsidRPr="000A0221">
        <w:t>4</w:t>
      </w:r>
      <w:r w:rsidRPr="000A0221">
        <w:t xml:space="preserve">: </w:t>
      </w:r>
      <w:r w:rsidR="00FD5BD4" w:rsidRPr="000A0221">
        <w:t>Budget</w:t>
      </w:r>
      <w:r w:rsidRPr="000A0221">
        <w:t xml:space="preserve"> (</w:t>
      </w:r>
      <w:r w:rsidR="00905B91">
        <w:t>40</w:t>
      </w:r>
      <w:r w:rsidR="00905B91" w:rsidRPr="000A0221">
        <w:t xml:space="preserve"> </w:t>
      </w:r>
      <w:r w:rsidRPr="000A0221">
        <w:t>points)</w:t>
      </w:r>
    </w:p>
    <w:p w14:paraId="54A6E76D" w14:textId="4661602C" w:rsidR="00FD5BD4" w:rsidRPr="00BE0825" w:rsidRDefault="00407E3D" w:rsidP="009D29E7">
      <w:pPr>
        <w:pStyle w:val="111-textbullet"/>
      </w:pPr>
      <w:r w:rsidRPr="000A0221">
        <w:t xml:space="preserve">To what extent is </w:t>
      </w:r>
      <w:r w:rsidR="00FD5BD4" w:rsidRPr="000A0221">
        <w:t>Applicant’s budget reasonable and appropriate for the scope of the</w:t>
      </w:r>
      <w:r w:rsidRPr="000A0221">
        <w:t xml:space="preserve"> proposed entity and activities?</w:t>
      </w:r>
    </w:p>
    <w:p w14:paraId="5E176AC0" w14:textId="29E420B2" w:rsidR="00FD5BD4" w:rsidRPr="00BE0825" w:rsidRDefault="00407E3D" w:rsidP="009D29E7">
      <w:pPr>
        <w:pStyle w:val="111-textbullet"/>
      </w:pPr>
      <w:r w:rsidRPr="000A0221">
        <w:t>How well does the b</w:t>
      </w:r>
      <w:r w:rsidR="00FD5BD4" w:rsidRPr="000A0221">
        <w:t>udget narrative align</w:t>
      </w:r>
      <w:r w:rsidRPr="000A0221">
        <w:t xml:space="preserve"> with budget line items?</w:t>
      </w:r>
    </w:p>
    <w:p w14:paraId="354C8FAF" w14:textId="24C5D62C" w:rsidR="00FD5BD4" w:rsidRPr="00BE0825" w:rsidRDefault="00407E3D" w:rsidP="009D29E7">
      <w:pPr>
        <w:pStyle w:val="111-textbullet"/>
      </w:pPr>
      <w:r w:rsidRPr="000A0221">
        <w:t>How well does the b</w:t>
      </w:r>
      <w:r w:rsidR="00FD5BD4" w:rsidRPr="000A0221">
        <w:t>udget narrative clearly describe budget line items and their purpose</w:t>
      </w:r>
      <w:r w:rsidRPr="000A0221">
        <w:t>?</w:t>
      </w:r>
    </w:p>
    <w:p w14:paraId="30189273" w14:textId="1E22653F" w:rsidR="00D62312" w:rsidRDefault="00407E3D" w:rsidP="00645C7B">
      <w:pPr>
        <w:pStyle w:val="111-textbullet"/>
      </w:pPr>
      <w:r w:rsidRPr="000A0221">
        <w:t>To what extent are the b</w:t>
      </w:r>
      <w:r w:rsidR="00FD5BD4" w:rsidRPr="000A0221">
        <w:t>udget line items al</w:t>
      </w:r>
      <w:r w:rsidRPr="000A0221">
        <w:t>lowable based on RFA guidelines?</w:t>
      </w:r>
    </w:p>
    <w:p w14:paraId="1A915F55" w14:textId="25196F5A" w:rsidR="00D62312" w:rsidRDefault="00D62312" w:rsidP="00D81239">
      <w:pPr>
        <w:pStyle w:val="111-HEADER"/>
      </w:pPr>
      <w:r>
        <w:t>Evaluation Item 5: Capacity (10 points)</w:t>
      </w:r>
    </w:p>
    <w:p w14:paraId="6249AEEF" w14:textId="77777777" w:rsidR="003F005D" w:rsidRDefault="003F005D" w:rsidP="003F005D">
      <w:pPr>
        <w:pStyle w:val="1111-textbullet"/>
      </w:pPr>
      <w:bookmarkStart w:id="48" w:name="_Toc408483015"/>
      <w:bookmarkEnd w:id="39"/>
      <w:bookmarkEnd w:id="40"/>
      <w:r w:rsidRPr="00850C00">
        <w:t xml:space="preserve">How well does Applicant show evidence of </w:t>
      </w:r>
      <w:r w:rsidRPr="00645C7B">
        <w:t>capacity for providing training and technical assistance on emergency preparedness to Districts</w:t>
      </w:r>
      <w:r>
        <w:t>, Schools</w:t>
      </w:r>
      <w:r w:rsidRPr="00645C7B">
        <w:t xml:space="preserve"> and Charte</w:t>
      </w:r>
      <w:r>
        <w:t>r</w:t>
      </w:r>
      <w:r w:rsidRPr="00645C7B">
        <w:t>s within its region without SSEM program funding?</w:t>
      </w:r>
    </w:p>
    <w:p w14:paraId="0B71CCF1" w14:textId="3FC90381" w:rsidR="006A33CA" w:rsidRDefault="006A33CA" w:rsidP="003F005D">
      <w:pPr>
        <w:pStyle w:val="11-HEADER"/>
      </w:pPr>
      <w:bookmarkStart w:id="49" w:name="_Toc152595262"/>
      <w:r>
        <w:t>POINT AND SCORE CALCULATIONS</w:t>
      </w:r>
      <w:bookmarkEnd w:id="48"/>
      <w:bookmarkEnd w:id="49"/>
    </w:p>
    <w:p w14:paraId="6F2F526D" w14:textId="77777777" w:rsidR="006A33CA" w:rsidRPr="00233FF3" w:rsidRDefault="006A33CA" w:rsidP="0049120D">
      <w:pPr>
        <w:pStyle w:val="11-text"/>
      </w:pPr>
      <w:r w:rsidRPr="00233FF3">
        <w:t>Scores are the values (0 through 10) assigned by each evaluator.</w:t>
      </w:r>
    </w:p>
    <w:p w14:paraId="057A2054" w14:textId="6590FEBD" w:rsidR="006A33CA" w:rsidRPr="00233FF3" w:rsidRDefault="006A33CA" w:rsidP="0049120D">
      <w:pPr>
        <w:pStyle w:val="11-text"/>
      </w:pPr>
      <w:r w:rsidRPr="00233FF3">
        <w:t>Points are the total possible value</w:t>
      </w:r>
      <w:r w:rsidR="00DC3E79">
        <w:t>s</w:t>
      </w:r>
      <w:r w:rsidRPr="00233FF3">
        <w:t xml:space="preserve"> for each section as listed in the table below.</w:t>
      </w:r>
    </w:p>
    <w:p w14:paraId="3936EC64" w14:textId="0D4E9DD9" w:rsidR="006A33CA" w:rsidRDefault="006A33CA" w:rsidP="0049120D">
      <w:pPr>
        <w:pStyle w:val="11-text"/>
      </w:pPr>
      <w:r w:rsidRPr="00233FF3">
        <w:t xml:space="preserve">The SPC will average all scores </w:t>
      </w:r>
      <w:r w:rsidR="00233FF3">
        <w:t xml:space="preserve">for each evaluation criterion. </w:t>
      </w:r>
      <w:r w:rsidRPr="00233FF3">
        <w:t>The average score will be used as a percentage multiplier of the maximum possi</w:t>
      </w:r>
      <w:r w:rsidR="00233FF3">
        <w:t xml:space="preserve">ble points for that criterion. </w:t>
      </w:r>
      <w:r w:rsidRPr="00233FF3">
        <w:t>1=10%, 5=50%, 9=90%, etc.</w:t>
      </w:r>
    </w:p>
    <w:p w14:paraId="37D674E2" w14:textId="77777777" w:rsidR="009C16B3" w:rsidRDefault="009C16B3" w:rsidP="009C16B3">
      <w:pPr>
        <w:pStyle w:val="11-text"/>
      </w:pPr>
      <w:r>
        <w:t>EXAMPLE:</w:t>
      </w:r>
    </w:p>
    <w:p w14:paraId="394EE156" w14:textId="77777777" w:rsidR="009C16B3" w:rsidRDefault="009C16B3" w:rsidP="009C16B3">
      <w:pPr>
        <w:pStyle w:val="11-text"/>
      </w:pPr>
      <w:r>
        <w:t>Applicant A receives scores of 10, 9, and 8 for a criterion worth 50 points. The SPC averages 10, 9, and 8 for a score of 9. 9 is used as a 90% multiplier to the possible points of 50. 50 multiplied by 90% is 45. Applicant A’s points for the criterion is 45.</w:t>
      </w:r>
    </w:p>
    <w:p w14:paraId="4182C542" w14:textId="13DF0B70" w:rsidR="009C16B3" w:rsidRDefault="00233FF3" w:rsidP="003A3FD6">
      <w:pPr>
        <w:pStyle w:val="11-text"/>
      </w:pPr>
      <w:r>
        <w:t>Points possible are as follows:</w:t>
      </w:r>
    </w:p>
    <w:tbl>
      <w:tblPr>
        <w:tblStyle w:val="GridTable4-Accent1"/>
        <w:tblW w:w="0" w:type="auto"/>
        <w:tblInd w:w="265" w:type="dxa"/>
        <w:tblLook w:val="04A0" w:firstRow="1" w:lastRow="0" w:firstColumn="1" w:lastColumn="0" w:noHBand="0" w:noVBand="1"/>
      </w:tblPr>
      <w:tblGrid>
        <w:gridCol w:w="1519"/>
        <w:gridCol w:w="6563"/>
        <w:gridCol w:w="1291"/>
      </w:tblGrid>
      <w:tr w:rsidR="00233FF3" w14:paraId="6BD8245B" w14:textId="77777777" w:rsidTr="004D1E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4F824258" w14:textId="3CBE3A06" w:rsidR="00233FF3" w:rsidRDefault="00233FF3" w:rsidP="00233FF3">
            <w:pPr>
              <w:pStyle w:val="0-TABLE"/>
              <w:jc w:val="center"/>
            </w:pPr>
            <w:r>
              <w:t>SECTION</w:t>
            </w:r>
            <w:r>
              <w:br/>
              <w:t>REFERENCE</w:t>
            </w:r>
          </w:p>
        </w:tc>
        <w:tc>
          <w:tcPr>
            <w:tcW w:w="6563" w:type="dxa"/>
          </w:tcPr>
          <w:p w14:paraId="53380B60" w14:textId="0C35D467" w:rsidR="00233FF3" w:rsidRDefault="00233FF3" w:rsidP="00233FF3">
            <w:pPr>
              <w:pStyle w:val="0-TABLE"/>
              <w:jc w:val="center"/>
              <w:cnfStyle w:val="100000000000" w:firstRow="1" w:lastRow="0" w:firstColumn="0" w:lastColumn="0" w:oddVBand="0" w:evenVBand="0" w:oddHBand="0" w:evenHBand="0" w:firstRowFirstColumn="0" w:firstRowLastColumn="0" w:lastRowFirstColumn="0" w:lastRowLastColumn="0"/>
            </w:pPr>
            <w:r>
              <w:t>EVALUATION CRITERIA</w:t>
            </w:r>
          </w:p>
        </w:tc>
        <w:tc>
          <w:tcPr>
            <w:tcW w:w="1291" w:type="dxa"/>
          </w:tcPr>
          <w:p w14:paraId="281940D0" w14:textId="1A786289" w:rsidR="00233FF3" w:rsidRDefault="00233FF3" w:rsidP="00233FF3">
            <w:pPr>
              <w:pStyle w:val="0-TABLE"/>
              <w:jc w:val="center"/>
              <w:cnfStyle w:val="100000000000" w:firstRow="1" w:lastRow="0" w:firstColumn="0" w:lastColumn="0" w:oddVBand="0" w:evenVBand="0" w:oddHBand="0" w:evenHBand="0" w:firstRowFirstColumn="0" w:firstRowLastColumn="0" w:lastRowFirstColumn="0" w:lastRowLastColumn="0"/>
            </w:pPr>
            <w:r>
              <w:t>POINTS</w:t>
            </w:r>
            <w:r>
              <w:br/>
              <w:t>POSSIBLE</w:t>
            </w:r>
          </w:p>
        </w:tc>
      </w:tr>
      <w:tr w:rsidR="00033EB6" w:rsidRPr="00233FF3" w14:paraId="3B64D0F4" w14:textId="77777777" w:rsidTr="004D1EC1">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519" w:type="dxa"/>
            <w:vMerge w:val="restart"/>
          </w:tcPr>
          <w:p w14:paraId="5DF7AB1F" w14:textId="432AAA45" w:rsidR="00033EB6" w:rsidRPr="00233FF3" w:rsidRDefault="004D1EC1" w:rsidP="00233FF3">
            <w:pPr>
              <w:pStyle w:val="0-TABLE"/>
              <w:jc w:val="center"/>
              <w:rPr>
                <w:b w:val="0"/>
              </w:rPr>
            </w:pPr>
            <w:r>
              <w:rPr>
                <w:b w:val="0"/>
              </w:rPr>
              <w:t>4.2.1</w:t>
            </w:r>
          </w:p>
        </w:tc>
        <w:tc>
          <w:tcPr>
            <w:tcW w:w="7854" w:type="dxa"/>
            <w:gridSpan w:val="2"/>
          </w:tcPr>
          <w:p w14:paraId="4110C510" w14:textId="5F22D87A" w:rsidR="00033EB6" w:rsidRPr="00233FF3" w:rsidRDefault="00033EB6" w:rsidP="00033EB6">
            <w:pPr>
              <w:pStyle w:val="0-TABLE"/>
              <w:cnfStyle w:val="000000100000" w:firstRow="0" w:lastRow="0" w:firstColumn="0" w:lastColumn="0" w:oddVBand="0" w:evenVBand="0" w:oddHBand="1" w:evenHBand="0" w:firstRowFirstColumn="0" w:firstRowLastColumn="0" w:lastRowFirstColumn="0" w:lastRowLastColumn="0"/>
            </w:pPr>
            <w:r w:rsidRPr="000A0221">
              <w:t xml:space="preserve">Evaluation Item 1: </w:t>
            </w:r>
            <w:r w:rsidR="000B3F0C" w:rsidRPr="00905B91">
              <w:t>The SSEM Plan</w:t>
            </w:r>
          </w:p>
        </w:tc>
      </w:tr>
      <w:tr w:rsidR="007A5191" w:rsidRPr="00905B91" w14:paraId="099D5F94" w14:textId="77777777" w:rsidTr="004D1EC1">
        <w:trPr>
          <w:trHeight w:val="810"/>
        </w:trPr>
        <w:tc>
          <w:tcPr>
            <w:cnfStyle w:val="001000000000" w:firstRow="0" w:lastRow="0" w:firstColumn="1" w:lastColumn="0" w:oddVBand="0" w:evenVBand="0" w:oddHBand="0" w:evenHBand="0" w:firstRowFirstColumn="0" w:firstRowLastColumn="0" w:lastRowFirstColumn="0" w:lastRowLastColumn="0"/>
            <w:tcW w:w="1519" w:type="dxa"/>
            <w:vMerge/>
            <w:shd w:val="clear" w:color="auto" w:fill="DEEAF6" w:themeFill="accent1" w:themeFillTint="33"/>
          </w:tcPr>
          <w:p w14:paraId="3B8D1C97" w14:textId="77777777" w:rsidR="007A5191" w:rsidRDefault="007A5191" w:rsidP="00233FF3">
            <w:pPr>
              <w:pStyle w:val="0-TABLE"/>
              <w:jc w:val="center"/>
              <w:rPr>
                <w:b w:val="0"/>
              </w:rPr>
            </w:pPr>
          </w:p>
        </w:tc>
        <w:tc>
          <w:tcPr>
            <w:tcW w:w="6563" w:type="dxa"/>
            <w:shd w:val="clear" w:color="auto" w:fill="DEEAF6" w:themeFill="accent1" w:themeFillTint="33"/>
          </w:tcPr>
          <w:p w14:paraId="2F8EB262" w14:textId="56D79C8E" w:rsidR="007A5191" w:rsidRPr="000A0221" w:rsidRDefault="000B3F0C" w:rsidP="00905B91">
            <w:pPr>
              <w:pStyle w:val="1-textbullet"/>
              <w:ind w:left="450" w:right="58"/>
              <w:cnfStyle w:val="000000000000" w:firstRow="0" w:lastRow="0" w:firstColumn="0" w:lastColumn="0" w:oddVBand="0" w:evenVBand="0" w:oddHBand="0" w:evenHBand="0" w:firstRowFirstColumn="0" w:firstRowLastColumn="0" w:lastRowFirstColumn="0" w:lastRowLastColumn="0"/>
            </w:pPr>
            <w:r w:rsidRPr="00905B91">
              <w:t>How well does Applicant’s SSEM Plan describe the training and technical assistance it will provide to Districts, Schools, Charters and ESDs within Applicant’s region by performing emergency preparedness Capacity Assessments using Agency-provided assessment tools?</w:t>
            </w:r>
          </w:p>
        </w:tc>
        <w:tc>
          <w:tcPr>
            <w:tcW w:w="1291" w:type="dxa"/>
            <w:shd w:val="clear" w:color="auto" w:fill="DEEAF6" w:themeFill="accent1" w:themeFillTint="33"/>
          </w:tcPr>
          <w:p w14:paraId="105E382A" w14:textId="47C5A53F" w:rsidR="007A5191" w:rsidRPr="000A0221" w:rsidRDefault="000B3F0C" w:rsidP="00A268C9">
            <w:pPr>
              <w:pStyle w:val="0-TABLE"/>
              <w:jc w:val="center"/>
              <w:cnfStyle w:val="000000000000" w:firstRow="0" w:lastRow="0" w:firstColumn="0" w:lastColumn="0" w:oddVBand="0" w:evenVBand="0" w:oddHBand="0" w:evenHBand="0" w:firstRowFirstColumn="0" w:firstRowLastColumn="0" w:lastRowFirstColumn="0" w:lastRowLastColumn="0"/>
            </w:pPr>
            <w:r w:rsidRPr="000A0221">
              <w:t>10</w:t>
            </w:r>
          </w:p>
        </w:tc>
      </w:tr>
      <w:tr w:rsidR="003B2272" w:rsidRPr="00905B91" w14:paraId="2DA2E8E7" w14:textId="77777777" w:rsidTr="004D1EC1">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519" w:type="dxa"/>
            <w:vMerge/>
          </w:tcPr>
          <w:p w14:paraId="44C6716B" w14:textId="77777777" w:rsidR="003B2272" w:rsidRDefault="003B2272" w:rsidP="00233FF3">
            <w:pPr>
              <w:pStyle w:val="0-TABLE"/>
              <w:jc w:val="center"/>
              <w:rPr>
                <w:b w:val="0"/>
              </w:rPr>
            </w:pPr>
          </w:p>
        </w:tc>
        <w:tc>
          <w:tcPr>
            <w:tcW w:w="6563" w:type="dxa"/>
          </w:tcPr>
          <w:p w14:paraId="0BF9F51C" w14:textId="474781A9" w:rsidR="003B2272" w:rsidRPr="00905B91" w:rsidRDefault="003B2272" w:rsidP="00905B91">
            <w:pPr>
              <w:pStyle w:val="1-textbullet"/>
              <w:ind w:left="450" w:right="58"/>
              <w:cnfStyle w:val="000000100000" w:firstRow="0" w:lastRow="0" w:firstColumn="0" w:lastColumn="0" w:oddVBand="0" w:evenVBand="0" w:oddHBand="1" w:evenHBand="0" w:firstRowFirstColumn="0" w:firstRowLastColumn="0" w:lastRowFirstColumn="0" w:lastRowLastColumn="0"/>
            </w:pPr>
            <w:r w:rsidRPr="00905B91">
              <w:t>How well does Applicant’s SSEM Plan describe the training and technical assistance it will provide to Districts, Schools, Charters and ESDs within Applicant’s region by providing</w:t>
            </w:r>
            <w:r w:rsidR="007A4319">
              <w:t xml:space="preserve"> a minimum of 4 (four) Deliverables per quarter </w:t>
            </w:r>
            <w:r w:rsidR="00760B22">
              <w:rPr>
                <w:rFonts w:cstheme="minorBidi"/>
                <w:szCs w:val="24"/>
              </w:rPr>
              <w:t xml:space="preserve">that involve </w:t>
            </w:r>
            <w:r w:rsidR="00760B22">
              <w:rPr>
                <w:rFonts w:cstheme="minorBidi"/>
                <w:szCs w:val="24"/>
              </w:rPr>
              <w:lastRenderedPageBreak/>
              <w:t xml:space="preserve">Improvement Activities </w:t>
            </w:r>
            <w:r w:rsidRPr="00905B91">
              <w:t>within the six categories described in Section 2.4.6 that demonstrate an improvement to a given District, School, Charter or ESD’s emergency preparedness capacity which may also be used to support a statewide community of knowledge and practice?</w:t>
            </w:r>
          </w:p>
        </w:tc>
        <w:tc>
          <w:tcPr>
            <w:tcW w:w="1291" w:type="dxa"/>
          </w:tcPr>
          <w:p w14:paraId="0F3CE17B" w14:textId="513EC2D5" w:rsidR="003B2272" w:rsidRPr="000A0221" w:rsidDel="000B3F0C" w:rsidRDefault="003B2272" w:rsidP="00A268C9">
            <w:pPr>
              <w:pStyle w:val="0-TABLE"/>
              <w:jc w:val="center"/>
              <w:cnfStyle w:val="000000100000" w:firstRow="0" w:lastRow="0" w:firstColumn="0" w:lastColumn="0" w:oddVBand="0" w:evenVBand="0" w:oddHBand="1" w:evenHBand="0" w:firstRowFirstColumn="0" w:firstRowLastColumn="0" w:lastRowFirstColumn="0" w:lastRowLastColumn="0"/>
            </w:pPr>
            <w:r w:rsidRPr="000A0221">
              <w:lastRenderedPageBreak/>
              <w:t>10</w:t>
            </w:r>
          </w:p>
        </w:tc>
      </w:tr>
      <w:tr w:rsidR="003B2272" w:rsidRPr="00905B91" w14:paraId="79D45946" w14:textId="77777777" w:rsidTr="004D1EC1">
        <w:trPr>
          <w:trHeight w:val="810"/>
        </w:trPr>
        <w:tc>
          <w:tcPr>
            <w:cnfStyle w:val="001000000000" w:firstRow="0" w:lastRow="0" w:firstColumn="1" w:lastColumn="0" w:oddVBand="0" w:evenVBand="0" w:oddHBand="0" w:evenHBand="0" w:firstRowFirstColumn="0" w:firstRowLastColumn="0" w:lastRowFirstColumn="0" w:lastRowLastColumn="0"/>
            <w:tcW w:w="1519" w:type="dxa"/>
            <w:vMerge/>
            <w:shd w:val="clear" w:color="auto" w:fill="DEEAF6" w:themeFill="accent1" w:themeFillTint="33"/>
          </w:tcPr>
          <w:p w14:paraId="42F55158" w14:textId="77777777" w:rsidR="003B2272" w:rsidRDefault="003B2272" w:rsidP="00233FF3">
            <w:pPr>
              <w:pStyle w:val="0-TABLE"/>
              <w:jc w:val="center"/>
              <w:rPr>
                <w:b w:val="0"/>
              </w:rPr>
            </w:pPr>
          </w:p>
        </w:tc>
        <w:tc>
          <w:tcPr>
            <w:tcW w:w="6563" w:type="dxa"/>
            <w:shd w:val="clear" w:color="auto" w:fill="DEEAF6" w:themeFill="accent1" w:themeFillTint="33"/>
          </w:tcPr>
          <w:p w14:paraId="583E7635" w14:textId="4C582A17" w:rsidR="003B2272" w:rsidRPr="00905B91" w:rsidRDefault="003B2272" w:rsidP="00905B91">
            <w:pPr>
              <w:pStyle w:val="1-textbullet"/>
              <w:ind w:left="450" w:right="58"/>
              <w:cnfStyle w:val="000000000000" w:firstRow="0" w:lastRow="0" w:firstColumn="0" w:lastColumn="0" w:oddVBand="0" w:evenVBand="0" w:oddHBand="0" w:evenHBand="0" w:firstRowFirstColumn="0" w:firstRowLastColumn="0" w:lastRowFirstColumn="0" w:lastRowLastColumn="0"/>
            </w:pPr>
            <w:r w:rsidRPr="00905B91">
              <w:t>How well does Applicant’s SSEM Plan describe the training and technical assistance it will provide to Districts, Schools, Charters and ESDs within Applicant’s region by assisting to develop new or strengthen existing all-hazards emergency plans to prepare for, respond to, and recover from any threat or hazard?</w:t>
            </w:r>
          </w:p>
        </w:tc>
        <w:tc>
          <w:tcPr>
            <w:tcW w:w="1291" w:type="dxa"/>
            <w:shd w:val="clear" w:color="auto" w:fill="DEEAF6" w:themeFill="accent1" w:themeFillTint="33"/>
          </w:tcPr>
          <w:p w14:paraId="6F49B5E7" w14:textId="33BE0581" w:rsidR="003B2272" w:rsidRPr="000A0221" w:rsidDel="000B3F0C" w:rsidRDefault="003B2272" w:rsidP="00A268C9">
            <w:pPr>
              <w:pStyle w:val="0-TABLE"/>
              <w:jc w:val="center"/>
              <w:cnfStyle w:val="000000000000" w:firstRow="0" w:lastRow="0" w:firstColumn="0" w:lastColumn="0" w:oddVBand="0" w:evenVBand="0" w:oddHBand="0" w:evenHBand="0" w:firstRowFirstColumn="0" w:firstRowLastColumn="0" w:lastRowFirstColumn="0" w:lastRowLastColumn="0"/>
            </w:pPr>
            <w:r w:rsidRPr="000A0221">
              <w:t>10</w:t>
            </w:r>
          </w:p>
        </w:tc>
      </w:tr>
      <w:tr w:rsidR="003B2272" w:rsidRPr="00905B91" w14:paraId="043025A6" w14:textId="77777777" w:rsidTr="004D1EC1">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519" w:type="dxa"/>
            <w:vMerge/>
          </w:tcPr>
          <w:p w14:paraId="156EC8A9" w14:textId="77777777" w:rsidR="003B2272" w:rsidRDefault="003B2272" w:rsidP="00233FF3">
            <w:pPr>
              <w:pStyle w:val="0-TABLE"/>
              <w:jc w:val="center"/>
              <w:rPr>
                <w:b w:val="0"/>
              </w:rPr>
            </w:pPr>
          </w:p>
        </w:tc>
        <w:tc>
          <w:tcPr>
            <w:tcW w:w="6563" w:type="dxa"/>
          </w:tcPr>
          <w:p w14:paraId="5614BD7B" w14:textId="46E812A6" w:rsidR="003B2272" w:rsidRPr="00905B91" w:rsidRDefault="003B2272" w:rsidP="00905B91">
            <w:pPr>
              <w:pStyle w:val="1-textbullet"/>
              <w:ind w:left="450" w:right="58"/>
              <w:cnfStyle w:val="000000100000" w:firstRow="0" w:lastRow="0" w:firstColumn="0" w:lastColumn="0" w:oddVBand="0" w:evenVBand="0" w:oddHBand="1" w:evenHBand="0" w:firstRowFirstColumn="0" w:firstRowLastColumn="0" w:lastRowFirstColumn="0" w:lastRowLastColumn="0"/>
            </w:pPr>
            <w:r w:rsidRPr="00905B91">
              <w:t>How well does Applicant’s SSEM Plan describe the kinds of activities and how Applicant will reach and engaged Districts, Schools, Charters and ESDs of Applicant’s region in order to accomplish the goal of increasing emergency preparedness in the Applicant’s region?</w:t>
            </w:r>
          </w:p>
        </w:tc>
        <w:tc>
          <w:tcPr>
            <w:tcW w:w="1291" w:type="dxa"/>
          </w:tcPr>
          <w:p w14:paraId="74B5F976" w14:textId="4645E00D" w:rsidR="003B2272" w:rsidRPr="000A0221" w:rsidDel="000B3F0C" w:rsidRDefault="003B2272" w:rsidP="00A268C9">
            <w:pPr>
              <w:pStyle w:val="0-TABLE"/>
              <w:jc w:val="center"/>
              <w:cnfStyle w:val="000000100000" w:firstRow="0" w:lastRow="0" w:firstColumn="0" w:lastColumn="0" w:oddVBand="0" w:evenVBand="0" w:oddHBand="1" w:evenHBand="0" w:firstRowFirstColumn="0" w:firstRowLastColumn="0" w:lastRowFirstColumn="0" w:lastRowLastColumn="0"/>
            </w:pPr>
            <w:r w:rsidRPr="000A0221">
              <w:t>10</w:t>
            </w:r>
          </w:p>
        </w:tc>
      </w:tr>
      <w:tr w:rsidR="003B2272" w:rsidRPr="00905B91" w14:paraId="534758AF" w14:textId="77777777" w:rsidTr="004D1EC1">
        <w:trPr>
          <w:trHeight w:val="810"/>
        </w:trPr>
        <w:tc>
          <w:tcPr>
            <w:cnfStyle w:val="001000000000" w:firstRow="0" w:lastRow="0" w:firstColumn="1" w:lastColumn="0" w:oddVBand="0" w:evenVBand="0" w:oddHBand="0" w:evenHBand="0" w:firstRowFirstColumn="0" w:firstRowLastColumn="0" w:lastRowFirstColumn="0" w:lastRowLastColumn="0"/>
            <w:tcW w:w="1519" w:type="dxa"/>
            <w:vMerge/>
            <w:shd w:val="clear" w:color="auto" w:fill="DEEAF6" w:themeFill="accent1" w:themeFillTint="33"/>
          </w:tcPr>
          <w:p w14:paraId="526EC9F9" w14:textId="77777777" w:rsidR="003B2272" w:rsidRDefault="003B2272" w:rsidP="00233FF3">
            <w:pPr>
              <w:pStyle w:val="0-TABLE"/>
              <w:jc w:val="center"/>
              <w:rPr>
                <w:b w:val="0"/>
              </w:rPr>
            </w:pPr>
          </w:p>
        </w:tc>
        <w:tc>
          <w:tcPr>
            <w:tcW w:w="6563" w:type="dxa"/>
            <w:shd w:val="clear" w:color="auto" w:fill="DEEAF6" w:themeFill="accent1" w:themeFillTint="33"/>
          </w:tcPr>
          <w:p w14:paraId="7F4734BA" w14:textId="4FBF3997" w:rsidR="003B2272" w:rsidRPr="00905B91" w:rsidRDefault="003B2272" w:rsidP="00905B91">
            <w:pPr>
              <w:pStyle w:val="1-textbullet"/>
              <w:ind w:left="450" w:right="58"/>
              <w:cnfStyle w:val="000000000000" w:firstRow="0" w:lastRow="0" w:firstColumn="0" w:lastColumn="0" w:oddVBand="0" w:evenVBand="0" w:oddHBand="0" w:evenHBand="0" w:firstRowFirstColumn="0" w:firstRowLastColumn="0" w:lastRowFirstColumn="0" w:lastRowLastColumn="0"/>
            </w:pPr>
            <w:r w:rsidRPr="00905B91">
              <w:t>How well does Applicant’s Training Schedule in the SSEM Plan align with Agency’s expectations of accomplishing the goal of increasing emergency preparedness in the Applicant’s region?</w:t>
            </w:r>
          </w:p>
        </w:tc>
        <w:tc>
          <w:tcPr>
            <w:tcW w:w="1291" w:type="dxa"/>
            <w:shd w:val="clear" w:color="auto" w:fill="DEEAF6" w:themeFill="accent1" w:themeFillTint="33"/>
          </w:tcPr>
          <w:p w14:paraId="69BEAEDE" w14:textId="2BCEE277" w:rsidR="003B2272" w:rsidRPr="000A0221" w:rsidDel="000B3F0C" w:rsidRDefault="003B2272" w:rsidP="00A268C9">
            <w:pPr>
              <w:pStyle w:val="0-TABLE"/>
              <w:jc w:val="center"/>
              <w:cnfStyle w:val="000000000000" w:firstRow="0" w:lastRow="0" w:firstColumn="0" w:lastColumn="0" w:oddVBand="0" w:evenVBand="0" w:oddHBand="0" w:evenHBand="0" w:firstRowFirstColumn="0" w:firstRowLastColumn="0" w:lastRowFirstColumn="0" w:lastRowLastColumn="0"/>
            </w:pPr>
            <w:r w:rsidRPr="000A0221">
              <w:t>10</w:t>
            </w:r>
          </w:p>
        </w:tc>
      </w:tr>
      <w:tr w:rsidR="003B2272" w:rsidRPr="00905B91" w14:paraId="2B53E799" w14:textId="77777777" w:rsidTr="004D1EC1">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519" w:type="dxa"/>
            <w:vMerge/>
          </w:tcPr>
          <w:p w14:paraId="75686CB5" w14:textId="77777777" w:rsidR="007A5191" w:rsidRDefault="007A5191" w:rsidP="00233FF3">
            <w:pPr>
              <w:pStyle w:val="0-TABLE"/>
              <w:jc w:val="center"/>
              <w:rPr>
                <w:b w:val="0"/>
              </w:rPr>
            </w:pPr>
          </w:p>
        </w:tc>
        <w:tc>
          <w:tcPr>
            <w:tcW w:w="6563" w:type="dxa"/>
          </w:tcPr>
          <w:p w14:paraId="421F4195" w14:textId="35CBEDC0" w:rsidR="007A5191" w:rsidRPr="000A0221" w:rsidRDefault="003B2272" w:rsidP="000A0221">
            <w:pPr>
              <w:pStyle w:val="1-textbullet"/>
              <w:ind w:left="450" w:right="58"/>
              <w:cnfStyle w:val="000000100000" w:firstRow="0" w:lastRow="0" w:firstColumn="0" w:lastColumn="0" w:oddVBand="0" w:evenVBand="0" w:oddHBand="1" w:evenHBand="0" w:firstRowFirstColumn="0" w:firstRowLastColumn="0" w:lastRowFirstColumn="0" w:lastRowLastColumn="0"/>
            </w:pPr>
            <w:r w:rsidRPr="00905B91">
              <w:t xml:space="preserve"> How well does Applicant’s SSEM Plan include diverse perspectives and include how historically marginalized individuals will be considered and accommodated in school emergency preparedness training and technical assistance? </w:t>
            </w:r>
          </w:p>
        </w:tc>
        <w:tc>
          <w:tcPr>
            <w:tcW w:w="1291" w:type="dxa"/>
          </w:tcPr>
          <w:p w14:paraId="4423C546" w14:textId="6B6CAB66" w:rsidR="007A5191" w:rsidRPr="000A0221" w:rsidRDefault="000B3F0C" w:rsidP="00A268C9">
            <w:pPr>
              <w:pStyle w:val="0-TABLE"/>
              <w:jc w:val="center"/>
              <w:cnfStyle w:val="000000100000" w:firstRow="0" w:lastRow="0" w:firstColumn="0" w:lastColumn="0" w:oddVBand="0" w:evenVBand="0" w:oddHBand="1" w:evenHBand="0" w:firstRowFirstColumn="0" w:firstRowLastColumn="0" w:lastRowFirstColumn="0" w:lastRowLastColumn="0"/>
            </w:pPr>
            <w:r w:rsidRPr="000A0221">
              <w:t>10</w:t>
            </w:r>
          </w:p>
        </w:tc>
      </w:tr>
      <w:tr w:rsidR="007A5191" w:rsidRPr="00905B91" w14:paraId="29C11FB6" w14:textId="77777777" w:rsidTr="00747B3C">
        <w:trPr>
          <w:trHeight w:val="810"/>
        </w:trPr>
        <w:tc>
          <w:tcPr>
            <w:cnfStyle w:val="001000000000" w:firstRow="0" w:lastRow="0" w:firstColumn="1" w:lastColumn="0" w:oddVBand="0" w:evenVBand="0" w:oddHBand="0" w:evenHBand="0" w:firstRowFirstColumn="0" w:firstRowLastColumn="0" w:lastRowFirstColumn="0" w:lastRowLastColumn="0"/>
            <w:tcW w:w="1519" w:type="dxa"/>
            <w:vMerge/>
          </w:tcPr>
          <w:p w14:paraId="4CE891E7" w14:textId="77777777" w:rsidR="007A5191" w:rsidRDefault="007A5191" w:rsidP="00233FF3">
            <w:pPr>
              <w:pStyle w:val="0-TABLE"/>
              <w:jc w:val="center"/>
              <w:rPr>
                <w:b w:val="0"/>
              </w:rPr>
            </w:pPr>
          </w:p>
        </w:tc>
        <w:tc>
          <w:tcPr>
            <w:tcW w:w="6563" w:type="dxa"/>
            <w:shd w:val="clear" w:color="auto" w:fill="DEEAF6" w:themeFill="accent1" w:themeFillTint="33"/>
          </w:tcPr>
          <w:p w14:paraId="11322309" w14:textId="6DBD014A" w:rsidR="007A5191" w:rsidRPr="000A0221" w:rsidRDefault="003B2272" w:rsidP="000A0221">
            <w:pPr>
              <w:pStyle w:val="1-textbullet"/>
              <w:ind w:left="450" w:right="58"/>
              <w:cnfStyle w:val="000000000000" w:firstRow="0" w:lastRow="0" w:firstColumn="0" w:lastColumn="0" w:oddVBand="0" w:evenVBand="0" w:oddHBand="0" w:evenHBand="0" w:firstRowFirstColumn="0" w:firstRowLastColumn="0" w:lastRowFirstColumn="0" w:lastRowLastColumn="0"/>
            </w:pPr>
            <w:r w:rsidRPr="00905B91">
              <w:t xml:space="preserve"> How well does Applicant’s SSEM Plan intend to utilize feedback and ratings from participating Districts, Schools, Charters and ESDs of Applicant’s region based on evaluation criteria provided by Agency, regarding Applicant’s assistance as described in Section 2.4.</w:t>
            </w:r>
            <w:r w:rsidR="002B1B2E">
              <w:t>7</w:t>
            </w:r>
            <w:r w:rsidRPr="00905B91">
              <w:t>?</w:t>
            </w:r>
          </w:p>
        </w:tc>
        <w:tc>
          <w:tcPr>
            <w:tcW w:w="1291" w:type="dxa"/>
            <w:shd w:val="clear" w:color="auto" w:fill="DEEAF6" w:themeFill="accent1" w:themeFillTint="33"/>
          </w:tcPr>
          <w:p w14:paraId="4B76DB1F" w14:textId="662CCBA8" w:rsidR="007A5191" w:rsidRPr="000A0221" w:rsidRDefault="000B3F0C" w:rsidP="00A268C9">
            <w:pPr>
              <w:pStyle w:val="0-TABLE"/>
              <w:jc w:val="center"/>
              <w:cnfStyle w:val="000000000000" w:firstRow="0" w:lastRow="0" w:firstColumn="0" w:lastColumn="0" w:oddVBand="0" w:evenVBand="0" w:oddHBand="0" w:evenHBand="0" w:firstRowFirstColumn="0" w:firstRowLastColumn="0" w:lastRowFirstColumn="0" w:lastRowLastColumn="0"/>
            </w:pPr>
            <w:r w:rsidRPr="000A0221">
              <w:t>10</w:t>
            </w:r>
          </w:p>
        </w:tc>
      </w:tr>
      <w:tr w:rsidR="00905B91" w:rsidRPr="00905B91" w14:paraId="51152489" w14:textId="77777777" w:rsidTr="004D1EC1">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519" w:type="dxa"/>
            <w:vMerge w:val="restart"/>
          </w:tcPr>
          <w:p w14:paraId="25B0F34A" w14:textId="156ED99E" w:rsidR="00905B91" w:rsidRPr="00233FF3" w:rsidRDefault="00905B91" w:rsidP="00233FF3">
            <w:pPr>
              <w:pStyle w:val="0-TABLE"/>
              <w:jc w:val="center"/>
              <w:rPr>
                <w:b w:val="0"/>
              </w:rPr>
            </w:pPr>
            <w:r>
              <w:rPr>
                <w:b w:val="0"/>
              </w:rPr>
              <w:t>4.2.2</w:t>
            </w:r>
          </w:p>
        </w:tc>
        <w:tc>
          <w:tcPr>
            <w:tcW w:w="7854" w:type="dxa"/>
            <w:gridSpan w:val="2"/>
          </w:tcPr>
          <w:p w14:paraId="051350F3" w14:textId="5F8DEAA9" w:rsidR="00905B91" w:rsidRPr="00905B91" w:rsidRDefault="00905B91" w:rsidP="00033EB6">
            <w:pPr>
              <w:pStyle w:val="0-TABLE"/>
              <w:cnfStyle w:val="000000100000" w:firstRow="0" w:lastRow="0" w:firstColumn="0" w:lastColumn="0" w:oddVBand="0" w:evenVBand="0" w:oddHBand="1" w:evenHBand="0" w:firstRowFirstColumn="0" w:firstRowLastColumn="0" w:lastRowFirstColumn="0" w:lastRowLastColumn="0"/>
            </w:pPr>
            <w:r w:rsidRPr="000A0221">
              <w:t xml:space="preserve">Evaluation Item 2: </w:t>
            </w:r>
            <w:r w:rsidRPr="00905B91">
              <w:t>Training and Technical Assistance Experience</w:t>
            </w:r>
          </w:p>
        </w:tc>
      </w:tr>
      <w:tr w:rsidR="00905B91" w:rsidRPr="00905B91" w14:paraId="27AB1B3C" w14:textId="77777777" w:rsidTr="00747B3C">
        <w:trPr>
          <w:trHeight w:val="748"/>
        </w:trPr>
        <w:tc>
          <w:tcPr>
            <w:cnfStyle w:val="001000000000" w:firstRow="0" w:lastRow="0" w:firstColumn="1" w:lastColumn="0" w:oddVBand="0" w:evenVBand="0" w:oddHBand="0" w:evenHBand="0" w:firstRowFirstColumn="0" w:firstRowLastColumn="0" w:lastRowFirstColumn="0" w:lastRowLastColumn="0"/>
            <w:tcW w:w="1519" w:type="dxa"/>
            <w:vMerge/>
          </w:tcPr>
          <w:p w14:paraId="53CF2301" w14:textId="77777777" w:rsidR="00905B91" w:rsidRDefault="00905B91" w:rsidP="00233FF3">
            <w:pPr>
              <w:pStyle w:val="0-TABLE"/>
              <w:jc w:val="center"/>
              <w:rPr>
                <w:b w:val="0"/>
              </w:rPr>
            </w:pPr>
          </w:p>
        </w:tc>
        <w:tc>
          <w:tcPr>
            <w:tcW w:w="6563" w:type="dxa"/>
            <w:shd w:val="clear" w:color="auto" w:fill="DEEAF6" w:themeFill="accent1" w:themeFillTint="33"/>
          </w:tcPr>
          <w:p w14:paraId="4C7ED240" w14:textId="7E7CA014" w:rsidR="00905B91" w:rsidRPr="000A0221" w:rsidRDefault="00905B91" w:rsidP="00033EB6">
            <w:pPr>
              <w:pStyle w:val="1-textbullet"/>
              <w:ind w:left="450" w:right="58"/>
              <w:cnfStyle w:val="000000000000" w:firstRow="0" w:lastRow="0" w:firstColumn="0" w:lastColumn="0" w:oddVBand="0" w:evenVBand="0" w:oddHBand="0" w:evenHBand="0" w:firstRowFirstColumn="0" w:firstRowLastColumn="0" w:lastRowFirstColumn="0" w:lastRowLastColumn="0"/>
            </w:pPr>
            <w:r w:rsidRPr="00905B91">
              <w:t xml:space="preserve">How well does Applicant show evidence of experience providing </w:t>
            </w:r>
            <w:r w:rsidR="005F51A7">
              <w:t xml:space="preserve">school safety-related </w:t>
            </w:r>
            <w:r w:rsidRPr="00905B91">
              <w:t xml:space="preserve">technical assistance and coaching </w:t>
            </w:r>
            <w:r w:rsidR="005F51A7">
              <w:t>to Districts, Schools, Charters or other ESDs</w:t>
            </w:r>
            <w:r w:rsidRPr="00905B91">
              <w:t>?</w:t>
            </w:r>
          </w:p>
        </w:tc>
        <w:tc>
          <w:tcPr>
            <w:tcW w:w="1291" w:type="dxa"/>
            <w:shd w:val="clear" w:color="auto" w:fill="DEEAF6" w:themeFill="accent1" w:themeFillTint="33"/>
          </w:tcPr>
          <w:p w14:paraId="3854C8E0" w14:textId="4948EAAD" w:rsidR="00905B91" w:rsidRPr="000A0221" w:rsidRDefault="00905B91" w:rsidP="00233FF3">
            <w:pPr>
              <w:pStyle w:val="0-TABLE"/>
              <w:jc w:val="center"/>
              <w:cnfStyle w:val="000000000000" w:firstRow="0" w:lastRow="0" w:firstColumn="0" w:lastColumn="0" w:oddVBand="0" w:evenVBand="0" w:oddHBand="0" w:evenHBand="0" w:firstRowFirstColumn="0" w:firstRowLastColumn="0" w:lastRowFirstColumn="0" w:lastRowLastColumn="0"/>
            </w:pPr>
            <w:r w:rsidRPr="000A0221">
              <w:t>10</w:t>
            </w:r>
          </w:p>
        </w:tc>
      </w:tr>
      <w:tr w:rsidR="00905B91" w:rsidRPr="00905B91" w14:paraId="00D7F9EE" w14:textId="77777777" w:rsidTr="004D1EC1">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1519" w:type="dxa"/>
            <w:vMerge/>
          </w:tcPr>
          <w:p w14:paraId="7BC2CCA9" w14:textId="77777777" w:rsidR="00905B91" w:rsidRDefault="00905B91" w:rsidP="00233FF3">
            <w:pPr>
              <w:pStyle w:val="0-TABLE"/>
              <w:jc w:val="center"/>
              <w:rPr>
                <w:b w:val="0"/>
              </w:rPr>
            </w:pPr>
          </w:p>
        </w:tc>
        <w:tc>
          <w:tcPr>
            <w:tcW w:w="6563" w:type="dxa"/>
          </w:tcPr>
          <w:p w14:paraId="7B327CA2" w14:textId="4E39697B" w:rsidR="00905B91" w:rsidRPr="000A0221" w:rsidRDefault="00905B91" w:rsidP="000A0221">
            <w:pPr>
              <w:pStyle w:val="1-textbullet"/>
              <w:ind w:left="450" w:right="58"/>
              <w:cnfStyle w:val="000000100000" w:firstRow="0" w:lastRow="0" w:firstColumn="0" w:lastColumn="0" w:oddVBand="0" w:evenVBand="0" w:oddHBand="1" w:evenHBand="0" w:firstRowFirstColumn="0" w:firstRowLastColumn="0" w:lastRowFirstColumn="0" w:lastRowLastColumn="0"/>
            </w:pPr>
            <w:r w:rsidRPr="00850C00">
              <w:t>How well does Applicant show evidence of experience working to build relationships</w:t>
            </w:r>
            <w:r w:rsidR="005F51A7">
              <w:t xml:space="preserve"> with Districts, Schools, Charters and other ESDs</w:t>
            </w:r>
            <w:r w:rsidRPr="00850C00">
              <w:t xml:space="preserve"> in order to authentically engage viewpoints and opinions in order to tailor assistance to meet the need?</w:t>
            </w:r>
          </w:p>
        </w:tc>
        <w:tc>
          <w:tcPr>
            <w:tcW w:w="1291" w:type="dxa"/>
          </w:tcPr>
          <w:p w14:paraId="5AE43BD3" w14:textId="5DCD6709" w:rsidR="00905B91" w:rsidRPr="000A0221" w:rsidRDefault="00905B91" w:rsidP="00233FF3">
            <w:pPr>
              <w:pStyle w:val="0-TABLE"/>
              <w:jc w:val="center"/>
              <w:cnfStyle w:val="000000100000" w:firstRow="0" w:lastRow="0" w:firstColumn="0" w:lastColumn="0" w:oddVBand="0" w:evenVBand="0" w:oddHBand="1" w:evenHBand="0" w:firstRowFirstColumn="0" w:firstRowLastColumn="0" w:lastRowFirstColumn="0" w:lastRowLastColumn="0"/>
            </w:pPr>
            <w:r w:rsidRPr="000A0221">
              <w:t>10</w:t>
            </w:r>
          </w:p>
        </w:tc>
      </w:tr>
      <w:tr w:rsidR="00905B91" w:rsidRPr="00905B91" w14:paraId="7A7B9184" w14:textId="77777777" w:rsidTr="00747B3C">
        <w:trPr>
          <w:trHeight w:val="748"/>
        </w:trPr>
        <w:tc>
          <w:tcPr>
            <w:cnfStyle w:val="001000000000" w:firstRow="0" w:lastRow="0" w:firstColumn="1" w:lastColumn="0" w:oddVBand="0" w:evenVBand="0" w:oddHBand="0" w:evenHBand="0" w:firstRowFirstColumn="0" w:firstRowLastColumn="0" w:lastRowFirstColumn="0" w:lastRowLastColumn="0"/>
            <w:tcW w:w="1519" w:type="dxa"/>
            <w:vMerge/>
          </w:tcPr>
          <w:p w14:paraId="178D5B1E" w14:textId="77777777" w:rsidR="00905B91" w:rsidRDefault="00905B91" w:rsidP="00233FF3">
            <w:pPr>
              <w:pStyle w:val="0-TABLE"/>
              <w:jc w:val="center"/>
              <w:rPr>
                <w:b w:val="0"/>
              </w:rPr>
            </w:pPr>
          </w:p>
        </w:tc>
        <w:tc>
          <w:tcPr>
            <w:tcW w:w="6563" w:type="dxa"/>
            <w:shd w:val="clear" w:color="auto" w:fill="DEEAF6" w:themeFill="accent1" w:themeFillTint="33"/>
          </w:tcPr>
          <w:p w14:paraId="24ED480B" w14:textId="793BC2B8" w:rsidR="00905B91" w:rsidRPr="000A0221" w:rsidRDefault="00051377" w:rsidP="000A0221">
            <w:pPr>
              <w:pStyle w:val="1-textbullet"/>
              <w:ind w:left="450" w:right="58"/>
              <w:cnfStyle w:val="000000000000" w:firstRow="0" w:lastRow="0" w:firstColumn="0" w:lastColumn="0" w:oddVBand="0" w:evenVBand="0" w:oddHBand="0" w:evenHBand="0" w:firstRowFirstColumn="0" w:firstRowLastColumn="0" w:lastRowFirstColumn="0" w:lastRowLastColumn="0"/>
            </w:pPr>
            <w:r>
              <w:t>How well does Applicant show evidence describing utilization of feedback from prior training or technical assistance: was feedback used and if so, how well does Applicant describe how it improved Applicant’s future trainings and technical assistance?</w:t>
            </w:r>
          </w:p>
        </w:tc>
        <w:tc>
          <w:tcPr>
            <w:tcW w:w="1291" w:type="dxa"/>
            <w:shd w:val="clear" w:color="auto" w:fill="DEEAF6" w:themeFill="accent1" w:themeFillTint="33"/>
          </w:tcPr>
          <w:p w14:paraId="3DF1A60A" w14:textId="245F6158" w:rsidR="00905B91" w:rsidRPr="000A0221" w:rsidRDefault="00905B91" w:rsidP="00233FF3">
            <w:pPr>
              <w:pStyle w:val="0-TABLE"/>
              <w:jc w:val="center"/>
              <w:cnfStyle w:val="000000000000" w:firstRow="0" w:lastRow="0" w:firstColumn="0" w:lastColumn="0" w:oddVBand="0" w:evenVBand="0" w:oddHBand="0" w:evenHBand="0" w:firstRowFirstColumn="0" w:firstRowLastColumn="0" w:lastRowFirstColumn="0" w:lastRowLastColumn="0"/>
            </w:pPr>
            <w:r w:rsidRPr="000A0221">
              <w:t>10</w:t>
            </w:r>
          </w:p>
        </w:tc>
      </w:tr>
      <w:tr w:rsidR="003B2272" w:rsidRPr="00905B91" w14:paraId="65461006" w14:textId="77777777" w:rsidTr="004D1EC1">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519" w:type="dxa"/>
            <w:vMerge w:val="restart"/>
          </w:tcPr>
          <w:p w14:paraId="337204D3" w14:textId="5AB3EA05" w:rsidR="00033EB6" w:rsidRDefault="004D1EC1" w:rsidP="00233FF3">
            <w:pPr>
              <w:pStyle w:val="0-TABLE"/>
              <w:jc w:val="center"/>
              <w:rPr>
                <w:b w:val="0"/>
              </w:rPr>
            </w:pPr>
            <w:r>
              <w:rPr>
                <w:b w:val="0"/>
              </w:rPr>
              <w:t>4.2.3</w:t>
            </w:r>
          </w:p>
        </w:tc>
        <w:tc>
          <w:tcPr>
            <w:tcW w:w="7854" w:type="dxa"/>
            <w:gridSpan w:val="2"/>
          </w:tcPr>
          <w:p w14:paraId="2281B694" w14:textId="75371235" w:rsidR="00033EB6" w:rsidRPr="000A0221" w:rsidRDefault="00033EB6" w:rsidP="00033EB6">
            <w:pPr>
              <w:pStyle w:val="0-TABLE"/>
              <w:cnfStyle w:val="000000100000" w:firstRow="0" w:lastRow="0" w:firstColumn="0" w:lastColumn="0" w:oddVBand="0" w:evenVBand="0" w:oddHBand="1" w:evenHBand="0" w:firstRowFirstColumn="0" w:firstRowLastColumn="0" w:lastRowFirstColumn="0" w:lastRowLastColumn="0"/>
            </w:pPr>
            <w:r w:rsidRPr="000A0221">
              <w:t xml:space="preserve">Evaluation Item 3: </w:t>
            </w:r>
            <w:r w:rsidR="000B3F0C" w:rsidRPr="000A0221">
              <w:t>Key Person</w:t>
            </w:r>
            <w:r w:rsidR="007B7720">
              <w:t>(s)</w:t>
            </w:r>
            <w:r w:rsidR="000B3F0C" w:rsidRPr="000A0221">
              <w:t xml:space="preserve"> &amp; Certifications</w:t>
            </w:r>
          </w:p>
        </w:tc>
      </w:tr>
      <w:tr w:rsidR="00905B91" w:rsidRPr="00905B91" w14:paraId="61A4688A" w14:textId="77777777" w:rsidTr="00747B3C">
        <w:trPr>
          <w:trHeight w:val="783"/>
        </w:trPr>
        <w:tc>
          <w:tcPr>
            <w:cnfStyle w:val="001000000000" w:firstRow="0" w:lastRow="0" w:firstColumn="1" w:lastColumn="0" w:oddVBand="0" w:evenVBand="0" w:oddHBand="0" w:evenHBand="0" w:firstRowFirstColumn="0" w:firstRowLastColumn="0" w:lastRowFirstColumn="0" w:lastRowLastColumn="0"/>
            <w:tcW w:w="1519" w:type="dxa"/>
            <w:vMerge/>
          </w:tcPr>
          <w:p w14:paraId="7D0FCEEE" w14:textId="77777777" w:rsidR="00033EB6" w:rsidRDefault="00033EB6" w:rsidP="00233FF3">
            <w:pPr>
              <w:pStyle w:val="0-TABLE"/>
              <w:jc w:val="center"/>
              <w:rPr>
                <w:b w:val="0"/>
              </w:rPr>
            </w:pPr>
          </w:p>
        </w:tc>
        <w:tc>
          <w:tcPr>
            <w:tcW w:w="6563" w:type="dxa"/>
            <w:shd w:val="clear" w:color="auto" w:fill="DEEAF6" w:themeFill="accent1" w:themeFillTint="33"/>
          </w:tcPr>
          <w:p w14:paraId="62828E26" w14:textId="2E58C87F" w:rsidR="00033EB6" w:rsidRPr="000A0221" w:rsidRDefault="00905B91" w:rsidP="00033EB6">
            <w:pPr>
              <w:pStyle w:val="1-textbullet"/>
              <w:ind w:left="450" w:right="58"/>
              <w:cnfStyle w:val="000000000000" w:firstRow="0" w:lastRow="0" w:firstColumn="0" w:lastColumn="0" w:oddVBand="0" w:evenVBand="0" w:oddHBand="0" w:evenHBand="0" w:firstRowFirstColumn="0" w:firstRowLastColumn="0" w:lastRowFirstColumn="0" w:lastRowLastColumn="0"/>
            </w:pPr>
            <w:r w:rsidRPr="000A0221">
              <w:t>How well does Application describe</w:t>
            </w:r>
            <w:r w:rsidR="005F51A7">
              <w:t xml:space="preserve"> how </w:t>
            </w:r>
            <w:r w:rsidR="002B1B2E">
              <w:t xml:space="preserve">Applicant </w:t>
            </w:r>
            <w:r w:rsidR="005F51A7">
              <w:t>will fulfill the requirement of</w:t>
            </w:r>
            <w:r w:rsidRPr="000A0221">
              <w:t xml:space="preserve"> the Key Person</w:t>
            </w:r>
            <w:r w:rsidR="007B7720">
              <w:t>(s)</w:t>
            </w:r>
            <w:r w:rsidR="005F51A7">
              <w:t>.</w:t>
            </w:r>
            <w:r w:rsidRPr="000A0221">
              <w:t xml:space="preserve"> </w:t>
            </w:r>
            <w:r w:rsidR="002B1B2E">
              <w:t xml:space="preserve">Applicant’s description </w:t>
            </w:r>
            <w:r w:rsidR="005F51A7">
              <w:t>should include how the Key Person(s) demonstrate</w:t>
            </w:r>
            <w:r w:rsidR="002B1B2E">
              <w:t>s</w:t>
            </w:r>
            <w:r w:rsidR="005F51A7">
              <w:t xml:space="preserve"> the necessary </w:t>
            </w:r>
            <w:r w:rsidRPr="000A0221">
              <w:t>experience and special qualification as a subject matter expert on school emergency management fundamentals, including knowledge of best practices developed and implemented by FEMA, REMS Technical Assistance Center, Oregon Department of Emergency Management, the Oregon Department of Education and other relevant state and federal agencies</w:t>
            </w:r>
            <w:r w:rsidR="005F51A7">
              <w:t>.</w:t>
            </w:r>
            <w:r w:rsidR="00877F84">
              <w:t xml:space="preserve"> </w:t>
            </w:r>
          </w:p>
        </w:tc>
        <w:tc>
          <w:tcPr>
            <w:tcW w:w="1291" w:type="dxa"/>
            <w:shd w:val="clear" w:color="auto" w:fill="DEEAF6" w:themeFill="accent1" w:themeFillTint="33"/>
          </w:tcPr>
          <w:p w14:paraId="4594343A" w14:textId="7554825C" w:rsidR="00033EB6" w:rsidRPr="000A0221" w:rsidRDefault="00905B91" w:rsidP="00233FF3">
            <w:pPr>
              <w:pStyle w:val="0-TABLE"/>
              <w:jc w:val="center"/>
              <w:cnfStyle w:val="000000000000" w:firstRow="0" w:lastRow="0" w:firstColumn="0" w:lastColumn="0" w:oddVBand="0" w:evenVBand="0" w:oddHBand="0" w:evenHBand="0" w:firstRowFirstColumn="0" w:firstRowLastColumn="0" w:lastRowFirstColumn="0" w:lastRowLastColumn="0"/>
            </w:pPr>
            <w:r>
              <w:t>50</w:t>
            </w:r>
          </w:p>
        </w:tc>
      </w:tr>
      <w:tr w:rsidR="003B2272" w:rsidRPr="00905B91" w14:paraId="68AFAEF3" w14:textId="77777777" w:rsidTr="004D1EC1">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519" w:type="dxa"/>
            <w:vMerge w:val="restart"/>
          </w:tcPr>
          <w:p w14:paraId="13617EE1" w14:textId="50E87DBD" w:rsidR="00033EB6" w:rsidRDefault="004D1EC1" w:rsidP="00233FF3">
            <w:pPr>
              <w:pStyle w:val="0-TABLE"/>
              <w:jc w:val="center"/>
              <w:rPr>
                <w:b w:val="0"/>
              </w:rPr>
            </w:pPr>
            <w:r>
              <w:rPr>
                <w:b w:val="0"/>
              </w:rPr>
              <w:t>4.2.4</w:t>
            </w:r>
          </w:p>
        </w:tc>
        <w:tc>
          <w:tcPr>
            <w:tcW w:w="7854" w:type="dxa"/>
            <w:gridSpan w:val="2"/>
          </w:tcPr>
          <w:p w14:paraId="1320B440" w14:textId="01D43E7F" w:rsidR="00033EB6" w:rsidRPr="000A0221" w:rsidRDefault="00033EB6" w:rsidP="00033EB6">
            <w:pPr>
              <w:pStyle w:val="0-TABLE"/>
              <w:cnfStyle w:val="000000100000" w:firstRow="0" w:lastRow="0" w:firstColumn="0" w:lastColumn="0" w:oddVBand="0" w:evenVBand="0" w:oddHBand="1" w:evenHBand="0" w:firstRowFirstColumn="0" w:firstRowLastColumn="0" w:lastRowFirstColumn="0" w:lastRowLastColumn="0"/>
            </w:pPr>
            <w:r w:rsidRPr="000A0221">
              <w:t>Evaluation Item 4: Budget</w:t>
            </w:r>
          </w:p>
        </w:tc>
      </w:tr>
      <w:tr w:rsidR="00C50FB1" w:rsidRPr="00905B91" w14:paraId="66D567CE" w14:textId="77777777" w:rsidTr="00747B3C">
        <w:trPr>
          <w:trHeight w:val="687"/>
        </w:trPr>
        <w:tc>
          <w:tcPr>
            <w:cnfStyle w:val="001000000000" w:firstRow="0" w:lastRow="0" w:firstColumn="1" w:lastColumn="0" w:oddVBand="0" w:evenVBand="0" w:oddHBand="0" w:evenHBand="0" w:firstRowFirstColumn="0" w:firstRowLastColumn="0" w:lastRowFirstColumn="0" w:lastRowLastColumn="0"/>
            <w:tcW w:w="1519" w:type="dxa"/>
            <w:vMerge/>
          </w:tcPr>
          <w:p w14:paraId="378B3B19" w14:textId="77777777" w:rsidR="00C50FB1" w:rsidRDefault="00C50FB1" w:rsidP="00033EB6">
            <w:pPr>
              <w:pStyle w:val="0-TABLE"/>
              <w:jc w:val="center"/>
              <w:rPr>
                <w:b w:val="0"/>
              </w:rPr>
            </w:pPr>
          </w:p>
        </w:tc>
        <w:tc>
          <w:tcPr>
            <w:tcW w:w="6563" w:type="dxa"/>
            <w:shd w:val="clear" w:color="auto" w:fill="DEEAF6" w:themeFill="accent1" w:themeFillTint="33"/>
          </w:tcPr>
          <w:p w14:paraId="7366ED8B" w14:textId="0E6B7B17" w:rsidR="00C50FB1" w:rsidRPr="000A0221" w:rsidRDefault="00C50FB1" w:rsidP="00C50FB1">
            <w:pPr>
              <w:pStyle w:val="1-textbullet"/>
              <w:ind w:left="450" w:right="58"/>
              <w:cnfStyle w:val="000000000000" w:firstRow="0" w:lastRow="0" w:firstColumn="0" w:lastColumn="0" w:oddVBand="0" w:evenVBand="0" w:oddHBand="0" w:evenHBand="0" w:firstRowFirstColumn="0" w:firstRowLastColumn="0" w:lastRowFirstColumn="0" w:lastRowLastColumn="0"/>
            </w:pPr>
            <w:r w:rsidRPr="000A0221">
              <w:t>To what extent is Applicant’s budget reasonable and appropriate for the scope of the proposed activities?</w:t>
            </w:r>
          </w:p>
        </w:tc>
        <w:tc>
          <w:tcPr>
            <w:tcW w:w="1291" w:type="dxa"/>
            <w:shd w:val="clear" w:color="auto" w:fill="DEEAF6" w:themeFill="accent1" w:themeFillTint="33"/>
          </w:tcPr>
          <w:p w14:paraId="4EB3E7EE" w14:textId="74ABED98" w:rsidR="00C50FB1" w:rsidRPr="00747B3C" w:rsidRDefault="00905B91" w:rsidP="00033EB6">
            <w:pPr>
              <w:pStyle w:val="0-TABLE"/>
              <w:jc w:val="center"/>
              <w:cnfStyle w:val="000000000000" w:firstRow="0" w:lastRow="0" w:firstColumn="0" w:lastColumn="0" w:oddVBand="0" w:evenVBand="0" w:oddHBand="0" w:evenHBand="0" w:firstRowFirstColumn="0" w:firstRowLastColumn="0" w:lastRowFirstColumn="0" w:lastRowLastColumn="0"/>
              <w:rPr>
                <w:szCs w:val="20"/>
              </w:rPr>
            </w:pPr>
            <w:r w:rsidRPr="00747B3C">
              <w:rPr>
                <w:szCs w:val="20"/>
              </w:rPr>
              <w:t>10</w:t>
            </w:r>
          </w:p>
        </w:tc>
      </w:tr>
      <w:tr w:rsidR="00905B91" w:rsidRPr="00905B91" w14:paraId="25A806AA" w14:textId="77777777" w:rsidTr="004D1EC1">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519" w:type="dxa"/>
            <w:vMerge/>
          </w:tcPr>
          <w:p w14:paraId="23FC3B94" w14:textId="77777777" w:rsidR="00C50FB1" w:rsidRDefault="00C50FB1" w:rsidP="00033EB6">
            <w:pPr>
              <w:pStyle w:val="0-TABLE"/>
              <w:jc w:val="center"/>
              <w:rPr>
                <w:b w:val="0"/>
              </w:rPr>
            </w:pPr>
          </w:p>
        </w:tc>
        <w:tc>
          <w:tcPr>
            <w:tcW w:w="6563" w:type="dxa"/>
          </w:tcPr>
          <w:p w14:paraId="1E866C44" w14:textId="6B0D43DB" w:rsidR="00C50FB1" w:rsidRPr="000A0221" w:rsidRDefault="00407E3D" w:rsidP="00C50FB1">
            <w:pPr>
              <w:pStyle w:val="1-textbullet"/>
              <w:ind w:left="450" w:right="58"/>
              <w:cnfStyle w:val="000000100000" w:firstRow="0" w:lastRow="0" w:firstColumn="0" w:lastColumn="0" w:oddVBand="0" w:evenVBand="0" w:oddHBand="1" w:evenHBand="0" w:firstRowFirstColumn="0" w:firstRowLastColumn="0" w:lastRowFirstColumn="0" w:lastRowLastColumn="0"/>
            </w:pPr>
            <w:r w:rsidRPr="000A0221">
              <w:t>How well</w:t>
            </w:r>
            <w:r w:rsidR="00C50FB1" w:rsidRPr="000A0221">
              <w:t xml:space="preserve"> does the budget narrative align with and adequately explain the budget line items?</w:t>
            </w:r>
          </w:p>
        </w:tc>
        <w:tc>
          <w:tcPr>
            <w:tcW w:w="1291" w:type="dxa"/>
          </w:tcPr>
          <w:p w14:paraId="25F43BD4" w14:textId="74AB57F2" w:rsidR="00C50FB1" w:rsidRPr="00747B3C" w:rsidRDefault="00905B91" w:rsidP="00033EB6">
            <w:pPr>
              <w:pStyle w:val="0-TABLE"/>
              <w:jc w:val="center"/>
              <w:cnfStyle w:val="000000100000" w:firstRow="0" w:lastRow="0" w:firstColumn="0" w:lastColumn="0" w:oddVBand="0" w:evenVBand="0" w:oddHBand="1" w:evenHBand="0" w:firstRowFirstColumn="0" w:firstRowLastColumn="0" w:lastRowFirstColumn="0" w:lastRowLastColumn="0"/>
              <w:rPr>
                <w:szCs w:val="20"/>
              </w:rPr>
            </w:pPr>
            <w:r w:rsidRPr="00747B3C">
              <w:rPr>
                <w:szCs w:val="20"/>
              </w:rPr>
              <w:t>10</w:t>
            </w:r>
          </w:p>
        </w:tc>
      </w:tr>
      <w:tr w:rsidR="00C50FB1" w:rsidRPr="00905B91" w14:paraId="30A9F812" w14:textId="77777777" w:rsidTr="00747B3C">
        <w:trPr>
          <w:trHeight w:val="687"/>
        </w:trPr>
        <w:tc>
          <w:tcPr>
            <w:cnfStyle w:val="001000000000" w:firstRow="0" w:lastRow="0" w:firstColumn="1" w:lastColumn="0" w:oddVBand="0" w:evenVBand="0" w:oddHBand="0" w:evenHBand="0" w:firstRowFirstColumn="0" w:firstRowLastColumn="0" w:lastRowFirstColumn="0" w:lastRowLastColumn="0"/>
            <w:tcW w:w="1519" w:type="dxa"/>
            <w:vMerge/>
          </w:tcPr>
          <w:p w14:paraId="3A1468A5" w14:textId="77777777" w:rsidR="00C50FB1" w:rsidRDefault="00C50FB1" w:rsidP="00033EB6">
            <w:pPr>
              <w:pStyle w:val="0-TABLE"/>
              <w:jc w:val="center"/>
              <w:rPr>
                <w:b w:val="0"/>
              </w:rPr>
            </w:pPr>
          </w:p>
        </w:tc>
        <w:tc>
          <w:tcPr>
            <w:tcW w:w="6563" w:type="dxa"/>
            <w:shd w:val="clear" w:color="auto" w:fill="DEEAF6" w:themeFill="accent1" w:themeFillTint="33"/>
          </w:tcPr>
          <w:p w14:paraId="3BFF6752" w14:textId="21A4EA4F" w:rsidR="00C50FB1" w:rsidRPr="000A0221" w:rsidRDefault="00C50FB1" w:rsidP="00C50FB1">
            <w:pPr>
              <w:pStyle w:val="1-textbullet"/>
              <w:ind w:left="450" w:right="58"/>
              <w:cnfStyle w:val="000000000000" w:firstRow="0" w:lastRow="0" w:firstColumn="0" w:lastColumn="0" w:oddVBand="0" w:evenVBand="0" w:oddHBand="0" w:evenHBand="0" w:firstRowFirstColumn="0" w:firstRowLastColumn="0" w:lastRowFirstColumn="0" w:lastRowLastColumn="0"/>
            </w:pPr>
            <w:r w:rsidRPr="000A0221">
              <w:t>How well does the budget narrative clearly describe budget line items and their purposes?</w:t>
            </w:r>
          </w:p>
        </w:tc>
        <w:tc>
          <w:tcPr>
            <w:tcW w:w="1291" w:type="dxa"/>
            <w:shd w:val="clear" w:color="auto" w:fill="DEEAF6" w:themeFill="accent1" w:themeFillTint="33"/>
          </w:tcPr>
          <w:p w14:paraId="502B8569" w14:textId="28544984" w:rsidR="00C50FB1" w:rsidRPr="00747B3C" w:rsidRDefault="00905B91" w:rsidP="00033EB6">
            <w:pPr>
              <w:pStyle w:val="0-TABLE"/>
              <w:jc w:val="center"/>
              <w:cnfStyle w:val="000000000000" w:firstRow="0" w:lastRow="0" w:firstColumn="0" w:lastColumn="0" w:oddVBand="0" w:evenVBand="0" w:oddHBand="0" w:evenHBand="0" w:firstRowFirstColumn="0" w:firstRowLastColumn="0" w:lastRowFirstColumn="0" w:lastRowLastColumn="0"/>
              <w:rPr>
                <w:szCs w:val="20"/>
              </w:rPr>
            </w:pPr>
            <w:r w:rsidRPr="00747B3C">
              <w:rPr>
                <w:szCs w:val="20"/>
              </w:rPr>
              <w:t>10</w:t>
            </w:r>
          </w:p>
        </w:tc>
      </w:tr>
      <w:tr w:rsidR="00905B91" w:rsidRPr="00905B91" w14:paraId="1BB91691" w14:textId="77777777" w:rsidTr="004D1EC1">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519" w:type="dxa"/>
            <w:vMerge/>
          </w:tcPr>
          <w:p w14:paraId="039E85BD" w14:textId="77777777" w:rsidR="00C50FB1" w:rsidRDefault="00C50FB1" w:rsidP="00033EB6">
            <w:pPr>
              <w:pStyle w:val="0-TABLE"/>
              <w:jc w:val="center"/>
              <w:rPr>
                <w:b w:val="0"/>
              </w:rPr>
            </w:pPr>
          </w:p>
        </w:tc>
        <w:tc>
          <w:tcPr>
            <w:tcW w:w="6563" w:type="dxa"/>
          </w:tcPr>
          <w:p w14:paraId="737D43CD" w14:textId="5184D28D" w:rsidR="00C50FB1" w:rsidRPr="000A0221" w:rsidRDefault="00C50FB1" w:rsidP="00C50FB1">
            <w:pPr>
              <w:pStyle w:val="1-textbullet"/>
              <w:ind w:left="450" w:right="58"/>
              <w:cnfStyle w:val="000000100000" w:firstRow="0" w:lastRow="0" w:firstColumn="0" w:lastColumn="0" w:oddVBand="0" w:evenVBand="0" w:oddHBand="1" w:evenHBand="0" w:firstRowFirstColumn="0" w:firstRowLastColumn="0" w:lastRowFirstColumn="0" w:lastRowLastColumn="0"/>
            </w:pPr>
            <w:r w:rsidRPr="000A0221">
              <w:t>To what extent are the budget line items allowable based on RFA guidelines?</w:t>
            </w:r>
          </w:p>
        </w:tc>
        <w:tc>
          <w:tcPr>
            <w:tcW w:w="1291" w:type="dxa"/>
          </w:tcPr>
          <w:p w14:paraId="279F0CC1" w14:textId="3E3955A3" w:rsidR="00C50FB1" w:rsidRPr="000A0221" w:rsidRDefault="00905B91" w:rsidP="00033EB6">
            <w:pPr>
              <w:pStyle w:val="0-TABLE"/>
              <w:jc w:val="center"/>
              <w:cnfStyle w:val="000000100000" w:firstRow="0" w:lastRow="0" w:firstColumn="0" w:lastColumn="0" w:oddVBand="0" w:evenVBand="0" w:oddHBand="1" w:evenHBand="0" w:firstRowFirstColumn="0" w:firstRowLastColumn="0" w:lastRowFirstColumn="0" w:lastRowLastColumn="0"/>
            </w:pPr>
            <w:r>
              <w:t>10</w:t>
            </w:r>
          </w:p>
        </w:tc>
      </w:tr>
      <w:tr w:rsidR="00645C7B" w:rsidRPr="004D1EC1" w14:paraId="7E3E4937" w14:textId="77777777" w:rsidTr="00936AD3">
        <w:tc>
          <w:tcPr>
            <w:cnfStyle w:val="001000000000" w:firstRow="0" w:lastRow="0" w:firstColumn="1" w:lastColumn="0" w:oddVBand="0" w:evenVBand="0" w:oddHBand="0" w:evenHBand="0" w:firstRowFirstColumn="0" w:firstRowLastColumn="0" w:lastRowFirstColumn="0" w:lastRowLastColumn="0"/>
            <w:tcW w:w="1519" w:type="dxa"/>
            <w:vMerge w:val="restart"/>
            <w:shd w:val="clear" w:color="auto" w:fill="DEEAF6" w:themeFill="accent1" w:themeFillTint="33"/>
          </w:tcPr>
          <w:p w14:paraId="78FDB8F8" w14:textId="103A1A2E" w:rsidR="00645C7B" w:rsidRPr="00645C7B" w:rsidRDefault="00645C7B" w:rsidP="00936AD3">
            <w:pPr>
              <w:pStyle w:val="0-TABLE"/>
              <w:jc w:val="center"/>
              <w:rPr>
                <w:b w:val="0"/>
              </w:rPr>
            </w:pPr>
            <w:r w:rsidRPr="00645C7B">
              <w:rPr>
                <w:b w:val="0"/>
              </w:rPr>
              <w:t>4.2.5</w:t>
            </w:r>
          </w:p>
        </w:tc>
        <w:tc>
          <w:tcPr>
            <w:tcW w:w="6563" w:type="dxa"/>
            <w:shd w:val="clear" w:color="auto" w:fill="DEEAF6" w:themeFill="accent1" w:themeFillTint="33"/>
          </w:tcPr>
          <w:p w14:paraId="037D2D57" w14:textId="6AC56E16" w:rsidR="00645C7B" w:rsidRPr="00645C7B" w:rsidRDefault="00645C7B" w:rsidP="004D1EC1">
            <w:pPr>
              <w:pStyle w:val="0-TABLE"/>
              <w:cnfStyle w:val="000000000000" w:firstRow="0" w:lastRow="0" w:firstColumn="0" w:lastColumn="0" w:oddVBand="0" w:evenVBand="0" w:oddHBand="0" w:evenHBand="0" w:firstRowFirstColumn="0" w:firstRowLastColumn="0" w:lastRowFirstColumn="0" w:lastRowLastColumn="0"/>
              <w:rPr>
                <w:bCs/>
              </w:rPr>
            </w:pPr>
            <w:r w:rsidRPr="00645C7B">
              <w:rPr>
                <w:bCs/>
              </w:rPr>
              <w:t xml:space="preserve">Evaluation Item 5: Capacity </w:t>
            </w:r>
          </w:p>
        </w:tc>
        <w:tc>
          <w:tcPr>
            <w:tcW w:w="1291" w:type="dxa"/>
            <w:shd w:val="clear" w:color="auto" w:fill="DEEAF6" w:themeFill="accent1" w:themeFillTint="33"/>
          </w:tcPr>
          <w:p w14:paraId="74410A8A" w14:textId="3DEFD667" w:rsidR="00645C7B" w:rsidRPr="004D1EC1" w:rsidRDefault="00645C7B" w:rsidP="00CE74E1">
            <w:pPr>
              <w:pStyle w:val="0-TABLE"/>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645C7B" w:rsidRPr="004D1EC1" w14:paraId="7CF758D0" w14:textId="77777777" w:rsidTr="00936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vMerge/>
          </w:tcPr>
          <w:p w14:paraId="02803F7C" w14:textId="77777777" w:rsidR="00645C7B" w:rsidRPr="00645C7B" w:rsidRDefault="00645C7B" w:rsidP="00936AD3">
            <w:pPr>
              <w:pStyle w:val="0-TABLE"/>
              <w:jc w:val="center"/>
              <w:rPr>
                <w:b w:val="0"/>
              </w:rPr>
            </w:pPr>
          </w:p>
        </w:tc>
        <w:tc>
          <w:tcPr>
            <w:tcW w:w="6563" w:type="dxa"/>
          </w:tcPr>
          <w:p w14:paraId="0D10333E" w14:textId="2623B630" w:rsidR="00645C7B" w:rsidRPr="00FE14EE" w:rsidRDefault="00FE14EE" w:rsidP="00FE14EE">
            <w:pPr>
              <w:pStyle w:val="1-textbullet"/>
              <w:ind w:left="450" w:right="58"/>
              <w:cnfStyle w:val="000000100000" w:firstRow="0" w:lastRow="0" w:firstColumn="0" w:lastColumn="0" w:oddVBand="0" w:evenVBand="0" w:oddHBand="1" w:evenHBand="0" w:firstRowFirstColumn="0" w:firstRowLastColumn="0" w:lastRowFirstColumn="0" w:lastRowLastColumn="0"/>
            </w:pPr>
            <w:r w:rsidRPr="00850C00">
              <w:t xml:space="preserve">How well does Applicant show evidence of </w:t>
            </w:r>
            <w:r w:rsidR="00645C7B" w:rsidRPr="00645C7B">
              <w:t>capacity for providing training and technical assistance on emergency preparedness to Districts</w:t>
            </w:r>
            <w:r w:rsidR="00645C7B">
              <w:t>, Schools</w:t>
            </w:r>
            <w:r w:rsidR="00645C7B" w:rsidRPr="00645C7B">
              <w:t xml:space="preserve"> and Charte</w:t>
            </w:r>
            <w:r w:rsidR="00645C7B">
              <w:t>r</w:t>
            </w:r>
            <w:r w:rsidR="00645C7B" w:rsidRPr="00645C7B">
              <w:t>s within its region without SSEM program funding?</w:t>
            </w:r>
          </w:p>
        </w:tc>
        <w:tc>
          <w:tcPr>
            <w:tcW w:w="1291" w:type="dxa"/>
          </w:tcPr>
          <w:p w14:paraId="418A9809" w14:textId="011BFC33" w:rsidR="00645C7B" w:rsidRPr="00936AD3" w:rsidRDefault="00FE14EE" w:rsidP="00CE74E1">
            <w:pPr>
              <w:pStyle w:val="0-TABLE"/>
              <w:jc w:val="center"/>
              <w:cnfStyle w:val="000000100000" w:firstRow="0" w:lastRow="0" w:firstColumn="0" w:lastColumn="0" w:oddVBand="0" w:evenVBand="0" w:oddHBand="1" w:evenHBand="0" w:firstRowFirstColumn="0" w:firstRowLastColumn="0" w:lastRowFirstColumn="0" w:lastRowLastColumn="0"/>
            </w:pPr>
            <w:r>
              <w:t>10</w:t>
            </w:r>
          </w:p>
        </w:tc>
      </w:tr>
      <w:tr w:rsidR="003B2272" w14:paraId="1FB80375" w14:textId="77777777" w:rsidTr="009D29E7">
        <w:tc>
          <w:tcPr>
            <w:cnfStyle w:val="001000000000" w:firstRow="0" w:lastRow="0" w:firstColumn="1" w:lastColumn="0" w:oddVBand="0" w:evenVBand="0" w:oddHBand="0" w:evenHBand="0" w:firstRowFirstColumn="0" w:firstRowLastColumn="0" w:lastRowFirstColumn="0" w:lastRowLastColumn="0"/>
            <w:tcW w:w="8082" w:type="dxa"/>
            <w:gridSpan w:val="2"/>
          </w:tcPr>
          <w:p w14:paraId="0DCBE91A" w14:textId="5D06F8E0" w:rsidR="00C50FB1" w:rsidRDefault="00C50FB1" w:rsidP="00CE74E1">
            <w:pPr>
              <w:pStyle w:val="0-TABLE"/>
              <w:jc w:val="center"/>
            </w:pPr>
            <w:r>
              <w:t>TOTAL POINTS POSSIBLE</w:t>
            </w:r>
          </w:p>
        </w:tc>
        <w:tc>
          <w:tcPr>
            <w:tcW w:w="1291" w:type="dxa"/>
          </w:tcPr>
          <w:p w14:paraId="62BA4A0F" w14:textId="3C18C753" w:rsidR="00C50FB1" w:rsidRPr="00BE393F" w:rsidRDefault="00936AD3" w:rsidP="00CE74E1">
            <w:pPr>
              <w:pStyle w:val="0-TABLE"/>
              <w:jc w:val="center"/>
              <w:cnfStyle w:val="000000000000" w:firstRow="0" w:lastRow="0" w:firstColumn="0" w:lastColumn="0" w:oddVBand="0" w:evenVBand="0" w:oddHBand="0" w:evenHBand="0" w:firstRowFirstColumn="0" w:firstRowLastColumn="0" w:lastRowFirstColumn="0" w:lastRowLastColumn="0"/>
              <w:rPr>
                <w:b/>
              </w:rPr>
            </w:pPr>
            <w:r>
              <w:rPr>
                <w:b/>
              </w:rPr>
              <w:t>200</w:t>
            </w:r>
          </w:p>
        </w:tc>
      </w:tr>
    </w:tbl>
    <w:p w14:paraId="407214B6" w14:textId="2FAAAA2E" w:rsidR="007155E5" w:rsidRDefault="007155E5" w:rsidP="001878D0">
      <w:pPr>
        <w:pStyle w:val="11-HEADER"/>
      </w:pPr>
      <w:bookmarkStart w:id="50" w:name="_Toc408483016"/>
      <w:bookmarkStart w:id="51" w:name="_Toc152595263"/>
      <w:bookmarkStart w:id="52" w:name="_Hlk144211133"/>
      <w:bookmarkEnd w:id="47"/>
      <w:r>
        <w:t xml:space="preserve">RANKING OF </w:t>
      </w:r>
      <w:bookmarkEnd w:id="50"/>
      <w:r w:rsidR="005F1DD9">
        <w:t>APPLICANTS</w:t>
      </w:r>
      <w:bookmarkEnd w:id="51"/>
    </w:p>
    <w:p w14:paraId="2B75E649" w14:textId="7866815F" w:rsidR="00C219AC" w:rsidRDefault="005F1DD9" w:rsidP="0049120D">
      <w:pPr>
        <w:pStyle w:val="11-text"/>
      </w:pPr>
      <w:r>
        <w:t xml:space="preserve">The SPC will total the points for each Application. </w:t>
      </w:r>
      <w:r w:rsidR="00EC4F39">
        <w:t xml:space="preserve">The </w:t>
      </w:r>
      <w:r>
        <w:t>SPC will determine rank order for each respective Application, with the highest point total receiving the highest rank, and successive rank order determined by the next highest point total.</w:t>
      </w:r>
      <w:r w:rsidR="00A4286E">
        <w:t xml:space="preserve"> </w:t>
      </w:r>
    </w:p>
    <w:p w14:paraId="693DECB7" w14:textId="1F1078BF" w:rsidR="00B56F45" w:rsidRDefault="00C44238" w:rsidP="00B56F45">
      <w:pPr>
        <w:pStyle w:val="11-text"/>
      </w:pPr>
      <w:r>
        <w:t xml:space="preserve">Agency </w:t>
      </w:r>
      <w:r w:rsidR="00B56F45">
        <w:t xml:space="preserve">reserves the sole discretion to not award any Applicant from any Region, regardless of score and </w:t>
      </w:r>
      <w:r w:rsidR="00EC4F39">
        <w:t xml:space="preserve">to </w:t>
      </w:r>
      <w:r w:rsidR="00B56F45">
        <w:t xml:space="preserve">instead elect to award an Applicant from a different Region, regardless of the score of the Applicant from the different Region. </w:t>
      </w:r>
    </w:p>
    <w:p w14:paraId="01376214" w14:textId="77777777" w:rsidR="009D29E7" w:rsidRDefault="009D29E7" w:rsidP="009D29E7">
      <w:pPr>
        <w:pStyle w:val="11-HEADER"/>
      </w:pPr>
      <w:bookmarkStart w:id="53" w:name="_Toc408483007"/>
      <w:bookmarkStart w:id="54" w:name="_Toc152595264"/>
      <w:bookmarkStart w:id="55" w:name="_Toc276036478"/>
      <w:bookmarkStart w:id="56" w:name="_Toc377650403"/>
      <w:bookmarkStart w:id="57" w:name="_Toc379360891"/>
      <w:bookmarkStart w:id="58" w:name="_Toc58213102"/>
      <w:bookmarkStart w:id="59" w:name="_Toc408483014"/>
      <w:bookmarkEnd w:id="52"/>
      <w:r>
        <w:t>NEXT STEP DETERMINATION</w:t>
      </w:r>
      <w:bookmarkEnd w:id="53"/>
      <w:bookmarkEnd w:id="54"/>
    </w:p>
    <w:p w14:paraId="44BA4A1E" w14:textId="77777777" w:rsidR="009D29E7" w:rsidRPr="002F7F1D" w:rsidRDefault="009D29E7" w:rsidP="009D29E7">
      <w:pPr>
        <w:pStyle w:val="11-text"/>
      </w:pPr>
      <w:r>
        <w:t xml:space="preserve">Agency may </w:t>
      </w:r>
      <w:r w:rsidRPr="002F7F1D">
        <w:t xml:space="preserve">conduct additional rounds of </w:t>
      </w:r>
      <w:r>
        <w:t>competition</w:t>
      </w:r>
      <w:r w:rsidRPr="002F7F1D">
        <w:t xml:space="preserve"> if in t</w:t>
      </w:r>
      <w:r>
        <w:t xml:space="preserve">he best interest of the State. </w:t>
      </w:r>
      <w:r w:rsidRPr="002F7F1D">
        <w:t xml:space="preserve">Additional rounds of </w:t>
      </w:r>
      <w:r>
        <w:t>competition</w:t>
      </w:r>
      <w:r w:rsidRPr="002F7F1D">
        <w:t xml:space="preserve"> may consist of, but will not be limited to:</w:t>
      </w:r>
    </w:p>
    <w:p w14:paraId="39BA4B39" w14:textId="5B18E54A" w:rsidR="009D29E7" w:rsidRDefault="009D29E7" w:rsidP="009D29E7">
      <w:pPr>
        <w:pStyle w:val="11-textbullet"/>
      </w:pPr>
      <w:r w:rsidRPr="0049120D">
        <w:lastRenderedPageBreak/>
        <w:t>Establishing</w:t>
      </w:r>
      <w:r w:rsidR="004D1EC1">
        <w:t xml:space="preserve"> a competitive range</w:t>
      </w:r>
    </w:p>
    <w:p w14:paraId="3AE4A558" w14:textId="085CD043" w:rsidR="009D29E7" w:rsidRPr="002F7F1D" w:rsidRDefault="009D29E7" w:rsidP="009D29E7">
      <w:pPr>
        <w:pStyle w:val="11-textbullet"/>
      </w:pPr>
      <w:r w:rsidRPr="002F7F1D">
        <w:t>Presentations/</w:t>
      </w:r>
      <w:r>
        <w:t xml:space="preserve"> d</w:t>
      </w:r>
      <w:r w:rsidRPr="002F7F1D">
        <w:t>emonstrations</w:t>
      </w:r>
      <w:r w:rsidR="004D1EC1">
        <w:t>/ additional submittal items</w:t>
      </w:r>
    </w:p>
    <w:p w14:paraId="47F55247" w14:textId="3EF4314C" w:rsidR="009D29E7" w:rsidRDefault="009D29E7" w:rsidP="00AF099D">
      <w:pPr>
        <w:pStyle w:val="11-textbullet"/>
      </w:pPr>
      <w:r w:rsidRPr="002F7F1D">
        <w:t>Interviews</w:t>
      </w:r>
    </w:p>
    <w:p w14:paraId="3829BD21" w14:textId="5A8DC2FC" w:rsidR="009D29E7" w:rsidRPr="002F7F1D" w:rsidRDefault="009D29E7" w:rsidP="00AF099D">
      <w:pPr>
        <w:pStyle w:val="11-text"/>
      </w:pPr>
      <w:r>
        <w:t xml:space="preserve">If Agency elects to conduct additional round(s), Agency will provide written notice to all Applicants describing the next step. At any time, Agency may dispense with the selected additional round and: (1) issue award to the highest ranking Applicant; (2) elect to conduct an </w:t>
      </w:r>
      <w:r w:rsidR="0089071C">
        <w:t>additional</w:t>
      </w:r>
      <w:r>
        <w:t xml:space="preserve"> round of competition; or (3) cancel the RFA.</w:t>
      </w:r>
    </w:p>
    <w:p w14:paraId="3536AA73" w14:textId="77777777" w:rsidR="004F60A7" w:rsidRDefault="004F60A7" w:rsidP="00464D1D">
      <w:pPr>
        <w:pStyle w:val="1-HEADER"/>
      </w:pPr>
      <w:bookmarkStart w:id="60" w:name="_Toc408483017"/>
      <w:bookmarkStart w:id="61" w:name="_Toc152595265"/>
      <w:bookmarkEnd w:id="55"/>
      <w:bookmarkEnd w:id="56"/>
      <w:bookmarkEnd w:id="57"/>
      <w:bookmarkEnd w:id="58"/>
      <w:bookmarkEnd w:id="59"/>
      <w:r>
        <w:t>AWARD</w:t>
      </w:r>
      <w:r w:rsidR="004C091D">
        <w:t xml:space="preserve"> AND NEGOTIATION</w:t>
      </w:r>
      <w:bookmarkEnd w:id="60"/>
      <w:bookmarkEnd w:id="61"/>
    </w:p>
    <w:p w14:paraId="0D35D00D" w14:textId="77777777" w:rsidR="00914037" w:rsidRDefault="00914037" w:rsidP="001878D0">
      <w:pPr>
        <w:pStyle w:val="11-HEADER"/>
      </w:pPr>
      <w:bookmarkStart w:id="62" w:name="_Toc408483018"/>
      <w:bookmarkStart w:id="63" w:name="_Toc152595266"/>
      <w:r>
        <w:t>AWARD NOTIFICATION PROCESS</w:t>
      </w:r>
      <w:bookmarkEnd w:id="62"/>
      <w:bookmarkEnd w:id="63"/>
    </w:p>
    <w:p w14:paraId="647B4721" w14:textId="77777777" w:rsidR="00914037" w:rsidRDefault="00914037" w:rsidP="00D81239">
      <w:pPr>
        <w:pStyle w:val="111-HEADER"/>
      </w:pPr>
      <w:r>
        <w:t>Award Consideration</w:t>
      </w:r>
    </w:p>
    <w:p w14:paraId="347BE10F" w14:textId="6DD74D65" w:rsidR="00BE7681" w:rsidRDefault="00F64D95" w:rsidP="0049120D">
      <w:pPr>
        <w:pStyle w:val="111-text"/>
      </w:pPr>
      <w:r>
        <w:t>Agency</w:t>
      </w:r>
      <w:r w:rsidR="009F2EB1">
        <w:t>,</w:t>
      </w:r>
      <w:r w:rsidR="00914037">
        <w:t xml:space="preserve"> </w:t>
      </w:r>
      <w:r w:rsidR="002E6097">
        <w:t xml:space="preserve">if it </w:t>
      </w:r>
      <w:r w:rsidR="007B78D6">
        <w:t>enters into</w:t>
      </w:r>
      <w:r w:rsidR="007B78D6" w:rsidRPr="0049120D">
        <w:t xml:space="preserve"> </w:t>
      </w:r>
      <w:r w:rsidR="00AC3C16">
        <w:t>an Agreement</w:t>
      </w:r>
      <w:r w:rsidR="009F2EB1" w:rsidRPr="0049120D">
        <w:t xml:space="preserve">, </w:t>
      </w:r>
      <w:r w:rsidR="005F1DD9">
        <w:t>will</w:t>
      </w:r>
      <w:r w:rsidR="00900A76" w:rsidRPr="0049120D">
        <w:t xml:space="preserve"> </w:t>
      </w:r>
      <w:r w:rsidR="007B78D6">
        <w:t>enter into</w:t>
      </w:r>
      <w:r w:rsidR="007B78D6" w:rsidRPr="0049120D">
        <w:t xml:space="preserve"> </w:t>
      </w:r>
      <w:r w:rsidR="00AC3C16">
        <w:t>an Agreement</w:t>
      </w:r>
      <w:r w:rsidR="009F2EB1" w:rsidRPr="0049120D">
        <w:t xml:space="preserve"> </w:t>
      </w:r>
      <w:r w:rsidR="007B78D6">
        <w:t>with</w:t>
      </w:r>
      <w:r w:rsidR="007B78D6" w:rsidRPr="0049120D">
        <w:t xml:space="preserve"> </w:t>
      </w:r>
      <w:r w:rsidR="009F2EB1" w:rsidRPr="0049120D">
        <w:t xml:space="preserve">the highest ranking </w:t>
      </w:r>
      <w:r w:rsidR="005F1DD9">
        <w:t>Applicant(s)</w:t>
      </w:r>
      <w:r w:rsidR="009F2EB1" w:rsidRPr="0049120D">
        <w:t xml:space="preserve"> </w:t>
      </w:r>
      <w:r w:rsidR="00900A76" w:rsidRPr="0049120D">
        <w:t xml:space="preserve">based upon the scoring methodology and process described in </w:t>
      </w:r>
      <w:r w:rsidR="00EC4F39">
        <w:t>Section 4.2</w:t>
      </w:r>
      <w:r w:rsidR="002B1B2E">
        <w:t xml:space="preserve">, </w:t>
      </w:r>
      <w:r w:rsidR="00261212">
        <w:t>Evaluation</w:t>
      </w:r>
      <w:r w:rsidR="00914037" w:rsidRPr="0049120D">
        <w:t>. Agency</w:t>
      </w:r>
      <w:r w:rsidR="009F2EB1" w:rsidRPr="0049120D">
        <w:t xml:space="preserve"> </w:t>
      </w:r>
      <w:r w:rsidR="00B66006" w:rsidRPr="0049120D">
        <w:t xml:space="preserve">may award less than the full </w:t>
      </w:r>
      <w:r w:rsidR="005F1DD9">
        <w:t>s</w:t>
      </w:r>
      <w:r w:rsidR="004E4212" w:rsidRPr="0049120D">
        <w:t xml:space="preserve">cope </w:t>
      </w:r>
      <w:r w:rsidR="00DC3E79">
        <w:t>described</w:t>
      </w:r>
      <w:r w:rsidR="00F158B2" w:rsidRPr="0049120D">
        <w:t xml:space="preserve"> in this </w:t>
      </w:r>
      <w:r w:rsidR="005F1DD9">
        <w:t>RFA</w:t>
      </w:r>
      <w:r w:rsidR="00914037" w:rsidRPr="0049120D">
        <w:t>.</w:t>
      </w:r>
    </w:p>
    <w:p w14:paraId="6864B6F8" w14:textId="44D4F3BF" w:rsidR="00914037" w:rsidRPr="005F1DD9" w:rsidRDefault="005F1DD9" w:rsidP="0049120D">
      <w:pPr>
        <w:pStyle w:val="111-text"/>
        <w:rPr>
          <w:b/>
        </w:rPr>
      </w:pPr>
      <w:r>
        <w:rPr>
          <w:b/>
        </w:rPr>
        <w:t xml:space="preserve">AGENCY RESERVES THE RIGHT TO NOT SELECT ANY </w:t>
      </w:r>
      <w:r w:rsidR="00BE7681">
        <w:rPr>
          <w:b/>
        </w:rPr>
        <w:t xml:space="preserve">OR ALL </w:t>
      </w:r>
      <w:r>
        <w:rPr>
          <w:b/>
        </w:rPr>
        <w:t>APPLICANTS UNDER THIS RFA IF AGENCY DETERM</w:t>
      </w:r>
      <w:r w:rsidR="00E237FF">
        <w:rPr>
          <w:b/>
        </w:rPr>
        <w:t>INE</w:t>
      </w:r>
      <w:r>
        <w:rPr>
          <w:b/>
        </w:rPr>
        <w:t>S IN ITS SOLE DISCRETION THAT A SELECTION SHOULD NOT BE MADE.</w:t>
      </w:r>
    </w:p>
    <w:p w14:paraId="7ACC3D34" w14:textId="0B7E1AB0" w:rsidR="00914037" w:rsidRPr="0049120D" w:rsidRDefault="00914037" w:rsidP="00D81239">
      <w:pPr>
        <w:pStyle w:val="111-HEADER"/>
      </w:pPr>
      <w:r w:rsidRPr="0049120D">
        <w:t>Notice</w:t>
      </w:r>
      <w:r w:rsidR="0021643E" w:rsidRPr="0049120D">
        <w:t xml:space="preserve"> of Award</w:t>
      </w:r>
    </w:p>
    <w:p w14:paraId="19571095" w14:textId="0A056281" w:rsidR="002B1B2E" w:rsidRDefault="00294AFE" w:rsidP="00AA4421">
      <w:pPr>
        <w:pStyle w:val="111-text"/>
      </w:pPr>
      <w:r w:rsidRPr="0049120D">
        <w:t xml:space="preserve">Agency will notify all </w:t>
      </w:r>
      <w:r w:rsidR="005F1DD9">
        <w:t>Applicants</w:t>
      </w:r>
      <w:r w:rsidR="00266948" w:rsidRPr="0049120D">
        <w:t xml:space="preserve"> </w:t>
      </w:r>
      <w:r w:rsidR="00494D6C" w:rsidRPr="0049120D">
        <w:t xml:space="preserve">in </w:t>
      </w:r>
      <w:r w:rsidR="005F1DD9">
        <w:t>w</w:t>
      </w:r>
      <w:r w:rsidR="0066494C" w:rsidRPr="0049120D">
        <w:t xml:space="preserve">riting </w:t>
      </w:r>
      <w:r w:rsidR="00914037" w:rsidRPr="0049120D">
        <w:t xml:space="preserve">that Agency </w:t>
      </w:r>
      <w:r w:rsidR="0021643E" w:rsidRPr="00B56F45">
        <w:t xml:space="preserve">is </w:t>
      </w:r>
      <w:r w:rsidR="007B78D6">
        <w:t xml:space="preserve">entering into </w:t>
      </w:r>
      <w:r w:rsidR="00AC3C16">
        <w:t>an Agreement</w:t>
      </w:r>
      <w:r w:rsidR="00914037" w:rsidRPr="0049120D">
        <w:t xml:space="preserve"> </w:t>
      </w:r>
      <w:r w:rsidR="007B78D6">
        <w:t>with</w:t>
      </w:r>
      <w:r w:rsidR="007B78D6" w:rsidRPr="0049120D">
        <w:t xml:space="preserve"> </w:t>
      </w:r>
      <w:r w:rsidR="00914037" w:rsidRPr="0049120D">
        <w:t xml:space="preserve">the selected </w:t>
      </w:r>
      <w:r w:rsidR="005F1DD9">
        <w:t>Applicant</w:t>
      </w:r>
      <w:r w:rsidR="009F16A4" w:rsidRPr="0049120D">
        <w:t>(s)</w:t>
      </w:r>
      <w:r w:rsidR="00914037" w:rsidRPr="0049120D">
        <w:t xml:space="preserve"> subject to successful negotiation of any negotiable provisions.</w:t>
      </w:r>
    </w:p>
    <w:p w14:paraId="3D9834E1" w14:textId="1699109B" w:rsidR="005F0B38" w:rsidRPr="0049120D" w:rsidRDefault="005F0B38" w:rsidP="001878D0">
      <w:pPr>
        <w:pStyle w:val="11-HEADER"/>
      </w:pPr>
      <w:bookmarkStart w:id="64" w:name="_Toc408483020"/>
      <w:bookmarkStart w:id="65" w:name="_Toc152595267"/>
      <w:r w:rsidRPr="0049120D">
        <w:t>SUC</w:t>
      </w:r>
      <w:r w:rsidR="004F01A9" w:rsidRPr="0049120D">
        <w:t>C</w:t>
      </w:r>
      <w:r w:rsidRPr="0049120D">
        <w:t xml:space="preserve">ESSFUL </w:t>
      </w:r>
      <w:r w:rsidR="00367248">
        <w:t>APPLICANT</w:t>
      </w:r>
      <w:r w:rsidRPr="0049120D">
        <w:t xml:space="preserve"> SUBMISSION REQUIREMENTS</w:t>
      </w:r>
      <w:bookmarkEnd w:id="64"/>
      <w:bookmarkEnd w:id="65"/>
    </w:p>
    <w:p w14:paraId="1FB73895" w14:textId="77777777" w:rsidR="00CA6D32" w:rsidRPr="00616FBD" w:rsidRDefault="00CA6D32" w:rsidP="00D81239">
      <w:pPr>
        <w:pStyle w:val="111-HEADER"/>
      </w:pPr>
      <w:r>
        <w:t>Business Registry</w:t>
      </w:r>
    </w:p>
    <w:p w14:paraId="53027C00" w14:textId="2DE5253E" w:rsidR="00CA6D32" w:rsidRPr="0049120D" w:rsidRDefault="007B78D6" w:rsidP="00CA6D32">
      <w:pPr>
        <w:pStyle w:val="111-text"/>
      </w:pPr>
      <w:r>
        <w:t>An</w:t>
      </w:r>
      <w:r w:rsidR="00CA6D32">
        <w:t xml:space="preserve"> Applicant </w:t>
      </w:r>
      <w:r>
        <w:t xml:space="preserve">selected to enter into an Agreement with Agency </w:t>
      </w:r>
      <w:r w:rsidR="00CA6D32">
        <w:t xml:space="preserve">must be duly authorized by the State of Oregon to transact business in the State of Oregon before </w:t>
      </w:r>
      <w:r w:rsidR="00CA6D32" w:rsidRPr="0049120D">
        <w:t xml:space="preserve">executing the </w:t>
      </w:r>
      <w:r w:rsidR="00AC3C16">
        <w:t>Agreement</w:t>
      </w:r>
      <w:r w:rsidR="00CA6D32" w:rsidRPr="0049120D">
        <w:t xml:space="preserve">. The selected </w:t>
      </w:r>
      <w:r w:rsidR="00CA6D32">
        <w:t>Applicant</w:t>
      </w:r>
      <w:r w:rsidR="00CA6D32" w:rsidRPr="0049120D">
        <w:t xml:space="preserve"> </w:t>
      </w:r>
      <w:r w:rsidR="00CA6D32">
        <w:t>must</w:t>
      </w:r>
      <w:r w:rsidR="00CA6D32" w:rsidRPr="0049120D">
        <w:t xml:space="preserve"> submit a cur</w:t>
      </w:r>
      <w:r w:rsidR="00CA6D32">
        <w:t>rent Oregon Secretary of State Business R</w:t>
      </w:r>
      <w:r w:rsidR="00CA6D32" w:rsidRPr="0049120D">
        <w:t>egistry number or an explanation if not applicable.</w:t>
      </w:r>
    </w:p>
    <w:p w14:paraId="215BFDF8" w14:textId="77777777" w:rsidR="00CA6D32" w:rsidRPr="0049120D" w:rsidRDefault="00CA6D32" w:rsidP="00CA6D32">
      <w:pPr>
        <w:pStyle w:val="111-text"/>
      </w:pPr>
      <w:r w:rsidRPr="0049120D">
        <w:t xml:space="preserve">All </w:t>
      </w:r>
      <w:r>
        <w:t>c</w:t>
      </w:r>
      <w:r w:rsidRPr="0049120D">
        <w:t>orporations and other business entities (domestic and foreign) must have</w:t>
      </w:r>
      <w:r>
        <w:t xml:space="preserve"> a Registered Agent in Oregon. </w:t>
      </w:r>
      <w:r w:rsidRPr="0049120D">
        <w:t>For more information, see Oregon Business Guide, How to Start a Business in Oregon and Laws and Rules</w:t>
      </w:r>
      <w:r>
        <w:t xml:space="preserve">: </w:t>
      </w:r>
      <w:hyperlink r:id="rId15" w:history="1">
        <w:r w:rsidRPr="0071103C">
          <w:rPr>
            <w:rStyle w:val="Hyperlink"/>
          </w:rPr>
          <w:t>http://www.filinginoregon.com/index.htm</w:t>
        </w:r>
      </w:hyperlink>
      <w:r w:rsidRPr="0049120D">
        <w:t>.</w:t>
      </w:r>
    </w:p>
    <w:p w14:paraId="694239EA" w14:textId="77777777" w:rsidR="005E5625" w:rsidRPr="0049120D" w:rsidRDefault="005E5625" w:rsidP="00D81239">
      <w:pPr>
        <w:pStyle w:val="111-HEADER"/>
      </w:pPr>
      <w:r w:rsidRPr="0049120D">
        <w:t>Insurance</w:t>
      </w:r>
    </w:p>
    <w:p w14:paraId="2CB4A59E" w14:textId="14122A7C" w:rsidR="005E5625" w:rsidRDefault="005E5625" w:rsidP="0049120D">
      <w:pPr>
        <w:pStyle w:val="111-text"/>
      </w:pPr>
      <w:r w:rsidRPr="0049120D">
        <w:t xml:space="preserve">Prior to execution of </w:t>
      </w:r>
      <w:r w:rsidR="00AC3C16">
        <w:t>an Agreement</w:t>
      </w:r>
      <w:r w:rsidRPr="0049120D">
        <w:t xml:space="preserve">, the apparent successful </w:t>
      </w:r>
      <w:r w:rsidR="0056542D">
        <w:t>Applicant</w:t>
      </w:r>
      <w:r w:rsidR="004415B6" w:rsidRPr="0049120D">
        <w:t xml:space="preserve"> </w:t>
      </w:r>
      <w:r w:rsidR="00FA2DEF">
        <w:t>must</w:t>
      </w:r>
      <w:r w:rsidRPr="0049120D">
        <w:t xml:space="preserve"> secure and demonstrate to Agency proof of insurance coverage meeting the requirements identified in the </w:t>
      </w:r>
      <w:r w:rsidR="0056542D">
        <w:t>RFA</w:t>
      </w:r>
      <w:r w:rsidRPr="0049120D">
        <w:t xml:space="preserve"> or as otherwise negotiated.</w:t>
      </w:r>
    </w:p>
    <w:p w14:paraId="29426F8C" w14:textId="323C2A36" w:rsidR="005E5625" w:rsidRDefault="005E5625" w:rsidP="0049120D">
      <w:pPr>
        <w:pStyle w:val="111-text"/>
      </w:pPr>
      <w:r>
        <w:t xml:space="preserve">Failure to demonstrate coverage may result in Agency </w:t>
      </w:r>
      <w:r w:rsidRPr="004F4DA9">
        <w:t>terminat</w:t>
      </w:r>
      <w:r>
        <w:t>ing</w:t>
      </w:r>
      <w:r w:rsidRPr="004F4DA9">
        <w:t xml:space="preserve"> </w:t>
      </w:r>
      <w:r w:rsidR="0056542D">
        <w:t>n</w:t>
      </w:r>
      <w:r w:rsidRPr="004F4DA9">
        <w:t>egotiations and commenc</w:t>
      </w:r>
      <w:r>
        <w:t>ing</w:t>
      </w:r>
      <w:r w:rsidRPr="004F4DA9">
        <w:t xml:space="preserve"> </w:t>
      </w:r>
      <w:r w:rsidR="0056542D">
        <w:t>n</w:t>
      </w:r>
      <w:r w:rsidRPr="004F4DA9">
        <w:t xml:space="preserve">egotiations with the next highest ranking </w:t>
      </w:r>
      <w:r w:rsidR="0056542D">
        <w:t>Applicant</w:t>
      </w:r>
      <w:r>
        <w:t xml:space="preserve">. </w:t>
      </w:r>
      <w:r w:rsidR="0056542D">
        <w:t>Applicant</w:t>
      </w:r>
      <w:r w:rsidR="004415B6">
        <w:t xml:space="preserve"> </w:t>
      </w:r>
      <w:r>
        <w:t xml:space="preserve">is encouraged </w:t>
      </w:r>
      <w:r w:rsidRPr="0056542D">
        <w:t>to consult its insurance agent about the insurance requirements contained in Insurance Requirements (</w:t>
      </w:r>
      <w:r w:rsidR="00FD7C23" w:rsidRPr="0056542D">
        <w:t xml:space="preserve">Exhibit </w:t>
      </w:r>
      <w:r w:rsidR="0056542D" w:rsidRPr="0056542D">
        <w:t>B</w:t>
      </w:r>
      <w:r w:rsidR="00FD7C23" w:rsidRPr="0056542D">
        <w:t xml:space="preserve"> of Attachment A</w:t>
      </w:r>
      <w:r w:rsidRPr="0056542D">
        <w:t xml:space="preserve">) prior to </w:t>
      </w:r>
      <w:r w:rsidR="0056542D" w:rsidRPr="0056542D">
        <w:t>Application</w:t>
      </w:r>
      <w:r w:rsidR="004415B6" w:rsidRPr="0056542D">
        <w:t xml:space="preserve"> </w:t>
      </w:r>
      <w:r w:rsidRPr="0056542D">
        <w:t>submission.</w:t>
      </w:r>
    </w:p>
    <w:p w14:paraId="492C176F" w14:textId="3B8360C1" w:rsidR="0042273A" w:rsidRDefault="0042273A" w:rsidP="0049120D">
      <w:pPr>
        <w:pStyle w:val="111-text"/>
      </w:pPr>
      <w:r>
        <w:lastRenderedPageBreak/>
        <w:t xml:space="preserve">For informational purposes, Oregon Department of Administrative Services Risk Management maintains a </w:t>
      </w:r>
      <w:hyperlink r:id="rId16" w:history="1">
        <w:r w:rsidRPr="0042273A">
          <w:rPr>
            <w:rStyle w:val="Hyperlink"/>
          </w:rPr>
          <w:t>Commercial Insurance Agency Resource List</w:t>
        </w:r>
      </w:hyperlink>
      <w:r>
        <w:t xml:space="preserve">. The list can be found at the following website: </w:t>
      </w:r>
      <w:hyperlink r:id="rId17" w:history="1">
        <w:r w:rsidRPr="00B80DC9">
          <w:rPr>
            <w:rStyle w:val="Hyperlink"/>
          </w:rPr>
          <w:t>https://www.oregon.gov/das/risk/pages/index.aspx</w:t>
        </w:r>
      </w:hyperlink>
      <w:r>
        <w:t xml:space="preserve"> under Contracts and Risk Assessment.</w:t>
      </w:r>
    </w:p>
    <w:p w14:paraId="74BE1CD5" w14:textId="77777777" w:rsidR="005E5625" w:rsidRDefault="005E5625" w:rsidP="00D81239">
      <w:pPr>
        <w:pStyle w:val="111-HEADER"/>
      </w:pPr>
      <w:r>
        <w:t>Taxpayer Identification Number</w:t>
      </w:r>
    </w:p>
    <w:p w14:paraId="36982A39" w14:textId="1569B245" w:rsidR="005F0B38" w:rsidRDefault="005E5625" w:rsidP="0049120D">
      <w:pPr>
        <w:pStyle w:val="111-text"/>
      </w:pPr>
      <w:r>
        <w:t xml:space="preserve">The apparent successful </w:t>
      </w:r>
      <w:r w:rsidR="0056542D">
        <w:t>Applicant</w:t>
      </w:r>
      <w:r w:rsidR="004415B6">
        <w:t xml:space="preserve"> </w:t>
      </w:r>
      <w:r w:rsidR="00FA2DEF">
        <w:t>must</w:t>
      </w:r>
      <w:r>
        <w:t xml:space="preserve"> provide its Taxpayer Identification Number (TIN) and backup withholding status on a completed </w:t>
      </w:r>
      <w:hyperlink r:id="rId18" w:history="1">
        <w:r w:rsidRPr="00AC62C4">
          <w:rPr>
            <w:rStyle w:val="Hyperlink"/>
          </w:rPr>
          <w:t>W-9 form</w:t>
        </w:r>
      </w:hyperlink>
      <w:r w:rsidR="0056542D">
        <w:rPr>
          <w:rStyle w:val="Hyperlink"/>
        </w:rPr>
        <w:t>.</w:t>
      </w:r>
      <w:r w:rsidR="0056542D">
        <w:t xml:space="preserve"> A</w:t>
      </w:r>
      <w:r>
        <w:t xml:space="preserve">gency will not </w:t>
      </w:r>
      <w:r w:rsidR="005035E3">
        <w:t xml:space="preserve">disburse any </w:t>
      </w:r>
      <w:r w:rsidR="00AC3C16">
        <w:t>Agreement</w:t>
      </w:r>
      <w:r w:rsidR="00595E87">
        <w:t xml:space="preserve"> </w:t>
      </w:r>
      <w:r w:rsidR="005035E3">
        <w:t>funds</w:t>
      </w:r>
      <w:r>
        <w:t xml:space="preserve"> until Agency has a properly completed W-9.</w:t>
      </w:r>
    </w:p>
    <w:p w14:paraId="771EABAB" w14:textId="564E1A02" w:rsidR="004C091D" w:rsidRPr="0049120D" w:rsidRDefault="00AC3C16" w:rsidP="001878D0">
      <w:pPr>
        <w:pStyle w:val="11-HEADER"/>
      </w:pPr>
      <w:bookmarkStart w:id="66" w:name="_Toc408483021"/>
      <w:bookmarkStart w:id="67" w:name="_Toc152595268"/>
      <w:r>
        <w:t>AGREEMENT</w:t>
      </w:r>
      <w:r w:rsidRPr="0049120D">
        <w:t xml:space="preserve"> </w:t>
      </w:r>
      <w:r w:rsidR="004C091D" w:rsidRPr="0049120D">
        <w:t>NEGOTIATION</w:t>
      </w:r>
      <w:bookmarkEnd w:id="66"/>
      <w:bookmarkEnd w:id="67"/>
    </w:p>
    <w:p w14:paraId="00A67744" w14:textId="5BAC4403" w:rsidR="004C091D" w:rsidRPr="00472F71" w:rsidRDefault="004C091D" w:rsidP="00F4703F">
      <w:pPr>
        <w:pStyle w:val="11-text"/>
      </w:pPr>
      <w:r w:rsidRPr="00472F71">
        <w:t xml:space="preserve">By </w:t>
      </w:r>
      <w:proofErr w:type="gramStart"/>
      <w:r w:rsidRPr="00472F71">
        <w:t>submitting a</w:t>
      </w:r>
      <w:r w:rsidR="00B8268E">
        <w:t xml:space="preserve">n </w:t>
      </w:r>
      <w:r w:rsidR="005035E3">
        <w:t>Application</w:t>
      </w:r>
      <w:proofErr w:type="gramEnd"/>
      <w:r w:rsidRPr="00472F71">
        <w:t xml:space="preserve">, </w:t>
      </w:r>
      <w:r w:rsidR="005035E3">
        <w:t>Applicant</w:t>
      </w:r>
      <w:r w:rsidR="00B8268E" w:rsidRPr="00472F71">
        <w:t xml:space="preserve"> </w:t>
      </w:r>
      <w:r w:rsidRPr="00472F71">
        <w:t xml:space="preserve">agrees to comply with the requirements of the </w:t>
      </w:r>
      <w:r w:rsidR="005035E3">
        <w:t>RFA</w:t>
      </w:r>
      <w:r w:rsidRPr="00472F71">
        <w:t xml:space="preserve">, including the terms and conditions of the </w:t>
      </w:r>
      <w:r w:rsidRPr="0049120D">
        <w:t xml:space="preserve">Sample </w:t>
      </w:r>
      <w:r w:rsidR="00AC3C16">
        <w:t>Agreement</w:t>
      </w:r>
      <w:r w:rsidR="00AC3C16" w:rsidRPr="0049120D">
        <w:t xml:space="preserve"> </w:t>
      </w:r>
      <w:r w:rsidR="0032683B" w:rsidRPr="0049120D">
        <w:t>(</w:t>
      </w:r>
      <w:r w:rsidR="00560667" w:rsidRPr="0049120D">
        <w:t>Attachment A</w:t>
      </w:r>
      <w:r w:rsidR="0032683B" w:rsidRPr="0049120D">
        <w:t>)</w:t>
      </w:r>
      <w:r w:rsidR="003D0E63" w:rsidRPr="0049120D">
        <w:t xml:space="preserve">, </w:t>
      </w:r>
      <w:r w:rsidR="00911A8D" w:rsidRPr="0049120D">
        <w:t>with the exception of those terms reserved for negotiation</w:t>
      </w:r>
      <w:r w:rsidR="005035E3">
        <w:t>. Applicant</w:t>
      </w:r>
      <w:r w:rsidR="00B8268E" w:rsidRPr="0049120D">
        <w:t xml:space="preserve"> </w:t>
      </w:r>
      <w:r w:rsidR="005035E3">
        <w:t>must</w:t>
      </w:r>
      <w:r w:rsidRPr="0049120D">
        <w:t xml:space="preserve"> review the attached Sample </w:t>
      </w:r>
      <w:r w:rsidR="00AC3C16">
        <w:t xml:space="preserve">Agreement </w:t>
      </w:r>
      <w:r w:rsidR="005035E3">
        <w:t xml:space="preserve">and note exceptions. </w:t>
      </w:r>
      <w:r w:rsidRPr="0049120D">
        <w:t xml:space="preserve">Unless </w:t>
      </w:r>
      <w:r w:rsidR="005035E3">
        <w:t>Applicant</w:t>
      </w:r>
      <w:r w:rsidR="00B8268E" w:rsidRPr="0049120D">
        <w:t xml:space="preserve"> </w:t>
      </w:r>
      <w:r w:rsidRPr="0049120D">
        <w:t xml:space="preserve">notes exceptions in its </w:t>
      </w:r>
      <w:r w:rsidR="005035E3">
        <w:t>Application</w:t>
      </w:r>
      <w:r w:rsidRPr="0049120D">
        <w:t xml:space="preserve">, </w:t>
      </w:r>
      <w:r w:rsidR="005035E3">
        <w:t>Agency</w:t>
      </w:r>
      <w:r w:rsidRPr="0049120D">
        <w:t xml:space="preserve"> intends to enter into </w:t>
      </w:r>
      <w:r w:rsidR="00AC3C16">
        <w:t xml:space="preserve">an Agreement </w:t>
      </w:r>
      <w:r w:rsidRPr="0049120D">
        <w:t xml:space="preserve">with the successful </w:t>
      </w:r>
      <w:r w:rsidR="005035E3">
        <w:t>Applicant</w:t>
      </w:r>
      <w:r w:rsidR="00B8268E" w:rsidRPr="0049120D">
        <w:t xml:space="preserve"> </w:t>
      </w:r>
      <w:r w:rsidRPr="0049120D">
        <w:t xml:space="preserve">substantially in the form set forth in </w:t>
      </w:r>
      <w:r w:rsidR="005035E3">
        <w:t xml:space="preserve">the </w:t>
      </w:r>
      <w:r w:rsidR="00390706" w:rsidRPr="0049120D">
        <w:t xml:space="preserve">Sample </w:t>
      </w:r>
      <w:r w:rsidR="00AC3C16">
        <w:t>Agreement</w:t>
      </w:r>
      <w:r w:rsidRPr="0049120D">
        <w:t xml:space="preserve">. It may be possible to negotiate some provisions of the final </w:t>
      </w:r>
      <w:r w:rsidR="00AC3C16">
        <w:t>Agreement</w:t>
      </w:r>
      <w:r w:rsidRPr="0049120D">
        <w:t>; however,</w:t>
      </w:r>
      <w:r w:rsidRPr="00472F71">
        <w:t xml:space="preserve"> many provisions cannot be changed. </w:t>
      </w:r>
      <w:r w:rsidR="005035E3">
        <w:t>Applicant</w:t>
      </w:r>
      <w:r w:rsidR="00B8268E" w:rsidRPr="00472F71">
        <w:t xml:space="preserve"> </w:t>
      </w:r>
      <w:r w:rsidRPr="00472F71">
        <w:t xml:space="preserve">is cautioned that </w:t>
      </w:r>
      <w:r w:rsidR="005035E3">
        <w:t>Agency</w:t>
      </w:r>
      <w:r w:rsidRPr="00472F71">
        <w:t xml:space="preserve"> believe</w:t>
      </w:r>
      <w:r w:rsidR="00A644EA" w:rsidRPr="00472F71">
        <w:t>s</w:t>
      </w:r>
      <w:r w:rsidRPr="00472F71">
        <w:t xml:space="preserve"> modifications to the standard provisions constitute increased risk and increased cost to the State. Therefore, Agency </w:t>
      </w:r>
      <w:r w:rsidR="00E762C6">
        <w:t>may</w:t>
      </w:r>
      <w:r w:rsidRPr="00472F71">
        <w:t xml:space="preserve"> consider the </w:t>
      </w:r>
      <w:r w:rsidR="005035E3">
        <w:t>s</w:t>
      </w:r>
      <w:r w:rsidR="004E4212" w:rsidRPr="00472F71">
        <w:t xml:space="preserve">cope </w:t>
      </w:r>
      <w:r w:rsidRPr="00472F71">
        <w:t xml:space="preserve">of requested exceptions in the evaluation of </w:t>
      </w:r>
      <w:r w:rsidR="005035E3">
        <w:t>Applications</w:t>
      </w:r>
      <w:r w:rsidRPr="00472F71">
        <w:t>.</w:t>
      </w:r>
    </w:p>
    <w:p w14:paraId="0D3A27E0" w14:textId="479DFAA6" w:rsidR="004C091D" w:rsidRPr="00472F71" w:rsidRDefault="004C091D" w:rsidP="00F4703F">
      <w:pPr>
        <w:pStyle w:val="11-text"/>
      </w:pPr>
      <w:r w:rsidRPr="00472F71">
        <w:t xml:space="preserve">Any </w:t>
      </w:r>
      <w:r w:rsidR="005035E3">
        <w:t>Application</w:t>
      </w:r>
      <w:r w:rsidR="00B8268E" w:rsidRPr="00472F71">
        <w:t xml:space="preserve"> </w:t>
      </w:r>
      <w:r w:rsidRPr="00472F71">
        <w:t>that is conditioned upon Agency’s acceptance of any other terms and conditions may be rejected. Any subsequent negotiated changes are subject to prior approval of the Oregon Department of Justice.</w:t>
      </w:r>
    </w:p>
    <w:p w14:paraId="7F193F4B" w14:textId="4AFB34BB" w:rsidR="00612716" w:rsidRDefault="004F4DA9" w:rsidP="00F4703F">
      <w:pPr>
        <w:pStyle w:val="11-text"/>
      </w:pPr>
      <w:r w:rsidRPr="004F4DA9">
        <w:t xml:space="preserve">In the event </w:t>
      </w:r>
      <w:r w:rsidR="007A6CD5">
        <w:t xml:space="preserve">the parties have not reached </w:t>
      </w:r>
      <w:r w:rsidRPr="004F4DA9">
        <w:t xml:space="preserve">mutually agreeable terms within </w:t>
      </w:r>
      <w:r w:rsidR="000A0221">
        <w:t>45</w:t>
      </w:r>
      <w:r w:rsidRPr="004F4DA9">
        <w:t xml:space="preserve"> </w:t>
      </w:r>
      <w:r w:rsidR="00B309B0">
        <w:t xml:space="preserve">calendar </w:t>
      </w:r>
      <w:r w:rsidRPr="004F4DA9">
        <w:t xml:space="preserve">days, Agency may terminate </w:t>
      </w:r>
      <w:r w:rsidR="005035E3">
        <w:t>n</w:t>
      </w:r>
      <w:r w:rsidRPr="004F4DA9">
        <w:t xml:space="preserve">egotiations and commence </w:t>
      </w:r>
      <w:r w:rsidR="005035E3">
        <w:t>n</w:t>
      </w:r>
      <w:r w:rsidRPr="004F4DA9">
        <w:t xml:space="preserve">egotiations with the next </w:t>
      </w:r>
      <w:r w:rsidR="00D67F04" w:rsidRPr="004F4DA9">
        <w:t>highest-ranking</w:t>
      </w:r>
      <w:r w:rsidRPr="004F4DA9">
        <w:t xml:space="preserve"> </w:t>
      </w:r>
      <w:r w:rsidR="005035E3">
        <w:t>Applicant</w:t>
      </w:r>
      <w:r w:rsidRPr="004F4DA9">
        <w:t>.</w:t>
      </w:r>
    </w:p>
    <w:p w14:paraId="069E1CEE" w14:textId="77777777" w:rsidR="003A37E4" w:rsidRPr="008E16DE" w:rsidRDefault="00F32946" w:rsidP="00464D1D">
      <w:pPr>
        <w:pStyle w:val="1-HEADER"/>
      </w:pPr>
      <w:bookmarkStart w:id="68" w:name="_Toc408483022"/>
      <w:bookmarkStart w:id="69" w:name="_Toc152595269"/>
      <w:r w:rsidRPr="008E16DE">
        <w:t>ADDITIONAL INFORMATION</w:t>
      </w:r>
      <w:bookmarkEnd w:id="68"/>
      <w:bookmarkEnd w:id="69"/>
    </w:p>
    <w:p w14:paraId="7ED9470E" w14:textId="0468187E" w:rsidR="00616FBD" w:rsidRDefault="00616FBD" w:rsidP="001878D0">
      <w:pPr>
        <w:pStyle w:val="11-HEADER"/>
      </w:pPr>
      <w:bookmarkStart w:id="70" w:name="_Toc408483024"/>
      <w:bookmarkStart w:id="71" w:name="_Toc152595270"/>
      <w:r>
        <w:t>GOVERNING LAWS AND REGULATIONS</w:t>
      </w:r>
      <w:bookmarkEnd w:id="70"/>
      <w:bookmarkEnd w:id="71"/>
    </w:p>
    <w:p w14:paraId="7087DE84" w14:textId="1689FCFA" w:rsidR="00C673AD" w:rsidRPr="003C59F4" w:rsidRDefault="00C673AD" w:rsidP="0049120D">
      <w:pPr>
        <w:pStyle w:val="11-text"/>
      </w:pPr>
      <w:r w:rsidRPr="003C59F4">
        <w:t xml:space="preserve">This </w:t>
      </w:r>
      <w:r w:rsidR="00957550">
        <w:t>RF</w:t>
      </w:r>
      <w:r w:rsidR="005035E3">
        <w:t>A</w:t>
      </w:r>
      <w:r w:rsidRPr="003C59F4">
        <w:t xml:space="preserve"> is governed by the laws of the State of Oregon. Venue for any administrative or judicial action relating to this </w:t>
      </w:r>
      <w:r w:rsidR="007927E3">
        <w:t>RF</w:t>
      </w:r>
      <w:r w:rsidR="005035E3">
        <w:t>A</w:t>
      </w:r>
      <w:r w:rsidRPr="003C59F4">
        <w:t>, evaluation</w:t>
      </w:r>
      <w:r w:rsidR="005F4ACA">
        <w:t>,</w:t>
      </w:r>
      <w:r w:rsidRPr="003C59F4">
        <w:t xml:space="preserve"> </w:t>
      </w:r>
      <w:r w:rsidR="005F4ACA">
        <w:t>or</w:t>
      </w:r>
      <w:r w:rsidRPr="003C59F4">
        <w:t xml:space="preserve"> award is the Circuit Court of Marion County for the State of Oregon; provided, however, if a proceeding must be brought in a federal forum, then it must be brought and conducted solely and exclusively within the United States District Court for the District of Oregon.</w:t>
      </w:r>
      <w:r w:rsidR="00464D1D">
        <w:t xml:space="preserve"> In no event shall this </w:t>
      </w:r>
      <w:r w:rsidR="00E762C6">
        <w:t>s</w:t>
      </w:r>
      <w:r w:rsidR="00464D1D">
        <w:t>ection be construed as a waiver by the State of Oregon of any form of defense or immunity, whether sovereign immunity, governmental immunity, immunity based on the eleventh amendment to the Constitution of the United States</w:t>
      </w:r>
      <w:r w:rsidR="005F4ACA">
        <w:t>,</w:t>
      </w:r>
      <w:r w:rsidR="00464D1D">
        <w:t xml:space="preserve"> or otherwise, to or from any </w:t>
      </w:r>
      <w:r w:rsidR="00B92509">
        <w:t>c</w:t>
      </w:r>
      <w:r w:rsidR="00464D1D">
        <w:t>laim or from the jurisdiction of any court.</w:t>
      </w:r>
    </w:p>
    <w:p w14:paraId="277066AA" w14:textId="58B1EDA2" w:rsidR="00616FBD" w:rsidRDefault="00616FBD" w:rsidP="001878D0">
      <w:pPr>
        <w:pStyle w:val="11-HEADER"/>
      </w:pPr>
      <w:bookmarkStart w:id="72" w:name="_Toc408483025"/>
      <w:bookmarkStart w:id="73" w:name="_Toc152595271"/>
      <w:r w:rsidRPr="008B51AD">
        <w:t>OWNERSHIP/</w:t>
      </w:r>
      <w:r w:rsidR="00B92509">
        <w:t xml:space="preserve"> </w:t>
      </w:r>
      <w:r w:rsidRPr="008B51AD">
        <w:t>PERMISSION TO USE MATERIALS</w:t>
      </w:r>
      <w:bookmarkEnd w:id="72"/>
      <w:bookmarkEnd w:id="73"/>
    </w:p>
    <w:p w14:paraId="1E1F5337" w14:textId="4E94272E" w:rsidR="001B731C" w:rsidRPr="001B731C" w:rsidRDefault="001B731C" w:rsidP="0049120D">
      <w:pPr>
        <w:pStyle w:val="11-text"/>
      </w:pPr>
      <w:r>
        <w:t xml:space="preserve">All </w:t>
      </w:r>
      <w:r w:rsidR="00B92509">
        <w:t>Applications</w:t>
      </w:r>
      <w:r>
        <w:t xml:space="preserve"> submitted in response to this RF</w:t>
      </w:r>
      <w:r w:rsidR="00B92509">
        <w:t>A</w:t>
      </w:r>
      <w:r>
        <w:t xml:space="preserve"> become the </w:t>
      </w:r>
      <w:r w:rsidR="00B92509">
        <w:t xml:space="preserve">property of Agency. </w:t>
      </w:r>
      <w:r>
        <w:t>By submitting a</w:t>
      </w:r>
      <w:r w:rsidR="00B8268E">
        <w:t>n</w:t>
      </w:r>
      <w:r>
        <w:t xml:space="preserve"> </w:t>
      </w:r>
      <w:r w:rsidR="00B92509">
        <w:t>Application</w:t>
      </w:r>
      <w:r>
        <w:t xml:space="preserve"> in response to this RF</w:t>
      </w:r>
      <w:r w:rsidR="00B92509">
        <w:t>A</w:t>
      </w:r>
      <w:r>
        <w:t xml:space="preserve">, </w:t>
      </w:r>
      <w:r w:rsidR="00B92509">
        <w:t>Applicant</w:t>
      </w:r>
      <w:r w:rsidR="00B8268E">
        <w:t xml:space="preserve"> </w:t>
      </w:r>
      <w:r>
        <w:t xml:space="preserve">grants the State a non-exclusive, perpetual, irrevocable, royalty-free license for the rights to copy, distribute, display, prepare </w:t>
      </w:r>
      <w:r>
        <w:lastRenderedPageBreak/>
        <w:t xml:space="preserve">derivative works of and transmit the </w:t>
      </w:r>
      <w:r w:rsidR="00B92509">
        <w:t>Application</w:t>
      </w:r>
      <w:r w:rsidR="00B8268E">
        <w:t xml:space="preserve"> </w:t>
      </w:r>
      <w:r>
        <w:t xml:space="preserve">solely for the purpose of evaluating the </w:t>
      </w:r>
      <w:r w:rsidR="00B92509">
        <w:t>Application</w:t>
      </w:r>
      <w:r>
        <w:t xml:space="preserve">, negotiating </w:t>
      </w:r>
      <w:r w:rsidR="007A0035">
        <w:t>an Agreement</w:t>
      </w:r>
      <w:r>
        <w:t xml:space="preserve">, if awarded to </w:t>
      </w:r>
      <w:r w:rsidR="00B92509">
        <w:t>Applicant</w:t>
      </w:r>
      <w:r>
        <w:t xml:space="preserve">, or as otherwise needed to administer </w:t>
      </w:r>
      <w:r w:rsidRPr="00E762C6">
        <w:t>the RF</w:t>
      </w:r>
      <w:r w:rsidR="00B92509" w:rsidRPr="00E762C6">
        <w:t>A</w:t>
      </w:r>
      <w:r w:rsidRPr="00E762C6">
        <w:t xml:space="preserve"> process, and to fulfill obligations under Oregon Public Records Law (ORS 192.</w:t>
      </w:r>
      <w:r w:rsidR="00782023" w:rsidRPr="00E762C6">
        <w:t>311</w:t>
      </w:r>
      <w:r w:rsidRPr="00E762C6">
        <w:t xml:space="preserve"> through 192.</w:t>
      </w:r>
      <w:r w:rsidR="00782023" w:rsidRPr="00E762C6">
        <w:t>478</w:t>
      </w:r>
      <w:r w:rsidRPr="00E762C6">
        <w:t>).</w:t>
      </w:r>
    </w:p>
    <w:p w14:paraId="32C81516" w14:textId="7BEE0F3B" w:rsidR="00616FBD" w:rsidRDefault="00616FBD" w:rsidP="001878D0">
      <w:pPr>
        <w:pStyle w:val="11-HEADER"/>
      </w:pPr>
      <w:bookmarkStart w:id="74" w:name="_Toc408483026"/>
      <w:bookmarkStart w:id="75" w:name="_Toc152595272"/>
      <w:r>
        <w:t xml:space="preserve">CANCELLATION OF </w:t>
      </w:r>
      <w:r w:rsidR="007927E3">
        <w:t>RF</w:t>
      </w:r>
      <w:r w:rsidR="00B1108D">
        <w:t>A</w:t>
      </w:r>
      <w:r>
        <w:t xml:space="preserve">; REJECTION OF </w:t>
      </w:r>
      <w:r w:rsidR="00B1108D">
        <w:t>APPLICATIONS</w:t>
      </w:r>
      <w:r>
        <w:t>; NO DAMAGES</w:t>
      </w:r>
      <w:bookmarkEnd w:id="74"/>
      <w:bookmarkEnd w:id="75"/>
    </w:p>
    <w:p w14:paraId="40DDB7FF" w14:textId="5DFAE14A" w:rsidR="00C673AD" w:rsidRDefault="00C673AD" w:rsidP="0049120D">
      <w:pPr>
        <w:pStyle w:val="11-text"/>
      </w:pPr>
      <w:r>
        <w:t xml:space="preserve">Agency may reject any or all </w:t>
      </w:r>
      <w:r w:rsidR="00B1108D">
        <w:t xml:space="preserve">Applications </w:t>
      </w:r>
      <w:r>
        <w:t>in</w:t>
      </w:r>
      <w:r w:rsidR="00B1108D">
        <w:t xml:space="preserve"> </w:t>
      </w:r>
      <w:r>
        <w:t>whole or in</w:t>
      </w:r>
      <w:r w:rsidR="00B1108D">
        <w:t xml:space="preserve"> </w:t>
      </w:r>
      <w:proofErr w:type="gramStart"/>
      <w:r>
        <w:t>part, or</w:t>
      </w:r>
      <w:proofErr w:type="gramEnd"/>
      <w:r>
        <w:t xml:space="preserve"> may cancel this </w:t>
      </w:r>
      <w:r w:rsidR="00B1108D">
        <w:t>RFA</w:t>
      </w:r>
      <w:r>
        <w:t xml:space="preserve"> at any time when the rejection or cancellation is in the best interest of the State or Ag</w:t>
      </w:r>
      <w:r w:rsidR="00B1108D">
        <w:t xml:space="preserve">ency, as determined by Agency. </w:t>
      </w:r>
      <w:r>
        <w:t xml:space="preserve">Neither the State nor Agency is liable to any </w:t>
      </w:r>
      <w:r w:rsidR="00B1108D">
        <w:t>Applicant</w:t>
      </w:r>
      <w:r w:rsidR="002002E0">
        <w:t xml:space="preserve"> </w:t>
      </w:r>
      <w:r>
        <w:t xml:space="preserve">for any loss or expense caused by or resulting from the delay, suspension, or cancellation of the </w:t>
      </w:r>
      <w:r w:rsidR="00B1108D">
        <w:t>RFA</w:t>
      </w:r>
      <w:r>
        <w:t>, award,</w:t>
      </w:r>
      <w:r w:rsidR="00FD2510">
        <w:t xml:space="preserve"> or rejection of any </w:t>
      </w:r>
      <w:r w:rsidR="00B1108D">
        <w:t>Application</w:t>
      </w:r>
      <w:r w:rsidR="00FD2510">
        <w:t>.</w:t>
      </w:r>
    </w:p>
    <w:p w14:paraId="14E884A9" w14:textId="70C68352" w:rsidR="00616FBD" w:rsidRDefault="00616FBD" w:rsidP="001878D0">
      <w:pPr>
        <w:pStyle w:val="11-HEADER"/>
      </w:pPr>
      <w:bookmarkStart w:id="76" w:name="_Toc408483027"/>
      <w:bookmarkStart w:id="77" w:name="_Toc152595273"/>
      <w:r>
        <w:t>COST OF SUBMITTING A</w:t>
      </w:r>
      <w:r w:rsidR="00B1108D">
        <w:t>N</w:t>
      </w:r>
      <w:r>
        <w:t xml:space="preserve"> </w:t>
      </w:r>
      <w:bookmarkEnd w:id="76"/>
      <w:r w:rsidR="00B1108D">
        <w:t>APPLICATION</w:t>
      </w:r>
      <w:bookmarkEnd w:id="77"/>
    </w:p>
    <w:p w14:paraId="373604C3" w14:textId="701BDDAF" w:rsidR="00C673AD" w:rsidRDefault="00B1108D" w:rsidP="0049120D">
      <w:pPr>
        <w:pStyle w:val="11-text"/>
      </w:pPr>
      <w:r>
        <w:t xml:space="preserve">Applicant </w:t>
      </w:r>
      <w:r w:rsidR="00FA2DEF">
        <w:t>must</w:t>
      </w:r>
      <w:r w:rsidR="004A61B4">
        <w:t xml:space="preserve"> </w:t>
      </w:r>
      <w:r w:rsidR="00C673AD">
        <w:t xml:space="preserve">pay all the costs in submitting its </w:t>
      </w:r>
      <w:r>
        <w:t>Application</w:t>
      </w:r>
      <w:r w:rsidR="00C673AD">
        <w:t xml:space="preserve">, including, but not limited to, the costs to prepare and submit the </w:t>
      </w:r>
      <w:r>
        <w:t>Application</w:t>
      </w:r>
      <w:r w:rsidR="00C673AD">
        <w:t>, costs of samples and other supporting materials, costs to</w:t>
      </w:r>
      <w:r w:rsidR="00FD2510">
        <w:t xml:space="preserve"> participate in demonstrations</w:t>
      </w:r>
      <w:r w:rsidR="00B553D1">
        <w:t>, or costs associated with protests</w:t>
      </w:r>
      <w:r w:rsidR="002C4ADD">
        <w:t>.</w:t>
      </w:r>
    </w:p>
    <w:p w14:paraId="478B6034" w14:textId="77777777" w:rsidR="005D00E7" w:rsidRDefault="005D00E7" w:rsidP="00464D1D">
      <w:pPr>
        <w:pStyle w:val="1-HEADER"/>
      </w:pPr>
      <w:bookmarkStart w:id="78" w:name="_Toc408483032"/>
      <w:bookmarkStart w:id="79" w:name="_Toc152595274"/>
      <w:r>
        <w:t xml:space="preserve">LIST OF </w:t>
      </w:r>
      <w:r w:rsidR="0067765F">
        <w:t>ATTACHMENTS</w:t>
      </w:r>
      <w:bookmarkEnd w:id="78"/>
      <w:bookmarkEnd w:id="79"/>
    </w:p>
    <w:p w14:paraId="3288A00A" w14:textId="24B00008" w:rsidR="00D001B2" w:rsidRPr="00CA6577" w:rsidRDefault="00560667" w:rsidP="007D08F6">
      <w:pPr>
        <w:pStyle w:val="0-Attachments"/>
      </w:pPr>
      <w:bookmarkStart w:id="80" w:name="_Toc152595275"/>
      <w:r w:rsidRPr="00CA6577">
        <w:t>ATTACHMENT A</w:t>
      </w:r>
      <w:r w:rsidR="004C3B98">
        <w:t xml:space="preserve">: </w:t>
      </w:r>
      <w:r w:rsidR="006B4302" w:rsidRPr="00CA6577">
        <w:t xml:space="preserve">SAMPLE </w:t>
      </w:r>
      <w:r w:rsidR="00EC1C38">
        <w:t>AGREEMENT</w:t>
      </w:r>
      <w:bookmarkEnd w:id="80"/>
    </w:p>
    <w:p w14:paraId="47243A28" w14:textId="76CE5E4D" w:rsidR="00B2401D" w:rsidRPr="00DE46D3" w:rsidRDefault="00B2401D" w:rsidP="007D08F6">
      <w:pPr>
        <w:pStyle w:val="0-Attachments"/>
      </w:pPr>
      <w:bookmarkStart w:id="81" w:name="_Toc152595276"/>
      <w:r w:rsidRPr="00DE46D3">
        <w:t xml:space="preserve">ATTACHMENT </w:t>
      </w:r>
      <w:r w:rsidR="00905B91" w:rsidRPr="00DE46D3">
        <w:t>B</w:t>
      </w:r>
      <w:r w:rsidR="004C3B98" w:rsidRPr="00DE46D3">
        <w:t xml:space="preserve">: </w:t>
      </w:r>
      <w:r w:rsidR="002D2322" w:rsidRPr="00DE46D3">
        <w:t xml:space="preserve">DESCRIPTION OF </w:t>
      </w:r>
      <w:r w:rsidR="00905B91" w:rsidRPr="00DE46D3">
        <w:t>REGION</w:t>
      </w:r>
      <w:r w:rsidR="002D2322" w:rsidRPr="00DE46D3">
        <w:t>S</w:t>
      </w:r>
      <w:bookmarkEnd w:id="81"/>
    </w:p>
    <w:p w14:paraId="4698FC10" w14:textId="398A9E3B" w:rsidR="001C13D1" w:rsidRPr="00CA6577" w:rsidRDefault="005837F2" w:rsidP="00B56F45">
      <w:pPr>
        <w:pStyle w:val="0-Attachments"/>
      </w:pPr>
      <w:bookmarkStart w:id="82" w:name="_Toc152595277"/>
      <w:r w:rsidRPr="00DE46D3">
        <w:t xml:space="preserve">ATTACHMENT </w:t>
      </w:r>
      <w:r w:rsidR="00B56F45">
        <w:t>C</w:t>
      </w:r>
      <w:r w:rsidR="004C3B98" w:rsidRPr="00DE46D3">
        <w:t xml:space="preserve">: </w:t>
      </w:r>
      <w:r w:rsidRPr="00DE46D3">
        <w:t>BUDGET</w:t>
      </w:r>
      <w:r w:rsidR="00CF529E">
        <w:t xml:space="preserve"> EXAMPLE</w:t>
      </w:r>
      <w:bookmarkEnd w:id="82"/>
    </w:p>
    <w:sectPr w:rsidR="001C13D1" w:rsidRPr="00CA6577" w:rsidSect="004B5AE6">
      <w:pgSz w:w="12240" w:h="15840"/>
      <w:pgMar w:top="810" w:right="1296" w:bottom="1008" w:left="1296" w:header="432"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A14E" w14:textId="77777777" w:rsidR="00EE27CF" w:rsidRDefault="00EE27CF">
      <w:r>
        <w:separator/>
      </w:r>
    </w:p>
  </w:endnote>
  <w:endnote w:type="continuationSeparator" w:id="0">
    <w:p w14:paraId="774F48B5" w14:textId="77777777" w:rsidR="00EE27CF" w:rsidRDefault="00EE27CF">
      <w:r>
        <w:continuationSeparator/>
      </w:r>
    </w:p>
  </w:endnote>
  <w:endnote w:type="continuationNotice" w:id="1">
    <w:p w14:paraId="5BEE7D6F" w14:textId="77777777" w:rsidR="00EE27CF" w:rsidRDefault="00EE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747C" w14:textId="4EA6D1CC" w:rsidR="00D6407D" w:rsidRPr="00391B49" w:rsidRDefault="00D6407D" w:rsidP="00395387">
    <w:pPr>
      <w:tabs>
        <w:tab w:val="center" w:pos="9000"/>
      </w:tabs>
      <w:ind w:left="0" w:right="18"/>
      <w:rPr>
        <w:rFonts w:ascii="Cambria" w:hAnsi="Cambria"/>
      </w:rPr>
    </w:pPr>
    <w:r>
      <w:rPr>
        <w:rFonts w:ascii="Cambria" w:hAnsi="Cambria"/>
      </w:rPr>
      <w:br/>
      <w:t>ODE RFA, updated 20210119</w:t>
    </w:r>
    <w:r>
      <w:rPr>
        <w:rFonts w:ascii="Cambria" w:hAnsi="Cambria"/>
      </w:rPr>
      <w:tab/>
    </w:r>
    <w:r w:rsidRPr="00391B49">
      <w:rPr>
        <w:rFonts w:ascii="Cambria" w:hAnsi="Cambria"/>
      </w:rPr>
      <w:t xml:space="preserve">Page </w:t>
    </w:r>
    <w:r w:rsidRPr="00391B49">
      <w:rPr>
        <w:rFonts w:ascii="Cambria" w:hAnsi="Cambria"/>
        <w:bCs/>
      </w:rPr>
      <w:fldChar w:fldCharType="begin"/>
    </w:r>
    <w:r w:rsidRPr="00391B49">
      <w:rPr>
        <w:rFonts w:ascii="Cambria" w:hAnsi="Cambria"/>
        <w:bCs/>
      </w:rPr>
      <w:instrText xml:space="preserve"> PAGE  \* Arabic  \* MERGEFORMAT </w:instrText>
    </w:r>
    <w:r w:rsidRPr="00391B49">
      <w:rPr>
        <w:rFonts w:ascii="Cambria" w:hAnsi="Cambria"/>
        <w:bCs/>
      </w:rPr>
      <w:fldChar w:fldCharType="separate"/>
    </w:r>
    <w:r w:rsidR="0042273A">
      <w:rPr>
        <w:rFonts w:ascii="Cambria" w:hAnsi="Cambria"/>
        <w:bCs/>
        <w:noProof/>
      </w:rPr>
      <w:t>16</w:t>
    </w:r>
    <w:r w:rsidRPr="00391B49">
      <w:rPr>
        <w:rFonts w:ascii="Cambria" w:hAnsi="Cambria"/>
        <w:bCs/>
      </w:rPr>
      <w:fldChar w:fldCharType="end"/>
    </w:r>
    <w:r w:rsidRPr="00391B49">
      <w:rPr>
        <w:rFonts w:ascii="Cambria" w:hAnsi="Cambria"/>
      </w:rPr>
      <w:t xml:space="preserve"> of </w:t>
    </w:r>
    <w:r w:rsidRPr="00391B49">
      <w:rPr>
        <w:rFonts w:ascii="Cambria" w:hAnsi="Cambria"/>
        <w:bCs/>
      </w:rPr>
      <w:fldChar w:fldCharType="begin"/>
    </w:r>
    <w:r w:rsidRPr="00391B49">
      <w:rPr>
        <w:rFonts w:ascii="Cambria" w:hAnsi="Cambria"/>
        <w:bCs/>
      </w:rPr>
      <w:instrText xml:space="preserve"> NUMPAGES  \* Arabic  \* MERGEFORMAT </w:instrText>
    </w:r>
    <w:r w:rsidRPr="00391B49">
      <w:rPr>
        <w:rFonts w:ascii="Cambria" w:hAnsi="Cambria"/>
        <w:bCs/>
      </w:rPr>
      <w:fldChar w:fldCharType="separate"/>
    </w:r>
    <w:r w:rsidR="0042273A">
      <w:rPr>
        <w:rFonts w:ascii="Cambria" w:hAnsi="Cambria"/>
        <w:bCs/>
        <w:noProof/>
      </w:rPr>
      <w:t>17</w:t>
    </w:r>
    <w:r w:rsidRPr="00391B49">
      <w:rPr>
        <w:rFonts w:ascii="Cambria" w:hAnsi="Cambria"/>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650F" w14:textId="77777777" w:rsidR="00EE27CF" w:rsidRDefault="00EE27CF">
      <w:r>
        <w:separator/>
      </w:r>
    </w:p>
  </w:footnote>
  <w:footnote w:type="continuationSeparator" w:id="0">
    <w:p w14:paraId="0120E625" w14:textId="77777777" w:rsidR="00EE27CF" w:rsidRDefault="00EE27CF">
      <w:r>
        <w:continuationSeparator/>
      </w:r>
    </w:p>
  </w:footnote>
  <w:footnote w:type="continuationNotice" w:id="1">
    <w:p w14:paraId="6D95BA4F" w14:textId="77777777" w:rsidR="00EE27CF" w:rsidRDefault="00EE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2FB9" w14:textId="6BD6C425" w:rsidR="00D6407D" w:rsidRPr="00F90C33" w:rsidRDefault="00F90C33" w:rsidP="000B70AA">
    <w:pPr>
      <w:ind w:left="0"/>
      <w:rPr>
        <w:rFonts w:cs="Arial"/>
        <w:i/>
        <w:iCs/>
        <w:sz w:val="22"/>
        <w:szCs w:val="22"/>
      </w:rPr>
    </w:pPr>
    <w:r>
      <w:rPr>
        <w:rFonts w:cs="Arial"/>
        <w:i/>
        <w:iCs/>
        <w:sz w:val="22"/>
        <w:szCs w:val="22"/>
      </w:rPr>
      <w:t xml:space="preserve">RFA – </w:t>
    </w:r>
    <w:r w:rsidR="0001029C">
      <w:rPr>
        <w:rFonts w:cs="Arial"/>
        <w:i/>
        <w:iCs/>
        <w:sz w:val="22"/>
        <w:szCs w:val="22"/>
      </w:rPr>
      <w:t>Oregon School Safety and Emergency Management IGA</w:t>
    </w:r>
  </w:p>
  <w:p w14:paraId="05D69917" w14:textId="77777777" w:rsidR="00D6407D" w:rsidRPr="007568F0" w:rsidRDefault="00D6407D" w:rsidP="004B5AE6">
    <w:pPr>
      <w:ind w:left="0"/>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88D"/>
    <w:multiLevelType w:val="hybridMultilevel"/>
    <w:tmpl w:val="C4741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C51D10"/>
    <w:multiLevelType w:val="hybridMultilevel"/>
    <w:tmpl w:val="C33AF8CE"/>
    <w:lvl w:ilvl="0" w:tplc="99DE61B0">
      <w:start w:val="1"/>
      <w:numFmt w:val="bullet"/>
      <w:lvlText w:val=""/>
      <w:lvlJc w:val="left"/>
      <w:pPr>
        <w:ind w:left="720" w:hanging="360"/>
      </w:pPr>
      <w:rPr>
        <w:rFonts w:ascii="Symbol" w:hAnsi="Symbol" w:hint="default"/>
      </w:rPr>
    </w:lvl>
    <w:lvl w:ilvl="1" w:tplc="C4048960">
      <w:start w:val="1"/>
      <w:numFmt w:val="bullet"/>
      <w:pStyle w:val="11-tex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F687B"/>
    <w:multiLevelType w:val="hybridMultilevel"/>
    <w:tmpl w:val="7C14B2C0"/>
    <w:lvl w:ilvl="0" w:tplc="B914DB12">
      <w:start w:val="1"/>
      <w:numFmt w:val="upperRoman"/>
      <w:pStyle w:val="ExhibitAHeader1"/>
      <w:lvlText w:val="SECTION %1."/>
      <w:lvlJc w:val="right"/>
      <w:pPr>
        <w:ind w:left="720" w:hanging="360"/>
      </w:pPr>
      <w:rPr>
        <w:rFonts w:hint="default"/>
      </w:rPr>
    </w:lvl>
    <w:lvl w:ilvl="1" w:tplc="08064074">
      <w:start w:val="1"/>
      <w:numFmt w:val="upperLetter"/>
      <w:pStyle w:val="ExhibitAHeader1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B7349"/>
    <w:multiLevelType w:val="hybridMultilevel"/>
    <w:tmpl w:val="3620BBAA"/>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13FA9DBC">
      <w:start w:val="1"/>
      <w:numFmt w:val="lowerLetter"/>
      <w:lvlText w:val="%3."/>
      <w:lvlJc w:val="left"/>
      <w:pPr>
        <w:tabs>
          <w:tab w:val="num" w:pos="1890"/>
        </w:tabs>
        <w:ind w:left="1890" w:hanging="180"/>
      </w:pPr>
      <w:rPr>
        <w:rFonts w:hint="default"/>
      </w:rPr>
    </w:lvl>
    <w:lvl w:ilvl="3" w:tplc="C66479CE">
      <w:start w:val="1"/>
      <w:numFmt w:val="lowerRoman"/>
      <w:lvlText w:val="%4."/>
      <w:lvlJc w:val="left"/>
      <w:pPr>
        <w:ind w:left="2970" w:hanging="720"/>
      </w:pPr>
      <w:rPr>
        <w:rFonts w:hint="default"/>
        <w:b w:val="0"/>
        <w:color w:val="auto"/>
        <w:u w:val="none"/>
      </w:rPr>
    </w:lvl>
    <w:lvl w:ilvl="4" w:tplc="F91EBD88">
      <w:start w:val="1"/>
      <w:numFmt w:val="upperLetter"/>
      <w:lvlText w:val="%5)"/>
      <w:lvlJc w:val="left"/>
      <w:pPr>
        <w:tabs>
          <w:tab w:val="num" w:pos="3330"/>
        </w:tabs>
        <w:ind w:left="3330" w:hanging="360"/>
      </w:pPr>
      <w:rPr>
        <w:rFonts w:asciiTheme="minorHAnsi" w:eastAsia="Times New Roman" w:hAnsiTheme="minorHAnsi" w:cstheme="minorHAnsi"/>
        <w:color w:val="auto"/>
      </w:rPr>
    </w:lvl>
    <w:lvl w:ilvl="5" w:tplc="04090001">
      <w:start w:val="1"/>
      <w:numFmt w:val="bullet"/>
      <w:lvlText w:val=""/>
      <w:lvlJc w:val="left"/>
      <w:pPr>
        <w:ind w:left="4230" w:hanging="360"/>
      </w:pPr>
      <w:rPr>
        <w:rFonts w:ascii="Symbol" w:hAnsi="Symbol" w:hint="default"/>
        <w:b/>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521E08F5"/>
    <w:multiLevelType w:val="hybridMultilevel"/>
    <w:tmpl w:val="3348C7C8"/>
    <w:lvl w:ilvl="0" w:tplc="CCB01348">
      <w:start w:val="1"/>
      <w:numFmt w:val="bullet"/>
      <w:pStyle w:val="111-text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7CC6BE7"/>
    <w:multiLevelType w:val="multilevel"/>
    <w:tmpl w:val="0DEC65D0"/>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3726"/>
        </w:tabs>
        <w:ind w:left="3726" w:hanging="216"/>
      </w:pPr>
    </w:lvl>
    <w:lvl w:ilvl="3">
      <w:start w:val="1"/>
      <w:numFmt w:val="decimal"/>
      <w:pStyle w:val="1111-Header"/>
      <w:lvlText w:val="%1.%2.%3.%4"/>
      <w:lvlJc w:val="right"/>
      <w:pPr>
        <w:tabs>
          <w:tab w:val="num" w:pos="1008"/>
        </w:tabs>
        <w:ind w:left="1008" w:hanging="216"/>
      </w:p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11506619">
    <w:abstractNumId w:val="5"/>
  </w:num>
  <w:num w:numId="2" w16cid:durableId="2042851173">
    <w:abstractNumId w:val="1"/>
  </w:num>
  <w:num w:numId="3" w16cid:durableId="406733520">
    <w:abstractNumId w:val="4"/>
  </w:num>
  <w:num w:numId="4" w16cid:durableId="761296755">
    <w:abstractNumId w:val="5"/>
  </w:num>
  <w:num w:numId="5" w16cid:durableId="1844394627">
    <w:abstractNumId w:val="1"/>
  </w:num>
  <w:num w:numId="6" w16cid:durableId="1976906831">
    <w:abstractNumId w:val="5"/>
  </w:num>
  <w:num w:numId="7" w16cid:durableId="106705955">
    <w:abstractNumId w:val="5"/>
  </w:num>
  <w:num w:numId="8" w16cid:durableId="2025932515">
    <w:abstractNumId w:val="5"/>
  </w:num>
  <w:num w:numId="9" w16cid:durableId="2039431053">
    <w:abstractNumId w:val="5"/>
  </w:num>
  <w:num w:numId="10" w16cid:durableId="945112431">
    <w:abstractNumId w:val="5"/>
  </w:num>
  <w:num w:numId="11" w16cid:durableId="675305118">
    <w:abstractNumId w:val="5"/>
  </w:num>
  <w:num w:numId="12" w16cid:durableId="1759935666">
    <w:abstractNumId w:val="5"/>
  </w:num>
  <w:num w:numId="13" w16cid:durableId="1511796082">
    <w:abstractNumId w:val="5"/>
  </w:num>
  <w:num w:numId="14" w16cid:durableId="557396780">
    <w:abstractNumId w:val="5"/>
  </w:num>
  <w:num w:numId="15" w16cid:durableId="30691708">
    <w:abstractNumId w:val="5"/>
  </w:num>
  <w:num w:numId="16" w16cid:durableId="1333484943">
    <w:abstractNumId w:val="5"/>
  </w:num>
  <w:num w:numId="17" w16cid:durableId="21079923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1433771">
    <w:abstractNumId w:val="1"/>
  </w:num>
  <w:num w:numId="19" w16cid:durableId="564686320">
    <w:abstractNumId w:val="3"/>
  </w:num>
  <w:num w:numId="20" w16cid:durableId="2058238817">
    <w:abstractNumId w:val="4"/>
  </w:num>
  <w:num w:numId="21" w16cid:durableId="375859842">
    <w:abstractNumId w:val="4"/>
  </w:num>
  <w:num w:numId="22" w16cid:durableId="652835119">
    <w:abstractNumId w:val="4"/>
  </w:num>
  <w:num w:numId="23" w16cid:durableId="1917669449">
    <w:abstractNumId w:val="4"/>
  </w:num>
  <w:num w:numId="24" w16cid:durableId="688213661">
    <w:abstractNumId w:val="4"/>
  </w:num>
  <w:num w:numId="25" w16cid:durableId="347217474">
    <w:abstractNumId w:val="4"/>
  </w:num>
  <w:num w:numId="26" w16cid:durableId="1261598641">
    <w:abstractNumId w:val="0"/>
  </w:num>
  <w:num w:numId="27" w16cid:durableId="318732978">
    <w:abstractNumId w:val="4"/>
  </w:num>
  <w:num w:numId="28" w16cid:durableId="697044547">
    <w:abstractNumId w:val="1"/>
  </w:num>
  <w:num w:numId="29" w16cid:durableId="53699037">
    <w:abstractNumId w:val="1"/>
  </w:num>
  <w:num w:numId="30" w16cid:durableId="1237663423">
    <w:abstractNumId w:val="1"/>
  </w:num>
  <w:num w:numId="31" w16cid:durableId="198780456">
    <w:abstractNumId w:val="5"/>
  </w:num>
  <w:num w:numId="32" w16cid:durableId="48265647">
    <w:abstractNumId w:val="5"/>
  </w:num>
  <w:num w:numId="33" w16cid:durableId="1754738936">
    <w:abstractNumId w:val="1"/>
  </w:num>
  <w:num w:numId="34" w16cid:durableId="98526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9329674">
    <w:abstractNumId w:val="1"/>
  </w:num>
  <w:num w:numId="36" w16cid:durableId="1081878478">
    <w:abstractNumId w:val="4"/>
  </w:num>
  <w:num w:numId="37" w16cid:durableId="1794785870">
    <w:abstractNumId w:val="5"/>
  </w:num>
  <w:num w:numId="38" w16cid:durableId="1919319891">
    <w:abstractNumId w:val="5"/>
  </w:num>
  <w:num w:numId="39" w16cid:durableId="1649632633">
    <w:abstractNumId w:val="5"/>
  </w:num>
  <w:num w:numId="40" w16cid:durableId="86055777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B1"/>
    <w:rsid w:val="000006E7"/>
    <w:rsid w:val="000011E1"/>
    <w:rsid w:val="000027D2"/>
    <w:rsid w:val="00002E23"/>
    <w:rsid w:val="00002E5B"/>
    <w:rsid w:val="00003607"/>
    <w:rsid w:val="0000420B"/>
    <w:rsid w:val="0000450E"/>
    <w:rsid w:val="00005835"/>
    <w:rsid w:val="00005F55"/>
    <w:rsid w:val="00006344"/>
    <w:rsid w:val="00006641"/>
    <w:rsid w:val="000074ED"/>
    <w:rsid w:val="0000794C"/>
    <w:rsid w:val="0001029C"/>
    <w:rsid w:val="000107D1"/>
    <w:rsid w:val="00011719"/>
    <w:rsid w:val="00011804"/>
    <w:rsid w:val="00011FB5"/>
    <w:rsid w:val="00012873"/>
    <w:rsid w:val="000137F3"/>
    <w:rsid w:val="00015E14"/>
    <w:rsid w:val="00016299"/>
    <w:rsid w:val="00020F44"/>
    <w:rsid w:val="00021992"/>
    <w:rsid w:val="00022A89"/>
    <w:rsid w:val="0002360A"/>
    <w:rsid w:val="00023EB9"/>
    <w:rsid w:val="00025AA9"/>
    <w:rsid w:val="00025AC9"/>
    <w:rsid w:val="0002614A"/>
    <w:rsid w:val="00026A6B"/>
    <w:rsid w:val="00027571"/>
    <w:rsid w:val="00027CF6"/>
    <w:rsid w:val="00027E14"/>
    <w:rsid w:val="00030EC3"/>
    <w:rsid w:val="00032978"/>
    <w:rsid w:val="000337F3"/>
    <w:rsid w:val="00033BEB"/>
    <w:rsid w:val="00033C5D"/>
    <w:rsid w:val="00033EB6"/>
    <w:rsid w:val="0003418B"/>
    <w:rsid w:val="00036680"/>
    <w:rsid w:val="00036B67"/>
    <w:rsid w:val="00037CF6"/>
    <w:rsid w:val="000405B5"/>
    <w:rsid w:val="00040FB9"/>
    <w:rsid w:val="000410F9"/>
    <w:rsid w:val="00042037"/>
    <w:rsid w:val="00042A9A"/>
    <w:rsid w:val="000439FF"/>
    <w:rsid w:val="000454D4"/>
    <w:rsid w:val="0004667E"/>
    <w:rsid w:val="000475DF"/>
    <w:rsid w:val="00050F80"/>
    <w:rsid w:val="00051377"/>
    <w:rsid w:val="00054227"/>
    <w:rsid w:val="00056869"/>
    <w:rsid w:val="00060E7E"/>
    <w:rsid w:val="000618D5"/>
    <w:rsid w:val="00061BB5"/>
    <w:rsid w:val="00061BC2"/>
    <w:rsid w:val="00062410"/>
    <w:rsid w:val="000626E2"/>
    <w:rsid w:val="00062F93"/>
    <w:rsid w:val="0006310F"/>
    <w:rsid w:val="000649CD"/>
    <w:rsid w:val="00064BA9"/>
    <w:rsid w:val="00064C84"/>
    <w:rsid w:val="00066179"/>
    <w:rsid w:val="00066B5C"/>
    <w:rsid w:val="00070005"/>
    <w:rsid w:val="00070370"/>
    <w:rsid w:val="00071937"/>
    <w:rsid w:val="00072038"/>
    <w:rsid w:val="00072AB8"/>
    <w:rsid w:val="00073D16"/>
    <w:rsid w:val="00074035"/>
    <w:rsid w:val="000746CF"/>
    <w:rsid w:val="0007603E"/>
    <w:rsid w:val="00077805"/>
    <w:rsid w:val="00077BBF"/>
    <w:rsid w:val="00077C37"/>
    <w:rsid w:val="000807B7"/>
    <w:rsid w:val="00080943"/>
    <w:rsid w:val="0008168D"/>
    <w:rsid w:val="00082AEA"/>
    <w:rsid w:val="00082D2E"/>
    <w:rsid w:val="0008387D"/>
    <w:rsid w:val="00084B25"/>
    <w:rsid w:val="000854E8"/>
    <w:rsid w:val="000871C6"/>
    <w:rsid w:val="00091C4F"/>
    <w:rsid w:val="000922F1"/>
    <w:rsid w:val="000930E0"/>
    <w:rsid w:val="00093CCD"/>
    <w:rsid w:val="00093ED4"/>
    <w:rsid w:val="00093F87"/>
    <w:rsid w:val="00094ED3"/>
    <w:rsid w:val="00094F88"/>
    <w:rsid w:val="0009672F"/>
    <w:rsid w:val="000969C7"/>
    <w:rsid w:val="000A0221"/>
    <w:rsid w:val="000A0CB5"/>
    <w:rsid w:val="000A1320"/>
    <w:rsid w:val="000A1737"/>
    <w:rsid w:val="000A32CC"/>
    <w:rsid w:val="000A5423"/>
    <w:rsid w:val="000A72C8"/>
    <w:rsid w:val="000A7E69"/>
    <w:rsid w:val="000B0782"/>
    <w:rsid w:val="000B0C47"/>
    <w:rsid w:val="000B0CC0"/>
    <w:rsid w:val="000B11EC"/>
    <w:rsid w:val="000B132E"/>
    <w:rsid w:val="000B3F0C"/>
    <w:rsid w:val="000B4AF7"/>
    <w:rsid w:val="000B63FA"/>
    <w:rsid w:val="000B67E7"/>
    <w:rsid w:val="000B70AA"/>
    <w:rsid w:val="000B7521"/>
    <w:rsid w:val="000B7A06"/>
    <w:rsid w:val="000C17B7"/>
    <w:rsid w:val="000C1891"/>
    <w:rsid w:val="000C22FC"/>
    <w:rsid w:val="000C3010"/>
    <w:rsid w:val="000C3C89"/>
    <w:rsid w:val="000C6982"/>
    <w:rsid w:val="000C791D"/>
    <w:rsid w:val="000D0C45"/>
    <w:rsid w:val="000D18E3"/>
    <w:rsid w:val="000D2999"/>
    <w:rsid w:val="000D2DE0"/>
    <w:rsid w:val="000D4ACF"/>
    <w:rsid w:val="000D559A"/>
    <w:rsid w:val="000D671A"/>
    <w:rsid w:val="000D6FC9"/>
    <w:rsid w:val="000E00C8"/>
    <w:rsid w:val="000E0B1D"/>
    <w:rsid w:val="000E1883"/>
    <w:rsid w:val="000E1B1E"/>
    <w:rsid w:val="000E1FD6"/>
    <w:rsid w:val="000E3242"/>
    <w:rsid w:val="000E34CD"/>
    <w:rsid w:val="000E375F"/>
    <w:rsid w:val="000E422F"/>
    <w:rsid w:val="000E451D"/>
    <w:rsid w:val="000E5830"/>
    <w:rsid w:val="000E6E2B"/>
    <w:rsid w:val="000E74A4"/>
    <w:rsid w:val="000F032F"/>
    <w:rsid w:val="000F0827"/>
    <w:rsid w:val="000F12B8"/>
    <w:rsid w:val="000F26B4"/>
    <w:rsid w:val="000F32B3"/>
    <w:rsid w:val="000F3C53"/>
    <w:rsid w:val="000F3C75"/>
    <w:rsid w:val="000F3FA7"/>
    <w:rsid w:val="000F4AF5"/>
    <w:rsid w:val="000F6EBC"/>
    <w:rsid w:val="000F6F37"/>
    <w:rsid w:val="000F70C5"/>
    <w:rsid w:val="00101000"/>
    <w:rsid w:val="001012CE"/>
    <w:rsid w:val="001026A1"/>
    <w:rsid w:val="001027CA"/>
    <w:rsid w:val="00102A92"/>
    <w:rsid w:val="00103E2B"/>
    <w:rsid w:val="00105672"/>
    <w:rsid w:val="00105D04"/>
    <w:rsid w:val="00105D44"/>
    <w:rsid w:val="0010742B"/>
    <w:rsid w:val="00110EA2"/>
    <w:rsid w:val="00111490"/>
    <w:rsid w:val="0011162D"/>
    <w:rsid w:val="00111DEA"/>
    <w:rsid w:val="0011356D"/>
    <w:rsid w:val="0011397F"/>
    <w:rsid w:val="001151E2"/>
    <w:rsid w:val="0011538E"/>
    <w:rsid w:val="001161A7"/>
    <w:rsid w:val="00116F4E"/>
    <w:rsid w:val="001170E8"/>
    <w:rsid w:val="00117C6D"/>
    <w:rsid w:val="0012077F"/>
    <w:rsid w:val="00120DEF"/>
    <w:rsid w:val="001210D1"/>
    <w:rsid w:val="00121360"/>
    <w:rsid w:val="00121E69"/>
    <w:rsid w:val="00124142"/>
    <w:rsid w:val="0012449D"/>
    <w:rsid w:val="00124548"/>
    <w:rsid w:val="001251D7"/>
    <w:rsid w:val="00125A15"/>
    <w:rsid w:val="00127F4D"/>
    <w:rsid w:val="00135D95"/>
    <w:rsid w:val="00136DEF"/>
    <w:rsid w:val="00137C31"/>
    <w:rsid w:val="0014371B"/>
    <w:rsid w:val="001437BA"/>
    <w:rsid w:val="001438AF"/>
    <w:rsid w:val="001467D8"/>
    <w:rsid w:val="00146889"/>
    <w:rsid w:val="00147DB6"/>
    <w:rsid w:val="001502E5"/>
    <w:rsid w:val="001504BA"/>
    <w:rsid w:val="00150850"/>
    <w:rsid w:val="00150E84"/>
    <w:rsid w:val="00151319"/>
    <w:rsid w:val="001514E5"/>
    <w:rsid w:val="0015202F"/>
    <w:rsid w:val="00152718"/>
    <w:rsid w:val="001530DF"/>
    <w:rsid w:val="001541A6"/>
    <w:rsid w:val="00154504"/>
    <w:rsid w:val="00154A9B"/>
    <w:rsid w:val="00156922"/>
    <w:rsid w:val="00157CD2"/>
    <w:rsid w:val="00160E77"/>
    <w:rsid w:val="00161221"/>
    <w:rsid w:val="001616E7"/>
    <w:rsid w:val="00161A6D"/>
    <w:rsid w:val="00161C54"/>
    <w:rsid w:val="00162933"/>
    <w:rsid w:val="00162C82"/>
    <w:rsid w:val="00162E57"/>
    <w:rsid w:val="001631B9"/>
    <w:rsid w:val="0016384A"/>
    <w:rsid w:val="00163FE7"/>
    <w:rsid w:val="00164B8D"/>
    <w:rsid w:val="001658A1"/>
    <w:rsid w:val="00165D99"/>
    <w:rsid w:val="0016618B"/>
    <w:rsid w:val="00166D1E"/>
    <w:rsid w:val="00170C28"/>
    <w:rsid w:val="00171428"/>
    <w:rsid w:val="001721A5"/>
    <w:rsid w:val="0017271D"/>
    <w:rsid w:val="00173F91"/>
    <w:rsid w:val="00174D7E"/>
    <w:rsid w:val="00174E4A"/>
    <w:rsid w:val="00175337"/>
    <w:rsid w:val="0017566C"/>
    <w:rsid w:val="00175AAE"/>
    <w:rsid w:val="00175D50"/>
    <w:rsid w:val="0017676D"/>
    <w:rsid w:val="00176C1F"/>
    <w:rsid w:val="00176EC0"/>
    <w:rsid w:val="00177481"/>
    <w:rsid w:val="00177C07"/>
    <w:rsid w:val="001805E4"/>
    <w:rsid w:val="00180835"/>
    <w:rsid w:val="00180B70"/>
    <w:rsid w:val="001815F1"/>
    <w:rsid w:val="00182508"/>
    <w:rsid w:val="0018669D"/>
    <w:rsid w:val="00186885"/>
    <w:rsid w:val="001871E1"/>
    <w:rsid w:val="0018745B"/>
    <w:rsid w:val="001878D0"/>
    <w:rsid w:val="00191237"/>
    <w:rsid w:val="00192070"/>
    <w:rsid w:val="00192533"/>
    <w:rsid w:val="001925C6"/>
    <w:rsid w:val="001929D2"/>
    <w:rsid w:val="00192B33"/>
    <w:rsid w:val="0019374C"/>
    <w:rsid w:val="00193BFF"/>
    <w:rsid w:val="00193CA7"/>
    <w:rsid w:val="00194686"/>
    <w:rsid w:val="00194B5F"/>
    <w:rsid w:val="00195371"/>
    <w:rsid w:val="00197914"/>
    <w:rsid w:val="001A0B82"/>
    <w:rsid w:val="001A0E21"/>
    <w:rsid w:val="001A1E5B"/>
    <w:rsid w:val="001A1E87"/>
    <w:rsid w:val="001A3F30"/>
    <w:rsid w:val="001A477B"/>
    <w:rsid w:val="001A4DE4"/>
    <w:rsid w:val="001A517F"/>
    <w:rsid w:val="001A5C08"/>
    <w:rsid w:val="001A6240"/>
    <w:rsid w:val="001A7179"/>
    <w:rsid w:val="001A741C"/>
    <w:rsid w:val="001B05D4"/>
    <w:rsid w:val="001B0B09"/>
    <w:rsid w:val="001B1197"/>
    <w:rsid w:val="001B3260"/>
    <w:rsid w:val="001B4C43"/>
    <w:rsid w:val="001B52E8"/>
    <w:rsid w:val="001B5E02"/>
    <w:rsid w:val="001B731C"/>
    <w:rsid w:val="001C05AA"/>
    <w:rsid w:val="001C0693"/>
    <w:rsid w:val="001C0D43"/>
    <w:rsid w:val="001C13D1"/>
    <w:rsid w:val="001C1445"/>
    <w:rsid w:val="001C1584"/>
    <w:rsid w:val="001C251C"/>
    <w:rsid w:val="001C2955"/>
    <w:rsid w:val="001C3307"/>
    <w:rsid w:val="001C3C24"/>
    <w:rsid w:val="001C422C"/>
    <w:rsid w:val="001C55E6"/>
    <w:rsid w:val="001C6316"/>
    <w:rsid w:val="001C6F1E"/>
    <w:rsid w:val="001C6FA2"/>
    <w:rsid w:val="001D15F0"/>
    <w:rsid w:val="001D1D39"/>
    <w:rsid w:val="001D25DD"/>
    <w:rsid w:val="001D2B26"/>
    <w:rsid w:val="001D34A3"/>
    <w:rsid w:val="001D39B7"/>
    <w:rsid w:val="001D3D5C"/>
    <w:rsid w:val="001D47CC"/>
    <w:rsid w:val="001D47D3"/>
    <w:rsid w:val="001D4B07"/>
    <w:rsid w:val="001D6D2F"/>
    <w:rsid w:val="001D7EFF"/>
    <w:rsid w:val="001E0418"/>
    <w:rsid w:val="001E1838"/>
    <w:rsid w:val="001E1A77"/>
    <w:rsid w:val="001E44D5"/>
    <w:rsid w:val="001E47FA"/>
    <w:rsid w:val="001E5F39"/>
    <w:rsid w:val="001E6382"/>
    <w:rsid w:val="001E663B"/>
    <w:rsid w:val="001E6CB1"/>
    <w:rsid w:val="001E7283"/>
    <w:rsid w:val="001E7871"/>
    <w:rsid w:val="001E7CA1"/>
    <w:rsid w:val="001F069E"/>
    <w:rsid w:val="001F0735"/>
    <w:rsid w:val="001F1682"/>
    <w:rsid w:val="001F1A8F"/>
    <w:rsid w:val="001F21D7"/>
    <w:rsid w:val="001F2DB2"/>
    <w:rsid w:val="001F3496"/>
    <w:rsid w:val="001F48D9"/>
    <w:rsid w:val="001F5BA0"/>
    <w:rsid w:val="001F61CC"/>
    <w:rsid w:val="001F6726"/>
    <w:rsid w:val="002002E0"/>
    <w:rsid w:val="002009F2"/>
    <w:rsid w:val="00200FB2"/>
    <w:rsid w:val="00202446"/>
    <w:rsid w:val="00202E2E"/>
    <w:rsid w:val="00203256"/>
    <w:rsid w:val="002041FE"/>
    <w:rsid w:val="00204F3C"/>
    <w:rsid w:val="00205589"/>
    <w:rsid w:val="002062FC"/>
    <w:rsid w:val="002072DB"/>
    <w:rsid w:val="002077A5"/>
    <w:rsid w:val="00207D45"/>
    <w:rsid w:val="002100C3"/>
    <w:rsid w:val="00210C6C"/>
    <w:rsid w:val="00214C52"/>
    <w:rsid w:val="002158ED"/>
    <w:rsid w:val="00215C19"/>
    <w:rsid w:val="0021643E"/>
    <w:rsid w:val="00217081"/>
    <w:rsid w:val="00220C86"/>
    <w:rsid w:val="00222075"/>
    <w:rsid w:val="00222850"/>
    <w:rsid w:val="00223ACE"/>
    <w:rsid w:val="002245A4"/>
    <w:rsid w:val="00225B0E"/>
    <w:rsid w:val="00225EDD"/>
    <w:rsid w:val="0022746A"/>
    <w:rsid w:val="002276F7"/>
    <w:rsid w:val="00227C6E"/>
    <w:rsid w:val="00230929"/>
    <w:rsid w:val="0023101A"/>
    <w:rsid w:val="00232423"/>
    <w:rsid w:val="00233CA4"/>
    <w:rsid w:val="00233FF3"/>
    <w:rsid w:val="00234F1B"/>
    <w:rsid w:val="00235148"/>
    <w:rsid w:val="002359B6"/>
    <w:rsid w:val="00243B72"/>
    <w:rsid w:val="002440BD"/>
    <w:rsid w:val="0024480A"/>
    <w:rsid w:val="00245898"/>
    <w:rsid w:val="00246091"/>
    <w:rsid w:val="00247DCC"/>
    <w:rsid w:val="00247EA4"/>
    <w:rsid w:val="00250BDE"/>
    <w:rsid w:val="00250FB6"/>
    <w:rsid w:val="002511C3"/>
    <w:rsid w:val="00251B87"/>
    <w:rsid w:val="002526C0"/>
    <w:rsid w:val="00252B5F"/>
    <w:rsid w:val="00253611"/>
    <w:rsid w:val="00253D94"/>
    <w:rsid w:val="002547D9"/>
    <w:rsid w:val="0025515F"/>
    <w:rsid w:val="002561AC"/>
    <w:rsid w:val="00256763"/>
    <w:rsid w:val="00256883"/>
    <w:rsid w:val="002569A8"/>
    <w:rsid w:val="0026016E"/>
    <w:rsid w:val="00261212"/>
    <w:rsid w:val="002622D4"/>
    <w:rsid w:val="002638FD"/>
    <w:rsid w:val="00263C2B"/>
    <w:rsid w:val="002640F5"/>
    <w:rsid w:val="00264408"/>
    <w:rsid w:val="0026473A"/>
    <w:rsid w:val="00264AFC"/>
    <w:rsid w:val="00265A2C"/>
    <w:rsid w:val="00265D5B"/>
    <w:rsid w:val="00265F71"/>
    <w:rsid w:val="002660F7"/>
    <w:rsid w:val="002664FC"/>
    <w:rsid w:val="00266948"/>
    <w:rsid w:val="00267D61"/>
    <w:rsid w:val="00271269"/>
    <w:rsid w:val="00271AAE"/>
    <w:rsid w:val="00272AC9"/>
    <w:rsid w:val="00273645"/>
    <w:rsid w:val="0027584A"/>
    <w:rsid w:val="002763BF"/>
    <w:rsid w:val="00277414"/>
    <w:rsid w:val="00277969"/>
    <w:rsid w:val="00280263"/>
    <w:rsid w:val="00280375"/>
    <w:rsid w:val="00280CE2"/>
    <w:rsid w:val="0028156D"/>
    <w:rsid w:val="00282208"/>
    <w:rsid w:val="002829EB"/>
    <w:rsid w:val="0028352C"/>
    <w:rsid w:val="002843A1"/>
    <w:rsid w:val="0028472C"/>
    <w:rsid w:val="00285631"/>
    <w:rsid w:val="0028646E"/>
    <w:rsid w:val="00287CD9"/>
    <w:rsid w:val="002903AB"/>
    <w:rsid w:val="00291430"/>
    <w:rsid w:val="00292164"/>
    <w:rsid w:val="00292E32"/>
    <w:rsid w:val="00292FC0"/>
    <w:rsid w:val="00293A0C"/>
    <w:rsid w:val="002945D2"/>
    <w:rsid w:val="00294AFA"/>
    <w:rsid w:val="00294AFE"/>
    <w:rsid w:val="00294BED"/>
    <w:rsid w:val="00294F1E"/>
    <w:rsid w:val="00295AAD"/>
    <w:rsid w:val="00296226"/>
    <w:rsid w:val="002A0C7C"/>
    <w:rsid w:val="002A0FFF"/>
    <w:rsid w:val="002A14F1"/>
    <w:rsid w:val="002A2A69"/>
    <w:rsid w:val="002A2D86"/>
    <w:rsid w:val="002A39B4"/>
    <w:rsid w:val="002A3C83"/>
    <w:rsid w:val="002A566D"/>
    <w:rsid w:val="002A63AE"/>
    <w:rsid w:val="002A648B"/>
    <w:rsid w:val="002A7687"/>
    <w:rsid w:val="002A773E"/>
    <w:rsid w:val="002A79C1"/>
    <w:rsid w:val="002B1B2E"/>
    <w:rsid w:val="002B2B0C"/>
    <w:rsid w:val="002B2B2B"/>
    <w:rsid w:val="002B3307"/>
    <w:rsid w:val="002B5808"/>
    <w:rsid w:val="002C0966"/>
    <w:rsid w:val="002C0D0D"/>
    <w:rsid w:val="002C2BF3"/>
    <w:rsid w:val="002C371E"/>
    <w:rsid w:val="002C4213"/>
    <w:rsid w:val="002C4257"/>
    <w:rsid w:val="002C4ADD"/>
    <w:rsid w:val="002C5382"/>
    <w:rsid w:val="002C5ABB"/>
    <w:rsid w:val="002C5D51"/>
    <w:rsid w:val="002C70D1"/>
    <w:rsid w:val="002C7FE2"/>
    <w:rsid w:val="002D0031"/>
    <w:rsid w:val="002D0A54"/>
    <w:rsid w:val="002D141B"/>
    <w:rsid w:val="002D1FA0"/>
    <w:rsid w:val="002D2322"/>
    <w:rsid w:val="002D23D8"/>
    <w:rsid w:val="002D34A6"/>
    <w:rsid w:val="002D417B"/>
    <w:rsid w:val="002D4C2C"/>
    <w:rsid w:val="002D6205"/>
    <w:rsid w:val="002D6744"/>
    <w:rsid w:val="002E1129"/>
    <w:rsid w:val="002E11A4"/>
    <w:rsid w:val="002E1A7C"/>
    <w:rsid w:val="002E1BA6"/>
    <w:rsid w:val="002E2225"/>
    <w:rsid w:val="002E3265"/>
    <w:rsid w:val="002E4492"/>
    <w:rsid w:val="002E6097"/>
    <w:rsid w:val="002E6397"/>
    <w:rsid w:val="002E6A6C"/>
    <w:rsid w:val="002F2C1C"/>
    <w:rsid w:val="002F40F0"/>
    <w:rsid w:val="002F44E7"/>
    <w:rsid w:val="002F56E0"/>
    <w:rsid w:val="002F581C"/>
    <w:rsid w:val="002F5D11"/>
    <w:rsid w:val="002F78A6"/>
    <w:rsid w:val="002F7DE2"/>
    <w:rsid w:val="002F7F1D"/>
    <w:rsid w:val="0030057B"/>
    <w:rsid w:val="00301B51"/>
    <w:rsid w:val="00301D19"/>
    <w:rsid w:val="003023F0"/>
    <w:rsid w:val="00302465"/>
    <w:rsid w:val="003026B2"/>
    <w:rsid w:val="00302F34"/>
    <w:rsid w:val="00303A07"/>
    <w:rsid w:val="00303FB0"/>
    <w:rsid w:val="003040FC"/>
    <w:rsid w:val="003043E0"/>
    <w:rsid w:val="0030450E"/>
    <w:rsid w:val="00304E18"/>
    <w:rsid w:val="003067C4"/>
    <w:rsid w:val="00307884"/>
    <w:rsid w:val="003108F4"/>
    <w:rsid w:val="00312136"/>
    <w:rsid w:val="00312F23"/>
    <w:rsid w:val="00313756"/>
    <w:rsid w:val="003137A4"/>
    <w:rsid w:val="003142F1"/>
    <w:rsid w:val="003148A2"/>
    <w:rsid w:val="00314BD3"/>
    <w:rsid w:val="00315B18"/>
    <w:rsid w:val="003179DD"/>
    <w:rsid w:val="00321321"/>
    <w:rsid w:val="00322779"/>
    <w:rsid w:val="00323023"/>
    <w:rsid w:val="003233C6"/>
    <w:rsid w:val="00323B59"/>
    <w:rsid w:val="00323E6A"/>
    <w:rsid w:val="00324DDF"/>
    <w:rsid w:val="00326050"/>
    <w:rsid w:val="003264F3"/>
    <w:rsid w:val="0032683B"/>
    <w:rsid w:val="0032702D"/>
    <w:rsid w:val="00330469"/>
    <w:rsid w:val="0033061E"/>
    <w:rsid w:val="003317B3"/>
    <w:rsid w:val="00334C06"/>
    <w:rsid w:val="00334F37"/>
    <w:rsid w:val="0033745C"/>
    <w:rsid w:val="00337D80"/>
    <w:rsid w:val="0034028A"/>
    <w:rsid w:val="00340957"/>
    <w:rsid w:val="00342B97"/>
    <w:rsid w:val="00343A31"/>
    <w:rsid w:val="00343C04"/>
    <w:rsid w:val="003442D7"/>
    <w:rsid w:val="00344CFC"/>
    <w:rsid w:val="00344E34"/>
    <w:rsid w:val="00346B0A"/>
    <w:rsid w:val="00346B7E"/>
    <w:rsid w:val="00346BD1"/>
    <w:rsid w:val="00351200"/>
    <w:rsid w:val="0035149C"/>
    <w:rsid w:val="0035188C"/>
    <w:rsid w:val="00351F20"/>
    <w:rsid w:val="00351FF6"/>
    <w:rsid w:val="00352C20"/>
    <w:rsid w:val="00353128"/>
    <w:rsid w:val="00353DA3"/>
    <w:rsid w:val="00354401"/>
    <w:rsid w:val="00354775"/>
    <w:rsid w:val="00354931"/>
    <w:rsid w:val="00354B39"/>
    <w:rsid w:val="00354C6D"/>
    <w:rsid w:val="00355CBE"/>
    <w:rsid w:val="0035673F"/>
    <w:rsid w:val="003608A3"/>
    <w:rsid w:val="0036091E"/>
    <w:rsid w:val="003609AC"/>
    <w:rsid w:val="00360E6A"/>
    <w:rsid w:val="00361407"/>
    <w:rsid w:val="0036199A"/>
    <w:rsid w:val="003621BC"/>
    <w:rsid w:val="003627FC"/>
    <w:rsid w:val="00362914"/>
    <w:rsid w:val="0036298B"/>
    <w:rsid w:val="0036435F"/>
    <w:rsid w:val="00364E2B"/>
    <w:rsid w:val="00365067"/>
    <w:rsid w:val="003653F9"/>
    <w:rsid w:val="003660A3"/>
    <w:rsid w:val="003662EF"/>
    <w:rsid w:val="0036646B"/>
    <w:rsid w:val="00367248"/>
    <w:rsid w:val="0036751C"/>
    <w:rsid w:val="00367C09"/>
    <w:rsid w:val="00367C41"/>
    <w:rsid w:val="00370CFB"/>
    <w:rsid w:val="00370DDE"/>
    <w:rsid w:val="003711BC"/>
    <w:rsid w:val="00372355"/>
    <w:rsid w:val="003754D4"/>
    <w:rsid w:val="00377229"/>
    <w:rsid w:val="00377EB3"/>
    <w:rsid w:val="0038008A"/>
    <w:rsid w:val="00381C53"/>
    <w:rsid w:val="00382580"/>
    <w:rsid w:val="00382D97"/>
    <w:rsid w:val="00383D67"/>
    <w:rsid w:val="00385E48"/>
    <w:rsid w:val="00386533"/>
    <w:rsid w:val="00386BAD"/>
    <w:rsid w:val="00390436"/>
    <w:rsid w:val="00390706"/>
    <w:rsid w:val="00391B49"/>
    <w:rsid w:val="00393BE4"/>
    <w:rsid w:val="0039409F"/>
    <w:rsid w:val="00394338"/>
    <w:rsid w:val="00394D3A"/>
    <w:rsid w:val="00395387"/>
    <w:rsid w:val="003965A1"/>
    <w:rsid w:val="00396D0A"/>
    <w:rsid w:val="00397579"/>
    <w:rsid w:val="0039771D"/>
    <w:rsid w:val="00397A1C"/>
    <w:rsid w:val="00397D21"/>
    <w:rsid w:val="00397DD7"/>
    <w:rsid w:val="003A051B"/>
    <w:rsid w:val="003A056E"/>
    <w:rsid w:val="003A0C5E"/>
    <w:rsid w:val="003A37E4"/>
    <w:rsid w:val="003A3ED4"/>
    <w:rsid w:val="003A3FD6"/>
    <w:rsid w:val="003A4D49"/>
    <w:rsid w:val="003A65D8"/>
    <w:rsid w:val="003A7324"/>
    <w:rsid w:val="003A7476"/>
    <w:rsid w:val="003B1ACB"/>
    <w:rsid w:val="003B2272"/>
    <w:rsid w:val="003B2AE1"/>
    <w:rsid w:val="003B30D2"/>
    <w:rsid w:val="003B3523"/>
    <w:rsid w:val="003B3867"/>
    <w:rsid w:val="003B4FF6"/>
    <w:rsid w:val="003B53AD"/>
    <w:rsid w:val="003B5AA6"/>
    <w:rsid w:val="003B6B28"/>
    <w:rsid w:val="003C086C"/>
    <w:rsid w:val="003C117B"/>
    <w:rsid w:val="003C18FB"/>
    <w:rsid w:val="003C23B9"/>
    <w:rsid w:val="003C2822"/>
    <w:rsid w:val="003C3BC2"/>
    <w:rsid w:val="003C4DF1"/>
    <w:rsid w:val="003C50A0"/>
    <w:rsid w:val="003C59F4"/>
    <w:rsid w:val="003C5D7C"/>
    <w:rsid w:val="003C6D27"/>
    <w:rsid w:val="003C6F97"/>
    <w:rsid w:val="003D09F8"/>
    <w:rsid w:val="003D0E63"/>
    <w:rsid w:val="003D13FA"/>
    <w:rsid w:val="003D1EDE"/>
    <w:rsid w:val="003D2646"/>
    <w:rsid w:val="003D4B4F"/>
    <w:rsid w:val="003D52D9"/>
    <w:rsid w:val="003D5771"/>
    <w:rsid w:val="003D6E61"/>
    <w:rsid w:val="003D75CC"/>
    <w:rsid w:val="003D7722"/>
    <w:rsid w:val="003D7B7A"/>
    <w:rsid w:val="003E1165"/>
    <w:rsid w:val="003E1694"/>
    <w:rsid w:val="003E184B"/>
    <w:rsid w:val="003E21EE"/>
    <w:rsid w:val="003E3585"/>
    <w:rsid w:val="003E42CE"/>
    <w:rsid w:val="003E45B0"/>
    <w:rsid w:val="003E5287"/>
    <w:rsid w:val="003E69F7"/>
    <w:rsid w:val="003E7149"/>
    <w:rsid w:val="003E735A"/>
    <w:rsid w:val="003E7D24"/>
    <w:rsid w:val="003F005D"/>
    <w:rsid w:val="003F038C"/>
    <w:rsid w:val="003F0440"/>
    <w:rsid w:val="003F07E1"/>
    <w:rsid w:val="003F0F94"/>
    <w:rsid w:val="003F1365"/>
    <w:rsid w:val="003F2FCE"/>
    <w:rsid w:val="003F3214"/>
    <w:rsid w:val="003F37A1"/>
    <w:rsid w:val="003F3E04"/>
    <w:rsid w:val="003F4329"/>
    <w:rsid w:val="003F4375"/>
    <w:rsid w:val="003F4514"/>
    <w:rsid w:val="003F5F81"/>
    <w:rsid w:val="003F6D7A"/>
    <w:rsid w:val="003F7EA6"/>
    <w:rsid w:val="00401A98"/>
    <w:rsid w:val="00402A9D"/>
    <w:rsid w:val="00402BDC"/>
    <w:rsid w:val="00402DC8"/>
    <w:rsid w:val="00404549"/>
    <w:rsid w:val="004046CE"/>
    <w:rsid w:val="00405B5A"/>
    <w:rsid w:val="0040616E"/>
    <w:rsid w:val="00406F3D"/>
    <w:rsid w:val="00407A23"/>
    <w:rsid w:val="00407E3D"/>
    <w:rsid w:val="0041067A"/>
    <w:rsid w:val="00410FAC"/>
    <w:rsid w:val="00413978"/>
    <w:rsid w:val="00414615"/>
    <w:rsid w:val="00414A26"/>
    <w:rsid w:val="00414E00"/>
    <w:rsid w:val="00415701"/>
    <w:rsid w:val="00415D24"/>
    <w:rsid w:val="00416801"/>
    <w:rsid w:val="00416D6B"/>
    <w:rsid w:val="00416ECD"/>
    <w:rsid w:val="0041762F"/>
    <w:rsid w:val="0041770F"/>
    <w:rsid w:val="004210DF"/>
    <w:rsid w:val="00421120"/>
    <w:rsid w:val="00421A07"/>
    <w:rsid w:val="00421E6D"/>
    <w:rsid w:val="00422154"/>
    <w:rsid w:val="00422540"/>
    <w:rsid w:val="0042273A"/>
    <w:rsid w:val="0042346A"/>
    <w:rsid w:val="00423FE6"/>
    <w:rsid w:val="004246F7"/>
    <w:rsid w:val="00425257"/>
    <w:rsid w:val="00425503"/>
    <w:rsid w:val="00426B48"/>
    <w:rsid w:val="0042717D"/>
    <w:rsid w:val="00427242"/>
    <w:rsid w:val="00427A6F"/>
    <w:rsid w:val="0043004F"/>
    <w:rsid w:val="004300EA"/>
    <w:rsid w:val="00430421"/>
    <w:rsid w:val="00430C89"/>
    <w:rsid w:val="004310E4"/>
    <w:rsid w:val="0043120D"/>
    <w:rsid w:val="004318ED"/>
    <w:rsid w:val="00431E57"/>
    <w:rsid w:val="00431F79"/>
    <w:rsid w:val="004324E4"/>
    <w:rsid w:val="00433513"/>
    <w:rsid w:val="00433C5E"/>
    <w:rsid w:val="00434544"/>
    <w:rsid w:val="00440774"/>
    <w:rsid w:val="004415B6"/>
    <w:rsid w:val="0044258C"/>
    <w:rsid w:val="00442C3D"/>
    <w:rsid w:val="00442C8F"/>
    <w:rsid w:val="0044347A"/>
    <w:rsid w:val="0044403B"/>
    <w:rsid w:val="00444B42"/>
    <w:rsid w:val="00446172"/>
    <w:rsid w:val="00447D68"/>
    <w:rsid w:val="00451DA3"/>
    <w:rsid w:val="004524A0"/>
    <w:rsid w:val="004530DA"/>
    <w:rsid w:val="0045536D"/>
    <w:rsid w:val="00456D79"/>
    <w:rsid w:val="00456EAC"/>
    <w:rsid w:val="00457332"/>
    <w:rsid w:val="004603E3"/>
    <w:rsid w:val="0046187C"/>
    <w:rsid w:val="00461EBB"/>
    <w:rsid w:val="00462EC7"/>
    <w:rsid w:val="00464523"/>
    <w:rsid w:val="00464A7C"/>
    <w:rsid w:val="00464D1D"/>
    <w:rsid w:val="00466232"/>
    <w:rsid w:val="00467B86"/>
    <w:rsid w:val="00470CDB"/>
    <w:rsid w:val="004716C6"/>
    <w:rsid w:val="004717BC"/>
    <w:rsid w:val="00471CAA"/>
    <w:rsid w:val="00471D97"/>
    <w:rsid w:val="00472F71"/>
    <w:rsid w:val="0047332D"/>
    <w:rsid w:val="004738C0"/>
    <w:rsid w:val="004739D3"/>
    <w:rsid w:val="00473F7C"/>
    <w:rsid w:val="0047474D"/>
    <w:rsid w:val="00474AFA"/>
    <w:rsid w:val="0047532C"/>
    <w:rsid w:val="004753CE"/>
    <w:rsid w:val="004819A3"/>
    <w:rsid w:val="004823EA"/>
    <w:rsid w:val="00482E95"/>
    <w:rsid w:val="00484016"/>
    <w:rsid w:val="00484ED1"/>
    <w:rsid w:val="00485D94"/>
    <w:rsid w:val="00486B4F"/>
    <w:rsid w:val="00486EF1"/>
    <w:rsid w:val="0048720C"/>
    <w:rsid w:val="00487EE2"/>
    <w:rsid w:val="004906CC"/>
    <w:rsid w:val="004910E0"/>
    <w:rsid w:val="0049120D"/>
    <w:rsid w:val="00492476"/>
    <w:rsid w:val="004926D8"/>
    <w:rsid w:val="004933F4"/>
    <w:rsid w:val="00493AB6"/>
    <w:rsid w:val="00494D6C"/>
    <w:rsid w:val="00495B22"/>
    <w:rsid w:val="00495C60"/>
    <w:rsid w:val="004960C8"/>
    <w:rsid w:val="00496FB7"/>
    <w:rsid w:val="004A1C59"/>
    <w:rsid w:val="004A264D"/>
    <w:rsid w:val="004A3452"/>
    <w:rsid w:val="004A53FF"/>
    <w:rsid w:val="004A55FE"/>
    <w:rsid w:val="004A56B1"/>
    <w:rsid w:val="004A61B4"/>
    <w:rsid w:val="004A6E31"/>
    <w:rsid w:val="004B01BA"/>
    <w:rsid w:val="004B119B"/>
    <w:rsid w:val="004B342A"/>
    <w:rsid w:val="004B47D0"/>
    <w:rsid w:val="004B5AE6"/>
    <w:rsid w:val="004B65A1"/>
    <w:rsid w:val="004C091D"/>
    <w:rsid w:val="004C1495"/>
    <w:rsid w:val="004C1FDF"/>
    <w:rsid w:val="004C3B98"/>
    <w:rsid w:val="004C3F8E"/>
    <w:rsid w:val="004C683C"/>
    <w:rsid w:val="004C6977"/>
    <w:rsid w:val="004C75A3"/>
    <w:rsid w:val="004D1EC1"/>
    <w:rsid w:val="004D1F49"/>
    <w:rsid w:val="004D2BDB"/>
    <w:rsid w:val="004D4E63"/>
    <w:rsid w:val="004D549B"/>
    <w:rsid w:val="004D62DF"/>
    <w:rsid w:val="004D68A1"/>
    <w:rsid w:val="004D7998"/>
    <w:rsid w:val="004E0EF8"/>
    <w:rsid w:val="004E2811"/>
    <w:rsid w:val="004E2CEF"/>
    <w:rsid w:val="004E4212"/>
    <w:rsid w:val="004E51C7"/>
    <w:rsid w:val="004E5AA5"/>
    <w:rsid w:val="004E612C"/>
    <w:rsid w:val="004E7063"/>
    <w:rsid w:val="004E70A8"/>
    <w:rsid w:val="004E79E6"/>
    <w:rsid w:val="004E7EB3"/>
    <w:rsid w:val="004F01A9"/>
    <w:rsid w:val="004F1336"/>
    <w:rsid w:val="004F141D"/>
    <w:rsid w:val="004F244C"/>
    <w:rsid w:val="004F2F69"/>
    <w:rsid w:val="004F3117"/>
    <w:rsid w:val="004F35F3"/>
    <w:rsid w:val="004F39C4"/>
    <w:rsid w:val="004F40C1"/>
    <w:rsid w:val="004F4997"/>
    <w:rsid w:val="004F4DA9"/>
    <w:rsid w:val="004F5B3B"/>
    <w:rsid w:val="004F60A7"/>
    <w:rsid w:val="004F68AD"/>
    <w:rsid w:val="004F7505"/>
    <w:rsid w:val="00500299"/>
    <w:rsid w:val="005022C2"/>
    <w:rsid w:val="00503461"/>
    <w:rsid w:val="005035E3"/>
    <w:rsid w:val="0050398C"/>
    <w:rsid w:val="00503C48"/>
    <w:rsid w:val="005043EE"/>
    <w:rsid w:val="00504CF8"/>
    <w:rsid w:val="00504E77"/>
    <w:rsid w:val="00505463"/>
    <w:rsid w:val="005079BE"/>
    <w:rsid w:val="00507BD5"/>
    <w:rsid w:val="00510373"/>
    <w:rsid w:val="00510ECE"/>
    <w:rsid w:val="00510F74"/>
    <w:rsid w:val="00511098"/>
    <w:rsid w:val="00511582"/>
    <w:rsid w:val="0051188B"/>
    <w:rsid w:val="005145B1"/>
    <w:rsid w:val="005165F4"/>
    <w:rsid w:val="00517EDB"/>
    <w:rsid w:val="00520068"/>
    <w:rsid w:val="00520393"/>
    <w:rsid w:val="00520A14"/>
    <w:rsid w:val="00521425"/>
    <w:rsid w:val="00522811"/>
    <w:rsid w:val="00522BEA"/>
    <w:rsid w:val="005256F4"/>
    <w:rsid w:val="00525A7E"/>
    <w:rsid w:val="00525BEF"/>
    <w:rsid w:val="00526510"/>
    <w:rsid w:val="005308D8"/>
    <w:rsid w:val="00530CD1"/>
    <w:rsid w:val="005327FC"/>
    <w:rsid w:val="00532C2F"/>
    <w:rsid w:val="00532D38"/>
    <w:rsid w:val="00532E22"/>
    <w:rsid w:val="005341E7"/>
    <w:rsid w:val="005346BB"/>
    <w:rsid w:val="00534A1F"/>
    <w:rsid w:val="00534CF5"/>
    <w:rsid w:val="00534FE0"/>
    <w:rsid w:val="005354A4"/>
    <w:rsid w:val="005374E7"/>
    <w:rsid w:val="0053790A"/>
    <w:rsid w:val="00540F63"/>
    <w:rsid w:val="005411D8"/>
    <w:rsid w:val="00541923"/>
    <w:rsid w:val="0054279B"/>
    <w:rsid w:val="00542C5E"/>
    <w:rsid w:val="005437C4"/>
    <w:rsid w:val="00544438"/>
    <w:rsid w:val="005445F6"/>
    <w:rsid w:val="005463BC"/>
    <w:rsid w:val="00546DE3"/>
    <w:rsid w:val="00546FE0"/>
    <w:rsid w:val="00547296"/>
    <w:rsid w:val="00547D12"/>
    <w:rsid w:val="00551600"/>
    <w:rsid w:val="00551AC9"/>
    <w:rsid w:val="00551EA8"/>
    <w:rsid w:val="00552F37"/>
    <w:rsid w:val="00553D80"/>
    <w:rsid w:val="005555EA"/>
    <w:rsid w:val="005570C0"/>
    <w:rsid w:val="00557207"/>
    <w:rsid w:val="005572E5"/>
    <w:rsid w:val="0056062F"/>
    <w:rsid w:val="00560667"/>
    <w:rsid w:val="0056089A"/>
    <w:rsid w:val="00560F97"/>
    <w:rsid w:val="0056287D"/>
    <w:rsid w:val="00563575"/>
    <w:rsid w:val="0056542D"/>
    <w:rsid w:val="00565EA9"/>
    <w:rsid w:val="00565EF6"/>
    <w:rsid w:val="00566F32"/>
    <w:rsid w:val="005671D3"/>
    <w:rsid w:val="00570128"/>
    <w:rsid w:val="005725EA"/>
    <w:rsid w:val="00572ACB"/>
    <w:rsid w:val="00572BC5"/>
    <w:rsid w:val="00573280"/>
    <w:rsid w:val="00573378"/>
    <w:rsid w:val="00574F01"/>
    <w:rsid w:val="0057589D"/>
    <w:rsid w:val="00575965"/>
    <w:rsid w:val="00575FF0"/>
    <w:rsid w:val="0058121C"/>
    <w:rsid w:val="00582AB4"/>
    <w:rsid w:val="005837F2"/>
    <w:rsid w:val="00583EE4"/>
    <w:rsid w:val="00586181"/>
    <w:rsid w:val="00587C3E"/>
    <w:rsid w:val="00587FE0"/>
    <w:rsid w:val="00590053"/>
    <w:rsid w:val="005956FE"/>
    <w:rsid w:val="005959E4"/>
    <w:rsid w:val="00595E87"/>
    <w:rsid w:val="0059772D"/>
    <w:rsid w:val="00597BE6"/>
    <w:rsid w:val="005A0799"/>
    <w:rsid w:val="005A0AE8"/>
    <w:rsid w:val="005A0E02"/>
    <w:rsid w:val="005A26AB"/>
    <w:rsid w:val="005A360A"/>
    <w:rsid w:val="005A36CF"/>
    <w:rsid w:val="005A3E74"/>
    <w:rsid w:val="005A3FF3"/>
    <w:rsid w:val="005A4E44"/>
    <w:rsid w:val="005A73E2"/>
    <w:rsid w:val="005B160A"/>
    <w:rsid w:val="005B18E4"/>
    <w:rsid w:val="005B21C7"/>
    <w:rsid w:val="005B250B"/>
    <w:rsid w:val="005B26C8"/>
    <w:rsid w:val="005B3260"/>
    <w:rsid w:val="005B3C11"/>
    <w:rsid w:val="005B5644"/>
    <w:rsid w:val="005B582E"/>
    <w:rsid w:val="005B5DA2"/>
    <w:rsid w:val="005B6C39"/>
    <w:rsid w:val="005C052A"/>
    <w:rsid w:val="005C0677"/>
    <w:rsid w:val="005C0E9B"/>
    <w:rsid w:val="005C22B5"/>
    <w:rsid w:val="005C2BDC"/>
    <w:rsid w:val="005C4140"/>
    <w:rsid w:val="005C44F4"/>
    <w:rsid w:val="005C60F3"/>
    <w:rsid w:val="005C6DBA"/>
    <w:rsid w:val="005C70E0"/>
    <w:rsid w:val="005D00E7"/>
    <w:rsid w:val="005D1932"/>
    <w:rsid w:val="005D1C5D"/>
    <w:rsid w:val="005D2FCF"/>
    <w:rsid w:val="005D30FA"/>
    <w:rsid w:val="005D3ED8"/>
    <w:rsid w:val="005D4341"/>
    <w:rsid w:val="005D512D"/>
    <w:rsid w:val="005D6624"/>
    <w:rsid w:val="005D6D17"/>
    <w:rsid w:val="005D7C20"/>
    <w:rsid w:val="005E1D31"/>
    <w:rsid w:val="005E1E1C"/>
    <w:rsid w:val="005E24C4"/>
    <w:rsid w:val="005E3807"/>
    <w:rsid w:val="005E3DCD"/>
    <w:rsid w:val="005E5625"/>
    <w:rsid w:val="005E6005"/>
    <w:rsid w:val="005E618F"/>
    <w:rsid w:val="005E6770"/>
    <w:rsid w:val="005E71D2"/>
    <w:rsid w:val="005F0643"/>
    <w:rsid w:val="005F0A36"/>
    <w:rsid w:val="005F0B38"/>
    <w:rsid w:val="005F0B7E"/>
    <w:rsid w:val="005F0DB4"/>
    <w:rsid w:val="005F15B0"/>
    <w:rsid w:val="005F1DD9"/>
    <w:rsid w:val="005F3541"/>
    <w:rsid w:val="005F44C6"/>
    <w:rsid w:val="005F4ACA"/>
    <w:rsid w:val="005F4E3F"/>
    <w:rsid w:val="005F51A7"/>
    <w:rsid w:val="005F5493"/>
    <w:rsid w:val="005F6564"/>
    <w:rsid w:val="005F6714"/>
    <w:rsid w:val="005F7107"/>
    <w:rsid w:val="006001D3"/>
    <w:rsid w:val="00602935"/>
    <w:rsid w:val="00602DCD"/>
    <w:rsid w:val="006045A5"/>
    <w:rsid w:val="0060500B"/>
    <w:rsid w:val="0060554C"/>
    <w:rsid w:val="006058F8"/>
    <w:rsid w:val="006065A0"/>
    <w:rsid w:val="006072F9"/>
    <w:rsid w:val="00607CDC"/>
    <w:rsid w:val="0061086A"/>
    <w:rsid w:val="00610E16"/>
    <w:rsid w:val="00610F17"/>
    <w:rsid w:val="00610FF9"/>
    <w:rsid w:val="0061125C"/>
    <w:rsid w:val="006116A4"/>
    <w:rsid w:val="006116F5"/>
    <w:rsid w:val="00611A9C"/>
    <w:rsid w:val="00612248"/>
    <w:rsid w:val="00612716"/>
    <w:rsid w:val="00612CA9"/>
    <w:rsid w:val="006134CA"/>
    <w:rsid w:val="006158C0"/>
    <w:rsid w:val="00616828"/>
    <w:rsid w:val="00616FBD"/>
    <w:rsid w:val="006210A0"/>
    <w:rsid w:val="006226BA"/>
    <w:rsid w:val="0062271D"/>
    <w:rsid w:val="00623FF0"/>
    <w:rsid w:val="00624618"/>
    <w:rsid w:val="006254FA"/>
    <w:rsid w:val="00625526"/>
    <w:rsid w:val="00625A21"/>
    <w:rsid w:val="00626C60"/>
    <w:rsid w:val="006302EB"/>
    <w:rsid w:val="006315FA"/>
    <w:rsid w:val="00631701"/>
    <w:rsid w:val="00632A8F"/>
    <w:rsid w:val="00632AF1"/>
    <w:rsid w:val="0063407F"/>
    <w:rsid w:val="00634A4C"/>
    <w:rsid w:val="0063573D"/>
    <w:rsid w:val="006364DC"/>
    <w:rsid w:val="006372B4"/>
    <w:rsid w:val="00637EC3"/>
    <w:rsid w:val="00640EAF"/>
    <w:rsid w:val="00641049"/>
    <w:rsid w:val="00641F10"/>
    <w:rsid w:val="00645C7B"/>
    <w:rsid w:val="00646A95"/>
    <w:rsid w:val="00647B77"/>
    <w:rsid w:val="00650B09"/>
    <w:rsid w:val="00651968"/>
    <w:rsid w:val="00651C21"/>
    <w:rsid w:val="0065314A"/>
    <w:rsid w:val="006535AC"/>
    <w:rsid w:val="006539D2"/>
    <w:rsid w:val="0065563F"/>
    <w:rsid w:val="006607D7"/>
    <w:rsid w:val="006611C7"/>
    <w:rsid w:val="00661915"/>
    <w:rsid w:val="006619AD"/>
    <w:rsid w:val="00662F27"/>
    <w:rsid w:val="00662F79"/>
    <w:rsid w:val="006647F3"/>
    <w:rsid w:val="0066494C"/>
    <w:rsid w:val="006653D6"/>
    <w:rsid w:val="0066604C"/>
    <w:rsid w:val="006671A1"/>
    <w:rsid w:val="006705BD"/>
    <w:rsid w:val="00670FA1"/>
    <w:rsid w:val="00671900"/>
    <w:rsid w:val="00671EA0"/>
    <w:rsid w:val="006726E9"/>
    <w:rsid w:val="006739B9"/>
    <w:rsid w:val="00673FA4"/>
    <w:rsid w:val="00674F57"/>
    <w:rsid w:val="00676B5C"/>
    <w:rsid w:val="006770D1"/>
    <w:rsid w:val="0067765F"/>
    <w:rsid w:val="00677A84"/>
    <w:rsid w:val="00677BBF"/>
    <w:rsid w:val="006813B7"/>
    <w:rsid w:val="0068201E"/>
    <w:rsid w:val="0068268C"/>
    <w:rsid w:val="0068399C"/>
    <w:rsid w:val="00684DAB"/>
    <w:rsid w:val="006860C2"/>
    <w:rsid w:val="00686E12"/>
    <w:rsid w:val="00690A71"/>
    <w:rsid w:val="006911A8"/>
    <w:rsid w:val="006923F4"/>
    <w:rsid w:val="006929CA"/>
    <w:rsid w:val="006951AA"/>
    <w:rsid w:val="00697423"/>
    <w:rsid w:val="0069778F"/>
    <w:rsid w:val="006A2F85"/>
    <w:rsid w:val="006A3216"/>
    <w:rsid w:val="006A33CA"/>
    <w:rsid w:val="006A38FA"/>
    <w:rsid w:val="006A40AC"/>
    <w:rsid w:val="006A4642"/>
    <w:rsid w:val="006A5C97"/>
    <w:rsid w:val="006A772B"/>
    <w:rsid w:val="006A7B3D"/>
    <w:rsid w:val="006A7D88"/>
    <w:rsid w:val="006B0531"/>
    <w:rsid w:val="006B0789"/>
    <w:rsid w:val="006B1251"/>
    <w:rsid w:val="006B27DA"/>
    <w:rsid w:val="006B380E"/>
    <w:rsid w:val="006B4302"/>
    <w:rsid w:val="006B4513"/>
    <w:rsid w:val="006B48E0"/>
    <w:rsid w:val="006B66CC"/>
    <w:rsid w:val="006B6DBE"/>
    <w:rsid w:val="006B6E7F"/>
    <w:rsid w:val="006B7029"/>
    <w:rsid w:val="006B73BD"/>
    <w:rsid w:val="006B7F36"/>
    <w:rsid w:val="006C02E4"/>
    <w:rsid w:val="006C0843"/>
    <w:rsid w:val="006C1035"/>
    <w:rsid w:val="006C55A9"/>
    <w:rsid w:val="006D0964"/>
    <w:rsid w:val="006D0A67"/>
    <w:rsid w:val="006D1A3C"/>
    <w:rsid w:val="006D205E"/>
    <w:rsid w:val="006D3098"/>
    <w:rsid w:val="006D50F9"/>
    <w:rsid w:val="006D57F1"/>
    <w:rsid w:val="006D5C7C"/>
    <w:rsid w:val="006D6337"/>
    <w:rsid w:val="006D676E"/>
    <w:rsid w:val="006D6C36"/>
    <w:rsid w:val="006E0449"/>
    <w:rsid w:val="006E085F"/>
    <w:rsid w:val="006E11B1"/>
    <w:rsid w:val="006E1571"/>
    <w:rsid w:val="006E15CA"/>
    <w:rsid w:val="006E1806"/>
    <w:rsid w:val="006E279E"/>
    <w:rsid w:val="006E2EA8"/>
    <w:rsid w:val="006E2F46"/>
    <w:rsid w:val="006E2F53"/>
    <w:rsid w:val="006E3A7F"/>
    <w:rsid w:val="006E4551"/>
    <w:rsid w:val="006E65F3"/>
    <w:rsid w:val="006F0E07"/>
    <w:rsid w:val="006F1489"/>
    <w:rsid w:val="006F3AA3"/>
    <w:rsid w:val="006F41F3"/>
    <w:rsid w:val="006F439F"/>
    <w:rsid w:val="006F5255"/>
    <w:rsid w:val="006F5D03"/>
    <w:rsid w:val="006F67FA"/>
    <w:rsid w:val="006F6E06"/>
    <w:rsid w:val="006F7B4B"/>
    <w:rsid w:val="006F7CBD"/>
    <w:rsid w:val="00700DC8"/>
    <w:rsid w:val="00701FAC"/>
    <w:rsid w:val="00702A26"/>
    <w:rsid w:val="00702CE4"/>
    <w:rsid w:val="00702F13"/>
    <w:rsid w:val="00702F21"/>
    <w:rsid w:val="00703075"/>
    <w:rsid w:val="00703A69"/>
    <w:rsid w:val="00703D02"/>
    <w:rsid w:val="00703F5F"/>
    <w:rsid w:val="0070510E"/>
    <w:rsid w:val="00705826"/>
    <w:rsid w:val="007068EB"/>
    <w:rsid w:val="00707932"/>
    <w:rsid w:val="00712085"/>
    <w:rsid w:val="00712B33"/>
    <w:rsid w:val="00712CB6"/>
    <w:rsid w:val="0071436E"/>
    <w:rsid w:val="0071438D"/>
    <w:rsid w:val="00714E15"/>
    <w:rsid w:val="007155E5"/>
    <w:rsid w:val="00720DC0"/>
    <w:rsid w:val="00721223"/>
    <w:rsid w:val="00721891"/>
    <w:rsid w:val="00721D81"/>
    <w:rsid w:val="0072232A"/>
    <w:rsid w:val="00722547"/>
    <w:rsid w:val="0072289E"/>
    <w:rsid w:val="00723550"/>
    <w:rsid w:val="007240F6"/>
    <w:rsid w:val="00725067"/>
    <w:rsid w:val="007261C4"/>
    <w:rsid w:val="00727D6B"/>
    <w:rsid w:val="00727F23"/>
    <w:rsid w:val="00730250"/>
    <w:rsid w:val="0073079F"/>
    <w:rsid w:val="007313BA"/>
    <w:rsid w:val="0073255D"/>
    <w:rsid w:val="0073262F"/>
    <w:rsid w:val="00733940"/>
    <w:rsid w:val="00734B8D"/>
    <w:rsid w:val="00736121"/>
    <w:rsid w:val="00737383"/>
    <w:rsid w:val="00740442"/>
    <w:rsid w:val="00740A47"/>
    <w:rsid w:val="00740C13"/>
    <w:rsid w:val="0074132C"/>
    <w:rsid w:val="007430B8"/>
    <w:rsid w:val="00743368"/>
    <w:rsid w:val="00743469"/>
    <w:rsid w:val="0074387A"/>
    <w:rsid w:val="00743B3B"/>
    <w:rsid w:val="0074422E"/>
    <w:rsid w:val="007446CC"/>
    <w:rsid w:val="00745728"/>
    <w:rsid w:val="00745C2D"/>
    <w:rsid w:val="00745C7D"/>
    <w:rsid w:val="0074698D"/>
    <w:rsid w:val="00747B3C"/>
    <w:rsid w:val="007505A9"/>
    <w:rsid w:val="00752022"/>
    <w:rsid w:val="007538A4"/>
    <w:rsid w:val="00754D73"/>
    <w:rsid w:val="0075587D"/>
    <w:rsid w:val="00755EAE"/>
    <w:rsid w:val="007568F0"/>
    <w:rsid w:val="0076014E"/>
    <w:rsid w:val="007605A4"/>
    <w:rsid w:val="00760B22"/>
    <w:rsid w:val="007614F3"/>
    <w:rsid w:val="00761877"/>
    <w:rsid w:val="00761AEF"/>
    <w:rsid w:val="00761B5D"/>
    <w:rsid w:val="00763C0B"/>
    <w:rsid w:val="00763C4F"/>
    <w:rsid w:val="0076714E"/>
    <w:rsid w:val="007713A4"/>
    <w:rsid w:val="00771BB5"/>
    <w:rsid w:val="007724C2"/>
    <w:rsid w:val="0077315C"/>
    <w:rsid w:val="007734D9"/>
    <w:rsid w:val="0077359C"/>
    <w:rsid w:val="007736B6"/>
    <w:rsid w:val="00774BA4"/>
    <w:rsid w:val="00774D54"/>
    <w:rsid w:val="007750FB"/>
    <w:rsid w:val="00775F3D"/>
    <w:rsid w:val="00777C68"/>
    <w:rsid w:val="00777C8D"/>
    <w:rsid w:val="00781365"/>
    <w:rsid w:val="00782023"/>
    <w:rsid w:val="00782E1F"/>
    <w:rsid w:val="00783111"/>
    <w:rsid w:val="00784272"/>
    <w:rsid w:val="007859C1"/>
    <w:rsid w:val="00790A65"/>
    <w:rsid w:val="007927E3"/>
    <w:rsid w:val="00792A49"/>
    <w:rsid w:val="007932F0"/>
    <w:rsid w:val="00793A37"/>
    <w:rsid w:val="00794562"/>
    <w:rsid w:val="00795921"/>
    <w:rsid w:val="00796535"/>
    <w:rsid w:val="007967AB"/>
    <w:rsid w:val="00796A2C"/>
    <w:rsid w:val="00796D45"/>
    <w:rsid w:val="00797083"/>
    <w:rsid w:val="00797988"/>
    <w:rsid w:val="007A0035"/>
    <w:rsid w:val="007A1737"/>
    <w:rsid w:val="007A263E"/>
    <w:rsid w:val="007A3D54"/>
    <w:rsid w:val="007A3E36"/>
    <w:rsid w:val="007A4319"/>
    <w:rsid w:val="007A5191"/>
    <w:rsid w:val="007A537E"/>
    <w:rsid w:val="007A6CD5"/>
    <w:rsid w:val="007A6D97"/>
    <w:rsid w:val="007A73FE"/>
    <w:rsid w:val="007A7ED3"/>
    <w:rsid w:val="007B019C"/>
    <w:rsid w:val="007B2156"/>
    <w:rsid w:val="007B24D9"/>
    <w:rsid w:val="007B4BBD"/>
    <w:rsid w:val="007B7720"/>
    <w:rsid w:val="007B78D6"/>
    <w:rsid w:val="007B7A32"/>
    <w:rsid w:val="007C01C8"/>
    <w:rsid w:val="007C2558"/>
    <w:rsid w:val="007C42FB"/>
    <w:rsid w:val="007C532D"/>
    <w:rsid w:val="007C541A"/>
    <w:rsid w:val="007C6635"/>
    <w:rsid w:val="007C79B4"/>
    <w:rsid w:val="007D010B"/>
    <w:rsid w:val="007D08F6"/>
    <w:rsid w:val="007D0A96"/>
    <w:rsid w:val="007D103E"/>
    <w:rsid w:val="007D1E7E"/>
    <w:rsid w:val="007D3F5E"/>
    <w:rsid w:val="007D42EA"/>
    <w:rsid w:val="007D46AB"/>
    <w:rsid w:val="007D4A5D"/>
    <w:rsid w:val="007D5E30"/>
    <w:rsid w:val="007D61B7"/>
    <w:rsid w:val="007D6AEA"/>
    <w:rsid w:val="007E0329"/>
    <w:rsid w:val="007E1E6E"/>
    <w:rsid w:val="007E23BC"/>
    <w:rsid w:val="007E28C0"/>
    <w:rsid w:val="007E2A66"/>
    <w:rsid w:val="007E3548"/>
    <w:rsid w:val="007E3F26"/>
    <w:rsid w:val="007E4DCB"/>
    <w:rsid w:val="007E4EBA"/>
    <w:rsid w:val="007E4EFC"/>
    <w:rsid w:val="007E5320"/>
    <w:rsid w:val="007E60FE"/>
    <w:rsid w:val="007F05E3"/>
    <w:rsid w:val="007F0EDF"/>
    <w:rsid w:val="007F1A7A"/>
    <w:rsid w:val="007F31D8"/>
    <w:rsid w:val="007F54FF"/>
    <w:rsid w:val="007F57AB"/>
    <w:rsid w:val="007F58E6"/>
    <w:rsid w:val="007F66B7"/>
    <w:rsid w:val="008005DC"/>
    <w:rsid w:val="00800C90"/>
    <w:rsid w:val="00801711"/>
    <w:rsid w:val="00801970"/>
    <w:rsid w:val="0080199C"/>
    <w:rsid w:val="00802389"/>
    <w:rsid w:val="00803B48"/>
    <w:rsid w:val="00803BDE"/>
    <w:rsid w:val="00803F9C"/>
    <w:rsid w:val="00804A86"/>
    <w:rsid w:val="00804B42"/>
    <w:rsid w:val="00805BCE"/>
    <w:rsid w:val="008068AD"/>
    <w:rsid w:val="008101DD"/>
    <w:rsid w:val="008103C4"/>
    <w:rsid w:val="008105C5"/>
    <w:rsid w:val="00810E02"/>
    <w:rsid w:val="008116C3"/>
    <w:rsid w:val="00811940"/>
    <w:rsid w:val="00812490"/>
    <w:rsid w:val="0081315D"/>
    <w:rsid w:val="00813321"/>
    <w:rsid w:val="00813D4A"/>
    <w:rsid w:val="00813E46"/>
    <w:rsid w:val="00816C59"/>
    <w:rsid w:val="00820CA3"/>
    <w:rsid w:val="00821744"/>
    <w:rsid w:val="00821885"/>
    <w:rsid w:val="00822680"/>
    <w:rsid w:val="00822C3E"/>
    <w:rsid w:val="00824424"/>
    <w:rsid w:val="00824E9F"/>
    <w:rsid w:val="00825468"/>
    <w:rsid w:val="00825A33"/>
    <w:rsid w:val="008276D9"/>
    <w:rsid w:val="00830034"/>
    <w:rsid w:val="0083350B"/>
    <w:rsid w:val="00833853"/>
    <w:rsid w:val="008339A3"/>
    <w:rsid w:val="008343B6"/>
    <w:rsid w:val="0083496E"/>
    <w:rsid w:val="00835AEB"/>
    <w:rsid w:val="00835C4B"/>
    <w:rsid w:val="008363CD"/>
    <w:rsid w:val="00836F81"/>
    <w:rsid w:val="008370A2"/>
    <w:rsid w:val="00837C11"/>
    <w:rsid w:val="00840025"/>
    <w:rsid w:val="00840745"/>
    <w:rsid w:val="00840ACC"/>
    <w:rsid w:val="00840D8E"/>
    <w:rsid w:val="00841F48"/>
    <w:rsid w:val="00842725"/>
    <w:rsid w:val="0084368E"/>
    <w:rsid w:val="008442F8"/>
    <w:rsid w:val="008449E1"/>
    <w:rsid w:val="00845DE9"/>
    <w:rsid w:val="008463FA"/>
    <w:rsid w:val="00846DEB"/>
    <w:rsid w:val="008472BC"/>
    <w:rsid w:val="00850613"/>
    <w:rsid w:val="00851CA5"/>
    <w:rsid w:val="0085402A"/>
    <w:rsid w:val="00854580"/>
    <w:rsid w:val="00856CD6"/>
    <w:rsid w:val="008601E6"/>
    <w:rsid w:val="00860BFD"/>
    <w:rsid w:val="00861D40"/>
    <w:rsid w:val="00863495"/>
    <w:rsid w:val="0086398C"/>
    <w:rsid w:val="00863D62"/>
    <w:rsid w:val="00866427"/>
    <w:rsid w:val="008669AC"/>
    <w:rsid w:val="00867DC5"/>
    <w:rsid w:val="0087259F"/>
    <w:rsid w:val="00873127"/>
    <w:rsid w:val="00873A81"/>
    <w:rsid w:val="00873DEE"/>
    <w:rsid w:val="0087405C"/>
    <w:rsid w:val="008740D2"/>
    <w:rsid w:val="00874387"/>
    <w:rsid w:val="00875140"/>
    <w:rsid w:val="00875217"/>
    <w:rsid w:val="00875309"/>
    <w:rsid w:val="00875378"/>
    <w:rsid w:val="0087545A"/>
    <w:rsid w:val="00875FC1"/>
    <w:rsid w:val="00875FC4"/>
    <w:rsid w:val="00876BD2"/>
    <w:rsid w:val="00877F84"/>
    <w:rsid w:val="00880013"/>
    <w:rsid w:val="008814AB"/>
    <w:rsid w:val="0088155E"/>
    <w:rsid w:val="00881B13"/>
    <w:rsid w:val="008828D0"/>
    <w:rsid w:val="0088304D"/>
    <w:rsid w:val="00883A48"/>
    <w:rsid w:val="008845D0"/>
    <w:rsid w:val="00884873"/>
    <w:rsid w:val="00884E21"/>
    <w:rsid w:val="00885509"/>
    <w:rsid w:val="00885CE0"/>
    <w:rsid w:val="00885DBC"/>
    <w:rsid w:val="0088628E"/>
    <w:rsid w:val="00886FAF"/>
    <w:rsid w:val="00887741"/>
    <w:rsid w:val="00887D69"/>
    <w:rsid w:val="008904EB"/>
    <w:rsid w:val="0089071C"/>
    <w:rsid w:val="008911C6"/>
    <w:rsid w:val="00891644"/>
    <w:rsid w:val="008917CA"/>
    <w:rsid w:val="00892AE5"/>
    <w:rsid w:val="00894594"/>
    <w:rsid w:val="008945FD"/>
    <w:rsid w:val="0089462F"/>
    <w:rsid w:val="008952D5"/>
    <w:rsid w:val="0089577D"/>
    <w:rsid w:val="00896258"/>
    <w:rsid w:val="00897C31"/>
    <w:rsid w:val="008A1019"/>
    <w:rsid w:val="008A18F7"/>
    <w:rsid w:val="008A32FA"/>
    <w:rsid w:val="008A3580"/>
    <w:rsid w:val="008A4CD5"/>
    <w:rsid w:val="008A669A"/>
    <w:rsid w:val="008A66EA"/>
    <w:rsid w:val="008A6D38"/>
    <w:rsid w:val="008A6FA5"/>
    <w:rsid w:val="008A7789"/>
    <w:rsid w:val="008A7EA9"/>
    <w:rsid w:val="008B0D71"/>
    <w:rsid w:val="008B0FB6"/>
    <w:rsid w:val="008B12A9"/>
    <w:rsid w:val="008B2ADD"/>
    <w:rsid w:val="008B3435"/>
    <w:rsid w:val="008B453D"/>
    <w:rsid w:val="008B51AD"/>
    <w:rsid w:val="008B614C"/>
    <w:rsid w:val="008B68DC"/>
    <w:rsid w:val="008C02C8"/>
    <w:rsid w:val="008C15C1"/>
    <w:rsid w:val="008C1BCA"/>
    <w:rsid w:val="008C36E0"/>
    <w:rsid w:val="008C47D0"/>
    <w:rsid w:val="008C48B2"/>
    <w:rsid w:val="008C49E7"/>
    <w:rsid w:val="008C51AB"/>
    <w:rsid w:val="008C66BD"/>
    <w:rsid w:val="008C745E"/>
    <w:rsid w:val="008C768E"/>
    <w:rsid w:val="008C7F86"/>
    <w:rsid w:val="008D034B"/>
    <w:rsid w:val="008D0BF9"/>
    <w:rsid w:val="008D14CA"/>
    <w:rsid w:val="008D14DA"/>
    <w:rsid w:val="008D1B14"/>
    <w:rsid w:val="008D1CA6"/>
    <w:rsid w:val="008D21B9"/>
    <w:rsid w:val="008D3AA7"/>
    <w:rsid w:val="008D3AD9"/>
    <w:rsid w:val="008D4714"/>
    <w:rsid w:val="008D4F0D"/>
    <w:rsid w:val="008D5397"/>
    <w:rsid w:val="008D55C9"/>
    <w:rsid w:val="008D571F"/>
    <w:rsid w:val="008D6623"/>
    <w:rsid w:val="008E0E5E"/>
    <w:rsid w:val="008E16DE"/>
    <w:rsid w:val="008E1DB9"/>
    <w:rsid w:val="008E32BA"/>
    <w:rsid w:val="008E3349"/>
    <w:rsid w:val="008E348C"/>
    <w:rsid w:val="008E366E"/>
    <w:rsid w:val="008E4E6B"/>
    <w:rsid w:val="008E57A9"/>
    <w:rsid w:val="008E5956"/>
    <w:rsid w:val="008F07C1"/>
    <w:rsid w:val="008F08F8"/>
    <w:rsid w:val="008F10C2"/>
    <w:rsid w:val="008F18E4"/>
    <w:rsid w:val="008F1954"/>
    <w:rsid w:val="008F1B8E"/>
    <w:rsid w:val="008F222C"/>
    <w:rsid w:val="008F26FE"/>
    <w:rsid w:val="008F4151"/>
    <w:rsid w:val="008F4595"/>
    <w:rsid w:val="008F5F76"/>
    <w:rsid w:val="008F6AE2"/>
    <w:rsid w:val="008F6B1F"/>
    <w:rsid w:val="008F6DA7"/>
    <w:rsid w:val="008F6FB7"/>
    <w:rsid w:val="008F7BD5"/>
    <w:rsid w:val="008F7CC4"/>
    <w:rsid w:val="00900282"/>
    <w:rsid w:val="00900A76"/>
    <w:rsid w:val="00901B87"/>
    <w:rsid w:val="00903A36"/>
    <w:rsid w:val="00903E4A"/>
    <w:rsid w:val="00903E96"/>
    <w:rsid w:val="00904164"/>
    <w:rsid w:val="00904911"/>
    <w:rsid w:val="00905811"/>
    <w:rsid w:val="00905B91"/>
    <w:rsid w:val="009061EA"/>
    <w:rsid w:val="00906647"/>
    <w:rsid w:val="009073B2"/>
    <w:rsid w:val="009103E1"/>
    <w:rsid w:val="0091055D"/>
    <w:rsid w:val="00911A8D"/>
    <w:rsid w:val="00912DDE"/>
    <w:rsid w:val="009130C9"/>
    <w:rsid w:val="00913E4C"/>
    <w:rsid w:val="00914037"/>
    <w:rsid w:val="009148F2"/>
    <w:rsid w:val="00914965"/>
    <w:rsid w:val="00915E0C"/>
    <w:rsid w:val="00920C27"/>
    <w:rsid w:val="0092196D"/>
    <w:rsid w:val="00923F0C"/>
    <w:rsid w:val="0092527A"/>
    <w:rsid w:val="00925FC5"/>
    <w:rsid w:val="009262BC"/>
    <w:rsid w:val="00927825"/>
    <w:rsid w:val="00927B77"/>
    <w:rsid w:val="009310BA"/>
    <w:rsid w:val="009316E0"/>
    <w:rsid w:val="00931A5E"/>
    <w:rsid w:val="009321B4"/>
    <w:rsid w:val="0093227B"/>
    <w:rsid w:val="00932E8D"/>
    <w:rsid w:val="009336CF"/>
    <w:rsid w:val="009337B4"/>
    <w:rsid w:val="009355D0"/>
    <w:rsid w:val="00935679"/>
    <w:rsid w:val="00936AD3"/>
    <w:rsid w:val="00940990"/>
    <w:rsid w:val="009411C5"/>
    <w:rsid w:val="00941B21"/>
    <w:rsid w:val="00942820"/>
    <w:rsid w:val="009429F3"/>
    <w:rsid w:val="00945C54"/>
    <w:rsid w:val="00945F50"/>
    <w:rsid w:val="009472C8"/>
    <w:rsid w:val="00947DFB"/>
    <w:rsid w:val="009504E1"/>
    <w:rsid w:val="009527C0"/>
    <w:rsid w:val="00953717"/>
    <w:rsid w:val="009538A4"/>
    <w:rsid w:val="009540FE"/>
    <w:rsid w:val="00955066"/>
    <w:rsid w:val="009552C7"/>
    <w:rsid w:val="00955E93"/>
    <w:rsid w:val="00957550"/>
    <w:rsid w:val="00960A3D"/>
    <w:rsid w:val="009623CD"/>
    <w:rsid w:val="00963CDE"/>
    <w:rsid w:val="009651F9"/>
    <w:rsid w:val="0096539B"/>
    <w:rsid w:val="009653BC"/>
    <w:rsid w:val="0096585D"/>
    <w:rsid w:val="00965C88"/>
    <w:rsid w:val="009662F9"/>
    <w:rsid w:val="00967B23"/>
    <w:rsid w:val="00971BC6"/>
    <w:rsid w:val="009720F3"/>
    <w:rsid w:val="009772A4"/>
    <w:rsid w:val="00977676"/>
    <w:rsid w:val="0098014F"/>
    <w:rsid w:val="009810E2"/>
    <w:rsid w:val="0098238E"/>
    <w:rsid w:val="0098307C"/>
    <w:rsid w:val="0098309B"/>
    <w:rsid w:val="009832BA"/>
    <w:rsid w:val="009841C5"/>
    <w:rsid w:val="00984680"/>
    <w:rsid w:val="0098472C"/>
    <w:rsid w:val="00984F2D"/>
    <w:rsid w:val="00984FA7"/>
    <w:rsid w:val="0098614C"/>
    <w:rsid w:val="00986769"/>
    <w:rsid w:val="00986C34"/>
    <w:rsid w:val="00991327"/>
    <w:rsid w:val="0099359E"/>
    <w:rsid w:val="00994B7D"/>
    <w:rsid w:val="00994EDE"/>
    <w:rsid w:val="009958B4"/>
    <w:rsid w:val="009A0A2E"/>
    <w:rsid w:val="009A1B59"/>
    <w:rsid w:val="009A1D77"/>
    <w:rsid w:val="009A279A"/>
    <w:rsid w:val="009A2EF0"/>
    <w:rsid w:val="009A3D17"/>
    <w:rsid w:val="009A3EF6"/>
    <w:rsid w:val="009A601B"/>
    <w:rsid w:val="009A71FB"/>
    <w:rsid w:val="009A7842"/>
    <w:rsid w:val="009A7ECB"/>
    <w:rsid w:val="009B0B9F"/>
    <w:rsid w:val="009B1F43"/>
    <w:rsid w:val="009B57FB"/>
    <w:rsid w:val="009B67AE"/>
    <w:rsid w:val="009B7CC8"/>
    <w:rsid w:val="009C0C54"/>
    <w:rsid w:val="009C16B3"/>
    <w:rsid w:val="009C17E1"/>
    <w:rsid w:val="009C2806"/>
    <w:rsid w:val="009C2824"/>
    <w:rsid w:val="009C3260"/>
    <w:rsid w:val="009C32FF"/>
    <w:rsid w:val="009C40DB"/>
    <w:rsid w:val="009C446F"/>
    <w:rsid w:val="009C46F8"/>
    <w:rsid w:val="009C5047"/>
    <w:rsid w:val="009C5E7A"/>
    <w:rsid w:val="009C6004"/>
    <w:rsid w:val="009C7640"/>
    <w:rsid w:val="009D07E3"/>
    <w:rsid w:val="009D0C6A"/>
    <w:rsid w:val="009D155F"/>
    <w:rsid w:val="009D24BC"/>
    <w:rsid w:val="009D27BA"/>
    <w:rsid w:val="009D29E7"/>
    <w:rsid w:val="009D3A88"/>
    <w:rsid w:val="009D4615"/>
    <w:rsid w:val="009D4D97"/>
    <w:rsid w:val="009D5C88"/>
    <w:rsid w:val="009E1086"/>
    <w:rsid w:val="009E1F41"/>
    <w:rsid w:val="009E2323"/>
    <w:rsid w:val="009E2DFC"/>
    <w:rsid w:val="009E3322"/>
    <w:rsid w:val="009E3670"/>
    <w:rsid w:val="009E40C6"/>
    <w:rsid w:val="009E41C7"/>
    <w:rsid w:val="009E5696"/>
    <w:rsid w:val="009E5772"/>
    <w:rsid w:val="009E7028"/>
    <w:rsid w:val="009E7C20"/>
    <w:rsid w:val="009F16A4"/>
    <w:rsid w:val="009F1BC2"/>
    <w:rsid w:val="009F2EB1"/>
    <w:rsid w:val="009F387B"/>
    <w:rsid w:val="009F5ACA"/>
    <w:rsid w:val="009F5BD2"/>
    <w:rsid w:val="009F6D70"/>
    <w:rsid w:val="009F7376"/>
    <w:rsid w:val="009F7B07"/>
    <w:rsid w:val="00A00BD5"/>
    <w:rsid w:val="00A0144E"/>
    <w:rsid w:val="00A01E5E"/>
    <w:rsid w:val="00A01F4E"/>
    <w:rsid w:val="00A02361"/>
    <w:rsid w:val="00A0258D"/>
    <w:rsid w:val="00A026B1"/>
    <w:rsid w:val="00A028DC"/>
    <w:rsid w:val="00A04439"/>
    <w:rsid w:val="00A046C1"/>
    <w:rsid w:val="00A04AC2"/>
    <w:rsid w:val="00A057E1"/>
    <w:rsid w:val="00A05B96"/>
    <w:rsid w:val="00A063FE"/>
    <w:rsid w:val="00A0649B"/>
    <w:rsid w:val="00A10FA3"/>
    <w:rsid w:val="00A12395"/>
    <w:rsid w:val="00A12659"/>
    <w:rsid w:val="00A12EF7"/>
    <w:rsid w:val="00A1351F"/>
    <w:rsid w:val="00A141EA"/>
    <w:rsid w:val="00A14717"/>
    <w:rsid w:val="00A14C89"/>
    <w:rsid w:val="00A16268"/>
    <w:rsid w:val="00A169C8"/>
    <w:rsid w:val="00A17A21"/>
    <w:rsid w:val="00A20E2D"/>
    <w:rsid w:val="00A20F91"/>
    <w:rsid w:val="00A2106F"/>
    <w:rsid w:val="00A231A1"/>
    <w:rsid w:val="00A24875"/>
    <w:rsid w:val="00A24FE7"/>
    <w:rsid w:val="00A25425"/>
    <w:rsid w:val="00A268C9"/>
    <w:rsid w:val="00A26CAF"/>
    <w:rsid w:val="00A32065"/>
    <w:rsid w:val="00A32CA4"/>
    <w:rsid w:val="00A32CF1"/>
    <w:rsid w:val="00A330DA"/>
    <w:rsid w:val="00A33AC1"/>
    <w:rsid w:val="00A33EC9"/>
    <w:rsid w:val="00A34F70"/>
    <w:rsid w:val="00A354C1"/>
    <w:rsid w:val="00A35DBB"/>
    <w:rsid w:val="00A35EBC"/>
    <w:rsid w:val="00A36101"/>
    <w:rsid w:val="00A363D5"/>
    <w:rsid w:val="00A378ED"/>
    <w:rsid w:val="00A40390"/>
    <w:rsid w:val="00A415F6"/>
    <w:rsid w:val="00A4286E"/>
    <w:rsid w:val="00A43D4B"/>
    <w:rsid w:val="00A44708"/>
    <w:rsid w:val="00A45440"/>
    <w:rsid w:val="00A45486"/>
    <w:rsid w:val="00A514FD"/>
    <w:rsid w:val="00A51AA7"/>
    <w:rsid w:val="00A547B8"/>
    <w:rsid w:val="00A553EC"/>
    <w:rsid w:val="00A60462"/>
    <w:rsid w:val="00A612E4"/>
    <w:rsid w:val="00A621FB"/>
    <w:rsid w:val="00A63579"/>
    <w:rsid w:val="00A6443E"/>
    <w:rsid w:val="00A644EA"/>
    <w:rsid w:val="00A649AB"/>
    <w:rsid w:val="00A65236"/>
    <w:rsid w:val="00A65290"/>
    <w:rsid w:val="00A6643D"/>
    <w:rsid w:val="00A665B2"/>
    <w:rsid w:val="00A66D57"/>
    <w:rsid w:val="00A6797B"/>
    <w:rsid w:val="00A70CFD"/>
    <w:rsid w:val="00A7217A"/>
    <w:rsid w:val="00A734C1"/>
    <w:rsid w:val="00A738FA"/>
    <w:rsid w:val="00A73B75"/>
    <w:rsid w:val="00A741DF"/>
    <w:rsid w:val="00A74333"/>
    <w:rsid w:val="00A7445B"/>
    <w:rsid w:val="00A749B7"/>
    <w:rsid w:val="00A752C0"/>
    <w:rsid w:val="00A75AA8"/>
    <w:rsid w:val="00A76DFE"/>
    <w:rsid w:val="00A77A60"/>
    <w:rsid w:val="00A8065D"/>
    <w:rsid w:val="00A80B84"/>
    <w:rsid w:val="00A81AC0"/>
    <w:rsid w:val="00A81DD0"/>
    <w:rsid w:val="00A820A1"/>
    <w:rsid w:val="00A82D3C"/>
    <w:rsid w:val="00A8352D"/>
    <w:rsid w:val="00A841B4"/>
    <w:rsid w:val="00A851BB"/>
    <w:rsid w:val="00A851FB"/>
    <w:rsid w:val="00A8528F"/>
    <w:rsid w:val="00A8656B"/>
    <w:rsid w:val="00A86B74"/>
    <w:rsid w:val="00A8768D"/>
    <w:rsid w:val="00A90059"/>
    <w:rsid w:val="00A908BC"/>
    <w:rsid w:val="00A91680"/>
    <w:rsid w:val="00A92DD6"/>
    <w:rsid w:val="00A93C94"/>
    <w:rsid w:val="00A953EE"/>
    <w:rsid w:val="00A957AD"/>
    <w:rsid w:val="00A95E58"/>
    <w:rsid w:val="00AA091E"/>
    <w:rsid w:val="00AA0B85"/>
    <w:rsid w:val="00AA3DA0"/>
    <w:rsid w:val="00AA4421"/>
    <w:rsid w:val="00AA45C6"/>
    <w:rsid w:val="00AA493C"/>
    <w:rsid w:val="00AA4C34"/>
    <w:rsid w:val="00AA52A4"/>
    <w:rsid w:val="00AA5C75"/>
    <w:rsid w:val="00AA658D"/>
    <w:rsid w:val="00AA6EA7"/>
    <w:rsid w:val="00AA7104"/>
    <w:rsid w:val="00AA740C"/>
    <w:rsid w:val="00AB0136"/>
    <w:rsid w:val="00AB0642"/>
    <w:rsid w:val="00AB07F5"/>
    <w:rsid w:val="00AB0C17"/>
    <w:rsid w:val="00AB0FB4"/>
    <w:rsid w:val="00AB139F"/>
    <w:rsid w:val="00AB1824"/>
    <w:rsid w:val="00AB19ED"/>
    <w:rsid w:val="00AB20CF"/>
    <w:rsid w:val="00AB2F5A"/>
    <w:rsid w:val="00AB499F"/>
    <w:rsid w:val="00AB4A9D"/>
    <w:rsid w:val="00AB4DAF"/>
    <w:rsid w:val="00AB5569"/>
    <w:rsid w:val="00AB59D4"/>
    <w:rsid w:val="00AB5D83"/>
    <w:rsid w:val="00AB71AD"/>
    <w:rsid w:val="00AC12DB"/>
    <w:rsid w:val="00AC1BA3"/>
    <w:rsid w:val="00AC27ED"/>
    <w:rsid w:val="00AC31E6"/>
    <w:rsid w:val="00AC3B6F"/>
    <w:rsid w:val="00AC3C16"/>
    <w:rsid w:val="00AC3C34"/>
    <w:rsid w:val="00AC3F10"/>
    <w:rsid w:val="00AC41FB"/>
    <w:rsid w:val="00AC5399"/>
    <w:rsid w:val="00AC5D8A"/>
    <w:rsid w:val="00AC62C4"/>
    <w:rsid w:val="00AC636B"/>
    <w:rsid w:val="00AC6402"/>
    <w:rsid w:val="00AD09E6"/>
    <w:rsid w:val="00AD0FB9"/>
    <w:rsid w:val="00AD32FA"/>
    <w:rsid w:val="00AD662F"/>
    <w:rsid w:val="00AD6695"/>
    <w:rsid w:val="00AD67C2"/>
    <w:rsid w:val="00AD7307"/>
    <w:rsid w:val="00AD7488"/>
    <w:rsid w:val="00AE0444"/>
    <w:rsid w:val="00AE0FB7"/>
    <w:rsid w:val="00AE14BA"/>
    <w:rsid w:val="00AE3136"/>
    <w:rsid w:val="00AE4896"/>
    <w:rsid w:val="00AE4FA6"/>
    <w:rsid w:val="00AE6480"/>
    <w:rsid w:val="00AE7451"/>
    <w:rsid w:val="00AE7C86"/>
    <w:rsid w:val="00AF099D"/>
    <w:rsid w:val="00AF0BAF"/>
    <w:rsid w:val="00AF2E06"/>
    <w:rsid w:val="00AF3BE1"/>
    <w:rsid w:val="00AF41FC"/>
    <w:rsid w:val="00AF4431"/>
    <w:rsid w:val="00AF4443"/>
    <w:rsid w:val="00AF5042"/>
    <w:rsid w:val="00AF6411"/>
    <w:rsid w:val="00AF6CA8"/>
    <w:rsid w:val="00AF7791"/>
    <w:rsid w:val="00AF78CE"/>
    <w:rsid w:val="00AF7AF8"/>
    <w:rsid w:val="00AF7C94"/>
    <w:rsid w:val="00B002B9"/>
    <w:rsid w:val="00B02422"/>
    <w:rsid w:val="00B02BC3"/>
    <w:rsid w:val="00B031A3"/>
    <w:rsid w:val="00B04F73"/>
    <w:rsid w:val="00B05EF8"/>
    <w:rsid w:val="00B06706"/>
    <w:rsid w:val="00B06CED"/>
    <w:rsid w:val="00B07C90"/>
    <w:rsid w:val="00B10590"/>
    <w:rsid w:val="00B1108D"/>
    <w:rsid w:val="00B11368"/>
    <w:rsid w:val="00B11710"/>
    <w:rsid w:val="00B11F34"/>
    <w:rsid w:val="00B12727"/>
    <w:rsid w:val="00B132B4"/>
    <w:rsid w:val="00B1336C"/>
    <w:rsid w:val="00B143E2"/>
    <w:rsid w:val="00B14A85"/>
    <w:rsid w:val="00B14DBF"/>
    <w:rsid w:val="00B15538"/>
    <w:rsid w:val="00B15913"/>
    <w:rsid w:val="00B16411"/>
    <w:rsid w:val="00B1691B"/>
    <w:rsid w:val="00B17946"/>
    <w:rsid w:val="00B205D3"/>
    <w:rsid w:val="00B211C1"/>
    <w:rsid w:val="00B21D2F"/>
    <w:rsid w:val="00B22B2E"/>
    <w:rsid w:val="00B23083"/>
    <w:rsid w:val="00B23306"/>
    <w:rsid w:val="00B2401D"/>
    <w:rsid w:val="00B247D3"/>
    <w:rsid w:val="00B24EF8"/>
    <w:rsid w:val="00B25017"/>
    <w:rsid w:val="00B27D85"/>
    <w:rsid w:val="00B3054C"/>
    <w:rsid w:val="00B309B0"/>
    <w:rsid w:val="00B32724"/>
    <w:rsid w:val="00B35ED3"/>
    <w:rsid w:val="00B36721"/>
    <w:rsid w:val="00B37733"/>
    <w:rsid w:val="00B3794A"/>
    <w:rsid w:val="00B37F6B"/>
    <w:rsid w:val="00B40C04"/>
    <w:rsid w:val="00B43078"/>
    <w:rsid w:val="00B4445B"/>
    <w:rsid w:val="00B44941"/>
    <w:rsid w:val="00B44C5B"/>
    <w:rsid w:val="00B466DC"/>
    <w:rsid w:val="00B46975"/>
    <w:rsid w:val="00B471AF"/>
    <w:rsid w:val="00B47680"/>
    <w:rsid w:val="00B51968"/>
    <w:rsid w:val="00B5380B"/>
    <w:rsid w:val="00B54BC2"/>
    <w:rsid w:val="00B553D1"/>
    <w:rsid w:val="00B5552C"/>
    <w:rsid w:val="00B55E4C"/>
    <w:rsid w:val="00B55E85"/>
    <w:rsid w:val="00B5662B"/>
    <w:rsid w:val="00B5679B"/>
    <w:rsid w:val="00B56F45"/>
    <w:rsid w:val="00B56FE0"/>
    <w:rsid w:val="00B57B23"/>
    <w:rsid w:val="00B600FC"/>
    <w:rsid w:val="00B6095B"/>
    <w:rsid w:val="00B60DC8"/>
    <w:rsid w:val="00B61BAA"/>
    <w:rsid w:val="00B62127"/>
    <w:rsid w:val="00B63AB3"/>
    <w:rsid w:val="00B63AE0"/>
    <w:rsid w:val="00B63C61"/>
    <w:rsid w:val="00B646C0"/>
    <w:rsid w:val="00B64743"/>
    <w:rsid w:val="00B649F6"/>
    <w:rsid w:val="00B66006"/>
    <w:rsid w:val="00B66356"/>
    <w:rsid w:val="00B66816"/>
    <w:rsid w:val="00B678FA"/>
    <w:rsid w:val="00B72487"/>
    <w:rsid w:val="00B74602"/>
    <w:rsid w:val="00B77433"/>
    <w:rsid w:val="00B8015E"/>
    <w:rsid w:val="00B81667"/>
    <w:rsid w:val="00B818DB"/>
    <w:rsid w:val="00B81F30"/>
    <w:rsid w:val="00B82023"/>
    <w:rsid w:val="00B8226F"/>
    <w:rsid w:val="00B8268E"/>
    <w:rsid w:val="00B83E48"/>
    <w:rsid w:val="00B84CC3"/>
    <w:rsid w:val="00B85135"/>
    <w:rsid w:val="00B85CB3"/>
    <w:rsid w:val="00B86543"/>
    <w:rsid w:val="00B86F39"/>
    <w:rsid w:val="00B87366"/>
    <w:rsid w:val="00B91DFF"/>
    <w:rsid w:val="00B92509"/>
    <w:rsid w:val="00B93AE1"/>
    <w:rsid w:val="00B94E74"/>
    <w:rsid w:val="00B94EAA"/>
    <w:rsid w:val="00B95C37"/>
    <w:rsid w:val="00B97531"/>
    <w:rsid w:val="00BA0135"/>
    <w:rsid w:val="00BA173A"/>
    <w:rsid w:val="00BA1783"/>
    <w:rsid w:val="00BA23C9"/>
    <w:rsid w:val="00BA2F1E"/>
    <w:rsid w:val="00BA5490"/>
    <w:rsid w:val="00BA58CC"/>
    <w:rsid w:val="00BA5904"/>
    <w:rsid w:val="00BA61CC"/>
    <w:rsid w:val="00BA6D01"/>
    <w:rsid w:val="00BB099F"/>
    <w:rsid w:val="00BB1BD2"/>
    <w:rsid w:val="00BB1C60"/>
    <w:rsid w:val="00BB1E48"/>
    <w:rsid w:val="00BB1F97"/>
    <w:rsid w:val="00BB48A8"/>
    <w:rsid w:val="00BB48FC"/>
    <w:rsid w:val="00BB5A1E"/>
    <w:rsid w:val="00BB5D2F"/>
    <w:rsid w:val="00BB64D3"/>
    <w:rsid w:val="00BC139C"/>
    <w:rsid w:val="00BC1FC1"/>
    <w:rsid w:val="00BC2290"/>
    <w:rsid w:val="00BC2543"/>
    <w:rsid w:val="00BC29FF"/>
    <w:rsid w:val="00BC2AAF"/>
    <w:rsid w:val="00BC2F9E"/>
    <w:rsid w:val="00BC53B1"/>
    <w:rsid w:val="00BC5492"/>
    <w:rsid w:val="00BC565B"/>
    <w:rsid w:val="00BC6135"/>
    <w:rsid w:val="00BC64A2"/>
    <w:rsid w:val="00BC717E"/>
    <w:rsid w:val="00BD0153"/>
    <w:rsid w:val="00BD0482"/>
    <w:rsid w:val="00BD0928"/>
    <w:rsid w:val="00BD1CAB"/>
    <w:rsid w:val="00BD2869"/>
    <w:rsid w:val="00BD3920"/>
    <w:rsid w:val="00BD40F1"/>
    <w:rsid w:val="00BD4859"/>
    <w:rsid w:val="00BD5095"/>
    <w:rsid w:val="00BD5136"/>
    <w:rsid w:val="00BD638D"/>
    <w:rsid w:val="00BD6CEE"/>
    <w:rsid w:val="00BD6F54"/>
    <w:rsid w:val="00BD721A"/>
    <w:rsid w:val="00BE05C1"/>
    <w:rsid w:val="00BE0825"/>
    <w:rsid w:val="00BE1180"/>
    <w:rsid w:val="00BE2E9E"/>
    <w:rsid w:val="00BE2F01"/>
    <w:rsid w:val="00BE3300"/>
    <w:rsid w:val="00BE3669"/>
    <w:rsid w:val="00BE393F"/>
    <w:rsid w:val="00BE3CD2"/>
    <w:rsid w:val="00BE4CDF"/>
    <w:rsid w:val="00BE4F13"/>
    <w:rsid w:val="00BE5B19"/>
    <w:rsid w:val="00BE618C"/>
    <w:rsid w:val="00BE6DA1"/>
    <w:rsid w:val="00BE7681"/>
    <w:rsid w:val="00BF004B"/>
    <w:rsid w:val="00BF00A6"/>
    <w:rsid w:val="00BF0185"/>
    <w:rsid w:val="00BF03FB"/>
    <w:rsid w:val="00BF0662"/>
    <w:rsid w:val="00BF0F13"/>
    <w:rsid w:val="00BF3782"/>
    <w:rsid w:val="00BF5B22"/>
    <w:rsid w:val="00BF69EE"/>
    <w:rsid w:val="00BF6C6D"/>
    <w:rsid w:val="00C01A53"/>
    <w:rsid w:val="00C02C31"/>
    <w:rsid w:val="00C036B9"/>
    <w:rsid w:val="00C03F14"/>
    <w:rsid w:val="00C065FF"/>
    <w:rsid w:val="00C06673"/>
    <w:rsid w:val="00C07799"/>
    <w:rsid w:val="00C10795"/>
    <w:rsid w:val="00C107C7"/>
    <w:rsid w:val="00C14EC8"/>
    <w:rsid w:val="00C1524B"/>
    <w:rsid w:val="00C1531C"/>
    <w:rsid w:val="00C16CC0"/>
    <w:rsid w:val="00C16E38"/>
    <w:rsid w:val="00C205C4"/>
    <w:rsid w:val="00C20646"/>
    <w:rsid w:val="00C20943"/>
    <w:rsid w:val="00C20F5C"/>
    <w:rsid w:val="00C219AC"/>
    <w:rsid w:val="00C21F83"/>
    <w:rsid w:val="00C22783"/>
    <w:rsid w:val="00C25CD3"/>
    <w:rsid w:val="00C26BB4"/>
    <w:rsid w:val="00C30E6D"/>
    <w:rsid w:val="00C313C3"/>
    <w:rsid w:val="00C31D12"/>
    <w:rsid w:val="00C3228D"/>
    <w:rsid w:val="00C322B0"/>
    <w:rsid w:val="00C32850"/>
    <w:rsid w:val="00C33D1E"/>
    <w:rsid w:val="00C341DD"/>
    <w:rsid w:val="00C3495C"/>
    <w:rsid w:val="00C34A88"/>
    <w:rsid w:val="00C35182"/>
    <w:rsid w:val="00C35760"/>
    <w:rsid w:val="00C35A1A"/>
    <w:rsid w:val="00C35BEE"/>
    <w:rsid w:val="00C3670F"/>
    <w:rsid w:val="00C36D17"/>
    <w:rsid w:val="00C37420"/>
    <w:rsid w:val="00C37542"/>
    <w:rsid w:val="00C377C9"/>
    <w:rsid w:val="00C4073E"/>
    <w:rsid w:val="00C40E7F"/>
    <w:rsid w:val="00C418C4"/>
    <w:rsid w:val="00C41B29"/>
    <w:rsid w:val="00C41B6E"/>
    <w:rsid w:val="00C42291"/>
    <w:rsid w:val="00C42F97"/>
    <w:rsid w:val="00C432F1"/>
    <w:rsid w:val="00C43F3A"/>
    <w:rsid w:val="00C44238"/>
    <w:rsid w:val="00C4456F"/>
    <w:rsid w:val="00C4519F"/>
    <w:rsid w:val="00C467C6"/>
    <w:rsid w:val="00C4696B"/>
    <w:rsid w:val="00C471DB"/>
    <w:rsid w:val="00C5052F"/>
    <w:rsid w:val="00C50E19"/>
    <w:rsid w:val="00C50FB1"/>
    <w:rsid w:val="00C517CB"/>
    <w:rsid w:val="00C51B1A"/>
    <w:rsid w:val="00C52989"/>
    <w:rsid w:val="00C5325D"/>
    <w:rsid w:val="00C53E01"/>
    <w:rsid w:val="00C5468B"/>
    <w:rsid w:val="00C5554D"/>
    <w:rsid w:val="00C55F7C"/>
    <w:rsid w:val="00C566FF"/>
    <w:rsid w:val="00C56E5F"/>
    <w:rsid w:val="00C573E7"/>
    <w:rsid w:val="00C608AA"/>
    <w:rsid w:val="00C60B18"/>
    <w:rsid w:val="00C60C33"/>
    <w:rsid w:val="00C61F06"/>
    <w:rsid w:val="00C61F11"/>
    <w:rsid w:val="00C62642"/>
    <w:rsid w:val="00C666CD"/>
    <w:rsid w:val="00C66FB9"/>
    <w:rsid w:val="00C673AD"/>
    <w:rsid w:val="00C678D8"/>
    <w:rsid w:val="00C67A23"/>
    <w:rsid w:val="00C7015F"/>
    <w:rsid w:val="00C7272A"/>
    <w:rsid w:val="00C730F7"/>
    <w:rsid w:val="00C737F8"/>
    <w:rsid w:val="00C740E3"/>
    <w:rsid w:val="00C7418B"/>
    <w:rsid w:val="00C742B1"/>
    <w:rsid w:val="00C74620"/>
    <w:rsid w:val="00C74B1F"/>
    <w:rsid w:val="00C74F15"/>
    <w:rsid w:val="00C7624F"/>
    <w:rsid w:val="00C77814"/>
    <w:rsid w:val="00C8025E"/>
    <w:rsid w:val="00C81566"/>
    <w:rsid w:val="00C82AF3"/>
    <w:rsid w:val="00C8311E"/>
    <w:rsid w:val="00C83437"/>
    <w:rsid w:val="00C834CB"/>
    <w:rsid w:val="00C84C6A"/>
    <w:rsid w:val="00C856C2"/>
    <w:rsid w:val="00C865ED"/>
    <w:rsid w:val="00C87B23"/>
    <w:rsid w:val="00C90E33"/>
    <w:rsid w:val="00C92F6E"/>
    <w:rsid w:val="00C92FE6"/>
    <w:rsid w:val="00C93FBF"/>
    <w:rsid w:val="00C94F91"/>
    <w:rsid w:val="00C9518C"/>
    <w:rsid w:val="00C95BFC"/>
    <w:rsid w:val="00C96218"/>
    <w:rsid w:val="00C96A81"/>
    <w:rsid w:val="00C9750C"/>
    <w:rsid w:val="00C97A68"/>
    <w:rsid w:val="00C97EB4"/>
    <w:rsid w:val="00CA0973"/>
    <w:rsid w:val="00CA1091"/>
    <w:rsid w:val="00CA1327"/>
    <w:rsid w:val="00CA1F09"/>
    <w:rsid w:val="00CA2E34"/>
    <w:rsid w:val="00CA43C7"/>
    <w:rsid w:val="00CA5392"/>
    <w:rsid w:val="00CA6577"/>
    <w:rsid w:val="00CA6D32"/>
    <w:rsid w:val="00CA6D4E"/>
    <w:rsid w:val="00CA7C05"/>
    <w:rsid w:val="00CB025B"/>
    <w:rsid w:val="00CB0CCC"/>
    <w:rsid w:val="00CB1005"/>
    <w:rsid w:val="00CB2371"/>
    <w:rsid w:val="00CB2DD8"/>
    <w:rsid w:val="00CB32BA"/>
    <w:rsid w:val="00CB4527"/>
    <w:rsid w:val="00CB5A28"/>
    <w:rsid w:val="00CB6045"/>
    <w:rsid w:val="00CB6B4B"/>
    <w:rsid w:val="00CB749C"/>
    <w:rsid w:val="00CB751E"/>
    <w:rsid w:val="00CC061D"/>
    <w:rsid w:val="00CC19D5"/>
    <w:rsid w:val="00CC268D"/>
    <w:rsid w:val="00CC317B"/>
    <w:rsid w:val="00CC48E2"/>
    <w:rsid w:val="00CC5CB4"/>
    <w:rsid w:val="00CC5FF8"/>
    <w:rsid w:val="00CC6115"/>
    <w:rsid w:val="00CC739E"/>
    <w:rsid w:val="00CC77DF"/>
    <w:rsid w:val="00CC7EC7"/>
    <w:rsid w:val="00CD0810"/>
    <w:rsid w:val="00CD09A4"/>
    <w:rsid w:val="00CD0EAF"/>
    <w:rsid w:val="00CD1168"/>
    <w:rsid w:val="00CD11B2"/>
    <w:rsid w:val="00CD1C2D"/>
    <w:rsid w:val="00CD2A89"/>
    <w:rsid w:val="00CD2F00"/>
    <w:rsid w:val="00CD32EE"/>
    <w:rsid w:val="00CD3450"/>
    <w:rsid w:val="00CD360E"/>
    <w:rsid w:val="00CD3CC8"/>
    <w:rsid w:val="00CD50BD"/>
    <w:rsid w:val="00CD528E"/>
    <w:rsid w:val="00CD588B"/>
    <w:rsid w:val="00CD61FB"/>
    <w:rsid w:val="00CD6D39"/>
    <w:rsid w:val="00CD6DBE"/>
    <w:rsid w:val="00CE0323"/>
    <w:rsid w:val="00CE0463"/>
    <w:rsid w:val="00CE1AA3"/>
    <w:rsid w:val="00CE1EBA"/>
    <w:rsid w:val="00CE2524"/>
    <w:rsid w:val="00CE3070"/>
    <w:rsid w:val="00CE4363"/>
    <w:rsid w:val="00CE43A8"/>
    <w:rsid w:val="00CE507A"/>
    <w:rsid w:val="00CE5A18"/>
    <w:rsid w:val="00CE6C91"/>
    <w:rsid w:val="00CE74E1"/>
    <w:rsid w:val="00CF255D"/>
    <w:rsid w:val="00CF34EA"/>
    <w:rsid w:val="00CF4CF0"/>
    <w:rsid w:val="00CF529E"/>
    <w:rsid w:val="00CF56DB"/>
    <w:rsid w:val="00CF5B3C"/>
    <w:rsid w:val="00D001B2"/>
    <w:rsid w:val="00D001D5"/>
    <w:rsid w:val="00D02C71"/>
    <w:rsid w:val="00D035DB"/>
    <w:rsid w:val="00D03D26"/>
    <w:rsid w:val="00D0416A"/>
    <w:rsid w:val="00D04B00"/>
    <w:rsid w:val="00D04CD6"/>
    <w:rsid w:val="00D04E69"/>
    <w:rsid w:val="00D05422"/>
    <w:rsid w:val="00D05C80"/>
    <w:rsid w:val="00D05DDE"/>
    <w:rsid w:val="00D0620A"/>
    <w:rsid w:val="00D06685"/>
    <w:rsid w:val="00D067B7"/>
    <w:rsid w:val="00D06972"/>
    <w:rsid w:val="00D07195"/>
    <w:rsid w:val="00D074D9"/>
    <w:rsid w:val="00D07F3B"/>
    <w:rsid w:val="00D11E78"/>
    <w:rsid w:val="00D12C1A"/>
    <w:rsid w:val="00D13B88"/>
    <w:rsid w:val="00D13E5C"/>
    <w:rsid w:val="00D1475D"/>
    <w:rsid w:val="00D17C01"/>
    <w:rsid w:val="00D20557"/>
    <w:rsid w:val="00D20EAC"/>
    <w:rsid w:val="00D211EA"/>
    <w:rsid w:val="00D22572"/>
    <w:rsid w:val="00D23828"/>
    <w:rsid w:val="00D24F39"/>
    <w:rsid w:val="00D2504B"/>
    <w:rsid w:val="00D25C1D"/>
    <w:rsid w:val="00D26113"/>
    <w:rsid w:val="00D2682F"/>
    <w:rsid w:val="00D2772B"/>
    <w:rsid w:val="00D30259"/>
    <w:rsid w:val="00D3029D"/>
    <w:rsid w:val="00D308B4"/>
    <w:rsid w:val="00D313C0"/>
    <w:rsid w:val="00D3583E"/>
    <w:rsid w:val="00D377EE"/>
    <w:rsid w:val="00D4132A"/>
    <w:rsid w:val="00D42598"/>
    <w:rsid w:val="00D4443B"/>
    <w:rsid w:val="00D45F8D"/>
    <w:rsid w:val="00D46E9E"/>
    <w:rsid w:val="00D474C5"/>
    <w:rsid w:val="00D507C4"/>
    <w:rsid w:val="00D50E31"/>
    <w:rsid w:val="00D52050"/>
    <w:rsid w:val="00D52D99"/>
    <w:rsid w:val="00D5325C"/>
    <w:rsid w:val="00D5371F"/>
    <w:rsid w:val="00D53847"/>
    <w:rsid w:val="00D538B5"/>
    <w:rsid w:val="00D53DA1"/>
    <w:rsid w:val="00D541C6"/>
    <w:rsid w:val="00D55988"/>
    <w:rsid w:val="00D56664"/>
    <w:rsid w:val="00D57807"/>
    <w:rsid w:val="00D60D2D"/>
    <w:rsid w:val="00D61BB9"/>
    <w:rsid w:val="00D62312"/>
    <w:rsid w:val="00D62B18"/>
    <w:rsid w:val="00D63C2E"/>
    <w:rsid w:val="00D6407D"/>
    <w:rsid w:val="00D64542"/>
    <w:rsid w:val="00D64761"/>
    <w:rsid w:val="00D647C9"/>
    <w:rsid w:val="00D6495D"/>
    <w:rsid w:val="00D65F63"/>
    <w:rsid w:val="00D677C8"/>
    <w:rsid w:val="00D67F04"/>
    <w:rsid w:val="00D70179"/>
    <w:rsid w:val="00D71487"/>
    <w:rsid w:val="00D718E5"/>
    <w:rsid w:val="00D72AA6"/>
    <w:rsid w:val="00D72AC8"/>
    <w:rsid w:val="00D73816"/>
    <w:rsid w:val="00D740E4"/>
    <w:rsid w:val="00D752B2"/>
    <w:rsid w:val="00D75765"/>
    <w:rsid w:val="00D76A09"/>
    <w:rsid w:val="00D7797B"/>
    <w:rsid w:val="00D80236"/>
    <w:rsid w:val="00D80388"/>
    <w:rsid w:val="00D81239"/>
    <w:rsid w:val="00D81E03"/>
    <w:rsid w:val="00D824DE"/>
    <w:rsid w:val="00D833B1"/>
    <w:rsid w:val="00D83BD8"/>
    <w:rsid w:val="00D84901"/>
    <w:rsid w:val="00D84DB1"/>
    <w:rsid w:val="00D85FE3"/>
    <w:rsid w:val="00D86678"/>
    <w:rsid w:val="00D86E2A"/>
    <w:rsid w:val="00D87A2B"/>
    <w:rsid w:val="00D905D7"/>
    <w:rsid w:val="00D913A5"/>
    <w:rsid w:val="00D9196D"/>
    <w:rsid w:val="00D930F4"/>
    <w:rsid w:val="00D95E99"/>
    <w:rsid w:val="00D95F16"/>
    <w:rsid w:val="00D961EB"/>
    <w:rsid w:val="00D96428"/>
    <w:rsid w:val="00D969D3"/>
    <w:rsid w:val="00D970B7"/>
    <w:rsid w:val="00D97AD0"/>
    <w:rsid w:val="00D97AD6"/>
    <w:rsid w:val="00DA136B"/>
    <w:rsid w:val="00DA3EA1"/>
    <w:rsid w:val="00DA40EC"/>
    <w:rsid w:val="00DA4934"/>
    <w:rsid w:val="00DA4D75"/>
    <w:rsid w:val="00DB0139"/>
    <w:rsid w:val="00DB0162"/>
    <w:rsid w:val="00DB1CE8"/>
    <w:rsid w:val="00DB1CFA"/>
    <w:rsid w:val="00DB2129"/>
    <w:rsid w:val="00DB493B"/>
    <w:rsid w:val="00DB5807"/>
    <w:rsid w:val="00DB65AD"/>
    <w:rsid w:val="00DB662F"/>
    <w:rsid w:val="00DB6D56"/>
    <w:rsid w:val="00DB73B7"/>
    <w:rsid w:val="00DB77A7"/>
    <w:rsid w:val="00DB787A"/>
    <w:rsid w:val="00DC07B9"/>
    <w:rsid w:val="00DC0D5D"/>
    <w:rsid w:val="00DC2B39"/>
    <w:rsid w:val="00DC34F7"/>
    <w:rsid w:val="00DC36A9"/>
    <w:rsid w:val="00DC3E79"/>
    <w:rsid w:val="00DC45E5"/>
    <w:rsid w:val="00DC49B9"/>
    <w:rsid w:val="00DC5EA3"/>
    <w:rsid w:val="00DC7104"/>
    <w:rsid w:val="00DC7DF3"/>
    <w:rsid w:val="00DD08DB"/>
    <w:rsid w:val="00DD0A8E"/>
    <w:rsid w:val="00DD2D1D"/>
    <w:rsid w:val="00DD3383"/>
    <w:rsid w:val="00DD3901"/>
    <w:rsid w:val="00DD439C"/>
    <w:rsid w:val="00DD511C"/>
    <w:rsid w:val="00DD5321"/>
    <w:rsid w:val="00DD5D3E"/>
    <w:rsid w:val="00DD7D93"/>
    <w:rsid w:val="00DE083C"/>
    <w:rsid w:val="00DE1520"/>
    <w:rsid w:val="00DE2677"/>
    <w:rsid w:val="00DE2989"/>
    <w:rsid w:val="00DE46D3"/>
    <w:rsid w:val="00DE5001"/>
    <w:rsid w:val="00DE5275"/>
    <w:rsid w:val="00DE5893"/>
    <w:rsid w:val="00DE6D6B"/>
    <w:rsid w:val="00DE7B5F"/>
    <w:rsid w:val="00DF111B"/>
    <w:rsid w:val="00DF1591"/>
    <w:rsid w:val="00DF1DC3"/>
    <w:rsid w:val="00DF1F20"/>
    <w:rsid w:val="00DF2BB5"/>
    <w:rsid w:val="00DF2F6C"/>
    <w:rsid w:val="00DF38EF"/>
    <w:rsid w:val="00DF43CC"/>
    <w:rsid w:val="00DF4981"/>
    <w:rsid w:val="00DF4BF9"/>
    <w:rsid w:val="00DF5FC1"/>
    <w:rsid w:val="00DF6A37"/>
    <w:rsid w:val="00DF6F84"/>
    <w:rsid w:val="00DF7924"/>
    <w:rsid w:val="00DF7E55"/>
    <w:rsid w:val="00E00DE7"/>
    <w:rsid w:val="00E01A51"/>
    <w:rsid w:val="00E025A1"/>
    <w:rsid w:val="00E03E83"/>
    <w:rsid w:val="00E0464D"/>
    <w:rsid w:val="00E0567B"/>
    <w:rsid w:val="00E0688C"/>
    <w:rsid w:val="00E10829"/>
    <w:rsid w:val="00E120AC"/>
    <w:rsid w:val="00E12FF7"/>
    <w:rsid w:val="00E13E34"/>
    <w:rsid w:val="00E143CB"/>
    <w:rsid w:val="00E1454D"/>
    <w:rsid w:val="00E14F8A"/>
    <w:rsid w:val="00E16650"/>
    <w:rsid w:val="00E16F3D"/>
    <w:rsid w:val="00E17AA3"/>
    <w:rsid w:val="00E209A7"/>
    <w:rsid w:val="00E20D2C"/>
    <w:rsid w:val="00E21101"/>
    <w:rsid w:val="00E218F4"/>
    <w:rsid w:val="00E237FF"/>
    <w:rsid w:val="00E23B3B"/>
    <w:rsid w:val="00E23B7B"/>
    <w:rsid w:val="00E25269"/>
    <w:rsid w:val="00E26694"/>
    <w:rsid w:val="00E3096B"/>
    <w:rsid w:val="00E31D0B"/>
    <w:rsid w:val="00E32417"/>
    <w:rsid w:val="00E3299C"/>
    <w:rsid w:val="00E345D1"/>
    <w:rsid w:val="00E35048"/>
    <w:rsid w:val="00E350F9"/>
    <w:rsid w:val="00E3584A"/>
    <w:rsid w:val="00E35FE6"/>
    <w:rsid w:val="00E36AD8"/>
    <w:rsid w:val="00E413EC"/>
    <w:rsid w:val="00E4238A"/>
    <w:rsid w:val="00E42826"/>
    <w:rsid w:val="00E43B2B"/>
    <w:rsid w:val="00E44B3F"/>
    <w:rsid w:val="00E450CD"/>
    <w:rsid w:val="00E45844"/>
    <w:rsid w:val="00E50896"/>
    <w:rsid w:val="00E5130C"/>
    <w:rsid w:val="00E51AD9"/>
    <w:rsid w:val="00E55208"/>
    <w:rsid w:val="00E560E5"/>
    <w:rsid w:val="00E57DE3"/>
    <w:rsid w:val="00E60234"/>
    <w:rsid w:val="00E60426"/>
    <w:rsid w:val="00E61335"/>
    <w:rsid w:val="00E617A6"/>
    <w:rsid w:val="00E619FE"/>
    <w:rsid w:val="00E61B7D"/>
    <w:rsid w:val="00E61CD9"/>
    <w:rsid w:val="00E6284A"/>
    <w:rsid w:val="00E62CC3"/>
    <w:rsid w:val="00E62E75"/>
    <w:rsid w:val="00E631E3"/>
    <w:rsid w:val="00E64A80"/>
    <w:rsid w:val="00E65068"/>
    <w:rsid w:val="00E66730"/>
    <w:rsid w:val="00E668BA"/>
    <w:rsid w:val="00E677CB"/>
    <w:rsid w:val="00E70A97"/>
    <w:rsid w:val="00E72A05"/>
    <w:rsid w:val="00E72D5F"/>
    <w:rsid w:val="00E72DA2"/>
    <w:rsid w:val="00E72FA3"/>
    <w:rsid w:val="00E73A56"/>
    <w:rsid w:val="00E73BB4"/>
    <w:rsid w:val="00E74CED"/>
    <w:rsid w:val="00E74DB7"/>
    <w:rsid w:val="00E750A4"/>
    <w:rsid w:val="00E75A93"/>
    <w:rsid w:val="00E75CA4"/>
    <w:rsid w:val="00E762C6"/>
    <w:rsid w:val="00E76376"/>
    <w:rsid w:val="00E76598"/>
    <w:rsid w:val="00E77503"/>
    <w:rsid w:val="00E80598"/>
    <w:rsid w:val="00E81D56"/>
    <w:rsid w:val="00E823CD"/>
    <w:rsid w:val="00E824FD"/>
    <w:rsid w:val="00E8251B"/>
    <w:rsid w:val="00E82769"/>
    <w:rsid w:val="00E82855"/>
    <w:rsid w:val="00E82943"/>
    <w:rsid w:val="00E82982"/>
    <w:rsid w:val="00E8383A"/>
    <w:rsid w:val="00E84424"/>
    <w:rsid w:val="00E85086"/>
    <w:rsid w:val="00E85A51"/>
    <w:rsid w:val="00E85C15"/>
    <w:rsid w:val="00E85FE1"/>
    <w:rsid w:val="00E86679"/>
    <w:rsid w:val="00E871AE"/>
    <w:rsid w:val="00E872E8"/>
    <w:rsid w:val="00E87395"/>
    <w:rsid w:val="00E90858"/>
    <w:rsid w:val="00E90BA8"/>
    <w:rsid w:val="00E920C0"/>
    <w:rsid w:val="00E92B5E"/>
    <w:rsid w:val="00E95EFD"/>
    <w:rsid w:val="00E96A26"/>
    <w:rsid w:val="00E96A3A"/>
    <w:rsid w:val="00E96E59"/>
    <w:rsid w:val="00EA12D2"/>
    <w:rsid w:val="00EA1376"/>
    <w:rsid w:val="00EA14A1"/>
    <w:rsid w:val="00EA2904"/>
    <w:rsid w:val="00EA2AE7"/>
    <w:rsid w:val="00EA47B5"/>
    <w:rsid w:val="00EA6462"/>
    <w:rsid w:val="00EA7EAB"/>
    <w:rsid w:val="00EB0D5C"/>
    <w:rsid w:val="00EB16CA"/>
    <w:rsid w:val="00EB2CC9"/>
    <w:rsid w:val="00EB2F7D"/>
    <w:rsid w:val="00EB3051"/>
    <w:rsid w:val="00EB41EB"/>
    <w:rsid w:val="00EB54CA"/>
    <w:rsid w:val="00EB649F"/>
    <w:rsid w:val="00EB6C60"/>
    <w:rsid w:val="00EB7112"/>
    <w:rsid w:val="00EB73BF"/>
    <w:rsid w:val="00EC0A77"/>
    <w:rsid w:val="00EC1334"/>
    <w:rsid w:val="00EC1C38"/>
    <w:rsid w:val="00EC3AB9"/>
    <w:rsid w:val="00EC4F39"/>
    <w:rsid w:val="00EC5222"/>
    <w:rsid w:val="00EC56EF"/>
    <w:rsid w:val="00EC5C6C"/>
    <w:rsid w:val="00EC680D"/>
    <w:rsid w:val="00EC7B1A"/>
    <w:rsid w:val="00EC7F0B"/>
    <w:rsid w:val="00ED190A"/>
    <w:rsid w:val="00ED2527"/>
    <w:rsid w:val="00ED36BA"/>
    <w:rsid w:val="00ED3762"/>
    <w:rsid w:val="00ED3AF0"/>
    <w:rsid w:val="00ED5239"/>
    <w:rsid w:val="00ED59A1"/>
    <w:rsid w:val="00ED5ACD"/>
    <w:rsid w:val="00ED6131"/>
    <w:rsid w:val="00ED71FA"/>
    <w:rsid w:val="00ED762E"/>
    <w:rsid w:val="00EE0742"/>
    <w:rsid w:val="00EE0DBA"/>
    <w:rsid w:val="00EE1E71"/>
    <w:rsid w:val="00EE27CF"/>
    <w:rsid w:val="00EE29DF"/>
    <w:rsid w:val="00EE3197"/>
    <w:rsid w:val="00EE4503"/>
    <w:rsid w:val="00EE49D8"/>
    <w:rsid w:val="00EE4F80"/>
    <w:rsid w:val="00EE58BA"/>
    <w:rsid w:val="00EE5A1E"/>
    <w:rsid w:val="00EE7832"/>
    <w:rsid w:val="00EF063D"/>
    <w:rsid w:val="00EF08DB"/>
    <w:rsid w:val="00EF0F02"/>
    <w:rsid w:val="00EF11E0"/>
    <w:rsid w:val="00EF1EAC"/>
    <w:rsid w:val="00EF2975"/>
    <w:rsid w:val="00EF301C"/>
    <w:rsid w:val="00EF7936"/>
    <w:rsid w:val="00F0016D"/>
    <w:rsid w:val="00F02FEE"/>
    <w:rsid w:val="00F03F6B"/>
    <w:rsid w:val="00F06097"/>
    <w:rsid w:val="00F06F2C"/>
    <w:rsid w:val="00F075ED"/>
    <w:rsid w:val="00F10545"/>
    <w:rsid w:val="00F11BFA"/>
    <w:rsid w:val="00F12191"/>
    <w:rsid w:val="00F12275"/>
    <w:rsid w:val="00F12674"/>
    <w:rsid w:val="00F13696"/>
    <w:rsid w:val="00F13F7A"/>
    <w:rsid w:val="00F153FA"/>
    <w:rsid w:val="00F158B2"/>
    <w:rsid w:val="00F16B20"/>
    <w:rsid w:val="00F17142"/>
    <w:rsid w:val="00F20776"/>
    <w:rsid w:val="00F2160D"/>
    <w:rsid w:val="00F22E44"/>
    <w:rsid w:val="00F242D8"/>
    <w:rsid w:val="00F2504E"/>
    <w:rsid w:val="00F252E0"/>
    <w:rsid w:val="00F261FC"/>
    <w:rsid w:val="00F2686F"/>
    <w:rsid w:val="00F26E83"/>
    <w:rsid w:val="00F30A69"/>
    <w:rsid w:val="00F31136"/>
    <w:rsid w:val="00F32946"/>
    <w:rsid w:val="00F336E3"/>
    <w:rsid w:val="00F3376D"/>
    <w:rsid w:val="00F36ADA"/>
    <w:rsid w:val="00F36F10"/>
    <w:rsid w:val="00F36FC6"/>
    <w:rsid w:val="00F372DD"/>
    <w:rsid w:val="00F44D7F"/>
    <w:rsid w:val="00F463B5"/>
    <w:rsid w:val="00F463B7"/>
    <w:rsid w:val="00F46BC3"/>
    <w:rsid w:val="00F4703F"/>
    <w:rsid w:val="00F500C3"/>
    <w:rsid w:val="00F51AA7"/>
    <w:rsid w:val="00F51F36"/>
    <w:rsid w:val="00F524A3"/>
    <w:rsid w:val="00F52B8C"/>
    <w:rsid w:val="00F549CA"/>
    <w:rsid w:val="00F54DEF"/>
    <w:rsid w:val="00F558F1"/>
    <w:rsid w:val="00F55B06"/>
    <w:rsid w:val="00F55CB7"/>
    <w:rsid w:val="00F56297"/>
    <w:rsid w:val="00F56FC5"/>
    <w:rsid w:val="00F608D0"/>
    <w:rsid w:val="00F60D30"/>
    <w:rsid w:val="00F62552"/>
    <w:rsid w:val="00F62B24"/>
    <w:rsid w:val="00F64815"/>
    <w:rsid w:val="00F64D95"/>
    <w:rsid w:val="00F6539B"/>
    <w:rsid w:val="00F65551"/>
    <w:rsid w:val="00F660D7"/>
    <w:rsid w:val="00F67B01"/>
    <w:rsid w:val="00F67CAD"/>
    <w:rsid w:val="00F70658"/>
    <w:rsid w:val="00F7260B"/>
    <w:rsid w:val="00F7262C"/>
    <w:rsid w:val="00F72C13"/>
    <w:rsid w:val="00F72CA1"/>
    <w:rsid w:val="00F7401B"/>
    <w:rsid w:val="00F74407"/>
    <w:rsid w:val="00F745CA"/>
    <w:rsid w:val="00F74E73"/>
    <w:rsid w:val="00F76785"/>
    <w:rsid w:val="00F76976"/>
    <w:rsid w:val="00F77E1E"/>
    <w:rsid w:val="00F8052A"/>
    <w:rsid w:val="00F80561"/>
    <w:rsid w:val="00F8137C"/>
    <w:rsid w:val="00F822F5"/>
    <w:rsid w:val="00F85B84"/>
    <w:rsid w:val="00F86745"/>
    <w:rsid w:val="00F86C9A"/>
    <w:rsid w:val="00F879F4"/>
    <w:rsid w:val="00F87F05"/>
    <w:rsid w:val="00F90700"/>
    <w:rsid w:val="00F90C33"/>
    <w:rsid w:val="00F90F58"/>
    <w:rsid w:val="00F91EBF"/>
    <w:rsid w:val="00F92555"/>
    <w:rsid w:val="00F92941"/>
    <w:rsid w:val="00F92E12"/>
    <w:rsid w:val="00F946D3"/>
    <w:rsid w:val="00F94E3A"/>
    <w:rsid w:val="00F977A3"/>
    <w:rsid w:val="00F97DB3"/>
    <w:rsid w:val="00FA0750"/>
    <w:rsid w:val="00FA077D"/>
    <w:rsid w:val="00FA1342"/>
    <w:rsid w:val="00FA170A"/>
    <w:rsid w:val="00FA2403"/>
    <w:rsid w:val="00FA2DEF"/>
    <w:rsid w:val="00FA4030"/>
    <w:rsid w:val="00FA42CE"/>
    <w:rsid w:val="00FA47B1"/>
    <w:rsid w:val="00FA4D38"/>
    <w:rsid w:val="00FA5503"/>
    <w:rsid w:val="00FA61BA"/>
    <w:rsid w:val="00FA62A2"/>
    <w:rsid w:val="00FA7667"/>
    <w:rsid w:val="00FB0E22"/>
    <w:rsid w:val="00FB0E53"/>
    <w:rsid w:val="00FB1479"/>
    <w:rsid w:val="00FB1B68"/>
    <w:rsid w:val="00FB2C8D"/>
    <w:rsid w:val="00FB2F07"/>
    <w:rsid w:val="00FB31D6"/>
    <w:rsid w:val="00FB3BD9"/>
    <w:rsid w:val="00FB45B8"/>
    <w:rsid w:val="00FB4876"/>
    <w:rsid w:val="00FB4DD7"/>
    <w:rsid w:val="00FB4DDC"/>
    <w:rsid w:val="00FB60E0"/>
    <w:rsid w:val="00FB621F"/>
    <w:rsid w:val="00FB70A9"/>
    <w:rsid w:val="00FB719E"/>
    <w:rsid w:val="00FB7833"/>
    <w:rsid w:val="00FB7CAC"/>
    <w:rsid w:val="00FC0BB3"/>
    <w:rsid w:val="00FC1B58"/>
    <w:rsid w:val="00FC32FB"/>
    <w:rsid w:val="00FC3A21"/>
    <w:rsid w:val="00FC461E"/>
    <w:rsid w:val="00FC5023"/>
    <w:rsid w:val="00FC566A"/>
    <w:rsid w:val="00FC5A4A"/>
    <w:rsid w:val="00FC6361"/>
    <w:rsid w:val="00FC64AD"/>
    <w:rsid w:val="00FD10C2"/>
    <w:rsid w:val="00FD2510"/>
    <w:rsid w:val="00FD257B"/>
    <w:rsid w:val="00FD2D0B"/>
    <w:rsid w:val="00FD5967"/>
    <w:rsid w:val="00FD5BD4"/>
    <w:rsid w:val="00FD6003"/>
    <w:rsid w:val="00FD697E"/>
    <w:rsid w:val="00FD721A"/>
    <w:rsid w:val="00FD73E0"/>
    <w:rsid w:val="00FD7BF8"/>
    <w:rsid w:val="00FD7C23"/>
    <w:rsid w:val="00FE14EE"/>
    <w:rsid w:val="00FE2C87"/>
    <w:rsid w:val="00FE31BE"/>
    <w:rsid w:val="00FE3F57"/>
    <w:rsid w:val="00FE507C"/>
    <w:rsid w:val="00FE50B1"/>
    <w:rsid w:val="00FE56F1"/>
    <w:rsid w:val="00FE62A2"/>
    <w:rsid w:val="00FE62C8"/>
    <w:rsid w:val="00FE683C"/>
    <w:rsid w:val="00FE6C45"/>
    <w:rsid w:val="00FE786F"/>
    <w:rsid w:val="00FF0816"/>
    <w:rsid w:val="00FF2D23"/>
    <w:rsid w:val="00FF4729"/>
    <w:rsid w:val="00FF4890"/>
    <w:rsid w:val="00FF5CFB"/>
    <w:rsid w:val="00FF5E32"/>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5ED9B"/>
  <w15:docId w15:val="{BE48C9BC-4468-413F-B699-D88A3B58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lsdException w:name="heading 1" w:locked="0"/>
    <w:lsdException w:name="heading 2" w:locked="0"/>
    <w:lsdException w:name="heading 3" w:locked="0" w:semiHidden="1" w:unhideWhenUsed="1"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iPriority="99"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99"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0"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locked="0" w:uiPriority="20" w:qFormat="1"/>
    <w:lsdException w:name="Document Map" w:locked="0" w:semiHidden="1" w:unhideWhenUsed="1"/>
    <w:lsdException w:name="Plain Text" w:locked="0"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4F141D"/>
    <w:pPr>
      <w:ind w:left="835" w:right="835"/>
    </w:pPr>
    <w:rPr>
      <w:rFonts w:ascii="Arial" w:hAnsi="Arial"/>
      <w:spacing w:val="-5"/>
    </w:rPr>
  </w:style>
  <w:style w:type="paragraph" w:styleId="Heading1">
    <w:name w:val="heading 1"/>
    <w:aliases w:val="Section Heading,MainHeading,H1"/>
    <w:basedOn w:val="Normal"/>
    <w:next w:val="Normal"/>
    <w:locked/>
    <w:rsid w:val="00C742B1"/>
    <w:pPr>
      <w:keepNext/>
      <w:spacing w:before="240" w:after="60"/>
      <w:outlineLvl w:val="0"/>
    </w:pPr>
    <w:rPr>
      <w:rFonts w:cs="Arial"/>
      <w:b/>
      <w:bCs/>
      <w:kern w:val="32"/>
      <w:sz w:val="32"/>
      <w:szCs w:val="32"/>
    </w:rPr>
  </w:style>
  <w:style w:type="paragraph" w:styleId="Heading2">
    <w:name w:val="heading 2"/>
    <w:basedOn w:val="Normal"/>
    <w:next w:val="Normal"/>
    <w:locked/>
    <w:rsid w:val="009847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47332D"/>
    <w:pPr>
      <w:keepNext/>
      <w:spacing w:before="240" w:after="60"/>
      <w:outlineLvl w:val="2"/>
    </w:pPr>
    <w:rPr>
      <w:rFonts w:ascii="Calibri Light" w:hAnsi="Calibri Light"/>
      <w:b/>
      <w:bCs/>
      <w:sz w:val="26"/>
      <w:szCs w:val="26"/>
      <w:lang w:val="x-none" w:eastAsia="x-none"/>
    </w:rPr>
  </w:style>
  <w:style w:type="paragraph" w:styleId="Heading4">
    <w:name w:val="heading 4"/>
    <w:aliases w:val="h4"/>
    <w:basedOn w:val="Normal"/>
    <w:next w:val="Normal"/>
    <w:locked/>
    <w:rsid w:val="001D39B7"/>
    <w:pPr>
      <w:keepNext/>
      <w:tabs>
        <w:tab w:val="num" w:pos="864"/>
      </w:tabs>
      <w:ind w:left="864" w:right="0" w:hanging="864"/>
      <w:jc w:val="both"/>
      <w:outlineLvl w:val="3"/>
    </w:pPr>
    <w:rPr>
      <w:rFonts w:ascii="Times New Roman" w:hAnsi="Times New Roman"/>
      <w:b/>
      <w:bCs/>
      <w:spacing w:val="0"/>
      <w:sz w:val="24"/>
      <w:szCs w:val="24"/>
    </w:rPr>
  </w:style>
  <w:style w:type="paragraph" w:styleId="Heading5">
    <w:name w:val="heading 5"/>
    <w:aliases w:val="l5"/>
    <w:basedOn w:val="Normal"/>
    <w:next w:val="Normal"/>
    <w:locked/>
    <w:rsid w:val="00AD6695"/>
    <w:pPr>
      <w:spacing w:before="240" w:after="60"/>
      <w:outlineLvl w:val="4"/>
    </w:pPr>
    <w:rPr>
      <w:b/>
      <w:bCs/>
      <w:i/>
      <w:iCs/>
      <w:sz w:val="26"/>
      <w:szCs w:val="26"/>
    </w:rPr>
  </w:style>
  <w:style w:type="paragraph" w:styleId="Heading6">
    <w:name w:val="heading 6"/>
    <w:basedOn w:val="Normal"/>
    <w:next w:val="Normal"/>
    <w:locked/>
    <w:rsid w:val="003A37E4"/>
    <w:pPr>
      <w:spacing w:before="240" w:after="60"/>
      <w:outlineLvl w:val="5"/>
    </w:pPr>
    <w:rPr>
      <w:rFonts w:ascii="Times New Roman" w:hAnsi="Times New Roman"/>
      <w:b/>
      <w:bCs/>
      <w:sz w:val="22"/>
      <w:szCs w:val="22"/>
    </w:rPr>
  </w:style>
  <w:style w:type="paragraph" w:styleId="Heading7">
    <w:name w:val="heading 7"/>
    <w:basedOn w:val="Normal"/>
    <w:next w:val="Normal"/>
    <w:locked/>
    <w:rsid w:val="001D39B7"/>
    <w:pPr>
      <w:keepNext/>
      <w:tabs>
        <w:tab w:val="num" w:pos="1296"/>
      </w:tabs>
      <w:ind w:left="1296" w:right="0" w:hanging="1296"/>
      <w:jc w:val="both"/>
      <w:outlineLvl w:val="6"/>
    </w:pPr>
    <w:rPr>
      <w:rFonts w:ascii="Times New Roman" w:hAnsi="Times New Roman"/>
      <w:b/>
      <w:bCs/>
      <w:spacing w:val="0"/>
      <w:sz w:val="24"/>
      <w:szCs w:val="24"/>
      <w:u w:val="single"/>
    </w:rPr>
  </w:style>
  <w:style w:type="paragraph" w:styleId="Heading8">
    <w:name w:val="heading 8"/>
    <w:basedOn w:val="Normal"/>
    <w:next w:val="Normal"/>
    <w:locked/>
    <w:rsid w:val="001D39B7"/>
    <w:pPr>
      <w:keepNext/>
      <w:tabs>
        <w:tab w:val="num" w:pos="1440"/>
      </w:tabs>
      <w:ind w:left="1440" w:right="0" w:hanging="1440"/>
      <w:jc w:val="both"/>
      <w:outlineLvl w:val="7"/>
    </w:pPr>
    <w:rPr>
      <w:rFonts w:ascii="Times New Roman" w:hAnsi="Times New Roman"/>
      <w:i/>
      <w:iCs/>
      <w:spacing w:val="0"/>
      <w:sz w:val="24"/>
      <w:szCs w:val="24"/>
    </w:rPr>
  </w:style>
  <w:style w:type="paragraph" w:styleId="Heading9">
    <w:name w:val="heading 9"/>
    <w:basedOn w:val="Normal"/>
    <w:next w:val="Normal"/>
    <w:locked/>
    <w:rsid w:val="00064C8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7332D"/>
    <w:rPr>
      <w:rFonts w:ascii="Calibri Light" w:eastAsia="Times New Roman" w:hAnsi="Calibri Light" w:cs="Times New Roman"/>
      <w:b/>
      <w:bCs/>
      <w:spacing w:val="-5"/>
      <w:sz w:val="26"/>
      <w:szCs w:val="26"/>
    </w:rPr>
  </w:style>
  <w:style w:type="paragraph" w:styleId="BalloonText">
    <w:name w:val="Balloon Text"/>
    <w:basedOn w:val="Normal"/>
    <w:semiHidden/>
    <w:locked/>
    <w:rsid w:val="005B5644"/>
    <w:rPr>
      <w:rFonts w:ascii="Tahoma" w:hAnsi="Tahoma" w:cs="Tahoma"/>
      <w:sz w:val="16"/>
      <w:szCs w:val="16"/>
    </w:rPr>
  </w:style>
  <w:style w:type="character" w:styleId="CommentReference">
    <w:name w:val="annotation reference"/>
    <w:uiPriority w:val="99"/>
    <w:semiHidden/>
    <w:locked/>
    <w:rsid w:val="005B5644"/>
    <w:rPr>
      <w:sz w:val="16"/>
      <w:szCs w:val="16"/>
    </w:rPr>
  </w:style>
  <w:style w:type="paragraph" w:styleId="CommentText">
    <w:name w:val="annotation text"/>
    <w:basedOn w:val="Normal"/>
    <w:link w:val="CommentTextChar"/>
    <w:uiPriority w:val="99"/>
    <w:locked/>
    <w:rsid w:val="005B5644"/>
    <w:rPr>
      <w:lang w:val="x-none" w:eastAsia="x-none"/>
    </w:rPr>
  </w:style>
  <w:style w:type="character" w:customStyle="1" w:styleId="CommentTextChar">
    <w:name w:val="Comment Text Char"/>
    <w:link w:val="CommentText"/>
    <w:uiPriority w:val="99"/>
    <w:locked/>
    <w:rsid w:val="00C5052F"/>
    <w:rPr>
      <w:rFonts w:ascii="Arial" w:hAnsi="Arial"/>
      <w:spacing w:val="-5"/>
    </w:rPr>
  </w:style>
  <w:style w:type="paragraph" w:styleId="CommentSubject">
    <w:name w:val="annotation subject"/>
    <w:basedOn w:val="CommentText"/>
    <w:next w:val="CommentText"/>
    <w:semiHidden/>
    <w:locked/>
    <w:rsid w:val="005B5644"/>
    <w:rPr>
      <w:b/>
      <w:bCs/>
    </w:rPr>
  </w:style>
  <w:style w:type="table" w:styleId="TableGrid">
    <w:name w:val="Table Grid"/>
    <w:basedOn w:val="TableNormal"/>
    <w:uiPriority w:val="39"/>
    <w:locked/>
    <w:rsid w:val="004A264D"/>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Hart">
    <w:name w:val="JHart"/>
    <w:semiHidden/>
    <w:locked/>
    <w:rsid w:val="005256F4"/>
    <w:rPr>
      <w:rFonts w:ascii="Tahoma" w:hAnsi="Tahoma"/>
      <w:b w:val="0"/>
      <w:bCs w:val="0"/>
      <w:i w:val="0"/>
      <w:iCs w:val="0"/>
      <w:strike w:val="0"/>
      <w:color w:val="000000"/>
      <w:sz w:val="18"/>
      <w:szCs w:val="18"/>
      <w:u w:val="none"/>
    </w:rPr>
  </w:style>
  <w:style w:type="paragraph" w:styleId="DocumentMap">
    <w:name w:val="Document Map"/>
    <w:basedOn w:val="Normal"/>
    <w:semiHidden/>
    <w:locked/>
    <w:rsid w:val="00C16CC0"/>
    <w:pPr>
      <w:shd w:val="clear" w:color="auto" w:fill="000080"/>
    </w:pPr>
    <w:rPr>
      <w:rFonts w:ascii="Tahoma" w:hAnsi="Tahoma" w:cs="Tahoma"/>
    </w:rPr>
  </w:style>
  <w:style w:type="paragraph" w:styleId="Revision">
    <w:name w:val="Revision"/>
    <w:hidden/>
    <w:uiPriority w:val="99"/>
    <w:semiHidden/>
    <w:rsid w:val="00154A9B"/>
    <w:rPr>
      <w:rFonts w:ascii="Arial" w:hAnsi="Arial"/>
      <w:spacing w:val="-5"/>
    </w:rPr>
  </w:style>
  <w:style w:type="paragraph" w:customStyle="1" w:styleId="0-TITLE1">
    <w:name w:val="0 - TITLE 1"/>
    <w:basedOn w:val="Normal"/>
    <w:qFormat/>
    <w:rsid w:val="00AC27ED"/>
    <w:pPr>
      <w:spacing w:before="240" w:after="240"/>
      <w:ind w:left="0" w:right="0"/>
      <w:jc w:val="center"/>
    </w:pPr>
    <w:rPr>
      <w:rFonts w:ascii="Cambria" w:hAnsi="Cambria"/>
      <w:b/>
      <w:caps/>
      <w:sz w:val="36"/>
      <w:szCs w:val="24"/>
    </w:rPr>
  </w:style>
  <w:style w:type="paragraph" w:customStyle="1" w:styleId="0-TITLE2">
    <w:name w:val="0 - TITLE 2"/>
    <w:basedOn w:val="0-TITLE1"/>
    <w:qFormat/>
    <w:rsid w:val="00AC27ED"/>
    <w:rPr>
      <w:b w:val="0"/>
      <w:caps w:val="0"/>
      <w:sz w:val="32"/>
    </w:rPr>
  </w:style>
  <w:style w:type="paragraph" w:customStyle="1" w:styleId="0-TITLE3">
    <w:name w:val="0 - TITLE 3"/>
    <w:basedOn w:val="0-TITLE2"/>
    <w:qFormat/>
    <w:rsid w:val="00AC27ED"/>
    <w:rPr>
      <w:sz w:val="28"/>
    </w:rPr>
  </w:style>
  <w:style w:type="character" w:styleId="Hyperlink">
    <w:name w:val="Hyperlink"/>
    <w:uiPriority w:val="99"/>
    <w:unhideWhenUsed/>
    <w:rsid w:val="00170C28"/>
    <w:rPr>
      <w:color w:val="0563C1"/>
      <w:u w:val="single"/>
    </w:rPr>
  </w:style>
  <w:style w:type="paragraph" w:customStyle="1" w:styleId="1-HEADER">
    <w:name w:val="1 - HEADER"/>
    <w:basedOn w:val="Heading1"/>
    <w:qFormat/>
    <w:rsid w:val="00AC27ED"/>
    <w:pPr>
      <w:numPr>
        <w:numId w:val="4"/>
      </w:numPr>
      <w:spacing w:before="360" w:after="240"/>
      <w:ind w:right="0"/>
    </w:pPr>
    <w:rPr>
      <w:rFonts w:ascii="Cambria" w:hAnsi="Cambria" w:cs="Times New Roman"/>
      <w:szCs w:val="24"/>
    </w:rPr>
  </w:style>
  <w:style w:type="paragraph" w:customStyle="1" w:styleId="11-HEADER">
    <w:name w:val="1.1 - HEADER"/>
    <w:basedOn w:val="Normal"/>
    <w:rsid w:val="001878D0"/>
    <w:pPr>
      <w:keepNext/>
      <w:numPr>
        <w:ilvl w:val="1"/>
        <w:numId w:val="4"/>
      </w:numPr>
      <w:spacing w:before="240" w:after="240"/>
      <w:ind w:right="18"/>
    </w:pPr>
    <w:rPr>
      <w:rFonts w:ascii="Cambria" w:hAnsi="Cambria"/>
      <w:b/>
      <w:sz w:val="24"/>
    </w:rPr>
  </w:style>
  <w:style w:type="paragraph" w:customStyle="1" w:styleId="11-text">
    <w:name w:val="1.1 - text"/>
    <w:basedOn w:val="11-HEADER"/>
    <w:qFormat/>
    <w:rsid w:val="0049120D"/>
    <w:pPr>
      <w:keepNext w:val="0"/>
      <w:numPr>
        <w:ilvl w:val="0"/>
        <w:numId w:val="0"/>
      </w:numPr>
      <w:ind w:left="274"/>
    </w:pPr>
    <w:rPr>
      <w:b w:val="0"/>
    </w:rPr>
  </w:style>
  <w:style w:type="paragraph" w:customStyle="1" w:styleId="11-textbullet">
    <w:name w:val="1.1 - text bullet"/>
    <w:basedOn w:val="Normal"/>
    <w:qFormat/>
    <w:rsid w:val="0049120D"/>
    <w:pPr>
      <w:keepNext/>
      <w:numPr>
        <w:ilvl w:val="1"/>
        <w:numId w:val="2"/>
      </w:numPr>
      <w:spacing w:before="60" w:after="60"/>
      <w:ind w:left="720"/>
    </w:pPr>
    <w:rPr>
      <w:rFonts w:ascii="Cambria" w:hAnsi="Cambria"/>
      <w:sz w:val="24"/>
    </w:rPr>
  </w:style>
  <w:style w:type="paragraph" w:customStyle="1" w:styleId="111-textbullet">
    <w:name w:val="1.1.1 - text bullet"/>
    <w:basedOn w:val="11-text"/>
    <w:qFormat/>
    <w:rsid w:val="00BF00A6"/>
    <w:pPr>
      <w:keepNext/>
      <w:numPr>
        <w:numId w:val="3"/>
      </w:numPr>
      <w:spacing w:before="60" w:after="60"/>
    </w:pPr>
  </w:style>
  <w:style w:type="paragraph" w:customStyle="1" w:styleId="111-HEADER">
    <w:name w:val="1.1.1 - HEADER"/>
    <w:basedOn w:val="11-HEADER"/>
    <w:qFormat/>
    <w:rsid w:val="00D81239"/>
    <w:pPr>
      <w:widowControl w:val="0"/>
      <w:numPr>
        <w:ilvl w:val="2"/>
      </w:numPr>
      <w:ind w:left="648" w:right="14"/>
    </w:pPr>
  </w:style>
  <w:style w:type="paragraph" w:customStyle="1" w:styleId="111-text">
    <w:name w:val="1.1.1 - text"/>
    <w:basedOn w:val="Normal"/>
    <w:qFormat/>
    <w:rsid w:val="0049120D"/>
    <w:pPr>
      <w:spacing w:before="120" w:after="120"/>
      <w:ind w:left="634" w:right="0"/>
    </w:pPr>
    <w:rPr>
      <w:rFonts w:ascii="Cambria" w:hAnsi="Cambria"/>
      <w:sz w:val="24"/>
      <w:szCs w:val="24"/>
    </w:rPr>
  </w:style>
  <w:style w:type="paragraph" w:customStyle="1" w:styleId="1111-textbullet">
    <w:name w:val="1.1.1.1 - text bullet"/>
    <w:basedOn w:val="111-textbullet"/>
    <w:qFormat/>
    <w:rsid w:val="00162933"/>
    <w:pPr>
      <w:ind w:left="1440"/>
    </w:pPr>
  </w:style>
  <w:style w:type="paragraph" w:customStyle="1" w:styleId="1-text">
    <w:name w:val="1 - text"/>
    <w:basedOn w:val="11-text"/>
    <w:link w:val="1-textChar"/>
    <w:qFormat/>
    <w:rsid w:val="00AC27ED"/>
    <w:pPr>
      <w:tabs>
        <w:tab w:val="left" w:pos="1980"/>
      </w:tabs>
      <w:ind w:left="0"/>
    </w:pPr>
  </w:style>
  <w:style w:type="paragraph" w:customStyle="1" w:styleId="0-TITLE4">
    <w:name w:val="0 - TITLE 4"/>
    <w:basedOn w:val="Normal"/>
    <w:rsid w:val="00AC27ED"/>
    <w:pPr>
      <w:tabs>
        <w:tab w:val="left" w:pos="4860"/>
      </w:tabs>
      <w:spacing w:before="60" w:after="60"/>
      <w:ind w:left="3330" w:right="0" w:hanging="2610"/>
    </w:pPr>
    <w:rPr>
      <w:rFonts w:ascii="Cambria" w:hAnsi="Cambria"/>
      <w:sz w:val="24"/>
      <w:szCs w:val="24"/>
    </w:rPr>
  </w:style>
  <w:style w:type="paragraph" w:styleId="TOC1">
    <w:name w:val="toc 1"/>
    <w:basedOn w:val="Normal"/>
    <w:next w:val="Normal"/>
    <w:autoRedefine/>
    <w:uiPriority w:val="39"/>
    <w:qFormat/>
    <w:locked/>
    <w:rsid w:val="007A0035"/>
    <w:pPr>
      <w:tabs>
        <w:tab w:val="left" w:pos="1440"/>
        <w:tab w:val="left" w:leader="dot" w:pos="9360"/>
      </w:tabs>
      <w:spacing w:before="120"/>
      <w:ind w:left="0"/>
    </w:pPr>
    <w:rPr>
      <w:rFonts w:ascii="Cambria" w:hAnsi="Cambria"/>
      <w:b/>
      <w:sz w:val="24"/>
    </w:rPr>
  </w:style>
  <w:style w:type="paragraph" w:styleId="TOC2">
    <w:name w:val="toc 2"/>
    <w:basedOn w:val="Normal"/>
    <w:next w:val="Normal"/>
    <w:autoRedefine/>
    <w:uiPriority w:val="39"/>
    <w:locked/>
    <w:rsid w:val="007D5E30"/>
    <w:pPr>
      <w:tabs>
        <w:tab w:val="left" w:pos="880"/>
        <w:tab w:val="right" w:leader="dot" w:pos="9360"/>
      </w:tabs>
      <w:ind w:left="202" w:right="432"/>
    </w:pPr>
    <w:rPr>
      <w:rFonts w:ascii="Cambria" w:hAnsi="Cambria"/>
      <w:noProof/>
    </w:rPr>
  </w:style>
  <w:style w:type="paragraph" w:customStyle="1" w:styleId="1111-Header">
    <w:name w:val="1.1.1.1 - Header"/>
    <w:basedOn w:val="111-HEADER"/>
    <w:qFormat/>
    <w:rsid w:val="00AC27ED"/>
    <w:pPr>
      <w:numPr>
        <w:ilvl w:val="3"/>
      </w:numPr>
    </w:pPr>
  </w:style>
  <w:style w:type="paragraph" w:customStyle="1" w:styleId="1111-text">
    <w:name w:val="1.1.1.1 - text"/>
    <w:basedOn w:val="111-text"/>
    <w:qFormat/>
    <w:rsid w:val="00AC27ED"/>
    <w:pPr>
      <w:ind w:left="990"/>
    </w:pPr>
  </w:style>
  <w:style w:type="character" w:styleId="FollowedHyperlink">
    <w:name w:val="FollowedHyperlink"/>
    <w:semiHidden/>
    <w:unhideWhenUsed/>
    <w:locked/>
    <w:rsid w:val="00192070"/>
    <w:rPr>
      <w:color w:val="2F5496"/>
      <w:u w:val="single"/>
    </w:rPr>
  </w:style>
  <w:style w:type="paragraph" w:styleId="BodyTextIndent2">
    <w:name w:val="Body Text Indent 2"/>
    <w:basedOn w:val="Normal"/>
    <w:link w:val="BodyTextIndent2Char"/>
    <w:semiHidden/>
    <w:unhideWhenUsed/>
    <w:locked/>
    <w:rsid w:val="000D18E3"/>
    <w:pPr>
      <w:spacing w:after="120" w:line="480" w:lineRule="auto"/>
      <w:ind w:left="360"/>
    </w:pPr>
  </w:style>
  <w:style w:type="character" w:customStyle="1" w:styleId="BodyTextIndent2Char">
    <w:name w:val="Body Text Indent 2 Char"/>
    <w:link w:val="BodyTextIndent2"/>
    <w:semiHidden/>
    <w:rsid w:val="000D18E3"/>
    <w:rPr>
      <w:rFonts w:ascii="Arial" w:hAnsi="Arial"/>
      <w:spacing w:val="-5"/>
    </w:rPr>
  </w:style>
  <w:style w:type="character" w:styleId="PlaceholderText">
    <w:name w:val="Placeholder Text"/>
    <w:uiPriority w:val="99"/>
    <w:semiHidden/>
    <w:locked/>
    <w:rsid w:val="00534A1F"/>
    <w:rPr>
      <w:color w:val="808080"/>
    </w:rPr>
  </w:style>
  <w:style w:type="paragraph" w:customStyle="1" w:styleId="0-NOTES">
    <w:name w:val="0 - NOTES"/>
    <w:basedOn w:val="11-text"/>
    <w:qFormat/>
    <w:rsid w:val="001878D0"/>
    <w:pPr>
      <w:spacing w:before="60" w:after="60"/>
    </w:pPr>
    <w:rPr>
      <w:i/>
      <w:color w:val="0070C0"/>
    </w:rPr>
  </w:style>
  <w:style w:type="paragraph" w:customStyle="1" w:styleId="0-TABLE">
    <w:name w:val="0 - TABLE"/>
    <w:basedOn w:val="Normal"/>
    <w:qFormat/>
    <w:rsid w:val="00AC27ED"/>
    <w:pPr>
      <w:spacing w:before="60" w:after="60"/>
      <w:ind w:left="43" w:right="0"/>
    </w:pPr>
    <w:rPr>
      <w:rFonts w:ascii="Cambria" w:hAnsi="Cambria"/>
      <w:sz w:val="24"/>
      <w:szCs w:val="24"/>
    </w:rPr>
  </w:style>
  <w:style w:type="paragraph" w:customStyle="1" w:styleId="0-TABLEBC">
    <w:name w:val="0 - TABLE BC"/>
    <w:basedOn w:val="0-TABLE"/>
    <w:qFormat/>
    <w:rsid w:val="00AC27ED"/>
    <w:pPr>
      <w:keepNext/>
      <w:jc w:val="center"/>
    </w:pPr>
    <w:rPr>
      <w:b/>
    </w:rPr>
  </w:style>
  <w:style w:type="paragraph" w:customStyle="1" w:styleId="0-TABLEC">
    <w:name w:val="0 - TABLE C"/>
    <w:basedOn w:val="0-TABLE"/>
    <w:qFormat/>
    <w:rsid w:val="00AC27ED"/>
    <w:pPr>
      <w:jc w:val="center"/>
    </w:pPr>
  </w:style>
  <w:style w:type="paragraph" w:customStyle="1" w:styleId="0-TABLEblank">
    <w:name w:val="0 - TABLE (blank)"/>
    <w:basedOn w:val="Normal"/>
    <w:qFormat/>
    <w:rsid w:val="00AC27ED"/>
    <w:pPr>
      <w:ind w:left="547" w:right="0"/>
    </w:pPr>
    <w:rPr>
      <w:rFonts w:ascii="Cambria" w:hAnsi="Cambria"/>
      <w:sz w:val="2"/>
      <w:szCs w:val="2"/>
    </w:rPr>
  </w:style>
  <w:style w:type="paragraph" w:customStyle="1" w:styleId="11-texttable">
    <w:name w:val="1.1 - text table"/>
    <w:basedOn w:val="11-text"/>
    <w:qFormat/>
    <w:rsid w:val="00AC27ED"/>
    <w:pPr>
      <w:spacing w:before="0" w:after="0"/>
      <w:ind w:left="0" w:right="-18"/>
      <w:jc w:val="center"/>
    </w:pPr>
  </w:style>
  <w:style w:type="paragraph" w:customStyle="1" w:styleId="11111-Header">
    <w:name w:val="1.1.1.1.1 - Header"/>
    <w:basedOn w:val="111-HEADER"/>
    <w:rsid w:val="00AC27ED"/>
    <w:pPr>
      <w:numPr>
        <w:ilvl w:val="4"/>
      </w:numPr>
    </w:pPr>
  </w:style>
  <w:style w:type="paragraph" w:customStyle="1" w:styleId="11111-text">
    <w:name w:val="1.1.1.1.1 - text"/>
    <w:basedOn w:val="111-text"/>
    <w:rsid w:val="00AC27ED"/>
    <w:pPr>
      <w:ind w:left="1530"/>
    </w:pPr>
  </w:style>
  <w:style w:type="paragraph" w:customStyle="1" w:styleId="11111-textbullet">
    <w:name w:val="1.1.1.1.1 - text bullet"/>
    <w:basedOn w:val="1111-textbullet"/>
    <w:rsid w:val="00AC27ED"/>
    <w:pPr>
      <w:ind w:left="1980"/>
    </w:pPr>
  </w:style>
  <w:style w:type="paragraph" w:customStyle="1" w:styleId="111111-Header">
    <w:name w:val="1.1.1.1.1.1 - Header"/>
    <w:basedOn w:val="11111-Header"/>
    <w:rsid w:val="00AC27ED"/>
    <w:pPr>
      <w:numPr>
        <w:ilvl w:val="5"/>
      </w:numPr>
      <w:tabs>
        <w:tab w:val="num" w:pos="1512"/>
      </w:tabs>
    </w:pPr>
  </w:style>
  <w:style w:type="paragraph" w:customStyle="1" w:styleId="111111-text">
    <w:name w:val="1.1.1.1.1.1 - text"/>
    <w:basedOn w:val="11111-text"/>
    <w:rsid w:val="00AC27ED"/>
    <w:pPr>
      <w:ind w:left="2070"/>
    </w:pPr>
  </w:style>
  <w:style w:type="paragraph" w:customStyle="1" w:styleId="111111-textbullet">
    <w:name w:val="1.1.1.1.1.1 - text bullet"/>
    <w:basedOn w:val="11111-textbullet"/>
    <w:rsid w:val="00AC27ED"/>
    <w:pPr>
      <w:ind w:left="2520"/>
    </w:pPr>
  </w:style>
  <w:style w:type="paragraph" w:styleId="NoSpacing">
    <w:name w:val="No Spacing"/>
    <w:uiPriority w:val="1"/>
    <w:qFormat/>
    <w:rsid w:val="00C7418B"/>
    <w:pPr>
      <w:ind w:left="835" w:right="835"/>
    </w:pPr>
    <w:rPr>
      <w:rFonts w:ascii="Arial" w:hAnsi="Arial"/>
      <w:spacing w:val="-5"/>
    </w:rPr>
  </w:style>
  <w:style w:type="paragraph" w:styleId="Header">
    <w:name w:val="header"/>
    <w:basedOn w:val="Normal"/>
    <w:link w:val="HeaderChar"/>
    <w:unhideWhenUsed/>
    <w:rsid w:val="00F02FEE"/>
    <w:pPr>
      <w:tabs>
        <w:tab w:val="center" w:pos="4680"/>
        <w:tab w:val="right" w:pos="9360"/>
      </w:tabs>
    </w:pPr>
  </w:style>
  <w:style w:type="character" w:customStyle="1" w:styleId="HeaderChar">
    <w:name w:val="Header Char"/>
    <w:link w:val="Header"/>
    <w:rsid w:val="00F02FEE"/>
    <w:rPr>
      <w:rFonts w:ascii="Arial" w:hAnsi="Arial"/>
      <w:spacing w:val="-5"/>
    </w:rPr>
  </w:style>
  <w:style w:type="paragraph" w:styleId="Footer">
    <w:name w:val="footer"/>
    <w:basedOn w:val="Normal"/>
    <w:link w:val="FooterChar"/>
    <w:unhideWhenUsed/>
    <w:rsid w:val="00F02FEE"/>
    <w:pPr>
      <w:tabs>
        <w:tab w:val="center" w:pos="4680"/>
        <w:tab w:val="right" w:pos="9360"/>
      </w:tabs>
    </w:pPr>
  </w:style>
  <w:style w:type="character" w:customStyle="1" w:styleId="FooterChar">
    <w:name w:val="Footer Char"/>
    <w:link w:val="Footer"/>
    <w:rsid w:val="00F02FEE"/>
    <w:rPr>
      <w:rFonts w:ascii="Arial" w:hAnsi="Arial"/>
      <w:spacing w:val="-5"/>
    </w:rPr>
  </w:style>
  <w:style w:type="paragraph" w:customStyle="1" w:styleId="0-Attachments">
    <w:name w:val="0 - Attachments"/>
    <w:basedOn w:val="11-text"/>
    <w:rsid w:val="00AC27ED"/>
    <w:pPr>
      <w:tabs>
        <w:tab w:val="left" w:pos="2340"/>
      </w:tabs>
    </w:pPr>
  </w:style>
  <w:style w:type="paragraph" w:customStyle="1" w:styleId="0-definitions">
    <w:name w:val="0 - definitions"/>
    <w:basedOn w:val="111-text"/>
    <w:rsid w:val="00AC27ED"/>
    <w:pPr>
      <w:ind w:left="1440" w:hanging="810"/>
    </w:pPr>
  </w:style>
  <w:style w:type="paragraph" w:customStyle="1" w:styleId="0-Signaturebottom">
    <w:name w:val="0 - Signature bottom"/>
    <w:basedOn w:val="1-text"/>
    <w:qFormat/>
    <w:rsid w:val="00AC27ED"/>
    <w:pPr>
      <w:tabs>
        <w:tab w:val="clear" w:pos="1980"/>
        <w:tab w:val="left" w:pos="6840"/>
      </w:tabs>
      <w:spacing w:before="0"/>
    </w:pPr>
  </w:style>
  <w:style w:type="paragraph" w:customStyle="1" w:styleId="0-Signatureline">
    <w:name w:val="0 - Signature line"/>
    <w:basedOn w:val="1-text"/>
    <w:qFormat/>
    <w:rsid w:val="00AC27ED"/>
    <w:pPr>
      <w:tabs>
        <w:tab w:val="clear" w:pos="1980"/>
        <w:tab w:val="left" w:pos="6840"/>
      </w:tabs>
      <w:spacing w:before="480" w:after="0"/>
    </w:pPr>
  </w:style>
  <w:style w:type="paragraph" w:customStyle="1" w:styleId="0-Signaturemain">
    <w:name w:val="0 - Signature main"/>
    <w:basedOn w:val="1-text"/>
    <w:qFormat/>
    <w:rsid w:val="00AC27ED"/>
    <w:rPr>
      <w:b/>
      <w:sz w:val="28"/>
    </w:rPr>
  </w:style>
  <w:style w:type="paragraph" w:customStyle="1" w:styleId="1-textbullet">
    <w:name w:val="1 - text bullet"/>
    <w:basedOn w:val="11-textbullet"/>
    <w:qFormat/>
    <w:rsid w:val="00AC27ED"/>
    <w:pPr>
      <w:ind w:left="1440"/>
    </w:pPr>
  </w:style>
  <w:style w:type="paragraph" w:customStyle="1" w:styleId="R-3-text">
    <w:name w:val="R - 3 - text"/>
    <w:basedOn w:val="Normal"/>
    <w:qFormat/>
    <w:rsid w:val="0098014F"/>
    <w:pPr>
      <w:spacing w:before="120" w:after="120"/>
      <w:ind w:left="540" w:right="0"/>
    </w:pPr>
    <w:rPr>
      <w:rFonts w:ascii="Cambria" w:hAnsi="Cambria"/>
      <w:sz w:val="24"/>
      <w:szCs w:val="24"/>
    </w:rPr>
  </w:style>
  <w:style w:type="table" w:styleId="GridTable4-Accent1">
    <w:name w:val="Grid Table 4 Accent 1"/>
    <w:basedOn w:val="TableNormal"/>
    <w:uiPriority w:val="49"/>
    <w:rsid w:val="00C3495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locked/>
    <w:rsid w:val="004A3452"/>
    <w:pPr>
      <w:keepLines/>
      <w:spacing w:after="0" w:line="259" w:lineRule="auto"/>
      <w:ind w:left="0" w:right="0"/>
      <w:outlineLvl w:val="9"/>
    </w:pPr>
    <w:rPr>
      <w:rFonts w:asciiTheme="majorHAnsi" w:eastAsiaTheme="majorEastAsia" w:hAnsiTheme="majorHAnsi" w:cstheme="majorBidi"/>
      <w:b w:val="0"/>
      <w:bCs w:val="0"/>
      <w:color w:val="2E74B5" w:themeColor="accent1" w:themeShade="BF"/>
      <w:spacing w:val="0"/>
      <w:kern w:val="0"/>
    </w:rPr>
  </w:style>
  <w:style w:type="character" w:customStyle="1" w:styleId="1-textChar">
    <w:name w:val="1 - text Char"/>
    <w:link w:val="1-text"/>
    <w:locked/>
    <w:rsid w:val="002569A8"/>
    <w:rPr>
      <w:rFonts w:ascii="Cambria" w:hAnsi="Cambria"/>
      <w:spacing w:val="-5"/>
      <w:sz w:val="24"/>
    </w:rPr>
  </w:style>
  <w:style w:type="paragraph" w:styleId="ListParagraph">
    <w:name w:val="List Paragraph"/>
    <w:basedOn w:val="Normal"/>
    <w:link w:val="ListParagraphChar"/>
    <w:uiPriority w:val="34"/>
    <w:qFormat/>
    <w:rsid w:val="00202446"/>
    <w:pPr>
      <w:spacing w:after="200" w:line="276" w:lineRule="auto"/>
      <w:ind w:left="720" w:right="0"/>
      <w:contextualSpacing/>
    </w:pPr>
    <w:rPr>
      <w:rFonts w:ascii="Calibri" w:hAnsi="Calibri"/>
      <w:spacing w:val="0"/>
      <w:sz w:val="22"/>
      <w:szCs w:val="22"/>
    </w:rPr>
  </w:style>
  <w:style w:type="character" w:customStyle="1" w:styleId="ListParagraphChar">
    <w:name w:val="List Paragraph Char"/>
    <w:link w:val="ListParagraph"/>
    <w:uiPriority w:val="34"/>
    <w:locked/>
    <w:rsid w:val="00202446"/>
    <w:rPr>
      <w:rFonts w:ascii="Calibri" w:hAnsi="Calibri"/>
      <w:sz w:val="22"/>
      <w:szCs w:val="22"/>
    </w:rPr>
  </w:style>
  <w:style w:type="paragraph" w:customStyle="1" w:styleId="1-textbold">
    <w:name w:val="1 - text bold"/>
    <w:basedOn w:val="Normal"/>
    <w:link w:val="1-textboldChar"/>
    <w:qFormat/>
    <w:rsid w:val="00202446"/>
    <w:pPr>
      <w:spacing w:after="160"/>
      <w:ind w:left="0" w:right="0"/>
      <w:jc w:val="both"/>
    </w:pPr>
    <w:rPr>
      <w:rFonts w:ascii="Cambria" w:eastAsia="Calibri" w:hAnsi="Cambria"/>
      <w:b/>
      <w:spacing w:val="0"/>
      <w:sz w:val="24"/>
      <w:szCs w:val="24"/>
    </w:rPr>
  </w:style>
  <w:style w:type="character" w:customStyle="1" w:styleId="1-textboldChar">
    <w:name w:val="1 - text bold Char"/>
    <w:link w:val="1-textbold"/>
    <w:rsid w:val="00202446"/>
    <w:rPr>
      <w:rFonts w:ascii="Cambria" w:eastAsia="Calibri" w:hAnsi="Cambria"/>
      <w:b/>
      <w:sz w:val="24"/>
      <w:szCs w:val="24"/>
    </w:rPr>
  </w:style>
  <w:style w:type="character" w:customStyle="1" w:styleId="cf01">
    <w:name w:val="cf01"/>
    <w:basedOn w:val="DefaultParagraphFont"/>
    <w:rsid w:val="0001029C"/>
    <w:rPr>
      <w:rFonts w:ascii="Segoe UI" w:hAnsi="Segoe UI" w:cs="Segoe UI" w:hint="default"/>
      <w:sz w:val="18"/>
      <w:szCs w:val="18"/>
    </w:rPr>
  </w:style>
  <w:style w:type="character" w:styleId="UnresolvedMention">
    <w:name w:val="Unresolved Mention"/>
    <w:basedOn w:val="DefaultParagraphFont"/>
    <w:uiPriority w:val="99"/>
    <w:semiHidden/>
    <w:unhideWhenUsed/>
    <w:rsid w:val="00E55208"/>
    <w:rPr>
      <w:color w:val="605E5C"/>
      <w:shd w:val="clear" w:color="auto" w:fill="E1DFDD"/>
    </w:rPr>
  </w:style>
  <w:style w:type="character" w:customStyle="1" w:styleId="ui-provider">
    <w:name w:val="ui-provider"/>
    <w:basedOn w:val="DefaultParagraphFont"/>
    <w:rsid w:val="00C517CB"/>
  </w:style>
  <w:style w:type="paragraph" w:customStyle="1" w:styleId="ExhibitAHeader1">
    <w:name w:val="Exhibit A Header 1"/>
    <w:basedOn w:val="ListParagraph"/>
    <w:qFormat/>
    <w:rsid w:val="00FE31BE"/>
    <w:pPr>
      <w:numPr>
        <w:numId w:val="40"/>
      </w:numPr>
      <w:spacing w:before="240" w:after="240" w:line="240" w:lineRule="auto"/>
      <w:ind w:left="1620"/>
    </w:pPr>
    <w:rPr>
      <w:rFonts w:ascii="Cambria" w:eastAsia="Calibri" w:hAnsi="Cambria"/>
      <w:b/>
      <w:sz w:val="28"/>
      <w:szCs w:val="28"/>
    </w:rPr>
  </w:style>
  <w:style w:type="paragraph" w:customStyle="1" w:styleId="ExhibitAHeader11">
    <w:name w:val="Exhibit A Header 1.1"/>
    <w:basedOn w:val="ExhibitAHeader1"/>
    <w:qFormat/>
    <w:rsid w:val="00FE31BE"/>
    <w:pPr>
      <w:numPr>
        <w:ilvl w:val="1"/>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5178">
      <w:bodyDiv w:val="1"/>
      <w:marLeft w:val="0"/>
      <w:marRight w:val="0"/>
      <w:marTop w:val="0"/>
      <w:marBottom w:val="0"/>
      <w:divBdr>
        <w:top w:val="none" w:sz="0" w:space="0" w:color="auto"/>
        <w:left w:val="none" w:sz="0" w:space="0" w:color="auto"/>
        <w:bottom w:val="none" w:sz="0" w:space="0" w:color="auto"/>
        <w:right w:val="none" w:sz="0" w:space="0" w:color="auto"/>
      </w:divBdr>
    </w:div>
    <w:div w:id="191891936">
      <w:bodyDiv w:val="1"/>
      <w:marLeft w:val="0"/>
      <w:marRight w:val="0"/>
      <w:marTop w:val="0"/>
      <w:marBottom w:val="0"/>
      <w:divBdr>
        <w:top w:val="none" w:sz="0" w:space="0" w:color="auto"/>
        <w:left w:val="none" w:sz="0" w:space="0" w:color="auto"/>
        <w:bottom w:val="none" w:sz="0" w:space="0" w:color="auto"/>
        <w:right w:val="none" w:sz="0" w:space="0" w:color="auto"/>
      </w:divBdr>
    </w:div>
    <w:div w:id="375087437">
      <w:bodyDiv w:val="1"/>
      <w:marLeft w:val="0"/>
      <w:marRight w:val="0"/>
      <w:marTop w:val="0"/>
      <w:marBottom w:val="0"/>
      <w:divBdr>
        <w:top w:val="none" w:sz="0" w:space="0" w:color="auto"/>
        <w:left w:val="none" w:sz="0" w:space="0" w:color="auto"/>
        <w:bottom w:val="none" w:sz="0" w:space="0" w:color="auto"/>
        <w:right w:val="none" w:sz="0" w:space="0" w:color="auto"/>
      </w:divBdr>
    </w:div>
    <w:div w:id="476797953">
      <w:bodyDiv w:val="1"/>
      <w:marLeft w:val="0"/>
      <w:marRight w:val="0"/>
      <w:marTop w:val="0"/>
      <w:marBottom w:val="0"/>
      <w:divBdr>
        <w:top w:val="none" w:sz="0" w:space="0" w:color="auto"/>
        <w:left w:val="none" w:sz="0" w:space="0" w:color="auto"/>
        <w:bottom w:val="none" w:sz="0" w:space="0" w:color="auto"/>
        <w:right w:val="none" w:sz="0" w:space="0" w:color="auto"/>
      </w:divBdr>
    </w:div>
    <w:div w:id="585236656">
      <w:bodyDiv w:val="1"/>
      <w:marLeft w:val="0"/>
      <w:marRight w:val="0"/>
      <w:marTop w:val="0"/>
      <w:marBottom w:val="0"/>
      <w:divBdr>
        <w:top w:val="none" w:sz="0" w:space="0" w:color="auto"/>
        <w:left w:val="none" w:sz="0" w:space="0" w:color="auto"/>
        <w:bottom w:val="none" w:sz="0" w:space="0" w:color="auto"/>
        <w:right w:val="none" w:sz="0" w:space="0" w:color="auto"/>
      </w:divBdr>
    </w:div>
    <w:div w:id="716701876">
      <w:bodyDiv w:val="1"/>
      <w:marLeft w:val="0"/>
      <w:marRight w:val="0"/>
      <w:marTop w:val="0"/>
      <w:marBottom w:val="0"/>
      <w:divBdr>
        <w:top w:val="none" w:sz="0" w:space="0" w:color="auto"/>
        <w:left w:val="none" w:sz="0" w:space="0" w:color="auto"/>
        <w:bottom w:val="none" w:sz="0" w:space="0" w:color="auto"/>
        <w:right w:val="none" w:sz="0" w:space="0" w:color="auto"/>
      </w:divBdr>
    </w:div>
    <w:div w:id="762919850">
      <w:bodyDiv w:val="1"/>
      <w:marLeft w:val="0"/>
      <w:marRight w:val="0"/>
      <w:marTop w:val="0"/>
      <w:marBottom w:val="0"/>
      <w:divBdr>
        <w:top w:val="none" w:sz="0" w:space="0" w:color="auto"/>
        <w:left w:val="none" w:sz="0" w:space="0" w:color="auto"/>
        <w:bottom w:val="none" w:sz="0" w:space="0" w:color="auto"/>
        <w:right w:val="none" w:sz="0" w:space="0" w:color="auto"/>
      </w:divBdr>
    </w:div>
    <w:div w:id="876547504">
      <w:bodyDiv w:val="1"/>
      <w:marLeft w:val="0"/>
      <w:marRight w:val="0"/>
      <w:marTop w:val="0"/>
      <w:marBottom w:val="0"/>
      <w:divBdr>
        <w:top w:val="none" w:sz="0" w:space="0" w:color="auto"/>
        <w:left w:val="none" w:sz="0" w:space="0" w:color="auto"/>
        <w:bottom w:val="none" w:sz="0" w:space="0" w:color="auto"/>
        <w:right w:val="none" w:sz="0" w:space="0" w:color="auto"/>
      </w:divBdr>
    </w:div>
    <w:div w:id="903293207">
      <w:bodyDiv w:val="1"/>
      <w:marLeft w:val="0"/>
      <w:marRight w:val="0"/>
      <w:marTop w:val="0"/>
      <w:marBottom w:val="0"/>
      <w:divBdr>
        <w:top w:val="none" w:sz="0" w:space="0" w:color="auto"/>
        <w:left w:val="none" w:sz="0" w:space="0" w:color="auto"/>
        <w:bottom w:val="none" w:sz="0" w:space="0" w:color="auto"/>
        <w:right w:val="none" w:sz="0" w:space="0" w:color="auto"/>
      </w:divBdr>
    </w:div>
    <w:div w:id="906845312">
      <w:bodyDiv w:val="1"/>
      <w:marLeft w:val="0"/>
      <w:marRight w:val="0"/>
      <w:marTop w:val="0"/>
      <w:marBottom w:val="0"/>
      <w:divBdr>
        <w:top w:val="none" w:sz="0" w:space="0" w:color="auto"/>
        <w:left w:val="none" w:sz="0" w:space="0" w:color="auto"/>
        <w:bottom w:val="none" w:sz="0" w:space="0" w:color="auto"/>
        <w:right w:val="none" w:sz="0" w:space="0" w:color="auto"/>
      </w:divBdr>
    </w:div>
    <w:div w:id="1063258104">
      <w:bodyDiv w:val="1"/>
      <w:marLeft w:val="0"/>
      <w:marRight w:val="0"/>
      <w:marTop w:val="0"/>
      <w:marBottom w:val="0"/>
      <w:divBdr>
        <w:top w:val="none" w:sz="0" w:space="0" w:color="auto"/>
        <w:left w:val="none" w:sz="0" w:space="0" w:color="auto"/>
        <w:bottom w:val="none" w:sz="0" w:space="0" w:color="auto"/>
        <w:right w:val="none" w:sz="0" w:space="0" w:color="auto"/>
      </w:divBdr>
    </w:div>
    <w:div w:id="1106849086">
      <w:bodyDiv w:val="1"/>
      <w:marLeft w:val="0"/>
      <w:marRight w:val="0"/>
      <w:marTop w:val="0"/>
      <w:marBottom w:val="0"/>
      <w:divBdr>
        <w:top w:val="none" w:sz="0" w:space="0" w:color="auto"/>
        <w:left w:val="none" w:sz="0" w:space="0" w:color="auto"/>
        <w:bottom w:val="none" w:sz="0" w:space="0" w:color="auto"/>
        <w:right w:val="none" w:sz="0" w:space="0" w:color="auto"/>
      </w:divBdr>
    </w:div>
    <w:div w:id="1115710449">
      <w:bodyDiv w:val="1"/>
      <w:marLeft w:val="0"/>
      <w:marRight w:val="0"/>
      <w:marTop w:val="0"/>
      <w:marBottom w:val="0"/>
      <w:divBdr>
        <w:top w:val="none" w:sz="0" w:space="0" w:color="auto"/>
        <w:left w:val="none" w:sz="0" w:space="0" w:color="auto"/>
        <w:bottom w:val="none" w:sz="0" w:space="0" w:color="auto"/>
        <w:right w:val="none" w:sz="0" w:space="0" w:color="auto"/>
      </w:divBdr>
      <w:divsChild>
        <w:div w:id="575408254">
          <w:marLeft w:val="0"/>
          <w:marRight w:val="0"/>
          <w:marTop w:val="0"/>
          <w:marBottom w:val="0"/>
          <w:divBdr>
            <w:top w:val="none" w:sz="0" w:space="0" w:color="auto"/>
            <w:left w:val="none" w:sz="0" w:space="0" w:color="auto"/>
            <w:bottom w:val="none" w:sz="0" w:space="0" w:color="auto"/>
            <w:right w:val="none" w:sz="0" w:space="0" w:color="auto"/>
          </w:divBdr>
          <w:divsChild>
            <w:div w:id="1920627207">
              <w:marLeft w:val="0"/>
              <w:marRight w:val="0"/>
              <w:marTop w:val="0"/>
              <w:marBottom w:val="0"/>
              <w:divBdr>
                <w:top w:val="none" w:sz="0" w:space="0" w:color="auto"/>
                <w:left w:val="none" w:sz="0" w:space="0" w:color="auto"/>
                <w:bottom w:val="none" w:sz="0" w:space="0" w:color="auto"/>
                <w:right w:val="none" w:sz="0" w:space="0" w:color="auto"/>
              </w:divBdr>
              <w:divsChild>
                <w:div w:id="1008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6522">
      <w:bodyDiv w:val="1"/>
      <w:marLeft w:val="0"/>
      <w:marRight w:val="0"/>
      <w:marTop w:val="0"/>
      <w:marBottom w:val="0"/>
      <w:divBdr>
        <w:top w:val="none" w:sz="0" w:space="0" w:color="auto"/>
        <w:left w:val="none" w:sz="0" w:space="0" w:color="auto"/>
        <w:bottom w:val="none" w:sz="0" w:space="0" w:color="auto"/>
        <w:right w:val="none" w:sz="0" w:space="0" w:color="auto"/>
      </w:divBdr>
    </w:div>
    <w:div w:id="1270359809">
      <w:bodyDiv w:val="1"/>
      <w:marLeft w:val="0"/>
      <w:marRight w:val="0"/>
      <w:marTop w:val="0"/>
      <w:marBottom w:val="0"/>
      <w:divBdr>
        <w:top w:val="none" w:sz="0" w:space="0" w:color="auto"/>
        <w:left w:val="none" w:sz="0" w:space="0" w:color="auto"/>
        <w:bottom w:val="none" w:sz="0" w:space="0" w:color="auto"/>
        <w:right w:val="none" w:sz="0" w:space="0" w:color="auto"/>
      </w:divBdr>
    </w:div>
    <w:div w:id="1310592969">
      <w:bodyDiv w:val="1"/>
      <w:marLeft w:val="0"/>
      <w:marRight w:val="0"/>
      <w:marTop w:val="0"/>
      <w:marBottom w:val="0"/>
      <w:divBdr>
        <w:top w:val="none" w:sz="0" w:space="0" w:color="auto"/>
        <w:left w:val="none" w:sz="0" w:space="0" w:color="auto"/>
        <w:bottom w:val="none" w:sz="0" w:space="0" w:color="auto"/>
        <w:right w:val="none" w:sz="0" w:space="0" w:color="auto"/>
      </w:divBdr>
    </w:div>
    <w:div w:id="1332873581">
      <w:bodyDiv w:val="1"/>
      <w:marLeft w:val="0"/>
      <w:marRight w:val="0"/>
      <w:marTop w:val="0"/>
      <w:marBottom w:val="0"/>
      <w:divBdr>
        <w:top w:val="none" w:sz="0" w:space="0" w:color="auto"/>
        <w:left w:val="none" w:sz="0" w:space="0" w:color="auto"/>
        <w:bottom w:val="none" w:sz="0" w:space="0" w:color="auto"/>
        <w:right w:val="none" w:sz="0" w:space="0" w:color="auto"/>
      </w:divBdr>
    </w:div>
    <w:div w:id="1360547069">
      <w:bodyDiv w:val="1"/>
      <w:marLeft w:val="0"/>
      <w:marRight w:val="0"/>
      <w:marTop w:val="0"/>
      <w:marBottom w:val="0"/>
      <w:divBdr>
        <w:top w:val="none" w:sz="0" w:space="0" w:color="auto"/>
        <w:left w:val="none" w:sz="0" w:space="0" w:color="auto"/>
        <w:bottom w:val="none" w:sz="0" w:space="0" w:color="auto"/>
        <w:right w:val="none" w:sz="0" w:space="0" w:color="auto"/>
      </w:divBdr>
    </w:div>
    <w:div w:id="1473447001">
      <w:bodyDiv w:val="1"/>
      <w:marLeft w:val="0"/>
      <w:marRight w:val="0"/>
      <w:marTop w:val="0"/>
      <w:marBottom w:val="0"/>
      <w:divBdr>
        <w:top w:val="none" w:sz="0" w:space="0" w:color="auto"/>
        <w:left w:val="none" w:sz="0" w:space="0" w:color="auto"/>
        <w:bottom w:val="none" w:sz="0" w:space="0" w:color="auto"/>
        <w:right w:val="none" w:sz="0" w:space="0" w:color="auto"/>
      </w:divBdr>
    </w:div>
    <w:div w:id="1496603860">
      <w:bodyDiv w:val="1"/>
      <w:marLeft w:val="0"/>
      <w:marRight w:val="0"/>
      <w:marTop w:val="0"/>
      <w:marBottom w:val="0"/>
      <w:divBdr>
        <w:top w:val="none" w:sz="0" w:space="0" w:color="auto"/>
        <w:left w:val="none" w:sz="0" w:space="0" w:color="auto"/>
        <w:bottom w:val="none" w:sz="0" w:space="0" w:color="auto"/>
        <w:right w:val="none" w:sz="0" w:space="0" w:color="auto"/>
      </w:divBdr>
    </w:div>
    <w:div w:id="1548646603">
      <w:bodyDiv w:val="1"/>
      <w:marLeft w:val="0"/>
      <w:marRight w:val="0"/>
      <w:marTop w:val="0"/>
      <w:marBottom w:val="0"/>
      <w:divBdr>
        <w:top w:val="none" w:sz="0" w:space="0" w:color="auto"/>
        <w:left w:val="none" w:sz="0" w:space="0" w:color="auto"/>
        <w:bottom w:val="none" w:sz="0" w:space="0" w:color="auto"/>
        <w:right w:val="none" w:sz="0" w:space="0" w:color="auto"/>
      </w:divBdr>
      <w:divsChild>
        <w:div w:id="1783575381">
          <w:marLeft w:val="0"/>
          <w:marRight w:val="0"/>
          <w:marTop w:val="0"/>
          <w:marBottom w:val="0"/>
          <w:divBdr>
            <w:top w:val="none" w:sz="0" w:space="0" w:color="auto"/>
            <w:left w:val="none" w:sz="0" w:space="0" w:color="auto"/>
            <w:bottom w:val="none" w:sz="0" w:space="0" w:color="auto"/>
            <w:right w:val="none" w:sz="0" w:space="0" w:color="auto"/>
          </w:divBdr>
          <w:divsChild>
            <w:div w:id="370568132">
              <w:marLeft w:val="0"/>
              <w:marRight w:val="0"/>
              <w:marTop w:val="0"/>
              <w:marBottom w:val="0"/>
              <w:divBdr>
                <w:top w:val="none" w:sz="0" w:space="0" w:color="auto"/>
                <w:left w:val="none" w:sz="0" w:space="0" w:color="auto"/>
                <w:bottom w:val="none" w:sz="0" w:space="0" w:color="auto"/>
                <w:right w:val="none" w:sz="0" w:space="0" w:color="auto"/>
              </w:divBdr>
              <w:divsChild>
                <w:div w:id="1778527396">
                  <w:marLeft w:val="0"/>
                  <w:marRight w:val="0"/>
                  <w:marTop w:val="0"/>
                  <w:marBottom w:val="0"/>
                  <w:divBdr>
                    <w:top w:val="none" w:sz="0" w:space="0" w:color="auto"/>
                    <w:left w:val="none" w:sz="0" w:space="0" w:color="auto"/>
                    <w:bottom w:val="none" w:sz="0" w:space="0" w:color="auto"/>
                    <w:right w:val="none" w:sz="0" w:space="0" w:color="auto"/>
                  </w:divBdr>
                  <w:divsChild>
                    <w:div w:id="2838392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10887">
      <w:bodyDiv w:val="1"/>
      <w:marLeft w:val="0"/>
      <w:marRight w:val="0"/>
      <w:marTop w:val="0"/>
      <w:marBottom w:val="0"/>
      <w:divBdr>
        <w:top w:val="none" w:sz="0" w:space="0" w:color="auto"/>
        <w:left w:val="none" w:sz="0" w:space="0" w:color="auto"/>
        <w:bottom w:val="none" w:sz="0" w:space="0" w:color="auto"/>
        <w:right w:val="none" w:sz="0" w:space="0" w:color="auto"/>
      </w:divBdr>
    </w:div>
    <w:div w:id="1580602679">
      <w:bodyDiv w:val="1"/>
      <w:marLeft w:val="0"/>
      <w:marRight w:val="0"/>
      <w:marTop w:val="0"/>
      <w:marBottom w:val="0"/>
      <w:divBdr>
        <w:top w:val="none" w:sz="0" w:space="0" w:color="auto"/>
        <w:left w:val="none" w:sz="0" w:space="0" w:color="auto"/>
        <w:bottom w:val="none" w:sz="0" w:space="0" w:color="auto"/>
        <w:right w:val="none" w:sz="0" w:space="0" w:color="auto"/>
      </w:divBdr>
    </w:div>
    <w:div w:id="1586837480">
      <w:bodyDiv w:val="1"/>
      <w:marLeft w:val="0"/>
      <w:marRight w:val="0"/>
      <w:marTop w:val="0"/>
      <w:marBottom w:val="0"/>
      <w:divBdr>
        <w:top w:val="none" w:sz="0" w:space="0" w:color="auto"/>
        <w:left w:val="none" w:sz="0" w:space="0" w:color="auto"/>
        <w:bottom w:val="none" w:sz="0" w:space="0" w:color="auto"/>
        <w:right w:val="none" w:sz="0" w:space="0" w:color="auto"/>
      </w:divBdr>
    </w:div>
    <w:div w:id="1600984766">
      <w:bodyDiv w:val="1"/>
      <w:marLeft w:val="0"/>
      <w:marRight w:val="0"/>
      <w:marTop w:val="0"/>
      <w:marBottom w:val="0"/>
      <w:divBdr>
        <w:top w:val="none" w:sz="0" w:space="0" w:color="auto"/>
        <w:left w:val="none" w:sz="0" w:space="0" w:color="auto"/>
        <w:bottom w:val="none" w:sz="0" w:space="0" w:color="auto"/>
        <w:right w:val="none" w:sz="0" w:space="0" w:color="auto"/>
      </w:divBdr>
    </w:div>
    <w:div w:id="1831292703">
      <w:bodyDiv w:val="1"/>
      <w:marLeft w:val="0"/>
      <w:marRight w:val="0"/>
      <w:marTop w:val="0"/>
      <w:marBottom w:val="0"/>
      <w:divBdr>
        <w:top w:val="none" w:sz="0" w:space="0" w:color="auto"/>
        <w:left w:val="none" w:sz="0" w:space="0" w:color="auto"/>
        <w:bottom w:val="none" w:sz="0" w:space="0" w:color="auto"/>
        <w:right w:val="none" w:sz="0" w:space="0" w:color="auto"/>
      </w:divBdr>
    </w:div>
    <w:div w:id="1963879056">
      <w:bodyDiv w:val="1"/>
      <w:marLeft w:val="0"/>
      <w:marRight w:val="0"/>
      <w:marTop w:val="0"/>
      <w:marBottom w:val="0"/>
      <w:divBdr>
        <w:top w:val="none" w:sz="0" w:space="0" w:color="auto"/>
        <w:left w:val="none" w:sz="0" w:space="0" w:color="auto"/>
        <w:bottom w:val="none" w:sz="0" w:space="0" w:color="auto"/>
        <w:right w:val="none" w:sz="0" w:space="0" w:color="auto"/>
      </w:divBdr>
    </w:div>
    <w:div w:id="1980725366">
      <w:bodyDiv w:val="1"/>
      <w:marLeft w:val="0"/>
      <w:marRight w:val="0"/>
      <w:marTop w:val="0"/>
      <w:marBottom w:val="0"/>
      <w:divBdr>
        <w:top w:val="none" w:sz="0" w:space="0" w:color="auto"/>
        <w:left w:val="none" w:sz="0" w:space="0" w:color="auto"/>
        <w:bottom w:val="none" w:sz="0" w:space="0" w:color="auto"/>
        <w:right w:val="none" w:sz="0" w:space="0" w:color="auto"/>
      </w:divBdr>
    </w:div>
    <w:div w:id="2083483498">
      <w:bodyDiv w:val="1"/>
      <w:marLeft w:val="0"/>
      <w:marRight w:val="0"/>
      <w:marTop w:val="0"/>
      <w:marBottom w:val="0"/>
      <w:divBdr>
        <w:top w:val="none" w:sz="0" w:space="0" w:color="auto"/>
        <w:left w:val="none" w:sz="0" w:space="0" w:color="auto"/>
        <w:bottom w:val="none" w:sz="0" w:space="0" w:color="auto"/>
        <w:right w:val="none" w:sz="0" w:space="0" w:color="auto"/>
      </w:divBdr>
    </w:div>
    <w:div w:id="2114980771">
      <w:bodyDiv w:val="1"/>
      <w:marLeft w:val="0"/>
      <w:marRight w:val="0"/>
      <w:marTop w:val="0"/>
      <w:marBottom w:val="0"/>
      <w:divBdr>
        <w:top w:val="none" w:sz="0" w:space="0" w:color="auto"/>
        <w:left w:val="none" w:sz="0" w:space="0" w:color="auto"/>
        <w:bottom w:val="none" w:sz="0" w:space="0" w:color="auto"/>
        <w:right w:val="none" w:sz="0" w:space="0" w:color="auto"/>
      </w:divBdr>
    </w:div>
    <w:div w:id="21280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irs.gov/pub/irs-pdf/fw9.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oregon.gov/das/risk/pages/index.aspx" TargetMode="External"/><Relationship Id="rId2" Type="http://schemas.openxmlformats.org/officeDocument/2006/relationships/customXml" Target="../customXml/item2.xml"/><Relationship Id="rId16" Type="http://schemas.openxmlformats.org/officeDocument/2006/relationships/hyperlink" Target="https://www.oregon.gov/das/Risk/Documents/Commercial_Insurance_Agency_Resource_Lis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ilinginoregon.com/index.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2024-01-19T19:07:07+00:00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Links"><![CDATA[<?xml version="1.0" encoding="UTF-8"?><Result><NewXML><PWSLinkDataSet xmlns="http://schemas.microsoft.com/office/project/server/webservices/PWSLinkDataSet/" /></NewXML><ProjectUID>db000c8b-3796-4602-8c6c-a658b2bb1ee2</ProjectUID><OldXML><PWSLinkDataSet xmlns="http://schemas.microsoft.com/office/project/server/webservices/PWSLinkDataSet/" /></OldXML><ItemType>3</ItemType><PSURL>https://projects.dhsoha.state.or.us</PSURL></Result>]]></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73E02-F8FB-4E31-980C-055519C3883F}">
  <ds:schemaRefs>
    <ds:schemaRef ds:uri="http://schemas.microsoft.com/office/2006/metadata/properties"/>
    <ds:schemaRef ds:uri="http://schemas.microsoft.com/office/infopath/2007/PartnerControls"/>
    <ds:schemaRef ds:uri="http://schemas.microsoft.com/sharepoint/v3"/>
    <ds:schemaRef ds:uri="020b4d32-75ec-4104-8673-52774152eeae"/>
  </ds:schemaRefs>
</ds:datastoreItem>
</file>

<file path=customXml/itemProps2.xml><?xml version="1.0" encoding="utf-8"?>
<ds:datastoreItem xmlns:ds="http://schemas.openxmlformats.org/officeDocument/2006/customXml" ds:itemID="{1937B56E-CF5C-4A79-B415-CD7F8A114790}">
  <ds:schemaRefs>
    <ds:schemaRef ds:uri="http://schemas.microsoft.com/sharepoint/v3/contenttype/forms"/>
  </ds:schemaRefs>
</ds:datastoreItem>
</file>

<file path=customXml/itemProps3.xml><?xml version="1.0" encoding="utf-8"?>
<ds:datastoreItem xmlns:ds="http://schemas.openxmlformats.org/officeDocument/2006/customXml" ds:itemID="{D2355B97-A4FA-4E98-B2CD-608A14DA31D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D972BB3C-8A92-45F4-A835-1420321F9EE0}">
  <ds:schemaRefs>
    <ds:schemaRef ds:uri="http://schemas.openxmlformats.org/officeDocument/2006/bibliography"/>
  </ds:schemaRefs>
</ds:datastoreItem>
</file>

<file path=customXml/itemProps5.xml><?xml version="1.0" encoding="utf-8"?>
<ds:datastoreItem xmlns:ds="http://schemas.openxmlformats.org/officeDocument/2006/customXml" ds:itemID="{233A0777-5BFD-44D9-A30B-4C65D2BC6B97}"/>
</file>

<file path=docProps/app.xml><?xml version="1.0" encoding="utf-8"?>
<Properties xmlns="http://schemas.openxmlformats.org/officeDocument/2006/extended-properties" xmlns:vt="http://schemas.openxmlformats.org/officeDocument/2006/docPropsVTypes">
  <Template>Normal</Template>
  <TotalTime>29</TotalTime>
  <Pages>23</Pages>
  <Words>7572</Words>
  <Characters>45853</Characters>
  <Application>Microsoft Office Word</Application>
  <DocSecurity>0</DocSecurity>
  <Lines>382</Lines>
  <Paragraphs>106</Paragraphs>
  <ScaleCrop>false</ScaleCrop>
  <HeadingPairs>
    <vt:vector size="2" baseType="variant">
      <vt:variant>
        <vt:lpstr>Title</vt:lpstr>
      </vt:variant>
      <vt:variant>
        <vt:i4>1</vt:i4>
      </vt:variant>
    </vt:vector>
  </HeadingPairs>
  <TitlesOfParts>
    <vt:vector size="1" baseType="lpstr">
      <vt:lpstr>Intermediate Request for Proposal (RFP)</vt:lpstr>
    </vt:vector>
  </TitlesOfParts>
  <Company/>
  <LinksUpToDate>false</LinksUpToDate>
  <CharactersWithSpaces>53319</CharactersWithSpaces>
  <SharedDoc>false</SharedDoc>
  <HyperlinkBase/>
  <HLinks>
    <vt:vector size="330" baseType="variant">
      <vt:variant>
        <vt:i4>4259934</vt:i4>
      </vt:variant>
      <vt:variant>
        <vt:i4>291</vt:i4>
      </vt:variant>
      <vt:variant>
        <vt:i4>0</vt:i4>
      </vt:variant>
      <vt:variant>
        <vt:i4>5</vt:i4>
      </vt:variant>
      <vt:variant>
        <vt:lpwstr>http://www.oregon.gov/DAS</vt:lpwstr>
      </vt:variant>
      <vt:variant>
        <vt:lpwstr/>
      </vt:variant>
      <vt:variant>
        <vt:i4>2752549</vt:i4>
      </vt:variant>
      <vt:variant>
        <vt:i4>288</vt:i4>
      </vt:variant>
      <vt:variant>
        <vt:i4>0</vt:i4>
      </vt:variant>
      <vt:variant>
        <vt:i4>5</vt:i4>
      </vt:variant>
      <vt:variant>
        <vt:lpwstr>https://oregon4biz.diversitysoftware.com/FrontEnd/VendorSearchPublic.asp?XID=6787&amp;TN=oregon4biz</vt:lpwstr>
      </vt:variant>
      <vt:variant>
        <vt:lpwstr/>
      </vt:variant>
      <vt:variant>
        <vt:i4>8126513</vt:i4>
      </vt:variant>
      <vt:variant>
        <vt:i4>285</vt:i4>
      </vt:variant>
      <vt:variant>
        <vt:i4>0</vt:i4>
      </vt:variant>
      <vt:variant>
        <vt:i4>5</vt:i4>
      </vt:variant>
      <vt:variant>
        <vt:lpwstr>http://www.filinginoregon.com/index.htm</vt:lpwstr>
      </vt:variant>
      <vt:variant>
        <vt:lpwstr/>
      </vt:variant>
      <vt:variant>
        <vt:i4>7798847</vt:i4>
      </vt:variant>
      <vt:variant>
        <vt:i4>282</vt:i4>
      </vt:variant>
      <vt:variant>
        <vt:i4>0</vt:i4>
      </vt:variant>
      <vt:variant>
        <vt:i4>5</vt:i4>
      </vt:variant>
      <vt:variant>
        <vt:lpwstr>http://www.irs.gov/pub/irs-pdf/fw9.pdf</vt:lpwstr>
      </vt:variant>
      <vt:variant>
        <vt:lpwstr/>
      </vt:variant>
      <vt:variant>
        <vt:i4>327710</vt:i4>
      </vt:variant>
      <vt:variant>
        <vt:i4>279</vt:i4>
      </vt:variant>
      <vt:variant>
        <vt:i4>0</vt:i4>
      </vt:variant>
      <vt:variant>
        <vt:i4>5</vt:i4>
      </vt:variant>
      <vt:variant>
        <vt:lpwstr>https://www.oregon.gov/das/Procurement/Guiddoc/References.pdf</vt:lpwstr>
      </vt:variant>
      <vt:variant>
        <vt:lpwstr/>
      </vt:variant>
      <vt:variant>
        <vt:i4>6750320</vt:i4>
      </vt:variant>
      <vt:variant>
        <vt:i4>276</vt:i4>
      </vt:variant>
      <vt:variant>
        <vt:i4>0</vt:i4>
      </vt:variant>
      <vt:variant>
        <vt:i4>5</vt:i4>
      </vt:variant>
      <vt:variant>
        <vt:lpwstr>http://www.oregon.gov/das/Procurement/Guiddoc/eBidInstructions.pdf</vt:lpwstr>
      </vt:variant>
      <vt:variant>
        <vt:lpwstr/>
      </vt:variant>
      <vt:variant>
        <vt:i4>5308502</vt:i4>
      </vt:variant>
      <vt:variant>
        <vt:i4>273</vt:i4>
      </vt:variant>
      <vt:variant>
        <vt:i4>0</vt:i4>
      </vt:variant>
      <vt:variant>
        <vt:i4>5</vt:i4>
      </vt:variant>
      <vt:variant>
        <vt:lpwstr>http://orpin.oregon.gov/</vt:lpwstr>
      </vt:variant>
      <vt:variant>
        <vt:lpwstr/>
      </vt:variant>
      <vt:variant>
        <vt:i4>393217</vt:i4>
      </vt:variant>
      <vt:variant>
        <vt:i4>270</vt:i4>
      </vt:variant>
      <vt:variant>
        <vt:i4>0</vt:i4>
      </vt:variant>
      <vt:variant>
        <vt:i4>5</vt:i4>
      </vt:variant>
      <vt:variant>
        <vt:lpwstr>https://www.oregon.gov/das/Procurement/Guiddoc/Scope of Work.pdf</vt:lpwstr>
      </vt:variant>
      <vt:variant>
        <vt:lpwstr/>
      </vt:variant>
      <vt:variant>
        <vt:i4>4063327</vt:i4>
      </vt:variant>
      <vt:variant>
        <vt:i4>267</vt:i4>
      </vt:variant>
      <vt:variant>
        <vt:i4>0</vt:i4>
      </vt:variant>
      <vt:variant>
        <vt:i4>5</vt:i4>
      </vt:variant>
      <vt:variant>
        <vt:lpwstr>http://arcweb.sos.state.or.us/pages/rules/oars_100/oar_125/125_246.html</vt:lpwstr>
      </vt:variant>
      <vt:variant>
        <vt:lpwstr/>
      </vt:variant>
      <vt:variant>
        <vt:i4>7929956</vt:i4>
      </vt:variant>
      <vt:variant>
        <vt:i4>264</vt:i4>
      </vt:variant>
      <vt:variant>
        <vt:i4>0</vt:i4>
      </vt:variant>
      <vt:variant>
        <vt:i4>5</vt:i4>
      </vt:variant>
      <vt:variant>
        <vt:lpwstr>https://www.oregon.gov/das/Procurement/Tutorials/Header.mp4</vt:lpwstr>
      </vt:variant>
      <vt:variant>
        <vt:lpwstr/>
      </vt:variant>
      <vt:variant>
        <vt:i4>6881392</vt:i4>
      </vt:variant>
      <vt:variant>
        <vt:i4>261</vt:i4>
      </vt:variant>
      <vt:variant>
        <vt:i4>0</vt:i4>
      </vt:variant>
      <vt:variant>
        <vt:i4>5</vt:i4>
      </vt:variant>
      <vt:variant>
        <vt:lpwstr>https://www.oregon.gov/das/Procurement/Tutorials/AddingSections.mp4</vt:lpwstr>
      </vt:variant>
      <vt:variant>
        <vt:lpwstr/>
      </vt:variant>
      <vt:variant>
        <vt:i4>6291561</vt:i4>
      </vt:variant>
      <vt:variant>
        <vt:i4>258</vt:i4>
      </vt:variant>
      <vt:variant>
        <vt:i4>0</vt:i4>
      </vt:variant>
      <vt:variant>
        <vt:i4>5</vt:i4>
      </vt:variant>
      <vt:variant>
        <vt:lpwstr>https://www.oregon.gov/das/Procurement/Tutorials/StylesTrng.mp4</vt:lpwstr>
      </vt:variant>
      <vt:variant>
        <vt:lpwstr/>
      </vt:variant>
      <vt:variant>
        <vt:i4>1245233</vt:i4>
      </vt:variant>
      <vt:variant>
        <vt:i4>251</vt:i4>
      </vt:variant>
      <vt:variant>
        <vt:i4>0</vt:i4>
      </vt:variant>
      <vt:variant>
        <vt:i4>5</vt:i4>
      </vt:variant>
      <vt:variant>
        <vt:lpwstr/>
      </vt:variant>
      <vt:variant>
        <vt:lpwstr>_Toc15022427</vt:lpwstr>
      </vt:variant>
      <vt:variant>
        <vt:i4>1179697</vt:i4>
      </vt:variant>
      <vt:variant>
        <vt:i4>245</vt:i4>
      </vt:variant>
      <vt:variant>
        <vt:i4>0</vt:i4>
      </vt:variant>
      <vt:variant>
        <vt:i4>5</vt:i4>
      </vt:variant>
      <vt:variant>
        <vt:lpwstr/>
      </vt:variant>
      <vt:variant>
        <vt:lpwstr>_Toc15022426</vt:lpwstr>
      </vt:variant>
      <vt:variant>
        <vt:i4>1114161</vt:i4>
      </vt:variant>
      <vt:variant>
        <vt:i4>239</vt:i4>
      </vt:variant>
      <vt:variant>
        <vt:i4>0</vt:i4>
      </vt:variant>
      <vt:variant>
        <vt:i4>5</vt:i4>
      </vt:variant>
      <vt:variant>
        <vt:lpwstr/>
      </vt:variant>
      <vt:variant>
        <vt:lpwstr>_Toc15022425</vt:lpwstr>
      </vt:variant>
      <vt:variant>
        <vt:i4>1048625</vt:i4>
      </vt:variant>
      <vt:variant>
        <vt:i4>233</vt:i4>
      </vt:variant>
      <vt:variant>
        <vt:i4>0</vt:i4>
      </vt:variant>
      <vt:variant>
        <vt:i4>5</vt:i4>
      </vt:variant>
      <vt:variant>
        <vt:lpwstr/>
      </vt:variant>
      <vt:variant>
        <vt:lpwstr>_Toc15022424</vt:lpwstr>
      </vt:variant>
      <vt:variant>
        <vt:i4>1507377</vt:i4>
      </vt:variant>
      <vt:variant>
        <vt:i4>227</vt:i4>
      </vt:variant>
      <vt:variant>
        <vt:i4>0</vt:i4>
      </vt:variant>
      <vt:variant>
        <vt:i4>5</vt:i4>
      </vt:variant>
      <vt:variant>
        <vt:lpwstr/>
      </vt:variant>
      <vt:variant>
        <vt:lpwstr>_Toc15022423</vt:lpwstr>
      </vt:variant>
      <vt:variant>
        <vt:i4>1441841</vt:i4>
      </vt:variant>
      <vt:variant>
        <vt:i4>221</vt:i4>
      </vt:variant>
      <vt:variant>
        <vt:i4>0</vt:i4>
      </vt:variant>
      <vt:variant>
        <vt:i4>5</vt:i4>
      </vt:variant>
      <vt:variant>
        <vt:lpwstr/>
      </vt:variant>
      <vt:variant>
        <vt:lpwstr>_Toc15022422</vt:lpwstr>
      </vt:variant>
      <vt:variant>
        <vt:i4>1376305</vt:i4>
      </vt:variant>
      <vt:variant>
        <vt:i4>215</vt:i4>
      </vt:variant>
      <vt:variant>
        <vt:i4>0</vt:i4>
      </vt:variant>
      <vt:variant>
        <vt:i4>5</vt:i4>
      </vt:variant>
      <vt:variant>
        <vt:lpwstr/>
      </vt:variant>
      <vt:variant>
        <vt:lpwstr>_Toc15022421</vt:lpwstr>
      </vt:variant>
      <vt:variant>
        <vt:i4>1310769</vt:i4>
      </vt:variant>
      <vt:variant>
        <vt:i4>209</vt:i4>
      </vt:variant>
      <vt:variant>
        <vt:i4>0</vt:i4>
      </vt:variant>
      <vt:variant>
        <vt:i4>5</vt:i4>
      </vt:variant>
      <vt:variant>
        <vt:lpwstr/>
      </vt:variant>
      <vt:variant>
        <vt:lpwstr>_Toc15022420</vt:lpwstr>
      </vt:variant>
      <vt:variant>
        <vt:i4>1900594</vt:i4>
      </vt:variant>
      <vt:variant>
        <vt:i4>203</vt:i4>
      </vt:variant>
      <vt:variant>
        <vt:i4>0</vt:i4>
      </vt:variant>
      <vt:variant>
        <vt:i4>5</vt:i4>
      </vt:variant>
      <vt:variant>
        <vt:lpwstr/>
      </vt:variant>
      <vt:variant>
        <vt:lpwstr>_Toc15022419</vt:lpwstr>
      </vt:variant>
      <vt:variant>
        <vt:i4>1835058</vt:i4>
      </vt:variant>
      <vt:variant>
        <vt:i4>197</vt:i4>
      </vt:variant>
      <vt:variant>
        <vt:i4>0</vt:i4>
      </vt:variant>
      <vt:variant>
        <vt:i4>5</vt:i4>
      </vt:variant>
      <vt:variant>
        <vt:lpwstr/>
      </vt:variant>
      <vt:variant>
        <vt:lpwstr>_Toc15022418</vt:lpwstr>
      </vt:variant>
      <vt:variant>
        <vt:i4>1245234</vt:i4>
      </vt:variant>
      <vt:variant>
        <vt:i4>191</vt:i4>
      </vt:variant>
      <vt:variant>
        <vt:i4>0</vt:i4>
      </vt:variant>
      <vt:variant>
        <vt:i4>5</vt:i4>
      </vt:variant>
      <vt:variant>
        <vt:lpwstr/>
      </vt:variant>
      <vt:variant>
        <vt:lpwstr>_Toc15022417</vt:lpwstr>
      </vt:variant>
      <vt:variant>
        <vt:i4>1179698</vt:i4>
      </vt:variant>
      <vt:variant>
        <vt:i4>185</vt:i4>
      </vt:variant>
      <vt:variant>
        <vt:i4>0</vt:i4>
      </vt:variant>
      <vt:variant>
        <vt:i4>5</vt:i4>
      </vt:variant>
      <vt:variant>
        <vt:lpwstr/>
      </vt:variant>
      <vt:variant>
        <vt:lpwstr>_Toc15022416</vt:lpwstr>
      </vt:variant>
      <vt:variant>
        <vt:i4>1114162</vt:i4>
      </vt:variant>
      <vt:variant>
        <vt:i4>179</vt:i4>
      </vt:variant>
      <vt:variant>
        <vt:i4>0</vt:i4>
      </vt:variant>
      <vt:variant>
        <vt:i4>5</vt:i4>
      </vt:variant>
      <vt:variant>
        <vt:lpwstr/>
      </vt:variant>
      <vt:variant>
        <vt:lpwstr>_Toc15022415</vt:lpwstr>
      </vt:variant>
      <vt:variant>
        <vt:i4>1048626</vt:i4>
      </vt:variant>
      <vt:variant>
        <vt:i4>173</vt:i4>
      </vt:variant>
      <vt:variant>
        <vt:i4>0</vt:i4>
      </vt:variant>
      <vt:variant>
        <vt:i4>5</vt:i4>
      </vt:variant>
      <vt:variant>
        <vt:lpwstr/>
      </vt:variant>
      <vt:variant>
        <vt:lpwstr>_Toc15022414</vt:lpwstr>
      </vt:variant>
      <vt:variant>
        <vt:i4>1507378</vt:i4>
      </vt:variant>
      <vt:variant>
        <vt:i4>167</vt:i4>
      </vt:variant>
      <vt:variant>
        <vt:i4>0</vt:i4>
      </vt:variant>
      <vt:variant>
        <vt:i4>5</vt:i4>
      </vt:variant>
      <vt:variant>
        <vt:lpwstr/>
      </vt:variant>
      <vt:variant>
        <vt:lpwstr>_Toc15022413</vt:lpwstr>
      </vt:variant>
      <vt:variant>
        <vt:i4>1441842</vt:i4>
      </vt:variant>
      <vt:variant>
        <vt:i4>161</vt:i4>
      </vt:variant>
      <vt:variant>
        <vt:i4>0</vt:i4>
      </vt:variant>
      <vt:variant>
        <vt:i4>5</vt:i4>
      </vt:variant>
      <vt:variant>
        <vt:lpwstr/>
      </vt:variant>
      <vt:variant>
        <vt:lpwstr>_Toc15022412</vt:lpwstr>
      </vt:variant>
      <vt:variant>
        <vt:i4>1376306</vt:i4>
      </vt:variant>
      <vt:variant>
        <vt:i4>155</vt:i4>
      </vt:variant>
      <vt:variant>
        <vt:i4>0</vt:i4>
      </vt:variant>
      <vt:variant>
        <vt:i4>5</vt:i4>
      </vt:variant>
      <vt:variant>
        <vt:lpwstr/>
      </vt:variant>
      <vt:variant>
        <vt:lpwstr>_Toc15022411</vt:lpwstr>
      </vt:variant>
      <vt:variant>
        <vt:i4>1310770</vt:i4>
      </vt:variant>
      <vt:variant>
        <vt:i4>149</vt:i4>
      </vt:variant>
      <vt:variant>
        <vt:i4>0</vt:i4>
      </vt:variant>
      <vt:variant>
        <vt:i4>5</vt:i4>
      </vt:variant>
      <vt:variant>
        <vt:lpwstr/>
      </vt:variant>
      <vt:variant>
        <vt:lpwstr>_Toc15022410</vt:lpwstr>
      </vt:variant>
      <vt:variant>
        <vt:i4>1900595</vt:i4>
      </vt:variant>
      <vt:variant>
        <vt:i4>143</vt:i4>
      </vt:variant>
      <vt:variant>
        <vt:i4>0</vt:i4>
      </vt:variant>
      <vt:variant>
        <vt:i4>5</vt:i4>
      </vt:variant>
      <vt:variant>
        <vt:lpwstr/>
      </vt:variant>
      <vt:variant>
        <vt:lpwstr>_Toc15022409</vt:lpwstr>
      </vt:variant>
      <vt:variant>
        <vt:i4>1835059</vt:i4>
      </vt:variant>
      <vt:variant>
        <vt:i4>137</vt:i4>
      </vt:variant>
      <vt:variant>
        <vt:i4>0</vt:i4>
      </vt:variant>
      <vt:variant>
        <vt:i4>5</vt:i4>
      </vt:variant>
      <vt:variant>
        <vt:lpwstr/>
      </vt:variant>
      <vt:variant>
        <vt:lpwstr>_Toc15022408</vt:lpwstr>
      </vt:variant>
      <vt:variant>
        <vt:i4>1245235</vt:i4>
      </vt:variant>
      <vt:variant>
        <vt:i4>131</vt:i4>
      </vt:variant>
      <vt:variant>
        <vt:i4>0</vt:i4>
      </vt:variant>
      <vt:variant>
        <vt:i4>5</vt:i4>
      </vt:variant>
      <vt:variant>
        <vt:lpwstr/>
      </vt:variant>
      <vt:variant>
        <vt:lpwstr>_Toc15022407</vt:lpwstr>
      </vt:variant>
      <vt:variant>
        <vt:i4>1179699</vt:i4>
      </vt:variant>
      <vt:variant>
        <vt:i4>125</vt:i4>
      </vt:variant>
      <vt:variant>
        <vt:i4>0</vt:i4>
      </vt:variant>
      <vt:variant>
        <vt:i4>5</vt:i4>
      </vt:variant>
      <vt:variant>
        <vt:lpwstr/>
      </vt:variant>
      <vt:variant>
        <vt:lpwstr>_Toc15022406</vt:lpwstr>
      </vt:variant>
      <vt:variant>
        <vt:i4>1114163</vt:i4>
      </vt:variant>
      <vt:variant>
        <vt:i4>119</vt:i4>
      </vt:variant>
      <vt:variant>
        <vt:i4>0</vt:i4>
      </vt:variant>
      <vt:variant>
        <vt:i4>5</vt:i4>
      </vt:variant>
      <vt:variant>
        <vt:lpwstr/>
      </vt:variant>
      <vt:variant>
        <vt:lpwstr>_Toc15022405</vt:lpwstr>
      </vt:variant>
      <vt:variant>
        <vt:i4>1048627</vt:i4>
      </vt:variant>
      <vt:variant>
        <vt:i4>113</vt:i4>
      </vt:variant>
      <vt:variant>
        <vt:i4>0</vt:i4>
      </vt:variant>
      <vt:variant>
        <vt:i4>5</vt:i4>
      </vt:variant>
      <vt:variant>
        <vt:lpwstr/>
      </vt:variant>
      <vt:variant>
        <vt:lpwstr>_Toc15022404</vt:lpwstr>
      </vt:variant>
      <vt:variant>
        <vt:i4>1507379</vt:i4>
      </vt:variant>
      <vt:variant>
        <vt:i4>107</vt:i4>
      </vt:variant>
      <vt:variant>
        <vt:i4>0</vt:i4>
      </vt:variant>
      <vt:variant>
        <vt:i4>5</vt:i4>
      </vt:variant>
      <vt:variant>
        <vt:lpwstr/>
      </vt:variant>
      <vt:variant>
        <vt:lpwstr>_Toc15022403</vt:lpwstr>
      </vt:variant>
      <vt:variant>
        <vt:i4>1441843</vt:i4>
      </vt:variant>
      <vt:variant>
        <vt:i4>101</vt:i4>
      </vt:variant>
      <vt:variant>
        <vt:i4>0</vt:i4>
      </vt:variant>
      <vt:variant>
        <vt:i4>5</vt:i4>
      </vt:variant>
      <vt:variant>
        <vt:lpwstr/>
      </vt:variant>
      <vt:variant>
        <vt:lpwstr>_Toc15022402</vt:lpwstr>
      </vt:variant>
      <vt:variant>
        <vt:i4>1376307</vt:i4>
      </vt:variant>
      <vt:variant>
        <vt:i4>95</vt:i4>
      </vt:variant>
      <vt:variant>
        <vt:i4>0</vt:i4>
      </vt:variant>
      <vt:variant>
        <vt:i4>5</vt:i4>
      </vt:variant>
      <vt:variant>
        <vt:lpwstr/>
      </vt:variant>
      <vt:variant>
        <vt:lpwstr>_Toc15022401</vt:lpwstr>
      </vt:variant>
      <vt:variant>
        <vt:i4>1310771</vt:i4>
      </vt:variant>
      <vt:variant>
        <vt:i4>89</vt:i4>
      </vt:variant>
      <vt:variant>
        <vt:i4>0</vt:i4>
      </vt:variant>
      <vt:variant>
        <vt:i4>5</vt:i4>
      </vt:variant>
      <vt:variant>
        <vt:lpwstr/>
      </vt:variant>
      <vt:variant>
        <vt:lpwstr>_Toc15022400</vt:lpwstr>
      </vt:variant>
      <vt:variant>
        <vt:i4>1703994</vt:i4>
      </vt:variant>
      <vt:variant>
        <vt:i4>83</vt:i4>
      </vt:variant>
      <vt:variant>
        <vt:i4>0</vt:i4>
      </vt:variant>
      <vt:variant>
        <vt:i4>5</vt:i4>
      </vt:variant>
      <vt:variant>
        <vt:lpwstr/>
      </vt:variant>
      <vt:variant>
        <vt:lpwstr>_Toc15022399</vt:lpwstr>
      </vt:variant>
      <vt:variant>
        <vt:i4>1769530</vt:i4>
      </vt:variant>
      <vt:variant>
        <vt:i4>77</vt:i4>
      </vt:variant>
      <vt:variant>
        <vt:i4>0</vt:i4>
      </vt:variant>
      <vt:variant>
        <vt:i4>5</vt:i4>
      </vt:variant>
      <vt:variant>
        <vt:lpwstr/>
      </vt:variant>
      <vt:variant>
        <vt:lpwstr>_Toc15022398</vt:lpwstr>
      </vt:variant>
      <vt:variant>
        <vt:i4>1310778</vt:i4>
      </vt:variant>
      <vt:variant>
        <vt:i4>71</vt:i4>
      </vt:variant>
      <vt:variant>
        <vt:i4>0</vt:i4>
      </vt:variant>
      <vt:variant>
        <vt:i4>5</vt:i4>
      </vt:variant>
      <vt:variant>
        <vt:lpwstr/>
      </vt:variant>
      <vt:variant>
        <vt:lpwstr>_Toc15022397</vt:lpwstr>
      </vt:variant>
      <vt:variant>
        <vt:i4>1376314</vt:i4>
      </vt:variant>
      <vt:variant>
        <vt:i4>65</vt:i4>
      </vt:variant>
      <vt:variant>
        <vt:i4>0</vt:i4>
      </vt:variant>
      <vt:variant>
        <vt:i4>5</vt:i4>
      </vt:variant>
      <vt:variant>
        <vt:lpwstr/>
      </vt:variant>
      <vt:variant>
        <vt:lpwstr>_Toc15022396</vt:lpwstr>
      </vt:variant>
      <vt:variant>
        <vt:i4>1441850</vt:i4>
      </vt:variant>
      <vt:variant>
        <vt:i4>59</vt:i4>
      </vt:variant>
      <vt:variant>
        <vt:i4>0</vt:i4>
      </vt:variant>
      <vt:variant>
        <vt:i4>5</vt:i4>
      </vt:variant>
      <vt:variant>
        <vt:lpwstr/>
      </vt:variant>
      <vt:variant>
        <vt:lpwstr>_Toc15022395</vt:lpwstr>
      </vt:variant>
      <vt:variant>
        <vt:i4>1507386</vt:i4>
      </vt:variant>
      <vt:variant>
        <vt:i4>53</vt:i4>
      </vt:variant>
      <vt:variant>
        <vt:i4>0</vt:i4>
      </vt:variant>
      <vt:variant>
        <vt:i4>5</vt:i4>
      </vt:variant>
      <vt:variant>
        <vt:lpwstr/>
      </vt:variant>
      <vt:variant>
        <vt:lpwstr>_Toc15022394</vt:lpwstr>
      </vt:variant>
      <vt:variant>
        <vt:i4>1048634</vt:i4>
      </vt:variant>
      <vt:variant>
        <vt:i4>47</vt:i4>
      </vt:variant>
      <vt:variant>
        <vt:i4>0</vt:i4>
      </vt:variant>
      <vt:variant>
        <vt:i4>5</vt:i4>
      </vt:variant>
      <vt:variant>
        <vt:lpwstr/>
      </vt:variant>
      <vt:variant>
        <vt:lpwstr>_Toc15022393</vt:lpwstr>
      </vt:variant>
      <vt:variant>
        <vt:i4>1114170</vt:i4>
      </vt:variant>
      <vt:variant>
        <vt:i4>41</vt:i4>
      </vt:variant>
      <vt:variant>
        <vt:i4>0</vt:i4>
      </vt:variant>
      <vt:variant>
        <vt:i4>5</vt:i4>
      </vt:variant>
      <vt:variant>
        <vt:lpwstr/>
      </vt:variant>
      <vt:variant>
        <vt:lpwstr>_Toc15022392</vt:lpwstr>
      </vt:variant>
      <vt:variant>
        <vt:i4>1179706</vt:i4>
      </vt:variant>
      <vt:variant>
        <vt:i4>35</vt:i4>
      </vt:variant>
      <vt:variant>
        <vt:i4>0</vt:i4>
      </vt:variant>
      <vt:variant>
        <vt:i4>5</vt:i4>
      </vt:variant>
      <vt:variant>
        <vt:lpwstr/>
      </vt:variant>
      <vt:variant>
        <vt:lpwstr>_Toc15022391</vt:lpwstr>
      </vt:variant>
      <vt:variant>
        <vt:i4>1245242</vt:i4>
      </vt:variant>
      <vt:variant>
        <vt:i4>29</vt:i4>
      </vt:variant>
      <vt:variant>
        <vt:i4>0</vt:i4>
      </vt:variant>
      <vt:variant>
        <vt:i4>5</vt:i4>
      </vt:variant>
      <vt:variant>
        <vt:lpwstr/>
      </vt:variant>
      <vt:variant>
        <vt:lpwstr>_Toc15022390</vt:lpwstr>
      </vt:variant>
      <vt:variant>
        <vt:i4>1703995</vt:i4>
      </vt:variant>
      <vt:variant>
        <vt:i4>23</vt:i4>
      </vt:variant>
      <vt:variant>
        <vt:i4>0</vt:i4>
      </vt:variant>
      <vt:variant>
        <vt:i4>5</vt:i4>
      </vt:variant>
      <vt:variant>
        <vt:lpwstr/>
      </vt:variant>
      <vt:variant>
        <vt:lpwstr>_Toc15022389</vt:lpwstr>
      </vt:variant>
      <vt:variant>
        <vt:i4>1769531</vt:i4>
      </vt:variant>
      <vt:variant>
        <vt:i4>17</vt:i4>
      </vt:variant>
      <vt:variant>
        <vt:i4>0</vt:i4>
      </vt:variant>
      <vt:variant>
        <vt:i4>5</vt:i4>
      </vt:variant>
      <vt:variant>
        <vt:lpwstr/>
      </vt:variant>
      <vt:variant>
        <vt:lpwstr>_Toc15022388</vt:lpwstr>
      </vt:variant>
      <vt:variant>
        <vt:i4>1310779</vt:i4>
      </vt:variant>
      <vt:variant>
        <vt:i4>11</vt:i4>
      </vt:variant>
      <vt:variant>
        <vt:i4>0</vt:i4>
      </vt:variant>
      <vt:variant>
        <vt:i4>5</vt:i4>
      </vt:variant>
      <vt:variant>
        <vt:lpwstr/>
      </vt:variant>
      <vt:variant>
        <vt:lpwstr>_Toc15022387</vt:lpwstr>
      </vt:variant>
      <vt:variant>
        <vt:i4>1376315</vt:i4>
      </vt:variant>
      <vt:variant>
        <vt:i4>5</vt:i4>
      </vt:variant>
      <vt:variant>
        <vt:i4>0</vt:i4>
      </vt:variant>
      <vt:variant>
        <vt:i4>5</vt:i4>
      </vt:variant>
      <vt:variant>
        <vt:lpwstr/>
      </vt:variant>
      <vt:variant>
        <vt:lpwstr>_Toc15022386</vt:lpwstr>
      </vt:variant>
      <vt:variant>
        <vt:i4>327755</vt:i4>
      </vt:variant>
      <vt:variant>
        <vt:i4>0</vt:i4>
      </vt:variant>
      <vt:variant>
        <vt:i4>0</vt:i4>
      </vt:variant>
      <vt:variant>
        <vt:i4>5</vt:i4>
      </vt:variant>
      <vt:variant>
        <vt:lpwstr>https://www.oregon.gov/das/Procurement/Tutorials/TOC.mp4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Request for Proposal (RFP)</dc:title>
  <dc:subject/>
  <dc:creator>"haislipa"</dc:creator>
  <cp:keywords/>
  <dc:description/>
  <cp:lastModifiedBy>BAISDEN-CLEAVE Lena * ODE</cp:lastModifiedBy>
  <cp:revision>9</cp:revision>
  <dcterms:created xsi:type="dcterms:W3CDTF">2024-01-16T20:43:00Z</dcterms:created>
  <dcterms:modified xsi:type="dcterms:W3CDTF">2024-01-18T21:01:00Z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Amy  Velez</vt:lpwstr>
  </property>
  <property fmtid="{D5CDD505-2E9C-101B-9397-08002B2CF9AE}" pid="3" name="display_urn:schemas-microsoft-com:office:office#Author">
    <vt:lpwstr>Kari  Frey</vt:lpwstr>
  </property>
  <property fmtid="{D5CDD505-2E9C-101B-9397-08002B2CF9AE}" pid="4" name="MSIP_Label_7730ea53-6f5e-4160-81a5-992a9105450a_Enabled">
    <vt:lpwstr>true</vt:lpwstr>
  </property>
  <property fmtid="{D5CDD505-2E9C-101B-9397-08002B2CF9AE}" pid="5" name="MSIP_Label_7730ea53-6f5e-4160-81a5-992a9105450a_SetDate">
    <vt:lpwstr>2023-11-07T18:08:26Z</vt:lpwstr>
  </property>
  <property fmtid="{D5CDD505-2E9C-101B-9397-08002B2CF9AE}" pid="6" name="MSIP_Label_7730ea53-6f5e-4160-81a5-992a9105450a_Method">
    <vt:lpwstr>Privileged</vt:lpwstr>
  </property>
  <property fmtid="{D5CDD505-2E9C-101B-9397-08002B2CF9AE}" pid="7" name="MSIP_Label_7730ea53-6f5e-4160-81a5-992a9105450a_Name">
    <vt:lpwstr>Level 2 - Limited (Items)</vt:lpwstr>
  </property>
  <property fmtid="{D5CDD505-2E9C-101B-9397-08002B2CF9AE}" pid="8" name="MSIP_Label_7730ea53-6f5e-4160-81a5-992a9105450a_SiteId">
    <vt:lpwstr>b4f51418-b269-49a2-935a-fa54bf584fc8</vt:lpwstr>
  </property>
  <property fmtid="{D5CDD505-2E9C-101B-9397-08002B2CF9AE}" pid="9" name="MSIP_Label_7730ea53-6f5e-4160-81a5-992a9105450a_ActionId">
    <vt:lpwstr>1071a89a-8562-47a0-b88e-cc455c8cf0e4</vt:lpwstr>
  </property>
  <property fmtid="{D5CDD505-2E9C-101B-9397-08002B2CF9AE}" pid="10" name="MSIP_Label_7730ea53-6f5e-4160-81a5-992a9105450a_ContentBits">
    <vt:lpwstr>0</vt:lpwstr>
  </property>
  <property fmtid="{D5CDD505-2E9C-101B-9397-08002B2CF9AE}" pid="11" name="ContentTypeId">
    <vt:lpwstr>0x0101008AD634F791A68E448BB12BA2A972606E</vt:lpwstr>
  </property>
</Properties>
</file>