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206F8D" w:rsidP="00A05ECF">
      <w:pPr>
        <w:spacing w:after="0"/>
        <w:jc w:val="center"/>
        <w:rPr>
          <w:b/>
          <w:color w:val="4F81BD" w:themeColor="accent1"/>
          <w:sz w:val="36"/>
          <w:szCs w:val="36"/>
        </w:rPr>
      </w:pPr>
      <w:r>
        <w:rPr>
          <w:b/>
          <w:color w:val="4F81BD" w:themeColor="accent1"/>
          <w:sz w:val="36"/>
          <w:szCs w:val="36"/>
        </w:rPr>
        <w:t xml:space="preserve">2022-2023 Title I-C </w:t>
      </w:r>
      <w:r w:rsidR="00915BD7">
        <w:rPr>
          <w:b/>
          <w:color w:val="4F81BD" w:themeColor="accent1"/>
          <w:sz w:val="36"/>
          <w:szCs w:val="36"/>
        </w:rPr>
        <w:t>Preschool</w:t>
      </w:r>
      <w:r w:rsidR="00A05ECF" w:rsidRPr="00EC639A">
        <w:rPr>
          <w:b/>
          <w:color w:val="4F81BD" w:themeColor="accent1"/>
          <w:sz w:val="36"/>
          <w:szCs w:val="36"/>
        </w:rPr>
        <w:t xml:space="preserve"> Allocations</w:t>
      </w:r>
    </w:p>
    <w:p w:rsidR="00A05ECF" w:rsidRDefault="00A05ECF" w:rsidP="00A05ECF">
      <w:pPr>
        <w:spacing w:after="0"/>
        <w:jc w:val="center"/>
      </w:pPr>
    </w:p>
    <w:p w:rsidR="00C6329A" w:rsidRPr="00AA6379" w:rsidRDefault="00C6329A" w:rsidP="00C6329A">
      <w:pPr>
        <w:spacing w:after="0"/>
        <w:rPr>
          <w:sz w:val="22"/>
          <w:szCs w:val="22"/>
        </w:rPr>
      </w:pPr>
      <w:r w:rsidRPr="00AA6379">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rsidR="00C6329A" w:rsidRPr="00AA6379" w:rsidRDefault="00C6329A" w:rsidP="00C6329A">
      <w:pPr>
        <w:spacing w:after="0"/>
        <w:rPr>
          <w:sz w:val="22"/>
          <w:szCs w:val="22"/>
        </w:rPr>
      </w:pPr>
    </w:p>
    <w:p w:rsidR="00732FB6" w:rsidRPr="00AA6379" w:rsidRDefault="00C6329A" w:rsidP="00C6329A">
      <w:pPr>
        <w:spacing w:after="0"/>
        <w:rPr>
          <w:sz w:val="22"/>
          <w:szCs w:val="22"/>
        </w:rPr>
      </w:pPr>
      <w:r w:rsidRPr="00AA6379">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w:t>
      </w:r>
      <w:bookmarkStart w:id="0" w:name="_GoBack"/>
      <w:bookmarkEnd w:id="0"/>
      <w:r w:rsidRPr="00AA6379">
        <w:rPr>
          <w:sz w:val="22"/>
          <w:szCs w:val="22"/>
        </w:rPr>
        <w:t>eet. Federal funds are allocated by formula to State educational agencies (SEAs), based on each state’s per pupil expenditure for education and counts of eligible migratory children, age 3 through 21, residing within the state.</w:t>
      </w:r>
    </w:p>
    <w:p w:rsidR="00AA6379" w:rsidRPr="00AA6379" w:rsidRDefault="00AA6379" w:rsidP="00C6329A">
      <w:pPr>
        <w:spacing w:after="0"/>
        <w:rPr>
          <w:sz w:val="22"/>
          <w:szCs w:val="22"/>
        </w:rPr>
      </w:pPr>
    </w:p>
    <w:p w:rsidR="00AA6379" w:rsidRPr="00AA6379" w:rsidRDefault="00AA6379" w:rsidP="00C6329A">
      <w:pPr>
        <w:spacing w:after="0"/>
        <w:rPr>
          <w:sz w:val="22"/>
          <w:szCs w:val="22"/>
        </w:rPr>
      </w:pPr>
      <w:r w:rsidRPr="00AA6379">
        <w:rPr>
          <w:rFonts w:ascii="Calibri" w:hAnsi="Calibri" w:cs="Calibri"/>
          <w:sz w:val="22"/>
          <w:szCs w:val="22"/>
        </w:rPr>
        <w:t xml:space="preserve">Districts seeking to be a </w:t>
      </w:r>
      <w:proofErr w:type="spellStart"/>
      <w:r w:rsidRPr="00AA6379">
        <w:rPr>
          <w:rFonts w:ascii="Calibri" w:hAnsi="Calibri" w:cs="Calibri"/>
          <w:sz w:val="22"/>
          <w:szCs w:val="22"/>
        </w:rPr>
        <w:t>subgrantee</w:t>
      </w:r>
      <w:proofErr w:type="spellEnd"/>
      <w:r w:rsidRPr="00AA6379">
        <w:rPr>
          <w:rFonts w:ascii="Calibri" w:hAnsi="Calibri" w:cs="Calibri"/>
          <w:sz w:val="22"/>
          <w:szCs w:val="22"/>
        </w:rPr>
        <w:t xml:space="preserv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rsidR="00732FB6" w:rsidRDefault="00732FB6" w:rsidP="00A05ECF">
      <w:pPr>
        <w:spacing w:after="0"/>
      </w:pPr>
    </w:p>
    <w:tbl>
      <w:tblPr>
        <w:tblStyle w:val="GridTable4-Accent1"/>
        <w:tblW w:w="0" w:type="auto"/>
        <w:jc w:val="center"/>
        <w:tblLook w:val="04A0" w:firstRow="1" w:lastRow="0" w:firstColumn="1" w:lastColumn="0" w:noHBand="0" w:noVBand="1"/>
        <w:tblCaption w:val="2022-2023 Title I-C Preschool Allocations"/>
      </w:tblPr>
      <w:tblGrid>
        <w:gridCol w:w="976"/>
        <w:gridCol w:w="2889"/>
        <w:gridCol w:w="2970"/>
      </w:tblGrid>
      <w:tr w:rsidR="001D28DB" w:rsidRPr="001D28DB" w:rsidTr="00414C9A">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ID</w:t>
            </w:r>
          </w:p>
        </w:tc>
        <w:tc>
          <w:tcPr>
            <w:tcW w:w="2889" w:type="dxa"/>
            <w:noWrap/>
            <w:vAlign w:val="center"/>
            <w:hideMark/>
          </w:tcPr>
          <w:p w:rsidR="001D28DB" w:rsidRPr="001D28DB" w:rsidRDefault="001D28DB" w:rsidP="001D28DB">
            <w:pPr>
              <w:jc w:val="center"/>
              <w:cnfStyle w:val="100000000000" w:firstRow="1" w:lastRow="0" w:firstColumn="0" w:lastColumn="0" w:oddVBand="0" w:evenVBand="0" w:oddHBand="0" w:evenHBand="0" w:firstRowFirstColumn="0" w:firstRowLastColumn="0" w:lastRowFirstColumn="0" w:lastRowLastColumn="0"/>
            </w:pPr>
            <w:r w:rsidRPr="001D28DB">
              <w:t>Consortium</w:t>
            </w:r>
          </w:p>
        </w:tc>
        <w:tc>
          <w:tcPr>
            <w:tcW w:w="2970" w:type="dxa"/>
            <w:noWrap/>
            <w:vAlign w:val="center"/>
            <w:hideMark/>
          </w:tcPr>
          <w:p w:rsidR="001D28DB" w:rsidRPr="001D28DB" w:rsidRDefault="001D28DB" w:rsidP="001D28DB">
            <w:pPr>
              <w:jc w:val="center"/>
              <w:cnfStyle w:val="100000000000" w:firstRow="1" w:lastRow="0" w:firstColumn="0" w:lastColumn="0" w:oddVBand="0" w:evenVBand="0" w:oddHBand="0" w:evenHBand="0" w:firstRowFirstColumn="0" w:firstRowLastColumn="0" w:lastRowFirstColumn="0" w:lastRowLastColumn="0"/>
            </w:pPr>
            <w:r w:rsidRPr="001D28DB">
              <w:t>2022-2023 Allocation</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2243</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Beaverton SD 48J</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$34,631</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1902</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Clackamas ESD</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$45,712</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2223</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Columbia Gorge ESD</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$227,177</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2241</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Forest Grove SD 15</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$42,942</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1975</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High Desert ESD</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$51,254</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2239</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Hillsboro SD 1J</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$76,187</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2024</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Hood River County SD</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$37,401</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2200</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InterMountain ESD</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$142,679</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2064</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Lane ESD</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$55,408</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2148</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Multnomah ESD</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$36,016</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2230</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Northwest Regional ESD</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$30,475</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2110</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Nyssa SD 26</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$95,581</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2108</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Ontario SD 8C</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$55,409</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2180</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Portland SD 1J</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$8,311</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2142</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Salem-Keizer SD 24J</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$168,997</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2025</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Southern Oregon ESD</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$223,021</w:t>
            </w:r>
          </w:p>
        </w:tc>
      </w:tr>
      <w:tr w:rsidR="001D28DB" w:rsidRPr="001D28DB" w:rsidTr="001D28D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2117</w:t>
            </w:r>
          </w:p>
        </w:tc>
        <w:tc>
          <w:tcPr>
            <w:tcW w:w="2889" w:type="dxa"/>
            <w:noWrap/>
            <w:vAlign w:val="center"/>
            <w:hideMark/>
          </w:tcPr>
          <w:p w:rsidR="001D28DB" w:rsidRPr="001D28DB" w:rsidRDefault="001D28DB" w:rsidP="001D28DB">
            <w:pPr>
              <w:cnfStyle w:val="000000100000" w:firstRow="0" w:lastRow="0" w:firstColumn="0" w:lastColumn="0" w:oddVBand="0" w:evenVBand="0" w:oddHBand="1" w:evenHBand="0" w:firstRowFirstColumn="0" w:firstRowLastColumn="0" w:lastRowFirstColumn="0" w:lastRowLastColumn="0"/>
            </w:pPr>
            <w:r w:rsidRPr="001D28DB">
              <w:t>Willamette ESD</w:t>
            </w:r>
          </w:p>
        </w:tc>
        <w:tc>
          <w:tcPr>
            <w:tcW w:w="2970" w:type="dxa"/>
            <w:noWrap/>
            <w:vAlign w:val="center"/>
            <w:hideMark/>
          </w:tcPr>
          <w:p w:rsidR="001D28DB" w:rsidRPr="001D28DB" w:rsidRDefault="001D28DB" w:rsidP="001D28DB">
            <w:pPr>
              <w:jc w:val="right"/>
              <w:cnfStyle w:val="000000100000" w:firstRow="0" w:lastRow="0" w:firstColumn="0" w:lastColumn="0" w:oddVBand="0" w:evenVBand="0" w:oddHBand="1" w:evenHBand="0" w:firstRowFirstColumn="0" w:firstRowLastColumn="0" w:lastRowFirstColumn="0" w:lastRowLastColumn="0"/>
            </w:pPr>
            <w:r w:rsidRPr="001D28DB">
              <w:t>$153,759</w:t>
            </w:r>
          </w:p>
        </w:tc>
      </w:tr>
      <w:tr w:rsidR="001D28DB" w:rsidRPr="001D28DB" w:rsidTr="001D28DB">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D28DB" w:rsidRPr="001D28DB" w:rsidRDefault="001D28DB" w:rsidP="001D28DB">
            <w:pPr>
              <w:jc w:val="center"/>
            </w:pPr>
            <w:r w:rsidRPr="001D28DB">
              <w:t>2146</w:t>
            </w:r>
          </w:p>
        </w:tc>
        <w:tc>
          <w:tcPr>
            <w:tcW w:w="2889" w:type="dxa"/>
            <w:noWrap/>
            <w:vAlign w:val="center"/>
            <w:hideMark/>
          </w:tcPr>
          <w:p w:rsidR="001D28DB" w:rsidRPr="001D28DB" w:rsidRDefault="001D28DB" w:rsidP="001D28DB">
            <w:pPr>
              <w:cnfStyle w:val="000000000000" w:firstRow="0" w:lastRow="0" w:firstColumn="0" w:lastColumn="0" w:oddVBand="0" w:evenVBand="0" w:oddHBand="0" w:evenHBand="0" w:firstRowFirstColumn="0" w:firstRowLastColumn="0" w:lastRowFirstColumn="0" w:lastRowLastColumn="0"/>
            </w:pPr>
            <w:r w:rsidRPr="001D28DB">
              <w:t>Woodburn SD 103</w:t>
            </w:r>
          </w:p>
        </w:tc>
        <w:tc>
          <w:tcPr>
            <w:tcW w:w="2970" w:type="dxa"/>
            <w:noWrap/>
            <w:vAlign w:val="center"/>
            <w:hideMark/>
          </w:tcPr>
          <w:p w:rsidR="001D28DB" w:rsidRPr="001D28DB" w:rsidRDefault="001D28DB" w:rsidP="001D28DB">
            <w:pPr>
              <w:jc w:val="right"/>
              <w:cnfStyle w:val="000000000000" w:firstRow="0" w:lastRow="0" w:firstColumn="0" w:lastColumn="0" w:oddVBand="0" w:evenVBand="0" w:oddHBand="0" w:evenHBand="0" w:firstRowFirstColumn="0" w:firstRowLastColumn="0" w:lastRowFirstColumn="0" w:lastRowLastColumn="0"/>
            </w:pPr>
            <w:r w:rsidRPr="001D28DB">
              <w:t>$90,040</w:t>
            </w:r>
          </w:p>
        </w:tc>
      </w:tr>
    </w:tbl>
    <w:p w:rsidR="0019443A" w:rsidRDefault="0019443A" w:rsidP="00A05ECF">
      <w:pPr>
        <w:spacing w:after="0"/>
      </w:pPr>
    </w:p>
    <w:sectPr w:rsidR="0019443A"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C7A" w:rsidRDefault="00AF1C7A" w:rsidP="00A05ECF">
      <w:pPr>
        <w:spacing w:after="0"/>
      </w:pPr>
      <w:r>
        <w:separator/>
      </w:r>
    </w:p>
  </w:endnote>
  <w:endnote w:type="continuationSeparator" w:id="0">
    <w:p w:rsidR="00AF1C7A" w:rsidRDefault="00AF1C7A"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AA6379">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AA6379">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C7A" w:rsidRDefault="00AF1C7A" w:rsidP="00A05ECF">
      <w:pPr>
        <w:spacing w:after="0"/>
      </w:pPr>
      <w:r>
        <w:separator/>
      </w:r>
    </w:p>
  </w:footnote>
  <w:footnote w:type="continuationSeparator" w:id="0">
    <w:p w:rsidR="00AF1C7A" w:rsidRDefault="00AF1C7A"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B6" w:rsidRPr="00A05ECF" w:rsidRDefault="00206F8D" w:rsidP="00A05ECF">
    <w:pPr>
      <w:pStyle w:val="Header"/>
      <w:jc w:val="center"/>
      <w:rPr>
        <w:sz w:val="20"/>
        <w:szCs w:val="20"/>
      </w:rPr>
    </w:pPr>
    <w:r>
      <w:rPr>
        <w:sz w:val="20"/>
        <w:szCs w:val="20"/>
      </w:rPr>
      <w:t>2022-2023 Title I-C</w:t>
    </w:r>
    <w:r w:rsidR="00732FB6">
      <w:rPr>
        <w:sz w:val="20"/>
        <w:szCs w:val="20"/>
      </w:rPr>
      <w:t xml:space="preserve"> </w:t>
    </w:r>
    <w:r>
      <w:rPr>
        <w:sz w:val="20"/>
        <w:szCs w:val="20"/>
      </w:rPr>
      <w:t xml:space="preserve">Regular School Program </w:t>
    </w:r>
    <w:r w:rsidR="00732FB6">
      <w:rPr>
        <w:sz w:val="20"/>
        <w:szCs w:val="20"/>
      </w:rPr>
      <w:t>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345E"/>
    <w:rsid w:val="000A5756"/>
    <w:rsid w:val="000C14A2"/>
    <w:rsid w:val="000D36B7"/>
    <w:rsid w:val="000E7BC7"/>
    <w:rsid w:val="00122380"/>
    <w:rsid w:val="00131755"/>
    <w:rsid w:val="00187FD9"/>
    <w:rsid w:val="00190210"/>
    <w:rsid w:val="0019443A"/>
    <w:rsid w:val="001D28DB"/>
    <w:rsid w:val="00206F8D"/>
    <w:rsid w:val="0022037B"/>
    <w:rsid w:val="0022203A"/>
    <w:rsid w:val="00223DAF"/>
    <w:rsid w:val="00295954"/>
    <w:rsid w:val="002D37BB"/>
    <w:rsid w:val="00300E2F"/>
    <w:rsid w:val="003367CC"/>
    <w:rsid w:val="00346621"/>
    <w:rsid w:val="0038567A"/>
    <w:rsid w:val="003A5E26"/>
    <w:rsid w:val="003E5AD4"/>
    <w:rsid w:val="003F6983"/>
    <w:rsid w:val="004024D8"/>
    <w:rsid w:val="00414C9A"/>
    <w:rsid w:val="004159AA"/>
    <w:rsid w:val="00465BAE"/>
    <w:rsid w:val="004B38C1"/>
    <w:rsid w:val="005110C4"/>
    <w:rsid w:val="00532D27"/>
    <w:rsid w:val="005A052B"/>
    <w:rsid w:val="005E1FB1"/>
    <w:rsid w:val="005F73C5"/>
    <w:rsid w:val="00617A1A"/>
    <w:rsid w:val="006D58EA"/>
    <w:rsid w:val="00712E0C"/>
    <w:rsid w:val="00732FB6"/>
    <w:rsid w:val="00873662"/>
    <w:rsid w:val="008B769F"/>
    <w:rsid w:val="00915BD7"/>
    <w:rsid w:val="00973EE9"/>
    <w:rsid w:val="00A00D35"/>
    <w:rsid w:val="00A05ECF"/>
    <w:rsid w:val="00A1287D"/>
    <w:rsid w:val="00AA6379"/>
    <w:rsid w:val="00AB351A"/>
    <w:rsid w:val="00AD1307"/>
    <w:rsid w:val="00AF1C7A"/>
    <w:rsid w:val="00B00F77"/>
    <w:rsid w:val="00B01343"/>
    <w:rsid w:val="00B04F92"/>
    <w:rsid w:val="00B3764B"/>
    <w:rsid w:val="00B54FB1"/>
    <w:rsid w:val="00B556B7"/>
    <w:rsid w:val="00B56B6A"/>
    <w:rsid w:val="00C26B6D"/>
    <w:rsid w:val="00C45E8B"/>
    <w:rsid w:val="00C522B5"/>
    <w:rsid w:val="00C6329A"/>
    <w:rsid w:val="00CB1057"/>
    <w:rsid w:val="00CB56F4"/>
    <w:rsid w:val="00D1665A"/>
    <w:rsid w:val="00D72C0D"/>
    <w:rsid w:val="00D869D8"/>
    <w:rsid w:val="00D93014"/>
    <w:rsid w:val="00DD212E"/>
    <w:rsid w:val="00E13D62"/>
    <w:rsid w:val="00E6675F"/>
    <w:rsid w:val="00E70EDF"/>
    <w:rsid w:val="00E73AC0"/>
    <w:rsid w:val="00E90494"/>
    <w:rsid w:val="00EB15E9"/>
    <w:rsid w:val="00EC639A"/>
    <w:rsid w:val="00F27DCD"/>
    <w:rsid w:val="00F874EB"/>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B8E9"/>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24074416">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685378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728455014">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DB4B2-6AAD-4A9F-886F-AADF69563199}">
  <ds:schemaRefs>
    <ds:schemaRef ds:uri="http://schemas.microsoft.com/sharepoint/v3/contenttype/forms"/>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2022-2023 Final Title I-A Allocations</vt:lpstr>
    </vt:vector>
  </TitlesOfParts>
  <Company>Oregon Department of Education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Final Title I-A Allocations</dc:title>
  <dc:subject/>
  <dc:creator>WALKER Kyle * ODE</dc:creator>
  <cp:keywords/>
  <dc:description/>
  <cp:lastModifiedBy>WALKER Kyle * ODE</cp:lastModifiedBy>
  <cp:revision>6</cp:revision>
  <dcterms:created xsi:type="dcterms:W3CDTF">2022-08-11T17:22:00Z</dcterms:created>
  <dcterms:modified xsi:type="dcterms:W3CDTF">2022-08-19T15:33:00Z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