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F77" w:rsidRPr="00EC639A" w:rsidRDefault="008C70AC" w:rsidP="00A05ECF">
      <w:pPr>
        <w:spacing w:after="0"/>
        <w:jc w:val="center"/>
        <w:rPr>
          <w:b/>
          <w:color w:val="4F81BD" w:themeColor="accent1"/>
          <w:sz w:val="36"/>
          <w:szCs w:val="36"/>
        </w:rPr>
      </w:pPr>
      <w:r>
        <w:rPr>
          <w:b/>
          <w:color w:val="4F81BD" w:themeColor="accent1"/>
          <w:sz w:val="36"/>
          <w:szCs w:val="36"/>
        </w:rPr>
        <w:t>2022-2023 Title I-D</w:t>
      </w:r>
      <w:r w:rsidR="00A05ECF" w:rsidRPr="00EC639A">
        <w:rPr>
          <w:b/>
          <w:color w:val="4F81BD" w:themeColor="accent1"/>
          <w:sz w:val="36"/>
          <w:szCs w:val="36"/>
        </w:rPr>
        <w:t xml:space="preserve"> Allocations</w:t>
      </w:r>
    </w:p>
    <w:p w:rsidR="00A05ECF" w:rsidRDefault="00A05ECF" w:rsidP="00A05ECF">
      <w:pPr>
        <w:spacing w:after="0"/>
        <w:jc w:val="center"/>
      </w:pPr>
    </w:p>
    <w:p w:rsidR="00122380" w:rsidRDefault="008C70AC" w:rsidP="00A05ECF">
      <w:pPr>
        <w:spacing w:after="0"/>
      </w:pPr>
      <w:r w:rsidRPr="008C70AC">
        <w:t xml:space="preserve">The Prevention and Intervention Programs for Children and Youth Who Are Neglected, Delinquent, or At-Risk, as authorized by Title I, Part D of the Elementary and Secondary Education Act of 1965 (ESEA), consists </w:t>
      </w:r>
      <w:r>
        <w:t>of two subparts.</w:t>
      </w:r>
    </w:p>
    <w:p w:rsidR="008C70AC" w:rsidRDefault="008C70AC" w:rsidP="00A05ECF">
      <w:pPr>
        <w:spacing w:after="0"/>
      </w:pPr>
    </w:p>
    <w:p w:rsidR="005F73C5" w:rsidRDefault="008C70AC" w:rsidP="00A05ECF">
      <w:pPr>
        <w:spacing w:after="0"/>
      </w:pPr>
      <w:r w:rsidRPr="008C70AC">
        <w:t xml:space="preserve">The Subpart 2 Local Educational Agency program requires each </w:t>
      </w:r>
      <w:r>
        <w:t>state education agency (</w:t>
      </w:r>
      <w:r w:rsidRPr="008C70AC">
        <w:t>SEA</w:t>
      </w:r>
      <w:r>
        <w:t>)</w:t>
      </w:r>
      <w:r w:rsidRPr="008C70AC">
        <w:t xml:space="preserve"> to retain from its Ti</w:t>
      </w:r>
      <w:r>
        <w:t>tle I, Part A</w:t>
      </w:r>
      <w:r w:rsidRPr="008C70AC">
        <w:t xml:space="preserve"> allocation, funds generated by the number of children and youth ages 5-17 living in local facilities for delinquent children, including adult correctional facilities. Funds may be used for</w:t>
      </w:r>
      <w:r>
        <w:t xml:space="preserve"> local education agencies</w:t>
      </w:r>
      <w:r w:rsidRPr="008C70AC">
        <w:t xml:space="preserve"> </w:t>
      </w:r>
      <w:r>
        <w:t>(</w:t>
      </w:r>
      <w:r w:rsidRPr="008C70AC">
        <w:t>LEAs</w:t>
      </w:r>
      <w:r>
        <w:t>)</w:t>
      </w:r>
      <w:r w:rsidRPr="008C70AC">
        <w:t xml:space="preserve"> with high proportions of youth in local correctional facilities and drop-out prevention programs for at-risk youth.</w:t>
      </w:r>
    </w:p>
    <w:p w:rsidR="008C70AC" w:rsidRDefault="008C70AC" w:rsidP="00A05ECF">
      <w:pPr>
        <w:spacing w:after="0"/>
      </w:pPr>
    </w:p>
    <w:p w:rsidR="005F73C5" w:rsidRDefault="005F73C5" w:rsidP="00A05ECF">
      <w:pPr>
        <w:spacing w:after="0"/>
      </w:pPr>
      <w:r>
        <w:t>Supplement funds</w:t>
      </w:r>
      <w:r w:rsidR="00D869D8">
        <w:t xml:space="preserve"> encompass declined LEA allocations and unspent state educational agency (SEA) admin funds from the 2021-2022 school year. Supplement funds for the 2022-2023 school year have been allocated based on the LEA’s percentage share of the base </w:t>
      </w:r>
      <w:r w:rsidR="008C70AC">
        <w:t>Title I-D</w:t>
      </w:r>
      <w:r w:rsidR="00E6675F">
        <w:t xml:space="preserve"> </w:t>
      </w:r>
      <w:r w:rsidR="00D869D8">
        <w:t>allocation.</w:t>
      </w:r>
      <w:r w:rsidR="00E6675F">
        <w:t xml:space="preserve"> For example, a district that r</w:t>
      </w:r>
      <w:r w:rsidR="008C70AC">
        <w:t>eceived 5% of Oregon’s Title I-D</w:t>
      </w:r>
      <w:r w:rsidR="00E6675F">
        <w:t xml:space="preserve"> allocation to districts in 2022-2023 will receive 5% of the 2021-2022 supplement.</w:t>
      </w:r>
      <w:r w:rsidR="00D869D8">
        <w:t xml:space="preserve"> Please be aware that supplement funds can vary drastically year-to-year and are not guaranteed to be part of a given year’s total final allocation.</w:t>
      </w:r>
    </w:p>
    <w:p w:rsidR="00732FB6" w:rsidRDefault="00732FB6" w:rsidP="00A05ECF">
      <w:pPr>
        <w:spacing w:after="0"/>
      </w:pPr>
    </w:p>
    <w:tbl>
      <w:tblPr>
        <w:tblStyle w:val="GridTable4-Accent1"/>
        <w:tblW w:w="0" w:type="auto"/>
        <w:tblLook w:val="04A0" w:firstRow="1" w:lastRow="0" w:firstColumn="1" w:lastColumn="0" w:noHBand="0" w:noVBand="1"/>
        <w:tblCaption w:val="2022-2023 Final Title I-D Allocations"/>
      </w:tblPr>
      <w:tblGrid>
        <w:gridCol w:w="663"/>
        <w:gridCol w:w="4233"/>
        <w:gridCol w:w="1484"/>
        <w:gridCol w:w="1485"/>
        <w:gridCol w:w="1485"/>
      </w:tblGrid>
      <w:tr w:rsidR="00EB15E9" w:rsidRPr="00EB15E9" w:rsidTr="00AE3F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EB15E9" w:rsidRPr="00EB15E9" w:rsidRDefault="00EB15E9" w:rsidP="00EB15E9">
            <w:pPr>
              <w:jc w:val="center"/>
              <w:rPr>
                <w:sz w:val="22"/>
                <w:szCs w:val="22"/>
              </w:rPr>
            </w:pPr>
            <w:r w:rsidRPr="00EB15E9">
              <w:rPr>
                <w:sz w:val="22"/>
                <w:szCs w:val="22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:rsidR="00EB15E9" w:rsidRPr="00EB15E9" w:rsidRDefault="00EB15E9" w:rsidP="00EB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15E9">
              <w:rPr>
                <w:sz w:val="22"/>
                <w:szCs w:val="22"/>
              </w:rPr>
              <w:t>LEA</w:t>
            </w:r>
            <w:bookmarkStart w:id="0" w:name="_GoBack"/>
            <w:bookmarkEnd w:id="0"/>
          </w:p>
        </w:tc>
        <w:tc>
          <w:tcPr>
            <w:tcW w:w="1484" w:type="dxa"/>
            <w:vAlign w:val="center"/>
            <w:hideMark/>
          </w:tcPr>
          <w:p w:rsidR="00EB15E9" w:rsidRPr="00EB15E9" w:rsidRDefault="00EB15E9" w:rsidP="00EB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15E9">
              <w:rPr>
                <w:sz w:val="22"/>
                <w:szCs w:val="22"/>
              </w:rPr>
              <w:t xml:space="preserve">2022-2023 </w:t>
            </w:r>
            <w:r w:rsidRPr="00EB15E9">
              <w:rPr>
                <w:sz w:val="22"/>
                <w:szCs w:val="22"/>
              </w:rPr>
              <w:br/>
              <w:t>Base Allocation</w:t>
            </w:r>
          </w:p>
        </w:tc>
        <w:tc>
          <w:tcPr>
            <w:tcW w:w="1485" w:type="dxa"/>
            <w:vAlign w:val="center"/>
            <w:hideMark/>
          </w:tcPr>
          <w:p w:rsidR="00EB15E9" w:rsidRPr="00EB15E9" w:rsidRDefault="00EB15E9" w:rsidP="00EB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15E9">
              <w:rPr>
                <w:sz w:val="22"/>
                <w:szCs w:val="22"/>
              </w:rPr>
              <w:t>2021-2022 Supplement</w:t>
            </w:r>
          </w:p>
        </w:tc>
        <w:tc>
          <w:tcPr>
            <w:tcW w:w="1485" w:type="dxa"/>
            <w:vAlign w:val="center"/>
            <w:hideMark/>
          </w:tcPr>
          <w:p w:rsidR="00EB15E9" w:rsidRPr="00EB15E9" w:rsidRDefault="00EB15E9" w:rsidP="00EB15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15E9">
              <w:rPr>
                <w:sz w:val="22"/>
                <w:szCs w:val="22"/>
              </w:rPr>
              <w:t xml:space="preserve">2022-2023 </w:t>
            </w:r>
            <w:r w:rsidRPr="00EB15E9">
              <w:rPr>
                <w:sz w:val="22"/>
                <w:szCs w:val="22"/>
              </w:rPr>
              <w:br/>
              <w:t>Final Allocation</w:t>
            </w:r>
          </w:p>
        </w:tc>
      </w:tr>
      <w:tr w:rsidR="008C70AC" w:rsidRPr="008C70AC" w:rsidTr="008C7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8C70AC" w:rsidRPr="008C70AC" w:rsidRDefault="008C70AC" w:rsidP="008C70A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1976</w:t>
            </w:r>
          </w:p>
        </w:tc>
        <w:tc>
          <w:tcPr>
            <w:tcW w:w="4233" w:type="dxa"/>
            <w:noWrap/>
            <w:hideMark/>
          </w:tcPr>
          <w:p w:rsidR="008C70AC" w:rsidRPr="008C70AC" w:rsidRDefault="008C70AC" w:rsidP="008C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Bend-La Pine Administrative School District 1</w:t>
            </w:r>
          </w:p>
        </w:tc>
        <w:tc>
          <w:tcPr>
            <w:tcW w:w="1484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$75,168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$576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$75,744</w:t>
            </w:r>
          </w:p>
        </w:tc>
      </w:tr>
      <w:tr w:rsidR="008C70AC" w:rsidRPr="008C70AC" w:rsidTr="008C70A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8C70AC" w:rsidRPr="008C70AC" w:rsidRDefault="008C70AC" w:rsidP="008C70A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1929</w:t>
            </w:r>
          </w:p>
        </w:tc>
        <w:tc>
          <w:tcPr>
            <w:tcW w:w="4233" w:type="dxa"/>
            <w:noWrap/>
            <w:hideMark/>
          </w:tcPr>
          <w:p w:rsidR="008C70AC" w:rsidRPr="008C70AC" w:rsidRDefault="008C70AC" w:rsidP="008C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Canby School District 86</w:t>
            </w:r>
          </w:p>
        </w:tc>
        <w:tc>
          <w:tcPr>
            <w:tcW w:w="1484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$25,920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$199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$26,119</w:t>
            </w:r>
          </w:p>
        </w:tc>
      </w:tr>
      <w:tr w:rsidR="008C70AC" w:rsidRPr="008C70AC" w:rsidTr="008C7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8C70AC" w:rsidRPr="008C70AC" w:rsidRDefault="008C70AC" w:rsidP="008C70A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1965</w:t>
            </w:r>
          </w:p>
        </w:tc>
        <w:tc>
          <w:tcPr>
            <w:tcW w:w="4233" w:type="dxa"/>
            <w:noWrap/>
            <w:hideMark/>
          </w:tcPr>
          <w:p w:rsidR="008C70AC" w:rsidRPr="008C70AC" w:rsidRDefault="008C70AC" w:rsidP="008C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Coos Bay School District 9</w:t>
            </w:r>
          </w:p>
        </w:tc>
        <w:tc>
          <w:tcPr>
            <w:tcW w:w="1484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$23,328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$179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$23,507</w:t>
            </w:r>
          </w:p>
        </w:tc>
      </w:tr>
      <w:tr w:rsidR="008C70AC" w:rsidRPr="008C70AC" w:rsidTr="008C70A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8C70AC" w:rsidRPr="008C70AC" w:rsidRDefault="008C70AC" w:rsidP="008C70A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4233" w:type="dxa"/>
            <w:noWrap/>
            <w:hideMark/>
          </w:tcPr>
          <w:p w:rsidR="008C70AC" w:rsidRPr="008C70AC" w:rsidRDefault="008C70AC" w:rsidP="008C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Douglas County School District 4</w:t>
            </w:r>
          </w:p>
        </w:tc>
        <w:tc>
          <w:tcPr>
            <w:tcW w:w="1484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$15,552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$119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$15,671</w:t>
            </w:r>
          </w:p>
        </w:tc>
      </w:tr>
      <w:tr w:rsidR="008C70AC" w:rsidRPr="008C70AC" w:rsidTr="008C7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8C70AC" w:rsidRPr="008C70AC" w:rsidRDefault="008C70AC" w:rsidP="008C70A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2082</w:t>
            </w:r>
          </w:p>
        </w:tc>
        <w:tc>
          <w:tcPr>
            <w:tcW w:w="4233" w:type="dxa"/>
            <w:noWrap/>
            <w:hideMark/>
          </w:tcPr>
          <w:p w:rsidR="008C70AC" w:rsidRPr="008C70AC" w:rsidRDefault="008C70AC" w:rsidP="008C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Eugene School District 4J</w:t>
            </w:r>
          </w:p>
        </w:tc>
        <w:tc>
          <w:tcPr>
            <w:tcW w:w="1484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$67,392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$516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$67,909</w:t>
            </w:r>
          </w:p>
        </w:tc>
      </w:tr>
      <w:tr w:rsidR="008C70AC" w:rsidRPr="008C70AC" w:rsidTr="008C70A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8C70AC" w:rsidRPr="008C70AC" w:rsidRDefault="008C70AC" w:rsidP="008C70A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4233" w:type="dxa"/>
            <w:noWrap/>
            <w:hideMark/>
          </w:tcPr>
          <w:p w:rsidR="008C70AC" w:rsidRPr="008C70AC" w:rsidRDefault="008C70AC" w:rsidP="008C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Greater Albany School District 8J</w:t>
            </w:r>
          </w:p>
        </w:tc>
        <w:tc>
          <w:tcPr>
            <w:tcW w:w="1484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$98,497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$755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$99,251</w:t>
            </w:r>
          </w:p>
        </w:tc>
      </w:tr>
      <w:tr w:rsidR="008C70AC" w:rsidRPr="008C70AC" w:rsidTr="008C7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8C70AC" w:rsidRPr="008C70AC" w:rsidRDefault="008C70AC" w:rsidP="008C70A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4233" w:type="dxa"/>
            <w:noWrap/>
            <w:hideMark/>
          </w:tcPr>
          <w:p w:rsidR="008C70AC" w:rsidRPr="008C70AC" w:rsidRDefault="008C70AC" w:rsidP="008C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Hillsboro School District 1J</w:t>
            </w:r>
          </w:p>
        </w:tc>
        <w:tc>
          <w:tcPr>
            <w:tcW w:w="1484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$15,552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$119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$15,671</w:t>
            </w:r>
          </w:p>
        </w:tc>
      </w:tr>
      <w:tr w:rsidR="008C70AC" w:rsidRPr="008C70AC" w:rsidTr="008C70A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8C70AC" w:rsidRPr="008C70AC" w:rsidRDefault="008C70AC" w:rsidP="008C70A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2056</w:t>
            </w:r>
          </w:p>
        </w:tc>
        <w:tc>
          <w:tcPr>
            <w:tcW w:w="4233" w:type="dxa"/>
            <w:noWrap/>
            <w:hideMark/>
          </w:tcPr>
          <w:p w:rsidR="008C70AC" w:rsidRPr="008C70AC" w:rsidRDefault="008C70AC" w:rsidP="008C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Klamath Falls City Schools</w:t>
            </w:r>
          </w:p>
        </w:tc>
        <w:tc>
          <w:tcPr>
            <w:tcW w:w="1484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$98,497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$755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$99,251</w:t>
            </w:r>
          </w:p>
        </w:tc>
      </w:tr>
      <w:tr w:rsidR="008C70AC" w:rsidRPr="008C70AC" w:rsidTr="008C7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8C70AC" w:rsidRPr="008C70AC" w:rsidRDefault="008C70AC" w:rsidP="008C70A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2048</w:t>
            </w:r>
          </w:p>
        </w:tc>
        <w:tc>
          <w:tcPr>
            <w:tcW w:w="4233" w:type="dxa"/>
            <w:noWrap/>
            <w:hideMark/>
          </w:tcPr>
          <w:p w:rsidR="008C70AC" w:rsidRPr="008C70AC" w:rsidRDefault="008C70AC" w:rsidP="008C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Medford School District 549</w:t>
            </w:r>
          </w:p>
        </w:tc>
        <w:tc>
          <w:tcPr>
            <w:tcW w:w="1484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$106,273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$814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$107,087</w:t>
            </w:r>
          </w:p>
        </w:tc>
      </w:tr>
      <w:tr w:rsidR="008C70AC" w:rsidRPr="008C70AC" w:rsidTr="008C70A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8C70AC" w:rsidRPr="008C70AC" w:rsidRDefault="008C70AC" w:rsidP="008C70A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4131</w:t>
            </w:r>
          </w:p>
        </w:tc>
        <w:tc>
          <w:tcPr>
            <w:tcW w:w="4233" w:type="dxa"/>
            <w:noWrap/>
            <w:hideMark/>
          </w:tcPr>
          <w:p w:rsidR="008C70AC" w:rsidRPr="008C70AC" w:rsidRDefault="008C70AC" w:rsidP="008C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North Wasco School District 21</w:t>
            </w:r>
          </w:p>
        </w:tc>
        <w:tc>
          <w:tcPr>
            <w:tcW w:w="1484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$33,696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$258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$33,954</w:t>
            </w:r>
          </w:p>
        </w:tc>
      </w:tr>
      <w:tr w:rsidR="008C70AC" w:rsidRPr="008C70AC" w:rsidTr="008C7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8C70AC" w:rsidRPr="008C70AC" w:rsidRDefault="008C70AC" w:rsidP="008C70A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2180</w:t>
            </w:r>
          </w:p>
        </w:tc>
        <w:tc>
          <w:tcPr>
            <w:tcW w:w="4233" w:type="dxa"/>
            <w:noWrap/>
            <w:hideMark/>
          </w:tcPr>
          <w:p w:rsidR="008C70AC" w:rsidRPr="008C70AC" w:rsidRDefault="008C70AC" w:rsidP="008C70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Portland School District 1J</w:t>
            </w:r>
          </w:p>
        </w:tc>
        <w:tc>
          <w:tcPr>
            <w:tcW w:w="1484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$215,137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$1,648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$216,786</w:t>
            </w:r>
          </w:p>
        </w:tc>
      </w:tr>
      <w:tr w:rsidR="008C70AC" w:rsidRPr="008C70AC" w:rsidTr="008C70AC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" w:type="dxa"/>
            <w:noWrap/>
            <w:hideMark/>
          </w:tcPr>
          <w:p w:rsidR="008C70AC" w:rsidRPr="008C70AC" w:rsidRDefault="008C70AC" w:rsidP="008C70A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2142</w:t>
            </w:r>
          </w:p>
        </w:tc>
        <w:tc>
          <w:tcPr>
            <w:tcW w:w="4233" w:type="dxa"/>
            <w:noWrap/>
            <w:hideMark/>
          </w:tcPr>
          <w:p w:rsidR="008C70AC" w:rsidRPr="008C70AC" w:rsidRDefault="008C70AC" w:rsidP="008C70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Salem-Keizer School District 24J</w:t>
            </w:r>
          </w:p>
        </w:tc>
        <w:tc>
          <w:tcPr>
            <w:tcW w:w="1484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C70AC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$155,521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$1,192</w:t>
            </w:r>
          </w:p>
        </w:tc>
        <w:tc>
          <w:tcPr>
            <w:tcW w:w="1485" w:type="dxa"/>
            <w:noWrap/>
            <w:hideMark/>
          </w:tcPr>
          <w:p w:rsidR="008C70AC" w:rsidRPr="008C70AC" w:rsidRDefault="008C70AC" w:rsidP="008C70A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8C70AC">
              <w:rPr>
                <w:rFonts w:ascii="Arial" w:eastAsia="Times New Roman" w:hAnsi="Arial" w:cs="Arial"/>
                <w:sz w:val="20"/>
                <w:szCs w:val="20"/>
              </w:rPr>
              <w:t>$156,712</w:t>
            </w:r>
          </w:p>
        </w:tc>
      </w:tr>
    </w:tbl>
    <w:p w:rsidR="00732FB6" w:rsidRDefault="00732FB6" w:rsidP="00A05ECF">
      <w:pPr>
        <w:spacing w:after="0"/>
      </w:pPr>
    </w:p>
    <w:sectPr w:rsidR="00732FB6" w:rsidSect="00A05ECF">
      <w:headerReference w:type="default" r:id="rId6"/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662" w:rsidRDefault="00873662" w:rsidP="00A05ECF">
      <w:pPr>
        <w:spacing w:after="0"/>
      </w:pPr>
      <w:r>
        <w:separator/>
      </w:r>
    </w:p>
  </w:endnote>
  <w:endnote w:type="continuationSeparator" w:id="0">
    <w:p w:rsidR="00873662" w:rsidRDefault="00873662" w:rsidP="00A05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12073783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2FB6" w:rsidRPr="00A05ECF" w:rsidRDefault="00732FB6" w:rsidP="00A05ECF">
        <w:pPr>
          <w:pStyle w:val="Footer"/>
          <w:jc w:val="center"/>
          <w:rPr>
            <w:b/>
            <w:sz w:val="20"/>
            <w:szCs w:val="20"/>
          </w:rPr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8C70AC">
          <w:rPr>
            <w:b/>
            <w:noProof/>
            <w:sz w:val="20"/>
            <w:szCs w:val="20"/>
          </w:rPr>
          <w:t>5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29309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2FB6" w:rsidRDefault="00732FB6" w:rsidP="00A05ECF">
        <w:pPr>
          <w:pStyle w:val="Footer"/>
          <w:jc w:val="center"/>
        </w:pPr>
        <w:r w:rsidRPr="00A05ECF">
          <w:rPr>
            <w:b/>
            <w:sz w:val="20"/>
            <w:szCs w:val="20"/>
          </w:rPr>
          <w:fldChar w:fldCharType="begin"/>
        </w:r>
        <w:r w:rsidRPr="00A05ECF">
          <w:rPr>
            <w:b/>
            <w:sz w:val="20"/>
            <w:szCs w:val="20"/>
          </w:rPr>
          <w:instrText xml:space="preserve"> PAGE   \* MERGEFORMAT </w:instrText>
        </w:r>
        <w:r w:rsidRPr="00A05ECF">
          <w:rPr>
            <w:b/>
            <w:sz w:val="20"/>
            <w:szCs w:val="20"/>
          </w:rPr>
          <w:fldChar w:fldCharType="separate"/>
        </w:r>
        <w:r w:rsidR="00AE3F34">
          <w:rPr>
            <w:b/>
            <w:noProof/>
            <w:sz w:val="20"/>
            <w:szCs w:val="20"/>
          </w:rPr>
          <w:t>1</w:t>
        </w:r>
        <w:r w:rsidRPr="00A05ECF">
          <w:rPr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662" w:rsidRDefault="00873662" w:rsidP="00A05ECF">
      <w:pPr>
        <w:spacing w:after="0"/>
      </w:pPr>
      <w:r>
        <w:separator/>
      </w:r>
    </w:p>
  </w:footnote>
  <w:footnote w:type="continuationSeparator" w:id="0">
    <w:p w:rsidR="00873662" w:rsidRDefault="00873662" w:rsidP="00A05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FB6" w:rsidRPr="00A05ECF" w:rsidRDefault="008C70AC" w:rsidP="00A05EC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2022-2023 Title I-D</w:t>
    </w:r>
    <w:r w:rsidR="00732FB6">
      <w:rPr>
        <w:sz w:val="20"/>
        <w:szCs w:val="20"/>
      </w:rPr>
      <w:t xml:space="preserve"> Allocations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CF"/>
    <w:rsid w:val="00057FD8"/>
    <w:rsid w:val="0009345E"/>
    <w:rsid w:val="000A5756"/>
    <w:rsid w:val="000C14A2"/>
    <w:rsid w:val="000D36B7"/>
    <w:rsid w:val="000E7BC7"/>
    <w:rsid w:val="00122380"/>
    <w:rsid w:val="00187FD9"/>
    <w:rsid w:val="0022037B"/>
    <w:rsid w:val="0022203A"/>
    <w:rsid w:val="00223DAF"/>
    <w:rsid w:val="00295954"/>
    <w:rsid w:val="002D37BB"/>
    <w:rsid w:val="00300E2F"/>
    <w:rsid w:val="003367CC"/>
    <w:rsid w:val="00346621"/>
    <w:rsid w:val="0038567A"/>
    <w:rsid w:val="003A5E26"/>
    <w:rsid w:val="003E5AD4"/>
    <w:rsid w:val="003F6983"/>
    <w:rsid w:val="004024D8"/>
    <w:rsid w:val="004159AA"/>
    <w:rsid w:val="00465BAE"/>
    <w:rsid w:val="004B38C1"/>
    <w:rsid w:val="005110C4"/>
    <w:rsid w:val="00532D27"/>
    <w:rsid w:val="005E1FB1"/>
    <w:rsid w:val="005F73C5"/>
    <w:rsid w:val="00617A1A"/>
    <w:rsid w:val="006D58EA"/>
    <w:rsid w:val="00712E0C"/>
    <w:rsid w:val="00732FB6"/>
    <w:rsid w:val="00873662"/>
    <w:rsid w:val="008C70AC"/>
    <w:rsid w:val="00973EE9"/>
    <w:rsid w:val="00A00D35"/>
    <w:rsid w:val="00A05ECF"/>
    <w:rsid w:val="00A1287D"/>
    <w:rsid w:val="00A773FE"/>
    <w:rsid w:val="00AB351A"/>
    <w:rsid w:val="00AD1307"/>
    <w:rsid w:val="00AE3F34"/>
    <w:rsid w:val="00B00F77"/>
    <w:rsid w:val="00B01343"/>
    <w:rsid w:val="00B04F92"/>
    <w:rsid w:val="00B3764B"/>
    <w:rsid w:val="00B54FB1"/>
    <w:rsid w:val="00B556B7"/>
    <w:rsid w:val="00B56B6A"/>
    <w:rsid w:val="00C26B6D"/>
    <w:rsid w:val="00C522B5"/>
    <w:rsid w:val="00CB1057"/>
    <w:rsid w:val="00CB56F4"/>
    <w:rsid w:val="00D72C0D"/>
    <w:rsid w:val="00D869D8"/>
    <w:rsid w:val="00D93014"/>
    <w:rsid w:val="00DD212E"/>
    <w:rsid w:val="00E13D62"/>
    <w:rsid w:val="00E6675F"/>
    <w:rsid w:val="00E70EDF"/>
    <w:rsid w:val="00E73AC0"/>
    <w:rsid w:val="00E90494"/>
    <w:rsid w:val="00EB15E9"/>
    <w:rsid w:val="00EC639A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87638122-E5D9-4B7A-9728-FB429155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5ECF"/>
  </w:style>
  <w:style w:type="paragraph" w:styleId="Footer">
    <w:name w:val="footer"/>
    <w:basedOn w:val="Normal"/>
    <w:link w:val="FooterChar"/>
    <w:uiPriority w:val="99"/>
    <w:unhideWhenUsed/>
    <w:rsid w:val="00A05E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5ECF"/>
  </w:style>
  <w:style w:type="table" w:styleId="TableGrid">
    <w:name w:val="Table Grid"/>
    <w:basedOn w:val="TableNormal"/>
    <w:uiPriority w:val="59"/>
    <w:rsid w:val="00732F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5E1FB1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EB15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15E9"/>
    <w:rPr>
      <w:color w:val="800080"/>
      <w:u w:val="single"/>
    </w:rPr>
  </w:style>
  <w:style w:type="paragraph" w:customStyle="1" w:styleId="msonormal0">
    <w:name w:val="msonormal"/>
    <w:basedOn w:val="Normal"/>
    <w:rsid w:val="00EB15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EB15E9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Normal"/>
    <w:rsid w:val="00EB15E9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2022-07-18T20:35:58+00:00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E9FF794E-5FC5-4384-BA43-F531F09968F3}"/>
</file>

<file path=customXml/itemProps2.xml><?xml version="1.0" encoding="utf-8"?>
<ds:datastoreItem xmlns:ds="http://schemas.openxmlformats.org/officeDocument/2006/customXml" ds:itemID="{4828FE6E-1D31-4EEF-97E1-41D26DFBCF5D}"/>
</file>

<file path=customXml/itemProps3.xml><?xml version="1.0" encoding="utf-8"?>
<ds:datastoreItem xmlns:ds="http://schemas.openxmlformats.org/officeDocument/2006/customXml" ds:itemID="{921C806B-BC7A-4D82-B17E-43666ED0D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Final Title I-D Allocations</dc:title>
  <dc:subject/>
  <dc:creator>WALKER Kyle * ODE</dc:creator>
  <cp:keywords/>
  <dc:description/>
  <cp:lastModifiedBy>WALKER Kyle * ODE</cp:lastModifiedBy>
  <cp:revision>4</cp:revision>
  <dcterms:created xsi:type="dcterms:W3CDTF">2022-07-15T17:09:00Z</dcterms:created>
  <dcterms:modified xsi:type="dcterms:W3CDTF">2022-07-18T20:35:00Z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