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F7" w:rsidRPr="00E15ED7" w:rsidRDefault="00B22E9C" w:rsidP="00104DC2">
      <w:pPr>
        <w:pStyle w:val="Title"/>
        <w:rPr>
          <w:rFonts w:cs="Arial"/>
          <w:sz w:val="22"/>
          <w:szCs w:val="22"/>
        </w:rPr>
      </w:pPr>
      <w:r w:rsidRPr="00E15ED7">
        <w:rPr>
          <w:rFonts w:cs="Arial"/>
          <w:sz w:val="22"/>
          <w:szCs w:val="22"/>
        </w:rPr>
        <w:t>OREGON DEPARTMENT OF EDUCATION</w:t>
      </w:r>
    </w:p>
    <w:p w:rsidR="00F411F7" w:rsidRPr="00E15ED7" w:rsidRDefault="00F411F7" w:rsidP="00104DC2">
      <w:pPr>
        <w:pStyle w:val="Title"/>
        <w:rPr>
          <w:rFonts w:cs="Arial"/>
          <w:sz w:val="22"/>
          <w:szCs w:val="22"/>
        </w:rPr>
      </w:pPr>
      <w:r w:rsidRPr="00E15ED7">
        <w:rPr>
          <w:rFonts w:cs="Arial"/>
          <w:sz w:val="22"/>
          <w:szCs w:val="22"/>
        </w:rPr>
        <w:t>Affirmation of Consultation with Private Schools</w:t>
      </w:r>
    </w:p>
    <w:p w:rsidR="00F411F7" w:rsidRPr="00E15ED7" w:rsidRDefault="00624EB6" w:rsidP="00104DC2">
      <w:pPr>
        <w:pStyle w:val="Titl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2022-2023</w:t>
      </w:r>
      <w:r w:rsidR="002F079B" w:rsidRPr="00E15ED7">
        <w:rPr>
          <w:rFonts w:cs="Arial"/>
          <w:sz w:val="22"/>
          <w:szCs w:val="22"/>
        </w:rPr>
        <w:t xml:space="preserve"> </w:t>
      </w:r>
      <w:r w:rsidR="00F411F7" w:rsidRPr="00E15ED7">
        <w:rPr>
          <w:rFonts w:cs="Arial"/>
          <w:sz w:val="22"/>
          <w:szCs w:val="22"/>
        </w:rPr>
        <w:t>School Year</w:t>
      </w:r>
    </w:p>
    <w:p w:rsidR="00F411F7" w:rsidRPr="00E15ED7" w:rsidRDefault="00F411F7" w:rsidP="00F411F7">
      <w:pPr>
        <w:tabs>
          <w:tab w:val="left" w:leader="underscore" w:pos="8928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1035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illable table"/>
        <w:tblDescription w:val="Fillable table for district information.&#10;Row 1: Date of Initial Consultation&#10;Row 2: Name of District&#10;Row 3: Name of Private School"/>
      </w:tblPr>
      <w:tblGrid>
        <w:gridCol w:w="5850"/>
        <w:gridCol w:w="4500"/>
      </w:tblGrid>
      <w:tr w:rsidR="00471AFE" w:rsidRPr="00471AFE" w:rsidTr="00624EB6">
        <w:trPr>
          <w:trHeight w:val="344"/>
        </w:trPr>
        <w:tc>
          <w:tcPr>
            <w:tcW w:w="10350" w:type="dxa"/>
            <w:gridSpan w:val="2"/>
            <w:shd w:val="clear" w:color="auto" w:fill="auto"/>
            <w:vAlign w:val="center"/>
          </w:tcPr>
          <w:p w:rsidR="00471AFE" w:rsidRPr="00471AFE" w:rsidRDefault="00471AFE" w:rsidP="00624E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71AFE">
              <w:rPr>
                <w:rFonts w:ascii="Arial" w:hAnsi="Arial" w:cs="Arial"/>
                <w:sz w:val="20"/>
                <w:szCs w:val="20"/>
              </w:rPr>
              <w:t>Date of Initial Consultation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411F7" w:rsidRPr="00471AFE" w:rsidTr="00624EB6">
        <w:trPr>
          <w:trHeight w:val="344"/>
        </w:trPr>
        <w:tc>
          <w:tcPr>
            <w:tcW w:w="5850" w:type="dxa"/>
            <w:shd w:val="clear" w:color="auto" w:fill="auto"/>
            <w:vAlign w:val="center"/>
          </w:tcPr>
          <w:p w:rsidR="00F411F7" w:rsidRPr="00471AFE" w:rsidRDefault="00FF2A3C" w:rsidP="00624E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71AFE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587DE2" w:rsidRPr="00471AFE">
              <w:rPr>
                <w:rFonts w:ascii="Arial" w:hAnsi="Arial" w:cs="Arial"/>
                <w:sz w:val="20"/>
                <w:szCs w:val="20"/>
              </w:rPr>
              <w:t>District</w:t>
            </w:r>
            <w:r w:rsidR="00471AF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F411F7" w:rsidRPr="00471AFE" w:rsidRDefault="00624EB6" w:rsidP="00624E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="00471AFE">
              <w:rPr>
                <w:rFonts w:ascii="Arial" w:hAnsi="Arial" w:cs="Arial"/>
                <w:sz w:val="20"/>
                <w:szCs w:val="20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411F7" w:rsidRPr="00471AFE" w:rsidTr="00624EB6">
        <w:trPr>
          <w:trHeight w:val="344"/>
        </w:trPr>
        <w:tc>
          <w:tcPr>
            <w:tcW w:w="5850" w:type="dxa"/>
            <w:shd w:val="clear" w:color="auto" w:fill="auto"/>
            <w:vAlign w:val="center"/>
          </w:tcPr>
          <w:p w:rsidR="00F411F7" w:rsidRPr="00471AFE" w:rsidRDefault="00F411F7" w:rsidP="00624E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71AFE">
              <w:rPr>
                <w:rFonts w:ascii="Arial" w:hAnsi="Arial" w:cs="Arial"/>
                <w:sz w:val="20"/>
                <w:szCs w:val="20"/>
              </w:rPr>
              <w:t xml:space="preserve">Name of Private School </w:t>
            </w:r>
            <w:r w:rsidR="00471AF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F411F7" w:rsidRPr="00471AFE" w:rsidRDefault="00624EB6" w:rsidP="00624E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</w:t>
            </w:r>
            <w:r w:rsidR="00471AFE" w:rsidRPr="00471AFE">
              <w:rPr>
                <w:rFonts w:ascii="Arial" w:hAnsi="Arial" w:cs="Arial"/>
                <w:sz w:val="20"/>
                <w:szCs w:val="20"/>
              </w:rPr>
              <w:t>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71AFE" w:rsidRPr="00471AFE" w:rsidTr="00624EB6">
        <w:trPr>
          <w:trHeight w:val="344"/>
        </w:trPr>
        <w:tc>
          <w:tcPr>
            <w:tcW w:w="5850" w:type="dxa"/>
            <w:shd w:val="clear" w:color="auto" w:fill="auto"/>
            <w:vAlign w:val="center"/>
          </w:tcPr>
          <w:p w:rsidR="00471AFE" w:rsidRPr="00471AFE" w:rsidRDefault="00471AFE" w:rsidP="00624E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471AFE" w:rsidRPr="00471AFE" w:rsidRDefault="00471AFE" w:rsidP="00624E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</w:tr>
    </w:tbl>
    <w:p w:rsidR="007F4F07" w:rsidRDefault="007F4F07" w:rsidP="00F411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86BD0" w:rsidRPr="00E15ED7" w:rsidRDefault="00B86BD0" w:rsidP="00F411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15ED7">
        <w:rPr>
          <w:rFonts w:ascii="Arial" w:hAnsi="Arial" w:cs="Arial"/>
          <w:color w:val="000000"/>
          <w:sz w:val="22"/>
          <w:szCs w:val="22"/>
        </w:rPr>
        <w:t>_____Please check if the private school did not attend the meeting.</w:t>
      </w:r>
    </w:p>
    <w:p w:rsidR="00471AFE" w:rsidRDefault="00471AFE" w:rsidP="00F411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15ED7" w:rsidRPr="00E15ED7" w:rsidRDefault="00E15ED7" w:rsidP="00F411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15ED7">
        <w:rPr>
          <w:rFonts w:ascii="Arial" w:hAnsi="Arial" w:cs="Arial"/>
          <w:color w:val="000000"/>
          <w:sz w:val="22"/>
          <w:szCs w:val="22"/>
        </w:rPr>
        <w:t>Enrollment____________</w:t>
      </w:r>
      <w:r w:rsidRPr="00E15ED7">
        <w:rPr>
          <w:rFonts w:ascii="Arial" w:hAnsi="Arial" w:cs="Arial"/>
          <w:color w:val="000000"/>
          <w:sz w:val="22"/>
          <w:szCs w:val="22"/>
        </w:rPr>
        <w:tab/>
        <w:t xml:space="preserve">Grades____________ </w:t>
      </w:r>
      <w:r w:rsidR="00A33D54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E15ED7">
        <w:rPr>
          <w:rFonts w:ascii="Arial" w:hAnsi="Arial" w:cs="Arial"/>
          <w:color w:val="000000"/>
          <w:sz w:val="22"/>
          <w:szCs w:val="22"/>
        </w:rPr>
        <w:t xml:space="preserve"> Low-Income Source_____________</w:t>
      </w:r>
    </w:p>
    <w:p w:rsidR="00B86BD0" w:rsidRPr="00E15ED7" w:rsidRDefault="00E15ED7" w:rsidP="00F411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15ED7">
        <w:rPr>
          <w:rFonts w:ascii="Arial" w:hAnsi="Arial" w:cs="Arial"/>
          <w:color w:val="000000"/>
          <w:sz w:val="22"/>
          <w:szCs w:val="22"/>
        </w:rPr>
        <w:tab/>
      </w:r>
    </w:p>
    <w:p w:rsidR="00F411F7" w:rsidRPr="00E15ED7" w:rsidRDefault="00F411F7" w:rsidP="00F411F7">
      <w:pPr>
        <w:autoSpaceDE w:val="0"/>
        <w:autoSpaceDN w:val="0"/>
        <w:adjustRightInd w:val="0"/>
        <w:rPr>
          <w:rFonts w:ascii="Arial" w:hAnsi="Arial" w:cs="Arial"/>
          <w:color w:val="000000"/>
          <w:spacing w:val="-4"/>
          <w:sz w:val="22"/>
          <w:szCs w:val="22"/>
        </w:rPr>
      </w:pPr>
      <w:r w:rsidRPr="00E15ED7">
        <w:rPr>
          <w:rFonts w:ascii="Arial" w:hAnsi="Arial" w:cs="Arial"/>
          <w:sz w:val="22"/>
          <w:szCs w:val="22"/>
        </w:rPr>
        <w:t xml:space="preserve">The written affirmation is a tool that guides the timely and meaningful consultation between </w:t>
      </w:r>
      <w:r w:rsidR="00587DE2" w:rsidRPr="00E15ED7">
        <w:rPr>
          <w:rFonts w:ascii="Arial" w:hAnsi="Arial" w:cs="Arial"/>
          <w:sz w:val="22"/>
          <w:szCs w:val="22"/>
        </w:rPr>
        <w:t xml:space="preserve">districts </w:t>
      </w:r>
      <w:r w:rsidRPr="00E15ED7">
        <w:rPr>
          <w:rFonts w:ascii="Arial" w:hAnsi="Arial" w:cs="Arial"/>
          <w:sz w:val="22"/>
          <w:szCs w:val="22"/>
        </w:rPr>
        <w:t xml:space="preserve">and private schools to ensure equitable services for private school children, teachers, and other educational personnel. The goal of the consultation process is agreement between the </w:t>
      </w:r>
      <w:r w:rsidR="00587DE2" w:rsidRPr="00E15ED7">
        <w:rPr>
          <w:rFonts w:ascii="Arial" w:hAnsi="Arial" w:cs="Arial"/>
          <w:sz w:val="22"/>
          <w:szCs w:val="22"/>
        </w:rPr>
        <w:t xml:space="preserve">district </w:t>
      </w:r>
      <w:r w:rsidRPr="00E15ED7">
        <w:rPr>
          <w:rFonts w:ascii="Arial" w:hAnsi="Arial" w:cs="Arial"/>
          <w:sz w:val="22"/>
          <w:szCs w:val="22"/>
        </w:rPr>
        <w:t xml:space="preserve">and private schools. </w:t>
      </w:r>
      <w:r w:rsidR="00587DE2" w:rsidRPr="00E15ED7">
        <w:rPr>
          <w:rFonts w:ascii="Arial" w:hAnsi="Arial" w:cs="Arial"/>
          <w:sz w:val="22"/>
          <w:szCs w:val="22"/>
        </w:rPr>
        <w:t xml:space="preserve">District </w:t>
      </w:r>
      <w:r w:rsidRPr="00E15ED7">
        <w:rPr>
          <w:rFonts w:ascii="Arial" w:hAnsi="Arial" w:cs="Arial"/>
          <w:sz w:val="22"/>
          <w:szCs w:val="22"/>
        </w:rPr>
        <w:t xml:space="preserve">officials must take into consideration the private school officials’ views for how to serve students and the design of the program. Consultation includes meetings with private school officials before the </w:t>
      </w:r>
      <w:r w:rsidR="00587DE2" w:rsidRPr="00E15ED7">
        <w:rPr>
          <w:rFonts w:ascii="Arial" w:hAnsi="Arial" w:cs="Arial"/>
          <w:sz w:val="22"/>
          <w:szCs w:val="22"/>
        </w:rPr>
        <w:t xml:space="preserve">district </w:t>
      </w:r>
      <w:r w:rsidRPr="00E15ED7">
        <w:rPr>
          <w:rFonts w:ascii="Arial" w:hAnsi="Arial" w:cs="Arial"/>
          <w:sz w:val="22"/>
          <w:szCs w:val="22"/>
        </w:rPr>
        <w:t xml:space="preserve">makes any decisions that affect the opportunities available to private schools choosing to participate in federal programs. </w:t>
      </w:r>
      <w:r w:rsidRPr="00E15ED7">
        <w:rPr>
          <w:rFonts w:ascii="Arial" w:hAnsi="Arial" w:cs="Arial"/>
          <w:color w:val="000000"/>
          <w:spacing w:val="-4"/>
          <w:sz w:val="22"/>
          <w:szCs w:val="22"/>
        </w:rPr>
        <w:t>Such meetings will continue throughout the implementation of the program and will include assessment of services provided.</w:t>
      </w:r>
    </w:p>
    <w:p w:rsidR="00F411F7" w:rsidRPr="00E15ED7" w:rsidRDefault="006801E6" w:rsidP="00F411F7">
      <w:pPr>
        <w:pStyle w:val="Default"/>
        <w:rPr>
          <w:bCs/>
          <w:sz w:val="22"/>
          <w:szCs w:val="22"/>
        </w:rPr>
      </w:pPr>
      <w:r w:rsidRPr="00E15ED7">
        <w:rPr>
          <w:color w:val="auto"/>
          <w:sz w:val="22"/>
          <w:szCs w:val="22"/>
        </w:rPr>
        <w:t>If a</w:t>
      </w:r>
      <w:r w:rsidR="00F411F7" w:rsidRPr="00E15ED7">
        <w:rPr>
          <w:color w:val="auto"/>
          <w:sz w:val="22"/>
          <w:szCs w:val="22"/>
        </w:rPr>
        <w:t xml:space="preserve"> </w:t>
      </w:r>
      <w:r w:rsidR="00587DE2" w:rsidRPr="00E15ED7">
        <w:rPr>
          <w:color w:val="auto"/>
          <w:sz w:val="22"/>
          <w:szCs w:val="22"/>
        </w:rPr>
        <w:t xml:space="preserve">district </w:t>
      </w:r>
      <w:r w:rsidR="00F411F7" w:rsidRPr="00E15ED7">
        <w:rPr>
          <w:color w:val="auto"/>
          <w:sz w:val="22"/>
          <w:szCs w:val="22"/>
        </w:rPr>
        <w:t xml:space="preserve">disagrees with the views of private school officials with respect to any topic subject to consultation, the </w:t>
      </w:r>
      <w:r w:rsidR="00587DE2" w:rsidRPr="00E15ED7">
        <w:rPr>
          <w:color w:val="auto"/>
          <w:sz w:val="22"/>
          <w:szCs w:val="22"/>
        </w:rPr>
        <w:t xml:space="preserve">district </w:t>
      </w:r>
      <w:r w:rsidR="00F411F7" w:rsidRPr="00E15ED7">
        <w:rPr>
          <w:color w:val="auto"/>
          <w:sz w:val="22"/>
          <w:szCs w:val="22"/>
        </w:rPr>
        <w:t>must provide in writing to such private school</w:t>
      </w:r>
      <w:r w:rsidR="00587DE2" w:rsidRPr="00E15ED7">
        <w:rPr>
          <w:color w:val="auto"/>
          <w:sz w:val="22"/>
          <w:szCs w:val="22"/>
        </w:rPr>
        <w:t xml:space="preserve"> officials the reasons why the district </w:t>
      </w:r>
      <w:r w:rsidR="00F411F7" w:rsidRPr="00E15ED7">
        <w:rPr>
          <w:color w:val="auto"/>
          <w:sz w:val="22"/>
          <w:szCs w:val="22"/>
        </w:rPr>
        <w:t xml:space="preserve">disagrees. The final decision rests with the </w:t>
      </w:r>
      <w:r w:rsidR="00FF2A3C" w:rsidRPr="00E15ED7">
        <w:rPr>
          <w:color w:val="auto"/>
          <w:sz w:val="22"/>
          <w:szCs w:val="22"/>
        </w:rPr>
        <w:t>district.</w:t>
      </w:r>
    </w:p>
    <w:p w:rsidR="00F411F7" w:rsidRPr="00E15ED7" w:rsidRDefault="00F411F7" w:rsidP="00F411F7">
      <w:pPr>
        <w:pStyle w:val="Body"/>
        <w:rPr>
          <w:rFonts w:ascii="Arial" w:eastAsia="Avenir Book" w:hAnsi="Arial" w:cs="Arial"/>
        </w:rPr>
      </w:pPr>
    </w:p>
    <w:p w:rsidR="00F411F7" w:rsidRPr="00E15ED7" w:rsidRDefault="00F411F7" w:rsidP="00104DC2">
      <w:pPr>
        <w:pStyle w:val="Heading1"/>
        <w:rPr>
          <w:sz w:val="22"/>
          <w:szCs w:val="22"/>
        </w:rPr>
      </w:pPr>
      <w:r w:rsidRPr="00E15ED7">
        <w:rPr>
          <w:sz w:val="22"/>
          <w:szCs w:val="22"/>
        </w:rPr>
        <w:t>Discuss the following topics during the initial and ongoing consultation:</w:t>
      </w:r>
    </w:p>
    <w:p w:rsidR="00F411F7" w:rsidRPr="00E15ED7" w:rsidRDefault="00F411F7" w:rsidP="00F411F7">
      <w:pPr>
        <w:pStyle w:val="Body"/>
        <w:numPr>
          <w:ilvl w:val="0"/>
          <w:numId w:val="1"/>
        </w:numPr>
        <w:rPr>
          <w:rFonts w:ascii="Arial" w:eastAsia="Avenir Book" w:hAnsi="Arial" w:cs="Arial"/>
        </w:rPr>
      </w:pPr>
      <w:r w:rsidRPr="00E15ED7">
        <w:rPr>
          <w:rFonts w:ascii="Arial" w:hAnsi="Arial" w:cs="Arial"/>
        </w:rPr>
        <w:t xml:space="preserve">Identification of children’s needs. </w:t>
      </w:r>
    </w:p>
    <w:p w:rsidR="00F411F7" w:rsidRPr="00E15ED7" w:rsidRDefault="00F411F7" w:rsidP="00F411F7">
      <w:pPr>
        <w:pStyle w:val="Body"/>
        <w:numPr>
          <w:ilvl w:val="0"/>
          <w:numId w:val="1"/>
        </w:numPr>
        <w:rPr>
          <w:rFonts w:ascii="Arial" w:eastAsia="Avenir Book" w:hAnsi="Arial" w:cs="Arial"/>
        </w:rPr>
      </w:pPr>
      <w:r w:rsidRPr="00E15ED7">
        <w:rPr>
          <w:rFonts w:ascii="Arial" w:hAnsi="Arial" w:cs="Arial"/>
        </w:rPr>
        <w:t>What services will be offered. Services including materials and equipment must be secular, neutral, and non</w:t>
      </w:r>
      <w:r w:rsidR="00516826">
        <w:rPr>
          <w:rFonts w:ascii="Arial" w:hAnsi="Arial" w:cs="Arial"/>
        </w:rPr>
        <w:t>-</w:t>
      </w:r>
      <w:r w:rsidRPr="00E15ED7">
        <w:rPr>
          <w:rFonts w:ascii="Arial" w:hAnsi="Arial" w:cs="Arial"/>
        </w:rPr>
        <w:t xml:space="preserve">ideological. </w:t>
      </w:r>
    </w:p>
    <w:p w:rsidR="00F411F7" w:rsidRPr="00E15ED7" w:rsidRDefault="00F411F7" w:rsidP="00F411F7">
      <w:pPr>
        <w:pStyle w:val="Body"/>
        <w:numPr>
          <w:ilvl w:val="0"/>
          <w:numId w:val="1"/>
        </w:numPr>
        <w:rPr>
          <w:rFonts w:ascii="Arial" w:eastAsia="Avenir Book" w:hAnsi="Arial" w:cs="Arial"/>
        </w:rPr>
      </w:pPr>
      <w:r w:rsidRPr="00E15ED7">
        <w:rPr>
          <w:rFonts w:ascii="Arial" w:hAnsi="Arial" w:cs="Arial"/>
        </w:rPr>
        <w:t xml:space="preserve">How, where, and by whom the services will be provided. </w:t>
      </w:r>
    </w:p>
    <w:p w:rsidR="00F411F7" w:rsidRPr="00E15ED7" w:rsidRDefault="00F411F7" w:rsidP="00F411F7">
      <w:pPr>
        <w:pStyle w:val="Body"/>
        <w:numPr>
          <w:ilvl w:val="0"/>
          <w:numId w:val="1"/>
        </w:numPr>
        <w:rPr>
          <w:rFonts w:ascii="Arial" w:eastAsia="Avenir Book" w:hAnsi="Arial" w:cs="Arial"/>
        </w:rPr>
      </w:pPr>
      <w:r w:rsidRPr="00E15ED7">
        <w:rPr>
          <w:rFonts w:ascii="Arial" w:hAnsi="Arial" w:cs="Arial"/>
        </w:rPr>
        <w:t>How services are assessed and how the results of the assessment will be used to improve those services.</w:t>
      </w:r>
    </w:p>
    <w:p w:rsidR="00F411F7" w:rsidRPr="00E15ED7" w:rsidRDefault="00F411F7" w:rsidP="00F411F7">
      <w:pPr>
        <w:pStyle w:val="Body"/>
        <w:numPr>
          <w:ilvl w:val="0"/>
          <w:numId w:val="1"/>
        </w:numPr>
        <w:rPr>
          <w:rFonts w:ascii="Arial" w:hAnsi="Arial" w:cs="Arial"/>
        </w:rPr>
      </w:pPr>
      <w:r w:rsidRPr="00E15ED7">
        <w:rPr>
          <w:rFonts w:ascii="Arial" w:hAnsi="Arial" w:cs="Arial"/>
        </w:rPr>
        <w:t>The size and scope of the equitable services provided to eligible private school children, teachers, and other educational personnel.</w:t>
      </w:r>
    </w:p>
    <w:p w:rsidR="00F411F7" w:rsidRPr="00E15ED7" w:rsidRDefault="00F411F7" w:rsidP="00F411F7">
      <w:pPr>
        <w:pStyle w:val="Body"/>
        <w:numPr>
          <w:ilvl w:val="0"/>
          <w:numId w:val="1"/>
        </w:numPr>
        <w:rPr>
          <w:rFonts w:ascii="Arial" w:eastAsia="Avenir Book" w:hAnsi="Arial" w:cs="Arial"/>
        </w:rPr>
      </w:pPr>
      <w:r w:rsidRPr="00E15ED7">
        <w:rPr>
          <w:rFonts w:ascii="Arial" w:hAnsi="Arial" w:cs="Arial"/>
        </w:rPr>
        <w:t>The proportionate share of funding allocated for services and how the funding allocated is determined.</w:t>
      </w:r>
    </w:p>
    <w:p w:rsidR="00F411F7" w:rsidRPr="00E15ED7" w:rsidRDefault="00F411F7" w:rsidP="00F411F7">
      <w:pPr>
        <w:pStyle w:val="Body"/>
        <w:numPr>
          <w:ilvl w:val="0"/>
          <w:numId w:val="1"/>
        </w:numPr>
        <w:rPr>
          <w:rFonts w:ascii="Arial" w:hAnsi="Arial" w:cs="Arial"/>
        </w:rPr>
      </w:pPr>
      <w:r w:rsidRPr="00E15ED7">
        <w:rPr>
          <w:rFonts w:ascii="Arial" w:hAnsi="Arial" w:cs="Arial"/>
        </w:rPr>
        <w:t xml:space="preserve">How and when decisions about delivery of services will be made and how the private school will be notified of those decisions. </w:t>
      </w:r>
    </w:p>
    <w:p w:rsidR="00F411F7" w:rsidRPr="00E15ED7" w:rsidRDefault="00F411F7" w:rsidP="00F411F7">
      <w:pPr>
        <w:pStyle w:val="Body"/>
        <w:numPr>
          <w:ilvl w:val="0"/>
          <w:numId w:val="1"/>
        </w:numPr>
        <w:rPr>
          <w:rFonts w:ascii="Arial" w:eastAsia="Avenir Book" w:hAnsi="Arial" w:cs="Arial"/>
        </w:rPr>
      </w:pPr>
      <w:r w:rsidRPr="00E15ED7">
        <w:rPr>
          <w:rFonts w:ascii="Arial" w:hAnsi="Arial" w:cs="Arial"/>
        </w:rPr>
        <w:t>Whether services shall be provided by the school district directly or through a separate government agency, consortium, or entity, or through a third-party contractor.</w:t>
      </w:r>
    </w:p>
    <w:p w:rsidR="00F411F7" w:rsidRPr="00E15ED7" w:rsidRDefault="00F411F7" w:rsidP="00F411F7">
      <w:pPr>
        <w:pStyle w:val="Body"/>
        <w:numPr>
          <w:ilvl w:val="0"/>
          <w:numId w:val="1"/>
        </w:numPr>
        <w:rPr>
          <w:rFonts w:ascii="Arial" w:hAnsi="Arial" w:cs="Arial"/>
        </w:rPr>
      </w:pPr>
      <w:r w:rsidRPr="00E15ED7">
        <w:rPr>
          <w:rFonts w:ascii="Arial" w:hAnsi="Arial" w:cs="Arial"/>
        </w:rPr>
        <w:t>Whether to provide equitable services to eligible private school children by pooling funds allocated for the program’s purpose.</w:t>
      </w:r>
    </w:p>
    <w:p w:rsidR="006801E6" w:rsidRPr="00E15ED7" w:rsidRDefault="006801E6" w:rsidP="00F411F7">
      <w:pPr>
        <w:pStyle w:val="Body"/>
        <w:numPr>
          <w:ilvl w:val="0"/>
          <w:numId w:val="1"/>
        </w:numPr>
        <w:rPr>
          <w:rFonts w:ascii="Arial" w:hAnsi="Arial" w:cs="Arial"/>
        </w:rPr>
      </w:pPr>
      <w:r w:rsidRPr="00E15ED7">
        <w:rPr>
          <w:rFonts w:ascii="Arial" w:hAnsi="Arial" w:cs="Arial"/>
        </w:rPr>
        <w:t>Transfer of funds from one program to another and implications for private schools</w:t>
      </w:r>
    </w:p>
    <w:p w:rsidR="00F411F7" w:rsidRPr="00E15ED7" w:rsidRDefault="00F411F7" w:rsidP="00F411F7">
      <w:pPr>
        <w:pStyle w:val="Body"/>
        <w:ind w:left="540" w:hanging="540"/>
        <w:rPr>
          <w:rFonts w:ascii="Arial" w:hAnsi="Arial" w:cs="Arial"/>
        </w:rPr>
        <w:sectPr w:rsidR="00F411F7" w:rsidRPr="00E15ED7" w:rsidSect="00FF2A3C">
          <w:footerReference w:type="default" r:id="rId10"/>
          <w:pgSz w:w="12240" w:h="15840"/>
          <w:pgMar w:top="720" w:right="1440" w:bottom="288" w:left="1440" w:header="720" w:footer="720" w:gutter="0"/>
          <w:cols w:space="720"/>
          <w:docGrid w:linePitch="360"/>
        </w:sectPr>
      </w:pPr>
    </w:p>
    <w:p w:rsidR="00F411F7" w:rsidRPr="00E15ED7" w:rsidRDefault="00F411F7" w:rsidP="00104DC2">
      <w:pPr>
        <w:pStyle w:val="Heading1"/>
        <w:rPr>
          <w:sz w:val="22"/>
          <w:szCs w:val="22"/>
        </w:rPr>
      </w:pPr>
      <w:r w:rsidRPr="00E15ED7">
        <w:rPr>
          <w:sz w:val="22"/>
          <w:szCs w:val="22"/>
        </w:rPr>
        <w:lastRenderedPageBreak/>
        <w:t xml:space="preserve">For Title I, Part A, discuss these additional topics: </w:t>
      </w:r>
    </w:p>
    <w:p w:rsidR="00F411F7" w:rsidRPr="00E15ED7" w:rsidRDefault="00F411F7" w:rsidP="00F411F7">
      <w:pPr>
        <w:pStyle w:val="Body"/>
        <w:numPr>
          <w:ilvl w:val="0"/>
          <w:numId w:val="2"/>
        </w:numPr>
        <w:rPr>
          <w:rFonts w:ascii="Arial" w:eastAsia="Avenir Book" w:hAnsi="Arial" w:cs="Arial"/>
        </w:rPr>
      </w:pPr>
      <w:r w:rsidRPr="00E15ED7">
        <w:rPr>
          <w:rFonts w:ascii="Arial" w:hAnsi="Arial" w:cs="Arial"/>
        </w:rPr>
        <w:t xml:space="preserve">What methods or sources of data will be used to determine the number of children from low-income families in participating school attendance areas who attend private </w:t>
      </w:r>
      <w:proofErr w:type="gramStart"/>
      <w:r w:rsidRPr="00E15ED7">
        <w:rPr>
          <w:rFonts w:ascii="Arial" w:hAnsi="Arial" w:cs="Arial"/>
        </w:rPr>
        <w:t>schools.</w:t>
      </w:r>
      <w:proofErr w:type="gramEnd"/>
    </w:p>
    <w:p w:rsidR="00F411F7" w:rsidRPr="00E15ED7" w:rsidRDefault="00F411F7" w:rsidP="00F411F7">
      <w:pPr>
        <w:pStyle w:val="Body"/>
        <w:numPr>
          <w:ilvl w:val="0"/>
          <w:numId w:val="2"/>
        </w:numPr>
        <w:rPr>
          <w:rFonts w:ascii="Arial" w:eastAsia="Avenir Book" w:hAnsi="Arial" w:cs="Arial"/>
        </w:rPr>
      </w:pPr>
      <w:r w:rsidRPr="00E15ED7">
        <w:rPr>
          <w:rFonts w:ascii="Arial" w:hAnsi="Arial" w:cs="Arial"/>
        </w:rPr>
        <w:t>How, if the public school district disagrees with the views of the private school officials on the provision of services through a contract, the public school district will provide in writing to the private school officials an analysis of the reasons why the district has chosen not to use a contractor.</w:t>
      </w:r>
    </w:p>
    <w:p w:rsidR="00F411F7" w:rsidRPr="00E15ED7" w:rsidRDefault="00F411F7" w:rsidP="00F411F7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E15ED7">
        <w:rPr>
          <w:rFonts w:ascii="Arial" w:hAnsi="Arial" w:cs="Arial"/>
        </w:rPr>
        <w:t>When services will be provided (including the approximate time of day).</w:t>
      </w:r>
    </w:p>
    <w:p w:rsidR="007F4F07" w:rsidRDefault="007F4F07" w:rsidP="00F411F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7F4F07" w:rsidRPr="00E15ED7" w:rsidRDefault="007F4F07" w:rsidP="007F4F07">
      <w:pPr>
        <w:tabs>
          <w:tab w:val="left" w:leader="underscore" w:pos="8928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F4F07" w:rsidRPr="00E15ED7" w:rsidRDefault="007F4F07" w:rsidP="007F4F07">
      <w:pPr>
        <w:tabs>
          <w:tab w:val="left" w:leader="underscore" w:pos="8928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15ED7">
        <w:rPr>
          <w:rFonts w:ascii="Arial" w:hAnsi="Arial" w:cs="Arial"/>
          <w:color w:val="000000"/>
          <w:sz w:val="22"/>
          <w:szCs w:val="22"/>
        </w:rPr>
        <w:t>Please check all ESSA Federal Programs in which the private school will be participating.  If the school district does not participate in a program or there are no eligible private school students, please check N/A.</w:t>
      </w:r>
    </w:p>
    <w:p w:rsidR="007F4F07" w:rsidRDefault="007F4F07" w:rsidP="00F411F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4711"/>
        <w:tblW w:w="0" w:type="auto"/>
        <w:tblLook w:val="04A0" w:firstRow="1" w:lastRow="0" w:firstColumn="1" w:lastColumn="0" w:noHBand="0" w:noVBand="1"/>
        <w:tblCaption w:val="ESSA Federal Programs 1"/>
        <w:tblDescription w:val="Check YES, NO, N/A"/>
      </w:tblPr>
      <w:tblGrid>
        <w:gridCol w:w="1870"/>
        <w:gridCol w:w="657"/>
        <w:gridCol w:w="546"/>
        <w:gridCol w:w="583"/>
      </w:tblGrid>
      <w:tr w:rsidR="007F4F07" w:rsidRPr="00E15ED7" w:rsidTr="0052152A">
        <w:trPr>
          <w:tblHeader/>
        </w:trPr>
        <w:tc>
          <w:tcPr>
            <w:tcW w:w="1870" w:type="dxa"/>
          </w:tcPr>
          <w:p w:rsidR="007F4F07" w:rsidRPr="00E15ED7" w:rsidRDefault="007F4F07" w:rsidP="007F4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5ED7">
              <w:rPr>
                <w:rFonts w:ascii="Arial" w:hAnsi="Arial" w:cs="Arial"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657" w:type="dxa"/>
          </w:tcPr>
          <w:p w:rsidR="007F4F07" w:rsidRPr="00E15ED7" w:rsidRDefault="007F4F07" w:rsidP="007F4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5ED7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546" w:type="dxa"/>
          </w:tcPr>
          <w:p w:rsidR="007F4F07" w:rsidRPr="00E15ED7" w:rsidRDefault="007F4F07" w:rsidP="007F4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5ED7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583" w:type="dxa"/>
          </w:tcPr>
          <w:p w:rsidR="007F4F07" w:rsidRPr="00E15ED7" w:rsidRDefault="007F4F07" w:rsidP="007F4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5ED7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7F4F07" w:rsidRPr="00E15ED7" w:rsidTr="007F4F07">
        <w:tc>
          <w:tcPr>
            <w:tcW w:w="1870" w:type="dxa"/>
          </w:tcPr>
          <w:p w:rsidR="007F4F07" w:rsidRPr="00E15ED7" w:rsidRDefault="007F4F07" w:rsidP="007F4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5ED7">
              <w:rPr>
                <w:rFonts w:ascii="Arial" w:hAnsi="Arial" w:cs="Arial"/>
                <w:color w:val="000000"/>
                <w:sz w:val="22"/>
                <w:szCs w:val="22"/>
              </w:rPr>
              <w:t>Title I, Part A</w:t>
            </w:r>
          </w:p>
        </w:tc>
        <w:tc>
          <w:tcPr>
            <w:tcW w:w="657" w:type="dxa"/>
          </w:tcPr>
          <w:p w:rsidR="007F4F07" w:rsidRPr="00E15ED7" w:rsidRDefault="007F4F07" w:rsidP="007F4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</w:tcPr>
          <w:p w:rsidR="007F4F07" w:rsidRPr="00E15ED7" w:rsidRDefault="007F4F07" w:rsidP="007F4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</w:tcPr>
          <w:p w:rsidR="007F4F07" w:rsidRPr="00E15ED7" w:rsidRDefault="007F4F07" w:rsidP="007F4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4F07" w:rsidRPr="00E15ED7" w:rsidTr="007F4F07">
        <w:tc>
          <w:tcPr>
            <w:tcW w:w="1870" w:type="dxa"/>
          </w:tcPr>
          <w:p w:rsidR="007F4F07" w:rsidRPr="00E15ED7" w:rsidRDefault="007F4F07" w:rsidP="007F4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5ED7">
              <w:rPr>
                <w:rFonts w:ascii="Arial" w:hAnsi="Arial" w:cs="Arial"/>
                <w:color w:val="000000"/>
                <w:sz w:val="22"/>
                <w:szCs w:val="22"/>
              </w:rPr>
              <w:t>Title II, Part A</w:t>
            </w:r>
          </w:p>
        </w:tc>
        <w:tc>
          <w:tcPr>
            <w:tcW w:w="657" w:type="dxa"/>
          </w:tcPr>
          <w:p w:rsidR="007F4F07" w:rsidRPr="00E15ED7" w:rsidRDefault="007F4F07" w:rsidP="007F4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</w:tcPr>
          <w:p w:rsidR="007F4F07" w:rsidRPr="00E15ED7" w:rsidRDefault="007F4F07" w:rsidP="007F4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</w:tcPr>
          <w:p w:rsidR="007F4F07" w:rsidRPr="00E15ED7" w:rsidRDefault="007F4F07" w:rsidP="007F4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4F07" w:rsidRPr="00E15ED7" w:rsidTr="007F4F07">
        <w:tc>
          <w:tcPr>
            <w:tcW w:w="1870" w:type="dxa"/>
          </w:tcPr>
          <w:p w:rsidR="007F4F07" w:rsidRPr="00E15ED7" w:rsidRDefault="007F4F07" w:rsidP="007F4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5ED7">
              <w:rPr>
                <w:rFonts w:ascii="Arial" w:hAnsi="Arial" w:cs="Arial"/>
                <w:color w:val="000000"/>
                <w:sz w:val="22"/>
                <w:szCs w:val="22"/>
              </w:rPr>
              <w:t>Title IV, Part A</w:t>
            </w:r>
          </w:p>
        </w:tc>
        <w:tc>
          <w:tcPr>
            <w:tcW w:w="657" w:type="dxa"/>
          </w:tcPr>
          <w:p w:rsidR="007F4F07" w:rsidRPr="00E15ED7" w:rsidRDefault="007F4F07" w:rsidP="007F4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</w:tcPr>
          <w:p w:rsidR="007F4F07" w:rsidRPr="00E15ED7" w:rsidRDefault="007F4F07" w:rsidP="007F4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</w:tcPr>
          <w:p w:rsidR="007F4F07" w:rsidRPr="00E15ED7" w:rsidRDefault="007F4F07" w:rsidP="007F4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6061" w:tblpY="4671"/>
        <w:tblW w:w="0" w:type="auto"/>
        <w:tblLook w:val="04A0" w:firstRow="1" w:lastRow="0" w:firstColumn="1" w:lastColumn="0" w:noHBand="0" w:noVBand="1"/>
        <w:tblCaption w:val="ESSA Federal Programs 2"/>
        <w:tblDescription w:val="Check Yes, No, N/A"/>
      </w:tblPr>
      <w:tblGrid>
        <w:gridCol w:w="1870"/>
        <w:gridCol w:w="657"/>
        <w:gridCol w:w="546"/>
        <w:gridCol w:w="583"/>
      </w:tblGrid>
      <w:tr w:rsidR="00096C4C" w:rsidRPr="00E15ED7" w:rsidTr="0052152A">
        <w:trPr>
          <w:tblHeader/>
        </w:trPr>
        <w:tc>
          <w:tcPr>
            <w:tcW w:w="1870" w:type="dxa"/>
          </w:tcPr>
          <w:p w:rsidR="00096C4C" w:rsidRPr="00E15ED7" w:rsidRDefault="00096C4C" w:rsidP="00096C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5ED7">
              <w:rPr>
                <w:rFonts w:ascii="Arial" w:hAnsi="Arial" w:cs="Arial"/>
                <w:color w:val="000000"/>
                <w:sz w:val="22"/>
                <w:szCs w:val="22"/>
              </w:rPr>
              <w:t>PROGRA</w:t>
            </w:r>
            <w:bookmarkStart w:id="0" w:name="_GoBack"/>
            <w:bookmarkEnd w:id="0"/>
            <w:r w:rsidRPr="00E15ED7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657" w:type="dxa"/>
          </w:tcPr>
          <w:p w:rsidR="00096C4C" w:rsidRPr="00E15ED7" w:rsidRDefault="00096C4C" w:rsidP="00096C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5ED7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546" w:type="dxa"/>
          </w:tcPr>
          <w:p w:rsidR="00096C4C" w:rsidRPr="00E15ED7" w:rsidRDefault="00096C4C" w:rsidP="00096C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5ED7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583" w:type="dxa"/>
          </w:tcPr>
          <w:p w:rsidR="00096C4C" w:rsidRPr="00E15ED7" w:rsidRDefault="00096C4C" w:rsidP="00096C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5ED7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096C4C" w:rsidRPr="00E15ED7" w:rsidTr="00096C4C">
        <w:tc>
          <w:tcPr>
            <w:tcW w:w="1870" w:type="dxa"/>
          </w:tcPr>
          <w:p w:rsidR="00096C4C" w:rsidRPr="00E15ED7" w:rsidRDefault="00096C4C" w:rsidP="00096C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5ED7">
              <w:rPr>
                <w:rFonts w:ascii="Arial" w:hAnsi="Arial" w:cs="Arial"/>
                <w:color w:val="000000"/>
                <w:sz w:val="22"/>
                <w:szCs w:val="22"/>
              </w:rPr>
              <w:t>Title I, Part C</w:t>
            </w:r>
          </w:p>
        </w:tc>
        <w:tc>
          <w:tcPr>
            <w:tcW w:w="657" w:type="dxa"/>
          </w:tcPr>
          <w:p w:rsidR="00096C4C" w:rsidRPr="00E15ED7" w:rsidRDefault="00096C4C" w:rsidP="00096C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</w:tcPr>
          <w:p w:rsidR="00096C4C" w:rsidRPr="00E15ED7" w:rsidRDefault="00096C4C" w:rsidP="00096C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</w:tcPr>
          <w:p w:rsidR="00096C4C" w:rsidRPr="00E15ED7" w:rsidRDefault="00096C4C" w:rsidP="00096C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96C4C" w:rsidRPr="00E15ED7" w:rsidTr="00096C4C">
        <w:tc>
          <w:tcPr>
            <w:tcW w:w="1870" w:type="dxa"/>
          </w:tcPr>
          <w:p w:rsidR="00096C4C" w:rsidRPr="00E15ED7" w:rsidRDefault="00096C4C" w:rsidP="00096C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5ED7">
              <w:rPr>
                <w:rFonts w:ascii="Arial" w:hAnsi="Arial" w:cs="Arial"/>
                <w:color w:val="000000"/>
                <w:sz w:val="22"/>
                <w:szCs w:val="22"/>
              </w:rPr>
              <w:t>Title III, Part A</w:t>
            </w:r>
          </w:p>
        </w:tc>
        <w:tc>
          <w:tcPr>
            <w:tcW w:w="657" w:type="dxa"/>
          </w:tcPr>
          <w:p w:rsidR="00096C4C" w:rsidRPr="00E15ED7" w:rsidRDefault="00096C4C" w:rsidP="00096C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</w:tcPr>
          <w:p w:rsidR="00096C4C" w:rsidRPr="00E15ED7" w:rsidRDefault="00096C4C" w:rsidP="00096C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</w:tcPr>
          <w:p w:rsidR="00096C4C" w:rsidRPr="00E15ED7" w:rsidRDefault="00096C4C" w:rsidP="00096C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96C4C" w:rsidRPr="00E15ED7" w:rsidTr="00096C4C">
        <w:tc>
          <w:tcPr>
            <w:tcW w:w="1870" w:type="dxa"/>
          </w:tcPr>
          <w:p w:rsidR="00096C4C" w:rsidRPr="00E15ED7" w:rsidRDefault="00096C4C" w:rsidP="00096C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5ED7">
              <w:rPr>
                <w:rFonts w:ascii="Arial" w:hAnsi="Arial" w:cs="Arial"/>
                <w:color w:val="000000"/>
                <w:sz w:val="22"/>
                <w:szCs w:val="22"/>
              </w:rPr>
              <w:t>Title IV, Part B</w:t>
            </w:r>
          </w:p>
        </w:tc>
        <w:tc>
          <w:tcPr>
            <w:tcW w:w="657" w:type="dxa"/>
          </w:tcPr>
          <w:p w:rsidR="00096C4C" w:rsidRPr="00E15ED7" w:rsidRDefault="00096C4C" w:rsidP="00096C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</w:tcPr>
          <w:p w:rsidR="00096C4C" w:rsidRPr="00E15ED7" w:rsidRDefault="00096C4C" w:rsidP="00096C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</w:tcPr>
          <w:p w:rsidR="00096C4C" w:rsidRPr="00E15ED7" w:rsidRDefault="00096C4C" w:rsidP="00096C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F4F07" w:rsidRDefault="007F4F07" w:rsidP="00F411F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7F4F07" w:rsidRDefault="007F4F07" w:rsidP="00F411F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7F4F07" w:rsidRDefault="007F4F07" w:rsidP="00F411F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7F4F07" w:rsidRDefault="007F4F07" w:rsidP="00F411F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F411F7" w:rsidRPr="00E15ED7" w:rsidRDefault="007F4F07" w:rsidP="00F411F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E15ED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123825</wp:posOffset>
                </wp:positionH>
                <wp:positionV relativeFrom="paragraph">
                  <wp:posOffset>361950</wp:posOffset>
                </wp:positionV>
                <wp:extent cx="5670550" cy="2381250"/>
                <wp:effectExtent l="0" t="0" r="254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1F7" w:rsidRPr="00FB3885" w:rsidRDefault="00F411F7" w:rsidP="00F411F7">
                            <w:pPr>
                              <w:pStyle w:val="Body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FB388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Private School Official </w:t>
                            </w:r>
                            <w:r w:rsidR="0096773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Assurances</w:t>
                            </w:r>
                          </w:p>
                          <w:p w:rsidR="00F411F7" w:rsidRDefault="00624EB6" w:rsidP="00F411F7">
                            <w:pPr>
                              <w:pStyle w:val="Body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624EB6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The Private School Certifies the following (check each):</w:t>
                            </w:r>
                          </w:p>
                          <w:p w:rsidR="00624EB6" w:rsidRPr="00624EB6" w:rsidRDefault="00624EB6" w:rsidP="00F411F7">
                            <w:pPr>
                              <w:pStyle w:val="Body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  <w:p w:rsidR="00F411F7" w:rsidRPr="00967732" w:rsidRDefault="005C51A5" w:rsidP="00967732">
                            <w:pPr>
                              <w:pStyle w:val="CheckboxList"/>
                              <w:ind w:left="1440" w:hanging="720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Theme="minorHAnsi" w:eastAsia="MS Gothic" w:hAnsiTheme="minorHAnsi" w:cstheme="minorHAnsi"/>
                                  <w:sz w:val="22"/>
                                </w:rPr>
                                <w:id w:val="-836962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11F7" w:rsidRPr="00624EB6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F411F7" w:rsidRPr="00624EB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</w:r>
                            <w:r w:rsidR="00FF2A3C" w:rsidRPr="00624EB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District </w:t>
                            </w:r>
                            <w:r w:rsidR="00F411F7" w:rsidRPr="00624EB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explained the </w:t>
                            </w:r>
                            <w:hyperlink r:id="rId11" w:history="1">
                              <w:r w:rsidR="00F411F7" w:rsidRPr="00624EB6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</w:rPr>
                                <w:t>complaint process and procedures.</w:t>
                              </w:r>
                            </w:hyperlink>
                            <w:r w:rsidR="00F411F7" w:rsidRPr="00624EB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</w:p>
                          <w:p w:rsidR="00F411F7" w:rsidRPr="00967732" w:rsidRDefault="005C51A5" w:rsidP="00967732">
                            <w:pPr>
                              <w:pStyle w:val="CheckboxList"/>
                              <w:ind w:left="1440" w:hanging="720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Theme="minorHAnsi" w:eastAsia="MS Gothic" w:hAnsiTheme="minorHAnsi" w:cstheme="minorHAnsi"/>
                                  <w:sz w:val="22"/>
                                </w:rPr>
                                <w:id w:val="-17822489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11F7" w:rsidRPr="00624EB6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F411F7" w:rsidRPr="00624EB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</w:r>
                            <w:r w:rsidR="00624EB6" w:rsidRPr="00624EB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Private school officials have pro</w:t>
                            </w:r>
                            <w:r w:rsidR="00624EB6" w:rsidRPr="00624EB6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</w:rPr>
                              <w:t xml:space="preserve">vided accurate, reliable and timely enrollment and program specific </w:t>
                            </w:r>
                            <w:r w:rsidR="00624EB6" w:rsidRPr="00624EB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information for purposes of allocating applicable federal funds and developing plans for equitable services.</w:t>
                            </w:r>
                          </w:p>
                          <w:p w:rsidR="00F411F7" w:rsidRPr="00624EB6" w:rsidRDefault="005C51A5" w:rsidP="00967732">
                            <w:pPr>
                              <w:pStyle w:val="CheckboxList"/>
                              <w:ind w:left="1440" w:hanging="720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Theme="minorHAnsi" w:eastAsia="MS Gothic" w:hAnsiTheme="minorHAnsi" w:cstheme="minorHAnsi"/>
                                  <w:sz w:val="22"/>
                                </w:rPr>
                                <w:id w:val="13594789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4EB6" w:rsidRPr="00624EB6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F411F7" w:rsidRPr="00624EB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</w:r>
                            <w:r w:rsidR="00624EB6" w:rsidRPr="00624EB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Educational services </w:t>
                            </w:r>
                            <w:r w:rsidR="00624EB6" w:rsidRPr="00624EB6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</w:rPr>
                              <w:t xml:space="preserve">or other benefits, including materials and equipment, provided shall be secular, neutral, and </w:t>
                            </w:r>
                            <w:r w:rsidR="00624EB6" w:rsidRPr="00624EB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non-ideological.</w:t>
                            </w:r>
                          </w:p>
                          <w:p w:rsidR="00967732" w:rsidRDefault="005C51A5" w:rsidP="00967732">
                            <w:pPr>
                              <w:pStyle w:val="CheckboxList"/>
                              <w:ind w:left="1440" w:hanging="720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Theme="minorHAnsi" w:eastAsia="MS Gothic" w:hAnsiTheme="minorHAnsi" w:cstheme="minorHAnsi"/>
                                  <w:sz w:val="22"/>
                                </w:rPr>
                                <w:id w:val="10075691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67732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624EB6" w:rsidRPr="00624EB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  <w:t>The private school will follow all current and applicable ODE/OHA COVID-19 related requirements.</w:t>
                            </w:r>
                          </w:p>
                          <w:p w:rsidR="00967732" w:rsidRDefault="005C51A5" w:rsidP="00967732">
                            <w:pPr>
                              <w:pStyle w:val="CheckboxList"/>
                              <w:ind w:left="1440" w:hanging="720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Theme="minorHAnsi" w:eastAsia="MS Gothic" w:hAnsiTheme="minorHAnsi" w:cstheme="minorHAnsi"/>
                                  <w:sz w:val="22"/>
                                </w:rPr>
                                <w:id w:val="-5422091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67732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967732" w:rsidRPr="00624EB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  <w:t xml:space="preserve">The private school </w:t>
                            </w:r>
                            <w:r w:rsidR="0096773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is </w:t>
                            </w:r>
                            <w:r w:rsidR="00E873E9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 non-profit business entity under IRC 501(c</w:t>
                            </w:r>
                            <w:proofErr w:type="gramStart"/>
                            <w:r w:rsidR="00E873E9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)(</w:t>
                            </w:r>
                            <w:proofErr w:type="gramEnd"/>
                            <w:r w:rsidR="00E873E9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3). </w:t>
                            </w:r>
                          </w:p>
                          <w:p w:rsidR="00967732" w:rsidRPr="00624EB6" w:rsidRDefault="00967732" w:rsidP="00967732">
                            <w:pPr>
                              <w:pStyle w:val="CheckboxList"/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F411F7" w:rsidRDefault="00F411F7" w:rsidP="00F411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28.5pt;width:446.5pt;height:18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xyKQIAAFE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">
                <v:textbox>
                  <w:txbxContent>
                    <w:p w:rsidR="00F411F7" w:rsidRPr="00FB3885" w:rsidRDefault="00F411F7" w:rsidP="00F411F7">
                      <w:pPr>
                        <w:pStyle w:val="Body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FB388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Private School Official </w:t>
                      </w:r>
                      <w:r w:rsidR="00967732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Assurances</w:t>
                      </w:r>
                    </w:p>
                    <w:p w:rsidR="00F411F7" w:rsidRDefault="00624EB6" w:rsidP="00F411F7">
                      <w:pPr>
                        <w:pStyle w:val="Body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624EB6">
                        <w:rPr>
                          <w:rFonts w:asciiTheme="minorHAnsi" w:hAnsiTheme="minorHAnsi" w:cstheme="minorHAnsi"/>
                          <w:szCs w:val="24"/>
                        </w:rPr>
                        <w:t>The Private School Certifies the following (check each):</w:t>
                      </w:r>
                    </w:p>
                    <w:p w:rsidR="00624EB6" w:rsidRPr="00624EB6" w:rsidRDefault="00624EB6" w:rsidP="00F411F7">
                      <w:pPr>
                        <w:pStyle w:val="Body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  <w:p w:rsidR="00F411F7" w:rsidRPr="00967732" w:rsidRDefault="00AB5426" w:rsidP="00967732">
                      <w:pPr>
                        <w:pStyle w:val="CheckboxList"/>
                        <w:ind w:left="1440" w:hanging="720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sdt>
                        <w:sdtPr>
                          <w:rPr>
                            <w:rFonts w:asciiTheme="minorHAnsi" w:eastAsia="MS Gothic" w:hAnsiTheme="minorHAnsi" w:cstheme="minorHAnsi"/>
                            <w:sz w:val="22"/>
                          </w:rPr>
                          <w:id w:val="-836962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11F7" w:rsidRPr="00624EB6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="00F411F7" w:rsidRPr="00624EB6"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</w:r>
                      <w:r w:rsidR="00FF2A3C" w:rsidRPr="00624EB6">
                        <w:rPr>
                          <w:rFonts w:asciiTheme="minorHAnsi" w:hAnsiTheme="minorHAnsi" w:cstheme="minorHAnsi"/>
                          <w:sz w:val="22"/>
                        </w:rPr>
                        <w:t xml:space="preserve">District </w:t>
                      </w:r>
                      <w:r w:rsidR="00F411F7" w:rsidRPr="00624EB6">
                        <w:rPr>
                          <w:rFonts w:asciiTheme="minorHAnsi" w:hAnsiTheme="minorHAnsi" w:cstheme="minorHAnsi"/>
                          <w:sz w:val="22"/>
                        </w:rPr>
                        <w:t xml:space="preserve">explained the </w:t>
                      </w:r>
                      <w:hyperlink r:id="rId12" w:history="1">
                        <w:r w:rsidR="00F411F7" w:rsidRPr="00624EB6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</w:rPr>
                          <w:t>complaint process and procedures.</w:t>
                        </w:r>
                      </w:hyperlink>
                      <w:r w:rsidR="00F411F7" w:rsidRPr="00624EB6">
                        <w:rPr>
                          <w:rFonts w:asciiTheme="minorHAnsi" w:hAnsiTheme="minorHAnsi" w:cstheme="minorHAnsi"/>
                          <w:sz w:val="22"/>
                        </w:rPr>
                        <w:t xml:space="preserve"> </w:t>
                      </w:r>
                    </w:p>
                    <w:p w:rsidR="00F411F7" w:rsidRPr="00967732" w:rsidRDefault="00AB5426" w:rsidP="00967732">
                      <w:pPr>
                        <w:pStyle w:val="CheckboxList"/>
                        <w:ind w:left="1440" w:hanging="720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sdt>
                        <w:sdtPr>
                          <w:rPr>
                            <w:rFonts w:asciiTheme="minorHAnsi" w:eastAsia="MS Gothic" w:hAnsiTheme="minorHAnsi" w:cstheme="minorHAnsi"/>
                            <w:sz w:val="22"/>
                          </w:rPr>
                          <w:id w:val="-17822489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11F7" w:rsidRPr="00624EB6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="00F411F7" w:rsidRPr="00624EB6"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</w:r>
                      <w:r w:rsidR="00624EB6" w:rsidRPr="00624EB6">
                        <w:rPr>
                          <w:rFonts w:asciiTheme="minorHAnsi" w:hAnsiTheme="minorHAnsi" w:cstheme="minorHAnsi"/>
                          <w:sz w:val="22"/>
                        </w:rPr>
                        <w:t>Private school officials have pro</w:t>
                      </w:r>
                      <w:r w:rsidR="00624EB6" w:rsidRPr="00624EB6">
                        <w:rPr>
                          <w:rFonts w:asciiTheme="minorHAnsi" w:hAnsiTheme="minorHAnsi" w:cstheme="minorHAnsi"/>
                          <w:color w:val="auto"/>
                          <w:sz w:val="22"/>
                        </w:rPr>
                        <w:t xml:space="preserve">vided accurate, reliable and timely enrollment and program specific </w:t>
                      </w:r>
                      <w:r w:rsidR="00624EB6" w:rsidRPr="00624EB6">
                        <w:rPr>
                          <w:rFonts w:asciiTheme="minorHAnsi" w:hAnsiTheme="minorHAnsi" w:cstheme="minorHAnsi"/>
                          <w:sz w:val="22"/>
                        </w:rPr>
                        <w:t>information for purposes of allocating applicable federal funds and developing plans for equitable services.</w:t>
                      </w:r>
                    </w:p>
                    <w:p w:rsidR="00F411F7" w:rsidRPr="00624EB6" w:rsidRDefault="00AB5426" w:rsidP="00967732">
                      <w:pPr>
                        <w:pStyle w:val="CheckboxList"/>
                        <w:ind w:left="1440" w:hanging="720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sdt>
                        <w:sdtPr>
                          <w:rPr>
                            <w:rFonts w:asciiTheme="minorHAnsi" w:eastAsia="MS Gothic" w:hAnsiTheme="minorHAnsi" w:cstheme="minorHAnsi"/>
                            <w:sz w:val="22"/>
                          </w:rPr>
                          <w:id w:val="13594789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4EB6" w:rsidRPr="00624EB6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="00F411F7" w:rsidRPr="00624EB6"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</w:r>
                      <w:r w:rsidR="00624EB6" w:rsidRPr="00624EB6">
                        <w:rPr>
                          <w:rFonts w:asciiTheme="minorHAnsi" w:hAnsiTheme="minorHAnsi" w:cstheme="minorHAnsi"/>
                          <w:sz w:val="22"/>
                        </w:rPr>
                        <w:t xml:space="preserve">Educational services </w:t>
                      </w:r>
                      <w:r w:rsidR="00624EB6" w:rsidRPr="00624EB6">
                        <w:rPr>
                          <w:rFonts w:asciiTheme="minorHAnsi" w:hAnsiTheme="minorHAnsi" w:cstheme="minorHAnsi"/>
                          <w:color w:val="auto"/>
                          <w:sz w:val="22"/>
                        </w:rPr>
                        <w:t xml:space="preserve">or other benefits, including materials and equipment, provided shall be secular, neutral, and </w:t>
                      </w:r>
                      <w:r w:rsidR="00624EB6" w:rsidRPr="00624EB6">
                        <w:rPr>
                          <w:rFonts w:asciiTheme="minorHAnsi" w:hAnsiTheme="minorHAnsi" w:cstheme="minorHAnsi"/>
                          <w:sz w:val="22"/>
                        </w:rPr>
                        <w:t>non-ideological.</w:t>
                      </w:r>
                    </w:p>
                    <w:bookmarkStart w:id="1" w:name="_GoBack"/>
                    <w:p w:rsidR="00967732" w:rsidRDefault="00AB5426" w:rsidP="00967732">
                      <w:pPr>
                        <w:pStyle w:val="CheckboxList"/>
                        <w:ind w:left="1440" w:hanging="720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sdt>
                        <w:sdtPr>
                          <w:rPr>
                            <w:rFonts w:asciiTheme="minorHAnsi" w:eastAsia="MS Gothic" w:hAnsiTheme="minorHAnsi" w:cstheme="minorHAnsi"/>
                            <w:sz w:val="22"/>
                          </w:rPr>
                          <w:id w:val="10075691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67732">
                            <w:rPr>
                              <w:rFonts w:ascii="MS Gothic" w:eastAsia="MS Gothic" w:hAnsi="MS Gothic" w:cstheme="minorHAnsi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624EB6" w:rsidRPr="00624EB6"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  <w:t>The private school will follow all current and applicable ODE/OHA COVID-19 related requirements.</w:t>
                      </w:r>
                    </w:p>
                    <w:bookmarkEnd w:id="1"/>
                    <w:p w:rsidR="00967732" w:rsidRDefault="00967732" w:rsidP="00967732">
                      <w:pPr>
                        <w:pStyle w:val="CheckboxList"/>
                        <w:ind w:left="1440" w:hanging="720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sdt>
                        <w:sdtPr>
                          <w:rPr>
                            <w:rFonts w:asciiTheme="minorHAnsi" w:eastAsia="MS Gothic" w:hAnsiTheme="minorHAnsi" w:cstheme="minorHAnsi"/>
                            <w:sz w:val="22"/>
                          </w:rPr>
                          <w:id w:val="-5422091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Pr="00624EB6"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  <w:t xml:space="preserve">The private school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is </w:t>
                      </w:r>
                      <w:r w:rsidR="00E873E9">
                        <w:rPr>
                          <w:rFonts w:asciiTheme="minorHAnsi" w:hAnsiTheme="minorHAnsi" w:cstheme="minorHAnsi"/>
                          <w:sz w:val="22"/>
                        </w:rPr>
                        <w:t>a non-profit business entity under IRC 501(c</w:t>
                      </w:r>
                      <w:proofErr w:type="gramStart"/>
                      <w:r w:rsidR="00E873E9">
                        <w:rPr>
                          <w:rFonts w:asciiTheme="minorHAnsi" w:hAnsiTheme="minorHAnsi" w:cstheme="minorHAnsi"/>
                          <w:sz w:val="22"/>
                        </w:rPr>
                        <w:t>)(</w:t>
                      </w:r>
                      <w:proofErr w:type="gramEnd"/>
                      <w:r w:rsidR="00E873E9">
                        <w:rPr>
                          <w:rFonts w:asciiTheme="minorHAnsi" w:hAnsiTheme="minorHAnsi" w:cstheme="minorHAnsi"/>
                          <w:sz w:val="22"/>
                        </w:rPr>
                        <w:t xml:space="preserve">3). </w:t>
                      </w:r>
                    </w:p>
                    <w:p w:rsidR="00967732" w:rsidRPr="00624EB6" w:rsidRDefault="00967732" w:rsidP="00967732">
                      <w:pPr>
                        <w:pStyle w:val="CheckboxList"/>
                        <w:spacing w:after="0"/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:rsidR="00F411F7" w:rsidRDefault="00F411F7" w:rsidP="00F411F7"/>
                  </w:txbxContent>
                </v:textbox>
                <w10:wrap type="square" anchorx="margin"/>
              </v:shape>
            </w:pict>
          </mc:Fallback>
        </mc:AlternateContent>
      </w:r>
    </w:p>
    <w:p w:rsidR="002F079B" w:rsidRDefault="002F079B" w:rsidP="00F411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624EB6" w:rsidRDefault="00624EB6" w:rsidP="00F411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3D54" w:rsidRPr="00E15ED7" w:rsidRDefault="00A33D54" w:rsidP="00F411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F079B" w:rsidRPr="00E15ED7" w:rsidRDefault="002F079B" w:rsidP="00F411F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E15ED7">
        <w:rPr>
          <w:rFonts w:ascii="Arial" w:hAnsi="Arial" w:cs="Arial"/>
          <w:b/>
          <w:color w:val="000000"/>
          <w:sz w:val="22"/>
          <w:szCs w:val="22"/>
        </w:rPr>
        <w:t>____________________________________________________________________________</w:t>
      </w:r>
    </w:p>
    <w:p w:rsidR="002F079B" w:rsidRPr="00E15ED7" w:rsidRDefault="002F079B" w:rsidP="00F411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15ED7">
        <w:rPr>
          <w:rFonts w:ascii="Arial" w:hAnsi="Arial" w:cs="Arial"/>
          <w:color w:val="000000"/>
          <w:sz w:val="22"/>
          <w:szCs w:val="22"/>
        </w:rPr>
        <w:t>Name of Private School Official</w:t>
      </w:r>
      <w:r w:rsidRPr="00E15ED7">
        <w:rPr>
          <w:rFonts w:ascii="Arial" w:hAnsi="Arial" w:cs="Arial"/>
          <w:color w:val="000000"/>
          <w:sz w:val="22"/>
          <w:szCs w:val="22"/>
        </w:rPr>
        <w:tab/>
      </w:r>
      <w:r w:rsidRPr="00E15ED7">
        <w:rPr>
          <w:rFonts w:ascii="Arial" w:hAnsi="Arial" w:cs="Arial"/>
          <w:color w:val="000000"/>
          <w:sz w:val="22"/>
          <w:szCs w:val="22"/>
        </w:rPr>
        <w:tab/>
        <w:t>Signature of Private School Official</w:t>
      </w:r>
      <w:r w:rsidRPr="00E15ED7">
        <w:rPr>
          <w:rFonts w:ascii="Arial" w:hAnsi="Arial" w:cs="Arial"/>
          <w:color w:val="000000"/>
          <w:sz w:val="22"/>
          <w:szCs w:val="22"/>
        </w:rPr>
        <w:tab/>
      </w:r>
      <w:r w:rsidRPr="00E15ED7">
        <w:rPr>
          <w:rFonts w:ascii="Arial" w:hAnsi="Arial" w:cs="Arial"/>
          <w:color w:val="000000"/>
          <w:sz w:val="22"/>
          <w:szCs w:val="22"/>
        </w:rPr>
        <w:tab/>
        <w:t>Date</w:t>
      </w:r>
    </w:p>
    <w:p w:rsidR="008E751A" w:rsidRPr="00E15ED7" w:rsidRDefault="008E751A" w:rsidP="006801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E751A" w:rsidRPr="00E15ED7" w:rsidRDefault="008E751A" w:rsidP="00F411F7">
      <w:pPr>
        <w:rPr>
          <w:rFonts w:ascii="Arial" w:hAnsi="Arial" w:cs="Arial"/>
          <w:sz w:val="22"/>
          <w:szCs w:val="22"/>
        </w:rPr>
      </w:pPr>
    </w:p>
    <w:p w:rsidR="00F411F7" w:rsidRPr="00E15ED7" w:rsidRDefault="00F411F7" w:rsidP="00F411F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411F7" w:rsidRPr="00E15ED7" w:rsidRDefault="00FF2A3C" w:rsidP="00F411F7">
      <w:pPr>
        <w:pStyle w:val="Body"/>
        <w:rPr>
          <w:rFonts w:ascii="Arial" w:hAnsi="Arial" w:cs="Arial"/>
        </w:rPr>
      </w:pPr>
      <w:r w:rsidRPr="00E15ED7">
        <w:rPr>
          <w:rFonts w:ascii="Arial" w:hAnsi="Arial" w:cs="Arial"/>
        </w:rPr>
        <w:t xml:space="preserve">Signature of District Official </w:t>
      </w:r>
      <w:r w:rsidRPr="00E15ED7">
        <w:rPr>
          <w:rFonts w:ascii="Arial" w:hAnsi="Arial" w:cs="Arial"/>
        </w:rPr>
        <w:tab/>
      </w:r>
      <w:r w:rsidRPr="00E15ED7">
        <w:rPr>
          <w:rFonts w:ascii="Arial" w:hAnsi="Arial" w:cs="Arial"/>
        </w:rPr>
        <w:tab/>
      </w:r>
      <w:r w:rsidRPr="00E15ED7">
        <w:rPr>
          <w:rFonts w:ascii="Arial" w:hAnsi="Arial" w:cs="Arial"/>
        </w:rPr>
        <w:tab/>
        <w:t xml:space="preserve"> Name of District</w:t>
      </w:r>
      <w:r w:rsidR="00F411F7" w:rsidRPr="00E15ED7">
        <w:rPr>
          <w:rFonts w:ascii="Arial" w:hAnsi="Arial" w:cs="Arial"/>
        </w:rPr>
        <w:t xml:space="preserve"> Official</w:t>
      </w:r>
      <w:r w:rsidR="00F411F7" w:rsidRPr="00E15ED7">
        <w:rPr>
          <w:rFonts w:ascii="Arial" w:hAnsi="Arial" w:cs="Arial"/>
        </w:rPr>
        <w:tab/>
      </w:r>
      <w:r w:rsidR="00F411F7" w:rsidRPr="00E15ED7">
        <w:rPr>
          <w:rFonts w:ascii="Arial" w:hAnsi="Arial" w:cs="Arial"/>
        </w:rPr>
        <w:tab/>
      </w:r>
      <w:r w:rsidR="00F411F7" w:rsidRPr="00E15ED7">
        <w:rPr>
          <w:rFonts w:ascii="Arial" w:hAnsi="Arial" w:cs="Arial"/>
        </w:rPr>
        <w:tab/>
        <w:t xml:space="preserve">Date </w:t>
      </w:r>
    </w:p>
    <w:p w:rsidR="00B86BD0" w:rsidRPr="00624EB6" w:rsidRDefault="00B86BD0" w:rsidP="00F411F7">
      <w:pPr>
        <w:pStyle w:val="Body"/>
        <w:rPr>
          <w:rFonts w:ascii="Arial" w:hAnsi="Arial" w:cs="Arial"/>
          <w:i/>
          <w:sz w:val="12"/>
        </w:rPr>
      </w:pPr>
    </w:p>
    <w:p w:rsidR="00F411F7" w:rsidRPr="00E15ED7" w:rsidRDefault="00F411F7" w:rsidP="00F411F7">
      <w:pPr>
        <w:pStyle w:val="Body"/>
        <w:rPr>
          <w:rFonts w:ascii="Arial" w:hAnsi="Arial" w:cs="Arial"/>
          <w:i/>
        </w:rPr>
      </w:pPr>
      <w:r w:rsidRPr="00E15ED7">
        <w:rPr>
          <w:rFonts w:ascii="Arial" w:hAnsi="Arial" w:cs="Arial"/>
          <w:i/>
        </w:rPr>
        <w:t xml:space="preserve">The </w:t>
      </w:r>
      <w:r w:rsidR="00FF2A3C" w:rsidRPr="00E15ED7">
        <w:rPr>
          <w:rFonts w:ascii="Arial" w:hAnsi="Arial" w:cs="Arial"/>
          <w:i/>
        </w:rPr>
        <w:t>district</w:t>
      </w:r>
      <w:r w:rsidRPr="00E15ED7">
        <w:rPr>
          <w:rFonts w:ascii="Arial" w:hAnsi="Arial" w:cs="Arial"/>
          <w:i/>
        </w:rPr>
        <w:t xml:space="preserve"> maintains a copy of </w:t>
      </w:r>
      <w:r w:rsidR="00B86BD0" w:rsidRPr="00E15ED7">
        <w:rPr>
          <w:rFonts w:ascii="Arial" w:hAnsi="Arial" w:cs="Arial"/>
          <w:i/>
        </w:rPr>
        <w:t>this Affirmation of Consultation</w:t>
      </w:r>
      <w:r w:rsidRPr="00E15ED7">
        <w:rPr>
          <w:rFonts w:ascii="Arial" w:hAnsi="Arial" w:cs="Arial"/>
          <w:i/>
        </w:rPr>
        <w:t xml:space="preserve"> in its files, provides the private school official with a copy, and </w:t>
      </w:r>
      <w:r w:rsidR="002F079B" w:rsidRPr="00E15ED7">
        <w:rPr>
          <w:rFonts w:ascii="Arial" w:hAnsi="Arial" w:cs="Arial"/>
          <w:b/>
          <w:i/>
        </w:rPr>
        <w:t>SENDS A COPY TO THE PRIVATE SCHOOL OMBUDSMAN</w:t>
      </w:r>
      <w:r w:rsidR="002F079B" w:rsidRPr="00E15ED7">
        <w:rPr>
          <w:rFonts w:ascii="Arial" w:hAnsi="Arial" w:cs="Arial"/>
          <w:i/>
        </w:rPr>
        <w:t xml:space="preserve"> within 30 days of the consultation.  Affirmation of consultation forms </w:t>
      </w:r>
      <w:r w:rsidR="00B86BD0" w:rsidRPr="00E15ED7">
        <w:rPr>
          <w:rFonts w:ascii="Arial" w:hAnsi="Arial" w:cs="Arial"/>
          <w:i/>
        </w:rPr>
        <w:t>can be scanned and</w:t>
      </w:r>
      <w:r w:rsidR="002F079B" w:rsidRPr="00E15ED7">
        <w:rPr>
          <w:rFonts w:ascii="Arial" w:hAnsi="Arial" w:cs="Arial"/>
          <w:i/>
        </w:rPr>
        <w:t xml:space="preserve"> sent to </w:t>
      </w:r>
      <w:hyperlink r:id="rId13" w:history="1">
        <w:r w:rsidR="00624EB6" w:rsidRPr="00CC0A5C">
          <w:rPr>
            <w:rStyle w:val="Hyperlink"/>
            <w:rFonts w:ascii="Arial" w:hAnsi="Arial" w:cs="Arial"/>
            <w:i/>
          </w:rPr>
          <w:t>Janette.Newton@ode.oregon.gov</w:t>
        </w:r>
      </w:hyperlink>
      <w:r w:rsidR="00624EB6">
        <w:rPr>
          <w:rFonts w:ascii="Arial" w:hAnsi="Arial" w:cs="Arial"/>
          <w:i/>
        </w:rPr>
        <w:t xml:space="preserve">. </w:t>
      </w:r>
    </w:p>
    <w:p w:rsidR="00B86BD0" w:rsidRPr="00E15ED7" w:rsidRDefault="00B86BD0" w:rsidP="00F411F7">
      <w:pPr>
        <w:pStyle w:val="Body"/>
        <w:rPr>
          <w:rFonts w:ascii="Arial" w:hAnsi="Arial" w:cs="Arial"/>
          <w:i/>
        </w:rPr>
      </w:pPr>
      <w:r w:rsidRPr="00E15ED7">
        <w:rPr>
          <w:rFonts w:ascii="Arial" w:hAnsi="Arial" w:cs="Arial"/>
          <w:i/>
        </w:rPr>
        <w:t>All documentation of consultation meetings (agenda, minutes etc.) should maintained at the district level.</w:t>
      </w:r>
    </w:p>
    <w:sectPr w:rsidR="00B86BD0" w:rsidRPr="00E15ED7" w:rsidSect="005B20C2">
      <w:headerReference w:type="defaul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1A5" w:rsidRDefault="005C51A5">
      <w:r>
        <w:separator/>
      </w:r>
    </w:p>
  </w:endnote>
  <w:endnote w:type="continuationSeparator" w:id="0">
    <w:p w:rsidR="005C51A5" w:rsidRDefault="005C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0C2" w:rsidRPr="006A7FFD" w:rsidRDefault="008E751A">
    <w:pPr>
      <w:pStyle w:val="Footer"/>
      <w:jc w:val="right"/>
      <w:rPr>
        <w:rFonts w:ascii="Calibri" w:hAnsi="Calibri" w:cs="Calibri"/>
      </w:rPr>
    </w:pPr>
    <w:r w:rsidRPr="006A7FFD">
      <w:rPr>
        <w:rFonts w:ascii="Calibri" w:hAnsi="Calibri" w:cs="Calibri"/>
      </w:rPr>
      <w:t xml:space="preserve">Page </w:t>
    </w:r>
    <w:r w:rsidRPr="006A7FFD">
      <w:rPr>
        <w:rFonts w:ascii="Calibri" w:hAnsi="Calibri" w:cs="Calibri"/>
        <w:bCs/>
      </w:rPr>
      <w:fldChar w:fldCharType="begin"/>
    </w:r>
    <w:r w:rsidRPr="006A7FFD">
      <w:rPr>
        <w:rFonts w:ascii="Calibri" w:hAnsi="Calibri" w:cs="Calibri"/>
        <w:bCs/>
      </w:rPr>
      <w:instrText xml:space="preserve"> PAGE </w:instrText>
    </w:r>
    <w:r w:rsidRPr="006A7FFD">
      <w:rPr>
        <w:rFonts w:ascii="Calibri" w:hAnsi="Calibri" w:cs="Calibri"/>
        <w:bCs/>
      </w:rPr>
      <w:fldChar w:fldCharType="separate"/>
    </w:r>
    <w:r w:rsidR="0052152A">
      <w:rPr>
        <w:rFonts w:ascii="Calibri" w:hAnsi="Calibri" w:cs="Calibri"/>
        <w:bCs/>
        <w:noProof/>
      </w:rPr>
      <w:t>2</w:t>
    </w:r>
    <w:r w:rsidRPr="006A7FFD">
      <w:rPr>
        <w:rFonts w:ascii="Calibri" w:hAnsi="Calibri" w:cs="Calibri"/>
        <w:bCs/>
      </w:rPr>
      <w:fldChar w:fldCharType="end"/>
    </w:r>
    <w:r w:rsidRPr="006A7FFD">
      <w:rPr>
        <w:rFonts w:ascii="Calibri" w:hAnsi="Calibri" w:cs="Calibri"/>
      </w:rPr>
      <w:t xml:space="preserve"> of </w:t>
    </w:r>
    <w:r w:rsidRPr="006A7FFD">
      <w:rPr>
        <w:rFonts w:ascii="Calibri" w:hAnsi="Calibri" w:cs="Calibri"/>
        <w:bCs/>
      </w:rPr>
      <w:fldChar w:fldCharType="begin"/>
    </w:r>
    <w:r w:rsidRPr="006A7FFD">
      <w:rPr>
        <w:rFonts w:ascii="Calibri" w:hAnsi="Calibri" w:cs="Calibri"/>
        <w:bCs/>
      </w:rPr>
      <w:instrText xml:space="preserve"> NUMPAGES  </w:instrText>
    </w:r>
    <w:r w:rsidRPr="006A7FFD">
      <w:rPr>
        <w:rFonts w:ascii="Calibri" w:hAnsi="Calibri" w:cs="Calibri"/>
        <w:bCs/>
      </w:rPr>
      <w:fldChar w:fldCharType="separate"/>
    </w:r>
    <w:r w:rsidR="0052152A">
      <w:rPr>
        <w:rFonts w:ascii="Calibri" w:hAnsi="Calibri" w:cs="Calibri"/>
        <w:bCs/>
        <w:noProof/>
      </w:rPr>
      <w:t>2</w:t>
    </w:r>
    <w:r w:rsidRPr="006A7FFD">
      <w:rPr>
        <w:rFonts w:ascii="Calibri" w:hAnsi="Calibri" w:cs="Calibri"/>
        <w:bCs/>
      </w:rPr>
      <w:fldChar w:fldCharType="end"/>
    </w:r>
  </w:p>
  <w:p w:rsidR="005B20C2" w:rsidRDefault="005C5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1A5" w:rsidRDefault="005C51A5">
      <w:r>
        <w:separator/>
      </w:r>
    </w:p>
  </w:footnote>
  <w:footnote w:type="continuationSeparator" w:id="0">
    <w:p w:rsidR="005C51A5" w:rsidRDefault="005C5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0C2" w:rsidRPr="00711C1E" w:rsidRDefault="005C51A5" w:rsidP="00711C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6047A"/>
    <w:multiLevelType w:val="hybridMultilevel"/>
    <w:tmpl w:val="BBD681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02841"/>
    <w:multiLevelType w:val="hybridMultilevel"/>
    <w:tmpl w:val="FE9C2F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EF"/>
    <w:rsid w:val="00096C4C"/>
    <w:rsid w:val="000B2BDB"/>
    <w:rsid w:val="00104DC2"/>
    <w:rsid w:val="00232817"/>
    <w:rsid w:val="00277344"/>
    <w:rsid w:val="002F079B"/>
    <w:rsid w:val="00336A3E"/>
    <w:rsid w:val="00353206"/>
    <w:rsid w:val="0037441C"/>
    <w:rsid w:val="00374C68"/>
    <w:rsid w:val="003F1520"/>
    <w:rsid w:val="00471AFE"/>
    <w:rsid w:val="00516826"/>
    <w:rsid w:val="0052152A"/>
    <w:rsid w:val="00587DE2"/>
    <w:rsid w:val="005C51A5"/>
    <w:rsid w:val="00610FE5"/>
    <w:rsid w:val="00624EB6"/>
    <w:rsid w:val="006801E6"/>
    <w:rsid w:val="006A0001"/>
    <w:rsid w:val="007271EF"/>
    <w:rsid w:val="007736FB"/>
    <w:rsid w:val="007F4F07"/>
    <w:rsid w:val="008A1951"/>
    <w:rsid w:val="008E751A"/>
    <w:rsid w:val="00947669"/>
    <w:rsid w:val="0096496C"/>
    <w:rsid w:val="00967732"/>
    <w:rsid w:val="009C284F"/>
    <w:rsid w:val="009C6AE8"/>
    <w:rsid w:val="00A0668A"/>
    <w:rsid w:val="00A33D54"/>
    <w:rsid w:val="00A42C45"/>
    <w:rsid w:val="00AB5426"/>
    <w:rsid w:val="00B22E9C"/>
    <w:rsid w:val="00B81124"/>
    <w:rsid w:val="00B86BD0"/>
    <w:rsid w:val="00D07D7C"/>
    <w:rsid w:val="00DD6543"/>
    <w:rsid w:val="00E143D8"/>
    <w:rsid w:val="00E15ED7"/>
    <w:rsid w:val="00E67168"/>
    <w:rsid w:val="00E873E9"/>
    <w:rsid w:val="00ED0EBE"/>
    <w:rsid w:val="00F411F7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E8134-5151-400B-B933-3D6ACE82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4DC2"/>
    <w:pPr>
      <w:keepNext/>
      <w:spacing w:after="60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4DC2"/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Body">
    <w:name w:val="Body"/>
    <w:link w:val="BodyChar"/>
    <w:rsid w:val="00F411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character" w:customStyle="1" w:styleId="BodyChar">
    <w:name w:val="Body Char"/>
    <w:link w:val="Body"/>
    <w:rsid w:val="00F411F7"/>
    <w:rPr>
      <w:rFonts w:ascii="Helvetica" w:eastAsia="Helvetica" w:hAnsi="Helvetica" w:cs="Helvetica"/>
      <w:color w:val="000000"/>
      <w:bdr w:val="nil"/>
    </w:rPr>
  </w:style>
  <w:style w:type="table" w:styleId="TableGrid">
    <w:name w:val="Table Grid"/>
    <w:basedOn w:val="TableNormal"/>
    <w:uiPriority w:val="39"/>
    <w:rsid w:val="00F41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List">
    <w:name w:val="Checkbox List"/>
    <w:basedOn w:val="Body"/>
    <w:link w:val="CheckboxListChar"/>
    <w:qFormat/>
    <w:rsid w:val="00F411F7"/>
    <w:pPr>
      <w:spacing w:after="20"/>
      <w:ind w:left="360" w:hanging="360"/>
    </w:pPr>
    <w:rPr>
      <w:rFonts w:ascii="Calibri" w:hAnsi="Calibri"/>
      <w:sz w:val="24"/>
      <w:szCs w:val="24"/>
    </w:rPr>
  </w:style>
  <w:style w:type="character" w:customStyle="1" w:styleId="CheckboxListChar">
    <w:name w:val="Checkbox List Char"/>
    <w:link w:val="CheckboxList"/>
    <w:rsid w:val="00F411F7"/>
    <w:rPr>
      <w:rFonts w:ascii="Calibri" w:eastAsia="Helvetica" w:hAnsi="Calibri" w:cs="Helvetica"/>
      <w:color w:val="000000"/>
      <w:sz w:val="24"/>
      <w:szCs w:val="24"/>
      <w:bdr w:val="nil"/>
    </w:rPr>
  </w:style>
  <w:style w:type="paragraph" w:styleId="Header">
    <w:name w:val="header"/>
    <w:basedOn w:val="Normal"/>
    <w:link w:val="HeaderChar"/>
    <w:uiPriority w:val="99"/>
    <w:unhideWhenUsed/>
    <w:rsid w:val="00F41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1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1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1F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411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F411F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4DC2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DC2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styleId="Hyperlink">
    <w:name w:val="Hyperlink"/>
    <w:basedOn w:val="DefaultParagraphFont"/>
    <w:uiPriority w:val="99"/>
    <w:unhideWhenUsed/>
    <w:rsid w:val="00B86B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ette.Newton@ode.orego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ode/schools-and-districts/grants/ESEA/Pages/Private-School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ode/schools-and-districts/grants/ESEA/Pages/Private-Schools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2021-04-15T20:54:29+00:00</Remediation_x0020_Date>
    <Priority xmlns="033ab11c-6041-4f50-b845-c0c38e41b3e3">New</Prior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9AF5F-2F8E-4E8E-8559-71A3ECB12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218DA-51BD-4470-A706-74806E5159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A7BF3-B900-4A52-8572-BDD368D39B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2022-2023 Private Schools Affirmation of Consultation</vt:lpstr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Private Schools Affirmation of Consultation</dc:title>
  <dc:subject/>
  <dc:creator/>
  <cp:keywords/>
  <dc:description/>
  <cp:lastModifiedBy>WALKER Kyle * ODE</cp:lastModifiedBy>
  <cp:revision>4</cp:revision>
  <cp:lastPrinted>2019-02-20T20:17:00Z</cp:lastPrinted>
  <dcterms:created xsi:type="dcterms:W3CDTF">2022-01-28T20:57:00Z</dcterms:created>
  <dcterms:modified xsi:type="dcterms:W3CDTF">2022-01-28T21:00:00Z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