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21DE" w14:textId="77777777" w:rsidR="00613613" w:rsidRPr="00613613" w:rsidRDefault="00613613" w:rsidP="00454DAA">
      <w:pPr>
        <w:rPr>
          <w:i/>
          <w:sz w:val="20"/>
          <w:szCs w:val="20"/>
        </w:rPr>
      </w:pPr>
      <w:r w:rsidRPr="00E1000D">
        <w:rPr>
          <w:i/>
          <w:sz w:val="20"/>
          <w:szCs w:val="20"/>
        </w:rPr>
        <w:t>This checklist is aligned with the</w:t>
      </w:r>
      <w:r w:rsidR="00EB4262">
        <w:rPr>
          <w:i/>
          <w:sz w:val="20"/>
          <w:szCs w:val="20"/>
        </w:rPr>
        <w:t xml:space="preserve"> criteria</w:t>
      </w:r>
      <w:r w:rsidRPr="00E1000D">
        <w:rPr>
          <w:i/>
          <w:sz w:val="20"/>
          <w:szCs w:val="20"/>
        </w:rPr>
        <w:t xml:space="preserve"> that ODE program specialists use when rev</w:t>
      </w:r>
      <w:r>
        <w:rPr>
          <w:i/>
          <w:sz w:val="20"/>
          <w:szCs w:val="20"/>
        </w:rPr>
        <w:t xml:space="preserve">iewing </w:t>
      </w:r>
      <w:r w:rsidR="003949FB">
        <w:rPr>
          <w:i/>
          <w:sz w:val="20"/>
          <w:szCs w:val="20"/>
        </w:rPr>
        <w:t xml:space="preserve">carryover </w:t>
      </w:r>
      <w:r>
        <w:rPr>
          <w:i/>
          <w:sz w:val="20"/>
          <w:szCs w:val="20"/>
        </w:rPr>
        <w:t xml:space="preserve">narratives. It is </w:t>
      </w:r>
      <w:r w:rsidRPr="00E1000D">
        <w:rPr>
          <w:i/>
          <w:sz w:val="20"/>
          <w:szCs w:val="20"/>
        </w:rPr>
        <w:t>offered as an optional tool for di</w:t>
      </w:r>
      <w:r w:rsidR="003949FB">
        <w:rPr>
          <w:i/>
          <w:sz w:val="20"/>
          <w:szCs w:val="20"/>
        </w:rPr>
        <w:t>stricts to use in reviewing carryover</w:t>
      </w:r>
      <w:r>
        <w:rPr>
          <w:i/>
          <w:sz w:val="20"/>
          <w:szCs w:val="20"/>
        </w:rPr>
        <w:t xml:space="preserve"> narrative</w:t>
      </w:r>
      <w:r w:rsidR="003949FB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prior to submission.</w:t>
      </w:r>
    </w:p>
    <w:p w14:paraId="4FB10EE6" w14:textId="77777777" w:rsidR="00613613" w:rsidRDefault="00613613" w:rsidP="00613613">
      <w:pPr>
        <w:pStyle w:val="Heading1"/>
      </w:pPr>
      <w:r>
        <w:t>All Programs</w:t>
      </w:r>
    </w:p>
    <w:p w14:paraId="569571CF" w14:textId="0E2828D2" w:rsidR="007D005A" w:rsidRPr="003949FB" w:rsidRDefault="00737F1B" w:rsidP="000A469C">
      <w:pPr>
        <w:spacing w:after="8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19858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328F1">
        <w:rPr>
          <w:sz w:val="22"/>
          <w:szCs w:val="22"/>
        </w:rPr>
        <w:t xml:space="preserve"> </w:t>
      </w:r>
      <w:r w:rsidR="00613613" w:rsidRPr="003949FB">
        <w:rPr>
          <w:sz w:val="22"/>
          <w:szCs w:val="22"/>
        </w:rPr>
        <w:t>Is there a description of</w:t>
      </w:r>
      <w:r w:rsidR="00613613" w:rsidRPr="003949FB">
        <w:rPr>
          <w:b/>
          <w:sz w:val="22"/>
          <w:szCs w:val="22"/>
        </w:rPr>
        <w:t xml:space="preserve"> which</w:t>
      </w:r>
      <w:r w:rsidR="00613613" w:rsidRPr="003949FB">
        <w:rPr>
          <w:sz w:val="22"/>
          <w:szCs w:val="22"/>
        </w:rPr>
        <w:t xml:space="preserve"> approved activities from the original narrative did not take</w:t>
      </w:r>
      <w:r w:rsidR="005E7734">
        <w:rPr>
          <w:sz w:val="22"/>
          <w:szCs w:val="22"/>
        </w:rPr>
        <w:t xml:space="preserve"> place or </w:t>
      </w:r>
      <w:r w:rsidR="00613613" w:rsidRPr="003949FB">
        <w:rPr>
          <w:sz w:val="22"/>
          <w:szCs w:val="22"/>
        </w:rPr>
        <w:t xml:space="preserve">were reduced in funding and </w:t>
      </w:r>
      <w:r w:rsidR="00613613" w:rsidRPr="003949FB">
        <w:rPr>
          <w:b/>
          <w:sz w:val="22"/>
          <w:szCs w:val="22"/>
        </w:rPr>
        <w:t>why</w:t>
      </w:r>
      <w:r w:rsidR="00613613" w:rsidRPr="003949FB">
        <w:rPr>
          <w:sz w:val="22"/>
          <w:szCs w:val="22"/>
        </w:rPr>
        <w:t>?</w:t>
      </w:r>
    </w:p>
    <w:p w14:paraId="3E3BED63" w14:textId="77777777" w:rsidR="007D005A" w:rsidRPr="003949FB" w:rsidRDefault="00737F1B" w:rsidP="000A469C">
      <w:pPr>
        <w:spacing w:after="8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71650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b/>
          <w:sz w:val="22"/>
          <w:szCs w:val="22"/>
        </w:rPr>
        <w:t xml:space="preserve"> </w:t>
      </w:r>
      <w:r w:rsidR="005E7734">
        <w:rPr>
          <w:sz w:val="22"/>
          <w:szCs w:val="22"/>
        </w:rPr>
        <w:t>A</w:t>
      </w:r>
      <w:r w:rsidR="00DB6DF5" w:rsidRPr="003949FB">
        <w:rPr>
          <w:sz w:val="22"/>
          <w:szCs w:val="22"/>
        </w:rPr>
        <w:t xml:space="preserve">re the requested carryover strategies aligned with the currently approved </w:t>
      </w:r>
      <w:r w:rsidR="005E7734">
        <w:rPr>
          <w:sz w:val="22"/>
          <w:szCs w:val="22"/>
        </w:rPr>
        <w:t>program</w:t>
      </w:r>
      <w:r w:rsidR="007D005A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narrative?</w:t>
      </w:r>
    </w:p>
    <w:p w14:paraId="1C0ECAFB" w14:textId="77777777" w:rsidR="007D005A" w:rsidRPr="003949FB" w:rsidRDefault="00737F1B" w:rsidP="000A469C">
      <w:pPr>
        <w:spacing w:after="8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22822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 xml:space="preserve">For any FTE </w:t>
      </w:r>
      <w:r w:rsidR="00EB4262">
        <w:rPr>
          <w:sz w:val="22"/>
          <w:szCs w:val="22"/>
        </w:rPr>
        <w:t>(certificated or</w:t>
      </w:r>
      <w:r w:rsidR="00DB6DF5" w:rsidRPr="003949FB">
        <w:rPr>
          <w:sz w:val="22"/>
          <w:szCs w:val="22"/>
        </w:rPr>
        <w:t xml:space="preserve"> classified)</w:t>
      </w:r>
      <w:r w:rsidR="007D005A" w:rsidRPr="003949FB">
        <w:rPr>
          <w:sz w:val="22"/>
          <w:szCs w:val="22"/>
        </w:rPr>
        <w:t>,</w:t>
      </w:r>
      <w:r w:rsidR="00DB6DF5" w:rsidRPr="003949FB">
        <w:rPr>
          <w:sz w:val="22"/>
          <w:szCs w:val="22"/>
        </w:rPr>
        <w:t xml:space="preserve"> are job duties/responsibilities described?</w:t>
      </w:r>
    </w:p>
    <w:p w14:paraId="7E8DB4C1" w14:textId="22A244D2" w:rsidR="007D005A" w:rsidRDefault="00737F1B" w:rsidP="000A469C">
      <w:pPr>
        <w:spacing w:after="8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22471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7D005A" w:rsidRPr="003949FB">
        <w:rPr>
          <w:sz w:val="22"/>
          <w:szCs w:val="22"/>
        </w:rPr>
        <w:t xml:space="preserve">Are costs </w:t>
      </w:r>
      <w:hyperlink r:id="rId7" w:history="1">
        <w:r w:rsidR="007D005A" w:rsidRPr="003949FB">
          <w:rPr>
            <w:rStyle w:val="Hyperlink"/>
            <w:sz w:val="22"/>
            <w:szCs w:val="22"/>
          </w:rPr>
          <w:t>allowable</w:t>
        </w:r>
      </w:hyperlink>
      <w:r w:rsidR="007D005A" w:rsidRPr="003949FB">
        <w:rPr>
          <w:sz w:val="22"/>
          <w:szCs w:val="22"/>
        </w:rPr>
        <w:t xml:space="preserve"> (necessary, reasonable and allocable)? </w:t>
      </w:r>
    </w:p>
    <w:p w14:paraId="4636EB14" w14:textId="24A0090C" w:rsidR="0072264A" w:rsidRPr="0072264A" w:rsidRDefault="00737F1B" w:rsidP="000A469C">
      <w:pPr>
        <w:pStyle w:val="ListParagraph"/>
        <w:spacing w:after="80"/>
        <w:ind w:left="0" w:firstLine="360"/>
        <w:rPr>
          <w:i/>
        </w:rPr>
      </w:pPr>
      <w:sdt>
        <w:sdtPr>
          <w:id w:val="-45826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64A">
            <w:rPr>
              <w:rFonts w:ascii="MS Gothic" w:eastAsia="MS Gothic" w:hAnsi="MS Gothic" w:hint="eastAsia"/>
            </w:rPr>
            <w:t>☐</w:t>
          </w:r>
        </w:sdtContent>
      </w:sdt>
      <w:r w:rsidR="0072264A">
        <w:t xml:space="preserve"> Does the narrative description match the object codes selected?</w:t>
      </w:r>
    </w:p>
    <w:p w14:paraId="1D5C4B73" w14:textId="77777777" w:rsidR="00454DAA" w:rsidRPr="00150FE7" w:rsidRDefault="00613613" w:rsidP="00685DB0">
      <w:pPr>
        <w:pStyle w:val="Heading1"/>
        <w:spacing w:before="120"/>
      </w:pPr>
      <w:r>
        <w:t>Title I-A</w:t>
      </w:r>
    </w:p>
    <w:p w14:paraId="78C72DA7" w14:textId="77777777" w:rsidR="00DB6DF5" w:rsidRPr="003949FB" w:rsidRDefault="00737F1B" w:rsidP="005E7734">
      <w:pPr>
        <w:spacing w:after="12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</w:rPr>
          <w:id w:val="-148500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</w:rPr>
            <w:t>☐</w:t>
          </w:r>
        </w:sdtContent>
      </w:sdt>
      <w:r w:rsidR="003949FB" w:rsidRPr="003949FB">
        <w:rPr>
          <w:b/>
        </w:rPr>
        <w:t xml:space="preserve"> </w:t>
      </w:r>
      <w:r w:rsidR="00454DAA" w:rsidRPr="003949FB">
        <w:rPr>
          <w:b/>
          <w:sz w:val="22"/>
          <w:szCs w:val="22"/>
        </w:rPr>
        <w:t>I</w:t>
      </w:r>
      <w:r w:rsidR="003949FB" w:rsidRPr="003949FB">
        <w:rPr>
          <w:b/>
          <w:sz w:val="22"/>
          <w:szCs w:val="22"/>
        </w:rPr>
        <w:t>F</w:t>
      </w:r>
      <w:r w:rsidR="00454DAA" w:rsidRPr="003949FB">
        <w:rPr>
          <w:b/>
          <w:sz w:val="22"/>
          <w:szCs w:val="22"/>
        </w:rPr>
        <w:t xml:space="preserve"> </w:t>
      </w:r>
      <w:r w:rsidR="00454DAA" w:rsidRPr="003949FB">
        <w:rPr>
          <w:sz w:val="22"/>
          <w:szCs w:val="22"/>
        </w:rPr>
        <w:t xml:space="preserve">the </w:t>
      </w:r>
      <w:r w:rsidR="00DB6DF5" w:rsidRPr="003949FB">
        <w:rPr>
          <w:sz w:val="22"/>
          <w:szCs w:val="22"/>
        </w:rPr>
        <w:t>district is seeking a waiver to carryover more than 15%:</w:t>
      </w:r>
    </w:p>
    <w:p w14:paraId="0C2F4653" w14:textId="77777777" w:rsidR="00DB6DF5" w:rsidRPr="003949FB" w:rsidRDefault="00737F1B" w:rsidP="000A469C">
      <w:pPr>
        <w:spacing w:after="80"/>
        <w:ind w:left="108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11421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Has it been at least three years since the district received a waiver for this purpose?</w:t>
      </w:r>
    </w:p>
    <w:p w14:paraId="0CA98BF0" w14:textId="77777777" w:rsidR="00454DAA" w:rsidRPr="003949FB" w:rsidRDefault="00737F1B" w:rsidP="000A469C">
      <w:pPr>
        <w:spacing w:after="80"/>
        <w:ind w:left="108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26113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Is there an explanation of</w:t>
      </w:r>
      <w:r w:rsidR="00454DAA" w:rsidRPr="003949FB">
        <w:rPr>
          <w:sz w:val="22"/>
          <w:szCs w:val="22"/>
        </w:rPr>
        <w:t xml:space="preserve"> why </w:t>
      </w:r>
      <w:r w:rsidR="00EB4262">
        <w:rPr>
          <w:sz w:val="22"/>
          <w:szCs w:val="22"/>
        </w:rPr>
        <w:t>the waiver</w:t>
      </w:r>
      <w:r w:rsidR="00454DAA" w:rsidRPr="003949FB">
        <w:rPr>
          <w:sz w:val="22"/>
          <w:szCs w:val="22"/>
        </w:rPr>
        <w:t xml:space="preserve"> should be granted?</w:t>
      </w:r>
    </w:p>
    <w:p w14:paraId="5F6A28FD" w14:textId="77777777" w:rsidR="00DB6DF5" w:rsidRDefault="00737F1B" w:rsidP="000A469C">
      <w:pPr>
        <w:spacing w:after="80"/>
        <w:ind w:left="360"/>
      </w:pPr>
      <w:sdt>
        <w:sdtPr>
          <w:rPr>
            <w:rFonts w:ascii="MS Gothic" w:eastAsia="MS Gothic" w:hAnsi="MS Gothic"/>
          </w:rPr>
          <w:id w:val="-78025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Are district-level activities related to set-asides clearly labeled?</w:t>
      </w:r>
    </w:p>
    <w:p w14:paraId="06B35199" w14:textId="7B3DF397" w:rsidR="00DB6DF5" w:rsidRDefault="00685DB0" w:rsidP="0018292C">
      <w:pPr>
        <w:spacing w:after="0"/>
        <w:ind w:left="360"/>
        <w:rPr>
          <w:i/>
          <w:sz w:val="19"/>
          <w:szCs w:val="19"/>
          <w:highlight w:val="yellow"/>
        </w:rPr>
      </w:pPr>
      <w:r w:rsidRPr="0018292C">
        <w:rPr>
          <w:i/>
          <w:sz w:val="19"/>
          <w:szCs w:val="19"/>
          <w:highlight w:val="yellow"/>
        </w:rPr>
        <w:t xml:space="preserve">NOTE: </w:t>
      </w:r>
      <w:r w:rsidR="007D005A" w:rsidRPr="0018292C">
        <w:rPr>
          <w:i/>
          <w:sz w:val="19"/>
          <w:szCs w:val="19"/>
          <w:highlight w:val="yellow"/>
        </w:rPr>
        <w:t>If a district is required to spend a specific amount of its Title I-A allocation in a given year for a specific purpose (</w:t>
      </w:r>
      <w:proofErr w:type="gramStart"/>
      <w:r w:rsidR="007D005A" w:rsidRPr="0018292C">
        <w:rPr>
          <w:i/>
          <w:sz w:val="19"/>
          <w:szCs w:val="19"/>
          <w:highlight w:val="yellow"/>
        </w:rPr>
        <w:t>e.g.</w:t>
      </w:r>
      <w:proofErr w:type="gramEnd"/>
      <w:r w:rsidR="007D005A" w:rsidRPr="0018292C">
        <w:rPr>
          <w:i/>
          <w:sz w:val="19"/>
          <w:szCs w:val="19"/>
          <w:highlight w:val="yellow"/>
        </w:rPr>
        <w:t xml:space="preserve"> family engagement), the district must meet that obligation. If it does not do so in the year for which funds were allocated, </w:t>
      </w:r>
      <w:r w:rsidR="007D005A" w:rsidRPr="0018292C">
        <w:rPr>
          <w:b/>
          <w:i/>
          <w:sz w:val="19"/>
          <w:szCs w:val="19"/>
          <w:highlight w:val="yellow"/>
        </w:rPr>
        <w:t>unspent funds must be carried over and spent for the specific purpose the following year</w:t>
      </w:r>
      <w:r w:rsidR="007D005A" w:rsidRPr="0018292C">
        <w:rPr>
          <w:i/>
          <w:sz w:val="19"/>
          <w:szCs w:val="19"/>
          <w:highlight w:val="yellow"/>
        </w:rPr>
        <w:t>.</w:t>
      </w:r>
    </w:p>
    <w:p w14:paraId="12B6EE6E" w14:textId="77777777" w:rsidR="0018292C" w:rsidRPr="0018292C" w:rsidRDefault="0018292C" w:rsidP="0018292C">
      <w:pPr>
        <w:spacing w:after="0"/>
        <w:ind w:left="360"/>
        <w:rPr>
          <w:i/>
          <w:sz w:val="19"/>
          <w:szCs w:val="19"/>
          <w:highlight w:val="yellow"/>
        </w:rPr>
      </w:pPr>
    </w:p>
    <w:p w14:paraId="284E0C56" w14:textId="77777777" w:rsidR="00454DAA" w:rsidRPr="003949FB" w:rsidRDefault="00737F1B" w:rsidP="00EB4262">
      <w:pPr>
        <w:spacing w:after="12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70659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Is the name of each school included in any school-level line item</w:t>
      </w:r>
      <w:r w:rsidR="00454DAA" w:rsidRPr="003949FB">
        <w:rPr>
          <w:sz w:val="22"/>
          <w:szCs w:val="22"/>
        </w:rPr>
        <w:t>?</w:t>
      </w:r>
    </w:p>
    <w:p w14:paraId="553C0A18" w14:textId="77777777" w:rsidR="00454DAA" w:rsidRPr="005E7734" w:rsidRDefault="00737F1B" w:rsidP="005E7734">
      <w:pPr>
        <w:spacing w:after="120"/>
        <w:ind w:left="1080"/>
        <w:rPr>
          <w:rFonts w:eastAsia="MS Gothic"/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26248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5E77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49FB" w:rsidRPr="005E7734">
        <w:rPr>
          <w:rFonts w:eastAsia="MS Gothic"/>
          <w:sz w:val="22"/>
          <w:szCs w:val="22"/>
        </w:rPr>
        <w:t xml:space="preserve"> </w:t>
      </w:r>
      <w:r w:rsidR="00454DAA" w:rsidRPr="005E7734">
        <w:rPr>
          <w:rFonts w:eastAsia="MS Gothic"/>
          <w:b/>
          <w:sz w:val="22"/>
          <w:szCs w:val="22"/>
        </w:rPr>
        <w:t>For any TAS schools</w:t>
      </w:r>
      <w:r w:rsidR="00454DAA" w:rsidRPr="005E7734">
        <w:rPr>
          <w:rFonts w:eastAsia="MS Gothic"/>
          <w:sz w:val="22"/>
          <w:szCs w:val="22"/>
        </w:rPr>
        <w:t>, does the narrative description include how the activity is focused on qualifying students?</w:t>
      </w:r>
    </w:p>
    <w:p w14:paraId="7B5C262A" w14:textId="77777777" w:rsidR="00454DAA" w:rsidRPr="00DB6DF5" w:rsidRDefault="00DB6DF5" w:rsidP="00685DB0">
      <w:pPr>
        <w:pStyle w:val="Heading1"/>
        <w:spacing w:before="120"/>
      </w:pPr>
      <w:r>
        <w:t>Title II-A and Title IV-A</w:t>
      </w:r>
    </w:p>
    <w:p w14:paraId="1931053B" w14:textId="7C157A0B" w:rsidR="007D005A" w:rsidRDefault="00737F1B" w:rsidP="00EB4262">
      <w:pPr>
        <w:spacing w:after="12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</w:rPr>
          <w:id w:val="-152400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>
            <w:rPr>
              <w:rFonts w:ascii="MS Gothic" w:eastAsia="MS Gothic" w:hAnsi="MS Gothic" w:hint="eastAsia"/>
            </w:rPr>
            <w:t>☐</w:t>
          </w:r>
        </w:sdtContent>
      </w:sdt>
      <w:r w:rsidR="003949FB" w:rsidRPr="003949FB">
        <w:rPr>
          <w:b/>
        </w:rPr>
        <w:t xml:space="preserve"> </w:t>
      </w:r>
      <w:r w:rsidR="00DB6DF5" w:rsidRPr="003949FB">
        <w:rPr>
          <w:b/>
          <w:sz w:val="22"/>
          <w:szCs w:val="22"/>
        </w:rPr>
        <w:t>IF</w:t>
      </w:r>
      <w:r w:rsidR="00DB6DF5" w:rsidRPr="003949FB">
        <w:rPr>
          <w:sz w:val="22"/>
          <w:szCs w:val="22"/>
        </w:rPr>
        <w:t xml:space="preserve"> </w:t>
      </w:r>
      <w:r w:rsidR="00DB6DF5" w:rsidRPr="005E7734">
        <w:rPr>
          <w:b/>
          <w:sz w:val="22"/>
          <w:szCs w:val="22"/>
        </w:rPr>
        <w:t xml:space="preserve">the district transferred funds out of II-A or IV-A in the </w:t>
      </w:r>
      <w:r w:rsidR="005E7734">
        <w:rPr>
          <w:b/>
          <w:sz w:val="22"/>
          <w:szCs w:val="22"/>
        </w:rPr>
        <w:t>initial grant year</w:t>
      </w:r>
      <w:r w:rsidR="0073383B">
        <w:rPr>
          <w:b/>
          <w:sz w:val="22"/>
          <w:szCs w:val="22"/>
        </w:rPr>
        <w:t>,</w:t>
      </w:r>
      <w:r w:rsidR="00EB4262">
        <w:rPr>
          <w:b/>
          <w:sz w:val="22"/>
          <w:szCs w:val="22"/>
        </w:rPr>
        <w:t xml:space="preserve"> </w:t>
      </w:r>
      <w:r w:rsidR="00EB4262" w:rsidRPr="00EB4262">
        <w:rPr>
          <w:sz w:val="22"/>
          <w:szCs w:val="22"/>
        </w:rPr>
        <w:t>a</w:t>
      </w:r>
      <w:r w:rsidR="00DB6DF5" w:rsidRPr="003949FB">
        <w:rPr>
          <w:sz w:val="22"/>
          <w:szCs w:val="22"/>
        </w:rPr>
        <w:t xml:space="preserve">re the activities allowable under the requirements of </w:t>
      </w:r>
      <w:r w:rsidR="00EB4262">
        <w:rPr>
          <w:sz w:val="22"/>
          <w:szCs w:val="22"/>
        </w:rPr>
        <w:t>the program into which funds were transferred</w:t>
      </w:r>
      <w:r w:rsidR="00DB6DF5" w:rsidRPr="003949FB">
        <w:rPr>
          <w:sz w:val="22"/>
          <w:szCs w:val="22"/>
        </w:rPr>
        <w:t>?</w:t>
      </w:r>
    </w:p>
    <w:p w14:paraId="7FCAE32A" w14:textId="5EF802E9" w:rsidR="0018292C" w:rsidRPr="00B328F1" w:rsidRDefault="00737F1B" w:rsidP="0018292C">
      <w:pPr>
        <w:spacing w:after="12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07624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92C" w:rsidRPr="00B328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292C" w:rsidRPr="00B328F1">
        <w:rPr>
          <w:sz w:val="22"/>
          <w:szCs w:val="22"/>
        </w:rPr>
        <w:t xml:space="preserve"> </w:t>
      </w:r>
      <w:r w:rsidR="0018292C" w:rsidRPr="00B328F1">
        <w:rPr>
          <w:b/>
          <w:sz w:val="22"/>
          <w:szCs w:val="22"/>
        </w:rPr>
        <w:t>IF the district is REAP</w:t>
      </w:r>
      <w:r w:rsidR="0073383B" w:rsidRPr="00B328F1">
        <w:rPr>
          <w:b/>
          <w:sz w:val="22"/>
          <w:szCs w:val="22"/>
        </w:rPr>
        <w:t>,</w:t>
      </w:r>
      <w:r w:rsidR="0018292C" w:rsidRPr="00B328F1">
        <w:rPr>
          <w:sz w:val="22"/>
          <w:szCs w:val="22"/>
        </w:rPr>
        <w:t xml:space="preserve"> are carryover strategies aligned with the approved REAP narrative?</w:t>
      </w:r>
    </w:p>
    <w:p w14:paraId="08A27889" w14:textId="77777777" w:rsidR="00454DAA" w:rsidRPr="003949FB" w:rsidRDefault="00737F1B" w:rsidP="005E7734">
      <w:pPr>
        <w:spacing w:after="120"/>
        <w:ind w:left="360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58684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 w:rsidRP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DB6DF5" w:rsidRPr="003949FB">
        <w:rPr>
          <w:sz w:val="22"/>
          <w:szCs w:val="22"/>
        </w:rPr>
        <w:t>D</w:t>
      </w:r>
      <w:r w:rsidR="00454DAA" w:rsidRPr="003949FB">
        <w:rPr>
          <w:sz w:val="22"/>
          <w:szCs w:val="22"/>
        </w:rPr>
        <w:t>oes each line item include:</w:t>
      </w:r>
    </w:p>
    <w:p w14:paraId="5BF6D9EA" w14:textId="0518BD7E" w:rsidR="00454DAA" w:rsidRPr="003949FB" w:rsidRDefault="00737F1B" w:rsidP="000A469C">
      <w:pPr>
        <w:spacing w:afterLines="80" w:after="192"/>
        <w:ind w:left="1080"/>
        <w:rPr>
          <w:i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8273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454DAA" w:rsidRPr="003949FB">
        <w:rPr>
          <w:sz w:val="22"/>
          <w:szCs w:val="22"/>
        </w:rPr>
        <w:t>A nam</w:t>
      </w:r>
      <w:r w:rsidR="0073383B">
        <w:rPr>
          <w:sz w:val="22"/>
          <w:szCs w:val="22"/>
        </w:rPr>
        <w:t>ed or numbered prioritized need</w:t>
      </w:r>
      <w:r w:rsidR="007D005A" w:rsidRPr="003949FB">
        <w:rPr>
          <w:sz w:val="22"/>
          <w:szCs w:val="22"/>
        </w:rPr>
        <w:t xml:space="preserve"> (WHY)</w:t>
      </w:r>
      <w:r w:rsidR="0073383B">
        <w:rPr>
          <w:sz w:val="22"/>
          <w:szCs w:val="22"/>
        </w:rPr>
        <w:t>?</w:t>
      </w:r>
    </w:p>
    <w:p w14:paraId="2812BE0D" w14:textId="3E9F018D" w:rsidR="00454DAA" w:rsidRPr="003949FB" w:rsidRDefault="00737F1B" w:rsidP="000A469C">
      <w:pPr>
        <w:spacing w:afterLines="80" w:after="192"/>
        <w:ind w:left="1080"/>
        <w:rPr>
          <w:i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9648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6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454DAA" w:rsidRPr="003949FB">
        <w:rPr>
          <w:sz w:val="22"/>
          <w:szCs w:val="22"/>
        </w:rPr>
        <w:t>A description of the knowledge and s</w:t>
      </w:r>
      <w:r w:rsidR="0073383B">
        <w:rPr>
          <w:sz w:val="22"/>
          <w:szCs w:val="22"/>
        </w:rPr>
        <w:t>kills participants will receive</w:t>
      </w:r>
      <w:r w:rsidR="00454DAA" w:rsidRPr="003949FB">
        <w:rPr>
          <w:sz w:val="22"/>
          <w:szCs w:val="22"/>
        </w:rPr>
        <w:t xml:space="preserve"> (WHAT)</w:t>
      </w:r>
      <w:r w:rsidR="0073383B">
        <w:rPr>
          <w:sz w:val="22"/>
          <w:szCs w:val="22"/>
        </w:rPr>
        <w:t>?</w:t>
      </w:r>
    </w:p>
    <w:p w14:paraId="7211BC9B" w14:textId="22AC5178" w:rsidR="00454DAA" w:rsidRPr="003949FB" w:rsidRDefault="00737F1B" w:rsidP="000A469C">
      <w:pPr>
        <w:spacing w:afterLines="80" w:after="192"/>
        <w:ind w:left="1080"/>
        <w:rPr>
          <w:i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11906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7D005A" w:rsidRPr="003949FB">
        <w:rPr>
          <w:sz w:val="22"/>
          <w:szCs w:val="22"/>
        </w:rPr>
        <w:t xml:space="preserve">A description of </w:t>
      </w:r>
      <w:r w:rsidR="0073383B">
        <w:rPr>
          <w:sz w:val="22"/>
          <w:szCs w:val="22"/>
        </w:rPr>
        <w:t>who will be participating</w:t>
      </w:r>
      <w:r w:rsidR="007D005A" w:rsidRPr="003949FB">
        <w:rPr>
          <w:sz w:val="22"/>
          <w:szCs w:val="22"/>
        </w:rPr>
        <w:t xml:space="preserve"> (WHO)</w:t>
      </w:r>
      <w:r w:rsidR="0073383B">
        <w:rPr>
          <w:sz w:val="22"/>
          <w:szCs w:val="22"/>
        </w:rPr>
        <w:t>?</w:t>
      </w:r>
    </w:p>
    <w:p w14:paraId="2D7D75E1" w14:textId="5A2F3188" w:rsidR="00454DAA" w:rsidRPr="003949FB" w:rsidRDefault="00737F1B" w:rsidP="000A469C">
      <w:pPr>
        <w:spacing w:afterLines="80" w:after="192"/>
        <w:ind w:left="1080"/>
        <w:rPr>
          <w:i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62562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454DAA" w:rsidRPr="003949FB">
        <w:rPr>
          <w:sz w:val="22"/>
          <w:szCs w:val="22"/>
        </w:rPr>
        <w:t>A description of how the impact of the st</w:t>
      </w:r>
      <w:r w:rsidR="0073383B">
        <w:rPr>
          <w:sz w:val="22"/>
          <w:szCs w:val="22"/>
        </w:rPr>
        <w:t>rategy will be measured</w:t>
      </w:r>
      <w:r w:rsidR="007D005A" w:rsidRPr="003949FB">
        <w:rPr>
          <w:sz w:val="22"/>
          <w:szCs w:val="22"/>
        </w:rPr>
        <w:t xml:space="preserve"> (HOW)</w:t>
      </w:r>
      <w:r w:rsidR="0073383B">
        <w:rPr>
          <w:sz w:val="22"/>
          <w:szCs w:val="22"/>
        </w:rPr>
        <w:t>?</w:t>
      </w:r>
    </w:p>
    <w:p w14:paraId="411FFE0C" w14:textId="15238D87" w:rsidR="00454DAA" w:rsidRPr="005E7734" w:rsidRDefault="00737F1B" w:rsidP="000A469C">
      <w:pPr>
        <w:spacing w:afterLines="80" w:after="192"/>
        <w:ind w:left="1080" w:right="-540"/>
        <w:rPr>
          <w:i/>
          <w:sz w:val="22"/>
          <w:szCs w:val="22"/>
          <w:highlight w:val="yellow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2799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6A4754">
        <w:rPr>
          <w:sz w:val="22"/>
          <w:szCs w:val="22"/>
        </w:rPr>
        <w:t xml:space="preserve"> </w:t>
      </w:r>
      <w:r w:rsidR="00454DAA" w:rsidRPr="006A4754">
        <w:rPr>
          <w:sz w:val="22"/>
          <w:szCs w:val="22"/>
        </w:rPr>
        <w:t>A cl</w:t>
      </w:r>
      <w:r w:rsidR="005E7734" w:rsidRPr="006A4754">
        <w:rPr>
          <w:sz w:val="22"/>
          <w:szCs w:val="22"/>
        </w:rPr>
        <w:t xml:space="preserve">ear </w:t>
      </w:r>
      <w:r w:rsidR="00454DAA" w:rsidRPr="006A4754">
        <w:rPr>
          <w:sz w:val="22"/>
          <w:szCs w:val="22"/>
        </w:rPr>
        <w:t>indication of how the strategy meets the USED definition of PD as “high-qu</w:t>
      </w:r>
      <w:r w:rsidR="0073383B">
        <w:rPr>
          <w:sz w:val="22"/>
          <w:szCs w:val="22"/>
        </w:rPr>
        <w:t>ality, sustained and intensive”</w:t>
      </w:r>
      <w:r w:rsidR="00454DAA" w:rsidRPr="006A4754">
        <w:rPr>
          <w:sz w:val="22"/>
          <w:szCs w:val="22"/>
        </w:rPr>
        <w:t xml:space="preserve"> (e.g. frequency, how it is part of a larger plan for professional learning)</w:t>
      </w:r>
      <w:r w:rsidR="0073383B">
        <w:rPr>
          <w:sz w:val="22"/>
          <w:szCs w:val="22"/>
        </w:rPr>
        <w:t>?</w:t>
      </w:r>
    </w:p>
    <w:p w14:paraId="0361ECE0" w14:textId="77777777" w:rsidR="005E7734" w:rsidRPr="005E7734" w:rsidRDefault="00737F1B" w:rsidP="005E7734">
      <w:pPr>
        <w:spacing w:after="120"/>
        <w:ind w:left="360"/>
        <w:rPr>
          <w:b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9439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7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49FB" w:rsidRPr="003949FB">
        <w:rPr>
          <w:sz w:val="22"/>
          <w:szCs w:val="22"/>
        </w:rPr>
        <w:t xml:space="preserve"> </w:t>
      </w:r>
      <w:r w:rsidR="005E7734" w:rsidRPr="005E7734">
        <w:rPr>
          <w:b/>
          <w:sz w:val="22"/>
          <w:szCs w:val="22"/>
        </w:rPr>
        <w:t>IF the district did not meet the spending parameters under Title IV-A</w:t>
      </w:r>
      <w:r w:rsidR="005E7734">
        <w:rPr>
          <w:b/>
          <w:sz w:val="22"/>
          <w:szCs w:val="22"/>
        </w:rPr>
        <w:t xml:space="preserve"> in the initial grant year:</w:t>
      </w:r>
    </w:p>
    <w:p w14:paraId="5EC91109" w14:textId="77777777" w:rsidR="00B00F77" w:rsidRDefault="00737F1B" w:rsidP="005E7734">
      <w:pPr>
        <w:spacing w:after="120"/>
        <w:ind w:left="1080"/>
        <w:rPr>
          <w:rFonts w:eastAsia="MS Gothic"/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31507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734" w:rsidRPr="005E77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734" w:rsidRPr="005E7734">
        <w:rPr>
          <w:rFonts w:eastAsia="MS Gothic"/>
          <w:sz w:val="22"/>
          <w:szCs w:val="22"/>
        </w:rPr>
        <w:t xml:space="preserve"> </w:t>
      </w:r>
      <w:r w:rsidR="005E7734">
        <w:rPr>
          <w:rFonts w:eastAsia="MS Gothic"/>
          <w:sz w:val="22"/>
          <w:szCs w:val="22"/>
        </w:rPr>
        <w:t>Are activities</w:t>
      </w:r>
      <w:r w:rsidR="00454DAA" w:rsidRPr="005E7734">
        <w:rPr>
          <w:rFonts w:eastAsia="MS Gothic"/>
          <w:sz w:val="22"/>
          <w:szCs w:val="22"/>
        </w:rPr>
        <w:t xml:space="preserve"> </w:t>
      </w:r>
      <w:r w:rsidR="005E7734">
        <w:rPr>
          <w:rFonts w:eastAsia="MS Gothic"/>
          <w:sz w:val="22"/>
          <w:szCs w:val="22"/>
        </w:rPr>
        <w:t xml:space="preserve">included </w:t>
      </w:r>
      <w:r w:rsidR="00EB4262">
        <w:rPr>
          <w:rFonts w:eastAsia="MS Gothic"/>
          <w:sz w:val="22"/>
          <w:szCs w:val="22"/>
        </w:rPr>
        <w:t>which allow the district to meet that obligation</w:t>
      </w:r>
      <w:r w:rsidR="00454DAA" w:rsidRPr="005E7734">
        <w:rPr>
          <w:rFonts w:eastAsia="MS Gothic"/>
          <w:sz w:val="22"/>
          <w:szCs w:val="22"/>
        </w:rPr>
        <w:t>?</w:t>
      </w:r>
    </w:p>
    <w:p w14:paraId="629F60EE" w14:textId="77777777" w:rsidR="00EB4262" w:rsidRPr="0018292C" w:rsidRDefault="00EB4262" w:rsidP="0018292C">
      <w:pPr>
        <w:ind w:left="720"/>
        <w:rPr>
          <w:i/>
          <w:sz w:val="19"/>
          <w:szCs w:val="19"/>
          <w:highlight w:val="yellow"/>
        </w:rPr>
      </w:pPr>
      <w:r w:rsidRPr="0018292C">
        <w:rPr>
          <w:rFonts w:eastAsia="MS Gothic"/>
          <w:i/>
          <w:sz w:val="19"/>
          <w:szCs w:val="19"/>
          <w:highlight w:val="yellow"/>
        </w:rPr>
        <w:t>NOTE:</w:t>
      </w:r>
      <w:r w:rsidRPr="0018292C">
        <w:rPr>
          <w:rFonts w:eastAsia="MS Gothic"/>
          <w:i/>
          <w:sz w:val="19"/>
          <w:szCs w:val="19"/>
        </w:rPr>
        <w:t xml:space="preserve"> </w:t>
      </w:r>
      <w:r w:rsidRPr="0018292C">
        <w:rPr>
          <w:i/>
          <w:sz w:val="19"/>
          <w:szCs w:val="19"/>
          <w:highlight w:val="yellow"/>
        </w:rPr>
        <w:t xml:space="preserve">Under ESSA, districts receiving $30,000 or more in Title IV-A funds are required to allocate at least 20% of funds to activities under Well-Rounded Education, at least 20% to activities under Safe and Health Students, and no more that 15% to support Technology Infrastructure. If a district has not met these spending parameters during the initial grant year, it must do so through its carryover application. </w:t>
      </w:r>
    </w:p>
    <w:sectPr w:rsidR="00EB4262" w:rsidRPr="0018292C" w:rsidSect="000A4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84" w:right="1440" w:bottom="45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2D0D" w14:textId="77777777" w:rsidR="00613613" w:rsidRDefault="00613613" w:rsidP="00613613">
      <w:pPr>
        <w:spacing w:after="0"/>
      </w:pPr>
      <w:r>
        <w:separator/>
      </w:r>
    </w:p>
  </w:endnote>
  <w:endnote w:type="continuationSeparator" w:id="0">
    <w:p w14:paraId="20E429FB" w14:textId="77777777" w:rsidR="00613613" w:rsidRDefault="00613613" w:rsidP="00613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1683" w14:textId="77777777" w:rsidR="00737F1B" w:rsidRDefault="0073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E7F5" w14:textId="16F84158" w:rsidR="000A469C" w:rsidRPr="008110A8" w:rsidRDefault="000A469C" w:rsidP="000A469C">
    <w:pPr>
      <w:pStyle w:val="Footer"/>
      <w:rPr>
        <w:sz w:val="20"/>
        <w:szCs w:val="20"/>
      </w:rPr>
    </w:pPr>
    <w:r w:rsidRPr="008110A8">
      <w:rPr>
        <w:sz w:val="20"/>
        <w:szCs w:val="20"/>
      </w:rPr>
      <w:t>July 2023</w:t>
    </w:r>
    <w:r w:rsidRPr="008110A8">
      <w:rPr>
        <w:sz w:val="20"/>
        <w:szCs w:val="20"/>
      </w:rPr>
      <w:tab/>
    </w:r>
    <w:r w:rsidRPr="008110A8">
      <w:rPr>
        <w:sz w:val="20"/>
        <w:szCs w:val="20"/>
      </w:rPr>
      <w:tab/>
    </w:r>
    <w:sdt>
      <w:sdtPr>
        <w:rPr>
          <w:sz w:val="20"/>
          <w:szCs w:val="20"/>
        </w:rPr>
        <w:id w:val="-1917547575"/>
        <w:docPartObj>
          <w:docPartGallery w:val="Page Numbers (Bottom of Page)"/>
          <w:docPartUnique/>
        </w:docPartObj>
      </w:sdtPr>
      <w:sdtContent/>
    </w:sdt>
  </w:p>
  <w:p w14:paraId="61457D91" w14:textId="77777777" w:rsidR="000A469C" w:rsidRPr="000A469C" w:rsidRDefault="000A469C" w:rsidP="000A469C">
    <w:pPr>
      <w:pStyle w:val="Footer"/>
      <w:rPr>
        <w:sz w:val="20"/>
        <w:szCs w:val="20"/>
      </w:rPr>
    </w:pPr>
  </w:p>
  <w:p w14:paraId="0B5A0333" w14:textId="778DFDC4" w:rsidR="0090043E" w:rsidRPr="0090043E" w:rsidRDefault="0090043E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D6E1" w14:textId="77777777" w:rsidR="00737F1B" w:rsidRDefault="0073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FD3F" w14:textId="77777777" w:rsidR="00613613" w:rsidRDefault="00613613" w:rsidP="00613613">
      <w:pPr>
        <w:spacing w:after="0"/>
      </w:pPr>
      <w:r>
        <w:separator/>
      </w:r>
    </w:p>
  </w:footnote>
  <w:footnote w:type="continuationSeparator" w:id="0">
    <w:p w14:paraId="453A2496" w14:textId="77777777" w:rsidR="00613613" w:rsidRDefault="00613613" w:rsidP="006136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43E9" w14:textId="77777777" w:rsidR="00737F1B" w:rsidRDefault="0073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DF9" w14:textId="44AF7B7A" w:rsidR="00613613" w:rsidRPr="004866FE" w:rsidRDefault="00613613">
    <w:pPr>
      <w:pStyle w:val="Header"/>
      <w:rPr>
        <w:sz w:val="36"/>
        <w:szCs w:val="36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9264" behindDoc="0" locked="0" layoutInCell="1" allowOverlap="1" wp14:anchorId="6306C962" wp14:editId="1668A96B">
          <wp:simplePos x="0" y="0"/>
          <wp:positionH relativeFrom="margin">
            <wp:posOffset>4690110</wp:posOffset>
          </wp:positionH>
          <wp:positionV relativeFrom="paragraph">
            <wp:posOffset>-36195</wp:posOffset>
          </wp:positionV>
          <wp:extent cx="1654810" cy="447675"/>
          <wp:effectExtent l="0" t="0" r="2540" b="9525"/>
          <wp:wrapSquare wrapText="bothSides"/>
          <wp:docPr id="1921660389" name="Picture 192166038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FE" w:rsidRPr="004866FE">
      <w:rPr>
        <w:sz w:val="36"/>
        <w:szCs w:val="36"/>
      </w:rPr>
      <w:t xml:space="preserve"> </w:t>
    </w:r>
    <w:r w:rsidR="004866FE">
      <w:rPr>
        <w:sz w:val="36"/>
        <w:szCs w:val="36"/>
      </w:rPr>
      <w:t>CIP</w:t>
    </w:r>
    <w:r w:rsidR="004866FE" w:rsidRPr="00720B93">
      <w:rPr>
        <w:sz w:val="36"/>
        <w:szCs w:val="36"/>
      </w:rPr>
      <w:t xml:space="preserve"> Budget Narrative </w:t>
    </w:r>
    <w:r w:rsidR="004866FE">
      <w:rPr>
        <w:sz w:val="36"/>
        <w:szCs w:val="36"/>
      </w:rPr>
      <w:t xml:space="preserve">Carryover </w:t>
    </w:r>
    <w:r w:rsidR="004866FE" w:rsidRPr="00720B93">
      <w:rPr>
        <w:sz w:val="36"/>
        <w:szCs w:val="36"/>
      </w:rPr>
      <w:t>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8F4F" w14:textId="77777777" w:rsidR="00737F1B" w:rsidRDefault="0073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B0B"/>
    <w:multiLevelType w:val="hybridMultilevel"/>
    <w:tmpl w:val="51B4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046"/>
    <w:multiLevelType w:val="hybridMultilevel"/>
    <w:tmpl w:val="507E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2039"/>
    <w:multiLevelType w:val="hybridMultilevel"/>
    <w:tmpl w:val="64045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AB7AC6"/>
    <w:multiLevelType w:val="hybridMultilevel"/>
    <w:tmpl w:val="F314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66EB"/>
    <w:multiLevelType w:val="hybridMultilevel"/>
    <w:tmpl w:val="51B4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0D55"/>
    <w:multiLevelType w:val="hybridMultilevel"/>
    <w:tmpl w:val="C62A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F3C0C"/>
    <w:multiLevelType w:val="hybridMultilevel"/>
    <w:tmpl w:val="E0DE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2804">
    <w:abstractNumId w:val="4"/>
  </w:num>
  <w:num w:numId="2" w16cid:durableId="1645158358">
    <w:abstractNumId w:val="3"/>
  </w:num>
  <w:num w:numId="3" w16cid:durableId="6175417">
    <w:abstractNumId w:val="6"/>
  </w:num>
  <w:num w:numId="4" w16cid:durableId="122043763">
    <w:abstractNumId w:val="5"/>
  </w:num>
  <w:num w:numId="5" w16cid:durableId="2010407671">
    <w:abstractNumId w:val="0"/>
  </w:num>
  <w:num w:numId="6" w16cid:durableId="943997775">
    <w:abstractNumId w:val="1"/>
  </w:num>
  <w:num w:numId="7" w16cid:durableId="119727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AA"/>
    <w:rsid w:val="00057FD8"/>
    <w:rsid w:val="0009345E"/>
    <w:rsid w:val="000A469C"/>
    <w:rsid w:val="000A5756"/>
    <w:rsid w:val="000C14A2"/>
    <w:rsid w:val="000D36B7"/>
    <w:rsid w:val="000E7BC7"/>
    <w:rsid w:val="0018292C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949FB"/>
    <w:rsid w:val="003A5E26"/>
    <w:rsid w:val="003E5AD4"/>
    <w:rsid w:val="003F6983"/>
    <w:rsid w:val="004024D8"/>
    <w:rsid w:val="004159AA"/>
    <w:rsid w:val="00454DAA"/>
    <w:rsid w:val="00465BAE"/>
    <w:rsid w:val="004866FE"/>
    <w:rsid w:val="004B38C1"/>
    <w:rsid w:val="005110C4"/>
    <w:rsid w:val="00532D27"/>
    <w:rsid w:val="005E7734"/>
    <w:rsid w:val="00613613"/>
    <w:rsid w:val="00617A1A"/>
    <w:rsid w:val="00685DB0"/>
    <w:rsid w:val="006A4754"/>
    <w:rsid w:val="00712E0C"/>
    <w:rsid w:val="0072264A"/>
    <w:rsid w:val="0073383B"/>
    <w:rsid w:val="00737F1B"/>
    <w:rsid w:val="007D005A"/>
    <w:rsid w:val="0090043E"/>
    <w:rsid w:val="00A00D35"/>
    <w:rsid w:val="00A1287D"/>
    <w:rsid w:val="00AB351A"/>
    <w:rsid w:val="00AD1307"/>
    <w:rsid w:val="00B00F77"/>
    <w:rsid w:val="00B01343"/>
    <w:rsid w:val="00B04F92"/>
    <w:rsid w:val="00B328F1"/>
    <w:rsid w:val="00B3764B"/>
    <w:rsid w:val="00B556B7"/>
    <w:rsid w:val="00B56B6A"/>
    <w:rsid w:val="00C25BBC"/>
    <w:rsid w:val="00C26B6D"/>
    <w:rsid w:val="00CB1057"/>
    <w:rsid w:val="00CB56F4"/>
    <w:rsid w:val="00D429F2"/>
    <w:rsid w:val="00D93014"/>
    <w:rsid w:val="00DB6DF5"/>
    <w:rsid w:val="00DD212E"/>
    <w:rsid w:val="00E13D62"/>
    <w:rsid w:val="00E70EDF"/>
    <w:rsid w:val="00E73AC0"/>
    <w:rsid w:val="00E90494"/>
    <w:rsid w:val="00EB4262"/>
    <w:rsid w:val="00EC7D26"/>
    <w:rsid w:val="00F27DCD"/>
    <w:rsid w:val="00FD0BDE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38282A"/>
  <w15:chartTrackingRefBased/>
  <w15:docId w15:val="{1FF29B74-E459-4E62-BA52-C94D2E4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AA"/>
    <w:pPr>
      <w:spacing w:line="276" w:lineRule="auto"/>
      <w:ind w:left="720"/>
      <w:contextualSpacing/>
    </w:pPr>
    <w:rPr>
      <w:rFonts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54D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6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3613"/>
  </w:style>
  <w:style w:type="paragraph" w:styleId="Footer">
    <w:name w:val="footer"/>
    <w:basedOn w:val="Normal"/>
    <w:link w:val="FooterChar"/>
    <w:uiPriority w:val="99"/>
    <w:unhideWhenUsed/>
    <w:rsid w:val="006136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3613"/>
  </w:style>
  <w:style w:type="character" w:customStyle="1" w:styleId="Heading1Char">
    <w:name w:val="Heading 1 Char"/>
    <w:basedOn w:val="DefaultParagraphFont"/>
    <w:link w:val="Heading1"/>
    <w:uiPriority w:val="9"/>
    <w:rsid w:val="006136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D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0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ESEA/Documents/ESSA%20Oregon%20Guide.doc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2023-07-19T07:00:00+00:00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5559CF9-2998-490D-A064-E60D3E137EBF}"/>
</file>

<file path=customXml/itemProps2.xml><?xml version="1.0" encoding="utf-8"?>
<ds:datastoreItem xmlns:ds="http://schemas.openxmlformats.org/officeDocument/2006/customXml" ds:itemID="{0F8A1059-AC6E-4C2E-AF95-60C822A8AE35}"/>
</file>

<file path=customXml/itemProps3.xml><?xml version="1.0" encoding="utf-8"?>
<ds:datastoreItem xmlns:ds="http://schemas.openxmlformats.org/officeDocument/2006/customXml" ds:itemID="{F748652E-0EA2-4925-8FEF-A8B4A38B9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2573</Characters>
  <Application>Microsoft Office Word</Application>
  <DocSecurity>0</DocSecurity>
  <Lines>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Carryover Checklist for Districts</dc:title>
  <dc:subject/>
  <dc:creator>MARTIN Sarah * ODE</dc:creator>
  <cp:keywords/>
  <dc:description/>
  <cp:lastModifiedBy>SAPPINGTON Jennifer * ODE</cp:lastModifiedBy>
  <cp:revision>6</cp:revision>
  <dcterms:created xsi:type="dcterms:W3CDTF">2023-07-06T16:41:00Z</dcterms:created>
  <dcterms:modified xsi:type="dcterms:W3CDTF">2023-07-19T14:17:00Z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