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E7075" w14:textId="77777777" w:rsidR="001E5A48" w:rsidRPr="00566A0B" w:rsidRDefault="001E5A48" w:rsidP="00912546">
      <w:pPr>
        <w:pStyle w:val="Heading1"/>
        <w:spacing w:after="120"/>
        <w:ind w:left="-360"/>
        <w:rPr>
          <w:b/>
          <w:bCs/>
        </w:rPr>
      </w:pPr>
      <w:r w:rsidRPr="00566A0B">
        <w:rPr>
          <w:b/>
          <w:bCs/>
        </w:rPr>
        <w:t>Overview</w:t>
      </w:r>
    </w:p>
    <w:p w14:paraId="5C4D145D" w14:textId="2B928E0B" w:rsidR="00A73D91" w:rsidRDefault="00840307" w:rsidP="001E7121">
      <w:pPr>
        <w:spacing w:line="276" w:lineRule="auto"/>
        <w:ind w:left="-360"/>
        <w:jc w:val="both"/>
        <w:rPr>
          <w:rFonts w:ascii="Calibri" w:hAnsi="Calibri" w:cs="Calibri"/>
          <w:sz w:val="22"/>
        </w:rPr>
      </w:pPr>
      <w:r>
        <w:rPr>
          <w:noProof/>
        </w:rPr>
        <w:drawing>
          <wp:anchor distT="0" distB="0" distL="114300" distR="114300" simplePos="0" relativeHeight="251659264" behindDoc="0" locked="0" layoutInCell="1" allowOverlap="1" wp14:anchorId="5E275047" wp14:editId="57B6B2A5">
            <wp:simplePos x="0" y="0"/>
            <wp:positionH relativeFrom="column">
              <wp:posOffset>-238760</wp:posOffset>
            </wp:positionH>
            <wp:positionV relativeFrom="paragraph">
              <wp:posOffset>981075</wp:posOffset>
            </wp:positionV>
            <wp:extent cx="6181725" cy="4147820"/>
            <wp:effectExtent l="0" t="0" r="9525" b="5080"/>
            <wp:wrapSquare wrapText="bothSides"/>
            <wp:docPr id="16770367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3671" name="Graphic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0540"/>
                    <a:stretch/>
                  </pic:blipFill>
                  <pic:spPr bwMode="auto">
                    <a:xfrm>
                      <a:off x="0" y="0"/>
                      <a:ext cx="6181725" cy="4147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5DE2" w:rsidRPr="001E5A48">
        <w:rPr>
          <w:rFonts w:ascii="Calibri" w:hAnsi="Calibri" w:cs="Calibri"/>
          <w:sz w:val="22"/>
        </w:rPr>
        <w:t>Title II</w:t>
      </w:r>
      <w:r w:rsidR="001E5A48">
        <w:rPr>
          <w:rFonts w:ascii="Calibri" w:hAnsi="Calibri" w:cs="Calibri"/>
          <w:sz w:val="22"/>
        </w:rPr>
        <w:t xml:space="preserve">, Part </w:t>
      </w:r>
      <w:r w:rsidR="00F55DE2" w:rsidRPr="001E5A48">
        <w:rPr>
          <w:rFonts w:ascii="Calibri" w:hAnsi="Calibri" w:cs="Calibri"/>
          <w:sz w:val="22"/>
        </w:rPr>
        <w:t xml:space="preserve">A funds are made available on July 1 of the fiscal year and remain available for obligation for a period of 27 months. This 27-month period includes an initial 15-month period of availability and an automatic 12-month extension permitted under the “Tydings Amendment”. </w:t>
      </w:r>
      <w:r w:rsidR="00356A09" w:rsidRPr="001E5A48">
        <w:rPr>
          <w:rFonts w:ascii="Calibri" w:hAnsi="Calibri" w:cs="Calibri"/>
          <w:b/>
          <w:sz w:val="22"/>
        </w:rPr>
        <w:t>“Carryover”</w:t>
      </w:r>
      <w:r w:rsidR="00356A09" w:rsidRPr="001E5A48">
        <w:rPr>
          <w:rFonts w:ascii="Calibri" w:hAnsi="Calibri" w:cs="Calibri"/>
          <w:sz w:val="22"/>
        </w:rPr>
        <w:t xml:space="preserve"> is the term often used to refer to funds that have not been spent as originally obligated by the district.</w:t>
      </w:r>
    </w:p>
    <w:p w14:paraId="14132827" w14:textId="21A3FFA1" w:rsidR="00A50420" w:rsidRPr="00566A0B" w:rsidRDefault="0044094D" w:rsidP="00912546">
      <w:pPr>
        <w:pStyle w:val="Heading1"/>
        <w:spacing w:after="120"/>
        <w:ind w:left="-360"/>
        <w:rPr>
          <w:b/>
          <w:bCs/>
        </w:rPr>
      </w:pPr>
      <w:r w:rsidRPr="00566A0B">
        <w:rPr>
          <w:b/>
          <w:bCs/>
        </w:rPr>
        <w:t>Transferred Funds</w:t>
      </w:r>
    </w:p>
    <w:p w14:paraId="3DF81704" w14:textId="5CE929DC" w:rsidR="0044094D" w:rsidRDefault="0044094D" w:rsidP="001E7121">
      <w:pPr>
        <w:spacing w:line="276" w:lineRule="auto"/>
        <w:ind w:left="-360"/>
        <w:jc w:val="both"/>
        <w:rPr>
          <w:rFonts w:ascii="Calibri" w:hAnsi="Calibri" w:cs="Calibri"/>
          <w:sz w:val="22"/>
        </w:rPr>
      </w:pPr>
      <w:r w:rsidRPr="001E5A48">
        <w:rPr>
          <w:rFonts w:ascii="Calibri" w:hAnsi="Calibri" w:cs="Calibri"/>
          <w:sz w:val="22"/>
        </w:rPr>
        <w:t>A district may choose to transfer funds from Title II</w:t>
      </w:r>
      <w:r w:rsidR="001E5A48">
        <w:rPr>
          <w:rFonts w:ascii="Calibri" w:hAnsi="Calibri" w:cs="Calibri"/>
          <w:sz w:val="22"/>
        </w:rPr>
        <w:t>-</w:t>
      </w:r>
      <w:r w:rsidRPr="001E5A48">
        <w:rPr>
          <w:rFonts w:ascii="Calibri" w:hAnsi="Calibri" w:cs="Calibri"/>
          <w:sz w:val="22"/>
        </w:rPr>
        <w:t xml:space="preserve">A into another title program during the first 15 months of allocation. </w:t>
      </w:r>
      <w:r w:rsidRPr="001E5A48">
        <w:rPr>
          <w:rFonts w:ascii="Calibri" w:hAnsi="Calibri" w:cs="Calibri"/>
          <w:b/>
          <w:sz w:val="22"/>
        </w:rPr>
        <w:t>However, these funds remain in EGMS under Title II</w:t>
      </w:r>
      <w:r w:rsidR="001E5A48">
        <w:rPr>
          <w:rFonts w:ascii="Calibri" w:hAnsi="Calibri" w:cs="Calibri"/>
          <w:b/>
          <w:sz w:val="22"/>
        </w:rPr>
        <w:t>-</w:t>
      </w:r>
      <w:r w:rsidRPr="001E5A48">
        <w:rPr>
          <w:rFonts w:ascii="Calibri" w:hAnsi="Calibri" w:cs="Calibri"/>
          <w:b/>
          <w:sz w:val="22"/>
        </w:rPr>
        <w:t xml:space="preserve">A and must be claimed from the </w:t>
      </w:r>
      <w:r w:rsidR="00A50420" w:rsidRPr="001E5A48">
        <w:rPr>
          <w:rFonts w:ascii="Calibri" w:hAnsi="Calibri" w:cs="Calibri"/>
          <w:b/>
          <w:sz w:val="22"/>
        </w:rPr>
        <w:t xml:space="preserve">Title </w:t>
      </w:r>
      <w:r w:rsidRPr="001E5A48">
        <w:rPr>
          <w:rFonts w:ascii="Calibri" w:hAnsi="Calibri" w:cs="Calibri"/>
          <w:b/>
          <w:sz w:val="22"/>
        </w:rPr>
        <w:t>II</w:t>
      </w:r>
      <w:r w:rsidR="001E5A48">
        <w:rPr>
          <w:rFonts w:ascii="Calibri" w:hAnsi="Calibri" w:cs="Calibri"/>
          <w:b/>
          <w:sz w:val="22"/>
        </w:rPr>
        <w:t>-</w:t>
      </w:r>
      <w:r w:rsidRPr="001E5A48">
        <w:rPr>
          <w:rFonts w:ascii="Calibri" w:hAnsi="Calibri" w:cs="Calibri"/>
          <w:b/>
          <w:sz w:val="22"/>
        </w:rPr>
        <w:t>A grant.</w:t>
      </w:r>
      <w:r w:rsidRPr="001E5A48">
        <w:rPr>
          <w:rFonts w:ascii="Calibri" w:hAnsi="Calibri" w:cs="Calibri"/>
          <w:sz w:val="22"/>
        </w:rPr>
        <w:t xml:space="preserve"> If a district does not claim all the transferred funds by the end of </w:t>
      </w:r>
      <w:r w:rsidR="00AD3405" w:rsidRPr="001E5A48">
        <w:rPr>
          <w:rFonts w:ascii="Calibri" w:hAnsi="Calibri" w:cs="Calibri"/>
          <w:sz w:val="22"/>
        </w:rPr>
        <w:t>the initial grant period,</w:t>
      </w:r>
      <w:r w:rsidRPr="001E5A48">
        <w:rPr>
          <w:rFonts w:ascii="Calibri" w:hAnsi="Calibri" w:cs="Calibri"/>
          <w:sz w:val="22"/>
        </w:rPr>
        <w:t xml:space="preserve"> a </w:t>
      </w:r>
      <w:r w:rsidR="00304562">
        <w:rPr>
          <w:rFonts w:ascii="Calibri" w:hAnsi="Calibri" w:cs="Calibri"/>
          <w:sz w:val="22"/>
        </w:rPr>
        <w:t xml:space="preserve">Title II-A </w:t>
      </w:r>
      <w:r w:rsidRPr="001E5A48">
        <w:rPr>
          <w:rFonts w:ascii="Calibri" w:hAnsi="Calibri" w:cs="Calibri"/>
          <w:sz w:val="22"/>
        </w:rPr>
        <w:t xml:space="preserve">carryover application will automatically be generated for any remaining funds. </w:t>
      </w:r>
    </w:p>
    <w:p w14:paraId="68549326" w14:textId="380EF941" w:rsidR="00965C70" w:rsidRDefault="00965C70" w:rsidP="001E7121">
      <w:pPr>
        <w:spacing w:line="276" w:lineRule="auto"/>
        <w:ind w:left="-360"/>
        <w:jc w:val="both"/>
        <w:rPr>
          <w:rFonts w:ascii="Calibri" w:hAnsi="Calibri" w:cs="Calibri"/>
          <w:sz w:val="22"/>
        </w:rPr>
      </w:pPr>
    </w:p>
    <w:p w14:paraId="7197CCCA" w14:textId="3E160F58" w:rsidR="00BD7003" w:rsidRPr="001E5A48" w:rsidRDefault="00965C70" w:rsidP="00AD2B93">
      <w:pPr>
        <w:spacing w:line="276" w:lineRule="auto"/>
        <w:ind w:left="-360"/>
        <w:jc w:val="both"/>
        <w:rPr>
          <w:rFonts w:ascii="Calibri" w:hAnsi="Calibri" w:cs="Calibri"/>
          <w:sz w:val="22"/>
        </w:rPr>
      </w:pPr>
      <w:r>
        <w:rPr>
          <w:rFonts w:ascii="Calibri" w:hAnsi="Calibri" w:cs="Calibri"/>
          <w:sz w:val="22"/>
        </w:rPr>
        <w:t xml:space="preserve">It is important to note that </w:t>
      </w:r>
      <w:r w:rsidRPr="00965C70">
        <w:rPr>
          <w:rFonts w:ascii="Calibri" w:hAnsi="Calibri" w:cs="Calibri"/>
          <w:b/>
          <w:bCs/>
          <w:sz w:val="22"/>
        </w:rPr>
        <w:t>transferred funds</w:t>
      </w:r>
      <w:r>
        <w:rPr>
          <w:rFonts w:ascii="Calibri" w:hAnsi="Calibri" w:cs="Calibri"/>
          <w:b/>
          <w:bCs/>
          <w:sz w:val="22"/>
        </w:rPr>
        <w:t xml:space="preserve">, </w:t>
      </w:r>
      <w:r w:rsidRPr="00AA0E9C">
        <w:rPr>
          <w:rFonts w:ascii="Calibri" w:hAnsi="Calibri" w:cs="Calibri"/>
          <w:b/>
          <w:bCs/>
          <w:sz w:val="22"/>
          <w:u w:val="single"/>
        </w:rPr>
        <w:t>including carryover funds</w:t>
      </w:r>
      <w:r>
        <w:rPr>
          <w:rFonts w:ascii="Calibri" w:hAnsi="Calibri" w:cs="Calibri"/>
          <w:b/>
          <w:bCs/>
          <w:sz w:val="22"/>
        </w:rPr>
        <w:t>,</w:t>
      </w:r>
      <w:r w:rsidRPr="00965C70">
        <w:rPr>
          <w:rFonts w:ascii="Calibri" w:hAnsi="Calibri" w:cs="Calibri"/>
          <w:b/>
          <w:bCs/>
          <w:sz w:val="22"/>
        </w:rPr>
        <w:t xml:space="preserve"> take on the properties of the title program into which they were transferred and must be spent according to the rules of th</w:t>
      </w:r>
      <w:r>
        <w:rPr>
          <w:rFonts w:ascii="Calibri" w:hAnsi="Calibri" w:cs="Calibri"/>
          <w:b/>
          <w:bCs/>
          <w:sz w:val="22"/>
        </w:rPr>
        <w:t>e</w:t>
      </w:r>
      <w:r w:rsidRPr="00965C70">
        <w:rPr>
          <w:rFonts w:ascii="Calibri" w:hAnsi="Calibri" w:cs="Calibri"/>
          <w:b/>
          <w:bCs/>
          <w:sz w:val="22"/>
        </w:rPr>
        <w:t xml:space="preserve"> grant</w:t>
      </w:r>
      <w:r>
        <w:rPr>
          <w:rFonts w:ascii="Calibri" w:hAnsi="Calibri" w:cs="Calibri"/>
          <w:b/>
          <w:bCs/>
          <w:sz w:val="22"/>
        </w:rPr>
        <w:t xml:space="preserve"> into which they were transferred</w:t>
      </w:r>
      <w:r w:rsidRPr="00965C70">
        <w:rPr>
          <w:rFonts w:ascii="Calibri" w:hAnsi="Calibri" w:cs="Calibri"/>
          <w:b/>
          <w:bCs/>
          <w:sz w:val="22"/>
        </w:rPr>
        <w:t>.</w:t>
      </w:r>
      <w:r>
        <w:rPr>
          <w:rFonts w:ascii="Calibri" w:hAnsi="Calibri" w:cs="Calibri"/>
          <w:sz w:val="22"/>
        </w:rPr>
        <w:t xml:space="preserve"> </w:t>
      </w:r>
    </w:p>
    <w:p w14:paraId="67986781" w14:textId="0F442787" w:rsidR="0044094D" w:rsidRPr="00566A0B" w:rsidRDefault="0044094D" w:rsidP="00912546">
      <w:pPr>
        <w:pStyle w:val="Heading1"/>
        <w:spacing w:after="120"/>
        <w:ind w:left="-360"/>
        <w:rPr>
          <w:b/>
          <w:bCs/>
        </w:rPr>
      </w:pPr>
      <w:r w:rsidRPr="00566A0B">
        <w:rPr>
          <w:b/>
          <w:bCs/>
        </w:rPr>
        <w:lastRenderedPageBreak/>
        <w:t>Completing the Application</w:t>
      </w:r>
    </w:p>
    <w:p w14:paraId="5CC79F19" w14:textId="77777777" w:rsidR="000E04A6" w:rsidRPr="001E5A48" w:rsidRDefault="00BB1FE6" w:rsidP="001E7121">
      <w:pPr>
        <w:spacing w:line="276" w:lineRule="auto"/>
        <w:ind w:left="-360"/>
        <w:jc w:val="both"/>
        <w:rPr>
          <w:rFonts w:ascii="Calibri" w:hAnsi="Calibri" w:cs="Calibri"/>
          <w:sz w:val="22"/>
        </w:rPr>
      </w:pPr>
      <w:r w:rsidRPr="001E5A48">
        <w:rPr>
          <w:rFonts w:ascii="Calibri" w:hAnsi="Calibri" w:cs="Calibri"/>
          <w:sz w:val="22"/>
        </w:rPr>
        <w:t>In mid-November</w:t>
      </w:r>
      <w:r w:rsidR="00372762" w:rsidRPr="001E5A48">
        <w:rPr>
          <w:rFonts w:ascii="Calibri" w:hAnsi="Calibri" w:cs="Calibri"/>
          <w:sz w:val="22"/>
        </w:rPr>
        <w:t xml:space="preserve"> districts have access to the carryover application on the </w:t>
      </w:r>
      <w:hyperlink r:id="rId13" w:history="1">
        <w:r w:rsidR="00372762" w:rsidRPr="00912546">
          <w:rPr>
            <w:rStyle w:val="Hyperlink"/>
            <w:rFonts w:ascii="Calibri" w:hAnsi="Calibri" w:cs="Calibri"/>
            <w:sz w:val="22"/>
          </w:rPr>
          <w:t>secure district site</w:t>
        </w:r>
      </w:hyperlink>
      <w:r w:rsidR="00372762" w:rsidRPr="001E5A48">
        <w:rPr>
          <w:rFonts w:ascii="Calibri" w:hAnsi="Calibri" w:cs="Calibri"/>
          <w:sz w:val="22"/>
        </w:rPr>
        <w:t xml:space="preserve">. </w:t>
      </w:r>
      <w:r w:rsidR="00252E76" w:rsidRPr="001E5A48">
        <w:rPr>
          <w:rFonts w:ascii="Calibri" w:hAnsi="Calibri" w:cs="Calibri"/>
          <w:sz w:val="22"/>
        </w:rPr>
        <w:t xml:space="preserve">Districts may carry over 100% of </w:t>
      </w:r>
      <w:r w:rsidR="008E6C04" w:rsidRPr="001E5A48">
        <w:rPr>
          <w:rFonts w:ascii="Calibri" w:hAnsi="Calibri" w:cs="Calibri"/>
          <w:sz w:val="22"/>
        </w:rPr>
        <w:t>the remaining funds</w:t>
      </w:r>
      <w:r w:rsidR="00252E76" w:rsidRPr="001E5A48">
        <w:rPr>
          <w:rFonts w:ascii="Calibri" w:hAnsi="Calibri" w:cs="Calibri"/>
          <w:sz w:val="22"/>
        </w:rPr>
        <w:t>.</w:t>
      </w:r>
      <w:r w:rsidR="005F520A" w:rsidRPr="001E5A48">
        <w:rPr>
          <w:rFonts w:ascii="Calibri" w:hAnsi="Calibri" w:cs="Calibri"/>
          <w:sz w:val="22"/>
        </w:rPr>
        <w:t xml:space="preserve"> </w:t>
      </w:r>
      <w:r w:rsidRPr="001E5A48">
        <w:rPr>
          <w:rFonts w:ascii="Calibri" w:hAnsi="Calibri" w:cs="Calibri"/>
          <w:sz w:val="22"/>
        </w:rPr>
        <w:t xml:space="preserve">These funds must be </w:t>
      </w:r>
      <w:r w:rsidRPr="001E5A48">
        <w:rPr>
          <w:rFonts w:ascii="Calibri" w:hAnsi="Calibri" w:cs="Calibri"/>
          <w:b/>
          <w:sz w:val="22"/>
        </w:rPr>
        <w:t>obligated by September 30</w:t>
      </w:r>
      <w:r w:rsidRPr="001E5A48">
        <w:rPr>
          <w:rFonts w:ascii="Calibri" w:hAnsi="Calibri" w:cs="Calibri"/>
          <w:b/>
          <w:sz w:val="22"/>
          <w:vertAlign w:val="superscript"/>
        </w:rPr>
        <w:t>th</w:t>
      </w:r>
      <w:r w:rsidRPr="001E5A48">
        <w:rPr>
          <w:rFonts w:ascii="Calibri" w:hAnsi="Calibri" w:cs="Calibri"/>
          <w:sz w:val="22"/>
        </w:rPr>
        <w:t xml:space="preserve"> </w:t>
      </w:r>
      <w:r w:rsidRPr="001E5A48">
        <w:rPr>
          <w:rFonts w:ascii="Calibri" w:hAnsi="Calibri" w:cs="Calibri"/>
          <w:b/>
          <w:sz w:val="22"/>
        </w:rPr>
        <w:t xml:space="preserve">and </w:t>
      </w:r>
      <w:r w:rsidR="00912546">
        <w:rPr>
          <w:rFonts w:ascii="Calibri" w:hAnsi="Calibri" w:cs="Calibri"/>
          <w:b/>
          <w:sz w:val="22"/>
        </w:rPr>
        <w:t>claimed by November 14</w:t>
      </w:r>
      <w:r w:rsidR="00A73D91" w:rsidRPr="001E5A48">
        <w:rPr>
          <w:rFonts w:ascii="Calibri" w:hAnsi="Calibri" w:cs="Calibri"/>
          <w:b/>
          <w:sz w:val="22"/>
          <w:vertAlign w:val="superscript"/>
        </w:rPr>
        <w:t>th</w:t>
      </w:r>
      <w:r w:rsidRPr="001E5A48">
        <w:rPr>
          <w:rFonts w:ascii="Calibri" w:hAnsi="Calibri" w:cs="Calibri"/>
          <w:b/>
          <w:sz w:val="22"/>
        </w:rPr>
        <w:t>.</w:t>
      </w:r>
      <w:r w:rsidR="001E5A48" w:rsidRPr="001E5A48">
        <w:rPr>
          <w:rFonts w:ascii="Calibri" w:hAnsi="Calibri" w:cs="Calibri"/>
          <w:sz w:val="22"/>
        </w:rPr>
        <w:t xml:space="preserve"> </w:t>
      </w:r>
      <w:r w:rsidR="00F55DE2" w:rsidRPr="001E5A48">
        <w:rPr>
          <w:rFonts w:ascii="Calibri" w:hAnsi="Calibri" w:cs="Calibri"/>
          <w:sz w:val="22"/>
        </w:rPr>
        <w:t>Carryover requests must include:</w:t>
      </w:r>
    </w:p>
    <w:p w14:paraId="712F56C0" w14:textId="77777777" w:rsidR="001E5A48" w:rsidRPr="00303F10" w:rsidRDefault="001E5A48" w:rsidP="001E7121">
      <w:pPr>
        <w:spacing w:line="276" w:lineRule="auto"/>
        <w:ind w:left="-360"/>
        <w:jc w:val="both"/>
        <w:rPr>
          <w:rFonts w:ascii="Calibri" w:hAnsi="Calibri" w:cs="Calibri"/>
          <w:szCs w:val="24"/>
        </w:rPr>
      </w:pPr>
    </w:p>
    <w:p w14:paraId="401FE754" w14:textId="77777777" w:rsidR="001E5A48" w:rsidRPr="00912546" w:rsidRDefault="000E04A6" w:rsidP="00912546">
      <w:pPr>
        <w:pStyle w:val="ListParagraph"/>
        <w:numPr>
          <w:ilvl w:val="0"/>
          <w:numId w:val="6"/>
        </w:numPr>
        <w:spacing w:after="0"/>
        <w:ind w:left="0"/>
        <w:jc w:val="both"/>
        <w:rPr>
          <w:rFonts w:cs="Calibri"/>
          <w:b/>
          <w:sz w:val="24"/>
          <w:szCs w:val="24"/>
        </w:rPr>
      </w:pPr>
      <w:r w:rsidRPr="004E4C75">
        <w:rPr>
          <w:rFonts w:cs="Calibri"/>
          <w:b/>
          <w:sz w:val="24"/>
          <w:szCs w:val="24"/>
        </w:rPr>
        <w:t>An explanati</w:t>
      </w:r>
      <w:r w:rsidR="00304562" w:rsidRPr="004E4C75">
        <w:rPr>
          <w:rFonts w:cs="Calibri"/>
          <w:b/>
          <w:sz w:val="24"/>
          <w:szCs w:val="24"/>
        </w:rPr>
        <w:t xml:space="preserve">on for why funds were not spent and which activities </w:t>
      </w:r>
      <w:r w:rsidR="00912546">
        <w:rPr>
          <w:rFonts w:cs="Calibri"/>
          <w:b/>
          <w:sz w:val="24"/>
          <w:szCs w:val="24"/>
        </w:rPr>
        <w:t xml:space="preserve">in the original narrative </w:t>
      </w:r>
      <w:r w:rsidR="00304562" w:rsidRPr="004E4C75">
        <w:rPr>
          <w:rFonts w:cs="Calibri"/>
          <w:b/>
          <w:sz w:val="24"/>
          <w:szCs w:val="24"/>
        </w:rPr>
        <w:t>did not take place.</w:t>
      </w:r>
      <w:r w:rsidR="00912546">
        <w:rPr>
          <w:rFonts w:cs="Calibri"/>
          <w:b/>
          <w:sz w:val="24"/>
          <w:szCs w:val="24"/>
        </w:rPr>
        <w:t xml:space="preserve"> </w:t>
      </w:r>
      <w:r w:rsidRPr="00912546">
        <w:rPr>
          <w:rFonts w:cs="Calibri"/>
        </w:rPr>
        <w:t>There are many reasons why a district may find themselves with carryover funds available. For example, fewer educat</w:t>
      </w:r>
      <w:r w:rsidR="00304562" w:rsidRPr="00912546">
        <w:rPr>
          <w:rFonts w:cs="Calibri"/>
        </w:rPr>
        <w:t>ors may have participated in a</w:t>
      </w:r>
      <w:r w:rsidRPr="00912546">
        <w:rPr>
          <w:rFonts w:cs="Calibri"/>
        </w:rPr>
        <w:t xml:space="preserve"> training than was projected. </w:t>
      </w:r>
    </w:p>
    <w:p w14:paraId="22FA6ACB" w14:textId="77777777" w:rsidR="001E5A48" w:rsidRDefault="001E5A48" w:rsidP="00912546">
      <w:pPr>
        <w:spacing w:line="276" w:lineRule="auto"/>
        <w:jc w:val="both"/>
        <w:rPr>
          <w:rFonts w:ascii="Calibri" w:hAnsi="Calibri" w:cs="Calibri"/>
          <w:szCs w:val="24"/>
        </w:rPr>
      </w:pPr>
    </w:p>
    <w:p w14:paraId="7BDFA916" w14:textId="77777777" w:rsidR="001E5A48" w:rsidRPr="00912546" w:rsidRDefault="005B6537" w:rsidP="00912546">
      <w:pPr>
        <w:pStyle w:val="ListParagraph"/>
        <w:numPr>
          <w:ilvl w:val="0"/>
          <w:numId w:val="6"/>
        </w:numPr>
        <w:ind w:left="0"/>
        <w:jc w:val="both"/>
        <w:rPr>
          <w:rFonts w:cs="Calibri"/>
          <w:sz w:val="24"/>
          <w:szCs w:val="24"/>
        </w:rPr>
      </w:pPr>
      <w:r w:rsidRPr="001E5A48">
        <w:rPr>
          <w:rFonts w:cs="Calibri"/>
          <w:b/>
          <w:sz w:val="24"/>
          <w:szCs w:val="24"/>
        </w:rPr>
        <w:t xml:space="preserve">A </w:t>
      </w:r>
      <w:r w:rsidR="004829FA" w:rsidRPr="001E5A48">
        <w:rPr>
          <w:rFonts w:cs="Calibri"/>
          <w:b/>
          <w:sz w:val="24"/>
          <w:szCs w:val="24"/>
        </w:rPr>
        <w:t>separate line item for each allowable expense</w:t>
      </w:r>
      <w:r w:rsidR="004444F5" w:rsidRPr="001E5A48">
        <w:rPr>
          <w:rFonts w:cs="Calibri"/>
          <w:b/>
          <w:sz w:val="24"/>
          <w:szCs w:val="24"/>
        </w:rPr>
        <w:t>.</w:t>
      </w:r>
      <w:r w:rsidR="00912546">
        <w:rPr>
          <w:rFonts w:cs="Calibri"/>
          <w:b/>
          <w:sz w:val="24"/>
          <w:szCs w:val="24"/>
        </w:rPr>
        <w:t xml:space="preserve"> </w:t>
      </w:r>
      <w:r w:rsidR="00743304" w:rsidRPr="00912546">
        <w:rPr>
          <w:rFonts w:cs="Calibri"/>
        </w:rPr>
        <w:t xml:space="preserve">Though these funds were originally received as part of the previous year’s grant, </w:t>
      </w:r>
      <w:r w:rsidR="00743304" w:rsidRPr="00912546">
        <w:rPr>
          <w:rFonts w:cs="Calibri"/>
          <w:b/>
        </w:rPr>
        <w:t xml:space="preserve">each activity must be associated with </w:t>
      </w:r>
      <w:r w:rsidR="001B6103" w:rsidRPr="00912546">
        <w:rPr>
          <w:rFonts w:cs="Calibri"/>
          <w:b/>
        </w:rPr>
        <w:t>a prioritized need identified in</w:t>
      </w:r>
      <w:r w:rsidR="00743304" w:rsidRPr="00912546">
        <w:rPr>
          <w:rFonts w:cs="Calibri"/>
          <w:b/>
        </w:rPr>
        <w:t xml:space="preserve"> the current </w:t>
      </w:r>
      <w:r w:rsidR="00372762" w:rsidRPr="00912546">
        <w:rPr>
          <w:rFonts w:cs="Calibri"/>
          <w:b/>
        </w:rPr>
        <w:t xml:space="preserve">year’s IIA </w:t>
      </w:r>
      <w:r w:rsidR="00E95E85" w:rsidRPr="00912546">
        <w:rPr>
          <w:rFonts w:cs="Calibri"/>
          <w:b/>
        </w:rPr>
        <w:t>Needs Assessment</w:t>
      </w:r>
      <w:r w:rsidR="00743304" w:rsidRPr="00912546">
        <w:rPr>
          <w:rFonts w:cs="Calibri"/>
          <w:b/>
        </w:rPr>
        <w:t>.</w:t>
      </w:r>
      <w:r w:rsidR="005F43DB" w:rsidRPr="00912546">
        <w:rPr>
          <w:rFonts w:cs="Calibri"/>
          <w:b/>
        </w:rPr>
        <w:t xml:space="preserve"> </w:t>
      </w:r>
      <w:r w:rsidR="005F43DB" w:rsidRPr="00912546">
        <w:rPr>
          <w:rFonts w:cs="Calibri"/>
        </w:rPr>
        <w:t xml:space="preserve">Consequently, the current year’s </w:t>
      </w:r>
      <w:r w:rsidRPr="00912546">
        <w:rPr>
          <w:rFonts w:cs="Calibri"/>
        </w:rPr>
        <w:t>application</w:t>
      </w:r>
      <w:r w:rsidR="005F43DB" w:rsidRPr="00912546">
        <w:rPr>
          <w:rFonts w:cs="Calibri"/>
        </w:rPr>
        <w:t xml:space="preserve"> must be </w:t>
      </w:r>
      <w:r w:rsidRPr="00912546">
        <w:rPr>
          <w:rFonts w:cs="Calibri"/>
        </w:rPr>
        <w:t>in process</w:t>
      </w:r>
      <w:r w:rsidR="005F43DB" w:rsidRPr="00912546">
        <w:rPr>
          <w:rFonts w:cs="Calibri"/>
        </w:rPr>
        <w:t xml:space="preserve"> b</w:t>
      </w:r>
      <w:r w:rsidR="00F55DE2" w:rsidRPr="00912546">
        <w:rPr>
          <w:rFonts w:cs="Calibri"/>
        </w:rPr>
        <w:t>efore carryover requests can be reviewed.</w:t>
      </w:r>
    </w:p>
    <w:p w14:paraId="4E66ABCD" w14:textId="77777777" w:rsidR="00BD7003" w:rsidRPr="001E5A48" w:rsidRDefault="00BD7003" w:rsidP="00912546">
      <w:pPr>
        <w:pStyle w:val="ListParagraph"/>
        <w:ind w:left="0"/>
        <w:jc w:val="both"/>
        <w:rPr>
          <w:rFonts w:cs="Calibri"/>
        </w:rPr>
      </w:pPr>
    </w:p>
    <w:p w14:paraId="53D9A639" w14:textId="77777777" w:rsidR="00BD7003" w:rsidRPr="00912546" w:rsidRDefault="00A50420" w:rsidP="00912546">
      <w:pPr>
        <w:pStyle w:val="ListParagraph"/>
        <w:numPr>
          <w:ilvl w:val="0"/>
          <w:numId w:val="6"/>
        </w:numPr>
        <w:ind w:left="0"/>
        <w:jc w:val="both"/>
        <w:rPr>
          <w:rFonts w:cs="Calibri"/>
          <w:sz w:val="24"/>
          <w:szCs w:val="24"/>
        </w:rPr>
      </w:pPr>
      <w:r w:rsidRPr="00BD7003">
        <w:rPr>
          <w:rFonts w:cs="Calibri"/>
          <w:b/>
          <w:sz w:val="24"/>
          <w:szCs w:val="24"/>
        </w:rPr>
        <w:t>A description of the allowable activities that the district would like to undertake.</w:t>
      </w:r>
      <w:r w:rsidR="00912546">
        <w:rPr>
          <w:rFonts w:cs="Calibri"/>
          <w:b/>
          <w:sz w:val="24"/>
          <w:szCs w:val="24"/>
        </w:rPr>
        <w:t xml:space="preserve"> </w:t>
      </w:r>
      <w:r w:rsidRPr="00912546">
        <w:rPr>
          <w:rFonts w:cs="Calibri"/>
          <w:szCs w:val="24"/>
        </w:rPr>
        <w:t xml:space="preserve">Carryover activities are subject to the same allowability requirements as those in the original application. </w:t>
      </w:r>
      <w:r w:rsidRPr="00912546">
        <w:rPr>
          <w:rFonts w:cs="Calibri"/>
          <w:b/>
          <w:szCs w:val="24"/>
        </w:rPr>
        <w:t>In the case of transferred funds,</w:t>
      </w:r>
      <w:r w:rsidRPr="00912546">
        <w:rPr>
          <w:rFonts w:cs="Calibri"/>
          <w:szCs w:val="24"/>
        </w:rPr>
        <w:t xml:space="preserve"> </w:t>
      </w:r>
      <w:r w:rsidRPr="00912546">
        <w:rPr>
          <w:rFonts w:cs="Calibri"/>
          <w:b/>
          <w:szCs w:val="24"/>
        </w:rPr>
        <w:t>carryover applications must reflect activities aligned with the program into which funds were transferred.</w:t>
      </w:r>
    </w:p>
    <w:p w14:paraId="5FCAAEDF" w14:textId="77777777" w:rsidR="00304562" w:rsidRDefault="000E30B9" w:rsidP="00304562">
      <w:pPr>
        <w:shd w:val="clear" w:color="auto" w:fill="FFFFFF"/>
        <w:spacing w:before="150" w:after="150" w:line="276" w:lineRule="auto"/>
        <w:ind w:left="-360"/>
        <w:rPr>
          <w:rFonts w:ascii="Calibri" w:eastAsia="Times New Roman" w:hAnsi="Calibri" w:cs="Calibri"/>
          <w:color w:val="000000"/>
          <w:sz w:val="22"/>
        </w:rPr>
      </w:pPr>
      <w:r w:rsidRPr="00BD7003">
        <w:rPr>
          <w:rFonts w:ascii="Calibri" w:eastAsia="Times New Roman" w:hAnsi="Calibri" w:cs="Calibri"/>
          <w:color w:val="000000"/>
          <w:sz w:val="22"/>
        </w:rPr>
        <w:t>Create a separate line item for each proposed strategy. All strategies included in the Budget Narrative should include:</w:t>
      </w:r>
    </w:p>
    <w:p w14:paraId="7DA39CDD" w14:textId="77777777" w:rsidR="00304562" w:rsidRDefault="000E30B9" w:rsidP="00304562">
      <w:pPr>
        <w:pStyle w:val="ListParagraph"/>
        <w:numPr>
          <w:ilvl w:val="0"/>
          <w:numId w:val="4"/>
        </w:numPr>
        <w:shd w:val="clear" w:color="auto" w:fill="FFFFFF"/>
        <w:spacing w:before="150" w:after="150"/>
        <w:rPr>
          <w:rFonts w:eastAsia="Times New Roman" w:cs="Calibri"/>
          <w:color w:val="000000"/>
        </w:rPr>
      </w:pPr>
      <w:r w:rsidRPr="00304562">
        <w:rPr>
          <w:rFonts w:eastAsia="Times New Roman" w:cs="Calibri"/>
          <w:color w:val="000000"/>
        </w:rPr>
        <w:t xml:space="preserve">The </w:t>
      </w:r>
      <w:r w:rsidRPr="00304562">
        <w:rPr>
          <w:rFonts w:eastAsia="Times New Roman" w:cs="Calibri"/>
          <w:b/>
          <w:color w:val="000000"/>
        </w:rPr>
        <w:t>related need</w:t>
      </w:r>
      <w:r w:rsidRPr="00304562">
        <w:rPr>
          <w:rFonts w:eastAsia="Times New Roman" w:cs="Calibri"/>
          <w:color w:val="000000"/>
        </w:rPr>
        <w:t xml:space="preserve"> from the Needs Assessment (</w:t>
      </w:r>
      <w:r w:rsidRPr="00304562">
        <w:rPr>
          <w:rFonts w:eastAsia="Times New Roman" w:cs="Calibri"/>
          <w:b/>
          <w:color w:val="000000"/>
        </w:rPr>
        <w:t>WHY</w:t>
      </w:r>
      <w:r w:rsidR="00912546">
        <w:rPr>
          <w:rFonts w:eastAsia="Times New Roman" w:cs="Calibri"/>
          <w:color w:val="000000"/>
        </w:rPr>
        <w:t xml:space="preserve"> did you choose this strategy</w:t>
      </w:r>
      <w:r w:rsidRPr="00304562">
        <w:rPr>
          <w:rFonts w:eastAsia="Times New Roman" w:cs="Calibri"/>
          <w:color w:val="000000"/>
        </w:rPr>
        <w:t>);</w:t>
      </w:r>
    </w:p>
    <w:p w14:paraId="08C5D428" w14:textId="77777777" w:rsidR="00304562" w:rsidRDefault="000E30B9" w:rsidP="00304562">
      <w:pPr>
        <w:pStyle w:val="ListParagraph"/>
        <w:numPr>
          <w:ilvl w:val="0"/>
          <w:numId w:val="4"/>
        </w:numPr>
        <w:shd w:val="clear" w:color="auto" w:fill="FFFFFF"/>
        <w:spacing w:before="150" w:after="150"/>
        <w:rPr>
          <w:rFonts w:eastAsia="Times New Roman" w:cs="Calibri"/>
          <w:color w:val="000000"/>
        </w:rPr>
      </w:pPr>
      <w:r w:rsidRPr="00304562">
        <w:rPr>
          <w:rFonts w:eastAsia="Times New Roman" w:cs="Calibri"/>
          <w:color w:val="000000"/>
        </w:rPr>
        <w:t xml:space="preserve">A brief </w:t>
      </w:r>
      <w:r w:rsidRPr="00304562">
        <w:rPr>
          <w:rFonts w:eastAsia="Times New Roman" w:cs="Calibri"/>
          <w:b/>
          <w:color w:val="000000"/>
        </w:rPr>
        <w:t>description</w:t>
      </w:r>
      <w:r w:rsidRPr="00304562">
        <w:rPr>
          <w:rFonts w:eastAsia="Times New Roman" w:cs="Calibri"/>
          <w:color w:val="000000"/>
        </w:rPr>
        <w:t xml:space="preserve"> of the strategy/activity (</w:t>
      </w:r>
      <w:r w:rsidRPr="00304562">
        <w:rPr>
          <w:rFonts w:eastAsia="Times New Roman" w:cs="Calibri"/>
          <w:b/>
          <w:color w:val="000000"/>
        </w:rPr>
        <w:t xml:space="preserve">WHAT </w:t>
      </w:r>
      <w:r w:rsidRPr="00304562">
        <w:rPr>
          <w:rFonts w:eastAsia="Times New Roman" w:cs="Calibri"/>
          <w:color w:val="000000"/>
        </w:rPr>
        <w:t xml:space="preserve">are the knowledge and </w:t>
      </w:r>
      <w:r w:rsidR="00912546">
        <w:rPr>
          <w:rFonts w:eastAsia="Times New Roman" w:cs="Calibri"/>
          <w:color w:val="000000"/>
        </w:rPr>
        <w:t>skills participants will obtain</w:t>
      </w:r>
      <w:r w:rsidRPr="00304562">
        <w:rPr>
          <w:rFonts w:eastAsia="Times New Roman" w:cs="Calibri"/>
          <w:color w:val="000000"/>
        </w:rPr>
        <w:t>);</w:t>
      </w:r>
    </w:p>
    <w:p w14:paraId="2868BE67" w14:textId="77777777" w:rsidR="00304562" w:rsidRDefault="000E30B9" w:rsidP="00304562">
      <w:pPr>
        <w:pStyle w:val="ListParagraph"/>
        <w:numPr>
          <w:ilvl w:val="0"/>
          <w:numId w:val="4"/>
        </w:numPr>
        <w:shd w:val="clear" w:color="auto" w:fill="FFFFFF"/>
        <w:spacing w:before="150" w:after="150"/>
        <w:rPr>
          <w:rFonts w:eastAsia="Times New Roman" w:cs="Calibri"/>
          <w:color w:val="000000"/>
        </w:rPr>
      </w:pPr>
      <w:r w:rsidRPr="00304562">
        <w:rPr>
          <w:rFonts w:eastAsia="Times New Roman" w:cs="Calibri"/>
          <w:color w:val="000000"/>
        </w:rPr>
        <w:t xml:space="preserve">The type and number of </w:t>
      </w:r>
      <w:r w:rsidRPr="00304562">
        <w:rPr>
          <w:rFonts w:eastAsia="Times New Roman" w:cs="Calibri"/>
          <w:b/>
          <w:color w:val="000000"/>
        </w:rPr>
        <w:t>staff involved</w:t>
      </w:r>
      <w:r w:rsidRPr="00304562">
        <w:rPr>
          <w:rFonts w:eastAsia="Times New Roman" w:cs="Calibri"/>
          <w:color w:val="000000"/>
        </w:rPr>
        <w:t xml:space="preserve"> (</w:t>
      </w:r>
      <w:r w:rsidRPr="00304562">
        <w:rPr>
          <w:rFonts w:eastAsia="Times New Roman" w:cs="Calibri"/>
          <w:b/>
          <w:color w:val="000000"/>
        </w:rPr>
        <w:t>WHO</w:t>
      </w:r>
      <w:r w:rsidR="00912546">
        <w:rPr>
          <w:rFonts w:eastAsia="Times New Roman" w:cs="Calibri"/>
          <w:color w:val="000000"/>
        </w:rPr>
        <w:t xml:space="preserve"> is participating</w:t>
      </w:r>
      <w:r w:rsidRPr="00304562">
        <w:rPr>
          <w:rFonts w:eastAsia="Times New Roman" w:cs="Calibri"/>
          <w:color w:val="000000"/>
        </w:rPr>
        <w:t>); and</w:t>
      </w:r>
    </w:p>
    <w:p w14:paraId="555D2DEA" w14:textId="77777777" w:rsidR="001E5A48" w:rsidRPr="00304562" w:rsidRDefault="000E30B9" w:rsidP="00304562">
      <w:pPr>
        <w:pStyle w:val="ListParagraph"/>
        <w:numPr>
          <w:ilvl w:val="0"/>
          <w:numId w:val="4"/>
        </w:numPr>
        <w:shd w:val="clear" w:color="auto" w:fill="FFFFFF"/>
        <w:spacing w:before="150" w:after="150"/>
        <w:rPr>
          <w:rFonts w:eastAsia="Times New Roman" w:cs="Calibri"/>
          <w:color w:val="000000"/>
        </w:rPr>
      </w:pPr>
      <w:r w:rsidRPr="00304562">
        <w:rPr>
          <w:rFonts w:eastAsia="Times New Roman" w:cs="Calibri"/>
          <w:color w:val="000000"/>
        </w:rPr>
        <w:t xml:space="preserve">The </w:t>
      </w:r>
      <w:r w:rsidRPr="00304562">
        <w:rPr>
          <w:rFonts w:eastAsia="Times New Roman" w:cs="Calibri"/>
          <w:b/>
          <w:color w:val="000000"/>
        </w:rPr>
        <w:t>measure(s)</w:t>
      </w:r>
      <w:r w:rsidRPr="00304562">
        <w:rPr>
          <w:rFonts w:eastAsia="Times New Roman" w:cs="Calibri"/>
          <w:color w:val="000000"/>
        </w:rPr>
        <w:t xml:space="preserve"> used to determine whether the strategy is generating the results you expect. (</w:t>
      </w:r>
      <w:r w:rsidRPr="00304562">
        <w:rPr>
          <w:rFonts w:eastAsia="Times New Roman" w:cs="Calibri"/>
          <w:b/>
          <w:color w:val="000000"/>
        </w:rPr>
        <w:t>HOW</w:t>
      </w:r>
      <w:r w:rsidR="002D5958">
        <w:rPr>
          <w:rFonts w:eastAsia="Times New Roman" w:cs="Calibri"/>
          <w:color w:val="000000"/>
        </w:rPr>
        <w:t xml:space="preserve"> will you measure impact</w:t>
      </w:r>
      <w:r w:rsidRPr="00304562">
        <w:rPr>
          <w:rFonts w:eastAsia="Times New Roman" w:cs="Calibri"/>
          <w:color w:val="000000"/>
        </w:rPr>
        <w:t>)</w:t>
      </w:r>
    </w:p>
    <w:p w14:paraId="72B74232" w14:textId="77777777" w:rsidR="001E5A48" w:rsidRPr="00566A0B" w:rsidRDefault="001E5A48" w:rsidP="00912546">
      <w:pPr>
        <w:pStyle w:val="Heading1"/>
        <w:spacing w:after="120"/>
        <w:ind w:left="-360"/>
        <w:rPr>
          <w:b/>
          <w:bCs/>
        </w:rPr>
      </w:pPr>
      <w:r w:rsidRPr="00566A0B">
        <w:rPr>
          <w:b/>
          <w:bCs/>
        </w:rPr>
        <w:t>Revising Approved Carryover Applications</w:t>
      </w:r>
    </w:p>
    <w:p w14:paraId="531B62E4" w14:textId="4A8BF510" w:rsidR="009E61BF" w:rsidRDefault="001E5A48" w:rsidP="009E61BF">
      <w:pPr>
        <w:spacing w:line="276" w:lineRule="auto"/>
        <w:ind w:left="-360"/>
        <w:rPr>
          <w:rFonts w:asciiTheme="minorHAnsi" w:hAnsiTheme="minorHAnsi" w:cstheme="minorHAnsi"/>
          <w:sz w:val="22"/>
        </w:rPr>
      </w:pPr>
      <w:r w:rsidRPr="00BD7003">
        <w:rPr>
          <w:rFonts w:asciiTheme="minorHAnsi" w:hAnsiTheme="minorHAnsi" w:cstheme="minorHAnsi"/>
          <w:sz w:val="22"/>
        </w:rPr>
        <w:t xml:space="preserve">Once a carryover application has been approved, it cannot be withdrawn from the system and resubmitted electronically. If your district needs to revise its </w:t>
      </w:r>
      <w:r w:rsidRPr="00BD7003">
        <w:rPr>
          <w:rFonts w:asciiTheme="minorHAnsi" w:hAnsiTheme="minorHAnsi" w:cstheme="minorHAnsi"/>
          <w:b/>
          <w:sz w:val="22"/>
        </w:rPr>
        <w:t xml:space="preserve">approved </w:t>
      </w:r>
      <w:r w:rsidRPr="00BD7003">
        <w:rPr>
          <w:rFonts w:asciiTheme="minorHAnsi" w:hAnsiTheme="minorHAnsi" w:cstheme="minorHAnsi"/>
          <w:sz w:val="22"/>
        </w:rPr>
        <w:t xml:space="preserve">carryover application, please </w:t>
      </w:r>
      <w:r w:rsidR="002F6FDD">
        <w:rPr>
          <w:rFonts w:asciiTheme="minorHAnsi" w:hAnsiTheme="minorHAnsi" w:cstheme="minorHAnsi"/>
          <w:sz w:val="22"/>
        </w:rPr>
        <w:t xml:space="preserve">complete the </w:t>
      </w:r>
      <w:hyperlink r:id="rId14" w:history="1">
        <w:r w:rsidR="002F6FDD" w:rsidRPr="002F6FDD">
          <w:rPr>
            <w:rStyle w:val="Hyperlink"/>
            <w:rFonts w:asciiTheme="minorHAnsi" w:hAnsiTheme="minorHAnsi" w:cstheme="minorHAnsi"/>
            <w:sz w:val="22"/>
          </w:rPr>
          <w:t>Carryover Revision Request Form</w:t>
        </w:r>
      </w:hyperlink>
      <w:r w:rsidR="002F6FDD">
        <w:rPr>
          <w:rFonts w:asciiTheme="minorHAnsi" w:hAnsiTheme="minorHAnsi" w:cstheme="minorHAnsi"/>
          <w:sz w:val="22"/>
        </w:rPr>
        <w:t xml:space="preserve"> and </w:t>
      </w:r>
      <w:r w:rsidRPr="00BD7003">
        <w:rPr>
          <w:rFonts w:asciiTheme="minorHAnsi" w:hAnsiTheme="minorHAnsi" w:cstheme="minorHAnsi"/>
          <w:sz w:val="22"/>
        </w:rPr>
        <w:t xml:space="preserve">email </w:t>
      </w:r>
      <w:r w:rsidR="00566A0B">
        <w:rPr>
          <w:rFonts w:asciiTheme="minorHAnsi" w:hAnsiTheme="minorHAnsi" w:cstheme="minorHAnsi"/>
          <w:sz w:val="22"/>
        </w:rPr>
        <w:t xml:space="preserve">it to </w:t>
      </w:r>
      <w:r w:rsidRPr="00BD7003">
        <w:rPr>
          <w:rFonts w:asciiTheme="minorHAnsi" w:hAnsiTheme="minorHAnsi" w:cstheme="minorHAnsi"/>
          <w:sz w:val="22"/>
        </w:rPr>
        <w:t xml:space="preserve">Sarah Martin at </w:t>
      </w:r>
      <w:hyperlink r:id="rId15" w:history="1">
        <w:r w:rsidR="002F6FDD" w:rsidRPr="003719A4">
          <w:rPr>
            <w:rStyle w:val="Hyperlink"/>
            <w:rFonts w:asciiTheme="minorHAnsi" w:hAnsiTheme="minorHAnsi" w:cstheme="minorHAnsi"/>
            <w:sz w:val="22"/>
          </w:rPr>
          <w:t>sarah.martin@ode.oregon.gov</w:t>
        </w:r>
      </w:hyperlink>
      <w:r w:rsidRPr="00BD7003">
        <w:rPr>
          <w:rFonts w:asciiTheme="minorHAnsi" w:hAnsiTheme="minorHAnsi" w:cstheme="minorHAnsi"/>
          <w:sz w:val="22"/>
        </w:rPr>
        <w:t>.</w:t>
      </w:r>
    </w:p>
    <w:p w14:paraId="0C8199B1" w14:textId="77777777" w:rsidR="009E61BF" w:rsidRDefault="009E61BF" w:rsidP="009E61BF">
      <w:pPr>
        <w:spacing w:line="276" w:lineRule="auto"/>
        <w:ind w:left="-360"/>
        <w:rPr>
          <w:rFonts w:asciiTheme="minorHAnsi" w:hAnsiTheme="minorHAnsi" w:cstheme="minorHAnsi"/>
          <w:sz w:val="22"/>
        </w:rPr>
      </w:pPr>
    </w:p>
    <w:p w14:paraId="16A9EDA9" w14:textId="5CADA436" w:rsidR="00CA7FF7" w:rsidRPr="00566A0B" w:rsidRDefault="00CA7FF7" w:rsidP="009E61BF">
      <w:pPr>
        <w:pStyle w:val="Heading1"/>
        <w:spacing w:after="120"/>
        <w:ind w:left="-360"/>
        <w:rPr>
          <w:b/>
          <w:bCs/>
        </w:rPr>
      </w:pPr>
      <w:r w:rsidRPr="00566A0B">
        <w:rPr>
          <w:b/>
          <w:bCs/>
        </w:rPr>
        <w:lastRenderedPageBreak/>
        <w:t>Private Schools</w:t>
      </w:r>
      <w:r w:rsidR="00252E76" w:rsidRPr="00566A0B">
        <w:rPr>
          <w:b/>
          <w:bCs/>
        </w:rPr>
        <w:t xml:space="preserve"> and Equitable Services</w:t>
      </w:r>
    </w:p>
    <w:p w14:paraId="100F3275" w14:textId="77777777" w:rsidR="00067328" w:rsidRPr="00067328" w:rsidRDefault="00067328" w:rsidP="00067328">
      <w:pPr>
        <w:pStyle w:val="Heading1"/>
        <w:spacing w:before="0" w:line="276" w:lineRule="auto"/>
        <w:ind w:left="-360"/>
        <w:rPr>
          <w:rFonts w:asciiTheme="minorHAnsi" w:eastAsia="Calibri" w:hAnsiTheme="minorHAnsi" w:cstheme="minorHAnsi"/>
          <w:color w:val="auto"/>
          <w:sz w:val="22"/>
          <w:szCs w:val="22"/>
        </w:rPr>
      </w:pPr>
      <w:r w:rsidRPr="00067328">
        <w:rPr>
          <w:rFonts w:asciiTheme="minorHAnsi" w:eastAsia="Calibri" w:hAnsiTheme="minorHAnsi" w:cstheme="minorHAnsi"/>
          <w:color w:val="auto"/>
          <w:sz w:val="22"/>
          <w:szCs w:val="22"/>
        </w:rPr>
        <w:t>Funds allocated for eligible non-public students must be obligated in the fiscal year for which the funds are received (July 1 – September 30 of the following year). Any funds not encumbered by the private school by September 30 will be added to the district’s carryover funds. However, if circumstances beyond the district or private school’s control did not allow for the complete obligation of the proportionate share, the remaining balance must be carried over.</w:t>
      </w:r>
    </w:p>
    <w:p w14:paraId="320F5F9D" w14:textId="77777777" w:rsidR="00BD7003" w:rsidRPr="00566A0B" w:rsidRDefault="00BD7003" w:rsidP="00912546">
      <w:pPr>
        <w:pStyle w:val="Heading1"/>
        <w:spacing w:after="120"/>
        <w:ind w:left="-360"/>
        <w:rPr>
          <w:rFonts w:eastAsia="Times New Roman"/>
          <w:b/>
          <w:bCs/>
        </w:rPr>
      </w:pPr>
      <w:r w:rsidRPr="00566A0B">
        <w:rPr>
          <w:rFonts w:eastAsia="Times New Roman"/>
          <w:b/>
          <w:bCs/>
        </w:rPr>
        <w:t>Reminders</w:t>
      </w:r>
    </w:p>
    <w:p w14:paraId="12D3CADA" w14:textId="77777777" w:rsidR="00BD7003" w:rsidRPr="00BD7003" w:rsidRDefault="00BD7003" w:rsidP="00912546">
      <w:pPr>
        <w:pStyle w:val="ListParagraph"/>
        <w:numPr>
          <w:ilvl w:val="0"/>
          <w:numId w:val="5"/>
        </w:numPr>
        <w:shd w:val="clear" w:color="auto" w:fill="FFFFFF"/>
        <w:spacing w:after="100" w:afterAutospacing="1"/>
        <w:ind w:left="-360"/>
        <w:rPr>
          <w:rFonts w:eastAsia="Times New Roman" w:cs="Calibri"/>
          <w:color w:val="000000"/>
        </w:rPr>
      </w:pPr>
      <w:r w:rsidRPr="00BD7003">
        <w:rPr>
          <w:rFonts w:eastAsia="Times New Roman" w:cs="Calibri"/>
          <w:color w:val="000000"/>
        </w:rPr>
        <w:t>All strategies/activities must meet the USED definition of professional learning as "...high quality, sustained, intensive" (</w:t>
      </w:r>
      <w:proofErr w:type="gramStart"/>
      <w:r w:rsidRPr="00BD7003">
        <w:rPr>
          <w:rFonts w:eastAsia="Times New Roman" w:cs="Calibri"/>
          <w:color w:val="000000"/>
        </w:rPr>
        <w:t>e.g.;</w:t>
      </w:r>
      <w:proofErr w:type="gramEnd"/>
      <w:r w:rsidRPr="00BD7003">
        <w:rPr>
          <w:rFonts w:eastAsia="Times New Roman" w:cs="Calibri"/>
          <w:color w:val="000000"/>
        </w:rPr>
        <w:t xml:space="preserve"> what is the frequency; how is the strategy part of a sustained, job-embedded plan for professional learning)</w:t>
      </w:r>
    </w:p>
    <w:p w14:paraId="6219C53D" w14:textId="77777777" w:rsidR="00BD7003" w:rsidRPr="00BD7003" w:rsidRDefault="00912546" w:rsidP="001E7121">
      <w:pPr>
        <w:pStyle w:val="ListParagraph"/>
        <w:numPr>
          <w:ilvl w:val="0"/>
          <w:numId w:val="5"/>
        </w:numPr>
        <w:shd w:val="clear" w:color="auto" w:fill="FFFFFF"/>
        <w:spacing w:before="100" w:beforeAutospacing="1" w:after="100" w:afterAutospacing="1"/>
        <w:ind w:left="-360"/>
        <w:rPr>
          <w:rFonts w:eastAsia="Times New Roman" w:cs="Calibri"/>
          <w:color w:val="000000"/>
        </w:rPr>
      </w:pPr>
      <w:r>
        <w:rPr>
          <w:rFonts w:eastAsia="Times New Roman" w:cs="Calibri"/>
          <w:color w:val="000000"/>
        </w:rPr>
        <w:t>The percentage</w:t>
      </w:r>
      <w:r w:rsidR="00BD7003" w:rsidRPr="00BD7003">
        <w:rPr>
          <w:rFonts w:eastAsia="Times New Roman" w:cs="Calibri"/>
          <w:color w:val="000000"/>
        </w:rPr>
        <w:t xml:space="preserve"> of FTE should be included when requesting to fund any staff position as well as the number of staff supported by the position.</w:t>
      </w:r>
    </w:p>
    <w:p w14:paraId="42670B40" w14:textId="4A8EA324" w:rsidR="005E2E68" w:rsidRPr="009E61BF" w:rsidRDefault="00BD7003" w:rsidP="009E61BF">
      <w:pPr>
        <w:pStyle w:val="ListParagraph"/>
        <w:numPr>
          <w:ilvl w:val="0"/>
          <w:numId w:val="5"/>
        </w:numPr>
        <w:shd w:val="clear" w:color="auto" w:fill="FFFFFF"/>
        <w:spacing w:before="100" w:beforeAutospacing="1" w:after="100" w:afterAutospacing="1"/>
        <w:ind w:left="-360"/>
        <w:rPr>
          <w:rFonts w:eastAsia="Times New Roman" w:cs="Calibri"/>
          <w:color w:val="000000"/>
        </w:rPr>
      </w:pPr>
      <w:r w:rsidRPr="00BD7003">
        <w:rPr>
          <w:rFonts w:eastAsia="Times New Roman" w:cs="Calibri"/>
          <w:color w:val="000000"/>
        </w:rPr>
        <w:t>Impact</w:t>
      </w:r>
      <w:r w:rsidRPr="00BD7003">
        <w:rPr>
          <w:rFonts w:eastAsia="Times New Roman" w:cs="Calibri"/>
          <w:iCs/>
          <w:color w:val="000000"/>
        </w:rPr>
        <w:t xml:space="preserve"> is not restricted to student achievement, and can include impact on educator practice. Evidence of impact could include surveys, educator evaluation data, attendance, behavior, graduation rate, course participation, etc.</w:t>
      </w:r>
    </w:p>
    <w:p w14:paraId="06277B55" w14:textId="08CA1721" w:rsidR="00642609" w:rsidRPr="00BD7003" w:rsidRDefault="005E2E68" w:rsidP="001E7121">
      <w:pPr>
        <w:spacing w:line="276" w:lineRule="auto"/>
        <w:ind w:left="-360"/>
        <w:rPr>
          <w:rStyle w:val="1"/>
          <w:rFonts w:cstheme="minorHAnsi"/>
          <w:i/>
          <w:sz w:val="22"/>
        </w:rPr>
      </w:pPr>
      <w:r w:rsidRPr="00BD7003">
        <w:rPr>
          <w:rFonts w:asciiTheme="minorHAnsi" w:hAnsiTheme="minorHAnsi" w:cstheme="minorHAnsi"/>
          <w:sz w:val="22"/>
        </w:rPr>
        <w:t>Communications regarding Title II</w:t>
      </w:r>
      <w:r w:rsidR="00304562">
        <w:rPr>
          <w:rFonts w:asciiTheme="minorHAnsi" w:hAnsiTheme="minorHAnsi" w:cstheme="minorHAnsi"/>
          <w:sz w:val="22"/>
        </w:rPr>
        <w:t>-</w:t>
      </w:r>
      <w:r w:rsidRPr="00BD7003">
        <w:rPr>
          <w:rFonts w:asciiTheme="minorHAnsi" w:hAnsiTheme="minorHAnsi" w:cstheme="minorHAnsi"/>
          <w:sz w:val="22"/>
        </w:rPr>
        <w:t>A are provided through</w:t>
      </w:r>
      <w:r w:rsidR="00566A0B">
        <w:rPr>
          <w:rFonts w:asciiTheme="minorHAnsi" w:hAnsiTheme="minorHAnsi" w:cstheme="minorHAnsi"/>
          <w:sz w:val="22"/>
        </w:rPr>
        <w:t xml:space="preserve"> the</w:t>
      </w:r>
      <w:r w:rsidRPr="00BD7003">
        <w:rPr>
          <w:rFonts w:asciiTheme="minorHAnsi" w:hAnsiTheme="minorHAnsi" w:cstheme="minorHAnsi"/>
          <w:sz w:val="22"/>
        </w:rPr>
        <w:t xml:space="preserve"> </w:t>
      </w:r>
      <w:hyperlink r:id="rId16" w:history="1">
        <w:r w:rsidR="00566A0B">
          <w:rPr>
            <w:rStyle w:val="Hyperlink"/>
            <w:rFonts w:asciiTheme="minorHAnsi" w:hAnsiTheme="minorHAnsi" w:cstheme="minorHAnsi"/>
            <w:sz w:val="22"/>
          </w:rPr>
          <w:t xml:space="preserve">Title IIA </w:t>
        </w:r>
        <w:r w:rsidRPr="00BD7003">
          <w:rPr>
            <w:rStyle w:val="Hyperlink"/>
            <w:rFonts w:asciiTheme="minorHAnsi" w:hAnsiTheme="minorHAnsi" w:cstheme="minorHAnsi"/>
            <w:sz w:val="22"/>
          </w:rPr>
          <w:t>li</w:t>
        </w:r>
        <w:r w:rsidRPr="00BD7003">
          <w:rPr>
            <w:rStyle w:val="Hyperlink"/>
            <w:rFonts w:asciiTheme="minorHAnsi" w:hAnsiTheme="minorHAnsi" w:cstheme="minorHAnsi"/>
            <w:sz w:val="22"/>
          </w:rPr>
          <w:t>stserv</w:t>
        </w:r>
      </w:hyperlink>
      <w:r w:rsidRPr="00BD7003">
        <w:rPr>
          <w:rFonts w:asciiTheme="minorHAnsi" w:hAnsiTheme="minorHAnsi" w:cstheme="minorHAnsi"/>
          <w:sz w:val="22"/>
        </w:rPr>
        <w:t>. Please sign up if you wish to receive notifications.</w:t>
      </w:r>
    </w:p>
    <w:sectPr w:rsidR="00642609" w:rsidRPr="00BD7003" w:rsidSect="00566A0B">
      <w:headerReference w:type="default" r:id="rId17"/>
      <w:footerReference w:type="default" r:id="rId18"/>
      <w:pgSz w:w="12240" w:h="15840"/>
      <w:pgMar w:top="1440" w:right="1440" w:bottom="1170" w:left="1440"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DF2D" w14:textId="77777777" w:rsidR="00C45B00" w:rsidRDefault="00C45B00" w:rsidP="00E32995">
      <w:r>
        <w:separator/>
      </w:r>
    </w:p>
  </w:endnote>
  <w:endnote w:type="continuationSeparator" w:id="0">
    <w:p w14:paraId="426A10B4" w14:textId="77777777" w:rsidR="00C45B00" w:rsidRDefault="00C45B00" w:rsidP="00E3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993093"/>
      <w:docPartObj>
        <w:docPartGallery w:val="Page Numbers (Bottom of Page)"/>
        <w:docPartUnique/>
      </w:docPartObj>
    </w:sdtPr>
    <w:sdtEndPr>
      <w:rPr>
        <w:rFonts w:ascii="Calibri" w:hAnsi="Calibri" w:cs="Calibri"/>
        <w:noProof/>
        <w:sz w:val="20"/>
        <w:szCs w:val="18"/>
      </w:rPr>
    </w:sdtEndPr>
    <w:sdtContent>
      <w:p w14:paraId="210F0B16" w14:textId="779D8A30" w:rsidR="00566A0B" w:rsidRDefault="00566A0B" w:rsidP="00566A0B">
        <w:pPr>
          <w:pStyle w:val="Footer"/>
        </w:pPr>
        <w:r w:rsidRPr="00566A0B">
          <w:rPr>
            <w:rFonts w:asciiTheme="minorHAnsi" w:hAnsiTheme="minorHAnsi" w:cstheme="minorHAnsi"/>
            <w:sz w:val="22"/>
          </w:rPr>
          <w:t>June 2024</w:t>
        </w:r>
        <w:r>
          <w:rPr>
            <w:rFonts w:asciiTheme="minorHAnsi" w:hAnsiTheme="minorHAnsi" w:cstheme="minorHAnsi"/>
            <w:sz w:val="20"/>
            <w:szCs w:val="20"/>
          </w:rPr>
          <w:tab/>
        </w:r>
        <w:r>
          <w:rPr>
            <w:rFonts w:asciiTheme="minorHAnsi" w:hAnsiTheme="minorHAnsi" w:cstheme="minorHAnsi"/>
            <w:sz w:val="20"/>
            <w:szCs w:val="20"/>
          </w:rPr>
          <w:tab/>
        </w:r>
        <w:r w:rsidRPr="00566A0B">
          <w:rPr>
            <w:rFonts w:ascii="Calibri" w:hAnsi="Calibri" w:cs="Calibri"/>
            <w:sz w:val="22"/>
            <w:szCs w:val="20"/>
          </w:rPr>
          <w:fldChar w:fldCharType="begin"/>
        </w:r>
        <w:r w:rsidRPr="00566A0B">
          <w:rPr>
            <w:rFonts w:ascii="Calibri" w:hAnsi="Calibri" w:cs="Calibri"/>
            <w:sz w:val="22"/>
            <w:szCs w:val="20"/>
          </w:rPr>
          <w:instrText xml:space="preserve"> PAGE   \* MERGEFORMAT </w:instrText>
        </w:r>
        <w:r w:rsidRPr="00566A0B">
          <w:rPr>
            <w:rFonts w:ascii="Calibri" w:hAnsi="Calibri" w:cs="Calibri"/>
            <w:sz w:val="22"/>
            <w:szCs w:val="20"/>
          </w:rPr>
          <w:fldChar w:fldCharType="separate"/>
        </w:r>
        <w:r w:rsidRPr="00566A0B">
          <w:rPr>
            <w:rFonts w:ascii="Calibri" w:hAnsi="Calibri" w:cs="Calibri"/>
            <w:noProof/>
            <w:sz w:val="22"/>
            <w:szCs w:val="20"/>
          </w:rPr>
          <w:t>2</w:t>
        </w:r>
        <w:r w:rsidRPr="00566A0B">
          <w:rPr>
            <w:rFonts w:ascii="Calibri" w:hAnsi="Calibri" w:cs="Calibri"/>
            <w:noProof/>
            <w:sz w:val="22"/>
            <w:szCs w:val="20"/>
          </w:rPr>
          <w:fldChar w:fldCharType="end"/>
        </w:r>
      </w:p>
    </w:sdtContent>
  </w:sdt>
  <w:p w14:paraId="72D0C98F" w14:textId="78E5C04C" w:rsidR="004444F5" w:rsidRPr="002B47B2" w:rsidRDefault="004444F5" w:rsidP="005F520A">
    <w:pPr>
      <w:pStyle w:val="Footer"/>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43FA" w14:textId="77777777" w:rsidR="00C45B00" w:rsidRDefault="00C45B00" w:rsidP="00E32995">
      <w:r>
        <w:separator/>
      </w:r>
    </w:p>
  </w:footnote>
  <w:footnote w:type="continuationSeparator" w:id="0">
    <w:p w14:paraId="5B681571" w14:textId="77777777" w:rsidR="00C45B00" w:rsidRDefault="00C45B00" w:rsidP="00E3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2166" w14:textId="40C866C7" w:rsidR="00E32995" w:rsidRPr="00B6018D" w:rsidRDefault="006863EC" w:rsidP="00566A0B">
    <w:pPr>
      <w:pStyle w:val="Header"/>
      <w:tabs>
        <w:tab w:val="left" w:pos="8099"/>
      </w:tabs>
      <w:rPr>
        <w:color w:val="365F91" w:themeColor="accent1" w:themeShade="BF"/>
        <w:sz w:val="36"/>
        <w:szCs w:val="36"/>
      </w:rPr>
    </w:pPr>
    <w:r>
      <w:rPr>
        <w:noProof/>
      </w:rPr>
      <mc:AlternateContent>
        <mc:Choice Requires="wpg">
          <w:drawing>
            <wp:anchor distT="0" distB="0" distL="114300" distR="114300" simplePos="0" relativeHeight="251660288" behindDoc="1" locked="0" layoutInCell="1" allowOverlap="1" wp14:anchorId="547F1A6C" wp14:editId="6D271F7D">
              <wp:simplePos x="0" y="0"/>
              <wp:positionH relativeFrom="column">
                <wp:posOffset>4431806</wp:posOffset>
              </wp:positionH>
              <wp:positionV relativeFrom="paragraph">
                <wp:posOffset>-379379</wp:posOffset>
              </wp:positionV>
              <wp:extent cx="2066095" cy="823609"/>
              <wp:effectExtent l="0" t="0" r="0" b="0"/>
              <wp:wrapNone/>
              <wp:docPr id="13"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095" cy="823609"/>
                        <a:chOff x="0" y="174718"/>
                        <a:chExt cx="2867671" cy="1151280"/>
                      </a:xfrm>
                    </wpg:grpSpPr>
                    <pic:pic xmlns:pic="http://schemas.openxmlformats.org/drawingml/2006/picture">
                      <pic:nvPicPr>
                        <pic:cNvPr id="14" name="Picture 9" title="Oregon Department of Education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0247" y="174718"/>
                          <a:ext cx="2469528" cy="963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0869" w14:textId="77777777" w:rsidR="006863EC" w:rsidRPr="001910E5" w:rsidRDefault="006863EC" w:rsidP="006863EC">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F1A6C" id="Group 1" o:spid="_x0000_s1026"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348.95pt;margin-top:-29.85pt;width:162.7pt;height:64.85pt;z-index:-251656192" coordorigin=",1747" coordsize="28676,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PjriAMAAGIIAAAOAAAAZHJzL2Uyb0RvYy54bWy0Vu1u2zYU/T9g78Dy&#10;fy1L8TdiF13TBgW6NVizB6ApSiIqkRxJx06ffudSsuMkxZoVGJAI9/Lj8txzDy99+ebQtexO+aCt&#10;WfN8NOZMGWlLbeo1/+v2w+sFZyEKU4rWGrXm9yrwN5tff7ncu5UqbGPbUnmGICas9m7NmxjdKsuC&#10;bFQnwsg6ZTBZWd+JCNfXWenFHtG7NivG41m2t7503koVAkav+km+SfGrSsn4uaqCiqxdc2CL6evT&#10;d0vfbHMpVrUXrtFygCF+AkUntMGhp1BXIgq28/pZqE5Lb4Ot4kjaLrNVpaVKOSCbfPwkm2tvdy7l&#10;Uq/2tTvRBGqf8PTTYeUfd9fefXE3vkcP85OVXwN4yfauXp3Pk1/3i9l2/7stUU+xizYlfqh8RyGQ&#10;Ejskfu9P/KpDZBKDxXg2Gy+nnEnMLYoLOH0BZIMqPWzL55N5vjhOvT/uXszms3ne787zaV4sUv0y&#10;seoPT4AHgJtLp+UK/wNpsJ6R9mNxYVfcecWHIN2LYnTCf92516ivE1FvdavjfdIqeCJQ5u5GS+Kb&#10;HPB745kucXcmnBnRgVNM06lsCb3q2GLks1e1NexKOeFjp0xktmLvy53EARhvbW2JrWPAPryg9FMx&#10;mbHvGmFq9TY43AicRauzx8uT+wjbttXug25bKivZAwu4PU/U9x0ie2VfWbkjuP1V9apNeEOjXeDM&#10;r1S3VcjcfyypqmgTEbk6r03sax+8/BN40x0N0asoG8JSAdMwjtqfJlICD5gpuwBd/1Cq+WRcTOac&#10;QZPnwjuJdjJbTgu0MRLtcnaxuJgn9o6qA80+xGtlO0YG0gHkdCXE3adA4AHyuITgG0ukpqRa82gA&#10;C2kkJULQBxOZUD9DgwzHGsB7VoX/1AO+NMIpoKSwZxrE3ew1eEvp/2YPrOCsVEGi6LeNYp2N0ZL4&#10;Ihz776rUgQ26FbLR6k6F0WjEoq0VNvtXLxV3FDVrtVFE+oCW2hWLB8AjKROFoe9aD0L33u4bJUrQ&#10;1Iv9bGsf50XawJNBrWo5n86Ht+Iki/NuNCkW+Pu/ZUEp9LIgKx62h4GSrS3vwYi3UB8Q4zmG0Vj/&#10;jbM9nrY1D3/vBLWx9qMBIct8MqG3MDmT6byA489ntuczwkiEWvPIWW++i/CwZYebWjc4qS+BsW/x&#10;FlQ6KZ4A9qigYXIg3WSlhwzWo5fy3E+rHn4abP4BAAD//wMAUEsDBAoAAAAAAAAAIQAc42aOV1IA&#10;AFdSAAAUAAAAZHJzL21lZGlhL2ltYWdlMS5wbmeJUE5HDQoaCgAAAA1JSERSAAAEWgAAAbMIBgAA&#10;AB9Nc34AAAAJcEhZcwAALiMAAC4jAXilP3YAAAAZdEVYdFNvZnR3YXJlAEFkb2JlIEltYWdlUmVh&#10;ZHlxyWU8AABR5ElEQVR42uzd23XbxtowYPBf+976KjBTgbUrMLNSgJUKzFRg5Sa3pm9zE6UC0xVE&#10;KcDLdAWRKghVQeQK9OO1htmMIoGnAYjD86yFZSemKGAwAOZ9MYfR3d1dAQAAAMDh/p8iAAAAAMhD&#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RKIFAAAAIBOJFgAAAIBMJFoAAAAA&#10;MpFoAQAAAMhEogUAAAAgE4kWAAAAgEwkWgAAAAAykWgBAAAAyESiBQAAACATiRYAAACATCRaAAAA&#10;ADKRaAEAAADIRKIFAAAAIBOJFgAAAIBMJFoAAAAAMpFoAQAAAMhEogUAAAAgE4kWAAAAgEwkWgAA&#10;AAAykWgBAAAAyESiBQAAACATiRYAAACATCRaAAAAADKRaAEAAADIRKIFAAAAIBOJFgAAAIBMJFoA&#10;AAAAMpFoAQAAAMjkP4oAAPrt5KePp/FH+s/b25+/u1IqAAD1kGgBgP67KLeX6e+fy22iSAAA6mHo&#10;EAAAAEAmEi0AAAAAmUi0AAAAAGQi0QIAAACQiclwAYBBGI1G4/KP8YP/vby7u1sqHch2na2vcuY6&#10;y1eGV2UZ3iod6AaJFgCgTwFKBCcRpEzSn+Nye7HhZ1Z/vY6AMAKacluUQc1CicKT19lk7Vo72eE6&#10;i5XPbod+naXE7yTdo1Z/Pt+iDL+kslu/V12pldCya7y8MJUCAPTYyU8fI5D5e3nn25+/m/QwYDkr&#10;t+mmYG8PERRextamN/LlMc/KP942+CtvUmC3slwL9K6OXTZleazX8T54V5bprGXX2Wm6xiZDuc5q&#10;LMO4Xz3P+NVfUvktUhnetuiYD7k2I/k9acPxNHSPad11z/70aAEAuhq0RMByXkPQt+5l2n4pf9/v&#10;5Z/zsiF8OcDifv4gMHz54Fx8WQV5bQv0OOgaO0nX2DRzYqDqOvucrrN5T8pwnMqvzjJ8Vm6v03ZR&#10;/s64Di960NMl7u0XqeygU0yGCwB0KvCL3hzlFoH8+6LeJMtDr8rtt/J3L1OSh38Geq/SOfmrLJ95&#10;uU0US3eTA3EO41wW9z2nnjf46yPh8r7r19laGf7ZcBmuki5/RC+MHlyHr91v6SKJFgCgK4FLvFlf&#10;pqDl2RF35flaICiZ8ERwVG6fehLoDekaO1lLDrw+8u6srrOrLtWhVIYXLSnDl+k6vEw9a7rqIg27&#10;gs4wdAgAaHvgEg3sCP4O7b0S4/0fDmmJ7943afM8BTExpGhquExloPdr+edMGbX6OotE5uyA62E1&#10;SWtVXdjHi1UdKuvPecvLcFrcD3U5NBH8OWP5heht9qrcv67OARLl+bWXnHsIXSHRAgC0OXCJoGDX&#10;SV9j4tZFCvpWk7Xebvg94+J/q39MdgxqIoj5Osyhwflblk8EYw89lUjaFBTnDPLCm3I7K8vorKZ5&#10;I64OPI6Hk/025ZBEX65rLOr9fMdzvJqTZ5Gur8WWv2t9VbBdr7M3qWdL64LtdFzzdC/YxfX6vWqb&#10;ayMlnk/XynGXBPTbuAbjWmxw0uFtrs2TLY7j2PO1HHqP2eZ+vSzoT/vFqkMA0G9dXHUoBS6XOwRi&#10;N+nz8xyBfPr9Z2nbJXhq1Vv3ipUyPpf7OdnzOyMwHz8ImLdNFkSAPj3WhMLlvj/V8D3Km/6K89PI&#10;/qSge77D+ftQ3E92fJnxOt/1Oos6NGnLRK8p8bHYoQyvU5lnWWFpz1XXjnodPnIMcQ/5tOXHf2jz&#10;RMlP3WPKfR5pjQyLOVoAgLY1VCNwuSq2S7LcpIb3OBIcuYKveGMejflyiwDmmwh8U3CyyZs0H8JJ&#10;X89PBIfRg6HcYlWTeDMex/rfFIRvKqMIRn9LAT7Hvc4iIfjbFgmCL6n+/195rrMG549cZx+2+LHY&#10;30Ub5uxIQ4X+KLZLssSxfVse62m6dpYZr8f4viiPb3cow99SHega87XQCRItAECbgr/V2+FNK3Ss&#10;J1jmDSQWZsV9L45ft/iRVykQPBnKeYsEVwThqYzebfEjc8HSUa+zuGZ+2eKjcS7jGqt9fp10nUUd&#10;ioTL71skCubHvMZSkuX9Fh+NISP/TUmqRc1luEhl+N9iu6Eqv6S60CVHP/ewDYkWAKAtwd+2XfAj&#10;+Dttuvt4evt+noKY6w0fjy78i6EFA6mMZluUUZzjS8HSUa6zuG42rYYTQfo3TSRYHqlDy9TD5fui&#10;uofUas6OY5ThtNicZIl9/z6G6DU9zCklPiflX38oNvcye93BZMvRzj1sS6IFAGhD8LdNkiUChm+P&#10;Efw9EsTE/m7q3fIiHdPgrJVR1TCG6LU0U/sbvc4ioN6UZHmXkgPLI9ehGKIUyYLrDUmCScNlOC02&#10;J1kiUTU+9hwoKRk9Ljb3bnmdJh7vktfpXEArSbQAXWogTqIhEA1F4/uhV9f2auLbqiTLdQpcFi1K&#10;JkTvlh82fOxFB98W5yyjCISqki1v0mSe1H+dRQ+AqiTLqgfGrEX1J3qCTIrqZMuswTKMfdmUZPmQ&#10;ElW3LSnD29S7ZdPcLW9bmrioOvfma6G1JFqANjcKT2OitjSxZDRYYkb6t6mhGJO43aV/m+p+Dp22&#10;KKrnZIkAoXVLuqYgZl7cD5Op6p7/uqOTTuZy3pZAecDP0wig31R8ZLWSz2ULdz9erFStpvOyiWRd&#10;+h2byueHlFxsnbRfP2742PsWJi6mFfdX87XQWhItQJsagg8TKzGTf0zW96p4+k13/Fu8Xfqr/Jmr&#10;9PNjpQmdue4vNgRRH9IkkrdtPYa1t+5VyZZfhvrmNZ27quDztUCp3mdrUT2fRauWS36w75Niuwln&#10;m+jluqnXXauXHU7XYtSDTb3wWjV3UqqXVYlq87XQShItwDEbUOPUGyXeRiyL7RIrxYaHbfz8n/F9&#10;EcA1PXYb2DmIqnrLfr2hgd2mAOZqi2BvsJO/pvL5cORAeYjXWNS3ecUztbVJlmS65edOai7HWVGd&#10;EH7X9iTL2rUY+1k1v1Tr5k5K+1x1/zBfC60j0QI02eB7mFj5s7h/U/W62LyU666epwDuU/SOWc3r&#10;4q0ptEpVYHJTtHS4UEUwsCiq3xYPffLXqrfOEi312JQgmLY4yRKO3gss9Qh6W/GRD22a12bLe1Uk&#10;sKuW0H7TwhdVm4Ygmq+FVvmPIgBqbJxEUmOytr040q7Em7zXaYv9isZFBESXx15VAQZ8f4jApCrB&#10;etalJMtaADNPAcrrigDmYoj3ngjoy2O/eeK8DzVAeirJscxwjUWZVvUYe9fSOVnWjVuwD1UJws70&#10;unvENNW/p+7D85aU/+r+cZt6rSyKx3toreZrmXTx2UH/6NEC5AycTlKvkXirEA/vv8rtt9TQe9Gi&#10;XY2hSashRldpJSNvQaC5e8V4Q3DyY8vfsm8Sx3ZT8e/zAZ/+xRP///kQCyN6FqQVah5uOepIZYKg&#10;I70wrjJ/btd7VQT2L6uSFV0N6tN+V/Uke962SbzN10KXSLQAhzZCVksuR+O5rYmVYsNDOboE/7E2&#10;r4su7FCvCPCeVQSAnW4obzH568sBzx91VfU8cWnkezZvShB05FDmW3zmpsaeObOKf3vX8YTwKnFR&#10;NV/LrG1Drs3XQldItAA7N95WiZVYXrn435LLL3tweKt5XX5L87pYOhry30PGxdPDakIvlkFO87X8&#10;vmcA12dXroJG9CJBkILqzxs+Vss9IwXrT/W0ih5rFz2qK1XLJ09buM/ma6H1JFqATQ2Nh0su9ymx&#10;UiUaF+tLRy8sHQ1ZVDXaP6QERV9UBYAv3U+o6bk9qXhGf+lagiCGUhWP97qIZMe3NfZmqbp+Z32Z&#10;ByQdx/me5XDMfZ4W1QmiuRdlHJNEC/CwgfYwsXLokst98bL499LR3pZA5uClTweaJrz9MJTjpRPX&#10;2EVHJ5mOY/q/cvs2bf8t/9+4rsRser4/NQT6pitLOe9QvnE8T80r9byNQ6rN10LbSbTAwD2y5LLE&#10;ymarIUZ/rC8drVhg4/3mrOK+8rmnK/HMKv7NfYPsz/T0/H5M53qzPAisbyOxkra6hz4NJiG8pqpu&#10;TFtaJ+aF+VpoKYkWGGAj7EFi5c/ifnjM62Kgqz4caLV0dMzrcrc2r8tY0cBOjfVevnlMyaOn5ph4&#10;NsAk7aTi3yzJeriq+nRp2duDyzGSVZc9PeZ5xb+9avEwHPO10EoSLdBzjyy5LLFSr9W8Lqulo889&#10;4OEf18dj6lw1pO0BzNASLeOn/qHrK7i0xLQq4FQ8W7Wbqnre9TZZlY7rQ9fuVeZroa0kWqB/DYSH&#10;iZUuLrncF1HeMQxrfenoiWJhwMHLUy57fviXXQteavTUPfDaVXLwNTYuqucVkcg6rI4O/V7V2vbL&#10;lvO1zFRtmiTRAv1oXP295HIhsdJWq3ldPq3N62LpaAQv9xZ9PvD0xvWppZ6fDaXXW0o0Px9iHZAg&#10;6Ec59rzn3abjm7R83+dFdY+cN+bTo0kSLdDRxuoqsRLzghTDWXK5L1bzuqyWjr60dDQDcDrU4GWL&#10;RMJkIHVgVvFvc5dIfQmCQqJl2/ZVvPx46iXV7wMphqeO83kH2imb5muZa2vRFIkW6MaD/+GSyxIr&#10;/RLzVqyWjr6ydDQ99dT96vNAjn9R8W+9v95Tb5an6oBhLXlUJTMXiuewMiwNpY5edfVeteV8LZKO&#10;NEKiBdrZIH2YWLHk8nDEm7TV0tFLS0fTl3taxT8PIgDckEgY9/z8Ry+BecVHZq6SbM+Px3xWNFub&#10;DP1eVXQ8KbzNfC3xQktVp27/UQTQikboOD3cV5vVgChSPYghRq/LOvIlNX7iTYwlOumaqkTCckDl&#10;EAHvY706+t478bLiuXaT5lbgsHaEBEH99yo9WjrS+y7uKemaeP3ER2K+lsVAhq1yJHq0wHEaROM0&#10;EWo8CCLIsOQym0RPptXS0X+tLR09VjR0QFXjfDmgclhWPBd6NzF2WgVvXlQnks5dHlmcuMayGFcE&#10;74N4wZGO88se9axtzNfCUenRAg01Not/9lixGhCHWi0d/UtZv26K//V0WSgaOmZIc3NUBbyRjOrN&#10;9ZsCmMsNz7sPLXqjPN7QKyRHAFvn+ZXMzOOpRMLQhl/FffnljvWsVSJhFC810331sWH3q/lazIlH&#10;LSRaoJ4GpsQKTVotHf0mDTG6TNvCECNaomqSTnW0f8+/87RVzSl2XbSrN8vr4ulhBtmK50jHtlQz&#10;t6a9Vq1T8wTGfC3R+7e47w386PmO+VrKz+lZR3aGDkG+xuXfSy6X//lXuf2Wgl8PbZpuBL1O9W+1&#10;dPRU91iO7EQRfLXo8TMwhgnNivs34W+LzUmWiSRbVuOKYHOpeNhRb+pMmgPqQ8VH3lh0gDro0QL7&#10;Nyonxf96rFhmmbZ6lbaosxHcrIYYWUoVOPQ5OE7PwLPVfWYLkiz1GCuCWi0GdrzLnh1P9FiJnpVP&#10;vfyM+VpOJSXJSaIFtm9Qnhb/HA5kmWW65kXa3q7N62LWfRhoYJ56oGwTVI7XAvnV30/3eA7GW+Vz&#10;SRagSeZr4RgkWuAJEiv03GPzukQDxNLRMJx7wNsn/u1t5t8V95ippC4dZvhjx5mvhaZJtECy1gV6&#10;tVlmmaFYzesS2/vyWojVFVZDjJaKBzjAr+U260ACN+57C6cre9tqWv4xbejXXdUYJA+tp0MvE0sx&#10;X0sa+v/UxNfx8klPX7KQaGHID/9xIbECj3mZtl/SvC4RfMzN68IB9JIaVrAWPVjm5XbRoWRtBFcz&#10;VTS7cWEeO/eqdjFfC42w6hCDkVZEOItugeUWAeOfxX33wchqS7LA46IhEkOM/iivmxjjPDc7P3u4&#10;qrg3jwdUDn0ffvB7uf1QBign0bNAoNKohSLI4nqg1+62brp+AKl33bS4Twg/ZjVfCxxEooXeeiSx&#10;YsllOMzfS0eX19Td2tLRGqAcYuxYvzb++xAoX6WlVGlXe2iiFLb2VO+7obUbn+rRsuzDwaUeulXD&#10;zL7O1+Jy4BCGDtHHxsRq01UV6rVaOvp9GmIUAdbCECMeC8A3NOgXAymH8RP//8sR9uX6iUBj/Mh+&#10;LtcCrFnF8/U8er3pydKqBEGQDN/e8qn6Hb3vBlS3n1WUTy+Yr4W6SbTQaRIr0Brxtu+XdF2ulo6+&#10;7MlbevIEL08Z0iSTTz2njpGcvN3n+kyTm/5ZEZzN0zOZZm1KZgoW89yrln0vgA09oPp2/OZroTaG&#10;DtG1m/9pLM2WhizE25tPxf0ylJIs0B6rpaM/rc/rYojRcG3o5TSIREs8v/YMktt2LiPgeFfxkZdp&#10;CVXalSA4Vn2JFadGObcN9e9Qi6HfqzYc56JnzybztVAbiRZa3zB9kFj5o7h/a/6qeLpbI9Aef8/r&#10;Um5/pWv5fGAToHLv8xP//8VAknCTin/r1HC7tDpP1aSYM4nVxs/JsiJYPFVCW6u6FocyEXxv7lVb&#10;Xjvma6EWEi20SgRfaXLNeAMejQaJFeiXV+ma/jMmqS632YY3/QhghhC8LDp4PNOKf1sNIaId19hz&#10;ye2tg+54qXddEXAPOSl8k8qnj+c97lcfKj7yxoqL7EqihaN6JLFiyWUYjhgTHUP/YunopaWje2+x&#10;R8O+T15VBC/LDgYmcT5/rTpe13OrrjHnQjlu0y6P43vqxWbfh9BEr5brin+fS1iyC4kWmr6BP1xy&#10;WWIFKNL1v1o6+tbS0f2zYeWGXs/hkyaQLXoYvMyK6hWT5q7h1iQIpoonSzn2PWF1tme59OEZZb4W&#10;spJooe7G5cPEyl/F/VwNMVHmCyUEPNGY+bpsdHE/r8vCvC698XvFOe9zAFMV5Ha24b4WmFRdyzPV&#10;vrHzsagIEl+4h25djpcV5fiqr+WYkqJP3Ye/DGGZY/O1kJNEC3XcqCdp3oV44EusAIeKVcVW87os&#10;U+LWvC7dNK/4t16uVJOCsqdWxrvp+hLoKfj6XPGRNxuWiyWvqmB4qniU44bjGuqwofV7WjynzNfC&#10;wSRayNGI/DuxUm53hSWXgfqslo7+w9LRnQ3Kq9649zEgn1X827xHAdqXARxnF1SV9bl75dYuBliO&#10;53uWR9HTsjBfCweRaGFnjyy5LLECHMNjS0dPNX46HcDMeva8HKc6uk9Q3BlpMt+q8xqr3sxU/UbO&#10;xaJ4euntZ0VPe47VUI5XFYF278oxzSP11FyJ16k8hnT+zdfCwSRa2Obm+zCxYslloI1W87qslo4+&#10;N8SolaqSCy971iW7KvnwoYurDVUEJrOi+g3wW9djK+qdXi3K8WE7/2TDsQ5yThLztXAoiRYeu+E+&#10;XHJZYgXomhfpvvXH2rwuxlS3o/Eaz5Wq8e8XfQhg0jCoVxUfmfXw9E43/PvcFdCIKOeqN/EzRbTV&#10;vSrKsap3UF/q86yifX+TymHIdcB8LexFooXHEiuWXG6PeDsYq3S8W9t+Le4nHvyieGArq3ldflub&#10;18XS0cd1XnEPe971QDDVrargpFe9WdaCkqv0jHpKvAE2dKX+8xC9jy82BId6F22fhHjKq64H2ake&#10;vNlwr/a8Ml8Le/iPIhie1ACcrG1WA6pP3JgnqdGz7fmJh3p8/nJTQzw94GN7rahhK6t5XWJ7X15D&#10;kchcbHO9kTcQTF2u31YEgosOLycax/bUi4ovPQ9eZum59NTxx+T5rrf/PcejrjyW9Jgf2JPgItWz&#10;ZxXB4U7tk4Heq+Zp/pKXVUF2F8sxxQNV99jPQ1jSecvn1TS1FZ490a64fOI6ZsD0aBnGQ/wkrcoR&#10;3bHjbZMll5uxc5Il3dBn5XaxTSM0HoDlFjf/b4r7ni/AbmJox2rp6CtLRzfaeI2A/KbiI/MunovU&#10;IK9Kfs/6HNymY6tKJPVpyEUOpymIf7iNaz4P0f4zv8R2NtXnRUePK67D53se99CeV+ZrYWcSLcN6&#10;kE8LiZWm7JVkOeABsCy3eIP433L7vrgfYhSJF8OLYHtxf1wtHb1cLR2tWGo13RSQd2mIV6ov7ys+&#10;Em+Ie98YT2/Bq5L/L1NCinrPQwTSnys+8tpQrq2D7Hcbgux5l44p7W/VHFLvhrbS0JbXk/la2JpE&#10;yzBuDLfpzeG43H4sqt8gcrhGkywPGwOpl0u8MT0rtwhQvt/Q0AL+Ld7yfV06umw43a0tHW1el7z3&#10;rMWmAKbcFl0o99T7pirYisT3kJILVfPwhAvXUyOmG87DL5JeW92rZkX1PB2vu5JsScm1ql531+l4&#10;efy+VjlfiyJiRaJlWA+J2zQkZVz+5w+FhEsdjpZkqTjvkXiZFPfDiyRcYD+rpaP/Wls6eqxYsgUw&#10;Vfem1idb0gpDi6J6Zb7pkOYlScdaFawZQtTceZhu+Nj7riRb1uYZPIborVCVtGp9siUNb/ml4iNf&#10;0nHyRCxVVCcvrc7K3yRahnujmEu4ZPclNaRvW3rOlynh8mNhSBEcYrV09J9rS0dPFMvBAczNhjK/&#10;auOcLSlA/bShgf1uiJNKpmFSVW9/X+lq38h5iLr3bsPH3qfJ+NucJIj7bAxneXmsdtQWSYjXqQfk&#10;SQvLb15UrzAUJiaq3lgPNs3XAl9JtLhZSLjkM+vCeNbU8D3d0PgFtrNaOvrT2tLRZ4ZE7Hxfui02&#10;vy2Osl605c17mmg+Apf3Gz76YeDd8DedL0OImrnGog5+2PCxt21MEqxda5+K6slbmyjHRWozV3mV&#10;7lWnLSm/cVoMY9MKlT+Yl2X7+GmL64mBk2jh7xtGSriYz2M/N12a4DD1bjn1kICsVktHx6puf63N&#10;6zJWNFvdl6KBPymqky1Rxu+PHQyuvVnfFLh8SCvDDf28VvWmiMB55gpo5FxMt3juR5Lgqg299FKC&#10;JerGcotrrekge1OyJXrh/XHsXkJpPparYvNiGD8cuJz4EG2ar4WBk2jh4cNjNZ/Ht4WEyy4uOnq+&#10;o9EluQb1WM3rslo6eqpItgrK4xn0ZYuyjWFbsyYTLunNcAQj27xZH3yS5cEzsqrX7BvD7xp97m9K&#10;tkTd/pR66I2PkBw4SffLuB+8LVo478WWyZbwNg0xnTRchpPUi+WXLcpPkmW/OrBpvhYG7j+KgCdu&#10;Hoto7KYHw6w40njYDpl3+FzH2O3LNEHaG6eylSJAWe74M4s9fs8+P3O1zbxEKRi+Ko7c7ftIohF2&#10;mTY235NWb9MvN9SXZykIO0/3r4u65shKQwA2rdSx7tdyX4zhXwtI1uayqXqOjpVWI+cjetoVW9Tn&#10;+PeYcyQSM7O65+5ISZ3zFLw+60A5zlM5XmzY31XiKl5qzetMaqQ5j863bLev5hb0bDrseRXl/V5p&#10;8JBEC5tuIBF4rRIucSN5pVT+5bqtE+DueK7PUzD82imtLdCep2tqqIHWbGCNkZsUnMxdAns1Xk/T&#10;dbMpYFglXN6mgPAyR+CQgr6zFPS92OFaP3fOH29PlGX6e0U74nncIywr29j5mK71eNhklXD5PT3H&#10;sgXme15n1zt8tu5ynKdy3JQYLtK97GV6Fq7aBFcZyvA0ld9Zsf3LjCjDqTlZstWBifYz/7o2y8qh&#10;FNj1gThzM/mHXr25TA2GF05rvkA7BX63iuNr/VoU/e8hV/tby12d/PRxvdw/3/783aRDdSauobd7&#10;noc47rinLasCipRkjmAlnnGT9Pdd74ONBi4HlMuuvs2VIE7lvCwO663wOQ1x7vu95V0TSae1hOau&#10;vQ1/X11fu9SP9PtW22TH6+x6LaHwdtu60dD1GHU77vm7vpD8snafWqR71XJDO3z9PjXZ43qKhPR5&#10;U+2Shq7No537tfO/qKrP5f6NtAKHRY8WdpJu/tPUwItNwqUoan9QlUHS6qF6VQZIdTfiJxkawkP0&#10;JTWUrlKdWHqr/ai4b3zq6bFFYD8baq+lGp87MQ/LZQpidgnKXq437lMX//WAbZzpPhfX/oWeGFud&#10;y1XPtl+URmvOyar3WJyXXYYPv1olFdK1tXoGPuX0gOvtS7q3XqTfd9bGul3+cZb2bb7DsT5bK8u3&#10;j9yrPmdMUsTLn3NDhWq7t02L+2SL9jNfmQyXfW8oyzSh2jeFlWt2dvLTx2lsW3zuLLbUeIkhF39s&#10;83MZGgvmFvi3eHv3Y3E/UfQ36c3EN+m//1v+90m8TYneTRFwSbI8Wb8WqSz75EOqExNJlvqCwbRS&#10;2o9FnokHX2RqDMe5P5Vk2elcXhQmYG9dkJh65v73gHPzrPhfcvOxbd/r7ddyG3dlZceUxBin/c4h&#10;R5Il7pnv0r1KkqXG55T2M+v0aOHQm8qy+F8Pl85MYNYCUW6fTn76eHr783fnqcdKbGfp31bJjsfe&#10;3q7eltR5XufpnD4f+Hn6+qa6eGKSzVT/l6rzzvow39OXdB1e1D1BJP8M0tOqP+dpO9bzJhIsc4m1&#10;vUVb4U/F0MpAsQ0LIazmNZt18f66emGVJumOcnx9xHKsdaJwHm0/Two9/in0aCHfjWWZ3oZEsuBd&#10;MaylznZeWvT25++icR5v9d+c/PRxnhoUMZwiuu1Gl+rovfJUF/lHGx2p98sskjeZjms28Godb/VO&#10;U+8UDZTM94t0n+ii1ZvBceq9tHRGmw9i0nUZ995YXvW6oV8d3e7jLXX0XppKsgz2HjCE87NI811E&#10;D5cPDbbp4lr+Md1fp12/vz7o/f2uqF7iPHc5/pDKURumeecNPpdoMZPhUk/Fup8U6thvHBsLyPeZ&#10;gOvkp4/xM/vOVRENkfntz9/dpsTKvPhnYiaCgVn8+4HncFkMr4fS1wn+utJNueP3iC7Vr06vINTl&#10;yXC3rE/j4r6331mR9y18nPfLdE+4bNkxRwA3bSJoqGuC3zT3zq4vK64em4A+9R447VG1btWE2mnu&#10;kdWW8779ee0auzqw7l+1fXGCtRWCJkXehQeuU1vwsm0JqoauzVad+3SeF+vXislwB9jWlWihgWCq&#10;9wmXfW+eZfBz6AVYtcRh/NvkwGTLrGhmVYtj+lD8b+UEyxw2HxxHHWtzF9vWrSC0571mUfQ40fJI&#10;3ZqkQGactm0m4oxzHffL1aTWV3oswZNB5Pp2skXSIJKWy7VtMfReYamNPHlQjpsSxatJh5UjtP0a&#10;l2ihwYfJWQqq+jjvx3/3CdLL4GdZc3lEw+Zs35WKetyrxbjldt0fIhCeF+1amrVXKwgNLdECAHBM&#10;5mihEWlMfbwVjoDqh6K5capN2bdLZN09KCKJEysVzcvtZJ/zVtQ88W4m1ykwXt8ejimP/47eK9+n&#10;FYKMW27P/WGZht/92ILdsYIQAAAHseoQxwiqInCfpzG2s6IfPVz2TZgsG9q/GJoRQeN8j5+NsdNv&#10;Dvjdq26uD4PWVVfZfc9/BMSXVfMmrM3bEH9KrLT/3hAryiyKB+OaG2AFIQAAspFo4ZhBVQQ2vUi4&#10;HDC3x6QDx7Yoz1FVgLoKjK/26QGQkiG360mQDUtLxmS1W632kj5jUtuOXUvp/EddqjvZYggZAADZ&#10;SbTQhsBqXtwnXKqC6zb7vM8Pnfz0cVzknXF+k/fl74ylped7/OzDSXcjQI0Jji8PDVAfS5ikhM1k&#10;bXb+1dCsi7at/HEMaRjYrsPVxmmr82cuyvp1meGesEq2/FFTEXZ6BSEAANpNooXWWAuuI8CaFd1L&#10;uOwSKEfweowVbuLt/T7B5XoyJYbsnDfRAyD1FDrv4fmfpjq+KsMXfTm04n6oWZZzX94LYs6WXzLu&#10;Xy9WEAIAoN1MhkvrRMIlTYz5bbFnb5GOeNah37lKCPxQnpupYRb7iZ4oMTFx+df3xf1QuRdFf5Is&#10;4UV5fGcZ7wUXme4B8R3fpglu52oiAAB1kmihtR4kXL706dhuf/5uecxgf48fi14l3whSty7jSdpO&#10;VmWeEhDRQ+d1zw9/tmcde/L7DvhZKwgBANA4Q4dotbWJcp+1eDf3Xdr54bwnTe7vTkGnlVj+KQ39&#10;mhf3PX3iz0gsTIr7+UxO1+trzIszMFGnF5Fouv35u4N7PqXJmKNHyrZDCa0gBADAUUm00EppEtSL&#10;ohvztOw718qxht9Mix0TLfxLzEOySpK9Uhz/EmUzKTLN11LcJ0423QusIAQAQCtItNA6o9FoVv7x&#10;tkO7vNj1B1KPiGMlkQShe4peGuUfMQTohdLYaF6W11Wqb9NDerfEkLXyvhBJlMd6tllBCACAVpFo&#10;oTXKQGpc/LOnQJ+dHvF3X6ptm6U5VSbFfWLluRLZWSRFVsnEVdJlcfvzd4s9vy8SLesJWCsIAQDQ&#10;ShIttEIaKrQo2j0XS07jI/7uWXGfQOCBk58+RtlMC4mV3F6l7W1Zxj/c/vzdfI/vWCVaIsEyM7kt&#10;AABtZdUhji5NeBtB07MBHXYEmsdaSellGgJD8TW5clpuF+W2TIG8JEu93keZ7/pDad6V/7OCEAAA&#10;bSfRwlGlJMv7ottJlp2Xsk3zVczVgMwn4j5pcrLD5+Mc/FFubwoJlibtNV+LSW4BAOgCQ4c4mrWV&#10;hZrwJQV3dQTT+863csyg8eoYv/Tkp4/T9NeYq2OZ+btjLpXf0t9jgtSz8ndcPfG507RZMeg4Lovj&#10;zlMEAAC1kWjhKEajUfQ6WBTN9GSJJEsMN7hKPWhmRd6Ey8s4ng69bb85ZAWYKimJcZHK9zoF1OPi&#10;fk6Y5w8++3Uy0/TvEXTHPp3vsm+p90r8zvPin5Mox+9apB4ri/T9j+4HR/Ei5sMpz/VMUQAA0Lt4&#10;twwOlQLNV7zRKILfJpY3/jvJ8uD3T4u8CZf/2zXRkpIAr490Cj4UOyY1tjieHBMaf0nfUbkccOoZ&#10;8zC5QrdEwm+sGJpRXjPr99zPZdlPlAoAQD30aKFxKclxtCRLSEvCztO+HBqwf9mzN8sxh05Egucs&#10;JoEt/7w4JOGSepXMivt5Tg4VSZoYzhPn5SIlb+bp/MRwoPhdl8XxElTkY74VAAB6yWS4NCoNGWpq&#10;XpbpY0mWdZFwKbcI5r8t7peN3cdiz587OfLpiKRGrLLzV7zt3nUlojTx7Lz867LIk2T5x9enBE4k&#10;VVZJsOdpnyVZ+uFCEQAA0Ed6tNC086KZeVne3d3dXW774bRc7GQ0Gk2K+94Zu/S4uerBeYnj/XTy&#10;08frdPxxTDH3yXy9t0tKfsyL+yTRaY3n8m3a6KcvZb2aKwYAAPpIooXGpN4s5w38qs93d3ezfX5w&#10;z4TLzomWNCSmjZOyRu+R39b+e7Y2oWyUyVlhMlkOpzcLAAC9JdFCkyJIr7s3S8zLMj30S9YSLpEQ&#10;ieRQ1XCVfeaamHbknMX5elPkHxrEcN1YbQgAgD4zRwtNaqI3y+zu7m6Z68tijpdym5Z//aa4X6kn&#10;FxOBMlQLRQAAQJ9JtNCI0Wg0Lupfivf67u6uliEJkbypSLjskzSRaGGoZooAAIA+k2ihKWcN/I7a&#10;e8w8knD5smlloyecqBIM0PXtz98tFQMAAH1mjhaaUnei5XOaV6URaXjS1GmFncwUAQAAfadHC015&#10;WfP3dyaAS0skn6sSDMyvtz9/d6kYAADoO4kWapeWSq5To71ZMjBsiCGaKwIAAIZAooUmnNb8/Rdd&#10;Kow0R8WVasHASDACADAIEi00oc5Ey83d3Z3hCNB+kosAAAyCRAtNGNf43XPFC6334fbn7yxpDgDA&#10;IEi00IQ6e7TMFS+0nusUAIDBsLwzTXhW0/dep2WWgXZznUIPnPz0cVL+EVu8QIl5l8bl9nztI1+K&#10;/w0TXKRrf5HmJgNo+p50XW636V50le5HhjLTCIkWajUajcY1fv28w0XzUu0Aet4AnpZ/TDN93W1q&#10;JH9tLO/bUC73KRriF0W9Q1ofc/HY8ubl/sxSkJDDVSqnCCQWmQOZOI+vt/j4s7Xn28u17/gcz+xy&#10;v+Y7/u4InmZFnsm0l2vB1tUuyZ/Mdfng81zu+3nm/Xu0ftZUFk/+rnS+m17gIK6Z2cN7SrpXzHeo&#10;e49+z4H1+rFzfVb+cd7WutjQs2Wcyu+s2Pwy98Xa/eh1+vmbdG4vdh3WfMR7wc73T1oQB9/d3SkF&#10;6qtg90s7f6rp67/pYo+W9JD8Te1gID6XjYOJYjj6fWexFvjWfk5SQ/jPGn9FNJQvU0N5l4A5Gudv&#10;j3EOyv0cPRJs/VHjr/w9ymjfxvlaoPkq4z7F2+Xptomych+u1gKlOurQxmArlcNfLbukv11PppX7&#10;mKMx/3+bgs5M1/WX8vecPPH9cS0/P0J5/l7u01mGe0X06BpvUY6XO1xXdZzrnL7fNkmX4bkS9SbO&#10;y5tMXxnnK5JjFzv8/mPeC/7PfHfdYo4Wuuqmw8OGzp0+BkR9H6Zxzd//PDW2/ywbv/PUAO6auvc5&#10;Arn3EbymXim7BDSRBLoq8iZZQiRN/khvhbf9fJ11KALpZQqqn3I6kGt2mzpyluH3PNtwTrp8LT7b&#10;soxOelRvGrk+0j1pUeRLsqzO1y+R+NryGXI6hLImH4kWutqQXHSyMO4bu4YNMRQfjIWmAdEd/Co1&#10;xHk8eP20IZmw/pw6Sc/YOoPe96l3ZxtEsPU2es90NGGXyyTTZ4bOy4X8bedVkqWuxOurrsYVtJtE&#10;C3Wrq+Hb1RuiRgpDMlcENCSSAos0tIHHvd0y2RLDAJ41sD9t64n0ItWhoSZbJpk+M3Qvdu1BxtPW&#10;hjA+a+C8XShxcpJooasWHd1vb/cZih9zTsgJW3hWSO5t8rYqCGy412Wcr7YFNpFsmQ04QXBSUTdO&#10;i2YScH0wVQTZnBf1DiFc90aSjJwkWuiiLs/PYhIrBmHbyeUgs5c7zP8xVPMNQU2TzlrYg2TIwdZk&#10;z3/jn14PfBhaFqmHYtOTl8+UPLlItNBFyw7vuzkEAOo1VQSVnj+WjEqB4auG92XbyUObNtR5NiZ7&#10;/hvuQ30pw5fm+yIXiRa6aNHTRgz0hl4FHNFLc7VsdLbl/xvqc/HVQHskVJ0LweduTIp7uOnAfi89&#10;I9FCF3V5nhNdSRkKgS5tDRh5vOfKqXP1D2cDrBePztOSEpfPXTY7eW6+jwMay8etc2fOADlItNBF&#10;F6PRqHMPr9QV0dLODMWlIuCI2vb2/bqFz6RJS8rseZvrUJrU+6ZF+/WlqHcI9WTL/9cni5q+t45e&#10;LW27l8xbdA+P6/THcvs2bd+X26/pmun6PenGAgPd8x9FQF1Go9G0qGcSq7gBfiq//93d3d2sQ0Wi&#10;GylD8aFsEFhhi12Dh4sHAeRJamzHn/E82WXFk9Ma92sfOa6HzymoeayMxuX2esfvGz/47117XN6k&#10;/Vk8+M44Vzu9VIgXEZnuGRFUXT6RJJjuGECdPvj7tnUq3oa/2XG/f09luc2E+cuyrJY1XounFWXY&#10;umdN2teDFhqoMYCNIWjjzOdrsmNd3PXe2Za6uOs9PO7Vk3J/Hu73ZXkOVveprcshEtEZ6sWXVJY5&#10;XjxpU3WQRAu1GI1G8z0afbt6W/6e8d3d3bQjxTJRMxiAaFhIKrLz/fGRBnKxaqDu01Cueb8av67K&#10;/XjqGbIqo0gI/bHDd44f/PcuS6heV5TNvNyXWbHbi5Ycw2p/LffnsXvPYq18Fjsc53gtEL8ttu/1&#10;sCh/V/y5bbLluvz+Ng1VmHSk/RLl1oX2X+zjLNeX1VwXb1pUF3e9J5w9da+OJG5ZDnFveN/wMcyf&#10;uCcxEIYOkV1DSZaV1+n3tVq6wRvfzBDMWhKY0iGb6kzq7bDLW8GXTexXg6622Nf4zOeG9udiQ9kc&#10;Y3n3yy3O5S77dcgz+7amzzbh5YP2y7il7ZeuDE+dHvv2usNnly0qt116tFxv0bNm1/oybrjs6SGJ&#10;FrJKw4VeN/xrI9ly0fKicbNlCFZDCaAOS0Ww0aKhQKLyXKSkxhd1qJsezN8zUSIHiUlxTa5ar20S&#10;0bvek8aKlUNJtJDNaDSK7PP7I/36N+Xvb+2DrLzBCz7puxgrf6o3C3RG3YGEOQW6a/LE39ukS8tN&#10;T1WpWi3dk2gjiRZymh/7949GI8snQ/N+iLHykiz0Tczr8dhytwMLThieyRN/b5NXHeop8ioNwWJY&#10;pmnFUQbKZLhkMRqNYg6SF0fejZgkcVa0cCJON1p67EaPLXosJpF8kyaU3EZ0TZ8ccdWtXYLi5QDP&#10;p2B3Oy9T2yXKq83zy/22w7UZPldMKl2388JE8UMT184fO9bRYz9DyEiPFnKZtaVRHCsRtbB89LSh&#10;ry4UAfwtEv51vGXfmKxPCf2XAy77bcp9usP33fS0nH7YqtFyP0/Lti+J3nXk2F8+mH+mSdMCtnuG&#10;SMj1hB4tHCxNgPusRbsU+zNrWTHJTNNXC0UA9Te+ywAxVs14LLEZifzJHoHcsmdlFN30l088b09T&#10;+bwYcPnses+eFNu/JIrvfOsy3XgNT/UAZQtjRdAPEi3k0LYxstGYmrVwn6BvbnRvhca8Slsuy74F&#10;suX2i/KpFsvglgF/9NbZNCRo27fqn12aO7UF54oBhsHQIQ6SJp991bLdep5WQGoTwSh9dKkIoLMB&#10;90IpVFoM/NieFdv1VlaPtvfSpLgwHBItHKqtk7xO7A/Uzvws0E2/N/A7uj432aLH5z/nsXmRdH89&#10;bTunTzw3x4oM+k+ihUNNWrpfbUsAmQyXvonVG5aKATrp0N5olc/Y9Nb+RYfLp+/3t0VLv6urItm0&#10;7YuH6AX+XJFB/5mjhUON7dfhjVLoILPiQzflWJL9l5OfPp71+Jk363MF2GGelk2uy++63XH52r6K&#10;a+oXxQCsSLRwqLEigEH5Um5nJsGFzsqVJO3rUtK/D2T+mriHH5poWbic7qWE04fyr6+VBhAMHYJm&#10;vFQE9KyBDnTPr2VAaBLrp10Xw1klcNGS7+iTuSIgg6Ui6AeJFmjGF0VAT8QqFIbCwdP3+rYmMj7c&#10;/vydIX9PiyTLJHomDOR4Fy35jkbPcZ29ldJ3X7uUOPAZMlcM/WDoEAc/VxRBtZOfPp4W2y2RCF1p&#10;BOjRwlDEUIBZxydGjWt2qifLRmcDSrJEUuCqbJ98OaB9ct2C8vq+hfU6JsV973KiuF+J6ty9d7j0&#10;aOFQbQ242tRYmqkm9Kl9rggYUDA67XCSJd6s/1huYw39rUwHeMyLI/1sDr+3tF7HPunFTJi79w6b&#10;Hi0cqq0N0DYlgASm9Mnz1JCcKAo4uoc9zBbpubyw/PrOzk9++ngxpF4tqb68OuBntfMeNvjuJ8WN&#10;Z6RJcZsz3vJzhj3TKIkWevmga8t+lQ/bk/KPM9WEntFYoc2N6b763tvRSv+aY6V8BkcyYNvJ6GMI&#10;TcxhMxtQmS063M46aXG5xvAhiZYWtUlSe3yXYXJLxcqhDB3iIHd3d/GgvWnhfrWpMWp+FvpmpgjI&#10;GjHdN4Kr/j0a0rskrT83sV9NJhEkWTYHt4/0Rtn1XhW9WsZDKbCYp6XYb5jLTQt6TE1aXq6fXZIH&#10;2SWR92KL63bXl55Lp4BD6dFCDtH4e9Oi/fnQoodtdCFVQ+ibaXpTPI1qXtbzmSLhQIuyTkU9ehgo&#10;R+P5NNW1Zy3ar52DhgOHpBiCukdgFKvAlOcvAt5derXMimHN1xL38ld7/MyxRXB9UWRY5aumlYjm&#10;O9Q7Dr/nRXlPHvuHlIS5UKQ0TaKFHOLm1aZEy7wtO5LewkLfvCi3P9bqeZEaODHx21zxsGed+i3j&#10;9121bL9iWIvnwXHMyu3TDp9/Hcm1Ac1xE9dKFxMtRWp7Htz+LM/3u9wvDOJZmBJBejU3cw9/WZb3&#10;MsUk6z8bPVmme5wHqytyMIkWDnZ3d7ccjUbRi6QN41E/l/uzaFHxnKghDMDbVUOnaFGiE430FnnR&#10;s/L9kq71p946R2DzvA07mnq17NpGuSiGM7/aYu0evsvP9Mmkpu+Na+RNQVP38Ljn/JLhd98MbFJs&#10;aiLRQi6zoh2JlplTAceT3ijNDSeiBcEj9ZlWzRmT3uT/1eE2yqvyGCY1DSlplZSI2jUIXboEttK2&#10;Ht9dqpfLsl7GHJDHSNiaD4ssTIZLFtGrpfzj3ZF349eW9WYJE7WDgYlG0VvFwBF9FgjWHwdtCJLi&#10;31szGWiqD7vO3zYb0jWzw2cXqv9O9c6kuPubH+n3SrSQhUQL2dzd3c2O+EC5LvRmgbb4XREwwMY5&#10;7bZrGyHmfJgMpGwWNX0W96Ould31EHqy0QyJFnKLMc3XDf/OGCs+vbu7a+N4yrEqwQCZ3Z9j+WxC&#10;Zh6zZ6+WodSlXQJLk4TuVu+iDt0oib2v2V8b/rXnSp5cJFrIKiU7JkVzyZZIskzK39vWB79VJhia&#10;b7wN4ki+Jt0VAxVmO37++clPH3tfp3a4Z38pPyvRsru5Ijjomm0qpvig/UJOEi1k12CyJb6/zUmW&#10;8EKNYGAmioAj+Jp0NzcLVczVUmmbod+C0P3MFcHe12zEFNN0j687ptCbhawkWqhFJFvKLXpz1NXl&#10;L+aAaHuSBYbo/clPH8eKgQZF4Dz2pp0tne8YtD0fSLksMn2GfycLloW5yw4pv7i3T4r6hmBFknFi&#10;SWdyk2ihVnd3d9Gg+T7z1/5Qfu9ZS+dkAY0ivQooirrrQATKkWD5b1nfph1tILdtn3cJYq4aKoub&#10;3OWZ6spFTeWyz7lt8n5ZlWDaZqWVywz14Uvmsm7DtbjNzx9r7rJlg+VQZ7si6thpsXuPtE118V35&#10;3dsmWXa97y00BYbtP4qAATYmG3Hy00fzszBE3trxNdlW3gN/LO4nSM9lkZ4niwN6r1ykxvpJw0Uy&#10;fyxwKMvo12K7ubya6NJ+vuXvudwyKDnfMri8qjifZ1t+x051ovzsrCz72y3qZ3xmtuf5jvM6run7&#10;H/qh2G5+onlVIFuWybvi6eGf86eS6FEfyp89eB92ON+5zQ64V9wWWwwNirk/diij9WvjoGA9JuNN&#10;q2c1VRfrfK58HUZUHs88lePrPb/qSzq/F7sk6Xes51fme2F0d3enFKi3ko1GcYP/lPEr36WlpFst&#10;Pdg+qQEMTEwmN1UMrbsfRYPvZfrPWJlnolQA6PBzLZJg8Sw7Lf6XIHz54GORVIkk7G3689IwU5qi&#10;RwvUR7DJEGnAAAC1Sr1RLovthr1B48zRAvU5UwQM0EIRAAAwZBItNGGS+fu6MvfJM6eegflVl1wA&#10;AIZOooUuOmn9DlrelmGaKQIAAIZOooUmnAzwmMdOOwPzpaNL7AIAQFYSLTRhiMscT5x2BsZQOQAA&#10;KCRaaMYQe7RMnHYAAIDhkWihCS8GeMynTjsAAMDwSLRQq9FoNLiEw8lPH2NZZ8MoAAAABug/ioCa&#10;jWv4zpctP2a9WQBgINJKg5vaO1ddmjC8PKaTLdszVyZCH2y936aO3Jb140ppMUQSLdRtiEmHsdMO&#10;AL0MLqNdM0lb/P35Dj8bf1yXWwSei9jKIHTZgmOKdstZOp7YXuz486vjWq4dl+C6X/X+5EEdeblj&#10;/bhJ9T62S/WDIRjd3d0pBeqrYKPRoqihB0pZb0ctfhjFmx1DhxicsuE0UgqtvS+t34s/l+dq0nAQ&#10;N+1QcUWQuNjiuOKYxk1eYilIaeQNcXl8q2TCzvtZ7t9Fht+/b/ludf72qMPnKdB8nrmoI0Exj63J&#10;niFr1+W0hmNaBdaX5XaxbzLpgDrYZvOq8mhTvV/bn2kNbfkvqd5f1JFsLPc7rtdDF+NYlvs2P9Lz&#10;77bpewI1xMESLdRawUajOpIOn8t628oHb3rT9Yczz0B9W0dDjyz3pkVxhERLamReFd1LPn9fltFl&#10;xXFFIuHNkfdxvWfEZc4GeQpwPx3wFb+X+3N2wO+flX+8rev87Vh/Y19eN3A+I/C8SIHnbY3X5En6&#10;Pa8brKsfohx3Cagz1MG2ivN8+lhZZKj32Z7BaV/OG7p3f47flSuBXO57XPuvct1ny/06PeD+ccjz&#10;b+/fTTuYDJfapIlwh9azY+LMA/xt2tHnwPkWx3VsL1Kw/L7c/orgIgWnOZwd+POvMtSbOs/ftoHm&#10;nw0mJJ6lIHuZJtXPLr3lXxbNJlmK9Pv+TGXaVB1sq2cV9fvQej/JUEcm5bZMdbGpe3e8BPgjEtgp&#10;EXioVxn37UW6bo7x/HuRXuDSURItSDrk5YYI0H9tTB5FcPEpei9lSLgc+1n2/Fi/OAK9crsqDutZ&#10;cGjd+q3ch3nm44rv++XIdfdtqp8nHaiDg6r3qY7MivteRMfaj+gluGhhcuH8mKfF47a7JFqo02SA&#10;x3zmtANwRPF2+FMa3sRugWYEeJFkedGC3Xm9Q1Ji03HNi+Z7sVTVz0Wmngvkq/tRR962YFdeFO1L&#10;tjzP2FuQAZFooU6DuimlCcNMggtAG7zJFagP5Bke5bQojtyr4IFISswzBNCvW1bcEUxfqnWtqftt&#10;qyPRlm5bsuVcTWFXEi3UYjQanRX1JR2WLW2geXsIQJu8FNBubVG0dEjYvr2T0lwvr9taN3ecs4V6&#10;2q/nLa0jcS1etihR/CpNbgtbk2ihLnUOoVm28Hgnhd4sALQzoPUioDrYjPJ50eJdfLPr0IUUoM5b&#10;XvRvBa9HrffRY+SXFu/i85bV4alawy4kWshuNBrFw30wc5V0pDEDTZgoAuhHoD6wYPNNB3Z1vuPb&#10;/aaW5j3UTC08Xp3qwD6+qmsVrj1MVRl2IdFCHeocNhQWLWqgrZIserMAIKjqnq709om3+1vNE5Ha&#10;Jl2ZU+K1Xi1Hab9G0uCFa3S3a7BFSR86QKKFOtT9cL9tyUMqGjLL4n5JTQBodaCegiv+9xyP3iwv&#10;e9i+qvuFV27qZfNm7l2tjHHoEYkWshqNRpOi5gz53d3dVUsO97TQkwUAAW1XdS1oerZlwHmmXvKU&#10;NIzwuTqyl5d6YLEtiRZym9X8/TctOtYrpxuADhEk/NNZT/e5az1tn6uXjZq6dx1Erxa2ItFCNqk3&#10;S91dcFuT3Lj9+bsYwnTjzAPQIRNF8PfSx13slfpqw3FN1Et6WtZt2e+pKsQ2JFrIadbA72hbL5IT&#10;px2ADjGZY8cD+w3JlNOOHtapKtlI3Ylyft7R3W/LveuZ+a7Yxn8UATmMRqO4+TUxodyiRQ+rrr4N&#10;A4ELVFv2+NgEtPWUw5fURrl65L6Yu300qWgP9SXRcll0a6Lirtxf6qgfnx+pj+NUT5+3fN/3NS2s&#10;5MYGEi0cbDQaRa+ORpZeu7u7W2isAlCj66LfY/CfO8Vf5QriI8Eyu/35uyfbQWmVwgjKcs2dUtX+&#10;GHf0fDzc7yivpl7iNelDWVeOGaDnbLv+HvfK8niWFXV/mmKEHC8mYy6fkzR0/+j3j+gdVO6L+Rp5&#10;kkQLOcwaarh9btlxT5x6gEZcp2dN3Q3sZVXQcKRjOknPm2mmYOXr0JPyOBdDrUwp8ZHL2aayTIHh&#10;Wfl7I8B+neMQ9vy3XUQCKfY3epZcPQxu0/Cl2M5zBdGPlNkknatDkgOxf7kSXL+m8tjXVQuSBLkS&#10;LZEwmm76UCSVynMYyYhFpnpyWrSnd/t5Yb4WKki0cJA0ZOhNQ7/usi3HnRoYL9UAgEacNZgAacpk&#10;h6DrsnzuzFKA8UJ1aFWwuXXQF4FppqV1q9ofOerHTaqfy4pjieNelMdzUWe9TNfIIYF17OMiQ5st&#10;zrXVZu59KXbo9Re9PlI9edu351KLetjQQibDZW+j0WhcNDs+cdGiwzcJLkAzrnuYZPm8a+M8fT5X&#10;oGfoax4XDf1M0863veZWvXWyNKzqW743R/vxsid1NsdLwvkeyYVc9X7SorJ8VphcnAoSLewlzcty&#10;WTQ3GezN3d1dm8ZBSrQANMPbwv8FtREw3niGtcLNnvMzXHagnl3u+PllcT8U7lBj96FOuNyjTkX5&#10;fe5hWejlxJMkWthXZKab7L48b9nxy2ADcAwmX2yH5V7Rep7eWR9qPK7PTZYHg7oH9fHe9SItmQ3/&#10;ItHCzkaj0bzIM5nbLuYtKwY3Vfg38xZBe4Mc8loc8LP7JjOi18i7op1v0dXLgThgTpK+9grSq4VH&#10;mQyXnRwpyfL57u5u2ZYySBMSWh4ToKHbriKgZ6IttSkxHROOrlZrie3KpJu0wCFDF5c9LZPXZWxw&#10;7vrkIYkWtnakJMuqQdImMtcAzfnaNXvP+TCgddKSt9Ezdn3VxuitskqsXKnvtNTySD/bdtOiGxNd&#10;0yCJFjZKE9/Gg/8YS0rGJLjztpRF2TCKG+kztQKgUYvUm/DQ4PNWAEsbxFLBqU5HwkVvFei2eAkr&#10;0cI/SLRQaTQaRQMgZhc/1lCZecuKZKZWADQuEty/5PiiMriNpZUnipRjS8mVhZKAzntePlsmaWU4&#10;+MpkuDxpNBpFdvaP4nhJlhif3JrscOrNYm4WgG57Wd7PrRwHQE5TRcA6iRb+ZTQajcttUWR6e3iA&#10;i7u7uzZ1pXUDBegHK8cBkFNMijtWDKxItPAPo9FoVtyPgT/2Mq2t6s2SXKohUC26zioFAGCApoqA&#10;FYkWvhqNRtNyW5Z/fVu0Y7LXWct6swSJFgAA4DFTRcCKRMvAjUajSRom9L5oz/wjsdJQ62buvv35&#10;u6UaAwAAPOK5OcBYkWgZqLUeLJ+K4w8Temja4qL7Ue0BAAA6FsfQIImWAUmT3M5SgqVNPVjW/X53&#10;d7doaxne/vxd9LT5VW0CAIBeuj7gZ1+ZFJfwH0XQb6PR6KT84yxtr1q+uzEB7rQDxTovtzdqFwDA&#10;VyeKgJ74nOKRPw+MFVwTA6dHSw9FciUNDYrJW/8q7nuv7JNk+dLwrk9bOAHuv9z+/F2syvStmgYA&#10;9MzpyU8f9wkQzUtBb6R5GX8/4CtiWoYXSnLYJFp6YjQanZbbeYbkSrgptx/iPtPgIcSQoc6s6lPe&#10;gBdqHTxqoggAOitWnpxvO/QhPldu0X57rujombki4BCGDnVUzLeSAprVluMBFz1YLtKNpcmHZleG&#10;DAEA9F28qIt5JpQEg3X783eX5TVwU0gisieJlo6IZZjLP06L+6TKaeaLfpVgWS2pvCia7e521oUh&#10;Q4+4LnQLBACAPpqX21vFwD4kWlomTV57+mCrK5iPLO3XHiyR6IjhR8V9kuVZg4f8rs2rDD3l5KeP&#10;dZ4XAADguCJOkmhhLxItLTIajRbF/eRJdftQ3CdXFmu/e5puJk0mWWJelllHT5dJ3wC6a6kIAKhy&#10;+/N3tyc/fYy46bXSYFcmw21f8H5d03fHzNkxwe3/3d3dTVdJlrRC0by4nzy3ySRLHOe0w+dqoroC&#10;dFI8fy4VAwBbmCsC9qFHS4ukeUpOU+IjR+b099SYvHxsDpQ070v8rqYnefo6+W1H52VZDRt6qcYC&#10;NCqeaVcHfkc8d+bxllJx1v6sHKclUgE6K1YaNSku+5BoaaHocTIajaJxsuuYwHhLt4itaqnkNA/M&#10;rNzeHOkQY/Lbqw6forFaCk+aKAJq8EPZ2J0rhs49K5eK4XFl4BbtsPPivjfx5+I+iRhtuCsJKmid&#10;mF7hF8XALiRaWirmLknJlvdPfOQmPZBjW247oeyR5mL5R2O5i5PfPrBQQwEacyPJQp+kJMv6y7SX&#10;aXuT/j3aeOuJF+0OWlN9j/SzxxbPoNkR4yc6SKKlxe7u7uYp2XKZLuyb9Pf5rj1C0jChSLAcc6Wc&#10;WGGoD43lU7UToDFLRTCgKO6njycDOMzphn9/nrZXqUzij1Wvl0uJF47okDiis+3nNCluxGAmxWVr&#10;JsNtudT7Y1Lc9wQZl9v5LkmWSLCk1Yw+FcdNsnzo8ApDvXlQAOAZ1JBxz4/vkP3cZ66HVY+XT6lH&#10;DNCsC0XALiRaOiASK7v2BHmQYDn2xK2RZJn26JRYrQKAYxk38Dtuj7if4z6fh5OfPk4y/O5zlwHH&#10;ckAdnnT5uG9//i5edF+rAWxLoqVnYg6WNNwoZ4Ilhiz9uufP9i3JUqRJ6m7UNgAaDnAiuM/RO3VT&#10;IiXHhPVnPQ/GXuw5zClHjx3zRHBMpw3/XJvo1cLWJFp6IFYRWkuwxOS5OZcfe1fcjyWe7vGz131L&#10;sqxZqnkAjXjZw3k79g045pl+fxMr/71IiaGtpfN81qHzeN7Qz0Au18eo9+W1HfFAjgThsVctjV7t&#10;X1QjtiHR0mGj0eis3OYp6M+dYIkb8X+L+8ztfI+bY/z8pMfFf6sGwuNBsSKgBvOeJVuelcez1THF&#10;ZyJIKberBq+vXM+4+Y6fz7Uq4mLDvy8zHd/5Lsmk8rPnmdpqhi9wzGv7earL29b7uM/N+tD+jklx&#10;i3wJb3rOqkPdNinyz34dWdrZ3d3dRfSUSY2VXRsFv5fbtPyOPicjIqP9ShUEaETcb/9Kq6/U6To9&#10;92apQV2neH6/buCYHgsWFhs+kuut8cu0Usd0U3lG4qloaEWPGAKcqdwjKXQZibA0f0PV8UVg+ksf&#10;gk06bVnkSdj+EtdQWe8vNtT7cWozP8+4/8cWx/xGVWITiZYOixWIRqNRPNjfZ/i6L+nGcbGWIImG&#10;2K5jwT/0eLjQeiMt3kTmevMGQDu8SFs8B2c9PcZtur3nDGYiSbZMCZfLB0mCeKEzKe6HC+XslbvY&#10;4jPXRZ75buI7/iiP7/d0fA/LbnV8Lxo+PnhMxA25Epq/pATi/JE6OS7yvxD+kuZJPHYMEPezWG5d&#10;D14qSbR0XKxGNBqN4q/7Jlv+lWBJPVnmhSTLJpIsAP006fGxbQzSUyARk77nSn48SwHX64aO8WrL&#10;z+RMfrwqmuvp2sQ8FXH+twlqTzKXI92qO3GPeJu2PtT7bUWcJNFCJYmWHkjJlngYXu4Q/D/Wg6VY&#10;Gy4kyQIA/bPY4XOvO3h811sO++rq8TURcP64aUjIujTR6XuXVvvFsMHyfH0puvmycNGictSznY1M&#10;htsTd3d3cfOZFJu7BMe/fyi30/JnZg+SLKfFfm943g00yfJBzQOgYy67FtTUFIxddvT4rmsePnG9&#10;S5JlFXQW9/Pz0a9rpKv3rqbMVSWqSLT0yN3dXSRJJsV9d8+H4v/FUs3jSIqU2z8e0qPRaFLsN/Ht&#10;D5GwGWiRu8EC0NcgvavLmG6VJEi9XrqYHKi77bHvRLtXLq/O6GKS8WbThNNtvdcwXBItPZOSLdEz&#10;ZbX0X0zW9H35/8cPe7CsjEajafnHp2K37m9f0vfOh1rWadWGb4vHE1swWCc/fZwoBWilrQODlIjo&#10;WkD2ecfeHl0MOOeqMQe2X+dF95KoFy0sx7jX6MnFkyRaeiglUyLQ+ab8+6TcnmxIjEajuNnuOq42&#10;bs6V3zugh9WiuE9sfVbzAGixeHbv+tyedewYd9rfFHB26WXJhwaWHWcYutQbI+5d85bu21xV4ikS&#10;LT0VyZaHw4PWjUajcVoaeteJ4KKnzGnqOUPx91u/WLrx3doW87d8fmQDgGM43zVIT29suzIf2ef0&#10;8mPnculQsDlTjcnkouhOr5aLtiYYy/2K5LWe7TzKqkMDlIYK7TNTdnSPmz42/Gjo0gNg7wZQxVCL&#10;6C1z8sS/TSq+8rQwEzr7N+Z3SaQ+FtgsFSO0yufUe2MfkYg468AzZa+ESQRK5TM4XoS0fanWi5on&#10;wWVg7da0WtRvLd/VmFdq1vJ9jHvrW7WKhyRaBiQt3RwJln2WM/z17u7uXCnW9sBb7BDEHqR8sEY9&#10;ON3wsaoEzz6fW/98XxJAuyYk/nHK9/zZfX7utoUTyAENBirFfaKkzwHZuwPvc9N0b23r8+lzB4JN&#10;utf2jCTjh6K9y5x/Sddm280LiRYeIdEyLGd73EzjJnc+5Elve/hgjWB9seFjiy4e24OeQXGckQRa&#10;egsIDFQkWaaHdrtPAdmv5V/ftPAYPxyahIhnRHl80Ub61MLjuykOSJTBBvESNV6CvWjjvnXhRVG6&#10;f7Q5YcWRSLQMSCRLRqNR/HXbyW9Xk956G04n7Dk+H6CPYjjMWa65DcrvOU89ItsUTESSZZrr+VEe&#10;3w/F7gsE1OlLznMIj9T72/SSKtpPbUq2/HDAcMdjmBcSLTxgMtyBST1TftiygTaWZAGATong/Mcy&#10;SJnkDtBTUuNdS44zW5Jl7fiijfRt0Y5JQr8uPmDoJ3VL94lJ0Y5FG+La61qSZfWiz6S4/INEywBt&#10;kWz5NS0L7Q0KAHRDNPIjCTIuG/21Ld2ahul8e8SgYhWITWsMmE6PHHTGMK3JkYa9HrPtd9vDY9q1&#10;bh8rURDzuU2K4yZSr1O9nx/5POx73XVpyWwaINEyUCnZ8t8HN/X4+/cmvQUgk0VP9/tzS/Yzkh0x&#10;N8D3ZXASCZZZE8NM1pIR7xoODuNYT+sOxCLBkYLOH4pmE0pRr76NYVoHnMffD9yHyyNd6zc19t65&#10;PPDnD5n8vsn9vMpQ92cpPmjyHhflGxNa5+rBdX2k59Y8w+/+R7kYEt9tEi0DloYFTdIN7msWufx/&#10;l0oGgIwB+fep0f6lA7scz8LoTbDpzeRZCvqva96Xzw+2SGz8WNz3KPm/lFyJyW4vj3Bub1NQNk77&#10;VVdC4ksq62/SsS4bPMZ5lHFxn3Cp81xHcuTbNNzr0MBqumfdvE7B7rzha/0mHf9Zjedxuee+fUn7&#10;NmlonpzzPc9dHNePue4DkexIicZv0/7U5Sbdz8aZV9WapP2+2aMcD7kGbtd+9yH3i7/rnVZEt43K&#10;wFopDL0SjEbRiLg1VAign05++hhB0MtVYzI1oiF3PTtNgf7pWn3bRwQpUWcXx0giVRzfOCUEJmnb&#10;dznom9XxldulyW5p+XV98qDePz/g6z6v1XvzD9HvGFuiBQB631BeFBItNF/vIuFyUmz3ZjbqaKdW&#10;j0uJl9hWx1llmbYriRV6cG1PUp0/3fDRqOuRUFkeac4hOBqJFgDof6M4gleJFgCABpijBQAAACCT&#10;/ygCAOi9mGRxNbTBsAUAgBoZOgQAAACQiaFD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ItECAAAAkIlECwAAAEAmEi0AAAAAmUi0AAAAAGQi0QIAAACQiUQL&#10;AAAAQCYSLQAAAACZSLQAAAAAZCLRAgAAAJCJRAsAAABAJhItAAAAAJlItAAAAABkItECAAAAkIlE&#10;CwAAAEAmEi0AAAAAmUi0AAAAAGQi0QIAAACQiUQLAAAAQCYSLQAAAACZSLQAAAAAZCLRAgAAAJCJ&#10;RAsAAABAJhItAAAAAJlItAAAAABkItECAAAAkIlECwAAAEAmEi0AAAAAmUi0AAAAAGTy/wUYANDH&#10;3BxDwhwNAAAAAElFTkSuQmCCUEsDBBQABgAIAAAAIQDvdTyk4gAAAAsBAAAPAAAAZHJzL2Rvd25y&#10;ZXYueG1sTI/BasMwEETvhf6D2EJvieSYxLVrOYTQ9hQKTQqlN8Xa2CbWyliK7fx9lVNzXOYx8zZf&#10;T6ZlA/ausSQhmgtgSKXVDVUSvg/vsxdgzivSqrWEEq7oYF08PuQq03akLxz2vmKhhFymJNTedxnn&#10;rqzRKDe3HVLITrY3yoezr7ju1RjKTcsXQqy4UQ2FhVp1uK2xPO8vRsLHqMZNHL0Nu/Npe/09LD9/&#10;dhFK+fw0bV6BeZz8Pww3/aAORXA62gtpx1oJqzRJAyphtkwTYDdCLOIY2FFCIgTwIuf3PxR/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Bg+OuIAwAAYggAAA4A&#10;AAAAAAAAAAAAAAAAOgIAAGRycy9lMm9Eb2MueG1sUEsBAi0ACgAAAAAAAAAhABzjZo5XUgAAV1IA&#10;ABQAAAAAAAAAAAAAAAAA7gUAAGRycy9tZWRpYS9pbWFnZTEucG5nUEsBAi0AFAAGAAgAAAAhAO91&#10;PKTiAAAACwEAAA8AAAAAAAAAAAAAAAAAd1gAAGRycy9kb3ducmV2LnhtbFBLAQItABQABgAIAAAA&#10;IQCqJg6+vAAAACEBAAAZAAAAAAAAAAAAAAAAAIZZAABkcnMvX3JlbHMvZTJvRG9jLnhtbC5yZWxz&#10;UEsFBgAAAAAGAAYAfAEAAH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02;top:1747;width:24695;height:9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lcwgAAANsAAAAPAAAAZHJzL2Rvd25yZXYueG1sRE/basJA&#10;EH0v9B+WKfRNN7ZiNbpKKS2IFKXqBwzZMQlmZ9LsGqNf3xWEvs3hXGe26FylWmp8KWxg0E9AEWdi&#10;S84N7HdfvTEoH5AtVsJk4EIeFvPHhxmmVs78Q+025CqGsE/RQBFCnWrts4Ic+r7UxJE7SOMwRNjk&#10;2jZ4juGu0i9JMtIOS44NBdb0UVB23J6cAbvSy+z381vWr/vWnyYbOVzfxJjnp+59CipQF/7Fd/fS&#10;xvlDuP0SD9DzPwAAAP//AwBQSwECLQAUAAYACAAAACEA2+H2y+4AAACFAQAAEwAAAAAAAAAAAAAA&#10;AAAAAAAAW0NvbnRlbnRfVHlwZXNdLnhtbFBLAQItABQABgAIAAAAIQBa9CxbvwAAABUBAAALAAAA&#10;AAAAAAAAAAAAAB8BAABfcmVscy8ucmVsc1BLAQItABQABgAIAAAAIQBzKel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F540869" w14:textId="77777777" w:rsidR="006863EC" w:rsidRPr="001910E5" w:rsidRDefault="006863EC" w:rsidP="006863EC">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sidR="00B6018D" w:rsidRPr="00B6018D">
      <w:rPr>
        <w:b/>
        <w:color w:val="365F91" w:themeColor="accent1" w:themeShade="BF"/>
        <w:sz w:val="36"/>
        <w:szCs w:val="36"/>
      </w:rPr>
      <w:t>T</w:t>
    </w:r>
    <w:r w:rsidR="00F55DE2" w:rsidRPr="00B6018D">
      <w:rPr>
        <w:b/>
        <w:color w:val="365F91" w:themeColor="accent1" w:themeShade="BF"/>
        <w:sz w:val="36"/>
        <w:szCs w:val="36"/>
      </w:rPr>
      <w:t>i</w:t>
    </w:r>
    <w:r w:rsidR="00B6018D">
      <w:rPr>
        <w:b/>
        <w:color w:val="365F91" w:themeColor="accent1" w:themeShade="BF"/>
        <w:sz w:val="36"/>
        <w:szCs w:val="36"/>
      </w:rPr>
      <w:t>tle II, Part A Carryover</w:t>
    </w:r>
    <w:r w:rsidR="00CA7FF7" w:rsidRPr="00B6018D">
      <w:rPr>
        <w:b/>
        <w:color w:val="365F91" w:themeColor="accent1" w:themeShade="BF"/>
        <w:sz w:val="36"/>
        <w:szCs w:val="36"/>
      </w:rPr>
      <w:t xml:space="preserve"> Instructions</w:t>
    </w:r>
    <w:r w:rsidR="00566A0B">
      <w:rPr>
        <w:b/>
        <w:color w:val="365F91" w:themeColor="accent1" w:themeShade="BF"/>
        <w:sz w:val="36"/>
        <w:szCs w:val="36"/>
      </w:rPr>
      <w:tab/>
    </w:r>
    <w:r w:rsidR="00566A0B">
      <w:rPr>
        <w:b/>
        <w:color w:val="365F91" w:themeColor="accent1" w:themeShade="B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4531"/>
    <w:multiLevelType w:val="hybridMultilevel"/>
    <w:tmpl w:val="2AA8C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83D8F"/>
    <w:multiLevelType w:val="hybridMultilevel"/>
    <w:tmpl w:val="9EF498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C85A75"/>
    <w:multiLevelType w:val="hybridMultilevel"/>
    <w:tmpl w:val="2A207D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7D3B73"/>
    <w:multiLevelType w:val="hybridMultilevel"/>
    <w:tmpl w:val="F8A228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A7971"/>
    <w:multiLevelType w:val="hybridMultilevel"/>
    <w:tmpl w:val="1A4412B0"/>
    <w:lvl w:ilvl="0" w:tplc="6218AA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47E68"/>
    <w:multiLevelType w:val="hybridMultilevel"/>
    <w:tmpl w:val="FF30A2C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430516518">
    <w:abstractNumId w:val="5"/>
  </w:num>
  <w:num w:numId="2" w16cid:durableId="1132362956">
    <w:abstractNumId w:val="2"/>
  </w:num>
  <w:num w:numId="3" w16cid:durableId="1383753147">
    <w:abstractNumId w:val="1"/>
  </w:num>
  <w:num w:numId="4" w16cid:durableId="1654403942">
    <w:abstractNumId w:val="0"/>
  </w:num>
  <w:num w:numId="5" w16cid:durableId="1818381098">
    <w:abstractNumId w:val="3"/>
  </w:num>
  <w:num w:numId="6" w16cid:durableId="1033766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95"/>
    <w:rsid w:val="0002510E"/>
    <w:rsid w:val="00055750"/>
    <w:rsid w:val="00067328"/>
    <w:rsid w:val="000743B4"/>
    <w:rsid w:val="00076AFD"/>
    <w:rsid w:val="000D3135"/>
    <w:rsid w:val="000E04A6"/>
    <w:rsid w:val="000E30B9"/>
    <w:rsid w:val="001145D2"/>
    <w:rsid w:val="0012738E"/>
    <w:rsid w:val="001366CE"/>
    <w:rsid w:val="001520A4"/>
    <w:rsid w:val="00154614"/>
    <w:rsid w:val="00164650"/>
    <w:rsid w:val="00193BEC"/>
    <w:rsid w:val="00196F48"/>
    <w:rsid w:val="001B6103"/>
    <w:rsid w:val="001D5E29"/>
    <w:rsid w:val="001E4C4E"/>
    <w:rsid w:val="001E5A48"/>
    <w:rsid w:val="001E7121"/>
    <w:rsid w:val="00206BF9"/>
    <w:rsid w:val="00214A28"/>
    <w:rsid w:val="002432C5"/>
    <w:rsid w:val="00252E76"/>
    <w:rsid w:val="002746F1"/>
    <w:rsid w:val="002B47B2"/>
    <w:rsid w:val="002D06A9"/>
    <w:rsid w:val="002D3559"/>
    <w:rsid w:val="002D5958"/>
    <w:rsid w:val="002F573A"/>
    <w:rsid w:val="002F6FDD"/>
    <w:rsid w:val="00303F10"/>
    <w:rsid w:val="00304562"/>
    <w:rsid w:val="003110AD"/>
    <w:rsid w:val="00313C94"/>
    <w:rsid w:val="00351648"/>
    <w:rsid w:val="00356A09"/>
    <w:rsid w:val="00372762"/>
    <w:rsid w:val="003F24D5"/>
    <w:rsid w:val="00401071"/>
    <w:rsid w:val="004120C1"/>
    <w:rsid w:val="0044094D"/>
    <w:rsid w:val="004444F5"/>
    <w:rsid w:val="00457D7B"/>
    <w:rsid w:val="004829FA"/>
    <w:rsid w:val="004969DA"/>
    <w:rsid w:val="004E4C75"/>
    <w:rsid w:val="00566A0B"/>
    <w:rsid w:val="005B6537"/>
    <w:rsid w:val="005D3457"/>
    <w:rsid w:val="005E2E68"/>
    <w:rsid w:val="005F43DB"/>
    <w:rsid w:val="005F520A"/>
    <w:rsid w:val="00622C03"/>
    <w:rsid w:val="00642609"/>
    <w:rsid w:val="0067338D"/>
    <w:rsid w:val="006863EC"/>
    <w:rsid w:val="00693352"/>
    <w:rsid w:val="006C6930"/>
    <w:rsid w:val="00721FA1"/>
    <w:rsid w:val="00743304"/>
    <w:rsid w:val="0076666B"/>
    <w:rsid w:val="008144A8"/>
    <w:rsid w:val="00825906"/>
    <w:rsid w:val="00840307"/>
    <w:rsid w:val="00841893"/>
    <w:rsid w:val="00881B59"/>
    <w:rsid w:val="00882E2B"/>
    <w:rsid w:val="008E6C04"/>
    <w:rsid w:val="00912546"/>
    <w:rsid w:val="00965C70"/>
    <w:rsid w:val="0098289D"/>
    <w:rsid w:val="009B2ABB"/>
    <w:rsid w:val="009E6014"/>
    <w:rsid w:val="009E61BF"/>
    <w:rsid w:val="00A10823"/>
    <w:rsid w:val="00A13C0C"/>
    <w:rsid w:val="00A50420"/>
    <w:rsid w:val="00A71E08"/>
    <w:rsid w:val="00A73D91"/>
    <w:rsid w:val="00AA0E9C"/>
    <w:rsid w:val="00AD2B93"/>
    <w:rsid w:val="00AD3405"/>
    <w:rsid w:val="00B6018D"/>
    <w:rsid w:val="00B607A0"/>
    <w:rsid w:val="00B767C7"/>
    <w:rsid w:val="00BB1FE6"/>
    <w:rsid w:val="00BD7003"/>
    <w:rsid w:val="00C45B00"/>
    <w:rsid w:val="00C505DC"/>
    <w:rsid w:val="00CA3365"/>
    <w:rsid w:val="00CA7814"/>
    <w:rsid w:val="00CA7FF7"/>
    <w:rsid w:val="00CB7105"/>
    <w:rsid w:val="00D76FE7"/>
    <w:rsid w:val="00D80804"/>
    <w:rsid w:val="00E1714F"/>
    <w:rsid w:val="00E210B3"/>
    <w:rsid w:val="00E30F05"/>
    <w:rsid w:val="00E32995"/>
    <w:rsid w:val="00E708EE"/>
    <w:rsid w:val="00E84176"/>
    <w:rsid w:val="00E95E85"/>
    <w:rsid w:val="00EE3D03"/>
    <w:rsid w:val="00F04889"/>
    <w:rsid w:val="00F32FB0"/>
    <w:rsid w:val="00F55DE2"/>
    <w:rsid w:val="00F97E00"/>
    <w:rsid w:val="00FB08E2"/>
    <w:rsid w:val="00FB6B21"/>
    <w:rsid w:val="00FD264B"/>
    <w:rsid w:val="00FE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DD6B6FC"/>
  <w15:docId w15:val="{394E62DC-DED6-437A-B506-4E0BE911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F1"/>
    <w:rPr>
      <w:sz w:val="24"/>
      <w:szCs w:val="22"/>
    </w:rPr>
  </w:style>
  <w:style w:type="paragraph" w:styleId="Heading1">
    <w:name w:val="heading 1"/>
    <w:basedOn w:val="Normal"/>
    <w:next w:val="Normal"/>
    <w:link w:val="Heading1Char"/>
    <w:uiPriority w:val="9"/>
    <w:qFormat/>
    <w:rsid w:val="001E5A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70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95"/>
    <w:pPr>
      <w:tabs>
        <w:tab w:val="center" w:pos="4680"/>
        <w:tab w:val="right" w:pos="9360"/>
      </w:tabs>
    </w:pPr>
  </w:style>
  <w:style w:type="character" w:customStyle="1" w:styleId="HeaderChar">
    <w:name w:val="Header Char"/>
    <w:link w:val="Header"/>
    <w:uiPriority w:val="99"/>
    <w:rsid w:val="00E32995"/>
    <w:rPr>
      <w:sz w:val="24"/>
      <w:szCs w:val="22"/>
    </w:rPr>
  </w:style>
  <w:style w:type="paragraph" w:styleId="Footer">
    <w:name w:val="footer"/>
    <w:basedOn w:val="Normal"/>
    <w:link w:val="FooterChar"/>
    <w:uiPriority w:val="99"/>
    <w:unhideWhenUsed/>
    <w:rsid w:val="00E32995"/>
    <w:pPr>
      <w:tabs>
        <w:tab w:val="center" w:pos="4680"/>
        <w:tab w:val="right" w:pos="9360"/>
      </w:tabs>
    </w:pPr>
  </w:style>
  <w:style w:type="character" w:customStyle="1" w:styleId="FooterChar">
    <w:name w:val="Footer Char"/>
    <w:link w:val="Footer"/>
    <w:uiPriority w:val="99"/>
    <w:rsid w:val="00E32995"/>
    <w:rPr>
      <w:sz w:val="24"/>
      <w:szCs w:val="22"/>
    </w:rPr>
  </w:style>
  <w:style w:type="character" w:customStyle="1" w:styleId="1">
    <w:name w:val="1"/>
    <w:rsid w:val="004829FA"/>
  </w:style>
  <w:style w:type="paragraph" w:customStyle="1" w:styleId="Default">
    <w:name w:val="Default"/>
    <w:basedOn w:val="Normal"/>
    <w:uiPriority w:val="99"/>
    <w:rsid w:val="000E04A6"/>
    <w:pPr>
      <w:autoSpaceDE w:val="0"/>
      <w:autoSpaceDN w:val="0"/>
    </w:pPr>
    <w:rPr>
      <w:rFonts w:ascii="Times New Roman" w:hAnsi="Times New Roman"/>
      <w:color w:val="000000"/>
      <w:szCs w:val="24"/>
    </w:rPr>
  </w:style>
  <w:style w:type="character" w:styleId="Hyperlink">
    <w:name w:val="Hyperlink"/>
    <w:uiPriority w:val="99"/>
    <w:unhideWhenUsed/>
    <w:rsid w:val="00CA7FF7"/>
    <w:rPr>
      <w:color w:val="0000FF"/>
      <w:u w:val="single"/>
    </w:rPr>
  </w:style>
  <w:style w:type="paragraph" w:styleId="ListParagraph">
    <w:name w:val="List Paragraph"/>
    <w:basedOn w:val="Normal"/>
    <w:uiPriority w:val="34"/>
    <w:qFormat/>
    <w:rsid w:val="00FE782E"/>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457D7B"/>
    <w:rPr>
      <w:rFonts w:ascii="Tahoma" w:hAnsi="Tahoma" w:cs="Tahoma"/>
      <w:sz w:val="16"/>
      <w:szCs w:val="16"/>
    </w:rPr>
  </w:style>
  <w:style w:type="character" w:customStyle="1" w:styleId="BalloonTextChar">
    <w:name w:val="Balloon Text Char"/>
    <w:basedOn w:val="DefaultParagraphFont"/>
    <w:link w:val="BalloonText"/>
    <w:uiPriority w:val="99"/>
    <w:semiHidden/>
    <w:rsid w:val="00457D7B"/>
    <w:rPr>
      <w:rFonts w:ascii="Tahoma" w:hAnsi="Tahoma" w:cs="Tahoma"/>
      <w:sz w:val="16"/>
      <w:szCs w:val="16"/>
    </w:rPr>
  </w:style>
  <w:style w:type="character" w:customStyle="1" w:styleId="Heading1Char">
    <w:name w:val="Heading 1 Char"/>
    <w:basedOn w:val="DefaultParagraphFont"/>
    <w:link w:val="Heading1"/>
    <w:uiPriority w:val="9"/>
    <w:rsid w:val="001E5A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7003"/>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6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1223">
      <w:bodyDiv w:val="1"/>
      <w:marLeft w:val="0"/>
      <w:marRight w:val="0"/>
      <w:marTop w:val="0"/>
      <w:marBottom w:val="0"/>
      <w:divBdr>
        <w:top w:val="none" w:sz="0" w:space="0" w:color="auto"/>
        <w:left w:val="none" w:sz="0" w:space="0" w:color="auto"/>
        <w:bottom w:val="none" w:sz="0" w:space="0" w:color="auto"/>
        <w:right w:val="none" w:sz="0" w:space="0" w:color="auto"/>
      </w:divBdr>
    </w:div>
    <w:div w:id="1020886602">
      <w:bodyDiv w:val="1"/>
      <w:marLeft w:val="0"/>
      <w:marRight w:val="0"/>
      <w:marTop w:val="0"/>
      <w:marBottom w:val="0"/>
      <w:divBdr>
        <w:top w:val="none" w:sz="0" w:space="0" w:color="auto"/>
        <w:left w:val="none" w:sz="0" w:space="0" w:color="auto"/>
        <w:bottom w:val="none" w:sz="0" w:space="0" w:color="auto"/>
        <w:right w:val="none" w:sz="0" w:space="0" w:color="auto"/>
      </w:divBdr>
    </w:div>
    <w:div w:id="1451632559">
      <w:bodyDiv w:val="1"/>
      <w:marLeft w:val="0"/>
      <w:marRight w:val="0"/>
      <w:marTop w:val="0"/>
      <w:marBottom w:val="0"/>
      <w:divBdr>
        <w:top w:val="none" w:sz="0" w:space="0" w:color="auto"/>
        <w:left w:val="none" w:sz="0" w:space="0" w:color="auto"/>
        <w:bottom w:val="none" w:sz="0" w:space="0" w:color="auto"/>
        <w:right w:val="none" w:sz="0" w:space="0" w:color="auto"/>
      </w:divBdr>
    </w:div>
    <w:div w:id="20826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trict.ode.state.or.us/apps/logi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lic.govdelivery.com/accounts/ORED/subscriber/new?topic_id=ORED_1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rah.martin@ode.oregon.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de/schools-and-districts/grants/ESEA/Documents/Template%20for%20Carryover%20change%20Requests.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iority xmlns="033ab11c-6041-4f50-b845-c0c38e41b3e3">New</Priority>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2021-08-27T07:00:00+00:00</Remediation_x0020_Date>
  </documentManagement>
</p:properties>
</file>

<file path=customXml/itemProps1.xml><?xml version="1.0" encoding="utf-8"?>
<ds:datastoreItem xmlns:ds="http://schemas.openxmlformats.org/officeDocument/2006/customXml" ds:itemID="{23EF5FCA-BCCB-4B91-A972-34AB4D1D29A9}">
  <ds:schemaRefs>
    <ds:schemaRef ds:uri="http://schemas.microsoft.com/sharepoint/v3/contenttype/forms"/>
  </ds:schemaRefs>
</ds:datastoreItem>
</file>

<file path=customXml/itemProps2.xml><?xml version="1.0" encoding="utf-8"?>
<ds:datastoreItem xmlns:ds="http://schemas.openxmlformats.org/officeDocument/2006/customXml" ds:itemID="{F07BAD91-49BB-4CE5-AEC5-10736B1E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3ab11c-6041-4f50-b845-c0c38e41b3e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C7DB8-B1FD-4C51-90EE-707E0586C552}">
  <ds:schemaRefs>
    <ds:schemaRef ds:uri="http://schemas.openxmlformats.org/officeDocument/2006/bibliography"/>
  </ds:schemaRefs>
</ds:datastoreItem>
</file>

<file path=customXml/itemProps4.xml><?xml version="1.0" encoding="utf-8"?>
<ds:datastoreItem xmlns:ds="http://schemas.openxmlformats.org/officeDocument/2006/customXml" ds:itemID="{F54205B6-8F19-47E3-A5F2-4AF24E85C406}">
  <ds:schemaRefs>
    <ds:schemaRef ds:uri="http://purl.org/dc/elements/1.1/"/>
    <ds:schemaRef ds:uri="http://schemas.microsoft.com/office/2006/metadata/properties"/>
    <ds:schemaRef ds:uri="54031767-dd6d-417c-ab73-583408f47564"/>
    <ds:schemaRef ds:uri="http://schemas.microsoft.com/sharepoint/v3"/>
    <ds:schemaRef ds:uri="http://purl.org/dc/terms/"/>
    <ds:schemaRef ds:uri="033ab11c-6041-4f50-b845-c0c38e41b3e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673</Words>
  <Characters>4113</Characters>
  <Application>Microsoft Office Word</Application>
  <DocSecurity>0</DocSecurity>
  <Lines>257</Lines>
  <Paragraphs>154</Paragraphs>
  <ScaleCrop>false</ScaleCrop>
  <HeadingPairs>
    <vt:vector size="2" baseType="variant">
      <vt:variant>
        <vt:lpstr>Title</vt:lpstr>
      </vt:variant>
      <vt:variant>
        <vt:i4>1</vt:i4>
      </vt:variant>
    </vt:vector>
  </HeadingPairs>
  <TitlesOfParts>
    <vt:vector size="1" baseType="lpstr">
      <vt:lpstr>Title II, Part A Carryover Guidance</vt:lpstr>
    </vt:vector>
  </TitlesOfParts>
  <Company>Oregon Department of Education</Company>
  <LinksUpToDate>false</LinksUpToDate>
  <CharactersWithSpaces>4632</CharactersWithSpaces>
  <SharedDoc>false</SharedDoc>
  <HLinks>
    <vt:vector size="6" baseType="variant">
      <vt:variant>
        <vt:i4>4390931</vt:i4>
      </vt:variant>
      <vt:variant>
        <vt:i4>0</vt:i4>
      </vt:variant>
      <vt:variant>
        <vt:i4>0</vt:i4>
      </vt:variant>
      <vt:variant>
        <vt:i4>5</vt:i4>
      </vt:variant>
      <vt:variant>
        <vt:lpwstr>http://www.ode.state.or.us/opportunities/grants/nclb/title_ii/a_teacherquality/t2aapplicationinstructionsfinal.pdf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 Part A Carryover Guidance</dc:title>
  <dc:creator>Sarah Martin</dc:creator>
  <cp:lastModifiedBy>SAPPINGTON Jennifer * ODE</cp:lastModifiedBy>
  <cp:revision>3</cp:revision>
  <cp:lastPrinted>2019-06-28T16:05:00Z</cp:lastPrinted>
  <dcterms:created xsi:type="dcterms:W3CDTF">2024-07-19T17:29:00Z</dcterms:created>
  <dcterms:modified xsi:type="dcterms:W3CDTF">2024-07-19T17:30:00Z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7730ea53-6f5e-4160-81a5-992a9105450a_Enabled">
    <vt:lpwstr>true</vt:lpwstr>
  </property>
  <property fmtid="{D5CDD505-2E9C-101B-9397-08002B2CF9AE}" pid="4" name="MSIP_Label_7730ea53-6f5e-4160-81a5-992a9105450a_SetDate">
    <vt:lpwstr>2024-06-07T16:12:06Z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b5765060-c212-4103-9422-8970591e6c10</vt:lpwstr>
  </property>
  <property fmtid="{D5CDD505-2E9C-101B-9397-08002B2CF9AE}" pid="9" name="MSIP_Label_7730ea53-6f5e-4160-81a5-992a9105450a_ContentBits">
    <vt:lpwstr>0</vt:lpwstr>
  </property>
</Properties>
</file>