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7FA9" w14:textId="7D0D4C0B" w:rsidR="00CC10B5" w:rsidRPr="00CC10B5" w:rsidRDefault="00CC10B5" w:rsidP="00CC10B5">
      <w:pPr>
        <w:pStyle w:val="Heading1"/>
        <w:jc w:val="center"/>
        <w:rPr>
          <w:rFonts w:eastAsia="Quattrocento Sans"/>
          <w:b/>
          <w:bCs/>
        </w:rPr>
      </w:pPr>
      <w:r>
        <w:rPr>
          <w:b/>
          <w:bCs/>
        </w:rPr>
        <w:t xml:space="preserve">ESSA </w:t>
      </w:r>
      <w:r w:rsidRPr="00CC10B5">
        <w:rPr>
          <w:b/>
          <w:bCs/>
        </w:rPr>
        <w:t>Monitoring Organizational Tool</w:t>
      </w:r>
    </w:p>
    <w:p w14:paraId="7C2650E0" w14:textId="77777777" w:rsidR="00591413" w:rsidRPr="00015852" w:rsidRDefault="00591413" w:rsidP="00CC10B5">
      <w:pPr>
        <w:pStyle w:val="Heading2"/>
        <w:spacing w:before="240"/>
        <w:rPr>
          <w:rFonts w:eastAsia="Quattrocento Sans"/>
        </w:rPr>
      </w:pPr>
      <w:r w:rsidRPr="00015852">
        <w:rPr>
          <w:rFonts w:eastAsia="Quattrocento Sans"/>
        </w:rPr>
        <w:t>Background</w:t>
      </w:r>
    </w:p>
    <w:p w14:paraId="3963375D" w14:textId="6B7160B6" w:rsidR="008F23A8" w:rsidRPr="00E32582" w:rsidRDefault="00BF6A7E" w:rsidP="00CC10B5">
      <w:pPr>
        <w:spacing w:after="120" w:line="276" w:lineRule="auto"/>
        <w:rPr>
          <w:rFonts w:asciiTheme="minorHAnsi" w:hAnsiTheme="minorHAnsi" w:cstheme="minorHAnsi"/>
          <w:sz w:val="22"/>
        </w:rPr>
      </w:pPr>
      <w:r w:rsidRPr="000954D4">
        <w:rPr>
          <w:rFonts w:asciiTheme="minorHAnsi" w:hAnsiTheme="minorHAnsi" w:cstheme="minorHAnsi"/>
          <w:sz w:val="22"/>
        </w:rPr>
        <w:t>T</w:t>
      </w:r>
      <w:r w:rsidR="00591413" w:rsidRPr="000954D4">
        <w:rPr>
          <w:rFonts w:asciiTheme="minorHAnsi" w:hAnsiTheme="minorHAnsi" w:cstheme="minorHAnsi"/>
          <w:sz w:val="22"/>
        </w:rPr>
        <w:t>he Elementary and Secondary Education Act</w:t>
      </w:r>
      <w:r w:rsidRPr="000954D4">
        <w:rPr>
          <w:rFonts w:asciiTheme="minorHAnsi" w:hAnsiTheme="minorHAnsi" w:cstheme="minorHAnsi"/>
          <w:sz w:val="22"/>
        </w:rPr>
        <w:t xml:space="preserve">, reauthorized in 2015 as the Every Student Succeeds Act </w:t>
      </w:r>
      <w:r w:rsidR="00591413" w:rsidRPr="000954D4">
        <w:rPr>
          <w:rFonts w:asciiTheme="minorHAnsi" w:hAnsiTheme="minorHAnsi" w:cstheme="minorHAnsi"/>
          <w:sz w:val="22"/>
        </w:rPr>
        <w:t>(ES</w:t>
      </w:r>
      <w:r w:rsidRPr="000954D4">
        <w:rPr>
          <w:rFonts w:asciiTheme="minorHAnsi" w:hAnsiTheme="minorHAnsi" w:cstheme="minorHAnsi"/>
          <w:sz w:val="22"/>
        </w:rPr>
        <w:t>S</w:t>
      </w:r>
      <w:r w:rsidR="00591413" w:rsidRPr="000954D4">
        <w:rPr>
          <w:rFonts w:asciiTheme="minorHAnsi" w:hAnsiTheme="minorHAnsi" w:cstheme="minorHAnsi"/>
          <w:sz w:val="22"/>
        </w:rPr>
        <w:t>A)</w:t>
      </w:r>
      <w:r w:rsidRPr="000954D4">
        <w:rPr>
          <w:rFonts w:asciiTheme="minorHAnsi" w:hAnsiTheme="minorHAnsi" w:cstheme="minorHAnsi"/>
          <w:sz w:val="22"/>
        </w:rPr>
        <w:t xml:space="preserve">, was passed as a civil rights law </w:t>
      </w:r>
      <w:r w:rsidR="00194677" w:rsidRPr="000954D4">
        <w:rPr>
          <w:rFonts w:asciiTheme="minorHAnsi" w:hAnsiTheme="minorHAnsi" w:cstheme="minorHAnsi"/>
          <w:sz w:val="22"/>
        </w:rPr>
        <w:t>to provide</w:t>
      </w:r>
      <w:r w:rsidRPr="000954D4">
        <w:rPr>
          <w:rFonts w:asciiTheme="minorHAnsi" w:hAnsiTheme="minorHAnsi" w:cstheme="minorHAnsi"/>
          <w:sz w:val="22"/>
        </w:rPr>
        <w:t xml:space="preserve"> funding and resources t</w:t>
      </w:r>
      <w:r w:rsidR="007D1E4E" w:rsidRPr="000954D4">
        <w:rPr>
          <w:rFonts w:asciiTheme="minorHAnsi" w:hAnsiTheme="minorHAnsi" w:cstheme="minorHAnsi"/>
          <w:sz w:val="22"/>
        </w:rPr>
        <w:t>o states, districts, and school leaders</w:t>
      </w:r>
      <w:r w:rsidRPr="000954D4">
        <w:rPr>
          <w:rFonts w:asciiTheme="minorHAnsi" w:hAnsiTheme="minorHAnsi" w:cstheme="minorHAnsi"/>
          <w:sz w:val="22"/>
        </w:rPr>
        <w:t xml:space="preserve"> to</w:t>
      </w:r>
      <w:r w:rsidR="00194677" w:rsidRPr="000954D4">
        <w:rPr>
          <w:rFonts w:asciiTheme="minorHAnsi" w:hAnsiTheme="minorHAnsi" w:cstheme="minorHAnsi"/>
          <w:sz w:val="22"/>
        </w:rPr>
        <w:t xml:space="preserve"> enhance their capacity to meet the strengths and needs of educators and students in their community. Each Title program under ESSA has a specific purpose to provide focused resources to support students who </w:t>
      </w:r>
      <w:r w:rsidR="00CB0AE8" w:rsidRPr="000954D4">
        <w:rPr>
          <w:rFonts w:asciiTheme="minorHAnsi" w:hAnsiTheme="minorHAnsi" w:cstheme="minorHAnsi"/>
          <w:sz w:val="22"/>
        </w:rPr>
        <w:t xml:space="preserve">are </w:t>
      </w:r>
      <w:r w:rsidR="00194677" w:rsidRPr="000954D4">
        <w:rPr>
          <w:rFonts w:asciiTheme="minorHAnsi" w:hAnsiTheme="minorHAnsi" w:cstheme="minorHAnsi"/>
          <w:sz w:val="22"/>
        </w:rPr>
        <w:t>historically</w:t>
      </w:r>
      <w:r w:rsidR="004064F1" w:rsidRPr="000954D4">
        <w:rPr>
          <w:rFonts w:asciiTheme="minorHAnsi" w:hAnsiTheme="minorHAnsi" w:cstheme="minorHAnsi"/>
          <w:sz w:val="22"/>
        </w:rPr>
        <w:t xml:space="preserve">, or currently, </w:t>
      </w:r>
      <w:r w:rsidR="00194677" w:rsidRPr="000954D4">
        <w:rPr>
          <w:rFonts w:asciiTheme="minorHAnsi" w:hAnsiTheme="minorHAnsi" w:cstheme="minorHAnsi"/>
          <w:sz w:val="22"/>
        </w:rPr>
        <w:t xml:space="preserve">marginalized </w:t>
      </w:r>
      <w:r w:rsidR="004064F1" w:rsidRPr="000954D4">
        <w:rPr>
          <w:rFonts w:asciiTheme="minorHAnsi" w:hAnsiTheme="minorHAnsi" w:cstheme="minorHAnsi"/>
          <w:sz w:val="22"/>
        </w:rPr>
        <w:t>and/</w:t>
      </w:r>
      <w:r w:rsidR="00194677" w:rsidRPr="000954D4">
        <w:rPr>
          <w:rFonts w:asciiTheme="minorHAnsi" w:hAnsiTheme="minorHAnsi" w:cstheme="minorHAnsi"/>
          <w:sz w:val="22"/>
        </w:rPr>
        <w:t>or are experiencing barriers to an academically enriching curriculum in a safe and inclusive environment. The Federal Systems Team administers many of the grant programs under ESSA and par</w:t>
      </w:r>
      <w:r w:rsidR="00CB0AE8" w:rsidRPr="000954D4">
        <w:rPr>
          <w:rFonts w:asciiTheme="minorHAnsi" w:hAnsiTheme="minorHAnsi" w:cstheme="minorHAnsi"/>
          <w:sz w:val="22"/>
        </w:rPr>
        <w:t xml:space="preserve">tners with districts in the implementation and oversight of these programs. </w:t>
      </w:r>
    </w:p>
    <w:p w14:paraId="6FD4F185" w14:textId="005569BE" w:rsidR="00AA4AE5" w:rsidRPr="000141BE" w:rsidRDefault="008F23A8" w:rsidP="00CC10B5">
      <w:pPr>
        <w:pStyle w:val="Heading2"/>
        <w:spacing w:before="240"/>
        <w:rPr>
          <w:rFonts w:eastAsia="Quattrocento Sans"/>
        </w:rPr>
      </w:pPr>
      <w:r w:rsidRPr="00CA5294">
        <w:rPr>
          <w:rFonts w:eastAsia="Quattrocento Sans"/>
        </w:rPr>
        <w:t>Why We Monitor</w:t>
      </w:r>
    </w:p>
    <w:p w14:paraId="24B25B6A" w14:textId="52E1EB9A" w:rsidR="00CB0AE8" w:rsidRPr="000954D4" w:rsidRDefault="00CB0AE8" w:rsidP="00CC10B5">
      <w:pPr>
        <w:spacing w:after="120"/>
        <w:rPr>
          <w:rFonts w:asciiTheme="minorHAnsi" w:eastAsia="Times New Roman" w:hAnsiTheme="minorHAnsi" w:cstheme="minorHAnsi"/>
          <w:sz w:val="22"/>
        </w:rPr>
      </w:pPr>
      <w:r w:rsidRPr="000954D4">
        <w:rPr>
          <w:rFonts w:asciiTheme="minorHAnsi" w:eastAsia="Times New Roman" w:hAnsiTheme="minorHAnsi" w:cstheme="minorHAnsi"/>
          <w:b/>
          <w:bCs/>
          <w:color w:val="000000"/>
          <w:sz w:val="22"/>
        </w:rPr>
        <w:t>1. Building Relationships–We're in this together.</w:t>
      </w:r>
      <w:r w:rsidR="008C0C30" w:rsidRPr="000954D4">
        <w:rPr>
          <w:rFonts w:asciiTheme="minorHAnsi" w:eastAsia="Times New Roman" w:hAnsiTheme="minorHAnsi" w:cstheme="minorHAnsi"/>
          <w:b/>
          <w:bCs/>
          <w:color w:val="000000"/>
          <w:sz w:val="22"/>
        </w:rPr>
        <w:t xml:space="preserve"> </w:t>
      </w:r>
      <w:r w:rsidRPr="000954D4">
        <w:rPr>
          <w:rFonts w:asciiTheme="minorHAnsi" w:eastAsia="Times New Roman" w:hAnsiTheme="minorHAnsi" w:cstheme="minorHAnsi"/>
          <w:color w:val="000000"/>
          <w:sz w:val="22"/>
        </w:rPr>
        <w:t>By partnering with our districts and community organizations, we’re able to ensure that Oregon students are seen, supported, engaged, and have access to academically enriching curriculum. </w:t>
      </w:r>
    </w:p>
    <w:p w14:paraId="1D875DF3" w14:textId="1A035373" w:rsidR="00CB0AE8" w:rsidRPr="000954D4" w:rsidRDefault="00CB0AE8" w:rsidP="00CC10B5">
      <w:pPr>
        <w:spacing w:after="120"/>
        <w:rPr>
          <w:rFonts w:asciiTheme="minorHAnsi" w:eastAsia="Times New Roman" w:hAnsiTheme="minorHAnsi" w:cstheme="minorHAnsi"/>
          <w:sz w:val="22"/>
        </w:rPr>
      </w:pPr>
      <w:r w:rsidRPr="000954D4">
        <w:rPr>
          <w:rFonts w:asciiTheme="minorHAnsi" w:eastAsia="Times New Roman" w:hAnsiTheme="minorHAnsi" w:cstheme="minorHAnsi"/>
          <w:b/>
          <w:bCs/>
          <w:color w:val="000000"/>
          <w:sz w:val="22"/>
        </w:rPr>
        <w:t>2. Technical Assistance–We're here to help.</w:t>
      </w:r>
      <w:r w:rsidRPr="000954D4">
        <w:rPr>
          <w:rFonts w:asciiTheme="minorHAnsi" w:eastAsia="Times New Roman" w:hAnsiTheme="minorHAnsi" w:cstheme="minorHAnsi"/>
          <w:color w:val="000000"/>
          <w:sz w:val="22"/>
        </w:rPr>
        <w:t xml:space="preserve"> FST members provide technical assistance during the review visit and beyond. It is not ODE’s intent to tell the LEA how to run its programs, but rather to answer questions, facilitate dialogue, and exchange ideas and information for program improvement while, at the same time, meeting all federal requirements. </w:t>
      </w:r>
    </w:p>
    <w:p w14:paraId="24CD9FEB" w14:textId="50FD6B68" w:rsidR="00591413" w:rsidRPr="000954D4" w:rsidRDefault="00CB0AE8" w:rsidP="00CC10B5">
      <w:pPr>
        <w:spacing w:after="120"/>
        <w:rPr>
          <w:sz w:val="22"/>
        </w:rPr>
      </w:pPr>
      <w:r w:rsidRPr="000954D4">
        <w:rPr>
          <w:rFonts w:asciiTheme="minorHAnsi" w:eastAsia="Times New Roman" w:hAnsiTheme="minorHAnsi" w:cstheme="minorHAnsi"/>
          <w:b/>
          <w:bCs/>
          <w:color w:val="000000"/>
          <w:sz w:val="22"/>
        </w:rPr>
        <w:t>3. Compliance–it's the law</w:t>
      </w:r>
      <w:r w:rsidRPr="000954D4">
        <w:rPr>
          <w:rFonts w:asciiTheme="minorHAnsi" w:eastAsia="Times New Roman" w:hAnsiTheme="minorHAnsi" w:cstheme="minorHAnsi"/>
          <w:color w:val="000000"/>
          <w:sz w:val="22"/>
        </w:rPr>
        <w:t>. Monitoring state and federal programs helps ensure that all children have a fair, equal, and significant opportunity to obtain a high-quality education. Compliance monitoring is intended to be a collaborative partnership between the state and LEAs and public charter schools to ensure compliance with the Every Student Succeeds Act.</w:t>
      </w:r>
    </w:p>
    <w:p w14:paraId="2BC56D83" w14:textId="77777777" w:rsidR="00591413" w:rsidRPr="000954D4" w:rsidRDefault="00591413" w:rsidP="00591413">
      <w:pPr>
        <w:spacing w:before="120" w:after="120" w:line="276" w:lineRule="auto"/>
        <w:rPr>
          <w:rFonts w:asciiTheme="minorHAnsi" w:hAnsiTheme="minorHAnsi" w:cstheme="minorHAnsi"/>
          <w:sz w:val="22"/>
        </w:rPr>
      </w:pPr>
      <w:r w:rsidRPr="000954D4">
        <w:rPr>
          <w:rFonts w:asciiTheme="minorHAnsi" w:hAnsiTheme="minorHAnsi" w:cstheme="minorHAnsi"/>
          <w:sz w:val="22"/>
        </w:rPr>
        <w:t xml:space="preserve">The Federal Systems Team (FST) has oversight and monitoring responsibilities to review compliance of Oregon school districts within ESEA consolidated programs including: </w:t>
      </w:r>
    </w:p>
    <w:p w14:paraId="50070405" w14:textId="7A16562E" w:rsidR="00591413" w:rsidRDefault="00591413" w:rsidP="00C0133B">
      <w:pPr>
        <w:pStyle w:val="ListParagraph"/>
        <w:numPr>
          <w:ilvl w:val="0"/>
          <w:numId w:val="9"/>
        </w:numPr>
        <w:spacing w:line="276" w:lineRule="auto"/>
        <w:rPr>
          <w:rFonts w:asciiTheme="minorHAnsi" w:eastAsiaTheme="minorHAnsi" w:hAnsiTheme="minorHAnsi" w:cstheme="minorBidi"/>
          <w:sz w:val="22"/>
        </w:rPr>
      </w:pPr>
      <w:r w:rsidRPr="000954D4">
        <w:rPr>
          <w:rFonts w:asciiTheme="minorHAnsi" w:eastAsiaTheme="minorHAnsi" w:hAnsiTheme="minorHAnsi" w:cstheme="minorBidi"/>
          <w:sz w:val="22"/>
        </w:rPr>
        <w:t>Title I, Part A  Improving Basic Programs</w:t>
      </w:r>
    </w:p>
    <w:p w14:paraId="45F52AB5" w14:textId="7379697E" w:rsidR="00A67E00" w:rsidRPr="000954D4" w:rsidRDefault="00A67E00" w:rsidP="00C0133B">
      <w:pPr>
        <w:pStyle w:val="ListParagraph"/>
        <w:numPr>
          <w:ilvl w:val="0"/>
          <w:numId w:val="9"/>
        </w:numPr>
        <w:spacing w:line="276" w:lineRule="auto"/>
        <w:rPr>
          <w:rFonts w:asciiTheme="minorHAnsi" w:eastAsiaTheme="minorHAnsi" w:hAnsiTheme="minorHAnsi" w:cstheme="minorBidi"/>
          <w:sz w:val="22"/>
        </w:rPr>
      </w:pPr>
      <w:r>
        <w:rPr>
          <w:rFonts w:asciiTheme="minorHAnsi" w:eastAsiaTheme="minorHAnsi" w:hAnsiTheme="minorHAnsi" w:cstheme="minorBidi"/>
          <w:sz w:val="22"/>
        </w:rPr>
        <w:t>Title I, Part D</w:t>
      </w:r>
      <w:r w:rsidR="00AD5F12">
        <w:rPr>
          <w:rFonts w:asciiTheme="minorHAnsi" w:eastAsiaTheme="minorHAnsi" w:hAnsiTheme="minorHAnsi" w:cstheme="minorBidi"/>
          <w:sz w:val="22"/>
        </w:rPr>
        <w:t>,</w:t>
      </w:r>
      <w:r>
        <w:rPr>
          <w:rFonts w:asciiTheme="minorHAnsi" w:eastAsiaTheme="minorHAnsi" w:hAnsiTheme="minorHAnsi" w:cstheme="minorBidi"/>
          <w:sz w:val="22"/>
        </w:rPr>
        <w:t xml:space="preserve"> Subpart 2 Neglected and Delinquent or At-Risk Children</w:t>
      </w:r>
    </w:p>
    <w:p w14:paraId="38320DF5" w14:textId="77777777" w:rsidR="00591413" w:rsidRPr="000954D4" w:rsidRDefault="00591413" w:rsidP="00C0133B">
      <w:pPr>
        <w:pStyle w:val="ListParagraph"/>
        <w:numPr>
          <w:ilvl w:val="0"/>
          <w:numId w:val="9"/>
        </w:numPr>
        <w:spacing w:line="276" w:lineRule="auto"/>
        <w:rPr>
          <w:rFonts w:asciiTheme="minorHAnsi" w:eastAsiaTheme="minorHAnsi" w:hAnsiTheme="minorHAnsi" w:cstheme="minorBidi"/>
          <w:sz w:val="22"/>
        </w:rPr>
      </w:pPr>
      <w:r w:rsidRPr="000954D4">
        <w:rPr>
          <w:rFonts w:asciiTheme="minorHAnsi" w:eastAsiaTheme="minorHAnsi" w:hAnsiTheme="minorHAnsi" w:cstheme="minorBidi"/>
          <w:sz w:val="22"/>
        </w:rPr>
        <w:t>Title II, Part A  Supporting Effective Instruction</w:t>
      </w:r>
    </w:p>
    <w:p w14:paraId="734E372F" w14:textId="77777777" w:rsidR="00591413" w:rsidRPr="000954D4" w:rsidRDefault="00591413" w:rsidP="00C0133B">
      <w:pPr>
        <w:pStyle w:val="ListParagraph"/>
        <w:numPr>
          <w:ilvl w:val="0"/>
          <w:numId w:val="9"/>
        </w:numPr>
        <w:spacing w:line="276" w:lineRule="auto"/>
        <w:rPr>
          <w:rFonts w:asciiTheme="minorHAnsi" w:eastAsiaTheme="minorHAnsi" w:hAnsiTheme="minorHAnsi" w:cstheme="minorBidi"/>
          <w:sz w:val="22"/>
        </w:rPr>
      </w:pPr>
      <w:r w:rsidRPr="000954D4">
        <w:rPr>
          <w:rFonts w:asciiTheme="minorHAnsi" w:eastAsiaTheme="minorHAnsi" w:hAnsiTheme="minorHAnsi" w:cstheme="minorBidi"/>
          <w:sz w:val="22"/>
        </w:rPr>
        <w:t>Title IV, Part A  Student Support and Academic Enrichment (SSAE)</w:t>
      </w:r>
    </w:p>
    <w:p w14:paraId="1AA7F558" w14:textId="3B1D3F4B" w:rsidR="00591413" w:rsidRPr="000954D4" w:rsidRDefault="00591413" w:rsidP="00C0133B">
      <w:pPr>
        <w:pStyle w:val="ListParagraph"/>
        <w:numPr>
          <w:ilvl w:val="0"/>
          <w:numId w:val="9"/>
        </w:numPr>
        <w:spacing w:line="276" w:lineRule="auto"/>
        <w:rPr>
          <w:rFonts w:asciiTheme="minorHAnsi" w:eastAsiaTheme="minorHAnsi" w:hAnsiTheme="minorHAnsi" w:cstheme="minorBidi"/>
          <w:sz w:val="22"/>
        </w:rPr>
      </w:pPr>
      <w:r w:rsidRPr="000954D4">
        <w:rPr>
          <w:rFonts w:asciiTheme="minorHAnsi" w:eastAsiaTheme="minorHAnsi" w:hAnsiTheme="minorHAnsi" w:cstheme="minorBidi"/>
          <w:sz w:val="22"/>
        </w:rPr>
        <w:t>Title V, Part B  Rural Education Achievement Program</w:t>
      </w:r>
      <w:r w:rsidR="00AD5F12">
        <w:rPr>
          <w:rFonts w:asciiTheme="minorHAnsi" w:eastAsiaTheme="minorHAnsi" w:hAnsiTheme="minorHAnsi" w:cstheme="minorBidi"/>
          <w:sz w:val="22"/>
        </w:rPr>
        <w:t xml:space="preserve"> (REAP</w:t>
      </w:r>
      <w:r w:rsidRPr="000954D4">
        <w:rPr>
          <w:rFonts w:asciiTheme="minorHAnsi" w:eastAsiaTheme="minorHAnsi" w:hAnsiTheme="minorHAnsi" w:cstheme="minorBidi"/>
          <w:sz w:val="22"/>
        </w:rPr>
        <w:t xml:space="preserve"> &amp; Rural Low Income Schools</w:t>
      </w:r>
      <w:r w:rsidR="00AD5F12">
        <w:rPr>
          <w:rFonts w:asciiTheme="minorHAnsi" w:eastAsiaTheme="minorHAnsi" w:hAnsiTheme="minorHAnsi" w:cstheme="minorBidi"/>
          <w:sz w:val="22"/>
        </w:rPr>
        <w:t xml:space="preserve"> (RLIS)</w:t>
      </w:r>
    </w:p>
    <w:p w14:paraId="387C00C5" w14:textId="77777777" w:rsidR="00591413" w:rsidRPr="000954D4" w:rsidRDefault="00591413" w:rsidP="00C0133B">
      <w:pPr>
        <w:pStyle w:val="ListParagraph"/>
        <w:keepLines/>
        <w:numPr>
          <w:ilvl w:val="0"/>
          <w:numId w:val="9"/>
        </w:numPr>
        <w:spacing w:line="276" w:lineRule="auto"/>
        <w:rPr>
          <w:rFonts w:asciiTheme="minorHAnsi" w:hAnsiTheme="minorHAnsi" w:cstheme="minorHAnsi"/>
          <w:sz w:val="22"/>
        </w:rPr>
      </w:pPr>
      <w:r w:rsidRPr="000954D4">
        <w:rPr>
          <w:rFonts w:asciiTheme="minorHAnsi" w:hAnsiTheme="minorHAnsi" w:cstheme="minorHAnsi"/>
          <w:sz w:val="22"/>
        </w:rPr>
        <w:t>McKinney-Vento Homeless Education</w:t>
      </w:r>
    </w:p>
    <w:p w14:paraId="08364A34" w14:textId="77777777" w:rsidR="00591413" w:rsidRPr="000954D4" w:rsidRDefault="00591413" w:rsidP="00C0133B">
      <w:pPr>
        <w:pStyle w:val="ListParagraph"/>
        <w:keepLines/>
        <w:numPr>
          <w:ilvl w:val="0"/>
          <w:numId w:val="9"/>
        </w:numPr>
        <w:spacing w:line="276" w:lineRule="auto"/>
        <w:rPr>
          <w:rFonts w:asciiTheme="minorHAnsi" w:hAnsiTheme="minorHAnsi" w:cstheme="minorHAnsi"/>
          <w:sz w:val="22"/>
        </w:rPr>
      </w:pPr>
      <w:r w:rsidRPr="000954D4">
        <w:rPr>
          <w:rFonts w:asciiTheme="minorHAnsi" w:hAnsiTheme="minorHAnsi" w:cstheme="minorHAnsi"/>
          <w:sz w:val="22"/>
        </w:rPr>
        <w:t>Foster Care Student Educational Stability</w:t>
      </w:r>
    </w:p>
    <w:p w14:paraId="33866063" w14:textId="108A1BAB" w:rsidR="000954D4" w:rsidRPr="00CC10B5" w:rsidRDefault="00591413" w:rsidP="00CC10B5">
      <w:pPr>
        <w:pStyle w:val="ListParagraph"/>
        <w:numPr>
          <w:ilvl w:val="0"/>
          <w:numId w:val="9"/>
        </w:numPr>
        <w:spacing w:line="276" w:lineRule="auto"/>
        <w:rPr>
          <w:rFonts w:asciiTheme="minorHAnsi" w:eastAsiaTheme="minorHAnsi" w:hAnsiTheme="minorHAnsi" w:cstheme="minorBidi"/>
          <w:sz w:val="22"/>
        </w:rPr>
      </w:pPr>
      <w:r w:rsidRPr="000954D4">
        <w:rPr>
          <w:rFonts w:asciiTheme="minorHAnsi" w:eastAsiaTheme="minorHAnsi" w:hAnsiTheme="minorHAnsi" w:cstheme="minorBidi"/>
          <w:sz w:val="22"/>
        </w:rPr>
        <w:t>Equitable Services to Private Schools</w:t>
      </w:r>
    </w:p>
    <w:p w14:paraId="62BB2688" w14:textId="77777777" w:rsidR="008F23A8" w:rsidRPr="00D71B8F" w:rsidRDefault="008F23A8" w:rsidP="00CC10B5">
      <w:pPr>
        <w:pStyle w:val="Heading2"/>
        <w:spacing w:before="240"/>
        <w:rPr>
          <w:rFonts w:eastAsia="Quattrocento Sans"/>
        </w:rPr>
      </w:pPr>
      <w:r>
        <w:rPr>
          <w:rFonts w:eastAsia="Quattrocento Sans"/>
        </w:rPr>
        <w:t xml:space="preserve">How to Use the </w:t>
      </w:r>
      <w:r w:rsidRPr="00D71B8F">
        <w:rPr>
          <w:rFonts w:eastAsia="Quattrocento Sans"/>
        </w:rPr>
        <w:t>ESEA Monitoring Organizational Tool</w:t>
      </w:r>
    </w:p>
    <w:p w14:paraId="71D2060F" w14:textId="701C83FC" w:rsidR="008F23A8" w:rsidRPr="000954D4" w:rsidRDefault="008F23A8" w:rsidP="00DE1E20">
      <w:pPr>
        <w:spacing w:line="276" w:lineRule="auto"/>
        <w:rPr>
          <w:rFonts w:asciiTheme="minorHAnsi" w:hAnsiTheme="minorHAnsi" w:cstheme="minorHAnsi"/>
          <w:sz w:val="22"/>
        </w:rPr>
      </w:pPr>
      <w:r w:rsidRPr="000954D4">
        <w:rPr>
          <w:rFonts w:asciiTheme="minorHAnsi" w:hAnsiTheme="minorHAnsi" w:cstheme="minorHAnsi"/>
          <w:sz w:val="22"/>
        </w:rPr>
        <w:t xml:space="preserve">The </w:t>
      </w:r>
      <w:hyperlink r:id="rId11" w:history="1">
        <w:r w:rsidRPr="000954D4">
          <w:rPr>
            <w:rFonts w:asciiTheme="minorHAnsi" w:hAnsiTheme="minorHAnsi" w:cstheme="minorHAnsi"/>
            <w:i/>
            <w:sz w:val="22"/>
          </w:rPr>
          <w:t>ESEA Monitoring Organizational Tool</w:t>
        </w:r>
      </w:hyperlink>
      <w:r w:rsidRPr="000954D4">
        <w:rPr>
          <w:rFonts w:asciiTheme="minorHAnsi" w:hAnsiTheme="minorHAnsi" w:cstheme="minorHAnsi"/>
          <w:sz w:val="22"/>
        </w:rPr>
        <w:t xml:space="preserve"> includes information on the requirements within ESEA for which districts </w:t>
      </w:r>
      <w:r w:rsidR="00CB0AE8" w:rsidRPr="000954D4">
        <w:rPr>
          <w:rFonts w:asciiTheme="minorHAnsi" w:hAnsiTheme="minorHAnsi" w:cstheme="minorHAnsi"/>
          <w:sz w:val="22"/>
        </w:rPr>
        <w:t>will be monitored</w:t>
      </w:r>
      <w:r w:rsidRPr="000954D4">
        <w:rPr>
          <w:rFonts w:asciiTheme="minorHAnsi" w:hAnsiTheme="minorHAnsi" w:cstheme="minorHAnsi"/>
          <w:sz w:val="22"/>
        </w:rPr>
        <w:t>.</w:t>
      </w:r>
      <w:r w:rsidR="00CB0AE8" w:rsidRPr="000954D4">
        <w:rPr>
          <w:rFonts w:asciiTheme="minorHAnsi" w:hAnsiTheme="minorHAnsi" w:cstheme="minorHAnsi"/>
          <w:sz w:val="22"/>
        </w:rPr>
        <w:t xml:space="preserve"> While the indicators listed in this document provide a comprehensive overview of the programs, it does not encompass every requirement in a grant program.</w:t>
      </w:r>
      <w:r w:rsidRPr="000954D4">
        <w:rPr>
          <w:rFonts w:asciiTheme="minorHAnsi" w:hAnsiTheme="minorHAnsi" w:cstheme="minorHAnsi"/>
          <w:sz w:val="22"/>
        </w:rPr>
        <w:t xml:space="preserve"> A table is included for each title program that contains:</w:t>
      </w:r>
    </w:p>
    <w:p w14:paraId="213F7406" w14:textId="770493E5" w:rsidR="008F23A8" w:rsidRPr="000954D4" w:rsidRDefault="008F23A8" w:rsidP="00C0133B">
      <w:pPr>
        <w:pStyle w:val="ListParagraph"/>
        <w:numPr>
          <w:ilvl w:val="0"/>
          <w:numId w:val="10"/>
        </w:numPr>
        <w:spacing w:line="276" w:lineRule="auto"/>
        <w:rPr>
          <w:rFonts w:asciiTheme="minorHAnsi" w:hAnsiTheme="minorHAnsi" w:cstheme="minorHAnsi"/>
          <w:sz w:val="22"/>
        </w:rPr>
      </w:pPr>
      <w:r w:rsidRPr="000954D4">
        <w:rPr>
          <w:rFonts w:asciiTheme="minorHAnsi" w:hAnsiTheme="minorHAnsi" w:cstheme="minorHAnsi"/>
          <w:sz w:val="22"/>
        </w:rPr>
        <w:t>a description of each of the monitoring indicators</w:t>
      </w:r>
      <w:r w:rsidR="003064B4">
        <w:rPr>
          <w:rFonts w:asciiTheme="minorHAnsi" w:hAnsiTheme="minorHAnsi" w:cstheme="minorHAnsi"/>
          <w:sz w:val="22"/>
        </w:rPr>
        <w:t>,</w:t>
      </w:r>
    </w:p>
    <w:p w14:paraId="1A52C65A" w14:textId="7EB08C32" w:rsidR="008F23A8" w:rsidRPr="000954D4" w:rsidRDefault="008F23A8" w:rsidP="00C0133B">
      <w:pPr>
        <w:pStyle w:val="ListParagraph"/>
        <w:numPr>
          <w:ilvl w:val="0"/>
          <w:numId w:val="10"/>
        </w:numPr>
        <w:spacing w:line="276" w:lineRule="auto"/>
        <w:rPr>
          <w:rFonts w:asciiTheme="minorHAnsi" w:hAnsiTheme="minorHAnsi" w:cstheme="minorHAnsi"/>
          <w:sz w:val="22"/>
        </w:rPr>
      </w:pPr>
      <w:r w:rsidRPr="000954D4">
        <w:rPr>
          <w:rFonts w:asciiTheme="minorHAnsi" w:hAnsiTheme="minorHAnsi" w:cstheme="minorHAnsi"/>
          <w:sz w:val="22"/>
        </w:rPr>
        <w:t>the relevant portion of ESEA law that applies</w:t>
      </w:r>
      <w:r w:rsidR="003064B4">
        <w:rPr>
          <w:rFonts w:asciiTheme="minorHAnsi" w:hAnsiTheme="minorHAnsi" w:cstheme="minorHAnsi"/>
          <w:sz w:val="22"/>
        </w:rPr>
        <w:t>,</w:t>
      </w:r>
      <w:r w:rsidRPr="000954D4">
        <w:rPr>
          <w:rFonts w:asciiTheme="minorHAnsi" w:hAnsiTheme="minorHAnsi" w:cstheme="minorHAnsi"/>
          <w:sz w:val="22"/>
        </w:rPr>
        <w:t xml:space="preserve"> and</w:t>
      </w:r>
    </w:p>
    <w:p w14:paraId="1163942A" w14:textId="38B47615" w:rsidR="00591413" w:rsidRPr="00CC10B5" w:rsidRDefault="008F23A8" w:rsidP="00591413">
      <w:pPr>
        <w:pStyle w:val="ListParagraph"/>
        <w:numPr>
          <w:ilvl w:val="0"/>
          <w:numId w:val="10"/>
        </w:numPr>
        <w:spacing w:line="276" w:lineRule="auto"/>
        <w:rPr>
          <w:rFonts w:asciiTheme="minorHAnsi" w:hAnsiTheme="minorHAnsi" w:cstheme="minorHAnsi"/>
          <w:sz w:val="22"/>
        </w:rPr>
      </w:pPr>
      <w:r w:rsidRPr="000954D4">
        <w:rPr>
          <w:rFonts w:asciiTheme="minorHAnsi" w:hAnsiTheme="minorHAnsi" w:cstheme="minorHAnsi"/>
          <w:sz w:val="22"/>
        </w:rPr>
        <w:t>supporting documentation that should be maintained by the district.</w:t>
      </w:r>
    </w:p>
    <w:p w14:paraId="1C14C262" w14:textId="5B0D05DF" w:rsidR="000141BE" w:rsidRDefault="00591413" w:rsidP="00CC10B5">
      <w:pPr>
        <w:spacing w:before="120" w:line="276" w:lineRule="auto"/>
        <w:rPr>
          <w:rFonts w:asciiTheme="minorHAnsi" w:hAnsiTheme="minorHAnsi" w:cstheme="minorHAnsi"/>
          <w:sz w:val="22"/>
        </w:rPr>
      </w:pPr>
      <w:r w:rsidRPr="000954D4">
        <w:rPr>
          <w:rFonts w:asciiTheme="minorHAnsi" w:hAnsiTheme="minorHAnsi" w:cstheme="minorHAnsi"/>
          <w:sz w:val="22"/>
        </w:rPr>
        <w:t>All districts are encouraged to use this tool as a resource for organizing documentation related to federal programs. Items that are required for submission when a district</w:t>
      </w:r>
      <w:r w:rsidR="00071F99" w:rsidRPr="000954D4">
        <w:rPr>
          <w:rFonts w:asciiTheme="minorHAnsi" w:hAnsiTheme="minorHAnsi" w:cstheme="minorHAnsi"/>
          <w:sz w:val="22"/>
        </w:rPr>
        <w:t xml:space="preserve"> is selected for monitoring can be found on the </w:t>
      </w:r>
      <w:hyperlink r:id="rId12" w:history="1">
        <w:r w:rsidR="00071F99" w:rsidRPr="000954D4">
          <w:rPr>
            <w:rStyle w:val="Hyperlink"/>
            <w:rFonts w:asciiTheme="minorHAnsi" w:hAnsiTheme="minorHAnsi" w:cstheme="minorHAnsi"/>
            <w:sz w:val="22"/>
          </w:rPr>
          <w:t>Submission List</w:t>
        </w:r>
      </w:hyperlink>
      <w:r w:rsidR="00071F99" w:rsidRPr="000954D4">
        <w:rPr>
          <w:rFonts w:asciiTheme="minorHAnsi" w:hAnsiTheme="minorHAnsi" w:cstheme="minorHAnsi"/>
          <w:sz w:val="22"/>
        </w:rPr>
        <w:t>.</w:t>
      </w:r>
    </w:p>
    <w:p w14:paraId="0825821C" w14:textId="2485B9CF" w:rsidR="000141BE" w:rsidRPr="00D71B8F" w:rsidRDefault="000141BE" w:rsidP="00CC10B5">
      <w:pPr>
        <w:pStyle w:val="Heading2"/>
        <w:spacing w:before="240"/>
        <w:rPr>
          <w:rFonts w:eastAsia="Quattrocento Sans"/>
        </w:rPr>
      </w:pPr>
      <w:r>
        <w:rPr>
          <w:rFonts w:eastAsia="Quattrocento Sans"/>
        </w:rPr>
        <w:t>Table of Contents</w:t>
      </w:r>
    </w:p>
    <w:p w14:paraId="335465C8" w14:textId="6CA2218B" w:rsidR="000141BE" w:rsidRPr="003753E5" w:rsidRDefault="000141BE" w:rsidP="000141BE">
      <w:pPr>
        <w:pStyle w:val="TOC1"/>
        <w:rPr>
          <w:rFonts w:asciiTheme="minorHAnsi" w:eastAsiaTheme="minorEastAsia" w:hAnsiTheme="minorHAnsi" w:cstheme="minorBidi"/>
          <w:noProof/>
          <w:sz w:val="22"/>
        </w:rPr>
      </w:pPr>
      <w:hyperlink w:anchor="_Common_Compliance_(All" w:history="1">
        <w:r w:rsidRPr="000141BE">
          <w:rPr>
            <w:rStyle w:val="Hyperlink"/>
            <w:rFonts w:asciiTheme="minorHAnsi" w:hAnsiTheme="minorHAnsi"/>
            <w:noProof/>
            <w:sz w:val="22"/>
          </w:rPr>
          <w:t>Common Compliance (All Title Grants)</w:t>
        </w:r>
      </w:hyperlink>
      <w:r w:rsidRPr="003753E5">
        <w:rPr>
          <w:rFonts w:asciiTheme="minorHAnsi" w:hAnsiTheme="minorHAnsi"/>
          <w:noProof/>
          <w:webHidden/>
          <w:sz w:val="22"/>
        </w:rPr>
        <w:tab/>
      </w:r>
      <w:r>
        <w:rPr>
          <w:rFonts w:asciiTheme="minorHAnsi" w:hAnsiTheme="minorHAnsi"/>
          <w:noProof/>
          <w:webHidden/>
          <w:sz w:val="22"/>
        </w:rPr>
        <w:t>3</w:t>
      </w:r>
    </w:p>
    <w:p w14:paraId="47D17BED" w14:textId="5DC5619C" w:rsidR="000141BE" w:rsidRDefault="000141BE" w:rsidP="000141BE">
      <w:pPr>
        <w:pStyle w:val="TOC1"/>
        <w:rPr>
          <w:rFonts w:asciiTheme="minorHAnsi" w:hAnsiTheme="minorHAnsi"/>
          <w:noProof/>
          <w:webHidden/>
          <w:sz w:val="22"/>
        </w:rPr>
      </w:pPr>
      <w:hyperlink w:anchor="_Title_I,_Part" w:history="1">
        <w:r w:rsidRPr="000141BE">
          <w:rPr>
            <w:rStyle w:val="Hyperlink"/>
            <w:rFonts w:asciiTheme="minorHAnsi" w:hAnsiTheme="minorHAnsi"/>
            <w:noProof/>
            <w:sz w:val="22"/>
          </w:rPr>
          <w:t>Title I-A Improving Basic Programs</w:t>
        </w:r>
      </w:hyperlink>
      <w:r w:rsidRPr="003753E5">
        <w:rPr>
          <w:rFonts w:asciiTheme="minorHAnsi" w:hAnsiTheme="minorHAnsi"/>
          <w:noProof/>
          <w:webHidden/>
          <w:sz w:val="22"/>
        </w:rPr>
        <w:tab/>
      </w:r>
      <w:r>
        <w:rPr>
          <w:rFonts w:asciiTheme="minorHAnsi" w:hAnsiTheme="minorHAnsi"/>
          <w:noProof/>
          <w:webHidden/>
          <w:sz w:val="22"/>
        </w:rPr>
        <w:t>5</w:t>
      </w:r>
    </w:p>
    <w:p w14:paraId="30057C58" w14:textId="3958EAB4" w:rsidR="00AD5F12" w:rsidRPr="003753E5" w:rsidRDefault="00AD5F12" w:rsidP="00AD5F12">
      <w:pPr>
        <w:pStyle w:val="TOC1"/>
        <w:rPr>
          <w:rFonts w:asciiTheme="minorHAnsi" w:eastAsiaTheme="minorEastAsia" w:hAnsiTheme="minorHAnsi" w:cstheme="minorBidi"/>
          <w:noProof/>
          <w:sz w:val="22"/>
        </w:rPr>
      </w:pPr>
      <w:hyperlink w:anchor="_Title_II,_Part" w:history="1">
        <w:r w:rsidRPr="00AD5F12">
          <w:rPr>
            <w:rStyle w:val="Hyperlink"/>
            <w:rFonts w:asciiTheme="minorHAnsi" w:hAnsiTheme="minorHAnsi"/>
            <w:noProof/>
            <w:sz w:val="22"/>
          </w:rPr>
          <w:t>Title I-D Neglected and Delinquent or At-Risk Children</w:t>
        </w:r>
      </w:hyperlink>
      <w:r w:rsidRPr="003753E5">
        <w:rPr>
          <w:rFonts w:asciiTheme="minorHAnsi" w:hAnsiTheme="minorHAnsi"/>
          <w:noProof/>
          <w:webHidden/>
          <w:sz w:val="22"/>
        </w:rPr>
        <w:tab/>
      </w:r>
      <w:r>
        <w:rPr>
          <w:rFonts w:asciiTheme="minorHAnsi" w:hAnsiTheme="minorHAnsi"/>
          <w:noProof/>
          <w:webHidden/>
          <w:sz w:val="22"/>
        </w:rPr>
        <w:t>7</w:t>
      </w:r>
    </w:p>
    <w:p w14:paraId="7C62C7A1" w14:textId="297D6D0D" w:rsidR="000141BE" w:rsidRPr="003753E5" w:rsidRDefault="000141BE" w:rsidP="000141BE">
      <w:pPr>
        <w:pStyle w:val="TOC1"/>
        <w:rPr>
          <w:rFonts w:asciiTheme="minorHAnsi" w:eastAsiaTheme="minorEastAsia" w:hAnsiTheme="minorHAnsi" w:cstheme="minorBidi"/>
          <w:noProof/>
          <w:sz w:val="22"/>
        </w:rPr>
      </w:pPr>
      <w:hyperlink w:anchor="_Title_II,_Part" w:history="1">
        <w:r w:rsidRPr="000141BE">
          <w:rPr>
            <w:rStyle w:val="Hyperlink"/>
            <w:rFonts w:asciiTheme="minorHAnsi" w:hAnsiTheme="minorHAnsi"/>
            <w:noProof/>
            <w:sz w:val="22"/>
          </w:rPr>
          <w:t>Title II-A Supporting Effective Instruction</w:t>
        </w:r>
      </w:hyperlink>
      <w:r w:rsidRPr="003753E5">
        <w:rPr>
          <w:rFonts w:asciiTheme="minorHAnsi" w:hAnsiTheme="minorHAnsi"/>
          <w:noProof/>
          <w:webHidden/>
          <w:sz w:val="22"/>
        </w:rPr>
        <w:tab/>
      </w:r>
      <w:r>
        <w:rPr>
          <w:rFonts w:asciiTheme="minorHAnsi" w:hAnsiTheme="minorHAnsi"/>
          <w:noProof/>
          <w:webHidden/>
          <w:sz w:val="22"/>
        </w:rPr>
        <w:t>7</w:t>
      </w:r>
    </w:p>
    <w:p w14:paraId="0833CA31" w14:textId="457BEA44" w:rsidR="000141BE" w:rsidRPr="003753E5" w:rsidRDefault="000141BE" w:rsidP="000141BE">
      <w:pPr>
        <w:pStyle w:val="TOC1"/>
        <w:rPr>
          <w:rFonts w:asciiTheme="minorHAnsi" w:hAnsiTheme="minorHAnsi"/>
          <w:noProof/>
          <w:sz w:val="22"/>
        </w:rPr>
      </w:pPr>
      <w:hyperlink w:anchor="_Title_IV,_Part" w:history="1">
        <w:r w:rsidRPr="000141BE">
          <w:rPr>
            <w:rStyle w:val="Hyperlink"/>
            <w:rFonts w:asciiTheme="minorHAnsi" w:hAnsiTheme="minorHAnsi"/>
            <w:noProof/>
            <w:sz w:val="22"/>
          </w:rPr>
          <w:t>Title IV-A Student Success &amp; Academic Enrichment</w:t>
        </w:r>
      </w:hyperlink>
      <w:r w:rsidRPr="003753E5">
        <w:rPr>
          <w:rFonts w:asciiTheme="minorHAnsi" w:hAnsiTheme="minorHAnsi"/>
          <w:noProof/>
          <w:webHidden/>
          <w:sz w:val="22"/>
        </w:rPr>
        <w:tab/>
      </w:r>
      <w:r>
        <w:rPr>
          <w:rFonts w:asciiTheme="minorHAnsi" w:hAnsiTheme="minorHAnsi"/>
          <w:noProof/>
          <w:webHidden/>
          <w:sz w:val="22"/>
        </w:rPr>
        <w:t>9</w:t>
      </w:r>
    </w:p>
    <w:p w14:paraId="5A8636C4" w14:textId="53A12B6F" w:rsidR="00AD5F12" w:rsidRPr="003753E5" w:rsidRDefault="00AD5F12" w:rsidP="00AD5F12">
      <w:pPr>
        <w:pStyle w:val="TOC1"/>
        <w:rPr>
          <w:rFonts w:asciiTheme="minorHAnsi" w:eastAsiaTheme="minorEastAsia" w:hAnsiTheme="minorHAnsi" w:cstheme="minorBidi"/>
          <w:noProof/>
          <w:sz w:val="22"/>
        </w:rPr>
      </w:pPr>
      <w:hyperlink w:anchor="_Equitable_Services_to" w:history="1">
        <w:r>
          <w:rPr>
            <w:rStyle w:val="Hyperlink"/>
            <w:rFonts w:asciiTheme="minorHAnsi" w:hAnsiTheme="minorHAnsi"/>
            <w:noProof/>
            <w:sz w:val="22"/>
          </w:rPr>
          <w:t>Title V-B Rural Education Achievement Program</w:t>
        </w:r>
      </w:hyperlink>
      <w:r w:rsidRPr="003753E5">
        <w:rPr>
          <w:rFonts w:asciiTheme="minorHAnsi" w:hAnsiTheme="minorHAnsi"/>
          <w:noProof/>
          <w:webHidden/>
          <w:sz w:val="22"/>
        </w:rPr>
        <w:tab/>
      </w:r>
      <w:r>
        <w:rPr>
          <w:rFonts w:asciiTheme="minorHAnsi" w:hAnsiTheme="minorHAnsi"/>
          <w:noProof/>
          <w:webHidden/>
          <w:sz w:val="22"/>
        </w:rPr>
        <w:t>10</w:t>
      </w:r>
    </w:p>
    <w:p w14:paraId="5C56387B" w14:textId="77777777" w:rsidR="00AD5F12" w:rsidRPr="003753E5" w:rsidRDefault="00AD5F12" w:rsidP="00AD5F12">
      <w:pPr>
        <w:pStyle w:val="TOC1"/>
        <w:rPr>
          <w:rFonts w:asciiTheme="minorHAnsi" w:eastAsiaTheme="minorEastAsia" w:hAnsiTheme="minorHAnsi" w:cstheme="minorBidi"/>
          <w:noProof/>
          <w:sz w:val="22"/>
        </w:rPr>
      </w:pPr>
      <w:hyperlink w:anchor="_Equitable_Services_to" w:history="1">
        <w:r w:rsidRPr="000141BE">
          <w:rPr>
            <w:rStyle w:val="Hyperlink"/>
            <w:rFonts w:asciiTheme="minorHAnsi" w:hAnsiTheme="minorHAnsi"/>
            <w:noProof/>
            <w:sz w:val="22"/>
          </w:rPr>
          <w:t>Equitable Services to Private Schools</w:t>
        </w:r>
      </w:hyperlink>
      <w:r w:rsidRPr="003753E5">
        <w:rPr>
          <w:rFonts w:asciiTheme="minorHAnsi" w:hAnsiTheme="minorHAnsi"/>
          <w:noProof/>
          <w:webHidden/>
          <w:sz w:val="22"/>
        </w:rPr>
        <w:tab/>
      </w:r>
      <w:r>
        <w:rPr>
          <w:rFonts w:asciiTheme="minorHAnsi" w:hAnsiTheme="minorHAnsi"/>
          <w:noProof/>
          <w:webHidden/>
          <w:sz w:val="22"/>
        </w:rPr>
        <w:t>10</w:t>
      </w:r>
    </w:p>
    <w:p w14:paraId="4E3489CF" w14:textId="2865EE35" w:rsidR="000141BE" w:rsidRPr="003753E5" w:rsidRDefault="000141BE" w:rsidP="000141BE">
      <w:pPr>
        <w:pStyle w:val="TOC1"/>
        <w:rPr>
          <w:rFonts w:asciiTheme="minorHAnsi" w:eastAsiaTheme="minorEastAsia" w:hAnsiTheme="minorHAnsi" w:cstheme="minorBidi"/>
          <w:noProof/>
          <w:sz w:val="22"/>
        </w:rPr>
      </w:pPr>
      <w:hyperlink w:anchor="_Foster_Care" w:history="1">
        <w:r w:rsidRPr="000141BE">
          <w:rPr>
            <w:rStyle w:val="Hyperlink"/>
            <w:rFonts w:asciiTheme="minorHAnsi" w:hAnsiTheme="minorHAnsi"/>
            <w:noProof/>
            <w:sz w:val="22"/>
          </w:rPr>
          <w:t>Foster Care</w:t>
        </w:r>
      </w:hyperlink>
      <w:r w:rsidRPr="003753E5">
        <w:rPr>
          <w:rFonts w:asciiTheme="minorHAnsi" w:hAnsiTheme="minorHAnsi"/>
          <w:noProof/>
          <w:webHidden/>
          <w:sz w:val="22"/>
        </w:rPr>
        <w:tab/>
      </w:r>
      <w:r>
        <w:rPr>
          <w:rFonts w:asciiTheme="minorHAnsi" w:hAnsiTheme="minorHAnsi"/>
          <w:noProof/>
          <w:webHidden/>
          <w:sz w:val="22"/>
        </w:rPr>
        <w:t>1</w:t>
      </w:r>
      <w:r w:rsidR="00AD5F12">
        <w:rPr>
          <w:rFonts w:asciiTheme="minorHAnsi" w:hAnsiTheme="minorHAnsi"/>
          <w:noProof/>
          <w:webHidden/>
          <w:sz w:val="22"/>
        </w:rPr>
        <w:t>2</w:t>
      </w:r>
    </w:p>
    <w:p w14:paraId="2BF510D4" w14:textId="2C11F7A7" w:rsidR="000141BE" w:rsidRPr="00677F95" w:rsidRDefault="000141BE" w:rsidP="00677F95">
      <w:pPr>
        <w:pStyle w:val="TOC1"/>
        <w:rPr>
          <w:rFonts w:asciiTheme="minorHAnsi" w:eastAsiaTheme="minorEastAsia" w:hAnsiTheme="minorHAnsi" w:cstheme="minorBidi"/>
          <w:noProof/>
          <w:sz w:val="22"/>
        </w:rPr>
      </w:pPr>
      <w:hyperlink w:anchor="_McKinney-Vento" w:history="1">
        <w:r w:rsidRPr="000141BE">
          <w:rPr>
            <w:rStyle w:val="Hyperlink"/>
            <w:rFonts w:asciiTheme="minorHAnsi" w:hAnsiTheme="minorHAnsi"/>
            <w:noProof/>
            <w:sz w:val="22"/>
          </w:rPr>
          <w:t>McKinney-Vento</w:t>
        </w:r>
      </w:hyperlink>
      <w:r w:rsidRPr="003753E5">
        <w:rPr>
          <w:rFonts w:asciiTheme="minorHAnsi" w:hAnsiTheme="minorHAnsi"/>
          <w:noProof/>
          <w:webHidden/>
          <w:sz w:val="22"/>
        </w:rPr>
        <w:tab/>
        <w:t>1</w:t>
      </w:r>
      <w:bookmarkStart w:id="0" w:name="_Common_Compliance_(All"/>
      <w:bookmarkEnd w:id="0"/>
      <w:r>
        <w:rPr>
          <w:rFonts w:asciiTheme="minorHAnsi" w:hAnsiTheme="minorHAnsi"/>
          <w:noProof/>
          <w:webHidden/>
          <w:sz w:val="22"/>
        </w:rPr>
        <w:t>3</w:t>
      </w:r>
    </w:p>
    <w:p w14:paraId="39AA892A" w14:textId="77777777" w:rsidR="00677F95" w:rsidRDefault="00677F95">
      <w:pPr>
        <w:spacing w:after="200"/>
        <w:rPr>
          <w:rFonts w:asciiTheme="majorHAnsi" w:eastAsiaTheme="majorEastAsia" w:hAnsiTheme="majorHAnsi" w:cstheme="majorBidi"/>
          <w:color w:val="365F91" w:themeColor="accent1" w:themeShade="BF"/>
          <w:sz w:val="32"/>
          <w:szCs w:val="32"/>
        </w:rPr>
      </w:pPr>
      <w:r>
        <w:br w:type="page"/>
      </w:r>
    </w:p>
    <w:p w14:paraId="7D848977" w14:textId="5F8928F4" w:rsidR="00591413" w:rsidRDefault="00591413" w:rsidP="006E5E40">
      <w:pPr>
        <w:pStyle w:val="Heading2"/>
      </w:pPr>
      <w:r>
        <w:t>Common Compliance (All Title Programs)</w:t>
      </w:r>
    </w:p>
    <w:p w14:paraId="7B6AE48B" w14:textId="793DA5C1" w:rsidR="00AF403D" w:rsidRPr="000954D4" w:rsidRDefault="00AF403D" w:rsidP="00AF403D">
      <w:pPr>
        <w:rPr>
          <w:rFonts w:asciiTheme="minorHAnsi" w:hAnsiTheme="minorHAnsi" w:cstheme="minorHAnsi"/>
          <w:sz w:val="22"/>
        </w:rPr>
      </w:pPr>
      <w:r w:rsidRPr="000954D4">
        <w:rPr>
          <w:rFonts w:asciiTheme="minorHAnsi" w:hAnsiTheme="minorHAnsi" w:cstheme="minorHAnsi"/>
          <w:sz w:val="22"/>
        </w:rPr>
        <w:t>Common Compliance addresses indicators that cross federal programs. The focus of Common Compliance monitoring is on fiscal expenditures as well as documentation of federally funded positions.</w:t>
      </w:r>
      <w:r w:rsidR="001167C2" w:rsidRPr="000954D4">
        <w:rPr>
          <w:rFonts w:asciiTheme="minorHAnsi" w:hAnsiTheme="minorHAnsi" w:cstheme="minorHAnsi"/>
          <w:sz w:val="22"/>
        </w:rPr>
        <w:t xml:space="preserve"> This provides a snapshot of how districts are using the funds and resources. </w:t>
      </w:r>
    </w:p>
    <w:p w14:paraId="386B6C2B" w14:textId="77777777" w:rsidR="00591413" w:rsidRPr="00591413" w:rsidRDefault="00591413" w:rsidP="00591413">
      <w:pPr>
        <w:spacing w:line="276" w:lineRule="auto"/>
        <w:rPr>
          <w:rFonts w:asciiTheme="minorHAnsi" w:hAnsiTheme="minorHAnsi" w:cstheme="minorHAnsi"/>
          <w:sz w:val="22"/>
        </w:rPr>
      </w:pPr>
    </w:p>
    <w:tbl>
      <w:tblPr>
        <w:tblStyle w:val="TableGrid"/>
        <w:tblW w:w="14035" w:type="dxa"/>
        <w:tblLook w:val="04A0" w:firstRow="1" w:lastRow="0" w:firstColumn="1" w:lastColumn="0" w:noHBand="0" w:noVBand="1"/>
        <w:tblCaption w:val="Reflecting on Common Compliance Practices"/>
        <w:tblDescription w:val="Expenditures, Inventory and Time and Effort"/>
      </w:tblPr>
      <w:tblGrid>
        <w:gridCol w:w="1039"/>
        <w:gridCol w:w="5436"/>
        <w:gridCol w:w="7560"/>
      </w:tblGrid>
      <w:tr w:rsidR="001750F1" w:rsidRPr="005E69EB" w14:paraId="74F26DB6" w14:textId="77777777" w:rsidTr="4CB3B5D2">
        <w:trPr>
          <w:tblHeader/>
        </w:trPr>
        <w:tc>
          <w:tcPr>
            <w:tcW w:w="1039" w:type="dxa"/>
            <w:shd w:val="clear" w:color="auto" w:fill="BFBFBF" w:themeFill="background1" w:themeFillShade="BF"/>
          </w:tcPr>
          <w:p w14:paraId="0CA1A242" w14:textId="77777777" w:rsidR="001750F1" w:rsidRDefault="001750F1" w:rsidP="00FF5D19">
            <w:pPr>
              <w:jc w:val="center"/>
              <w:rPr>
                <w:rFonts w:asciiTheme="minorHAnsi" w:hAnsiTheme="minorHAnsi" w:cstheme="minorHAnsi"/>
                <w:b/>
                <w:sz w:val="22"/>
              </w:rPr>
            </w:pPr>
            <w:r>
              <w:rPr>
                <w:rFonts w:asciiTheme="minorHAnsi" w:hAnsiTheme="minorHAnsi" w:cstheme="minorHAnsi"/>
                <w:b/>
                <w:sz w:val="22"/>
              </w:rPr>
              <w:t>Indicator</w:t>
            </w:r>
          </w:p>
          <w:p w14:paraId="122EE0AE" w14:textId="52B2AB74" w:rsidR="001750F1" w:rsidRPr="005E69EB" w:rsidRDefault="001750F1" w:rsidP="00FF5D19">
            <w:pPr>
              <w:jc w:val="center"/>
              <w:rPr>
                <w:rFonts w:asciiTheme="minorHAnsi" w:hAnsiTheme="minorHAnsi" w:cstheme="minorHAnsi"/>
                <w:b/>
                <w:sz w:val="22"/>
              </w:rPr>
            </w:pPr>
            <w:r>
              <w:rPr>
                <w:rFonts w:asciiTheme="minorHAnsi" w:hAnsiTheme="minorHAnsi" w:cstheme="minorHAnsi"/>
                <w:b/>
                <w:sz w:val="22"/>
              </w:rPr>
              <w:t>#</w:t>
            </w:r>
          </w:p>
        </w:tc>
        <w:tc>
          <w:tcPr>
            <w:tcW w:w="5436" w:type="dxa"/>
            <w:shd w:val="clear" w:color="auto" w:fill="BFBFBF" w:themeFill="background1" w:themeFillShade="BF"/>
          </w:tcPr>
          <w:p w14:paraId="3452E8D6" w14:textId="77B3252E" w:rsidR="001750F1" w:rsidRPr="005E69EB" w:rsidRDefault="001750F1" w:rsidP="004257BC">
            <w:pPr>
              <w:rPr>
                <w:rFonts w:asciiTheme="minorHAnsi" w:hAnsiTheme="minorHAnsi" w:cstheme="minorHAnsi"/>
                <w:b/>
                <w:sz w:val="22"/>
              </w:rPr>
            </w:pPr>
            <w:r>
              <w:rPr>
                <w:rFonts w:asciiTheme="minorHAnsi" w:hAnsiTheme="minorHAnsi" w:cstheme="minorHAnsi"/>
                <w:b/>
                <w:sz w:val="22"/>
              </w:rPr>
              <w:t>Indicator</w:t>
            </w:r>
          </w:p>
        </w:tc>
        <w:tc>
          <w:tcPr>
            <w:tcW w:w="7560" w:type="dxa"/>
            <w:shd w:val="clear" w:color="auto" w:fill="BFBFBF" w:themeFill="background1" w:themeFillShade="BF"/>
          </w:tcPr>
          <w:p w14:paraId="35395EB1" w14:textId="01B6177D" w:rsidR="001750F1" w:rsidRPr="005E69EB" w:rsidRDefault="00964826" w:rsidP="004257BC">
            <w:pPr>
              <w:rPr>
                <w:rFonts w:asciiTheme="minorHAnsi" w:hAnsiTheme="minorHAnsi" w:cstheme="minorHAnsi"/>
                <w:b/>
                <w:sz w:val="22"/>
              </w:rPr>
            </w:pPr>
            <w:r>
              <w:rPr>
                <w:rFonts w:asciiTheme="minorHAnsi" w:hAnsiTheme="minorHAnsi" w:cstheme="minorHAnsi"/>
                <w:b/>
                <w:sz w:val="22"/>
              </w:rPr>
              <w:t>Evidence</w:t>
            </w:r>
            <w:r w:rsidR="001750F1">
              <w:rPr>
                <w:rFonts w:asciiTheme="minorHAnsi" w:hAnsiTheme="minorHAnsi" w:cstheme="minorHAnsi"/>
                <w:b/>
                <w:sz w:val="22"/>
              </w:rPr>
              <w:t xml:space="preserve"> to Maintain</w:t>
            </w:r>
          </w:p>
        </w:tc>
      </w:tr>
      <w:tr w:rsidR="001750F1" w:rsidRPr="005E69EB" w14:paraId="0414F8AA" w14:textId="77777777" w:rsidTr="4CB3B5D2">
        <w:tc>
          <w:tcPr>
            <w:tcW w:w="1039" w:type="dxa"/>
            <w:shd w:val="clear" w:color="auto" w:fill="BFBFBF" w:themeFill="background1" w:themeFillShade="BF"/>
          </w:tcPr>
          <w:p w14:paraId="3EDCFB46" w14:textId="77777777" w:rsidR="001750F1" w:rsidRPr="00575EE0" w:rsidRDefault="001750F1" w:rsidP="00575EE0">
            <w:pPr>
              <w:jc w:val="center"/>
              <w:rPr>
                <w:rFonts w:asciiTheme="minorHAnsi" w:hAnsiTheme="minorHAnsi" w:cstheme="minorHAnsi"/>
                <w:b/>
                <w:sz w:val="22"/>
              </w:rPr>
            </w:pPr>
            <w:r w:rsidRPr="00575EE0">
              <w:rPr>
                <w:rFonts w:asciiTheme="minorHAnsi" w:hAnsiTheme="minorHAnsi" w:cstheme="minorHAnsi"/>
                <w:b/>
                <w:sz w:val="22"/>
              </w:rPr>
              <w:t>CC-A</w:t>
            </w:r>
          </w:p>
          <w:p w14:paraId="2260DE16" w14:textId="77777777" w:rsidR="001750F1" w:rsidRPr="00575EE0" w:rsidRDefault="001750F1" w:rsidP="00575EE0">
            <w:pPr>
              <w:jc w:val="center"/>
              <w:rPr>
                <w:rFonts w:asciiTheme="minorHAnsi" w:hAnsiTheme="minorHAnsi" w:cstheme="minorHAnsi"/>
                <w:b/>
                <w:sz w:val="22"/>
              </w:rPr>
            </w:pPr>
          </w:p>
        </w:tc>
        <w:tc>
          <w:tcPr>
            <w:tcW w:w="5436" w:type="dxa"/>
            <w:shd w:val="clear" w:color="auto" w:fill="BFBFBF" w:themeFill="background1" w:themeFillShade="BF"/>
          </w:tcPr>
          <w:p w14:paraId="3EA085F8" w14:textId="77777777" w:rsidR="001750F1" w:rsidRPr="00575EE0" w:rsidRDefault="001750F1" w:rsidP="00575EE0">
            <w:pPr>
              <w:rPr>
                <w:rFonts w:asciiTheme="minorHAnsi" w:hAnsiTheme="minorHAnsi" w:cstheme="minorHAnsi"/>
                <w:b/>
                <w:sz w:val="22"/>
              </w:rPr>
            </w:pPr>
            <w:r w:rsidRPr="00575EE0">
              <w:rPr>
                <w:rFonts w:asciiTheme="minorHAnsi" w:hAnsiTheme="minorHAnsi" w:cstheme="minorHAnsi"/>
                <w:b/>
                <w:sz w:val="22"/>
              </w:rPr>
              <w:t>Assurances</w:t>
            </w:r>
          </w:p>
          <w:p w14:paraId="2F405742" w14:textId="723E9AF1" w:rsidR="001750F1" w:rsidRPr="00575EE0" w:rsidRDefault="001750F1" w:rsidP="00575EE0">
            <w:pPr>
              <w:rPr>
                <w:rFonts w:asciiTheme="minorHAnsi" w:hAnsiTheme="minorHAnsi" w:cstheme="minorHAnsi"/>
                <w:sz w:val="22"/>
              </w:rPr>
            </w:pPr>
            <w:r>
              <w:rPr>
                <w:rFonts w:asciiTheme="minorHAnsi" w:hAnsiTheme="minorHAnsi" w:cstheme="minorHAnsi"/>
                <w:sz w:val="22"/>
              </w:rPr>
              <w:t>L</w:t>
            </w:r>
            <w:r w:rsidRPr="00575EE0">
              <w:rPr>
                <w:rFonts w:asciiTheme="minorHAnsi" w:hAnsiTheme="minorHAnsi" w:cstheme="minorHAnsi"/>
                <w:sz w:val="22"/>
              </w:rPr>
              <w:t>EA has submitted ESEA assurances within the CIP Budget Narrative</w:t>
            </w:r>
          </w:p>
          <w:p w14:paraId="7934BD11" w14:textId="00B46F33" w:rsidR="001750F1" w:rsidRPr="00575EE0" w:rsidRDefault="00E75726" w:rsidP="00575EE0">
            <w:pPr>
              <w:rPr>
                <w:rFonts w:asciiTheme="minorHAnsi" w:hAnsiTheme="minorHAnsi" w:cstheme="minorHAnsi"/>
                <w:i/>
                <w:sz w:val="22"/>
              </w:rPr>
            </w:pPr>
            <w:r>
              <w:rPr>
                <w:rFonts w:asciiTheme="minorHAnsi" w:hAnsiTheme="minorHAnsi" w:cstheme="minorHAnsi"/>
                <w:i/>
                <w:sz w:val="22"/>
              </w:rPr>
              <w:t xml:space="preserve">ESEA Sec 8528(a)(1); </w:t>
            </w:r>
            <w:r w:rsidR="001750F1" w:rsidRPr="00575EE0">
              <w:rPr>
                <w:rFonts w:asciiTheme="minorHAnsi" w:hAnsiTheme="minorHAnsi" w:cstheme="minorHAnsi"/>
                <w:i/>
                <w:sz w:val="22"/>
              </w:rPr>
              <w:t>2 CFR 200</w:t>
            </w:r>
          </w:p>
        </w:tc>
        <w:tc>
          <w:tcPr>
            <w:tcW w:w="7560" w:type="dxa"/>
            <w:shd w:val="clear" w:color="auto" w:fill="BFBFBF" w:themeFill="background1" w:themeFillShade="BF"/>
          </w:tcPr>
          <w:p w14:paraId="7453E8E9" w14:textId="77777777" w:rsidR="001750F1" w:rsidRDefault="001750F1" w:rsidP="00887312">
            <w:pPr>
              <w:rPr>
                <w:rFonts w:asciiTheme="minorHAnsi" w:hAnsiTheme="minorHAnsi" w:cstheme="minorHAnsi"/>
                <w:b/>
                <w:sz w:val="22"/>
              </w:rPr>
            </w:pPr>
            <w:r w:rsidRPr="00575EE0">
              <w:rPr>
                <w:rFonts w:asciiTheme="minorHAnsi" w:hAnsiTheme="minorHAnsi" w:cstheme="minorHAnsi"/>
                <w:sz w:val="22"/>
              </w:rPr>
              <w:t>Submitted annually through CI</w:t>
            </w:r>
            <w:r w:rsidR="001022F7">
              <w:rPr>
                <w:rFonts w:asciiTheme="minorHAnsi" w:hAnsiTheme="minorHAnsi" w:cstheme="minorHAnsi"/>
                <w:sz w:val="22"/>
              </w:rPr>
              <w:t xml:space="preserve">P Budget Narrative application; </w:t>
            </w:r>
            <w:r w:rsidRPr="001022F7">
              <w:rPr>
                <w:rFonts w:asciiTheme="minorHAnsi" w:hAnsiTheme="minorHAnsi" w:cstheme="minorHAnsi"/>
                <w:b/>
                <w:sz w:val="22"/>
              </w:rPr>
              <w:t xml:space="preserve">due </w:t>
            </w:r>
            <w:r w:rsidR="00887312" w:rsidRPr="001022F7">
              <w:rPr>
                <w:rFonts w:asciiTheme="minorHAnsi" w:hAnsiTheme="minorHAnsi" w:cstheme="minorHAnsi"/>
                <w:b/>
                <w:sz w:val="22"/>
              </w:rPr>
              <w:t>June 30</w:t>
            </w:r>
          </w:p>
          <w:p w14:paraId="61860CC9" w14:textId="77777777" w:rsidR="002F6393" w:rsidRPr="00E75726" w:rsidRDefault="002F6393" w:rsidP="002F6393">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664BC6C2" w14:textId="34EFFFBE" w:rsidR="002F6393" w:rsidRPr="002F6393" w:rsidRDefault="002F6393" w:rsidP="00C0133B">
            <w:pPr>
              <w:pStyle w:val="ListParagraph"/>
              <w:numPr>
                <w:ilvl w:val="0"/>
                <w:numId w:val="6"/>
              </w:numPr>
              <w:rPr>
                <w:rFonts w:asciiTheme="minorHAnsi" w:hAnsiTheme="minorHAnsi" w:cstheme="minorHAnsi"/>
                <w:b/>
                <w:sz w:val="22"/>
              </w:rPr>
            </w:pPr>
            <w:hyperlink r:id="rId13" w:history="1">
              <w:r w:rsidRPr="002F6393">
                <w:rPr>
                  <w:rStyle w:val="Hyperlink"/>
                  <w:rFonts w:asciiTheme="minorHAnsi" w:hAnsiTheme="minorHAnsi" w:cstheme="minorHAnsi"/>
                  <w:sz w:val="22"/>
                </w:rPr>
                <w:t>CIP Budget Narrative Resources</w:t>
              </w:r>
            </w:hyperlink>
          </w:p>
        </w:tc>
      </w:tr>
      <w:tr w:rsidR="001750F1" w:rsidRPr="005E69EB" w14:paraId="5996BFEF" w14:textId="77777777" w:rsidTr="4CB3B5D2">
        <w:tc>
          <w:tcPr>
            <w:tcW w:w="1039" w:type="dxa"/>
            <w:shd w:val="clear" w:color="auto" w:fill="BFBFBF" w:themeFill="background1" w:themeFillShade="BF"/>
          </w:tcPr>
          <w:p w14:paraId="1033A64C" w14:textId="622D328A" w:rsidR="001750F1" w:rsidRPr="00575EE0" w:rsidRDefault="001750F1" w:rsidP="00575EE0">
            <w:pPr>
              <w:jc w:val="center"/>
              <w:rPr>
                <w:rFonts w:asciiTheme="minorHAnsi" w:hAnsiTheme="minorHAnsi" w:cstheme="minorHAnsi"/>
                <w:b/>
                <w:sz w:val="22"/>
              </w:rPr>
            </w:pPr>
            <w:r w:rsidRPr="00575EE0">
              <w:rPr>
                <w:rFonts w:asciiTheme="minorHAnsi" w:hAnsiTheme="minorHAnsi" w:cstheme="minorHAnsi"/>
                <w:b/>
                <w:sz w:val="22"/>
              </w:rPr>
              <w:t>CC-B1</w:t>
            </w:r>
          </w:p>
        </w:tc>
        <w:tc>
          <w:tcPr>
            <w:tcW w:w="5436" w:type="dxa"/>
            <w:shd w:val="clear" w:color="auto" w:fill="BFBFBF" w:themeFill="background1" w:themeFillShade="BF"/>
          </w:tcPr>
          <w:p w14:paraId="7AF8B44B" w14:textId="77777777" w:rsidR="001750F1" w:rsidRPr="00575EE0" w:rsidRDefault="001750F1" w:rsidP="00575EE0">
            <w:pPr>
              <w:rPr>
                <w:rFonts w:asciiTheme="minorHAnsi" w:hAnsiTheme="minorHAnsi" w:cstheme="minorHAnsi"/>
                <w:b/>
                <w:sz w:val="22"/>
              </w:rPr>
            </w:pPr>
            <w:r w:rsidRPr="00575EE0">
              <w:rPr>
                <w:rFonts w:asciiTheme="minorHAnsi" w:hAnsiTheme="minorHAnsi" w:cstheme="minorHAnsi"/>
                <w:b/>
                <w:sz w:val="22"/>
              </w:rPr>
              <w:t>Comparability</w:t>
            </w:r>
          </w:p>
          <w:p w14:paraId="670AD562" w14:textId="77777777" w:rsidR="001750F1" w:rsidRDefault="001750F1" w:rsidP="00575EE0">
            <w:pPr>
              <w:autoSpaceDE w:val="0"/>
              <w:autoSpaceDN w:val="0"/>
              <w:adjustRightInd w:val="0"/>
              <w:rPr>
                <w:rFonts w:ascii="NewCenturySchlbk-Roman" w:eastAsiaTheme="minorHAnsi" w:hAnsi="NewCenturySchlbk-Roman" w:cs="NewCenturySchlbk-Roman"/>
                <w:sz w:val="25"/>
                <w:szCs w:val="25"/>
              </w:rPr>
            </w:pPr>
            <w:r w:rsidRPr="00575EE0">
              <w:rPr>
                <w:rFonts w:asciiTheme="minorHAnsi" w:eastAsiaTheme="minorHAnsi" w:hAnsiTheme="minorHAnsi" w:cstheme="minorHAnsi"/>
                <w:sz w:val="22"/>
              </w:rPr>
              <w:t>LEA has demonstrated that schools served under Title I-A</w:t>
            </w:r>
            <w:r>
              <w:rPr>
                <w:rFonts w:asciiTheme="minorHAnsi" w:eastAsiaTheme="minorHAnsi" w:hAnsiTheme="minorHAnsi" w:cstheme="minorHAnsi"/>
                <w:sz w:val="22"/>
              </w:rPr>
              <w:t xml:space="preserve"> provide </w:t>
            </w:r>
            <w:r w:rsidRPr="00575EE0">
              <w:rPr>
                <w:rFonts w:asciiTheme="minorHAnsi" w:eastAsiaTheme="minorHAnsi" w:hAnsiTheme="minorHAnsi" w:cstheme="minorHAnsi"/>
                <w:sz w:val="22"/>
              </w:rPr>
              <w:t>services that, taken as a wh</w:t>
            </w:r>
            <w:r>
              <w:rPr>
                <w:rFonts w:asciiTheme="minorHAnsi" w:eastAsiaTheme="minorHAnsi" w:hAnsiTheme="minorHAnsi" w:cstheme="minorHAnsi"/>
                <w:sz w:val="22"/>
              </w:rPr>
              <w:t xml:space="preserve">ole, are at least comparable to </w:t>
            </w:r>
            <w:r w:rsidRPr="00575EE0">
              <w:rPr>
                <w:rFonts w:asciiTheme="minorHAnsi" w:eastAsiaTheme="minorHAnsi" w:hAnsiTheme="minorHAnsi" w:cstheme="minorHAnsi"/>
                <w:sz w:val="22"/>
              </w:rPr>
              <w:t>services in schools that are not receiving Title I-A funds.</w:t>
            </w:r>
            <w:r>
              <w:rPr>
                <w:rFonts w:ascii="NewCenturySchlbk-Roman" w:eastAsiaTheme="minorHAnsi" w:hAnsi="NewCenturySchlbk-Roman" w:cs="NewCenturySchlbk-Roman"/>
                <w:sz w:val="25"/>
                <w:szCs w:val="25"/>
              </w:rPr>
              <w:t xml:space="preserve"> </w:t>
            </w:r>
          </w:p>
          <w:p w14:paraId="287F641D" w14:textId="2E96B782" w:rsidR="001750F1" w:rsidRPr="00575EE0" w:rsidRDefault="001750F1" w:rsidP="00575EE0">
            <w:pPr>
              <w:autoSpaceDE w:val="0"/>
              <w:autoSpaceDN w:val="0"/>
              <w:adjustRightInd w:val="0"/>
              <w:rPr>
                <w:rFonts w:asciiTheme="minorHAnsi" w:eastAsiaTheme="minorHAnsi" w:hAnsiTheme="minorHAnsi" w:cstheme="minorHAnsi"/>
                <w:sz w:val="22"/>
              </w:rPr>
            </w:pPr>
            <w:r w:rsidRPr="00575EE0">
              <w:rPr>
                <w:rFonts w:asciiTheme="minorHAnsi" w:hAnsiTheme="minorHAnsi" w:cstheme="minorHAnsi"/>
                <w:i/>
                <w:sz w:val="22"/>
              </w:rPr>
              <w:t>ESEA Sec. 1118(c)</w:t>
            </w:r>
          </w:p>
        </w:tc>
        <w:tc>
          <w:tcPr>
            <w:tcW w:w="7560" w:type="dxa"/>
            <w:shd w:val="clear" w:color="auto" w:fill="BFBFBF" w:themeFill="background1" w:themeFillShade="BF"/>
          </w:tcPr>
          <w:p w14:paraId="1A544D2C" w14:textId="60A095DB" w:rsidR="001750F1" w:rsidRPr="00575EE0" w:rsidRDefault="001750F1" w:rsidP="00575EE0">
            <w:pPr>
              <w:ind w:left="76"/>
              <w:rPr>
                <w:rFonts w:asciiTheme="minorHAnsi" w:hAnsiTheme="minorHAnsi" w:cstheme="minorHAnsi"/>
                <w:sz w:val="22"/>
              </w:rPr>
            </w:pPr>
            <w:r w:rsidRPr="00575EE0">
              <w:rPr>
                <w:rFonts w:asciiTheme="minorHAnsi" w:hAnsiTheme="minorHAnsi" w:cstheme="minorHAnsi"/>
                <w:sz w:val="22"/>
              </w:rPr>
              <w:t>Submitted annually th</w:t>
            </w:r>
            <w:r w:rsidR="001022F7">
              <w:rPr>
                <w:rFonts w:asciiTheme="minorHAnsi" w:hAnsiTheme="minorHAnsi" w:cstheme="minorHAnsi"/>
                <w:sz w:val="22"/>
              </w:rPr>
              <w:t xml:space="preserve">rough the Comparability Report; </w:t>
            </w:r>
            <w:r w:rsidRPr="001022F7">
              <w:rPr>
                <w:rFonts w:asciiTheme="minorHAnsi" w:hAnsiTheme="minorHAnsi" w:cstheme="minorHAnsi"/>
                <w:b/>
                <w:sz w:val="22"/>
              </w:rPr>
              <w:t>due December 1</w:t>
            </w:r>
          </w:p>
          <w:p w14:paraId="32E1F02E" w14:textId="47042E94" w:rsidR="001750F1" w:rsidRPr="00575EE0" w:rsidRDefault="001750F1" w:rsidP="00E75726">
            <w:pPr>
              <w:rPr>
                <w:rFonts w:asciiTheme="minorHAnsi" w:hAnsiTheme="minorHAnsi" w:cstheme="minorHAnsi"/>
                <w:b/>
                <w:sz w:val="22"/>
              </w:rPr>
            </w:pPr>
          </w:p>
          <w:p w14:paraId="20C7E0B1" w14:textId="1DD6B12D" w:rsidR="001750F1" w:rsidRDefault="001750F1" w:rsidP="00C0133B">
            <w:pPr>
              <w:pStyle w:val="ListParagraph"/>
              <w:numPr>
                <w:ilvl w:val="0"/>
                <w:numId w:val="13"/>
              </w:numPr>
              <w:rPr>
                <w:rFonts w:asciiTheme="minorHAnsi" w:hAnsiTheme="minorHAnsi" w:cstheme="minorHAnsi"/>
                <w:sz w:val="22"/>
              </w:rPr>
            </w:pPr>
            <w:r w:rsidRPr="00575EE0">
              <w:rPr>
                <w:rFonts w:asciiTheme="minorHAnsi" w:hAnsiTheme="minorHAnsi" w:cstheme="minorHAnsi"/>
                <w:sz w:val="22"/>
              </w:rPr>
              <w:t xml:space="preserve">Only applies to districts </w:t>
            </w:r>
            <w:r w:rsidR="00E75726">
              <w:rPr>
                <w:rFonts w:asciiTheme="minorHAnsi" w:hAnsiTheme="minorHAnsi" w:cstheme="minorHAnsi"/>
                <w:sz w:val="22"/>
              </w:rPr>
              <w:t>receiving</w:t>
            </w:r>
            <w:r w:rsidRPr="00575EE0">
              <w:rPr>
                <w:rFonts w:asciiTheme="minorHAnsi" w:hAnsiTheme="minorHAnsi" w:cstheme="minorHAnsi"/>
                <w:sz w:val="22"/>
              </w:rPr>
              <w:t xml:space="preserve"> Title I-A</w:t>
            </w:r>
            <w:r w:rsidR="00E75726">
              <w:rPr>
                <w:rFonts w:asciiTheme="minorHAnsi" w:hAnsiTheme="minorHAnsi" w:cstheme="minorHAnsi"/>
                <w:sz w:val="22"/>
              </w:rPr>
              <w:t xml:space="preserve"> funds</w:t>
            </w:r>
          </w:p>
          <w:p w14:paraId="5057C08C" w14:textId="30459A6D" w:rsidR="00E75726" w:rsidRDefault="00E75726" w:rsidP="00C0133B">
            <w:pPr>
              <w:pStyle w:val="ListParagraph"/>
              <w:numPr>
                <w:ilvl w:val="0"/>
                <w:numId w:val="13"/>
              </w:numPr>
              <w:rPr>
                <w:rFonts w:asciiTheme="minorHAnsi" w:hAnsiTheme="minorHAnsi" w:cstheme="minorHAnsi"/>
                <w:sz w:val="22"/>
              </w:rPr>
            </w:pPr>
            <w:r w:rsidRPr="00575EE0">
              <w:rPr>
                <w:rFonts w:asciiTheme="minorHAnsi" w:hAnsiTheme="minorHAnsi" w:cstheme="minorHAnsi"/>
                <w:sz w:val="22"/>
              </w:rPr>
              <w:t>Not applicable if only one school per grade span</w:t>
            </w:r>
          </w:p>
          <w:p w14:paraId="79422448" w14:textId="77777777" w:rsidR="00964826" w:rsidRDefault="00964826" w:rsidP="00964826">
            <w:pPr>
              <w:pStyle w:val="ListParagraph"/>
              <w:ind w:left="796"/>
              <w:rPr>
                <w:rFonts w:asciiTheme="minorHAnsi" w:hAnsiTheme="minorHAnsi" w:cstheme="minorHAnsi"/>
                <w:sz w:val="22"/>
              </w:rPr>
            </w:pPr>
          </w:p>
          <w:p w14:paraId="67DA674A" w14:textId="77777777" w:rsidR="00964826" w:rsidRPr="00E75726" w:rsidRDefault="00964826" w:rsidP="00964826">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40B96F34" w14:textId="5211A8A5" w:rsidR="00964826" w:rsidRPr="00C704AB" w:rsidRDefault="00964826" w:rsidP="00C0133B">
            <w:pPr>
              <w:pStyle w:val="ListParagraph"/>
              <w:numPr>
                <w:ilvl w:val="0"/>
                <w:numId w:val="6"/>
              </w:numPr>
              <w:rPr>
                <w:rFonts w:asciiTheme="minorHAnsi" w:hAnsiTheme="minorHAnsi" w:cstheme="minorHAnsi"/>
                <w:sz w:val="22"/>
              </w:rPr>
            </w:pPr>
            <w:hyperlink r:id="rId14" w:history="1">
              <w:r w:rsidRPr="00964826">
                <w:rPr>
                  <w:rStyle w:val="Hyperlink"/>
                  <w:rFonts w:asciiTheme="minorHAnsi" w:hAnsiTheme="minorHAnsi" w:cstheme="minorHAnsi"/>
                  <w:sz w:val="22"/>
                </w:rPr>
                <w:t>Comparability under Title I-A</w:t>
              </w:r>
            </w:hyperlink>
          </w:p>
          <w:p w14:paraId="6BD36235" w14:textId="028EA3DE" w:rsidR="00C704AB" w:rsidRPr="00C704AB" w:rsidRDefault="00C704AB" w:rsidP="00C0133B">
            <w:pPr>
              <w:pStyle w:val="ListParagraph"/>
              <w:numPr>
                <w:ilvl w:val="0"/>
                <w:numId w:val="6"/>
              </w:numPr>
              <w:rPr>
                <w:rFonts w:asciiTheme="minorHAnsi" w:hAnsiTheme="minorHAnsi" w:cstheme="minorBidi"/>
                <w:sz w:val="22"/>
              </w:rPr>
            </w:pPr>
            <w:hyperlink r:id="rId15">
              <w:r w:rsidRPr="4CB3B5D2">
                <w:rPr>
                  <w:rStyle w:val="Hyperlink"/>
                  <w:rFonts w:asciiTheme="minorHAnsi" w:hAnsiTheme="minorHAnsi" w:cstheme="minorBidi"/>
                  <w:sz w:val="22"/>
                </w:rPr>
                <w:t>Comparability Checklist</w:t>
              </w:r>
            </w:hyperlink>
          </w:p>
          <w:p w14:paraId="2989719C" w14:textId="5F1457D0" w:rsidR="00C704AB" w:rsidRPr="00C704AB" w:rsidRDefault="00C704AB" w:rsidP="00C0133B">
            <w:pPr>
              <w:pStyle w:val="ListParagraph"/>
              <w:numPr>
                <w:ilvl w:val="0"/>
                <w:numId w:val="6"/>
              </w:numPr>
              <w:rPr>
                <w:rFonts w:asciiTheme="minorHAnsi" w:hAnsiTheme="minorHAnsi" w:cstheme="minorBidi"/>
                <w:sz w:val="22"/>
              </w:rPr>
            </w:pPr>
            <w:hyperlink r:id="rId16">
              <w:r w:rsidRPr="4CB3B5D2">
                <w:rPr>
                  <w:rStyle w:val="Hyperlink"/>
                  <w:rFonts w:asciiTheme="minorHAnsi" w:hAnsiTheme="minorHAnsi" w:cstheme="minorBidi"/>
                  <w:sz w:val="22"/>
                </w:rPr>
                <w:t>Other Comparability Resources</w:t>
              </w:r>
            </w:hyperlink>
          </w:p>
          <w:p w14:paraId="55E55265" w14:textId="7CFA1C29" w:rsidR="001750F1" w:rsidRPr="00964826" w:rsidRDefault="001750F1" w:rsidP="00575EE0">
            <w:pPr>
              <w:rPr>
                <w:rFonts w:asciiTheme="minorHAnsi" w:hAnsiTheme="minorHAnsi" w:cstheme="minorHAnsi"/>
                <w:sz w:val="22"/>
              </w:rPr>
            </w:pPr>
          </w:p>
        </w:tc>
      </w:tr>
      <w:tr w:rsidR="001750F1" w:rsidRPr="005E69EB" w14:paraId="2AE643CD" w14:textId="77777777" w:rsidTr="4CB3B5D2">
        <w:tc>
          <w:tcPr>
            <w:tcW w:w="1039" w:type="dxa"/>
            <w:shd w:val="clear" w:color="auto" w:fill="BFBFBF" w:themeFill="background1" w:themeFillShade="BF"/>
          </w:tcPr>
          <w:p w14:paraId="5DE37663" w14:textId="459D9761" w:rsidR="001750F1" w:rsidRPr="00575EE0" w:rsidRDefault="001750F1" w:rsidP="00575EE0">
            <w:pPr>
              <w:jc w:val="center"/>
              <w:rPr>
                <w:rFonts w:asciiTheme="minorHAnsi" w:hAnsiTheme="minorHAnsi" w:cstheme="minorHAnsi"/>
                <w:b/>
                <w:sz w:val="22"/>
              </w:rPr>
            </w:pPr>
            <w:r w:rsidRPr="00575EE0">
              <w:rPr>
                <w:rFonts w:asciiTheme="minorHAnsi" w:hAnsiTheme="minorHAnsi" w:cstheme="minorHAnsi"/>
                <w:b/>
                <w:sz w:val="22"/>
              </w:rPr>
              <w:t>CC-B2</w:t>
            </w:r>
          </w:p>
        </w:tc>
        <w:tc>
          <w:tcPr>
            <w:tcW w:w="5436" w:type="dxa"/>
            <w:shd w:val="clear" w:color="auto" w:fill="BFBFBF" w:themeFill="background1" w:themeFillShade="BF"/>
          </w:tcPr>
          <w:p w14:paraId="49C538FB" w14:textId="77777777" w:rsidR="001750F1" w:rsidRPr="00575EE0" w:rsidRDefault="001750F1" w:rsidP="00575EE0">
            <w:pPr>
              <w:rPr>
                <w:rFonts w:asciiTheme="minorHAnsi" w:hAnsiTheme="minorHAnsi" w:cstheme="minorHAnsi"/>
                <w:b/>
                <w:sz w:val="22"/>
              </w:rPr>
            </w:pPr>
            <w:r w:rsidRPr="00575EE0">
              <w:rPr>
                <w:rFonts w:asciiTheme="minorHAnsi" w:hAnsiTheme="minorHAnsi" w:cstheme="minorHAnsi"/>
                <w:b/>
                <w:sz w:val="22"/>
              </w:rPr>
              <w:t>Equitable Distribution of Teachers</w:t>
            </w:r>
          </w:p>
          <w:p w14:paraId="2E27DFBC" w14:textId="65EA83C9" w:rsidR="001750F1" w:rsidRPr="00575EE0" w:rsidRDefault="001750F1" w:rsidP="00575EE0">
            <w:pPr>
              <w:rPr>
                <w:rFonts w:asciiTheme="minorHAnsi" w:hAnsiTheme="minorHAnsi" w:cstheme="minorHAnsi"/>
                <w:sz w:val="22"/>
              </w:rPr>
            </w:pPr>
            <w:r w:rsidRPr="00575EE0">
              <w:rPr>
                <w:rFonts w:asciiTheme="minorHAnsi" w:hAnsiTheme="minorHAnsi" w:cstheme="minorHAnsi"/>
                <w:sz w:val="22"/>
              </w:rPr>
              <w:t xml:space="preserve">The </w:t>
            </w:r>
            <w:r w:rsidR="001167C2">
              <w:rPr>
                <w:rFonts w:asciiTheme="minorHAnsi" w:hAnsiTheme="minorHAnsi" w:cstheme="minorHAnsi"/>
                <w:sz w:val="22"/>
              </w:rPr>
              <w:t>district</w:t>
            </w:r>
            <w:r w:rsidR="001167C2" w:rsidRPr="00575EE0">
              <w:rPr>
                <w:rFonts w:asciiTheme="minorHAnsi" w:hAnsiTheme="minorHAnsi" w:cstheme="minorHAnsi"/>
                <w:sz w:val="22"/>
              </w:rPr>
              <w:t xml:space="preserve"> </w:t>
            </w:r>
            <w:r w:rsidRPr="00575EE0">
              <w:rPr>
                <w:rFonts w:asciiTheme="minorHAnsi" w:hAnsiTheme="minorHAnsi" w:cstheme="minorHAnsi"/>
                <w:sz w:val="22"/>
              </w:rPr>
              <w:t xml:space="preserve">ensures </w:t>
            </w:r>
            <w:r w:rsidR="001167C2">
              <w:rPr>
                <w:rFonts w:asciiTheme="minorHAnsi" w:hAnsiTheme="minorHAnsi" w:cstheme="minorHAnsi"/>
                <w:sz w:val="22"/>
              </w:rPr>
              <w:t>that students experiencing poverty and students from historically marginalized focal groups</w:t>
            </w:r>
            <w:r w:rsidRPr="00575EE0">
              <w:rPr>
                <w:rFonts w:asciiTheme="minorHAnsi" w:hAnsiTheme="minorHAnsi" w:cstheme="minorHAnsi"/>
                <w:sz w:val="22"/>
              </w:rPr>
              <w:t xml:space="preserve"> are not taught at higher rates than </w:t>
            </w:r>
            <w:r w:rsidR="001167C2">
              <w:rPr>
                <w:rFonts w:asciiTheme="minorHAnsi" w:hAnsiTheme="minorHAnsi" w:cstheme="minorHAnsi"/>
                <w:sz w:val="22"/>
              </w:rPr>
              <w:t>other</w:t>
            </w:r>
            <w:r w:rsidR="001167C2" w:rsidRPr="00575EE0">
              <w:rPr>
                <w:rFonts w:asciiTheme="minorHAnsi" w:hAnsiTheme="minorHAnsi" w:cstheme="minorHAnsi"/>
                <w:sz w:val="22"/>
              </w:rPr>
              <w:t xml:space="preserve"> </w:t>
            </w:r>
            <w:r w:rsidRPr="00575EE0">
              <w:rPr>
                <w:rFonts w:asciiTheme="minorHAnsi" w:hAnsiTheme="minorHAnsi" w:cstheme="minorHAnsi"/>
                <w:sz w:val="22"/>
              </w:rPr>
              <w:t xml:space="preserve">students </w:t>
            </w:r>
            <w:r w:rsidR="001167C2">
              <w:rPr>
                <w:rFonts w:asciiTheme="minorHAnsi" w:hAnsiTheme="minorHAnsi" w:cstheme="minorHAnsi"/>
                <w:sz w:val="22"/>
              </w:rPr>
              <w:t xml:space="preserve">in the district </w:t>
            </w:r>
            <w:r w:rsidRPr="00575EE0">
              <w:rPr>
                <w:rFonts w:asciiTheme="minorHAnsi" w:hAnsiTheme="minorHAnsi" w:cstheme="minorHAnsi"/>
                <w:sz w:val="22"/>
              </w:rPr>
              <w:t>by unqualified, out-of-field or inexperienced teachers.</w:t>
            </w:r>
          </w:p>
          <w:p w14:paraId="7A41924C" w14:textId="4ABEEE03" w:rsidR="001750F1" w:rsidRPr="00575EE0" w:rsidRDefault="001750F1" w:rsidP="00575EE0">
            <w:pPr>
              <w:rPr>
                <w:rFonts w:asciiTheme="minorHAnsi" w:hAnsiTheme="minorHAnsi" w:cstheme="minorHAnsi"/>
                <w:b/>
                <w:i/>
                <w:sz w:val="22"/>
              </w:rPr>
            </w:pPr>
            <w:r w:rsidRPr="00575EE0">
              <w:rPr>
                <w:rFonts w:asciiTheme="minorHAnsi" w:hAnsiTheme="minorHAnsi" w:cstheme="minorHAnsi"/>
                <w:i/>
                <w:sz w:val="22"/>
              </w:rPr>
              <w:t>ESSA Sec 1111(g)(1)(B)</w:t>
            </w:r>
          </w:p>
        </w:tc>
        <w:tc>
          <w:tcPr>
            <w:tcW w:w="7560" w:type="dxa"/>
            <w:shd w:val="clear" w:color="auto" w:fill="BFBFBF" w:themeFill="background1" w:themeFillShade="BF"/>
          </w:tcPr>
          <w:p w14:paraId="028C1B7B" w14:textId="3A227B32" w:rsidR="001750F1" w:rsidRPr="00575EE0" w:rsidRDefault="001750F1" w:rsidP="00575EE0">
            <w:pPr>
              <w:ind w:left="76"/>
              <w:rPr>
                <w:rFonts w:asciiTheme="minorHAnsi" w:hAnsiTheme="minorHAnsi" w:cstheme="minorHAnsi"/>
                <w:sz w:val="22"/>
              </w:rPr>
            </w:pPr>
            <w:r>
              <w:rPr>
                <w:rFonts w:asciiTheme="minorHAnsi" w:hAnsiTheme="minorHAnsi" w:cstheme="minorHAnsi"/>
                <w:sz w:val="22"/>
              </w:rPr>
              <w:t>Compiled by ODE based on data previously submitted by districts</w:t>
            </w:r>
            <w:r w:rsidR="001167C2">
              <w:rPr>
                <w:rFonts w:asciiTheme="minorHAnsi" w:hAnsiTheme="minorHAnsi" w:cstheme="minorHAnsi"/>
                <w:sz w:val="22"/>
              </w:rPr>
              <w:t xml:space="preserve"> via the </w:t>
            </w:r>
            <w:r w:rsidR="00513111">
              <w:rPr>
                <w:rFonts w:asciiTheme="minorHAnsi" w:hAnsiTheme="minorHAnsi" w:cstheme="minorHAnsi"/>
                <w:sz w:val="22"/>
              </w:rPr>
              <w:t>Staff Assignment, Staff Position</w:t>
            </w:r>
            <w:r w:rsidR="00274FC2">
              <w:rPr>
                <w:rFonts w:asciiTheme="minorHAnsi" w:hAnsiTheme="minorHAnsi" w:cstheme="minorHAnsi"/>
                <w:sz w:val="22"/>
              </w:rPr>
              <w:t>, Fall and Spring membership</w:t>
            </w:r>
            <w:r w:rsidR="008C7135">
              <w:rPr>
                <w:rFonts w:asciiTheme="minorHAnsi" w:hAnsiTheme="minorHAnsi" w:cstheme="minorHAnsi"/>
                <w:sz w:val="22"/>
              </w:rPr>
              <w:t xml:space="preserve"> collections</w:t>
            </w:r>
            <w:r w:rsidR="00274FC2">
              <w:rPr>
                <w:rFonts w:asciiTheme="minorHAnsi" w:hAnsiTheme="minorHAnsi" w:cstheme="minorHAnsi"/>
                <w:sz w:val="22"/>
              </w:rPr>
              <w:t>.</w:t>
            </w:r>
          </w:p>
          <w:p w14:paraId="5406F08F" w14:textId="77777777" w:rsidR="001750F1" w:rsidRPr="00575EE0" w:rsidRDefault="001750F1" w:rsidP="00575EE0">
            <w:pPr>
              <w:ind w:left="76"/>
              <w:rPr>
                <w:rFonts w:asciiTheme="minorHAnsi" w:hAnsiTheme="minorHAnsi" w:cstheme="minorHAnsi"/>
                <w:sz w:val="22"/>
              </w:rPr>
            </w:pPr>
          </w:p>
          <w:p w14:paraId="68F22D1D" w14:textId="77777777" w:rsidR="001750F1" w:rsidRDefault="001750F1" w:rsidP="00C0133B">
            <w:pPr>
              <w:pStyle w:val="ListParagraph"/>
              <w:numPr>
                <w:ilvl w:val="0"/>
                <w:numId w:val="14"/>
              </w:numPr>
              <w:rPr>
                <w:rFonts w:asciiTheme="minorHAnsi" w:hAnsiTheme="minorHAnsi" w:cstheme="minorHAnsi"/>
                <w:sz w:val="22"/>
              </w:rPr>
            </w:pPr>
            <w:r w:rsidRPr="00575EE0">
              <w:rPr>
                <w:rFonts w:asciiTheme="minorHAnsi" w:hAnsiTheme="minorHAnsi" w:cstheme="minorHAnsi"/>
                <w:sz w:val="22"/>
              </w:rPr>
              <w:t>Not applicable if only one school per grade span</w:t>
            </w:r>
          </w:p>
          <w:p w14:paraId="0616F5AC" w14:textId="77777777" w:rsidR="00591339" w:rsidRDefault="00591339" w:rsidP="00591339">
            <w:pPr>
              <w:rPr>
                <w:rFonts w:asciiTheme="minorHAnsi" w:hAnsiTheme="minorHAnsi" w:cstheme="minorHAnsi"/>
                <w:sz w:val="22"/>
              </w:rPr>
            </w:pPr>
          </w:p>
          <w:p w14:paraId="3EF07C88" w14:textId="2A9F324F" w:rsidR="00591339" w:rsidRPr="00591339" w:rsidRDefault="00591339" w:rsidP="00591339">
            <w:pPr>
              <w:rPr>
                <w:rFonts w:asciiTheme="minorHAnsi" w:hAnsiTheme="minorHAnsi" w:cstheme="minorHAnsi"/>
                <w:sz w:val="22"/>
              </w:rPr>
            </w:pPr>
          </w:p>
        </w:tc>
      </w:tr>
      <w:tr w:rsidR="001750F1" w:rsidRPr="005E69EB" w14:paraId="10958DA1" w14:textId="77777777" w:rsidTr="4CB3B5D2">
        <w:tc>
          <w:tcPr>
            <w:tcW w:w="1039" w:type="dxa"/>
            <w:shd w:val="clear" w:color="auto" w:fill="BFBFBF" w:themeFill="background1" w:themeFillShade="BF"/>
          </w:tcPr>
          <w:p w14:paraId="14B1B3A2" w14:textId="37562045" w:rsidR="001750F1" w:rsidRPr="00575EE0" w:rsidRDefault="001750F1" w:rsidP="00575EE0">
            <w:pPr>
              <w:jc w:val="center"/>
              <w:rPr>
                <w:rFonts w:asciiTheme="minorHAnsi" w:hAnsiTheme="minorHAnsi" w:cstheme="minorHAnsi"/>
                <w:b/>
                <w:sz w:val="22"/>
              </w:rPr>
            </w:pPr>
            <w:r w:rsidRPr="00575EE0">
              <w:rPr>
                <w:rFonts w:asciiTheme="minorHAnsi" w:hAnsiTheme="minorHAnsi" w:cstheme="minorHAnsi"/>
                <w:b/>
                <w:sz w:val="22"/>
              </w:rPr>
              <w:t>CC-C</w:t>
            </w:r>
          </w:p>
        </w:tc>
        <w:tc>
          <w:tcPr>
            <w:tcW w:w="5436" w:type="dxa"/>
            <w:shd w:val="clear" w:color="auto" w:fill="BFBFBF" w:themeFill="background1" w:themeFillShade="BF"/>
          </w:tcPr>
          <w:p w14:paraId="7E20B987" w14:textId="77777777" w:rsidR="001750F1" w:rsidRPr="00575EE0" w:rsidRDefault="001750F1" w:rsidP="00575EE0">
            <w:pPr>
              <w:rPr>
                <w:rFonts w:asciiTheme="minorHAnsi" w:hAnsiTheme="minorHAnsi" w:cstheme="minorHAnsi"/>
                <w:b/>
                <w:sz w:val="22"/>
              </w:rPr>
            </w:pPr>
            <w:r w:rsidRPr="00575EE0">
              <w:rPr>
                <w:rFonts w:asciiTheme="minorHAnsi" w:hAnsiTheme="minorHAnsi" w:cstheme="minorHAnsi"/>
                <w:b/>
                <w:sz w:val="22"/>
              </w:rPr>
              <w:t>Uniform Grant Guidance Audit</w:t>
            </w:r>
          </w:p>
          <w:p w14:paraId="487A654E" w14:textId="7D753C66" w:rsidR="001750F1" w:rsidRPr="00575EE0" w:rsidRDefault="003064B4" w:rsidP="00575EE0">
            <w:pPr>
              <w:rPr>
                <w:rFonts w:asciiTheme="minorHAnsi" w:hAnsiTheme="minorHAnsi" w:cstheme="minorHAnsi"/>
                <w:sz w:val="22"/>
              </w:rPr>
            </w:pPr>
            <w:r w:rsidRPr="00575EE0">
              <w:rPr>
                <w:rFonts w:asciiTheme="minorHAnsi" w:hAnsiTheme="minorHAnsi" w:cstheme="minorHAnsi"/>
                <w:sz w:val="22"/>
              </w:rPr>
              <w:t>The district</w:t>
            </w:r>
            <w:r w:rsidR="001750F1" w:rsidRPr="00575EE0">
              <w:rPr>
                <w:rFonts w:asciiTheme="minorHAnsi" w:hAnsiTheme="minorHAnsi" w:cstheme="minorHAnsi"/>
                <w:sz w:val="22"/>
              </w:rPr>
              <w:t xml:space="preserve"> has complied with all requirements of the Uniform Grant Guidance Audit Requirements.</w:t>
            </w:r>
          </w:p>
          <w:p w14:paraId="00450095" w14:textId="7FEC1A9A" w:rsidR="001750F1" w:rsidRPr="00575EE0" w:rsidRDefault="001750F1" w:rsidP="00575EE0">
            <w:pPr>
              <w:rPr>
                <w:rFonts w:asciiTheme="minorHAnsi" w:hAnsiTheme="minorHAnsi" w:cstheme="minorHAnsi"/>
                <w:i/>
                <w:sz w:val="22"/>
              </w:rPr>
            </w:pPr>
            <w:r w:rsidRPr="00575EE0">
              <w:rPr>
                <w:rFonts w:asciiTheme="minorHAnsi" w:hAnsiTheme="minorHAnsi" w:cstheme="minorHAnsi"/>
                <w:i/>
                <w:sz w:val="22"/>
              </w:rPr>
              <w:t>2 CFR 200</w:t>
            </w:r>
          </w:p>
        </w:tc>
        <w:tc>
          <w:tcPr>
            <w:tcW w:w="7560" w:type="dxa"/>
            <w:shd w:val="clear" w:color="auto" w:fill="BFBFBF" w:themeFill="background1" w:themeFillShade="BF"/>
          </w:tcPr>
          <w:p w14:paraId="27D0CEAD" w14:textId="2F529D02" w:rsidR="001750F1" w:rsidRPr="00575EE0" w:rsidRDefault="164B2681" w:rsidP="741EE8A5">
            <w:pPr>
              <w:rPr>
                <w:rFonts w:asciiTheme="minorHAnsi" w:hAnsiTheme="minorHAnsi" w:cstheme="minorBidi"/>
                <w:b/>
                <w:bCs/>
                <w:sz w:val="22"/>
              </w:rPr>
            </w:pPr>
            <w:r w:rsidRPr="4CB3B5D2">
              <w:rPr>
                <w:rFonts w:asciiTheme="minorHAnsi" w:hAnsiTheme="minorHAnsi" w:cstheme="minorBidi"/>
                <w:sz w:val="22"/>
              </w:rPr>
              <w:t xml:space="preserve"> </w:t>
            </w:r>
            <w:r w:rsidR="12BFA36F" w:rsidRPr="4CB3B5D2">
              <w:rPr>
                <w:rFonts w:asciiTheme="minorHAnsi" w:hAnsiTheme="minorHAnsi" w:cstheme="minorBidi"/>
                <w:sz w:val="22"/>
              </w:rPr>
              <w:t>Only applies to districts receiving over $</w:t>
            </w:r>
            <w:r w:rsidR="00C704AB" w:rsidRPr="4CB3B5D2">
              <w:rPr>
                <w:rFonts w:asciiTheme="minorHAnsi" w:hAnsiTheme="minorHAnsi" w:cstheme="minorBidi"/>
                <w:sz w:val="22"/>
              </w:rPr>
              <w:t>1</w:t>
            </w:r>
            <w:r w:rsidR="00C704AB" w:rsidRPr="4CB3B5D2">
              <w:rPr>
                <w:sz w:val="22"/>
              </w:rPr>
              <w:t>,</w:t>
            </w:r>
            <w:r w:rsidR="00C704AB" w:rsidRPr="4CB3B5D2">
              <w:rPr>
                <w:rFonts w:asciiTheme="minorHAnsi" w:hAnsiTheme="minorHAnsi" w:cstheme="minorBidi"/>
                <w:sz w:val="22"/>
              </w:rPr>
              <w:t>000</w:t>
            </w:r>
            <w:r w:rsidR="12BFA36F" w:rsidRPr="4CB3B5D2">
              <w:rPr>
                <w:rFonts w:asciiTheme="minorHAnsi" w:hAnsiTheme="minorHAnsi" w:cstheme="minorBidi"/>
                <w:sz w:val="22"/>
              </w:rPr>
              <w:t>,000 in federal funds.</w:t>
            </w:r>
            <w:r w:rsidR="4BBCEB5A" w:rsidRPr="4CB3B5D2">
              <w:rPr>
                <w:rFonts w:asciiTheme="minorHAnsi" w:hAnsiTheme="minorHAnsi" w:cstheme="minorBidi"/>
                <w:sz w:val="22"/>
              </w:rPr>
              <w:t xml:space="preserve"> ODE’s fiscal team manages this process</w:t>
            </w:r>
            <w:r w:rsidRPr="4CB3B5D2">
              <w:rPr>
                <w:rFonts w:asciiTheme="minorHAnsi" w:hAnsiTheme="minorHAnsi" w:cstheme="minorBidi"/>
                <w:sz w:val="22"/>
              </w:rPr>
              <w:t>.</w:t>
            </w:r>
          </w:p>
        </w:tc>
      </w:tr>
      <w:tr w:rsidR="001750F1" w:rsidRPr="005E69EB" w14:paraId="1B002B9C" w14:textId="77777777" w:rsidTr="4CB3B5D2">
        <w:tc>
          <w:tcPr>
            <w:tcW w:w="1039" w:type="dxa"/>
            <w:shd w:val="clear" w:color="auto" w:fill="BFBFBF" w:themeFill="background1" w:themeFillShade="BF"/>
          </w:tcPr>
          <w:p w14:paraId="237B9833" w14:textId="16679114" w:rsidR="001750F1" w:rsidRPr="00575EE0" w:rsidRDefault="001750F1" w:rsidP="00575EE0">
            <w:pPr>
              <w:jc w:val="center"/>
              <w:rPr>
                <w:rFonts w:asciiTheme="minorHAnsi" w:hAnsiTheme="minorHAnsi" w:cstheme="minorHAnsi"/>
                <w:b/>
                <w:sz w:val="22"/>
              </w:rPr>
            </w:pPr>
            <w:r w:rsidRPr="00575EE0">
              <w:rPr>
                <w:rFonts w:asciiTheme="minorHAnsi" w:hAnsiTheme="minorHAnsi" w:cstheme="minorHAnsi"/>
                <w:b/>
                <w:sz w:val="22"/>
              </w:rPr>
              <w:t>CC-D</w:t>
            </w:r>
          </w:p>
        </w:tc>
        <w:tc>
          <w:tcPr>
            <w:tcW w:w="5436" w:type="dxa"/>
            <w:shd w:val="clear" w:color="auto" w:fill="BFBFBF" w:themeFill="background1" w:themeFillShade="BF"/>
          </w:tcPr>
          <w:p w14:paraId="1E356836" w14:textId="77777777" w:rsidR="001750F1" w:rsidRPr="00575EE0" w:rsidRDefault="001750F1" w:rsidP="00575EE0">
            <w:pPr>
              <w:rPr>
                <w:rFonts w:asciiTheme="minorHAnsi" w:hAnsiTheme="minorHAnsi" w:cstheme="minorHAnsi"/>
                <w:b/>
                <w:sz w:val="22"/>
              </w:rPr>
            </w:pPr>
            <w:r w:rsidRPr="00575EE0">
              <w:rPr>
                <w:rFonts w:asciiTheme="minorHAnsi" w:hAnsiTheme="minorHAnsi" w:cstheme="minorHAnsi"/>
                <w:b/>
                <w:sz w:val="22"/>
              </w:rPr>
              <w:t>Approved Budget Narratives</w:t>
            </w:r>
          </w:p>
          <w:p w14:paraId="01EB9F16" w14:textId="77777777" w:rsidR="001750F1" w:rsidRPr="00575EE0" w:rsidRDefault="001750F1" w:rsidP="00575EE0">
            <w:pPr>
              <w:rPr>
                <w:rFonts w:asciiTheme="minorHAnsi" w:hAnsiTheme="minorHAnsi" w:cstheme="minorHAnsi"/>
                <w:i/>
                <w:sz w:val="22"/>
              </w:rPr>
            </w:pPr>
            <w:r w:rsidRPr="00575EE0">
              <w:rPr>
                <w:rFonts w:asciiTheme="minorHAnsi" w:hAnsiTheme="minorHAnsi" w:cstheme="minorHAnsi"/>
                <w:i/>
                <w:sz w:val="22"/>
              </w:rPr>
              <w:t>ESEA Sec 1112(a)(2-3) 1112(b)</w:t>
            </w:r>
          </w:p>
          <w:p w14:paraId="4742BCB3" w14:textId="77777777" w:rsidR="001750F1" w:rsidRPr="00575EE0" w:rsidRDefault="001750F1" w:rsidP="00575EE0">
            <w:pPr>
              <w:rPr>
                <w:rFonts w:asciiTheme="minorHAnsi" w:hAnsiTheme="minorHAnsi" w:cstheme="minorHAnsi"/>
                <w:i/>
                <w:sz w:val="22"/>
              </w:rPr>
            </w:pPr>
            <w:r w:rsidRPr="00575EE0">
              <w:rPr>
                <w:rFonts w:asciiTheme="minorHAnsi" w:hAnsiTheme="minorHAnsi" w:cstheme="minorHAnsi"/>
                <w:i/>
                <w:sz w:val="22"/>
              </w:rPr>
              <w:t>ESEA Sec 8302</w:t>
            </w:r>
          </w:p>
          <w:p w14:paraId="664DF139" w14:textId="77777777" w:rsidR="001750F1" w:rsidRPr="00575EE0" w:rsidRDefault="001750F1" w:rsidP="00575EE0">
            <w:pPr>
              <w:rPr>
                <w:rFonts w:asciiTheme="minorHAnsi" w:hAnsiTheme="minorHAnsi" w:cstheme="minorHAnsi"/>
                <w:i/>
                <w:sz w:val="22"/>
              </w:rPr>
            </w:pPr>
            <w:r w:rsidRPr="00575EE0">
              <w:rPr>
                <w:rFonts w:asciiTheme="minorHAnsi" w:hAnsiTheme="minorHAnsi" w:cstheme="minorHAnsi"/>
                <w:i/>
                <w:sz w:val="22"/>
              </w:rPr>
              <w:t>2 CFR 200</w:t>
            </w:r>
          </w:p>
          <w:p w14:paraId="578AA62E" w14:textId="77777777" w:rsidR="001750F1" w:rsidRPr="00575EE0" w:rsidRDefault="001750F1" w:rsidP="00575EE0">
            <w:pPr>
              <w:rPr>
                <w:rFonts w:asciiTheme="minorHAnsi" w:hAnsiTheme="minorHAnsi" w:cstheme="minorHAnsi"/>
                <w:b/>
                <w:sz w:val="22"/>
              </w:rPr>
            </w:pPr>
          </w:p>
        </w:tc>
        <w:tc>
          <w:tcPr>
            <w:tcW w:w="7560" w:type="dxa"/>
            <w:shd w:val="clear" w:color="auto" w:fill="BFBFBF" w:themeFill="background1" w:themeFillShade="BF"/>
          </w:tcPr>
          <w:p w14:paraId="49B18F80" w14:textId="028532A6" w:rsidR="001750F1" w:rsidRDefault="003064B4" w:rsidP="00575EE0">
            <w:pPr>
              <w:ind w:left="76"/>
              <w:rPr>
                <w:rFonts w:asciiTheme="minorHAnsi" w:hAnsiTheme="minorHAnsi" w:cstheme="minorHAnsi"/>
                <w:sz w:val="22"/>
              </w:rPr>
            </w:pPr>
            <w:r w:rsidRPr="00575EE0">
              <w:rPr>
                <w:rFonts w:asciiTheme="minorHAnsi" w:hAnsiTheme="minorHAnsi" w:cstheme="minorHAnsi"/>
                <w:sz w:val="22"/>
              </w:rPr>
              <w:t>The district</w:t>
            </w:r>
            <w:r w:rsidR="001750F1" w:rsidRPr="00575EE0">
              <w:rPr>
                <w:rFonts w:asciiTheme="minorHAnsi" w:hAnsiTheme="minorHAnsi" w:cstheme="minorHAnsi"/>
                <w:sz w:val="22"/>
              </w:rPr>
              <w:t xml:space="preserve"> has submitted and received approval on annual budget narratives for all federal Title grants.</w:t>
            </w:r>
          </w:p>
          <w:p w14:paraId="10F63C81" w14:textId="77777777" w:rsidR="00C704AB" w:rsidRPr="00E75726" w:rsidRDefault="00C704AB" w:rsidP="00C704AB">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59728FB6" w14:textId="72F3CDE0" w:rsidR="001750F1" w:rsidRPr="00575EE0" w:rsidRDefault="00C704AB" w:rsidP="00C0133B">
            <w:pPr>
              <w:pStyle w:val="ListParagraph"/>
              <w:numPr>
                <w:ilvl w:val="0"/>
                <w:numId w:val="23"/>
              </w:numPr>
              <w:rPr>
                <w:rFonts w:asciiTheme="minorHAnsi" w:hAnsiTheme="minorHAnsi" w:cstheme="minorHAnsi"/>
                <w:b/>
                <w:sz w:val="22"/>
              </w:rPr>
            </w:pPr>
            <w:hyperlink r:id="rId17" w:history="1">
              <w:r w:rsidRPr="00C704AB">
                <w:rPr>
                  <w:rStyle w:val="Hyperlink"/>
                  <w:rFonts w:asciiTheme="minorHAnsi" w:hAnsiTheme="minorHAnsi" w:cstheme="minorHAnsi"/>
                  <w:sz w:val="22"/>
                </w:rPr>
                <w:t>CIP Budget Narrative Quick Start Guide, User Guide, and Checklists</w:t>
              </w:r>
            </w:hyperlink>
          </w:p>
        </w:tc>
      </w:tr>
      <w:tr w:rsidR="001750F1" w:rsidRPr="005E69EB" w14:paraId="18FB9521" w14:textId="77777777" w:rsidTr="4CB3B5D2">
        <w:tc>
          <w:tcPr>
            <w:tcW w:w="1039" w:type="dxa"/>
          </w:tcPr>
          <w:p w14:paraId="3F7AF552" w14:textId="46CD22F9" w:rsidR="001750F1" w:rsidRPr="004257BC" w:rsidRDefault="001750F1" w:rsidP="004257BC">
            <w:pPr>
              <w:rPr>
                <w:rFonts w:asciiTheme="minorHAnsi" w:hAnsiTheme="minorHAnsi" w:cstheme="minorHAnsi"/>
                <w:b/>
                <w:sz w:val="22"/>
              </w:rPr>
            </w:pPr>
            <w:r w:rsidRPr="005E69EB">
              <w:rPr>
                <w:rFonts w:asciiTheme="minorHAnsi" w:hAnsiTheme="minorHAnsi" w:cstheme="minorHAnsi"/>
                <w:sz w:val="22"/>
              </w:rPr>
              <w:t xml:space="preserve"> </w:t>
            </w:r>
            <w:r w:rsidRPr="004257BC">
              <w:rPr>
                <w:rFonts w:asciiTheme="minorHAnsi" w:hAnsiTheme="minorHAnsi" w:cstheme="minorHAnsi"/>
                <w:b/>
                <w:sz w:val="22"/>
              </w:rPr>
              <w:t>CCE1 – CCE4</w:t>
            </w:r>
          </w:p>
        </w:tc>
        <w:tc>
          <w:tcPr>
            <w:tcW w:w="5436" w:type="dxa"/>
          </w:tcPr>
          <w:p w14:paraId="5B6C3D40" w14:textId="77777777" w:rsidR="001750F1" w:rsidRPr="004257BC" w:rsidRDefault="001750F1" w:rsidP="004257BC">
            <w:pPr>
              <w:rPr>
                <w:rFonts w:asciiTheme="minorHAnsi" w:hAnsiTheme="minorHAnsi" w:cstheme="minorHAnsi"/>
                <w:b/>
                <w:sz w:val="22"/>
              </w:rPr>
            </w:pPr>
            <w:r w:rsidRPr="004257BC">
              <w:rPr>
                <w:rFonts w:asciiTheme="minorHAnsi" w:hAnsiTheme="minorHAnsi" w:cstheme="minorHAnsi"/>
                <w:b/>
                <w:sz w:val="22"/>
              </w:rPr>
              <w:t>Separate Expenditures</w:t>
            </w:r>
          </w:p>
          <w:p w14:paraId="62769F7B" w14:textId="1676E94A" w:rsidR="001750F1" w:rsidRPr="004257BC" w:rsidRDefault="001750F1" w:rsidP="00C0133B">
            <w:pPr>
              <w:pStyle w:val="ListParagraph"/>
              <w:numPr>
                <w:ilvl w:val="0"/>
                <w:numId w:val="11"/>
              </w:numPr>
              <w:rPr>
                <w:rFonts w:asciiTheme="minorHAnsi" w:hAnsiTheme="minorHAnsi" w:cstheme="minorHAnsi"/>
                <w:sz w:val="22"/>
              </w:rPr>
            </w:pPr>
            <w:r w:rsidRPr="004257BC">
              <w:rPr>
                <w:rFonts w:asciiTheme="minorHAnsi" w:hAnsiTheme="minorHAnsi" w:cstheme="minorHAnsi"/>
                <w:sz w:val="22"/>
              </w:rPr>
              <w:t xml:space="preserve">District staff </w:t>
            </w:r>
            <w:r w:rsidR="003064B4" w:rsidRPr="004257BC">
              <w:rPr>
                <w:rFonts w:asciiTheme="minorHAnsi" w:hAnsiTheme="minorHAnsi" w:cstheme="minorHAnsi"/>
                <w:sz w:val="22"/>
              </w:rPr>
              <w:t>maintain</w:t>
            </w:r>
            <w:r w:rsidRPr="004257BC">
              <w:rPr>
                <w:rFonts w:asciiTheme="minorHAnsi" w:hAnsiTheme="minorHAnsi" w:cstheme="minorHAnsi"/>
                <w:sz w:val="22"/>
              </w:rPr>
              <w:t xml:space="preserve"> expenditures at the LEA for each Title area.</w:t>
            </w:r>
          </w:p>
          <w:p w14:paraId="305AD10E" w14:textId="77777777" w:rsidR="001750F1" w:rsidRPr="004257BC" w:rsidRDefault="001750F1" w:rsidP="004257BC">
            <w:pPr>
              <w:rPr>
                <w:rFonts w:asciiTheme="minorHAnsi" w:hAnsiTheme="minorHAnsi" w:cstheme="minorHAnsi"/>
                <w:b/>
                <w:sz w:val="22"/>
              </w:rPr>
            </w:pPr>
            <w:r w:rsidRPr="004257BC">
              <w:rPr>
                <w:rFonts w:asciiTheme="minorHAnsi" w:hAnsiTheme="minorHAnsi" w:cstheme="minorHAnsi"/>
                <w:b/>
                <w:sz w:val="22"/>
              </w:rPr>
              <w:t>Allowable Expenditures</w:t>
            </w:r>
          </w:p>
          <w:p w14:paraId="33862CBD" w14:textId="77777777" w:rsidR="001750F1" w:rsidRPr="004257BC" w:rsidRDefault="001750F1" w:rsidP="00C0133B">
            <w:pPr>
              <w:pStyle w:val="ListParagraph"/>
              <w:numPr>
                <w:ilvl w:val="0"/>
                <w:numId w:val="11"/>
              </w:numPr>
              <w:rPr>
                <w:rFonts w:asciiTheme="minorHAnsi" w:hAnsiTheme="minorHAnsi" w:cstheme="minorHAnsi"/>
                <w:sz w:val="22"/>
              </w:rPr>
            </w:pPr>
            <w:r w:rsidRPr="004257BC">
              <w:rPr>
                <w:rFonts w:asciiTheme="minorHAnsi" w:hAnsiTheme="minorHAnsi" w:cstheme="minorHAnsi"/>
                <w:sz w:val="22"/>
              </w:rPr>
              <w:t>Expenditures reflect allowable costs</w:t>
            </w:r>
          </w:p>
          <w:p w14:paraId="3A671256" w14:textId="38057FD5" w:rsidR="001750F1" w:rsidRPr="004257BC" w:rsidRDefault="001750F1" w:rsidP="004257BC">
            <w:pPr>
              <w:rPr>
                <w:rFonts w:asciiTheme="minorHAnsi" w:hAnsiTheme="minorHAnsi" w:cstheme="minorHAnsi"/>
                <w:b/>
                <w:sz w:val="22"/>
              </w:rPr>
            </w:pPr>
            <w:r w:rsidRPr="004257BC">
              <w:rPr>
                <w:rFonts w:asciiTheme="minorHAnsi" w:hAnsiTheme="minorHAnsi" w:cstheme="minorHAnsi"/>
                <w:b/>
                <w:sz w:val="22"/>
              </w:rPr>
              <w:t>Approved Expenditures</w:t>
            </w:r>
          </w:p>
          <w:p w14:paraId="1F373819" w14:textId="108D534E" w:rsidR="001750F1" w:rsidRPr="004257BC" w:rsidRDefault="001750F1" w:rsidP="00C0133B">
            <w:pPr>
              <w:pStyle w:val="ListParagraph"/>
              <w:numPr>
                <w:ilvl w:val="0"/>
                <w:numId w:val="11"/>
              </w:numPr>
              <w:rPr>
                <w:rFonts w:asciiTheme="minorHAnsi" w:hAnsiTheme="minorHAnsi" w:cstheme="minorHAnsi"/>
                <w:sz w:val="22"/>
              </w:rPr>
            </w:pPr>
            <w:r w:rsidRPr="004257BC">
              <w:rPr>
                <w:rFonts w:asciiTheme="minorHAnsi" w:hAnsiTheme="minorHAnsi" w:cstheme="minorHAnsi"/>
                <w:sz w:val="22"/>
              </w:rPr>
              <w:t>Expenditures reflect activities approved in budget narrative application.</w:t>
            </w:r>
          </w:p>
          <w:p w14:paraId="190E633A" w14:textId="77777777" w:rsidR="001750F1" w:rsidRPr="004257BC" w:rsidRDefault="001750F1" w:rsidP="004257BC">
            <w:pPr>
              <w:rPr>
                <w:rFonts w:asciiTheme="minorHAnsi" w:hAnsiTheme="minorHAnsi" w:cstheme="minorHAnsi"/>
                <w:b/>
                <w:sz w:val="22"/>
              </w:rPr>
            </w:pPr>
            <w:r w:rsidRPr="004257BC">
              <w:rPr>
                <w:rFonts w:asciiTheme="minorHAnsi" w:hAnsiTheme="minorHAnsi" w:cstheme="minorHAnsi"/>
                <w:b/>
                <w:sz w:val="22"/>
              </w:rPr>
              <w:t>Supplement not Supplant</w:t>
            </w:r>
          </w:p>
          <w:p w14:paraId="5801557A" w14:textId="77777777" w:rsidR="001750F1" w:rsidRPr="004257BC" w:rsidRDefault="001750F1" w:rsidP="00C0133B">
            <w:pPr>
              <w:pStyle w:val="ListParagraph"/>
              <w:numPr>
                <w:ilvl w:val="0"/>
                <w:numId w:val="11"/>
              </w:numPr>
              <w:rPr>
                <w:rFonts w:asciiTheme="minorHAnsi" w:hAnsiTheme="minorHAnsi" w:cstheme="minorHAnsi"/>
                <w:sz w:val="22"/>
              </w:rPr>
            </w:pPr>
            <w:r w:rsidRPr="004257BC">
              <w:rPr>
                <w:rFonts w:asciiTheme="minorHAnsi" w:hAnsiTheme="minorHAnsi" w:cstheme="minorHAnsi"/>
                <w:sz w:val="22"/>
              </w:rPr>
              <w:t>Expenditures meet supplement not supplant requirements for each respective Title grant program.</w:t>
            </w:r>
          </w:p>
          <w:p w14:paraId="457A4DF4" w14:textId="78C8703B" w:rsidR="001750F1" w:rsidRPr="004257BC" w:rsidRDefault="00E75726" w:rsidP="004257BC">
            <w:pPr>
              <w:rPr>
                <w:rFonts w:asciiTheme="minorHAnsi" w:hAnsiTheme="minorHAnsi" w:cstheme="minorHAnsi"/>
                <w:i/>
                <w:sz w:val="22"/>
              </w:rPr>
            </w:pPr>
            <w:r>
              <w:rPr>
                <w:rFonts w:asciiTheme="minorHAnsi" w:hAnsiTheme="minorHAnsi" w:cstheme="minorHAnsi"/>
                <w:i/>
                <w:sz w:val="22"/>
              </w:rPr>
              <w:t>2 CFR 225 Appendix A</w:t>
            </w:r>
          </w:p>
          <w:p w14:paraId="000D7431" w14:textId="77777777" w:rsidR="001750F1" w:rsidRPr="004257BC" w:rsidRDefault="001750F1" w:rsidP="004257BC">
            <w:pPr>
              <w:rPr>
                <w:rFonts w:asciiTheme="minorHAnsi" w:hAnsiTheme="minorHAnsi" w:cstheme="minorHAnsi"/>
                <w:i/>
                <w:sz w:val="22"/>
              </w:rPr>
            </w:pPr>
            <w:r w:rsidRPr="004257BC">
              <w:rPr>
                <w:rFonts w:asciiTheme="minorHAnsi" w:hAnsiTheme="minorHAnsi" w:cstheme="minorHAnsi"/>
                <w:i/>
                <w:sz w:val="22"/>
              </w:rPr>
              <w:t>2 CFR 200</w:t>
            </w:r>
          </w:p>
          <w:p w14:paraId="73FA0BCB" w14:textId="2712D98F" w:rsidR="001750F1" w:rsidRPr="004257BC" w:rsidRDefault="001750F1" w:rsidP="004257BC">
            <w:pPr>
              <w:rPr>
                <w:rFonts w:asciiTheme="minorHAnsi" w:hAnsiTheme="minorHAnsi" w:cstheme="minorHAnsi"/>
                <w:sz w:val="22"/>
              </w:rPr>
            </w:pPr>
          </w:p>
        </w:tc>
        <w:tc>
          <w:tcPr>
            <w:tcW w:w="7560" w:type="dxa"/>
          </w:tcPr>
          <w:p w14:paraId="2DE5F338" w14:textId="5EB74F21" w:rsidR="001750F1" w:rsidRDefault="001750F1" w:rsidP="004257BC">
            <w:pPr>
              <w:ind w:left="80"/>
              <w:rPr>
                <w:rFonts w:asciiTheme="minorHAnsi" w:hAnsiTheme="minorHAnsi" w:cstheme="minorHAnsi"/>
                <w:sz w:val="22"/>
              </w:rPr>
            </w:pPr>
            <w:r w:rsidRPr="005B1205">
              <w:rPr>
                <w:rFonts w:asciiTheme="minorHAnsi" w:hAnsiTheme="minorHAnsi" w:cstheme="minorHAnsi"/>
                <w:sz w:val="22"/>
              </w:rPr>
              <w:t>Detailed expenditure reports</w:t>
            </w:r>
            <w:r>
              <w:rPr>
                <w:rFonts w:asciiTheme="minorHAnsi" w:hAnsiTheme="minorHAnsi" w:cstheme="minorHAnsi"/>
                <w:sz w:val="22"/>
              </w:rPr>
              <w:t>, by year,</w:t>
            </w:r>
            <w:r w:rsidRPr="005B1205">
              <w:rPr>
                <w:rFonts w:asciiTheme="minorHAnsi" w:hAnsiTheme="minorHAnsi" w:cstheme="minorHAnsi"/>
                <w:sz w:val="22"/>
              </w:rPr>
              <w:t xml:space="preserve"> from the district’s accounting system for each Title area which shows date, vendor, item description, and amounts.</w:t>
            </w:r>
          </w:p>
          <w:p w14:paraId="07EB07D4" w14:textId="77777777" w:rsidR="001750F1" w:rsidRDefault="001750F1" w:rsidP="00AF403D">
            <w:pPr>
              <w:rPr>
                <w:rFonts w:asciiTheme="minorHAnsi" w:hAnsiTheme="minorHAnsi" w:cstheme="minorHAnsi"/>
                <w:sz w:val="22"/>
              </w:rPr>
            </w:pPr>
          </w:p>
          <w:p w14:paraId="5526B6BD" w14:textId="77777777" w:rsidR="00A475FF" w:rsidRPr="00E75726" w:rsidRDefault="00A475FF" w:rsidP="00A475FF">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765D70AB" w14:textId="77777777" w:rsidR="00A475FF" w:rsidRPr="00C704AB" w:rsidRDefault="00A475FF" w:rsidP="00C0133B">
            <w:pPr>
              <w:numPr>
                <w:ilvl w:val="0"/>
                <w:numId w:val="22"/>
              </w:numPr>
              <w:shd w:val="clear" w:color="auto" w:fill="FFFFFF"/>
              <w:spacing w:after="100" w:afterAutospacing="1"/>
              <w:rPr>
                <w:rFonts w:asciiTheme="minorHAnsi" w:eastAsia="Times New Roman" w:hAnsiTheme="minorHAnsi" w:cstheme="minorHAnsi"/>
                <w:color w:val="333333"/>
                <w:sz w:val="22"/>
              </w:rPr>
            </w:pPr>
            <w:hyperlink r:id="rId18" w:history="1">
              <w:r w:rsidRPr="00A475FF">
                <w:rPr>
                  <w:rStyle w:val="Hyperlink"/>
                  <w:rFonts w:asciiTheme="minorHAnsi" w:hAnsiTheme="minorHAnsi" w:cstheme="minorHAnsi"/>
                  <w:color w:val="3344DD"/>
                  <w:sz w:val="22"/>
                </w:rPr>
                <w:t>Administrative Costs</w:t>
              </w:r>
            </w:hyperlink>
          </w:p>
          <w:p w14:paraId="14CEFEBE" w14:textId="14DAF2C2" w:rsidR="00C704AB" w:rsidRPr="00C704AB" w:rsidRDefault="00C704AB" w:rsidP="00C0133B">
            <w:pPr>
              <w:numPr>
                <w:ilvl w:val="0"/>
                <w:numId w:val="22"/>
              </w:numPr>
              <w:shd w:val="clear" w:color="auto" w:fill="FFFFFF" w:themeFill="background1"/>
              <w:spacing w:after="100" w:afterAutospacing="1"/>
              <w:rPr>
                <w:rFonts w:asciiTheme="minorHAnsi" w:eastAsia="Times New Roman" w:hAnsiTheme="minorHAnsi" w:cstheme="minorBidi"/>
                <w:color w:val="333333"/>
                <w:sz w:val="22"/>
              </w:rPr>
            </w:pPr>
            <w:hyperlink r:id="rId19">
              <w:r w:rsidRPr="4CB3B5D2">
                <w:rPr>
                  <w:rStyle w:val="Hyperlink"/>
                  <w:rFonts w:asciiTheme="minorHAnsi" w:hAnsiTheme="minorHAnsi" w:cstheme="minorBidi"/>
                  <w:sz w:val="22"/>
                </w:rPr>
                <w:t>Braiding Funds</w:t>
              </w:r>
            </w:hyperlink>
          </w:p>
          <w:p w14:paraId="2CA10C7D" w14:textId="204DD73D" w:rsidR="00A475FF" w:rsidRPr="00EC0155" w:rsidRDefault="00EC0155" w:rsidP="00C0133B">
            <w:pPr>
              <w:numPr>
                <w:ilvl w:val="0"/>
                <w:numId w:val="22"/>
              </w:numPr>
              <w:shd w:val="clear" w:color="auto" w:fill="FFFFFF" w:themeFill="background1"/>
              <w:spacing w:after="100" w:afterAutospacing="1"/>
              <w:rPr>
                <w:rStyle w:val="Hyperlink"/>
                <w:rFonts w:asciiTheme="minorHAnsi" w:hAnsiTheme="minorHAnsi" w:cstheme="minorBidi"/>
                <w:sz w:val="22"/>
              </w:rPr>
            </w:pPr>
            <w:r w:rsidRPr="4CB3B5D2">
              <w:rPr>
                <w:rFonts w:asciiTheme="minorHAnsi" w:hAnsiTheme="minorHAnsi" w:cstheme="minorBidi"/>
                <w:color w:val="333333"/>
                <w:sz w:val="22"/>
              </w:rPr>
              <w:fldChar w:fldCharType="begin"/>
            </w:r>
            <w:r w:rsidRPr="4CB3B5D2">
              <w:rPr>
                <w:rFonts w:asciiTheme="minorHAnsi" w:hAnsiTheme="minorHAnsi" w:cstheme="minorBidi"/>
                <w:color w:val="333333"/>
                <w:sz w:val="22"/>
              </w:rPr>
              <w:instrText xml:space="preserve"> HYPERLINK "https://www.oregon.gov/ode/schools-and-districts/grants/ESEA/Documents/CARRYOVER.pdf" </w:instrText>
            </w:r>
            <w:r w:rsidRPr="4CB3B5D2">
              <w:rPr>
                <w:rFonts w:asciiTheme="minorHAnsi" w:hAnsiTheme="minorHAnsi" w:cstheme="minorBidi"/>
                <w:color w:val="333333"/>
                <w:sz w:val="22"/>
              </w:rPr>
            </w:r>
            <w:r w:rsidRPr="4CB3B5D2">
              <w:rPr>
                <w:rFonts w:asciiTheme="minorHAnsi" w:hAnsiTheme="minorHAnsi" w:cstheme="minorBidi"/>
                <w:color w:val="333333"/>
                <w:sz w:val="22"/>
              </w:rPr>
              <w:fldChar w:fldCharType="separate"/>
            </w:r>
            <w:r w:rsidR="00A475FF" w:rsidRPr="4CB3B5D2">
              <w:rPr>
                <w:rStyle w:val="Hyperlink"/>
                <w:rFonts w:asciiTheme="minorHAnsi" w:hAnsiTheme="minorHAnsi" w:cstheme="minorBidi"/>
                <w:sz w:val="22"/>
              </w:rPr>
              <w:t>Carrying Over Federal Funds</w:t>
            </w:r>
          </w:p>
          <w:p w14:paraId="276719D7" w14:textId="6E6CBEBF" w:rsidR="00C704AB" w:rsidRPr="00C704AB" w:rsidRDefault="00EC0155" w:rsidP="00C0133B">
            <w:pPr>
              <w:numPr>
                <w:ilvl w:val="0"/>
                <w:numId w:val="22"/>
              </w:numPr>
              <w:shd w:val="clear" w:color="auto" w:fill="FFFFFF" w:themeFill="background1"/>
              <w:spacing w:after="100" w:afterAutospacing="1"/>
              <w:rPr>
                <w:rFonts w:asciiTheme="minorHAnsi" w:hAnsiTheme="minorHAnsi" w:cstheme="minorBidi"/>
                <w:color w:val="333333"/>
                <w:sz w:val="22"/>
              </w:rPr>
            </w:pPr>
            <w:r w:rsidRPr="4CB3B5D2">
              <w:rPr>
                <w:rFonts w:asciiTheme="minorHAnsi" w:hAnsiTheme="minorHAnsi" w:cstheme="minorBidi"/>
                <w:color w:val="333333"/>
                <w:sz w:val="22"/>
              </w:rPr>
              <w:fldChar w:fldCharType="end"/>
            </w:r>
            <w:r w:rsidR="00C704AB" w:rsidRPr="4CB3B5D2">
              <w:rPr>
                <w:rStyle w:val="Hyperlink"/>
                <w:rFonts w:asciiTheme="minorHAnsi" w:hAnsiTheme="minorHAnsi" w:cstheme="minorBidi"/>
                <w:sz w:val="22"/>
              </w:rPr>
              <w:t>Determining Allowability</w:t>
            </w:r>
          </w:p>
          <w:p w14:paraId="4A11DB1D" w14:textId="5C7E661D" w:rsidR="00A475FF" w:rsidRPr="00A475FF" w:rsidRDefault="00A475FF" w:rsidP="00C0133B">
            <w:pPr>
              <w:numPr>
                <w:ilvl w:val="0"/>
                <w:numId w:val="22"/>
              </w:numPr>
              <w:shd w:val="clear" w:color="auto" w:fill="FFFFFF" w:themeFill="background1"/>
              <w:spacing w:after="100" w:afterAutospacing="1"/>
              <w:rPr>
                <w:rFonts w:asciiTheme="minorHAnsi" w:hAnsiTheme="minorHAnsi" w:cstheme="minorBidi"/>
                <w:color w:val="333333"/>
                <w:sz w:val="22"/>
              </w:rPr>
            </w:pPr>
            <w:hyperlink r:id="rId20">
              <w:r w:rsidRPr="4CB3B5D2">
                <w:rPr>
                  <w:rStyle w:val="Hyperlink"/>
                  <w:rFonts w:asciiTheme="minorHAnsi" w:hAnsiTheme="minorHAnsi" w:cstheme="minorBidi"/>
                  <w:color w:val="3344DD"/>
                  <w:sz w:val="22"/>
                </w:rPr>
                <w:t>Maintenance of Effort</w:t>
              </w:r>
            </w:hyperlink>
          </w:p>
          <w:p w14:paraId="2A0FB0F7" w14:textId="77777777" w:rsidR="00A475FF" w:rsidRPr="00A475FF" w:rsidRDefault="00A475FF" w:rsidP="00C0133B">
            <w:pPr>
              <w:numPr>
                <w:ilvl w:val="0"/>
                <w:numId w:val="22"/>
              </w:numPr>
              <w:shd w:val="clear" w:color="auto" w:fill="FFFFFF" w:themeFill="background1"/>
              <w:spacing w:after="100" w:afterAutospacing="1"/>
              <w:rPr>
                <w:rFonts w:asciiTheme="minorHAnsi" w:hAnsiTheme="minorHAnsi" w:cstheme="minorBidi"/>
                <w:color w:val="333333"/>
                <w:sz w:val="22"/>
              </w:rPr>
            </w:pPr>
            <w:hyperlink r:id="rId21">
              <w:r w:rsidRPr="4CB3B5D2">
                <w:rPr>
                  <w:rStyle w:val="Hyperlink"/>
                  <w:rFonts w:asciiTheme="minorHAnsi" w:hAnsiTheme="minorHAnsi" w:cstheme="minorBidi"/>
                  <w:color w:val="3344DD"/>
                  <w:sz w:val="22"/>
                </w:rPr>
                <w:t>Purchasing Store Cards with Federal Funds</w:t>
              </w:r>
            </w:hyperlink>
          </w:p>
          <w:p w14:paraId="3704CDDF" w14:textId="063B6645" w:rsidR="00A475FF" w:rsidRPr="00EC0155" w:rsidRDefault="00EC0155" w:rsidP="00C0133B">
            <w:pPr>
              <w:numPr>
                <w:ilvl w:val="0"/>
                <w:numId w:val="22"/>
              </w:numPr>
              <w:shd w:val="clear" w:color="auto" w:fill="FFFFFF" w:themeFill="background1"/>
              <w:spacing w:after="100" w:afterAutospacing="1"/>
              <w:rPr>
                <w:rStyle w:val="Hyperlink"/>
                <w:rFonts w:asciiTheme="minorHAnsi" w:hAnsiTheme="minorHAnsi" w:cstheme="minorBidi"/>
                <w:sz w:val="22"/>
              </w:rPr>
            </w:pPr>
            <w:r w:rsidRPr="4CB3B5D2">
              <w:rPr>
                <w:rFonts w:asciiTheme="minorHAnsi" w:hAnsiTheme="minorHAnsi" w:cstheme="minorBidi"/>
                <w:color w:val="333333"/>
                <w:sz w:val="22"/>
              </w:rPr>
              <w:fldChar w:fldCharType="begin"/>
            </w:r>
            <w:r w:rsidRPr="4CB3B5D2">
              <w:rPr>
                <w:rFonts w:asciiTheme="minorHAnsi" w:hAnsiTheme="minorHAnsi" w:cstheme="minorBidi"/>
                <w:color w:val="333333"/>
                <w:sz w:val="22"/>
              </w:rPr>
              <w:instrText xml:space="preserve"> HYPERLINK "https://www.oregon.gov/ode/schools-and-districts/grants/ESEA/Documents/FOOD.pdf" </w:instrText>
            </w:r>
            <w:r w:rsidRPr="4CB3B5D2">
              <w:rPr>
                <w:rFonts w:asciiTheme="minorHAnsi" w:hAnsiTheme="minorHAnsi" w:cstheme="minorBidi"/>
                <w:color w:val="333333"/>
                <w:sz w:val="22"/>
              </w:rPr>
            </w:r>
            <w:r w:rsidRPr="4CB3B5D2">
              <w:rPr>
                <w:rFonts w:asciiTheme="minorHAnsi" w:hAnsiTheme="minorHAnsi" w:cstheme="minorBidi"/>
                <w:color w:val="333333"/>
                <w:sz w:val="22"/>
              </w:rPr>
              <w:fldChar w:fldCharType="separate"/>
            </w:r>
            <w:r w:rsidR="00A475FF" w:rsidRPr="4CB3B5D2">
              <w:rPr>
                <w:rStyle w:val="Hyperlink"/>
                <w:rFonts w:asciiTheme="minorHAnsi" w:hAnsiTheme="minorHAnsi" w:cstheme="minorBidi"/>
                <w:sz w:val="22"/>
              </w:rPr>
              <w:t>Purchasing Food with Federal Funds</w:t>
            </w:r>
          </w:p>
          <w:p w14:paraId="112D05EB" w14:textId="205345D5" w:rsidR="00C704AB" w:rsidRPr="00C704AB" w:rsidRDefault="00EC0155" w:rsidP="00C0133B">
            <w:pPr>
              <w:numPr>
                <w:ilvl w:val="0"/>
                <w:numId w:val="22"/>
              </w:numPr>
              <w:shd w:val="clear" w:color="auto" w:fill="FFFFFF" w:themeFill="background1"/>
              <w:spacing w:after="100" w:afterAutospacing="1"/>
              <w:rPr>
                <w:rFonts w:asciiTheme="minorHAnsi" w:hAnsiTheme="minorHAnsi" w:cstheme="minorBidi"/>
                <w:color w:val="333333"/>
                <w:sz w:val="22"/>
              </w:rPr>
            </w:pPr>
            <w:r w:rsidRPr="4CB3B5D2">
              <w:rPr>
                <w:rFonts w:asciiTheme="minorHAnsi" w:hAnsiTheme="minorHAnsi" w:cstheme="minorBidi"/>
                <w:color w:val="333333"/>
                <w:sz w:val="22"/>
              </w:rPr>
              <w:fldChar w:fldCharType="end"/>
            </w:r>
            <w:r w:rsidR="00C704AB" w:rsidRPr="4CB3B5D2">
              <w:rPr>
                <w:rStyle w:val="Hyperlink"/>
                <w:rFonts w:asciiTheme="minorHAnsi" w:hAnsiTheme="minorHAnsi" w:cstheme="minorBidi"/>
                <w:sz w:val="22"/>
              </w:rPr>
              <w:t>Student Incentives</w:t>
            </w:r>
          </w:p>
          <w:p w14:paraId="07666613" w14:textId="3C5482DC" w:rsidR="00A475FF" w:rsidRPr="00C704AB" w:rsidRDefault="00A475FF" w:rsidP="00C0133B">
            <w:pPr>
              <w:numPr>
                <w:ilvl w:val="0"/>
                <w:numId w:val="22"/>
              </w:numPr>
              <w:shd w:val="clear" w:color="auto" w:fill="FFFFFF" w:themeFill="background1"/>
              <w:spacing w:after="100" w:afterAutospacing="1"/>
              <w:rPr>
                <w:rFonts w:asciiTheme="minorHAnsi" w:hAnsiTheme="minorHAnsi" w:cstheme="minorBidi"/>
                <w:color w:val="333333"/>
                <w:sz w:val="22"/>
              </w:rPr>
            </w:pPr>
            <w:hyperlink r:id="rId22">
              <w:r w:rsidRPr="4CB3B5D2">
                <w:rPr>
                  <w:rStyle w:val="Hyperlink"/>
                  <w:rFonts w:asciiTheme="minorHAnsi" w:hAnsiTheme="minorHAnsi" w:cstheme="minorBidi"/>
                  <w:color w:val="3344DD"/>
                  <w:sz w:val="22"/>
                </w:rPr>
                <w:t>Supplement Not Supplant</w:t>
              </w:r>
            </w:hyperlink>
          </w:p>
          <w:p w14:paraId="426F8FCF" w14:textId="32ED15E8" w:rsidR="00C704AB" w:rsidRPr="00C704AB" w:rsidRDefault="00C704AB" w:rsidP="00C0133B">
            <w:pPr>
              <w:numPr>
                <w:ilvl w:val="0"/>
                <w:numId w:val="22"/>
              </w:numPr>
              <w:shd w:val="clear" w:color="auto" w:fill="FFFFFF" w:themeFill="background1"/>
              <w:spacing w:after="100" w:afterAutospacing="1"/>
              <w:rPr>
                <w:rFonts w:asciiTheme="minorHAnsi" w:hAnsiTheme="minorHAnsi" w:cstheme="minorBidi"/>
                <w:color w:val="333333"/>
                <w:sz w:val="22"/>
              </w:rPr>
            </w:pPr>
            <w:hyperlink r:id="rId23">
              <w:r w:rsidRPr="4CB3B5D2">
                <w:rPr>
                  <w:rStyle w:val="Hyperlink"/>
                  <w:rFonts w:asciiTheme="minorHAnsi" w:hAnsiTheme="minorHAnsi" w:cstheme="minorBidi"/>
                  <w:sz w:val="22"/>
                </w:rPr>
                <w:t>Title Program Basics</w:t>
              </w:r>
            </w:hyperlink>
          </w:p>
          <w:p w14:paraId="7F6D2399" w14:textId="0FC7C99B" w:rsidR="00A475FF" w:rsidRPr="00AF7C96" w:rsidRDefault="00A475FF" w:rsidP="00A475FF">
            <w:pPr>
              <w:numPr>
                <w:ilvl w:val="0"/>
                <w:numId w:val="22"/>
              </w:numPr>
              <w:shd w:val="clear" w:color="auto" w:fill="FFFFFF"/>
              <w:spacing w:after="100" w:afterAutospacing="1"/>
              <w:rPr>
                <w:rFonts w:asciiTheme="minorHAnsi" w:hAnsiTheme="minorHAnsi" w:cstheme="minorHAnsi"/>
                <w:color w:val="333333"/>
                <w:sz w:val="22"/>
              </w:rPr>
            </w:pPr>
            <w:hyperlink r:id="rId24" w:history="1">
              <w:r w:rsidRPr="00A475FF">
                <w:rPr>
                  <w:rStyle w:val="Hyperlink"/>
                  <w:rFonts w:asciiTheme="minorHAnsi" w:hAnsiTheme="minorHAnsi" w:cstheme="minorHAnsi"/>
                  <w:color w:val="3344DD"/>
                  <w:sz w:val="22"/>
                </w:rPr>
                <w:t>Transferability</w:t>
              </w:r>
            </w:hyperlink>
          </w:p>
        </w:tc>
      </w:tr>
      <w:tr w:rsidR="001750F1" w:rsidRPr="005E69EB" w14:paraId="7F306D18" w14:textId="77777777" w:rsidTr="4CB3B5D2">
        <w:tc>
          <w:tcPr>
            <w:tcW w:w="1039" w:type="dxa"/>
          </w:tcPr>
          <w:p w14:paraId="1717EF58" w14:textId="7D9FF49A" w:rsidR="001750F1" w:rsidRPr="005E69EB" w:rsidRDefault="001750F1" w:rsidP="004257BC">
            <w:pPr>
              <w:rPr>
                <w:rFonts w:asciiTheme="minorHAnsi" w:hAnsiTheme="minorHAnsi" w:cstheme="minorHAnsi"/>
                <w:b/>
                <w:sz w:val="22"/>
              </w:rPr>
            </w:pPr>
            <w:r>
              <w:rPr>
                <w:rFonts w:asciiTheme="minorHAnsi" w:hAnsiTheme="minorHAnsi" w:cstheme="minorHAnsi"/>
                <w:b/>
                <w:sz w:val="22"/>
              </w:rPr>
              <w:t>CC-F</w:t>
            </w:r>
          </w:p>
        </w:tc>
        <w:tc>
          <w:tcPr>
            <w:tcW w:w="5436" w:type="dxa"/>
          </w:tcPr>
          <w:p w14:paraId="0694CB43" w14:textId="73037F87" w:rsidR="001750F1" w:rsidRPr="004257BC" w:rsidRDefault="001750F1" w:rsidP="004257BC">
            <w:pPr>
              <w:rPr>
                <w:rFonts w:asciiTheme="minorHAnsi" w:hAnsiTheme="minorHAnsi" w:cstheme="minorHAnsi"/>
                <w:b/>
                <w:sz w:val="22"/>
              </w:rPr>
            </w:pPr>
            <w:r w:rsidRPr="004257BC">
              <w:rPr>
                <w:rFonts w:asciiTheme="minorHAnsi" w:hAnsiTheme="minorHAnsi" w:cstheme="minorHAnsi"/>
                <w:b/>
                <w:sz w:val="22"/>
              </w:rPr>
              <w:t>Inventory</w:t>
            </w:r>
          </w:p>
          <w:p w14:paraId="382E7D92" w14:textId="45A53719" w:rsidR="001750F1" w:rsidRPr="004257BC" w:rsidRDefault="001750F1" w:rsidP="004257BC">
            <w:pPr>
              <w:contextualSpacing/>
              <w:rPr>
                <w:rFonts w:asciiTheme="minorHAnsi" w:eastAsia="Times New Roman" w:hAnsiTheme="minorHAnsi" w:cstheme="minorHAnsi"/>
                <w:sz w:val="22"/>
              </w:rPr>
            </w:pPr>
            <w:r w:rsidRPr="004257BC">
              <w:rPr>
                <w:rFonts w:asciiTheme="minorHAnsi" w:eastAsia="Times New Roman" w:hAnsiTheme="minorHAnsi" w:cstheme="minorHAnsi"/>
                <w:sz w:val="22"/>
              </w:rPr>
              <w:t xml:space="preserve">The LEA has a current inventory of </w:t>
            </w:r>
            <w:r w:rsidR="003064B4" w:rsidRPr="004257BC">
              <w:rPr>
                <w:rFonts w:asciiTheme="minorHAnsi" w:eastAsia="Times New Roman" w:hAnsiTheme="minorHAnsi" w:cstheme="minorHAnsi"/>
                <w:sz w:val="22"/>
              </w:rPr>
              <w:t>non</w:t>
            </w:r>
            <w:r w:rsidRPr="004257BC">
              <w:rPr>
                <w:rFonts w:asciiTheme="minorHAnsi" w:eastAsia="Times New Roman" w:hAnsiTheme="minorHAnsi" w:cstheme="minorHAnsi"/>
                <w:sz w:val="22"/>
              </w:rPr>
              <w:t>-consumables purchased with Title I-A, II-A, IV-A, or V-B funds.  This includes the specific fund, location, and status of the item, as well as items purchased for equitable services to Private Schools (if applicable).</w:t>
            </w:r>
          </w:p>
          <w:p w14:paraId="15468CA1" w14:textId="09DA8F8D" w:rsidR="001750F1" w:rsidRPr="004257BC" w:rsidRDefault="001750F1" w:rsidP="004257BC">
            <w:pPr>
              <w:contextualSpacing/>
              <w:rPr>
                <w:rFonts w:asciiTheme="minorHAnsi" w:eastAsia="Times New Roman" w:hAnsiTheme="minorHAnsi" w:cstheme="minorHAnsi"/>
                <w:sz w:val="22"/>
              </w:rPr>
            </w:pPr>
            <w:r w:rsidRPr="004257BC">
              <w:rPr>
                <w:rFonts w:asciiTheme="minorHAnsi" w:eastAsia="Times New Roman" w:hAnsiTheme="minorHAnsi" w:cstheme="minorHAnsi"/>
                <w:i/>
                <w:sz w:val="22"/>
              </w:rPr>
              <w:t>2 CFR 200.313</w:t>
            </w:r>
          </w:p>
          <w:p w14:paraId="6C49CF2F" w14:textId="5A507EEE" w:rsidR="001750F1" w:rsidRPr="004257BC" w:rsidRDefault="001750F1" w:rsidP="004257BC">
            <w:pPr>
              <w:rPr>
                <w:rFonts w:asciiTheme="minorHAnsi" w:hAnsiTheme="minorHAnsi" w:cstheme="minorHAnsi"/>
                <w:sz w:val="22"/>
              </w:rPr>
            </w:pPr>
          </w:p>
        </w:tc>
        <w:tc>
          <w:tcPr>
            <w:tcW w:w="7560" w:type="dxa"/>
          </w:tcPr>
          <w:p w14:paraId="24124F4D" w14:textId="516FD8E3" w:rsidR="001750F1" w:rsidRPr="005B1205" w:rsidRDefault="001750F1" w:rsidP="00FF5D19">
            <w:pPr>
              <w:rPr>
                <w:rStyle w:val="Hyperlink"/>
                <w:rFonts w:asciiTheme="minorHAnsi" w:hAnsiTheme="minorHAnsi" w:cstheme="minorHAnsi"/>
                <w:color w:val="auto"/>
                <w:sz w:val="22"/>
                <w:u w:val="none"/>
              </w:rPr>
            </w:pPr>
            <w:r w:rsidRPr="005B1205">
              <w:rPr>
                <w:rStyle w:val="Hyperlink"/>
                <w:rFonts w:asciiTheme="minorHAnsi" w:hAnsiTheme="minorHAnsi" w:cstheme="minorHAnsi"/>
                <w:color w:val="auto"/>
                <w:sz w:val="22"/>
                <w:u w:val="none"/>
              </w:rPr>
              <w:t>Documentation of all equipment and non-consumable materials purchased with federal funds</w:t>
            </w:r>
            <w:r>
              <w:rPr>
                <w:rStyle w:val="Hyperlink"/>
                <w:rFonts w:asciiTheme="minorHAnsi" w:hAnsiTheme="minorHAnsi" w:cstheme="minorHAnsi"/>
                <w:color w:val="auto"/>
                <w:sz w:val="22"/>
                <w:u w:val="none"/>
              </w:rPr>
              <w:t>.</w:t>
            </w:r>
          </w:p>
          <w:p w14:paraId="5597E61B" w14:textId="2A8FC187" w:rsidR="001750F1" w:rsidRDefault="001750F1" w:rsidP="00FF5D19">
            <w:pPr>
              <w:rPr>
                <w:rStyle w:val="Hyperlink"/>
                <w:rFonts w:asciiTheme="minorHAnsi" w:hAnsiTheme="minorHAnsi" w:cstheme="minorHAnsi"/>
                <w:color w:val="auto"/>
                <w:sz w:val="22"/>
                <w:highlight w:val="yellow"/>
                <w:u w:val="none"/>
              </w:rPr>
            </w:pPr>
          </w:p>
          <w:p w14:paraId="66B528BE" w14:textId="77777777" w:rsidR="001750F1" w:rsidRPr="00E75726" w:rsidRDefault="001750F1" w:rsidP="00E75726">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4EE8EE7E" w14:textId="77777777" w:rsidR="001750F1" w:rsidRPr="005E69EB" w:rsidRDefault="001750F1" w:rsidP="00C0133B">
            <w:pPr>
              <w:pStyle w:val="ListParagraph"/>
              <w:numPr>
                <w:ilvl w:val="0"/>
                <w:numId w:val="6"/>
              </w:numPr>
              <w:rPr>
                <w:rFonts w:asciiTheme="minorHAnsi" w:hAnsiTheme="minorHAnsi" w:cstheme="minorHAnsi"/>
                <w:sz w:val="22"/>
              </w:rPr>
            </w:pPr>
            <w:hyperlink r:id="rId25" w:history="1">
              <w:r w:rsidRPr="005E69EB">
                <w:rPr>
                  <w:rStyle w:val="Hyperlink"/>
                  <w:rFonts w:asciiTheme="minorHAnsi" w:hAnsiTheme="minorHAnsi" w:cstheme="minorHAnsi"/>
                  <w:sz w:val="22"/>
                </w:rPr>
                <w:t>Inventory Brief</w:t>
              </w:r>
            </w:hyperlink>
          </w:p>
          <w:bookmarkStart w:id="1" w:name="_Hlk83215430"/>
          <w:p w14:paraId="59124013" w14:textId="77777777" w:rsidR="001750F1" w:rsidRPr="005E69EB" w:rsidRDefault="001750F1" w:rsidP="00C0133B">
            <w:pPr>
              <w:pStyle w:val="ListParagraph"/>
              <w:numPr>
                <w:ilvl w:val="0"/>
                <w:numId w:val="6"/>
              </w:numPr>
              <w:rPr>
                <w:rStyle w:val="Hyperlink"/>
                <w:rFonts w:asciiTheme="minorHAnsi" w:hAnsiTheme="minorHAnsi" w:cstheme="minorHAnsi"/>
                <w:sz w:val="22"/>
              </w:rPr>
            </w:pPr>
            <w:r w:rsidRPr="005E69EB">
              <w:rPr>
                <w:rFonts w:asciiTheme="minorHAnsi" w:hAnsiTheme="minorHAnsi" w:cstheme="minorHAnsi"/>
                <w:sz w:val="22"/>
              </w:rPr>
              <w:fldChar w:fldCharType="begin"/>
            </w:r>
            <w:r w:rsidRPr="005E69EB">
              <w:rPr>
                <w:rFonts w:asciiTheme="minorHAnsi" w:hAnsiTheme="minorHAnsi" w:cstheme="minorHAnsi"/>
                <w:sz w:val="22"/>
              </w:rPr>
              <w:instrText>HYPERLINK "https://www.oregon.gov/ode/schools-and-districts/grants/ESEA/Documents/Title%20Programs%20Inventory%20Spreadsheet.xlsx"</w:instrText>
            </w:r>
            <w:r w:rsidRPr="005E69EB">
              <w:rPr>
                <w:rFonts w:asciiTheme="minorHAnsi" w:hAnsiTheme="minorHAnsi" w:cstheme="minorHAnsi"/>
                <w:sz w:val="22"/>
              </w:rPr>
            </w:r>
            <w:r w:rsidRPr="005E69EB">
              <w:rPr>
                <w:rFonts w:asciiTheme="minorHAnsi" w:hAnsiTheme="minorHAnsi" w:cstheme="minorHAnsi"/>
                <w:sz w:val="22"/>
              </w:rPr>
              <w:fldChar w:fldCharType="separate"/>
            </w:r>
            <w:r w:rsidRPr="005E69EB">
              <w:rPr>
                <w:rStyle w:val="Hyperlink"/>
                <w:rFonts w:asciiTheme="minorHAnsi" w:hAnsiTheme="minorHAnsi" w:cstheme="minorHAnsi"/>
                <w:sz w:val="22"/>
              </w:rPr>
              <w:t>Sample Inventory Sheet</w:t>
            </w:r>
            <w:bookmarkEnd w:id="1"/>
          </w:p>
          <w:p w14:paraId="68001867" w14:textId="2C30ECC0" w:rsidR="001750F1" w:rsidRPr="00FF5D19" w:rsidRDefault="001750F1" w:rsidP="00E75726">
            <w:pPr>
              <w:ind w:left="360"/>
              <w:rPr>
                <w:rStyle w:val="Hyperlink"/>
                <w:rFonts w:asciiTheme="minorHAnsi" w:hAnsiTheme="minorHAnsi" w:cstheme="minorHAnsi"/>
                <w:color w:val="auto"/>
                <w:sz w:val="22"/>
                <w:highlight w:val="yellow"/>
                <w:u w:val="none"/>
              </w:rPr>
            </w:pPr>
            <w:r w:rsidRPr="005E69EB">
              <w:rPr>
                <w:rFonts w:asciiTheme="minorHAnsi" w:hAnsiTheme="minorHAnsi" w:cstheme="minorHAnsi"/>
                <w:sz w:val="22"/>
              </w:rPr>
              <w:fldChar w:fldCharType="end"/>
            </w:r>
          </w:p>
          <w:p w14:paraId="18AB5033" w14:textId="77777777" w:rsidR="001750F1" w:rsidRPr="005E69EB" w:rsidRDefault="001750F1" w:rsidP="004257BC">
            <w:pPr>
              <w:rPr>
                <w:rFonts w:asciiTheme="minorHAnsi" w:hAnsiTheme="minorHAnsi" w:cstheme="minorHAnsi"/>
                <w:sz w:val="22"/>
              </w:rPr>
            </w:pPr>
          </w:p>
        </w:tc>
      </w:tr>
      <w:tr w:rsidR="001750F1" w:rsidRPr="005E69EB" w14:paraId="4FE3367F" w14:textId="77777777" w:rsidTr="4CB3B5D2">
        <w:tc>
          <w:tcPr>
            <w:tcW w:w="1039" w:type="dxa"/>
          </w:tcPr>
          <w:p w14:paraId="6D015C37" w14:textId="6867E6AA" w:rsidR="001750F1" w:rsidRPr="005E69EB" w:rsidRDefault="001750F1" w:rsidP="004257BC">
            <w:pPr>
              <w:rPr>
                <w:rFonts w:asciiTheme="minorHAnsi" w:hAnsiTheme="minorHAnsi" w:cstheme="minorHAnsi"/>
                <w:b/>
                <w:sz w:val="22"/>
              </w:rPr>
            </w:pPr>
            <w:r>
              <w:rPr>
                <w:rFonts w:asciiTheme="minorHAnsi" w:hAnsiTheme="minorHAnsi" w:cstheme="minorHAnsi"/>
                <w:b/>
                <w:sz w:val="22"/>
              </w:rPr>
              <w:t>CC-G</w:t>
            </w:r>
          </w:p>
        </w:tc>
        <w:tc>
          <w:tcPr>
            <w:tcW w:w="5436" w:type="dxa"/>
          </w:tcPr>
          <w:p w14:paraId="7FD6373D" w14:textId="0C45CE20" w:rsidR="001750F1" w:rsidRPr="005E69EB" w:rsidRDefault="001750F1" w:rsidP="004257BC">
            <w:pPr>
              <w:rPr>
                <w:rFonts w:asciiTheme="minorHAnsi" w:hAnsiTheme="minorHAnsi" w:cstheme="minorHAnsi"/>
                <w:b/>
                <w:sz w:val="22"/>
              </w:rPr>
            </w:pPr>
            <w:r w:rsidRPr="005E69EB">
              <w:rPr>
                <w:rFonts w:asciiTheme="minorHAnsi" w:hAnsiTheme="minorHAnsi" w:cstheme="minorHAnsi"/>
                <w:b/>
                <w:sz w:val="22"/>
              </w:rPr>
              <w:t>Time &amp; Effort</w:t>
            </w:r>
          </w:p>
          <w:p w14:paraId="29040FC1" w14:textId="77777777" w:rsidR="001750F1" w:rsidRPr="00EB7A53" w:rsidRDefault="001750F1" w:rsidP="00FF5D19">
            <w:pPr>
              <w:rPr>
                <w:rFonts w:asciiTheme="minorHAnsi" w:eastAsia="Times New Roman" w:hAnsiTheme="minorHAnsi" w:cstheme="minorHAnsi"/>
                <w:sz w:val="22"/>
              </w:rPr>
            </w:pPr>
            <w:r w:rsidRPr="00EB7A53">
              <w:rPr>
                <w:rFonts w:asciiTheme="minorHAnsi" w:eastAsia="Times New Roman" w:hAnsiTheme="minorHAnsi" w:cstheme="minorHAnsi"/>
                <w:sz w:val="22"/>
              </w:rPr>
              <w:t>The LEA requires employees supported in part by federal funds to complete ‘time and effort’ reporting.</w:t>
            </w:r>
          </w:p>
          <w:p w14:paraId="4B43C9DD" w14:textId="1BDD1C42" w:rsidR="001750F1" w:rsidRPr="00FF5D19" w:rsidRDefault="001750F1" w:rsidP="00FF5D19">
            <w:pPr>
              <w:rPr>
                <w:rFonts w:asciiTheme="minorHAnsi" w:hAnsiTheme="minorHAnsi" w:cstheme="minorHAnsi"/>
                <w:i/>
                <w:sz w:val="22"/>
              </w:rPr>
            </w:pPr>
            <w:r w:rsidRPr="00EB7A53">
              <w:rPr>
                <w:rFonts w:asciiTheme="minorHAnsi" w:eastAsia="Times New Roman" w:hAnsiTheme="minorHAnsi" w:cstheme="minorHAnsi"/>
                <w:i/>
                <w:sz w:val="22"/>
              </w:rPr>
              <w:t>2 CFR 200.430</w:t>
            </w:r>
          </w:p>
        </w:tc>
        <w:tc>
          <w:tcPr>
            <w:tcW w:w="7560" w:type="dxa"/>
          </w:tcPr>
          <w:p w14:paraId="62A0F405" w14:textId="53BE4AD8" w:rsidR="001750F1" w:rsidRDefault="001750F1" w:rsidP="00C0133B">
            <w:pPr>
              <w:pStyle w:val="ListParagraph"/>
              <w:numPr>
                <w:ilvl w:val="0"/>
                <w:numId w:val="12"/>
              </w:numPr>
              <w:rPr>
                <w:rFonts w:asciiTheme="minorHAnsi" w:hAnsiTheme="minorHAnsi" w:cstheme="minorHAnsi"/>
                <w:sz w:val="22"/>
              </w:rPr>
            </w:pPr>
            <w:r w:rsidRPr="00AF403D">
              <w:rPr>
                <w:rFonts w:asciiTheme="minorHAnsi" w:hAnsiTheme="minorHAnsi" w:cstheme="minorHAnsi"/>
                <w:sz w:val="22"/>
              </w:rPr>
              <w:t>Documentation of</w:t>
            </w:r>
            <w:r>
              <w:rPr>
                <w:rFonts w:asciiTheme="minorHAnsi" w:hAnsiTheme="minorHAnsi" w:cstheme="minorHAnsi"/>
                <w:sz w:val="22"/>
              </w:rPr>
              <w:t xml:space="preserve"> district</w:t>
            </w:r>
            <w:r w:rsidRPr="00AF403D">
              <w:rPr>
                <w:rFonts w:asciiTheme="minorHAnsi" w:hAnsiTheme="minorHAnsi" w:cstheme="minorHAnsi"/>
                <w:sz w:val="22"/>
              </w:rPr>
              <w:t xml:space="preserve"> system for tracking and documenting time and effort of staff paid out of federal funds and how it assures that charges are accurate, allowable, and allocable.</w:t>
            </w:r>
          </w:p>
          <w:p w14:paraId="464A10F1" w14:textId="77777777" w:rsidR="001750F1" w:rsidRDefault="001750F1" w:rsidP="00AF403D">
            <w:pPr>
              <w:pStyle w:val="ListParagraph"/>
              <w:ind w:left="360"/>
              <w:rPr>
                <w:rFonts w:asciiTheme="minorHAnsi" w:hAnsiTheme="minorHAnsi" w:cstheme="minorHAnsi"/>
                <w:sz w:val="22"/>
              </w:rPr>
            </w:pPr>
          </w:p>
          <w:p w14:paraId="57389796" w14:textId="03AC0AF6" w:rsidR="001750F1" w:rsidRDefault="001750F1" w:rsidP="00C0133B">
            <w:pPr>
              <w:pStyle w:val="ListParagraph"/>
              <w:numPr>
                <w:ilvl w:val="0"/>
                <w:numId w:val="12"/>
              </w:numPr>
              <w:rPr>
                <w:rFonts w:asciiTheme="minorHAnsi" w:hAnsiTheme="minorHAnsi" w:cstheme="minorHAnsi"/>
                <w:sz w:val="22"/>
              </w:rPr>
            </w:pPr>
            <w:r w:rsidRPr="00AF403D">
              <w:rPr>
                <w:rFonts w:asciiTheme="minorHAnsi" w:hAnsiTheme="minorHAnsi" w:cstheme="minorHAnsi"/>
                <w:sz w:val="22"/>
              </w:rPr>
              <w:t>Copies of time and effort records for all staff paid, wholly or in part, with federal funds</w:t>
            </w:r>
          </w:p>
          <w:p w14:paraId="7A2D2F78" w14:textId="43B6C709" w:rsidR="001750F1" w:rsidRPr="00E75726" w:rsidRDefault="001750F1" w:rsidP="00E75726">
            <w:pPr>
              <w:rPr>
                <w:rFonts w:asciiTheme="minorHAnsi" w:hAnsiTheme="minorHAnsi" w:cstheme="minorHAnsi"/>
                <w:sz w:val="22"/>
              </w:rPr>
            </w:pPr>
          </w:p>
          <w:p w14:paraId="1E01B94F" w14:textId="47AC773F" w:rsidR="001750F1" w:rsidRPr="00E75726" w:rsidRDefault="001750F1" w:rsidP="00E75726">
            <w:pPr>
              <w:rPr>
                <w:rFonts w:asciiTheme="minorHAnsi" w:hAnsiTheme="minorHAnsi" w:cstheme="minorHAnsi"/>
                <w:b/>
                <w:sz w:val="22"/>
                <w:u w:val="single"/>
              </w:rPr>
            </w:pPr>
            <w:r w:rsidRPr="4CB3B5D2">
              <w:rPr>
                <w:rFonts w:asciiTheme="minorHAnsi" w:hAnsiTheme="minorHAnsi" w:cstheme="minorBidi"/>
                <w:b/>
                <w:bCs/>
                <w:sz w:val="22"/>
                <w:u w:val="single"/>
              </w:rPr>
              <w:t>Available ODE Resources</w:t>
            </w:r>
          </w:p>
          <w:p w14:paraId="664BB525" w14:textId="6F945BF5" w:rsidR="001750F1" w:rsidRPr="005B1205" w:rsidRDefault="0006315D" w:rsidP="00C0133B">
            <w:pPr>
              <w:pStyle w:val="ListParagraph"/>
              <w:numPr>
                <w:ilvl w:val="0"/>
                <w:numId w:val="6"/>
              </w:numPr>
              <w:rPr>
                <w:rStyle w:val="Hyperlink"/>
                <w:rFonts w:asciiTheme="minorHAnsi" w:hAnsiTheme="minorHAnsi" w:cstheme="minorHAnsi"/>
                <w:sz w:val="22"/>
              </w:rPr>
            </w:pPr>
            <w:hyperlink r:id="rId26" w:history="1">
              <w:r>
                <w:rPr>
                  <w:rStyle w:val="Hyperlink"/>
                  <w:rFonts w:asciiTheme="minorHAnsi" w:hAnsiTheme="minorHAnsi" w:cstheme="minorHAnsi"/>
                  <w:sz w:val="22"/>
                </w:rPr>
                <w:t>Time and Effort Reporting Form (Sample)</w:t>
              </w:r>
            </w:hyperlink>
          </w:p>
          <w:p w14:paraId="407C95B5" w14:textId="77777777" w:rsidR="001750F1" w:rsidRPr="0006315D" w:rsidRDefault="001750F1" w:rsidP="00C0133B">
            <w:pPr>
              <w:pStyle w:val="ListParagraph"/>
              <w:numPr>
                <w:ilvl w:val="0"/>
                <w:numId w:val="6"/>
              </w:numPr>
              <w:rPr>
                <w:rStyle w:val="Hyperlink"/>
                <w:rFonts w:asciiTheme="minorHAnsi" w:hAnsiTheme="minorHAnsi" w:cstheme="minorHAnsi"/>
                <w:color w:val="auto"/>
                <w:sz w:val="22"/>
                <w:u w:val="none"/>
              </w:rPr>
            </w:pPr>
            <w:hyperlink r:id="rId27" w:history="1">
              <w:r w:rsidRPr="005B1205">
                <w:rPr>
                  <w:rStyle w:val="Hyperlink"/>
                  <w:rFonts w:asciiTheme="minorHAnsi" w:hAnsiTheme="minorHAnsi" w:cstheme="minorHAnsi"/>
                  <w:sz w:val="22"/>
                </w:rPr>
                <w:t>Time and Effort Brief</w:t>
              </w:r>
            </w:hyperlink>
          </w:p>
          <w:p w14:paraId="41D2D286" w14:textId="340860F6" w:rsidR="0006315D" w:rsidRPr="007F4834" w:rsidRDefault="0006315D" w:rsidP="0006315D">
            <w:pPr>
              <w:pStyle w:val="ListParagraph"/>
              <w:rPr>
                <w:rFonts w:asciiTheme="minorHAnsi" w:hAnsiTheme="minorHAnsi" w:cstheme="minorHAnsi"/>
                <w:sz w:val="22"/>
              </w:rPr>
            </w:pPr>
          </w:p>
        </w:tc>
      </w:tr>
    </w:tbl>
    <w:p w14:paraId="4F4CC66A" w14:textId="48B89345" w:rsidR="00FF5D19" w:rsidRDefault="00FF5D19" w:rsidP="006E5E40">
      <w:pPr>
        <w:pStyle w:val="Heading2"/>
        <w:spacing w:before="240"/>
      </w:pPr>
      <w:bookmarkStart w:id="2" w:name="_Title_I,_Part"/>
      <w:bookmarkEnd w:id="2"/>
      <w:r>
        <w:t>Title I, Part A</w:t>
      </w:r>
      <w:r w:rsidR="00A13164">
        <w:t xml:space="preserve"> – Improving Basic Programs</w:t>
      </w:r>
    </w:p>
    <w:p w14:paraId="6BF69F19" w14:textId="2D3886BC" w:rsidR="00AF403D" w:rsidRPr="000954D4" w:rsidRDefault="00AF403D" w:rsidP="00AF403D">
      <w:pPr>
        <w:rPr>
          <w:rFonts w:asciiTheme="minorHAnsi" w:hAnsiTheme="minorHAnsi" w:cstheme="minorHAnsi"/>
          <w:sz w:val="22"/>
        </w:rPr>
      </w:pPr>
      <w:r w:rsidRPr="000954D4">
        <w:rPr>
          <w:rFonts w:asciiTheme="minorHAnsi" w:hAnsiTheme="minorHAnsi" w:cstheme="minorHAnsi"/>
          <w:sz w:val="22"/>
        </w:rPr>
        <w:t xml:space="preserve">Title I-A provides federal dollars to supplement educational opportunities for students </w:t>
      </w:r>
      <w:r w:rsidR="00997E14" w:rsidRPr="000954D4">
        <w:rPr>
          <w:rFonts w:asciiTheme="minorHAnsi" w:hAnsiTheme="minorHAnsi" w:cstheme="minorHAnsi"/>
          <w:sz w:val="22"/>
        </w:rPr>
        <w:t>experiencing poverty</w:t>
      </w:r>
      <w:r w:rsidRPr="000954D4">
        <w:rPr>
          <w:rFonts w:asciiTheme="minorHAnsi" w:hAnsiTheme="minorHAnsi" w:cstheme="minorHAnsi"/>
          <w:sz w:val="22"/>
        </w:rPr>
        <w:t xml:space="preserve"> and </w:t>
      </w:r>
      <w:r w:rsidR="001167C2" w:rsidRPr="000954D4">
        <w:rPr>
          <w:rFonts w:asciiTheme="minorHAnsi" w:hAnsiTheme="minorHAnsi" w:cstheme="minorHAnsi"/>
          <w:sz w:val="22"/>
        </w:rPr>
        <w:t>students who experience significant challenges meeting Oregon’s academic standard</w:t>
      </w:r>
      <w:r w:rsidRPr="000954D4">
        <w:rPr>
          <w:rFonts w:asciiTheme="minorHAnsi" w:hAnsiTheme="minorHAnsi" w:cstheme="minorHAnsi"/>
          <w:sz w:val="22"/>
        </w:rPr>
        <w:t xml:space="preserve">s. </w:t>
      </w:r>
      <w:r w:rsidR="001167C2" w:rsidRPr="000954D4">
        <w:rPr>
          <w:rFonts w:asciiTheme="minorHAnsi" w:hAnsiTheme="minorHAnsi" w:cstheme="minorHAnsi"/>
          <w:sz w:val="22"/>
        </w:rPr>
        <w:t xml:space="preserve">Oregon focuses monitoring for </w:t>
      </w:r>
      <w:r w:rsidRPr="000954D4">
        <w:rPr>
          <w:rFonts w:asciiTheme="minorHAnsi" w:hAnsiTheme="minorHAnsi" w:cstheme="minorHAnsi"/>
          <w:sz w:val="22"/>
        </w:rPr>
        <w:t xml:space="preserve">Title I-A on </w:t>
      </w:r>
      <w:r w:rsidR="001167C2" w:rsidRPr="000954D4">
        <w:rPr>
          <w:rFonts w:asciiTheme="minorHAnsi" w:hAnsiTheme="minorHAnsi" w:cstheme="minorHAnsi"/>
          <w:sz w:val="22"/>
        </w:rPr>
        <w:t xml:space="preserve">reviewing </w:t>
      </w:r>
      <w:r w:rsidRPr="000954D4">
        <w:rPr>
          <w:rFonts w:asciiTheme="minorHAnsi" w:hAnsiTheme="minorHAnsi" w:cstheme="minorHAnsi"/>
          <w:sz w:val="22"/>
        </w:rPr>
        <w:t xml:space="preserve">school-level plans and each school’s process for communicating and partnering with parents and families. </w:t>
      </w:r>
    </w:p>
    <w:p w14:paraId="6A874557" w14:textId="098B3DF3" w:rsidR="00FF5D19" w:rsidRPr="005E69EB" w:rsidRDefault="00FF5D19" w:rsidP="001C56BC">
      <w:pPr>
        <w:rPr>
          <w:rFonts w:asciiTheme="minorHAnsi" w:hAnsiTheme="minorHAnsi" w:cstheme="minorHAnsi"/>
          <w:b/>
          <w:sz w:val="22"/>
        </w:rPr>
      </w:pPr>
    </w:p>
    <w:tbl>
      <w:tblPr>
        <w:tblStyle w:val="TableGrid"/>
        <w:tblW w:w="14035" w:type="dxa"/>
        <w:tblLook w:val="04A0" w:firstRow="1" w:lastRow="0" w:firstColumn="1" w:lastColumn="0" w:noHBand="0" w:noVBand="1"/>
        <w:tblCaption w:val="Reflecting on Common Compliance Practices"/>
        <w:tblDescription w:val="Expenditures, Inventory and Time and Effort"/>
      </w:tblPr>
      <w:tblGrid>
        <w:gridCol w:w="1040"/>
        <w:gridCol w:w="5435"/>
        <w:gridCol w:w="7560"/>
      </w:tblGrid>
      <w:tr w:rsidR="00E75726" w:rsidRPr="005E69EB" w14:paraId="348263C0" w14:textId="77777777" w:rsidTr="4CB3B5D2">
        <w:trPr>
          <w:tblHeader/>
        </w:trPr>
        <w:tc>
          <w:tcPr>
            <w:tcW w:w="1040" w:type="dxa"/>
            <w:shd w:val="clear" w:color="auto" w:fill="BFBFBF" w:themeFill="background1" w:themeFillShade="BF"/>
          </w:tcPr>
          <w:p w14:paraId="036D9C74" w14:textId="73883C6C" w:rsidR="00E75726" w:rsidRPr="005E69EB" w:rsidRDefault="00E75726" w:rsidP="004D6572">
            <w:pPr>
              <w:jc w:val="center"/>
              <w:rPr>
                <w:rFonts w:asciiTheme="minorHAnsi" w:hAnsiTheme="minorHAnsi" w:cstheme="minorHAnsi"/>
                <w:b/>
                <w:sz w:val="22"/>
              </w:rPr>
            </w:pPr>
            <w:r>
              <w:rPr>
                <w:rFonts w:asciiTheme="minorHAnsi" w:hAnsiTheme="minorHAnsi" w:cstheme="minorHAnsi"/>
                <w:b/>
                <w:sz w:val="22"/>
              </w:rPr>
              <w:t>Indicator #</w:t>
            </w:r>
          </w:p>
        </w:tc>
        <w:tc>
          <w:tcPr>
            <w:tcW w:w="5435" w:type="dxa"/>
            <w:shd w:val="clear" w:color="auto" w:fill="BFBFBF" w:themeFill="background1" w:themeFillShade="BF"/>
          </w:tcPr>
          <w:p w14:paraId="106AEA26" w14:textId="10326BB4" w:rsidR="00E75726" w:rsidRPr="005E69EB" w:rsidRDefault="00E75726" w:rsidP="00DA3A9A">
            <w:pPr>
              <w:rPr>
                <w:rFonts w:asciiTheme="minorHAnsi" w:hAnsiTheme="minorHAnsi" w:cstheme="minorHAnsi"/>
                <w:b/>
                <w:sz w:val="22"/>
              </w:rPr>
            </w:pPr>
            <w:r>
              <w:rPr>
                <w:rFonts w:asciiTheme="minorHAnsi" w:hAnsiTheme="minorHAnsi" w:cstheme="minorHAnsi"/>
                <w:b/>
                <w:sz w:val="22"/>
              </w:rPr>
              <w:t>Indicator</w:t>
            </w:r>
          </w:p>
        </w:tc>
        <w:tc>
          <w:tcPr>
            <w:tcW w:w="7560" w:type="dxa"/>
            <w:shd w:val="clear" w:color="auto" w:fill="BFBFBF" w:themeFill="background1" w:themeFillShade="BF"/>
          </w:tcPr>
          <w:p w14:paraId="5CEE1401" w14:textId="04BB5857" w:rsidR="00E75726" w:rsidRPr="005E69EB" w:rsidRDefault="00964826" w:rsidP="00DA3A9A">
            <w:pPr>
              <w:rPr>
                <w:rFonts w:asciiTheme="minorHAnsi" w:hAnsiTheme="minorHAnsi" w:cstheme="minorHAnsi"/>
                <w:b/>
                <w:sz w:val="22"/>
              </w:rPr>
            </w:pPr>
            <w:r>
              <w:rPr>
                <w:rFonts w:asciiTheme="minorHAnsi" w:hAnsiTheme="minorHAnsi" w:cstheme="minorHAnsi"/>
                <w:b/>
                <w:sz w:val="22"/>
              </w:rPr>
              <w:t>Evidence</w:t>
            </w:r>
            <w:r w:rsidR="00E75726">
              <w:rPr>
                <w:rFonts w:asciiTheme="minorHAnsi" w:hAnsiTheme="minorHAnsi" w:cstheme="minorHAnsi"/>
                <w:b/>
                <w:sz w:val="22"/>
              </w:rPr>
              <w:t xml:space="preserve"> to Maintain</w:t>
            </w:r>
          </w:p>
        </w:tc>
      </w:tr>
      <w:tr w:rsidR="0093208B" w:rsidRPr="005E69EB" w14:paraId="20088D6A" w14:textId="77777777" w:rsidTr="4CB3B5D2">
        <w:tc>
          <w:tcPr>
            <w:tcW w:w="1040" w:type="dxa"/>
          </w:tcPr>
          <w:p w14:paraId="6F2EE7C3" w14:textId="60B87E8B" w:rsidR="0093208B" w:rsidRPr="005E69EB" w:rsidRDefault="0093208B" w:rsidP="003F546F">
            <w:pPr>
              <w:rPr>
                <w:rFonts w:asciiTheme="minorHAnsi" w:hAnsiTheme="minorHAnsi" w:cstheme="minorHAnsi"/>
                <w:b/>
                <w:sz w:val="22"/>
              </w:rPr>
            </w:pPr>
            <w:r>
              <w:rPr>
                <w:rFonts w:asciiTheme="minorHAnsi" w:hAnsiTheme="minorHAnsi" w:cstheme="minorHAnsi"/>
                <w:b/>
                <w:sz w:val="22"/>
              </w:rPr>
              <w:t>IA-A</w:t>
            </w:r>
          </w:p>
        </w:tc>
        <w:tc>
          <w:tcPr>
            <w:tcW w:w="5435" w:type="dxa"/>
          </w:tcPr>
          <w:p w14:paraId="3609C583" w14:textId="78FC0E4D" w:rsidR="0093208B" w:rsidRPr="00997E14" w:rsidRDefault="0093208B" w:rsidP="003F546F">
            <w:pPr>
              <w:rPr>
                <w:rFonts w:asciiTheme="minorHAnsi" w:hAnsiTheme="minorHAnsi" w:cstheme="minorHAnsi"/>
                <w:b/>
                <w:sz w:val="22"/>
              </w:rPr>
            </w:pPr>
            <w:r w:rsidRPr="00997E14">
              <w:rPr>
                <w:rFonts w:asciiTheme="minorHAnsi" w:hAnsiTheme="minorHAnsi" w:cstheme="minorHAnsi"/>
                <w:b/>
                <w:sz w:val="22"/>
              </w:rPr>
              <w:t>Targeted Assistance Plans</w:t>
            </w:r>
          </w:p>
          <w:p w14:paraId="0E08FD2D" w14:textId="77777777" w:rsidR="0093208B" w:rsidRPr="00997E14" w:rsidRDefault="0093208B" w:rsidP="00AF403D">
            <w:pPr>
              <w:rPr>
                <w:rFonts w:asciiTheme="minorHAnsi" w:hAnsiTheme="minorHAnsi" w:cstheme="minorHAnsi"/>
                <w:sz w:val="22"/>
              </w:rPr>
            </w:pPr>
            <w:r w:rsidRPr="00997E14">
              <w:rPr>
                <w:rFonts w:asciiTheme="minorHAnsi" w:hAnsiTheme="minorHAnsi" w:cstheme="minorHAnsi"/>
                <w:sz w:val="22"/>
              </w:rPr>
              <w:t>Documentation supports the component requirements of a targeted assistance school (TAS) program.</w:t>
            </w:r>
          </w:p>
          <w:p w14:paraId="09E55F9F" w14:textId="77777777" w:rsidR="0093208B" w:rsidRPr="00997E14" w:rsidRDefault="0093208B" w:rsidP="00AF403D">
            <w:pPr>
              <w:rPr>
                <w:rFonts w:asciiTheme="minorHAnsi" w:hAnsiTheme="minorHAnsi" w:cstheme="minorHAnsi"/>
                <w:i/>
                <w:sz w:val="22"/>
              </w:rPr>
            </w:pPr>
            <w:r w:rsidRPr="00997E14">
              <w:rPr>
                <w:rFonts w:asciiTheme="minorHAnsi" w:hAnsiTheme="minorHAnsi" w:cstheme="minorHAnsi"/>
                <w:i/>
                <w:sz w:val="22"/>
              </w:rPr>
              <w:t>ESEA Sec 1115(b)</w:t>
            </w:r>
          </w:p>
          <w:p w14:paraId="4F211793" w14:textId="6E096E3F" w:rsidR="0093208B" w:rsidRPr="00997E14" w:rsidRDefault="0093208B" w:rsidP="00AF403D">
            <w:pPr>
              <w:rPr>
                <w:rFonts w:asciiTheme="minorHAnsi" w:hAnsiTheme="minorHAnsi" w:cstheme="minorHAnsi"/>
                <w:color w:val="0000FF" w:themeColor="hyperlink"/>
                <w:sz w:val="22"/>
              </w:rPr>
            </w:pPr>
          </w:p>
        </w:tc>
        <w:tc>
          <w:tcPr>
            <w:tcW w:w="7560" w:type="dxa"/>
          </w:tcPr>
          <w:p w14:paraId="7178D479" w14:textId="77777777" w:rsidR="00CC53B0" w:rsidRPr="00B24F05" w:rsidRDefault="00CC53B0" w:rsidP="00CC53B0">
            <w:pPr>
              <w:pStyle w:val="ListParagraph"/>
              <w:numPr>
                <w:ilvl w:val="0"/>
                <w:numId w:val="5"/>
              </w:numPr>
              <w:ind w:left="360"/>
              <w:rPr>
                <w:rFonts w:asciiTheme="minorHAnsi" w:hAnsiTheme="minorHAnsi" w:cstheme="minorHAnsi"/>
                <w:sz w:val="22"/>
              </w:rPr>
            </w:pPr>
            <w:r w:rsidRPr="004A18CD">
              <w:rPr>
                <w:rFonts w:asciiTheme="minorHAnsi" w:hAnsiTheme="minorHAnsi" w:cstheme="minorHAnsi"/>
                <w:sz w:val="22"/>
              </w:rPr>
              <w:t>Copies of each Title I-A funded school’s plan</w:t>
            </w:r>
          </w:p>
          <w:p w14:paraId="437C15D3" w14:textId="77777777" w:rsidR="00CC53B0" w:rsidRPr="004A18CD" w:rsidRDefault="00CC53B0" w:rsidP="00CC53B0">
            <w:pPr>
              <w:pStyle w:val="ListParagraph"/>
              <w:numPr>
                <w:ilvl w:val="0"/>
                <w:numId w:val="5"/>
              </w:numPr>
              <w:ind w:left="360"/>
              <w:rPr>
                <w:rFonts w:asciiTheme="minorHAnsi" w:hAnsiTheme="minorHAnsi" w:cstheme="minorHAnsi"/>
                <w:sz w:val="22"/>
              </w:rPr>
            </w:pPr>
            <w:r w:rsidRPr="004A18CD">
              <w:rPr>
                <w:rFonts w:asciiTheme="minorHAnsi" w:hAnsiTheme="minorHAnsi" w:cstheme="minorHAnsi"/>
                <w:sz w:val="22"/>
              </w:rPr>
              <w:t>Information on school/district website regarding</w:t>
            </w:r>
            <w:r w:rsidRPr="004A18CD">
              <w:rPr>
                <w:rFonts w:asciiTheme="minorHAnsi" w:hAnsiTheme="minorHAnsi" w:cstheme="minorHAnsi"/>
                <w:color w:val="000000"/>
                <w:sz w:val="22"/>
              </w:rPr>
              <w:t xml:space="preserve"> the Title I-A program and parent/guardian rights</w:t>
            </w:r>
          </w:p>
          <w:p w14:paraId="0A5E20D7" w14:textId="77777777" w:rsidR="00CC53B0" w:rsidRDefault="00CC53B0" w:rsidP="00CC53B0">
            <w:pPr>
              <w:rPr>
                <w:rFonts w:asciiTheme="minorHAnsi" w:hAnsiTheme="minorHAnsi" w:cstheme="minorHAnsi"/>
                <w:b/>
                <w:sz w:val="22"/>
              </w:rPr>
            </w:pPr>
          </w:p>
          <w:p w14:paraId="581E7BC5" w14:textId="77777777" w:rsidR="00CC53B0" w:rsidRPr="00E75726" w:rsidRDefault="00CC53B0" w:rsidP="00CC53B0">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3BFEDEEF" w14:textId="77777777" w:rsidR="00CC53B0" w:rsidRPr="00DE1E20" w:rsidRDefault="00CC53B0" w:rsidP="00CC53B0">
            <w:pPr>
              <w:pStyle w:val="ListParagraph"/>
              <w:numPr>
                <w:ilvl w:val="0"/>
                <w:numId w:val="5"/>
              </w:numPr>
              <w:rPr>
                <w:rStyle w:val="Hyperlink"/>
                <w:rFonts w:asciiTheme="minorHAnsi" w:hAnsiTheme="minorHAnsi" w:cstheme="minorHAnsi"/>
                <w:color w:val="auto"/>
                <w:sz w:val="22"/>
                <w:u w:val="none"/>
              </w:rPr>
            </w:pPr>
            <w:hyperlink r:id="rId28" w:history="1">
              <w:r w:rsidRPr="0006315D">
                <w:rPr>
                  <w:rStyle w:val="Hyperlink"/>
                  <w:rFonts w:asciiTheme="minorHAnsi" w:hAnsiTheme="minorHAnsi" w:cstheme="minorHAnsi"/>
                  <w:sz w:val="22"/>
                </w:rPr>
                <w:t>Targeted Assistance Plans Brief</w:t>
              </w:r>
            </w:hyperlink>
          </w:p>
          <w:p w14:paraId="3BBB42BA" w14:textId="77777777" w:rsidR="00CC53B0" w:rsidRPr="000274C0" w:rsidRDefault="00CC53B0" w:rsidP="00CC53B0">
            <w:pPr>
              <w:pStyle w:val="ListParagraph"/>
              <w:numPr>
                <w:ilvl w:val="0"/>
                <w:numId w:val="5"/>
              </w:numPr>
              <w:rPr>
                <w:rFonts w:asciiTheme="minorHAnsi" w:hAnsiTheme="minorHAnsi" w:cstheme="minorHAnsi"/>
                <w:sz w:val="22"/>
              </w:rPr>
            </w:pPr>
            <w:hyperlink r:id="rId29" w:history="1">
              <w:r w:rsidRPr="00E75353">
                <w:rPr>
                  <w:rStyle w:val="Hyperlink"/>
                  <w:rFonts w:asciiTheme="minorHAnsi" w:hAnsiTheme="minorHAnsi" w:cstheme="minorHAnsi"/>
                  <w:sz w:val="22"/>
                </w:rPr>
                <w:t>Targeted Assistance Plan Criteria</w:t>
              </w:r>
            </w:hyperlink>
          </w:p>
          <w:p w14:paraId="1FBBE9A1" w14:textId="77777777" w:rsidR="0093208B" w:rsidRPr="00CC53B0" w:rsidRDefault="00CC53B0" w:rsidP="00CC53B0">
            <w:pPr>
              <w:pStyle w:val="ListParagraph"/>
              <w:numPr>
                <w:ilvl w:val="0"/>
                <w:numId w:val="5"/>
              </w:numPr>
              <w:rPr>
                <w:rFonts w:asciiTheme="minorHAnsi" w:hAnsiTheme="minorHAnsi" w:cstheme="minorHAnsi"/>
                <w:sz w:val="22"/>
              </w:rPr>
            </w:pPr>
            <w:hyperlink r:id="rId30" w:history="1">
              <w:r w:rsidRPr="00E75353">
                <w:rPr>
                  <w:rStyle w:val="Hyperlink"/>
                  <w:rFonts w:asciiTheme="minorHAnsi" w:hAnsiTheme="minorHAnsi" w:cstheme="minorHAnsi"/>
                  <w:sz w:val="22"/>
                </w:rPr>
                <w:t>Targeted Assistance Planning Template</w:t>
              </w:r>
            </w:hyperlink>
          </w:p>
          <w:p w14:paraId="44B2F25C" w14:textId="4AC4826F" w:rsidR="00CC53B0" w:rsidRPr="00CC53B0" w:rsidRDefault="00CC53B0" w:rsidP="00CC53B0">
            <w:pPr>
              <w:pStyle w:val="ListParagraph"/>
              <w:rPr>
                <w:rFonts w:asciiTheme="minorHAnsi" w:hAnsiTheme="minorHAnsi" w:cstheme="minorHAnsi"/>
                <w:sz w:val="22"/>
              </w:rPr>
            </w:pPr>
          </w:p>
        </w:tc>
      </w:tr>
      <w:tr w:rsidR="0093208B" w:rsidRPr="005E69EB" w14:paraId="6EEE5234" w14:textId="77777777" w:rsidTr="4CB3B5D2">
        <w:tc>
          <w:tcPr>
            <w:tcW w:w="1040" w:type="dxa"/>
          </w:tcPr>
          <w:p w14:paraId="59AC4EC9" w14:textId="0B6AE8F1" w:rsidR="0093208B" w:rsidRPr="005E69EB" w:rsidRDefault="0093208B" w:rsidP="003F546F">
            <w:pPr>
              <w:rPr>
                <w:rFonts w:asciiTheme="minorHAnsi" w:hAnsiTheme="minorHAnsi" w:cstheme="minorHAnsi"/>
                <w:b/>
                <w:sz w:val="22"/>
              </w:rPr>
            </w:pPr>
            <w:r>
              <w:rPr>
                <w:rFonts w:asciiTheme="minorHAnsi" w:hAnsiTheme="minorHAnsi" w:cstheme="minorHAnsi"/>
                <w:b/>
                <w:sz w:val="22"/>
              </w:rPr>
              <w:t xml:space="preserve">IA-B </w:t>
            </w:r>
          </w:p>
        </w:tc>
        <w:tc>
          <w:tcPr>
            <w:tcW w:w="5435" w:type="dxa"/>
          </w:tcPr>
          <w:p w14:paraId="6EBCF980" w14:textId="0B511287" w:rsidR="0093208B" w:rsidRPr="00997E14" w:rsidRDefault="0093208B" w:rsidP="00AF403D">
            <w:pPr>
              <w:rPr>
                <w:rFonts w:asciiTheme="minorHAnsi" w:hAnsiTheme="minorHAnsi" w:cstheme="minorHAnsi"/>
                <w:b/>
                <w:sz w:val="22"/>
              </w:rPr>
            </w:pPr>
            <w:r w:rsidRPr="00997E14">
              <w:rPr>
                <w:rFonts w:asciiTheme="minorHAnsi" w:hAnsiTheme="minorHAnsi" w:cstheme="minorHAnsi"/>
                <w:b/>
                <w:sz w:val="22"/>
              </w:rPr>
              <w:t>School Wide Plans</w:t>
            </w:r>
          </w:p>
          <w:p w14:paraId="62BC9BE8" w14:textId="77777777" w:rsidR="0093208B" w:rsidRPr="00997E14" w:rsidRDefault="0093208B" w:rsidP="00AF403D">
            <w:pPr>
              <w:rPr>
                <w:rFonts w:asciiTheme="minorHAnsi" w:hAnsiTheme="minorHAnsi" w:cstheme="minorHAnsi"/>
                <w:sz w:val="22"/>
              </w:rPr>
            </w:pPr>
            <w:r w:rsidRPr="00997E14">
              <w:rPr>
                <w:rFonts w:asciiTheme="minorHAnsi" w:hAnsiTheme="minorHAnsi" w:cstheme="minorHAnsi"/>
                <w:sz w:val="22"/>
              </w:rPr>
              <w:t>Documentation supports the component requirements of a school-wide program (SWP).</w:t>
            </w:r>
          </w:p>
          <w:p w14:paraId="78B60F96" w14:textId="77777777" w:rsidR="0093208B" w:rsidRPr="00997E14" w:rsidRDefault="0093208B" w:rsidP="00AF403D">
            <w:pPr>
              <w:rPr>
                <w:rFonts w:asciiTheme="minorHAnsi" w:hAnsiTheme="minorHAnsi" w:cstheme="minorHAnsi"/>
                <w:i/>
                <w:sz w:val="22"/>
              </w:rPr>
            </w:pPr>
            <w:r w:rsidRPr="00997E14">
              <w:rPr>
                <w:rFonts w:asciiTheme="minorHAnsi" w:hAnsiTheme="minorHAnsi" w:cstheme="minorHAnsi"/>
                <w:i/>
                <w:sz w:val="22"/>
              </w:rPr>
              <w:t>ESEA Sec 1114(b)</w:t>
            </w:r>
          </w:p>
          <w:p w14:paraId="42576AA8" w14:textId="1B84AD89" w:rsidR="0093208B" w:rsidRPr="00997E14" w:rsidRDefault="0093208B" w:rsidP="003F546F">
            <w:pPr>
              <w:rPr>
                <w:rFonts w:asciiTheme="minorHAnsi" w:hAnsiTheme="minorHAnsi" w:cstheme="minorHAnsi"/>
                <w:b/>
                <w:sz w:val="22"/>
              </w:rPr>
            </w:pPr>
          </w:p>
        </w:tc>
        <w:tc>
          <w:tcPr>
            <w:tcW w:w="7560" w:type="dxa"/>
          </w:tcPr>
          <w:p w14:paraId="267E6C0A" w14:textId="77777777" w:rsidR="00CC53B0" w:rsidRPr="00B24F05" w:rsidRDefault="00CC53B0" w:rsidP="00CC53B0">
            <w:pPr>
              <w:pStyle w:val="ListParagraph"/>
              <w:numPr>
                <w:ilvl w:val="0"/>
                <w:numId w:val="5"/>
              </w:numPr>
              <w:ind w:left="360"/>
              <w:rPr>
                <w:rFonts w:asciiTheme="minorHAnsi" w:hAnsiTheme="minorHAnsi" w:cstheme="minorHAnsi"/>
                <w:sz w:val="22"/>
              </w:rPr>
            </w:pPr>
            <w:r w:rsidRPr="004A18CD">
              <w:rPr>
                <w:rFonts w:asciiTheme="minorHAnsi" w:hAnsiTheme="minorHAnsi" w:cstheme="minorHAnsi"/>
                <w:sz w:val="22"/>
              </w:rPr>
              <w:t>Copies of each Title I-A funded school’s plan</w:t>
            </w:r>
          </w:p>
          <w:p w14:paraId="5B037481" w14:textId="77777777" w:rsidR="00CC53B0" w:rsidRPr="004A18CD" w:rsidRDefault="00CC53B0" w:rsidP="00CC53B0">
            <w:pPr>
              <w:pStyle w:val="ListParagraph"/>
              <w:numPr>
                <w:ilvl w:val="0"/>
                <w:numId w:val="5"/>
              </w:numPr>
              <w:ind w:left="360"/>
              <w:rPr>
                <w:rFonts w:asciiTheme="minorHAnsi" w:hAnsiTheme="minorHAnsi" w:cstheme="minorHAnsi"/>
                <w:sz w:val="22"/>
              </w:rPr>
            </w:pPr>
            <w:r w:rsidRPr="004A18CD">
              <w:rPr>
                <w:rFonts w:asciiTheme="minorHAnsi" w:hAnsiTheme="minorHAnsi" w:cstheme="minorHAnsi"/>
                <w:sz w:val="22"/>
              </w:rPr>
              <w:t>Information on school/district website regarding</w:t>
            </w:r>
            <w:r w:rsidRPr="004A18CD">
              <w:rPr>
                <w:rFonts w:asciiTheme="minorHAnsi" w:hAnsiTheme="minorHAnsi" w:cstheme="minorHAnsi"/>
                <w:color w:val="000000"/>
                <w:sz w:val="22"/>
              </w:rPr>
              <w:t xml:space="preserve"> the Title I-A program and parent/guardian rights</w:t>
            </w:r>
          </w:p>
          <w:p w14:paraId="2E994D89" w14:textId="77777777" w:rsidR="00CC53B0" w:rsidRDefault="00CC53B0" w:rsidP="00CC53B0">
            <w:pPr>
              <w:rPr>
                <w:rFonts w:asciiTheme="minorHAnsi" w:hAnsiTheme="minorHAnsi" w:cstheme="minorHAnsi"/>
                <w:b/>
                <w:sz w:val="22"/>
              </w:rPr>
            </w:pPr>
          </w:p>
          <w:p w14:paraId="4A403DFC" w14:textId="77777777" w:rsidR="00CC53B0" w:rsidRPr="00E75726" w:rsidRDefault="00CC53B0" w:rsidP="00CC53B0">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1D96D5C0" w14:textId="77777777" w:rsidR="00CC53B0" w:rsidRPr="00C704AB" w:rsidRDefault="00CC53B0" w:rsidP="00CC53B0">
            <w:pPr>
              <w:pStyle w:val="ListParagraph"/>
              <w:numPr>
                <w:ilvl w:val="0"/>
                <w:numId w:val="5"/>
              </w:numPr>
              <w:rPr>
                <w:rFonts w:asciiTheme="minorHAnsi" w:hAnsiTheme="minorHAnsi" w:cstheme="minorHAnsi"/>
                <w:sz w:val="22"/>
              </w:rPr>
            </w:pPr>
            <w:hyperlink r:id="rId31" w:history="1">
              <w:r w:rsidRPr="00C704AB">
                <w:rPr>
                  <w:rStyle w:val="Hyperlink"/>
                  <w:rFonts w:asciiTheme="minorHAnsi" w:hAnsiTheme="minorHAnsi" w:cstheme="minorHAnsi"/>
                  <w:sz w:val="22"/>
                </w:rPr>
                <w:t>Developing Schoolwide Plans for Title I-A</w:t>
              </w:r>
            </w:hyperlink>
          </w:p>
          <w:p w14:paraId="06EA912C" w14:textId="77777777" w:rsidR="00CC53B0" w:rsidRPr="0006315D" w:rsidRDefault="00CC53B0" w:rsidP="00CC53B0">
            <w:pPr>
              <w:pStyle w:val="ListParagraph"/>
              <w:numPr>
                <w:ilvl w:val="0"/>
                <w:numId w:val="5"/>
              </w:numPr>
              <w:rPr>
                <w:rStyle w:val="Hyperlink"/>
                <w:rFonts w:asciiTheme="minorHAnsi" w:hAnsiTheme="minorHAnsi" w:cstheme="minorHAnsi"/>
                <w:color w:val="auto"/>
                <w:sz w:val="22"/>
                <w:u w:val="none"/>
              </w:rPr>
            </w:pPr>
            <w:hyperlink r:id="rId32" w:history="1">
              <w:r w:rsidRPr="0006315D">
                <w:rPr>
                  <w:rStyle w:val="Hyperlink"/>
                  <w:rFonts w:asciiTheme="minorHAnsi" w:hAnsiTheme="minorHAnsi" w:cstheme="minorHAnsi"/>
                  <w:sz w:val="22"/>
                </w:rPr>
                <w:t>Schoolwide Programs Brief</w:t>
              </w:r>
            </w:hyperlink>
          </w:p>
          <w:p w14:paraId="6FCFE67A" w14:textId="77777777" w:rsidR="00CC53B0" w:rsidRPr="0006315D" w:rsidRDefault="00CC53B0" w:rsidP="00CC53B0">
            <w:pPr>
              <w:pStyle w:val="ListParagraph"/>
              <w:numPr>
                <w:ilvl w:val="0"/>
                <w:numId w:val="5"/>
              </w:numPr>
              <w:rPr>
                <w:rStyle w:val="Hyperlink"/>
                <w:rFonts w:asciiTheme="minorHAnsi" w:hAnsiTheme="minorHAnsi" w:cstheme="minorHAnsi"/>
                <w:color w:val="auto"/>
                <w:sz w:val="22"/>
                <w:u w:val="none"/>
              </w:rPr>
            </w:pPr>
            <w:hyperlink r:id="rId33" w:history="1">
              <w:r>
                <w:rPr>
                  <w:rStyle w:val="Hyperlink"/>
                  <w:rFonts w:asciiTheme="minorHAnsi" w:hAnsiTheme="minorHAnsi" w:cstheme="minorHAnsi"/>
                  <w:sz w:val="22"/>
                </w:rPr>
                <w:t>Schoolwide Plan Criteria</w:t>
              </w:r>
            </w:hyperlink>
          </w:p>
          <w:p w14:paraId="15C9C315" w14:textId="77777777" w:rsidR="00CC53B0" w:rsidRPr="00C704AB" w:rsidRDefault="00CC53B0" w:rsidP="00CC53B0">
            <w:pPr>
              <w:pStyle w:val="ListParagraph"/>
              <w:numPr>
                <w:ilvl w:val="0"/>
                <w:numId w:val="5"/>
              </w:numPr>
              <w:rPr>
                <w:rFonts w:asciiTheme="minorHAnsi" w:hAnsiTheme="minorHAnsi" w:cstheme="minorHAnsi"/>
                <w:sz w:val="22"/>
              </w:rPr>
            </w:pPr>
            <w:hyperlink r:id="rId34" w:history="1">
              <w:r w:rsidRPr="006D1CEA">
                <w:rPr>
                  <w:rStyle w:val="Hyperlink"/>
                  <w:rFonts w:asciiTheme="minorHAnsi" w:hAnsiTheme="minorHAnsi" w:cstheme="minorHAnsi"/>
                  <w:sz w:val="22"/>
                </w:rPr>
                <w:t>Schoolwide Planning template</w:t>
              </w:r>
            </w:hyperlink>
            <w:r>
              <w:t xml:space="preserve"> </w:t>
            </w:r>
          </w:p>
          <w:p w14:paraId="6E69E11F" w14:textId="77777777" w:rsidR="0093208B" w:rsidRPr="005E69EB" w:rsidRDefault="0093208B" w:rsidP="00DA3A9A">
            <w:pPr>
              <w:rPr>
                <w:rFonts w:asciiTheme="minorHAnsi" w:hAnsiTheme="minorHAnsi" w:cstheme="minorHAnsi"/>
                <w:sz w:val="22"/>
              </w:rPr>
            </w:pPr>
          </w:p>
        </w:tc>
      </w:tr>
      <w:tr w:rsidR="00E75726" w:rsidRPr="005E69EB" w14:paraId="4C292596" w14:textId="77777777" w:rsidTr="4CB3B5D2">
        <w:tc>
          <w:tcPr>
            <w:tcW w:w="1040" w:type="dxa"/>
          </w:tcPr>
          <w:p w14:paraId="32B50C7E" w14:textId="4F6A0FC2" w:rsidR="00E75726" w:rsidRPr="005E69EB" w:rsidRDefault="00E75726" w:rsidP="003F546F">
            <w:pPr>
              <w:rPr>
                <w:rFonts w:asciiTheme="minorHAnsi" w:hAnsiTheme="minorHAnsi" w:cstheme="minorHAnsi"/>
                <w:b/>
                <w:sz w:val="22"/>
              </w:rPr>
            </w:pPr>
            <w:r>
              <w:rPr>
                <w:rFonts w:asciiTheme="minorHAnsi" w:hAnsiTheme="minorHAnsi" w:cstheme="minorHAnsi"/>
                <w:b/>
                <w:sz w:val="22"/>
              </w:rPr>
              <w:t>IA-C</w:t>
            </w:r>
          </w:p>
        </w:tc>
        <w:tc>
          <w:tcPr>
            <w:tcW w:w="5435" w:type="dxa"/>
          </w:tcPr>
          <w:p w14:paraId="510A1C20" w14:textId="394E0B18" w:rsidR="00E75726" w:rsidRPr="00997E14" w:rsidRDefault="00E75726" w:rsidP="00AF403D">
            <w:pPr>
              <w:rPr>
                <w:rFonts w:asciiTheme="minorHAnsi" w:hAnsiTheme="minorHAnsi" w:cstheme="minorHAnsi"/>
                <w:b/>
                <w:sz w:val="22"/>
              </w:rPr>
            </w:pPr>
            <w:r w:rsidRPr="00997E14">
              <w:rPr>
                <w:rFonts w:asciiTheme="minorHAnsi" w:hAnsiTheme="minorHAnsi" w:cstheme="minorHAnsi"/>
                <w:b/>
                <w:sz w:val="22"/>
              </w:rPr>
              <w:t>Annual Meeting</w:t>
            </w:r>
          </w:p>
          <w:p w14:paraId="0BE5E373" w14:textId="1687C070" w:rsidR="00E75726" w:rsidRPr="00997E14" w:rsidRDefault="00E75726" w:rsidP="00AF403D">
            <w:pPr>
              <w:rPr>
                <w:rFonts w:asciiTheme="minorHAnsi" w:hAnsiTheme="minorHAnsi" w:cstheme="minorHAnsi"/>
                <w:sz w:val="22"/>
              </w:rPr>
            </w:pPr>
            <w:r w:rsidRPr="00997E14">
              <w:rPr>
                <w:rFonts w:asciiTheme="minorHAnsi" w:hAnsiTheme="minorHAnsi" w:cstheme="minorHAnsi"/>
                <w:sz w:val="22"/>
              </w:rPr>
              <w:t>An annual meeting is convened to inform parents/guardians of the school’s participation in Title I-A, to explain Title I-A requirements, and to notify parents of their rights to be involved.  These requirements include the dissemination and review of the parent involvement plan and compact.  This is required for each school receiving Title I-A funding.</w:t>
            </w:r>
          </w:p>
          <w:p w14:paraId="0D5374DE" w14:textId="77777777" w:rsidR="00E75726" w:rsidRPr="00997E14" w:rsidRDefault="00E75726" w:rsidP="00AF403D">
            <w:pPr>
              <w:rPr>
                <w:rFonts w:asciiTheme="minorHAnsi" w:hAnsiTheme="minorHAnsi" w:cstheme="minorHAnsi"/>
                <w:i/>
                <w:sz w:val="22"/>
              </w:rPr>
            </w:pPr>
            <w:r w:rsidRPr="00997E14">
              <w:rPr>
                <w:rFonts w:asciiTheme="minorHAnsi" w:hAnsiTheme="minorHAnsi" w:cstheme="minorHAnsi"/>
                <w:i/>
                <w:sz w:val="22"/>
              </w:rPr>
              <w:t>ESEA Sec 1116(c)(1)</w:t>
            </w:r>
          </w:p>
          <w:p w14:paraId="66AD06E7" w14:textId="77777777" w:rsidR="00E75726" w:rsidRPr="00997E14" w:rsidRDefault="00E75726" w:rsidP="003F546F">
            <w:pPr>
              <w:rPr>
                <w:rFonts w:asciiTheme="minorHAnsi" w:hAnsiTheme="minorHAnsi" w:cstheme="minorHAnsi"/>
                <w:b/>
                <w:sz w:val="22"/>
              </w:rPr>
            </w:pPr>
          </w:p>
        </w:tc>
        <w:tc>
          <w:tcPr>
            <w:tcW w:w="7560" w:type="dxa"/>
          </w:tcPr>
          <w:p w14:paraId="377C62EC" w14:textId="09AFC371" w:rsidR="00E75726" w:rsidRPr="004A18CD" w:rsidRDefault="00E75726" w:rsidP="00C0133B">
            <w:pPr>
              <w:pStyle w:val="ListParagraph"/>
              <w:numPr>
                <w:ilvl w:val="0"/>
                <w:numId w:val="5"/>
              </w:numPr>
              <w:ind w:left="360"/>
              <w:rPr>
                <w:rFonts w:asciiTheme="minorHAnsi" w:hAnsiTheme="minorHAnsi" w:cstheme="minorHAnsi"/>
                <w:sz w:val="22"/>
              </w:rPr>
            </w:pPr>
            <w:r w:rsidRPr="004A18CD">
              <w:rPr>
                <w:rFonts w:asciiTheme="minorHAnsi" w:hAnsiTheme="minorHAnsi" w:cstheme="minorHAnsi"/>
                <w:sz w:val="22"/>
              </w:rPr>
              <w:t>Documentation of what is shared with families at annual meeting (e.g.; PPT, meeting agenda, communication with families)</w:t>
            </w:r>
          </w:p>
          <w:p w14:paraId="36E9770E" w14:textId="77777777" w:rsidR="00E75726" w:rsidRPr="008E4165" w:rsidRDefault="00E75726" w:rsidP="0014297A">
            <w:pPr>
              <w:pStyle w:val="ListParagraph"/>
              <w:rPr>
                <w:rFonts w:cs="Arial"/>
                <w:sz w:val="20"/>
                <w:szCs w:val="20"/>
              </w:rPr>
            </w:pPr>
          </w:p>
          <w:p w14:paraId="7659ABB3" w14:textId="432C39EB" w:rsidR="00E75726" w:rsidRPr="00E75726" w:rsidRDefault="00E75726" w:rsidP="0014297A">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61B05C84" w14:textId="454E001A" w:rsidR="00E75726" w:rsidRPr="00C704AB" w:rsidRDefault="00E75726" w:rsidP="00C0133B">
            <w:pPr>
              <w:pStyle w:val="ListParagraph"/>
              <w:numPr>
                <w:ilvl w:val="0"/>
                <w:numId w:val="5"/>
              </w:numPr>
              <w:rPr>
                <w:color w:val="0000FF" w:themeColor="hyperlink"/>
                <w:u w:val="single"/>
              </w:rPr>
            </w:pPr>
            <w:hyperlink r:id="rId35" w:history="1">
              <w:r w:rsidRPr="00E75726">
                <w:rPr>
                  <w:rStyle w:val="Hyperlink"/>
                  <w:rFonts w:asciiTheme="minorHAnsi" w:hAnsiTheme="minorHAnsi" w:cstheme="minorHAnsi"/>
                  <w:sz w:val="22"/>
                </w:rPr>
                <w:t>Annual Meeting Checklist for Title IA Schools</w:t>
              </w:r>
            </w:hyperlink>
          </w:p>
          <w:p w14:paraId="6D6D7809" w14:textId="5C5EA3D4" w:rsidR="00C704AB" w:rsidRDefault="00C704AB" w:rsidP="00C0133B">
            <w:pPr>
              <w:pStyle w:val="ListParagraph"/>
              <w:numPr>
                <w:ilvl w:val="0"/>
                <w:numId w:val="5"/>
              </w:numPr>
              <w:rPr>
                <w:rStyle w:val="Hyperlink"/>
                <w:rFonts w:asciiTheme="minorHAnsi" w:hAnsiTheme="minorHAnsi" w:cstheme="minorHAnsi"/>
                <w:color w:val="auto"/>
                <w:sz w:val="22"/>
                <w:u w:val="none"/>
              </w:rPr>
            </w:pPr>
            <w:hyperlink r:id="rId36" w:history="1">
              <w:r w:rsidRPr="00C704AB">
                <w:rPr>
                  <w:rStyle w:val="Hyperlink"/>
                  <w:rFonts w:asciiTheme="minorHAnsi" w:hAnsiTheme="minorHAnsi" w:cstheme="minorHAnsi"/>
                  <w:sz w:val="22"/>
                </w:rPr>
                <w:t>Annual Meeting under Title I-A</w:t>
              </w:r>
            </w:hyperlink>
          </w:p>
          <w:p w14:paraId="62B80BDD" w14:textId="77777777" w:rsidR="00C704AB" w:rsidRDefault="00C704AB" w:rsidP="00C0133B">
            <w:pPr>
              <w:pStyle w:val="ListParagraph"/>
              <w:numPr>
                <w:ilvl w:val="0"/>
                <w:numId w:val="5"/>
              </w:numPr>
              <w:rPr>
                <w:rStyle w:val="Hyperlink"/>
              </w:rPr>
            </w:pPr>
            <w:hyperlink r:id="rId37" w:history="1">
              <w:r w:rsidRPr="00E75726">
                <w:rPr>
                  <w:rStyle w:val="Hyperlink"/>
                  <w:rFonts w:asciiTheme="minorHAnsi" w:hAnsiTheme="minorHAnsi" w:cstheme="minorHAnsi"/>
                  <w:sz w:val="22"/>
                </w:rPr>
                <w:t>Sample Annual Meeting PowerPoint</w:t>
              </w:r>
            </w:hyperlink>
          </w:p>
          <w:p w14:paraId="1A4BA2FA" w14:textId="77777777" w:rsidR="00C704AB" w:rsidRPr="00C704AB" w:rsidRDefault="00C704AB" w:rsidP="00C704AB">
            <w:pPr>
              <w:rPr>
                <w:rStyle w:val="Hyperlink"/>
                <w:rFonts w:asciiTheme="minorHAnsi" w:hAnsiTheme="minorHAnsi" w:cstheme="minorHAnsi"/>
                <w:color w:val="auto"/>
                <w:sz w:val="22"/>
                <w:u w:val="none"/>
              </w:rPr>
            </w:pPr>
          </w:p>
          <w:p w14:paraId="12B6BD26" w14:textId="77777777" w:rsidR="00E75726" w:rsidRPr="005E69EB" w:rsidRDefault="00E75726" w:rsidP="0014297A">
            <w:pPr>
              <w:rPr>
                <w:rFonts w:asciiTheme="minorHAnsi" w:hAnsiTheme="minorHAnsi" w:cstheme="minorHAnsi"/>
                <w:b/>
                <w:sz w:val="22"/>
              </w:rPr>
            </w:pPr>
          </w:p>
          <w:p w14:paraId="04EE7C74" w14:textId="77777777" w:rsidR="00E75726" w:rsidRPr="005E69EB" w:rsidRDefault="00E75726" w:rsidP="00DA3A9A">
            <w:pPr>
              <w:rPr>
                <w:rFonts w:asciiTheme="minorHAnsi" w:hAnsiTheme="minorHAnsi" w:cstheme="minorHAnsi"/>
                <w:sz w:val="22"/>
              </w:rPr>
            </w:pPr>
          </w:p>
        </w:tc>
      </w:tr>
      <w:tr w:rsidR="00E75726" w:rsidRPr="005E69EB" w14:paraId="627C8936" w14:textId="77777777" w:rsidTr="4CB3B5D2">
        <w:tc>
          <w:tcPr>
            <w:tcW w:w="1040" w:type="dxa"/>
          </w:tcPr>
          <w:p w14:paraId="03EEA3AD" w14:textId="58FE738C" w:rsidR="00E75726" w:rsidRPr="005E69EB" w:rsidRDefault="00E75726" w:rsidP="003F546F">
            <w:pPr>
              <w:rPr>
                <w:rFonts w:asciiTheme="minorHAnsi" w:hAnsiTheme="minorHAnsi" w:cstheme="minorHAnsi"/>
                <w:b/>
                <w:sz w:val="22"/>
              </w:rPr>
            </w:pPr>
            <w:r>
              <w:rPr>
                <w:rFonts w:asciiTheme="minorHAnsi" w:hAnsiTheme="minorHAnsi" w:cstheme="minorHAnsi"/>
                <w:b/>
                <w:sz w:val="22"/>
              </w:rPr>
              <w:t>IA-D</w:t>
            </w:r>
          </w:p>
        </w:tc>
        <w:tc>
          <w:tcPr>
            <w:tcW w:w="5435" w:type="dxa"/>
          </w:tcPr>
          <w:p w14:paraId="5618632F" w14:textId="61EE2376" w:rsidR="00E75726" w:rsidRPr="00997E14" w:rsidRDefault="00E75726" w:rsidP="003F546F">
            <w:pPr>
              <w:rPr>
                <w:rFonts w:asciiTheme="minorHAnsi" w:hAnsiTheme="minorHAnsi" w:cstheme="minorHAnsi"/>
                <w:b/>
                <w:sz w:val="22"/>
              </w:rPr>
            </w:pPr>
            <w:r w:rsidRPr="00997E14">
              <w:rPr>
                <w:rFonts w:asciiTheme="minorHAnsi" w:hAnsiTheme="minorHAnsi" w:cstheme="minorHAnsi"/>
                <w:b/>
                <w:sz w:val="22"/>
              </w:rPr>
              <w:t>Family Involvement Plan &amp; Review Process</w:t>
            </w:r>
          </w:p>
          <w:p w14:paraId="1C813D58" w14:textId="2AD6FA19" w:rsidR="00E75726" w:rsidRPr="00997E14" w:rsidRDefault="00E75726" w:rsidP="00A54FB3">
            <w:pPr>
              <w:rPr>
                <w:rFonts w:asciiTheme="minorHAnsi" w:hAnsiTheme="minorHAnsi" w:cstheme="minorHAnsi"/>
                <w:sz w:val="22"/>
              </w:rPr>
            </w:pPr>
            <w:r w:rsidRPr="00997E14">
              <w:rPr>
                <w:rFonts w:asciiTheme="minorHAnsi" w:hAnsiTheme="minorHAnsi" w:cstheme="minorHAnsi"/>
                <w:sz w:val="22"/>
              </w:rPr>
              <w:t xml:space="preserve">Each school building has a parent involvement plan.  The plan is made available for review to the local </w:t>
            </w:r>
            <w:r w:rsidR="003064B4" w:rsidRPr="00997E14">
              <w:rPr>
                <w:rFonts w:asciiTheme="minorHAnsi" w:hAnsiTheme="minorHAnsi" w:cstheme="minorHAnsi"/>
                <w:sz w:val="22"/>
              </w:rPr>
              <w:t>community and</w:t>
            </w:r>
            <w:r w:rsidRPr="00997E14">
              <w:rPr>
                <w:rFonts w:asciiTheme="minorHAnsi" w:hAnsiTheme="minorHAnsi" w:cstheme="minorHAnsi"/>
                <w:sz w:val="22"/>
              </w:rPr>
              <w:t xml:space="preserve"> is updated periodically.</w:t>
            </w:r>
          </w:p>
          <w:p w14:paraId="3BD8C088" w14:textId="251B1357" w:rsidR="00E75726" w:rsidRPr="00997E14" w:rsidRDefault="00E75726" w:rsidP="00A54FB3">
            <w:pPr>
              <w:rPr>
                <w:rFonts w:asciiTheme="minorHAnsi" w:hAnsiTheme="minorHAnsi" w:cstheme="minorHAnsi"/>
                <w:b/>
                <w:sz w:val="22"/>
              </w:rPr>
            </w:pPr>
            <w:r w:rsidRPr="00997E14">
              <w:rPr>
                <w:rFonts w:asciiTheme="minorHAnsi" w:hAnsiTheme="minorHAnsi" w:cstheme="minorHAnsi"/>
                <w:i/>
                <w:sz w:val="22"/>
              </w:rPr>
              <w:t>ESEA Sec 1116(b)(1)</w:t>
            </w:r>
          </w:p>
        </w:tc>
        <w:tc>
          <w:tcPr>
            <w:tcW w:w="7560" w:type="dxa"/>
          </w:tcPr>
          <w:p w14:paraId="45512027" w14:textId="18FB3CB8" w:rsidR="00E75726" w:rsidRPr="00B24F05" w:rsidRDefault="00E75726" w:rsidP="00C0133B">
            <w:pPr>
              <w:pStyle w:val="ListParagraph"/>
              <w:numPr>
                <w:ilvl w:val="0"/>
                <w:numId w:val="7"/>
              </w:numPr>
              <w:rPr>
                <w:rFonts w:asciiTheme="minorHAnsi" w:hAnsiTheme="minorHAnsi" w:cstheme="minorHAnsi"/>
                <w:sz w:val="22"/>
              </w:rPr>
            </w:pPr>
            <w:r w:rsidRPr="005B0F3D">
              <w:rPr>
                <w:rFonts w:asciiTheme="minorHAnsi" w:hAnsiTheme="minorHAnsi" w:cstheme="minorHAnsi"/>
                <w:sz w:val="22"/>
              </w:rPr>
              <w:t xml:space="preserve">Copy of building </w:t>
            </w:r>
            <w:r>
              <w:rPr>
                <w:rFonts w:asciiTheme="minorHAnsi" w:hAnsiTheme="minorHAnsi" w:cstheme="minorHAnsi"/>
                <w:sz w:val="22"/>
              </w:rPr>
              <w:t>family</w:t>
            </w:r>
            <w:r w:rsidRPr="005B0F3D">
              <w:rPr>
                <w:rFonts w:asciiTheme="minorHAnsi" w:hAnsiTheme="minorHAnsi" w:cstheme="minorHAnsi"/>
                <w:sz w:val="22"/>
              </w:rPr>
              <w:t xml:space="preserve"> involvement plan</w:t>
            </w:r>
          </w:p>
          <w:p w14:paraId="5BC52B06" w14:textId="5A3EEB31" w:rsidR="00E75726" w:rsidRPr="00B24F05" w:rsidRDefault="00E75726" w:rsidP="00C0133B">
            <w:pPr>
              <w:pStyle w:val="ListParagraph"/>
              <w:numPr>
                <w:ilvl w:val="0"/>
                <w:numId w:val="7"/>
              </w:numPr>
              <w:rPr>
                <w:rFonts w:asciiTheme="minorHAnsi" w:hAnsiTheme="minorHAnsi" w:cstheme="minorHAnsi"/>
                <w:sz w:val="22"/>
              </w:rPr>
            </w:pPr>
            <w:r w:rsidRPr="005B0F3D">
              <w:rPr>
                <w:rFonts w:asciiTheme="minorHAnsi" w:hAnsiTheme="minorHAnsi" w:cstheme="minorHAnsi"/>
                <w:sz w:val="22"/>
              </w:rPr>
              <w:t>Evidence of dissemination of involvement plan to parents</w:t>
            </w:r>
            <w:r w:rsidR="00B24F05">
              <w:rPr>
                <w:rFonts w:asciiTheme="minorHAnsi" w:hAnsiTheme="minorHAnsi" w:cstheme="minorHAnsi"/>
                <w:sz w:val="22"/>
              </w:rPr>
              <w:t>/guardians</w:t>
            </w:r>
          </w:p>
          <w:p w14:paraId="36106B4F" w14:textId="493D37E5" w:rsidR="00E75726" w:rsidRPr="005B0F3D" w:rsidRDefault="00E75726" w:rsidP="00C0133B">
            <w:pPr>
              <w:pStyle w:val="ListParagraph"/>
              <w:numPr>
                <w:ilvl w:val="0"/>
                <w:numId w:val="7"/>
              </w:numPr>
              <w:rPr>
                <w:rFonts w:asciiTheme="minorHAnsi" w:hAnsiTheme="minorHAnsi" w:cstheme="minorHAnsi"/>
                <w:sz w:val="22"/>
              </w:rPr>
            </w:pPr>
            <w:r w:rsidRPr="005B0F3D">
              <w:rPr>
                <w:rFonts w:asciiTheme="minorHAnsi" w:hAnsiTheme="minorHAnsi" w:cstheme="minorHAnsi"/>
                <w:sz w:val="22"/>
              </w:rPr>
              <w:t xml:space="preserve">Evidence of </w:t>
            </w:r>
            <w:r>
              <w:rPr>
                <w:rFonts w:asciiTheme="minorHAnsi" w:hAnsiTheme="minorHAnsi" w:cstheme="minorHAnsi"/>
                <w:sz w:val="22"/>
              </w:rPr>
              <w:t>family involvement in plan review and revisions</w:t>
            </w:r>
          </w:p>
          <w:p w14:paraId="57ACCCE2" w14:textId="0415187B" w:rsidR="00E75726" w:rsidRPr="005B0F3D" w:rsidRDefault="00E75726" w:rsidP="0014297A">
            <w:pPr>
              <w:rPr>
                <w:rFonts w:asciiTheme="minorHAnsi" w:hAnsiTheme="minorHAnsi" w:cstheme="minorHAnsi"/>
                <w:sz w:val="22"/>
              </w:rPr>
            </w:pPr>
          </w:p>
          <w:p w14:paraId="61A96CC8" w14:textId="77777777" w:rsidR="00E75726" w:rsidRPr="005B0F3D" w:rsidRDefault="00E75726" w:rsidP="00A54FB3">
            <w:pPr>
              <w:rPr>
                <w:rFonts w:asciiTheme="minorHAnsi" w:hAnsiTheme="minorHAnsi" w:cstheme="minorHAnsi"/>
                <w:b/>
                <w:sz w:val="22"/>
              </w:rPr>
            </w:pPr>
            <w:r w:rsidRPr="005B0F3D">
              <w:rPr>
                <w:rFonts w:asciiTheme="minorHAnsi" w:hAnsiTheme="minorHAnsi" w:cstheme="minorHAnsi"/>
                <w:b/>
                <w:sz w:val="22"/>
              </w:rPr>
              <w:t>Available ODE Resources</w:t>
            </w:r>
          </w:p>
          <w:p w14:paraId="3BBF2E44" w14:textId="77777777" w:rsidR="00E75726" w:rsidRPr="005B0F3D" w:rsidRDefault="00E75726" w:rsidP="00C0133B">
            <w:pPr>
              <w:pStyle w:val="ListParagraph"/>
              <w:numPr>
                <w:ilvl w:val="0"/>
                <w:numId w:val="7"/>
              </w:numPr>
              <w:rPr>
                <w:rFonts w:asciiTheme="minorHAnsi" w:hAnsiTheme="minorHAnsi" w:cstheme="minorHAnsi"/>
                <w:sz w:val="22"/>
              </w:rPr>
            </w:pPr>
            <w:hyperlink r:id="rId38" w:history="1">
              <w:r w:rsidRPr="005B0F3D">
                <w:rPr>
                  <w:rStyle w:val="Hyperlink"/>
                  <w:rFonts w:asciiTheme="minorHAnsi" w:hAnsiTheme="minorHAnsi" w:cstheme="minorHAnsi"/>
                  <w:sz w:val="22"/>
                </w:rPr>
                <w:t>Community Engagement Toolkit</w:t>
              </w:r>
            </w:hyperlink>
          </w:p>
          <w:p w14:paraId="3CEB133B" w14:textId="33093BA4" w:rsidR="00E75726" w:rsidRPr="00E75353" w:rsidRDefault="00E75726" w:rsidP="00C0133B">
            <w:pPr>
              <w:pStyle w:val="ListParagraph"/>
              <w:numPr>
                <w:ilvl w:val="0"/>
                <w:numId w:val="7"/>
              </w:numPr>
              <w:rPr>
                <w:rStyle w:val="Hyperlink"/>
                <w:rFonts w:asciiTheme="minorHAnsi" w:hAnsiTheme="minorHAnsi" w:cstheme="minorHAnsi"/>
                <w:sz w:val="22"/>
                <w:u w:val="none"/>
              </w:rPr>
            </w:pPr>
            <w:hyperlink r:id="rId39" w:history="1">
              <w:r w:rsidRPr="00E75726">
                <w:rPr>
                  <w:rStyle w:val="Hyperlink"/>
                  <w:rFonts w:asciiTheme="minorHAnsi" w:hAnsiTheme="minorHAnsi" w:cstheme="minorHAnsi"/>
                  <w:sz w:val="22"/>
                </w:rPr>
                <w:t>Family Engagement Monitoring Response Form</w:t>
              </w:r>
            </w:hyperlink>
          </w:p>
          <w:p w14:paraId="0441CEEF" w14:textId="4EBD3ABD" w:rsidR="00E75353" w:rsidRPr="00C704AB" w:rsidRDefault="00E75353" w:rsidP="00C0133B">
            <w:pPr>
              <w:pStyle w:val="ListParagraph"/>
              <w:numPr>
                <w:ilvl w:val="0"/>
                <w:numId w:val="7"/>
              </w:numPr>
              <w:rPr>
                <w:rFonts w:asciiTheme="minorHAnsi" w:hAnsiTheme="minorHAnsi" w:cstheme="minorHAnsi"/>
                <w:color w:val="0000FF" w:themeColor="hyperlink"/>
                <w:sz w:val="22"/>
              </w:rPr>
            </w:pPr>
            <w:hyperlink r:id="rId40" w:history="1">
              <w:r>
                <w:rPr>
                  <w:rStyle w:val="Hyperlink"/>
                  <w:rFonts w:asciiTheme="minorHAnsi" w:hAnsiTheme="minorHAnsi" w:cstheme="minorHAnsi"/>
                  <w:sz w:val="20"/>
                  <w:szCs w:val="20"/>
                </w:rPr>
                <w:t>Family Engagement in Title I-A (PPT)</w:t>
              </w:r>
            </w:hyperlink>
          </w:p>
          <w:p w14:paraId="7BCE5932" w14:textId="2D91D1CA" w:rsidR="00591339" w:rsidRPr="00591339" w:rsidRDefault="00591339" w:rsidP="00C0133B">
            <w:pPr>
              <w:pStyle w:val="ListParagraph"/>
              <w:numPr>
                <w:ilvl w:val="0"/>
                <w:numId w:val="7"/>
              </w:numPr>
              <w:rPr>
                <w:rFonts w:asciiTheme="minorHAnsi" w:eastAsia="Times New Roman" w:hAnsiTheme="minorHAnsi" w:cstheme="minorBidi"/>
                <w:sz w:val="22"/>
              </w:rPr>
            </w:pPr>
            <w:hyperlink r:id="rId41">
              <w:r w:rsidRPr="4CB3B5D2">
                <w:rPr>
                  <w:rStyle w:val="Hyperlink"/>
                  <w:rFonts w:asciiTheme="minorHAnsi" w:eastAsia="Times New Roman" w:hAnsiTheme="minorHAnsi" w:cstheme="minorBidi"/>
                  <w:sz w:val="22"/>
                </w:rPr>
                <w:t xml:space="preserve">Family Engagement </w:t>
              </w:r>
              <w:r w:rsidR="79D632FD" w:rsidRPr="4CB3B5D2">
                <w:rPr>
                  <w:rStyle w:val="Hyperlink"/>
                  <w:rFonts w:asciiTheme="minorHAnsi" w:eastAsia="Times New Roman" w:hAnsiTheme="minorHAnsi" w:cstheme="minorBidi"/>
                  <w:sz w:val="22"/>
                </w:rPr>
                <w:t>B</w:t>
              </w:r>
              <w:r w:rsidRPr="4CB3B5D2">
                <w:rPr>
                  <w:rStyle w:val="Hyperlink"/>
                  <w:rFonts w:asciiTheme="minorHAnsi" w:eastAsia="Times New Roman" w:hAnsiTheme="minorHAnsi" w:cstheme="minorBidi"/>
                  <w:sz w:val="22"/>
                </w:rPr>
                <w:t>rief</w:t>
              </w:r>
            </w:hyperlink>
          </w:p>
          <w:p w14:paraId="4B4CF5BF" w14:textId="0F54A30C" w:rsidR="00E75726" w:rsidRPr="005E69EB" w:rsidRDefault="00E75726" w:rsidP="00A54FB3">
            <w:pPr>
              <w:rPr>
                <w:rFonts w:asciiTheme="minorHAnsi" w:hAnsiTheme="minorHAnsi" w:cstheme="minorHAnsi"/>
                <w:sz w:val="22"/>
              </w:rPr>
            </w:pPr>
          </w:p>
        </w:tc>
      </w:tr>
      <w:tr w:rsidR="00E75726" w:rsidRPr="005E69EB" w14:paraId="453587EC" w14:textId="77777777" w:rsidTr="4CB3B5D2">
        <w:tc>
          <w:tcPr>
            <w:tcW w:w="1040" w:type="dxa"/>
          </w:tcPr>
          <w:p w14:paraId="6DF14699" w14:textId="372A629E" w:rsidR="00E75726" w:rsidRPr="005E69EB" w:rsidRDefault="00E75726" w:rsidP="00DA3A9A">
            <w:pPr>
              <w:rPr>
                <w:rFonts w:asciiTheme="minorHAnsi" w:hAnsiTheme="minorHAnsi" w:cstheme="minorHAnsi"/>
                <w:b/>
                <w:sz w:val="22"/>
              </w:rPr>
            </w:pPr>
            <w:r>
              <w:rPr>
                <w:rFonts w:asciiTheme="minorHAnsi" w:hAnsiTheme="minorHAnsi" w:cstheme="minorHAnsi"/>
                <w:b/>
                <w:sz w:val="22"/>
              </w:rPr>
              <w:t>IA-E</w:t>
            </w:r>
          </w:p>
        </w:tc>
        <w:tc>
          <w:tcPr>
            <w:tcW w:w="5435" w:type="dxa"/>
          </w:tcPr>
          <w:p w14:paraId="034F95F8" w14:textId="77777777" w:rsidR="00E75726" w:rsidRPr="00997E14" w:rsidRDefault="00E75726" w:rsidP="00353FA1">
            <w:pPr>
              <w:rPr>
                <w:rFonts w:asciiTheme="minorHAnsi" w:hAnsiTheme="minorHAnsi" w:cstheme="minorHAnsi"/>
                <w:b/>
                <w:sz w:val="22"/>
              </w:rPr>
            </w:pPr>
            <w:r w:rsidRPr="00997E14">
              <w:rPr>
                <w:rFonts w:asciiTheme="minorHAnsi" w:hAnsiTheme="minorHAnsi" w:cstheme="minorHAnsi"/>
                <w:b/>
                <w:sz w:val="22"/>
              </w:rPr>
              <w:t>Parent/Teacher/Student Compact</w:t>
            </w:r>
          </w:p>
          <w:p w14:paraId="1F38FAD3" w14:textId="77777777" w:rsidR="00E75726" w:rsidRPr="00997E14" w:rsidRDefault="00E75726" w:rsidP="00353FA1">
            <w:pPr>
              <w:rPr>
                <w:rFonts w:asciiTheme="minorHAnsi" w:hAnsiTheme="minorHAnsi" w:cstheme="minorHAnsi"/>
                <w:sz w:val="22"/>
              </w:rPr>
            </w:pPr>
            <w:r w:rsidRPr="00997E14">
              <w:rPr>
                <w:rFonts w:asciiTheme="minorHAnsi" w:hAnsiTheme="minorHAnsi" w:cstheme="minorHAnsi"/>
                <w:sz w:val="22"/>
              </w:rPr>
              <w:t>Each Title I school develops, in partnership with Title I and Migrant parents, a school parent compact.  School distributes compact to parents annually.</w:t>
            </w:r>
          </w:p>
          <w:p w14:paraId="67FB3F2D" w14:textId="77777777" w:rsidR="00E75726" w:rsidRPr="00997E14" w:rsidRDefault="00E75726" w:rsidP="00353FA1">
            <w:pPr>
              <w:rPr>
                <w:rFonts w:asciiTheme="minorHAnsi" w:hAnsiTheme="minorHAnsi" w:cstheme="minorHAnsi"/>
                <w:i/>
                <w:sz w:val="22"/>
              </w:rPr>
            </w:pPr>
            <w:r w:rsidRPr="00997E14">
              <w:rPr>
                <w:rFonts w:asciiTheme="minorHAnsi" w:hAnsiTheme="minorHAnsi" w:cstheme="minorHAnsi"/>
                <w:i/>
                <w:sz w:val="22"/>
              </w:rPr>
              <w:t>ESEA Sec 1116(d)</w:t>
            </w:r>
          </w:p>
          <w:p w14:paraId="5C2E44A1" w14:textId="77777777" w:rsidR="00E75726" w:rsidRPr="00997E14" w:rsidRDefault="00E75726" w:rsidP="00DA3A9A">
            <w:pPr>
              <w:rPr>
                <w:rFonts w:asciiTheme="minorHAnsi" w:hAnsiTheme="minorHAnsi" w:cstheme="minorHAnsi"/>
                <w:b/>
                <w:sz w:val="22"/>
              </w:rPr>
            </w:pPr>
          </w:p>
        </w:tc>
        <w:tc>
          <w:tcPr>
            <w:tcW w:w="7560" w:type="dxa"/>
          </w:tcPr>
          <w:p w14:paraId="58386211" w14:textId="7DAFF058" w:rsidR="00E75726" w:rsidRDefault="00E75726" w:rsidP="005B0F3D">
            <w:pPr>
              <w:rPr>
                <w:rFonts w:asciiTheme="minorHAnsi" w:hAnsiTheme="minorHAnsi" w:cstheme="minorHAnsi"/>
                <w:sz w:val="22"/>
              </w:rPr>
            </w:pPr>
            <w:r>
              <w:rPr>
                <w:rFonts w:asciiTheme="minorHAnsi" w:hAnsiTheme="minorHAnsi" w:cstheme="minorHAnsi"/>
                <w:sz w:val="22"/>
              </w:rPr>
              <w:t>A copy of the compact from each Title I-A funded building that is developed and reviewed collaboratively with families</w:t>
            </w:r>
          </w:p>
          <w:p w14:paraId="7E688105" w14:textId="0A6EED96" w:rsidR="00E75726" w:rsidRDefault="00E75726" w:rsidP="004A18CD">
            <w:pPr>
              <w:rPr>
                <w:rFonts w:asciiTheme="minorHAnsi" w:hAnsiTheme="minorHAnsi" w:cstheme="minorHAnsi"/>
                <w:sz w:val="22"/>
              </w:rPr>
            </w:pPr>
          </w:p>
          <w:p w14:paraId="61CFE74B" w14:textId="15652D57" w:rsidR="00E75726" w:rsidRPr="00E75726" w:rsidRDefault="00E75726" w:rsidP="004A18CD">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32A32968" w14:textId="77777777" w:rsidR="00E75726" w:rsidRPr="00E75726" w:rsidRDefault="00E75726" w:rsidP="00C0133B">
            <w:pPr>
              <w:pStyle w:val="ListParagraph"/>
              <w:numPr>
                <w:ilvl w:val="0"/>
                <w:numId w:val="7"/>
              </w:numPr>
              <w:rPr>
                <w:rStyle w:val="Hyperlink"/>
              </w:rPr>
            </w:pPr>
            <w:hyperlink r:id="rId42" w:history="1">
              <w:r w:rsidRPr="00E75726">
                <w:rPr>
                  <w:rStyle w:val="Hyperlink"/>
                  <w:rFonts w:asciiTheme="minorHAnsi" w:hAnsiTheme="minorHAnsi" w:cstheme="minorHAnsi"/>
                  <w:sz w:val="22"/>
                </w:rPr>
                <w:t>Compact Checklist</w:t>
              </w:r>
            </w:hyperlink>
          </w:p>
          <w:p w14:paraId="4EE513CD" w14:textId="1C50C630" w:rsidR="00E75726" w:rsidRPr="004A18CD" w:rsidRDefault="00E75726" w:rsidP="004A18CD">
            <w:pPr>
              <w:rPr>
                <w:rFonts w:asciiTheme="minorHAnsi" w:hAnsiTheme="minorHAnsi" w:cstheme="minorHAnsi"/>
                <w:sz w:val="22"/>
              </w:rPr>
            </w:pPr>
          </w:p>
        </w:tc>
      </w:tr>
      <w:tr w:rsidR="00E75726" w:rsidRPr="005E69EB" w14:paraId="341A9874" w14:textId="77777777" w:rsidTr="4CB3B5D2">
        <w:tc>
          <w:tcPr>
            <w:tcW w:w="1040" w:type="dxa"/>
          </w:tcPr>
          <w:p w14:paraId="02103248" w14:textId="363D2D07" w:rsidR="00E75726" w:rsidRPr="005E69EB" w:rsidRDefault="00E75726" w:rsidP="00DA3A9A">
            <w:pPr>
              <w:rPr>
                <w:rFonts w:asciiTheme="minorHAnsi" w:hAnsiTheme="minorHAnsi" w:cstheme="minorHAnsi"/>
                <w:b/>
                <w:sz w:val="22"/>
              </w:rPr>
            </w:pPr>
            <w:r>
              <w:rPr>
                <w:rFonts w:asciiTheme="minorHAnsi" w:hAnsiTheme="minorHAnsi" w:cstheme="minorHAnsi"/>
                <w:b/>
                <w:sz w:val="22"/>
              </w:rPr>
              <w:t>IA-F</w:t>
            </w:r>
          </w:p>
        </w:tc>
        <w:tc>
          <w:tcPr>
            <w:tcW w:w="5435" w:type="dxa"/>
          </w:tcPr>
          <w:p w14:paraId="528F52FC" w14:textId="77777777" w:rsidR="00E75726" w:rsidRPr="00997E14" w:rsidRDefault="00E75726" w:rsidP="00353FA1">
            <w:pPr>
              <w:rPr>
                <w:rFonts w:asciiTheme="minorHAnsi" w:hAnsiTheme="minorHAnsi" w:cstheme="minorHAnsi"/>
                <w:b/>
                <w:sz w:val="22"/>
              </w:rPr>
            </w:pPr>
            <w:r w:rsidRPr="00997E14">
              <w:rPr>
                <w:rFonts w:asciiTheme="minorHAnsi" w:hAnsiTheme="minorHAnsi" w:cstheme="minorHAnsi"/>
                <w:b/>
                <w:sz w:val="22"/>
              </w:rPr>
              <w:t>Building Parent Capacity</w:t>
            </w:r>
          </w:p>
          <w:p w14:paraId="5F6F624A" w14:textId="57359910" w:rsidR="00E75726" w:rsidRPr="00997E14" w:rsidRDefault="00E75726" w:rsidP="00353FA1">
            <w:pPr>
              <w:rPr>
                <w:rFonts w:asciiTheme="minorHAnsi" w:hAnsiTheme="minorHAnsi" w:cstheme="minorHAnsi"/>
                <w:sz w:val="22"/>
              </w:rPr>
            </w:pPr>
            <w:r w:rsidRPr="00997E14">
              <w:rPr>
                <w:rFonts w:asciiTheme="minorHAnsi" w:hAnsiTheme="minorHAnsi" w:cstheme="minorHAnsi"/>
                <w:sz w:val="22"/>
              </w:rPr>
              <w:t xml:space="preserve">Each Title I school shall provide assistance, materials, and training to parents to help build capacity to improve student </w:t>
            </w:r>
            <w:r w:rsidR="001167C2">
              <w:rPr>
                <w:rFonts w:asciiTheme="minorHAnsi" w:hAnsiTheme="minorHAnsi" w:cstheme="minorHAnsi"/>
                <w:sz w:val="22"/>
              </w:rPr>
              <w:t>academic outcomes</w:t>
            </w:r>
            <w:r w:rsidRPr="00997E14">
              <w:rPr>
                <w:rFonts w:asciiTheme="minorHAnsi" w:hAnsiTheme="minorHAnsi" w:cstheme="minorHAnsi"/>
                <w:sz w:val="22"/>
              </w:rPr>
              <w:t>.</w:t>
            </w:r>
          </w:p>
          <w:p w14:paraId="4F1A9B6E" w14:textId="77777777" w:rsidR="00E75726" w:rsidRPr="00997E14" w:rsidRDefault="00E75726" w:rsidP="00353FA1">
            <w:pPr>
              <w:rPr>
                <w:rFonts w:asciiTheme="minorHAnsi" w:hAnsiTheme="minorHAnsi" w:cstheme="minorHAnsi"/>
                <w:i/>
                <w:sz w:val="22"/>
              </w:rPr>
            </w:pPr>
            <w:r w:rsidRPr="00997E14">
              <w:rPr>
                <w:rFonts w:asciiTheme="minorHAnsi" w:hAnsiTheme="minorHAnsi" w:cstheme="minorHAnsi"/>
                <w:i/>
                <w:sz w:val="22"/>
              </w:rPr>
              <w:t>ESEA Sec 1116(e)</w:t>
            </w:r>
          </w:p>
          <w:p w14:paraId="42659427" w14:textId="77777777" w:rsidR="00E75726" w:rsidRPr="00997E14" w:rsidRDefault="00E75726" w:rsidP="00DA3A9A">
            <w:pPr>
              <w:rPr>
                <w:rFonts w:asciiTheme="minorHAnsi" w:hAnsiTheme="minorHAnsi" w:cstheme="minorHAnsi"/>
                <w:b/>
                <w:sz w:val="22"/>
              </w:rPr>
            </w:pPr>
          </w:p>
        </w:tc>
        <w:tc>
          <w:tcPr>
            <w:tcW w:w="7560" w:type="dxa"/>
          </w:tcPr>
          <w:p w14:paraId="63B4009F" w14:textId="3B4729B0" w:rsidR="00E75726" w:rsidRPr="00A57348" w:rsidRDefault="00E75726" w:rsidP="0084421C">
            <w:pPr>
              <w:rPr>
                <w:rFonts w:asciiTheme="minorHAnsi" w:hAnsiTheme="minorHAnsi" w:cstheme="minorHAnsi"/>
                <w:sz w:val="22"/>
              </w:rPr>
            </w:pPr>
            <w:r>
              <w:rPr>
                <w:rFonts w:asciiTheme="minorHAnsi" w:hAnsiTheme="minorHAnsi" w:cstheme="minorHAnsi"/>
                <w:sz w:val="22"/>
              </w:rPr>
              <w:t xml:space="preserve">Documentation from each Title I-A funded school of efforts/activities to </w:t>
            </w:r>
            <w:r w:rsidRPr="00353FA1">
              <w:rPr>
                <w:rFonts w:asciiTheme="minorHAnsi" w:hAnsiTheme="minorHAnsi" w:cstheme="minorHAnsi"/>
                <w:sz w:val="22"/>
              </w:rPr>
              <w:t xml:space="preserve">engage </w:t>
            </w:r>
            <w:r>
              <w:rPr>
                <w:rFonts w:asciiTheme="minorHAnsi" w:hAnsiTheme="minorHAnsi" w:cstheme="minorHAnsi"/>
                <w:sz w:val="22"/>
              </w:rPr>
              <w:t>families</w:t>
            </w:r>
            <w:r w:rsidRPr="00353FA1">
              <w:rPr>
                <w:rFonts w:asciiTheme="minorHAnsi" w:hAnsiTheme="minorHAnsi" w:cstheme="minorHAnsi"/>
                <w:sz w:val="22"/>
              </w:rPr>
              <w:t xml:space="preserve"> and build their capacity to support their students academically</w:t>
            </w:r>
            <w:r>
              <w:rPr>
                <w:rFonts w:asciiTheme="minorHAnsi" w:hAnsiTheme="minorHAnsi" w:cstheme="minorHAnsi"/>
                <w:sz w:val="22"/>
              </w:rPr>
              <w:t xml:space="preserve"> </w:t>
            </w:r>
          </w:p>
          <w:p w14:paraId="15CC1ADF" w14:textId="77777777" w:rsidR="00E75726" w:rsidRDefault="00E75726" w:rsidP="0084421C">
            <w:pPr>
              <w:rPr>
                <w:rFonts w:asciiTheme="minorHAnsi" w:hAnsiTheme="minorHAnsi" w:cstheme="minorHAnsi"/>
                <w:b/>
                <w:sz w:val="22"/>
              </w:rPr>
            </w:pPr>
          </w:p>
          <w:p w14:paraId="00E2477D" w14:textId="36D6A63B" w:rsidR="00E75726" w:rsidRPr="00E75726" w:rsidRDefault="00E75726" w:rsidP="0084421C">
            <w:pPr>
              <w:rPr>
                <w:rFonts w:asciiTheme="minorHAnsi" w:hAnsiTheme="minorHAnsi" w:cstheme="minorHAnsi"/>
                <w:b/>
                <w:sz w:val="22"/>
                <w:u w:val="single"/>
              </w:rPr>
            </w:pPr>
            <w:r w:rsidRPr="00E75726">
              <w:rPr>
                <w:rFonts w:asciiTheme="minorHAnsi" w:hAnsiTheme="minorHAnsi" w:cstheme="minorHAnsi"/>
                <w:b/>
                <w:sz w:val="22"/>
                <w:u w:val="single"/>
              </w:rPr>
              <w:t>Available ODE Resources</w:t>
            </w:r>
          </w:p>
          <w:p w14:paraId="6C81F99D" w14:textId="77777777" w:rsidR="00E75726" w:rsidRPr="00591339" w:rsidRDefault="00E75726" w:rsidP="00C0133B">
            <w:pPr>
              <w:pStyle w:val="ListParagraph"/>
              <w:numPr>
                <w:ilvl w:val="0"/>
                <w:numId w:val="7"/>
              </w:numPr>
              <w:rPr>
                <w:rFonts w:asciiTheme="minorHAnsi" w:eastAsia="Times New Roman" w:hAnsiTheme="minorHAnsi" w:cstheme="minorHAnsi"/>
                <w:color w:val="333333"/>
                <w:sz w:val="22"/>
              </w:rPr>
            </w:pPr>
            <w:hyperlink r:id="rId43" w:history="1">
              <w:r w:rsidRPr="00E75726">
                <w:rPr>
                  <w:rStyle w:val="Hyperlink"/>
                  <w:rFonts w:asciiTheme="minorHAnsi" w:hAnsiTheme="minorHAnsi" w:cstheme="minorHAnsi"/>
                  <w:sz w:val="22"/>
                </w:rPr>
                <w:t>Parent Capacity Log</w:t>
              </w:r>
            </w:hyperlink>
          </w:p>
          <w:p w14:paraId="195C11BE" w14:textId="6892EFC4" w:rsidR="00591339" w:rsidRPr="00591339" w:rsidRDefault="00591339" w:rsidP="00C0133B">
            <w:pPr>
              <w:pStyle w:val="ListParagraph"/>
              <w:numPr>
                <w:ilvl w:val="0"/>
                <w:numId w:val="7"/>
              </w:numPr>
              <w:rPr>
                <w:rFonts w:asciiTheme="minorHAnsi" w:eastAsia="Times New Roman" w:hAnsiTheme="minorHAnsi" w:cstheme="minorBidi"/>
                <w:sz w:val="22"/>
              </w:rPr>
            </w:pPr>
            <w:hyperlink r:id="rId44">
              <w:r w:rsidRPr="4CB3B5D2">
                <w:rPr>
                  <w:rStyle w:val="Hyperlink"/>
                  <w:rFonts w:asciiTheme="minorHAnsi" w:eastAsia="Times New Roman" w:hAnsiTheme="minorHAnsi" w:cstheme="minorBidi"/>
                  <w:sz w:val="22"/>
                </w:rPr>
                <w:t xml:space="preserve">Family Engagement </w:t>
              </w:r>
              <w:r w:rsidR="4C1E71F2" w:rsidRPr="4CB3B5D2">
                <w:rPr>
                  <w:rStyle w:val="Hyperlink"/>
                  <w:rFonts w:asciiTheme="minorHAnsi" w:eastAsia="Times New Roman" w:hAnsiTheme="minorHAnsi" w:cstheme="minorBidi"/>
                  <w:sz w:val="22"/>
                </w:rPr>
                <w:t>B</w:t>
              </w:r>
              <w:r w:rsidRPr="4CB3B5D2">
                <w:rPr>
                  <w:rStyle w:val="Hyperlink"/>
                  <w:rFonts w:asciiTheme="minorHAnsi" w:eastAsia="Times New Roman" w:hAnsiTheme="minorHAnsi" w:cstheme="minorBidi"/>
                  <w:sz w:val="22"/>
                </w:rPr>
                <w:t>rief</w:t>
              </w:r>
            </w:hyperlink>
          </w:p>
          <w:p w14:paraId="38169AE6" w14:textId="2E73ED39" w:rsidR="00591339" w:rsidRPr="00591339" w:rsidRDefault="00591339" w:rsidP="00C0133B">
            <w:pPr>
              <w:pStyle w:val="ListParagraph"/>
              <w:numPr>
                <w:ilvl w:val="0"/>
                <w:numId w:val="7"/>
              </w:numPr>
              <w:rPr>
                <w:rStyle w:val="Hyperlink"/>
                <w:rFonts w:asciiTheme="minorHAnsi" w:eastAsia="Times New Roman" w:hAnsiTheme="minorHAnsi" w:cstheme="minorBidi"/>
                <w:color w:val="auto"/>
                <w:sz w:val="22"/>
                <w:u w:val="none"/>
              </w:rPr>
            </w:pPr>
            <w:hyperlink r:id="rId45">
              <w:r w:rsidRPr="4CB3B5D2">
                <w:rPr>
                  <w:rStyle w:val="Hyperlink"/>
                  <w:rFonts w:asciiTheme="minorHAnsi" w:eastAsia="Times New Roman" w:hAnsiTheme="minorHAnsi" w:cstheme="minorBidi"/>
                  <w:sz w:val="22"/>
                </w:rPr>
                <w:t>E</w:t>
              </w:r>
              <w:r w:rsidRPr="4CB3B5D2">
                <w:rPr>
                  <w:rStyle w:val="Hyperlink"/>
                  <w:rFonts w:asciiTheme="minorHAnsi" w:hAnsiTheme="minorHAnsi" w:cstheme="minorBidi"/>
                  <w:sz w:val="22"/>
                </w:rPr>
                <w:t>ffective Family Engagement (PPT</w:t>
              </w:r>
            </w:hyperlink>
            <w:r w:rsidRPr="4CB3B5D2">
              <w:rPr>
                <w:rStyle w:val="Hyperlink"/>
                <w:rFonts w:asciiTheme="minorHAnsi" w:eastAsia="Times New Roman" w:hAnsiTheme="minorHAnsi" w:cstheme="minorBidi"/>
                <w:color w:val="auto"/>
                <w:sz w:val="22"/>
                <w:u w:val="none"/>
              </w:rPr>
              <w:t>)</w:t>
            </w:r>
          </w:p>
          <w:p w14:paraId="79971557" w14:textId="34AB200A" w:rsidR="002F6393" w:rsidRPr="005840B8" w:rsidRDefault="002F6393" w:rsidP="005840B8">
            <w:pPr>
              <w:ind w:left="360"/>
              <w:rPr>
                <w:rFonts w:asciiTheme="minorHAnsi" w:eastAsia="Times New Roman" w:hAnsiTheme="minorHAnsi" w:cstheme="minorHAnsi"/>
                <w:color w:val="333333"/>
                <w:sz w:val="22"/>
              </w:rPr>
            </w:pPr>
          </w:p>
        </w:tc>
      </w:tr>
      <w:tr w:rsidR="00E75726" w:rsidRPr="005E69EB" w14:paraId="12440402" w14:textId="77777777" w:rsidTr="4CB3B5D2">
        <w:tc>
          <w:tcPr>
            <w:tcW w:w="1040" w:type="dxa"/>
          </w:tcPr>
          <w:p w14:paraId="1334F83F" w14:textId="4990B8DA" w:rsidR="00E75726" w:rsidRPr="005E69EB" w:rsidRDefault="00E75726" w:rsidP="00DA3A9A">
            <w:pPr>
              <w:rPr>
                <w:rFonts w:asciiTheme="minorHAnsi" w:hAnsiTheme="minorHAnsi" w:cstheme="minorHAnsi"/>
                <w:b/>
                <w:sz w:val="22"/>
              </w:rPr>
            </w:pPr>
            <w:r>
              <w:rPr>
                <w:rFonts w:asciiTheme="minorHAnsi" w:hAnsiTheme="minorHAnsi" w:cstheme="minorHAnsi"/>
                <w:b/>
                <w:sz w:val="22"/>
              </w:rPr>
              <w:t>IA-G</w:t>
            </w:r>
          </w:p>
        </w:tc>
        <w:tc>
          <w:tcPr>
            <w:tcW w:w="5435" w:type="dxa"/>
          </w:tcPr>
          <w:p w14:paraId="0CB7BB3C" w14:textId="77777777" w:rsidR="00E75726" w:rsidRPr="00997E14" w:rsidRDefault="00E75726" w:rsidP="00997E14">
            <w:pPr>
              <w:rPr>
                <w:rFonts w:asciiTheme="minorHAnsi" w:hAnsiTheme="minorHAnsi" w:cstheme="minorHAnsi"/>
                <w:b/>
                <w:sz w:val="22"/>
              </w:rPr>
            </w:pPr>
            <w:r w:rsidRPr="00997E14">
              <w:rPr>
                <w:rFonts w:asciiTheme="minorHAnsi" w:hAnsiTheme="minorHAnsi" w:cstheme="minorHAnsi"/>
                <w:b/>
                <w:sz w:val="22"/>
              </w:rPr>
              <w:t>Annual Principal Verification</w:t>
            </w:r>
          </w:p>
          <w:p w14:paraId="7F96AFC7" w14:textId="77777777" w:rsidR="00E75726" w:rsidRPr="00997E14" w:rsidRDefault="00E75726" w:rsidP="00997E14">
            <w:pPr>
              <w:rPr>
                <w:rFonts w:asciiTheme="minorHAnsi" w:hAnsiTheme="minorHAnsi" w:cstheme="minorHAnsi"/>
                <w:i/>
                <w:sz w:val="22"/>
              </w:rPr>
            </w:pPr>
            <w:r w:rsidRPr="00997E14">
              <w:rPr>
                <w:rFonts w:asciiTheme="minorHAnsi" w:hAnsiTheme="minorHAnsi" w:cstheme="minorHAnsi"/>
                <w:sz w:val="22"/>
              </w:rPr>
              <w:t xml:space="preserve">The principal of a Title I school verifies, annually, in writing, to the licensed teacher and instructional paraprofessional qualifications. </w:t>
            </w:r>
          </w:p>
          <w:p w14:paraId="52E27455" w14:textId="77777777" w:rsidR="00E75726" w:rsidRPr="00997E14" w:rsidRDefault="00E75726" w:rsidP="00997E14">
            <w:pPr>
              <w:rPr>
                <w:rFonts w:asciiTheme="minorHAnsi" w:hAnsiTheme="minorHAnsi" w:cstheme="minorHAnsi"/>
                <w:i/>
                <w:sz w:val="22"/>
              </w:rPr>
            </w:pPr>
            <w:r w:rsidRPr="00997E14">
              <w:rPr>
                <w:rFonts w:asciiTheme="minorHAnsi" w:hAnsiTheme="minorHAnsi" w:cstheme="minorHAnsi"/>
                <w:i/>
                <w:sz w:val="22"/>
              </w:rPr>
              <w:t>ESEA Sec1112(e)(1)(A)</w:t>
            </w:r>
          </w:p>
          <w:p w14:paraId="51ABF9FD" w14:textId="645B3E1E" w:rsidR="00E75726" w:rsidRPr="00997E14" w:rsidRDefault="00E75726" w:rsidP="002F6393">
            <w:pPr>
              <w:rPr>
                <w:rFonts w:asciiTheme="minorHAnsi" w:hAnsiTheme="minorHAnsi" w:cstheme="minorHAnsi"/>
                <w:sz w:val="22"/>
              </w:rPr>
            </w:pPr>
          </w:p>
        </w:tc>
        <w:tc>
          <w:tcPr>
            <w:tcW w:w="7560" w:type="dxa"/>
          </w:tcPr>
          <w:p w14:paraId="25892B38" w14:textId="00F85AB2" w:rsidR="00E75726" w:rsidRPr="0014297A" w:rsidRDefault="00E75726" w:rsidP="4CB3B5D2">
            <w:pPr>
              <w:rPr>
                <w:rFonts w:asciiTheme="minorHAnsi" w:hAnsiTheme="minorHAnsi" w:cstheme="minorBidi"/>
                <w:sz w:val="22"/>
              </w:rPr>
            </w:pPr>
            <w:r w:rsidRPr="4CB3B5D2">
              <w:rPr>
                <w:rFonts w:asciiTheme="minorHAnsi" w:hAnsiTheme="minorHAnsi" w:cs="Arial"/>
                <w:sz w:val="22"/>
              </w:rPr>
              <w:t xml:space="preserve">Copies of written verifications for each Title I-A funded school that demonstrate that </w:t>
            </w:r>
            <w:r w:rsidRPr="4CB3B5D2">
              <w:rPr>
                <w:rFonts w:asciiTheme="minorHAnsi" w:hAnsiTheme="minorHAnsi" w:cstheme="minorBidi"/>
                <w:sz w:val="22"/>
              </w:rPr>
              <w:t>all teachers and paraprofessionals meet state licensure requirements</w:t>
            </w:r>
          </w:p>
          <w:p w14:paraId="5EB23822" w14:textId="341707D9" w:rsidR="00E75726" w:rsidRPr="0084421C" w:rsidRDefault="00E75726" w:rsidP="0084421C">
            <w:pPr>
              <w:rPr>
                <w:rFonts w:cs="Arial"/>
                <w:sz w:val="20"/>
                <w:szCs w:val="20"/>
              </w:rPr>
            </w:pPr>
          </w:p>
          <w:p w14:paraId="11AFD3E3" w14:textId="77777777" w:rsidR="00E75726" w:rsidRPr="00E75726" w:rsidRDefault="00E75726" w:rsidP="4CB3B5D2">
            <w:pPr>
              <w:rPr>
                <w:rFonts w:asciiTheme="minorHAnsi" w:hAnsiTheme="minorHAnsi" w:cstheme="minorBidi"/>
                <w:b/>
                <w:bCs/>
                <w:sz w:val="22"/>
                <w:u w:val="single"/>
              </w:rPr>
            </w:pPr>
            <w:r w:rsidRPr="4CB3B5D2">
              <w:rPr>
                <w:rFonts w:asciiTheme="minorHAnsi" w:hAnsiTheme="minorHAnsi" w:cstheme="minorBidi"/>
                <w:b/>
                <w:bCs/>
                <w:sz w:val="22"/>
                <w:u w:val="single"/>
              </w:rPr>
              <w:t>Available ODE Resources</w:t>
            </w:r>
          </w:p>
          <w:p w14:paraId="7CACA458" w14:textId="77777777" w:rsidR="00E75726" w:rsidRPr="00591339" w:rsidRDefault="00E75726" w:rsidP="00C0133B">
            <w:pPr>
              <w:pStyle w:val="ListParagraph"/>
              <w:numPr>
                <w:ilvl w:val="0"/>
                <w:numId w:val="6"/>
              </w:numPr>
              <w:rPr>
                <w:rFonts w:asciiTheme="minorHAnsi" w:hAnsiTheme="minorHAnsi" w:cstheme="minorBidi"/>
                <w:sz w:val="22"/>
              </w:rPr>
            </w:pPr>
            <w:hyperlink r:id="rId46">
              <w:r w:rsidRPr="4CB3B5D2">
                <w:rPr>
                  <w:rStyle w:val="Hyperlink"/>
                  <w:rFonts w:asciiTheme="minorHAnsi" w:hAnsiTheme="minorHAnsi" w:cstheme="minorBidi"/>
                  <w:sz w:val="22"/>
                </w:rPr>
                <w:t>Principal Verification of Teacher and Paraprofessional Qualifications Form</w:t>
              </w:r>
            </w:hyperlink>
          </w:p>
          <w:p w14:paraId="072E3215" w14:textId="6961DE18" w:rsidR="00591339" w:rsidRPr="00591339" w:rsidRDefault="00591339" w:rsidP="00C0133B">
            <w:pPr>
              <w:pStyle w:val="ListParagraph"/>
              <w:numPr>
                <w:ilvl w:val="0"/>
                <w:numId w:val="6"/>
              </w:numPr>
              <w:rPr>
                <w:rFonts w:asciiTheme="minorHAnsi" w:hAnsiTheme="minorHAnsi" w:cstheme="minorBidi"/>
                <w:sz w:val="22"/>
              </w:rPr>
            </w:pPr>
            <w:hyperlink r:id="rId47">
              <w:r w:rsidRPr="4CB3B5D2">
                <w:rPr>
                  <w:rStyle w:val="Hyperlink"/>
                  <w:rFonts w:asciiTheme="minorHAnsi" w:hAnsiTheme="minorHAnsi" w:cstheme="minorBidi"/>
                  <w:sz w:val="22"/>
                </w:rPr>
                <w:t>Teacher Requirements under Title I-A</w:t>
              </w:r>
            </w:hyperlink>
          </w:p>
        </w:tc>
      </w:tr>
      <w:tr w:rsidR="00E75726" w:rsidRPr="005E69EB" w14:paraId="6E5A65FC" w14:textId="77777777" w:rsidTr="4CB3B5D2">
        <w:tc>
          <w:tcPr>
            <w:tcW w:w="1040" w:type="dxa"/>
          </w:tcPr>
          <w:p w14:paraId="22CBB292" w14:textId="0F2B2777" w:rsidR="00E75726" w:rsidRDefault="00E75726" w:rsidP="00DA3A9A">
            <w:pPr>
              <w:rPr>
                <w:rFonts w:asciiTheme="minorHAnsi" w:hAnsiTheme="minorHAnsi" w:cstheme="minorHAnsi"/>
                <w:b/>
                <w:sz w:val="22"/>
              </w:rPr>
            </w:pPr>
            <w:r>
              <w:rPr>
                <w:rFonts w:asciiTheme="minorHAnsi" w:hAnsiTheme="minorHAnsi" w:cstheme="minorHAnsi"/>
                <w:b/>
                <w:sz w:val="22"/>
              </w:rPr>
              <w:t>IA-H</w:t>
            </w:r>
          </w:p>
        </w:tc>
        <w:tc>
          <w:tcPr>
            <w:tcW w:w="5435" w:type="dxa"/>
          </w:tcPr>
          <w:p w14:paraId="28E2207A" w14:textId="77777777" w:rsidR="00E75726" w:rsidRPr="00997E14" w:rsidRDefault="00E75726" w:rsidP="00997E14">
            <w:pPr>
              <w:rPr>
                <w:rFonts w:asciiTheme="minorHAnsi" w:hAnsiTheme="minorHAnsi" w:cstheme="minorHAnsi"/>
                <w:b/>
                <w:sz w:val="22"/>
              </w:rPr>
            </w:pPr>
            <w:r w:rsidRPr="00997E14">
              <w:rPr>
                <w:rFonts w:asciiTheme="minorHAnsi" w:hAnsiTheme="minorHAnsi" w:cstheme="minorHAnsi"/>
                <w:b/>
                <w:sz w:val="22"/>
              </w:rPr>
              <w:t>Highly Qualified Paraprofessionals</w:t>
            </w:r>
          </w:p>
          <w:p w14:paraId="0604C04A" w14:textId="64CA8235" w:rsidR="00E75726" w:rsidRPr="00997E14" w:rsidRDefault="00E75726" w:rsidP="00997E14">
            <w:pPr>
              <w:rPr>
                <w:rFonts w:asciiTheme="minorHAnsi" w:hAnsiTheme="minorHAnsi" w:cstheme="minorHAnsi"/>
                <w:i/>
                <w:sz w:val="22"/>
              </w:rPr>
            </w:pPr>
            <w:r w:rsidRPr="00997E14">
              <w:rPr>
                <w:rFonts w:asciiTheme="minorHAnsi" w:hAnsiTheme="minorHAnsi" w:cstheme="minorHAnsi"/>
                <w:sz w:val="22"/>
              </w:rPr>
              <w:t xml:space="preserve">The LEA ensures all instructional paraprofessionals who work in a Title I </w:t>
            </w:r>
            <w:r w:rsidR="003064B4" w:rsidRPr="00997E14">
              <w:rPr>
                <w:rFonts w:asciiTheme="minorHAnsi" w:hAnsiTheme="minorHAnsi" w:cstheme="minorHAnsi"/>
                <w:sz w:val="22"/>
              </w:rPr>
              <w:t>SWP or</w:t>
            </w:r>
            <w:r w:rsidRPr="00997E14">
              <w:rPr>
                <w:rFonts w:asciiTheme="minorHAnsi" w:hAnsiTheme="minorHAnsi" w:cstheme="minorHAnsi"/>
                <w:sz w:val="22"/>
              </w:rPr>
              <w:t xml:space="preserve"> are paid from Title I funds in a TAS program, are highly qualified.</w:t>
            </w:r>
          </w:p>
          <w:p w14:paraId="7B8E6087" w14:textId="7F5193CC" w:rsidR="00E75726" w:rsidRPr="00997E14" w:rsidRDefault="00E75726" w:rsidP="00997E14">
            <w:pPr>
              <w:rPr>
                <w:rFonts w:asciiTheme="minorHAnsi" w:hAnsiTheme="minorHAnsi" w:cstheme="minorHAnsi"/>
                <w:b/>
                <w:sz w:val="22"/>
              </w:rPr>
            </w:pPr>
            <w:r w:rsidRPr="00997E14">
              <w:rPr>
                <w:rFonts w:asciiTheme="minorHAnsi" w:hAnsiTheme="minorHAnsi" w:cstheme="minorHAnsi"/>
                <w:i/>
                <w:sz w:val="22"/>
              </w:rPr>
              <w:t>ESEA Sec 1111(g)(2)(J)</w:t>
            </w:r>
          </w:p>
        </w:tc>
        <w:tc>
          <w:tcPr>
            <w:tcW w:w="7560" w:type="dxa"/>
          </w:tcPr>
          <w:p w14:paraId="6BD90C55" w14:textId="3E5B5F23" w:rsidR="00E75726" w:rsidRPr="005B0F3D" w:rsidRDefault="00E75726" w:rsidP="00C0133B">
            <w:pPr>
              <w:pStyle w:val="ListParagraph"/>
              <w:numPr>
                <w:ilvl w:val="0"/>
                <w:numId w:val="6"/>
              </w:numPr>
              <w:rPr>
                <w:rFonts w:asciiTheme="minorHAnsi" w:hAnsiTheme="minorHAnsi" w:cs="Arial"/>
                <w:sz w:val="22"/>
              </w:rPr>
            </w:pPr>
            <w:r w:rsidRPr="4CB3B5D2">
              <w:rPr>
                <w:rFonts w:asciiTheme="minorHAnsi" w:hAnsiTheme="minorHAnsi" w:cs="Arial"/>
                <w:sz w:val="22"/>
              </w:rPr>
              <w:t xml:space="preserve">SWP: List of all instructional paraprofessionals with documentation of how and when highly qualified status was achieved </w:t>
            </w:r>
            <w:r w:rsidRPr="4CB3B5D2">
              <w:rPr>
                <w:rFonts w:asciiTheme="minorHAnsi" w:hAnsiTheme="minorHAnsi" w:cs="Arial"/>
                <w:b/>
                <w:bCs/>
                <w:sz w:val="22"/>
              </w:rPr>
              <w:t>regardless</w:t>
            </w:r>
            <w:r w:rsidRPr="4CB3B5D2">
              <w:rPr>
                <w:rFonts w:asciiTheme="minorHAnsi" w:hAnsiTheme="minorHAnsi" w:cs="Arial"/>
                <w:sz w:val="22"/>
              </w:rPr>
              <w:t xml:space="preserve"> of funding source</w:t>
            </w:r>
          </w:p>
          <w:p w14:paraId="00BB1317" w14:textId="77777777" w:rsidR="00E75726" w:rsidRPr="005B0F3D" w:rsidRDefault="00E75726" w:rsidP="4CB3B5D2">
            <w:pPr>
              <w:ind w:left="80"/>
              <w:rPr>
                <w:rFonts w:asciiTheme="minorHAnsi" w:hAnsiTheme="minorHAnsi" w:cs="Arial"/>
                <w:sz w:val="22"/>
              </w:rPr>
            </w:pPr>
          </w:p>
          <w:p w14:paraId="23D816B9" w14:textId="322E8970" w:rsidR="00E75726" w:rsidRPr="005B0F3D" w:rsidRDefault="00E75726" w:rsidP="00C0133B">
            <w:pPr>
              <w:pStyle w:val="ListParagraph"/>
              <w:numPr>
                <w:ilvl w:val="0"/>
                <w:numId w:val="6"/>
              </w:numPr>
              <w:rPr>
                <w:rFonts w:asciiTheme="minorHAnsi" w:hAnsiTheme="minorHAnsi" w:cs="Arial"/>
                <w:sz w:val="22"/>
              </w:rPr>
            </w:pPr>
            <w:r w:rsidRPr="4CB3B5D2">
              <w:rPr>
                <w:rFonts w:asciiTheme="minorHAnsi" w:hAnsiTheme="minorHAnsi" w:cs="Arial"/>
                <w:sz w:val="22"/>
              </w:rPr>
              <w:t>TAS: List of all instructional paraprofessionals who support targeted students, paid in whole or part with Title I-A funds, with documentation of how and when highly qualified status was achieved</w:t>
            </w:r>
          </w:p>
          <w:p w14:paraId="1429862F" w14:textId="77777777" w:rsidR="00E75726" w:rsidRDefault="00E75726" w:rsidP="4CB3B5D2">
            <w:pPr>
              <w:rPr>
                <w:rFonts w:asciiTheme="minorHAnsi" w:hAnsiTheme="minorHAnsi" w:cstheme="minorBidi"/>
                <w:b/>
                <w:bCs/>
                <w:sz w:val="22"/>
              </w:rPr>
            </w:pPr>
          </w:p>
          <w:p w14:paraId="71393234" w14:textId="33EC87FB" w:rsidR="00E75726" w:rsidRPr="008C7DC1" w:rsidRDefault="00E75726" w:rsidP="4CB3B5D2">
            <w:pPr>
              <w:rPr>
                <w:rFonts w:asciiTheme="minorHAnsi" w:hAnsiTheme="minorHAnsi" w:cstheme="minorBidi"/>
                <w:b/>
                <w:bCs/>
                <w:sz w:val="22"/>
                <w:u w:val="single"/>
              </w:rPr>
            </w:pPr>
            <w:r w:rsidRPr="4CB3B5D2">
              <w:rPr>
                <w:rFonts w:asciiTheme="minorHAnsi" w:hAnsiTheme="minorHAnsi" w:cstheme="minorBidi"/>
                <w:b/>
                <w:bCs/>
                <w:sz w:val="22"/>
                <w:u w:val="single"/>
              </w:rPr>
              <w:t>Available ODE Resources</w:t>
            </w:r>
          </w:p>
          <w:p w14:paraId="3A47EA9B" w14:textId="1B7718D2" w:rsidR="00E75726" w:rsidRPr="00491ED2" w:rsidRDefault="00E75726" w:rsidP="00C0133B">
            <w:pPr>
              <w:pStyle w:val="ListParagraph"/>
              <w:numPr>
                <w:ilvl w:val="0"/>
                <w:numId w:val="6"/>
              </w:numPr>
              <w:rPr>
                <w:rStyle w:val="Hyperlink"/>
                <w:rFonts w:asciiTheme="minorHAnsi" w:hAnsiTheme="minorHAnsi" w:cstheme="minorBidi"/>
                <w:color w:val="auto"/>
                <w:sz w:val="22"/>
                <w:u w:val="none"/>
              </w:rPr>
            </w:pPr>
            <w:hyperlink r:id="rId48">
              <w:r w:rsidRPr="4CB3B5D2">
                <w:rPr>
                  <w:rStyle w:val="Hyperlink"/>
                  <w:rFonts w:asciiTheme="minorHAnsi" w:hAnsiTheme="minorHAnsi" w:cstheme="minorBidi"/>
                  <w:sz w:val="22"/>
                </w:rPr>
                <w:t>Paraprofessional Qualification Form</w:t>
              </w:r>
            </w:hyperlink>
          </w:p>
          <w:p w14:paraId="31620D3A" w14:textId="77777777" w:rsidR="00E75726" w:rsidRPr="00591339" w:rsidRDefault="19A87EAD" w:rsidP="00C0133B">
            <w:pPr>
              <w:pStyle w:val="ListParagraph"/>
              <w:numPr>
                <w:ilvl w:val="0"/>
                <w:numId w:val="6"/>
              </w:numPr>
              <w:rPr>
                <w:rFonts w:asciiTheme="minorHAnsi" w:hAnsiTheme="minorHAnsi" w:cstheme="minorBidi"/>
                <w:color w:val="0000FF" w:themeColor="hyperlink"/>
                <w:sz w:val="22"/>
                <w:u w:val="single"/>
              </w:rPr>
            </w:pPr>
            <w:hyperlink r:id="rId49">
              <w:r w:rsidRPr="4CB3B5D2">
                <w:rPr>
                  <w:rStyle w:val="Hyperlink"/>
                  <w:rFonts w:asciiTheme="minorHAnsi" w:hAnsiTheme="minorHAnsi" w:cstheme="minorBidi"/>
                  <w:sz w:val="22"/>
                </w:rPr>
                <w:t>Paraprofessional OAR</w:t>
              </w:r>
            </w:hyperlink>
          </w:p>
          <w:p w14:paraId="30229EAB" w14:textId="45871D8F" w:rsidR="00591339" w:rsidRPr="00591339" w:rsidRDefault="00591339" w:rsidP="00C0133B">
            <w:pPr>
              <w:pStyle w:val="ListParagraph"/>
              <w:numPr>
                <w:ilvl w:val="0"/>
                <w:numId w:val="6"/>
              </w:numPr>
              <w:rPr>
                <w:rStyle w:val="Hyperlink"/>
                <w:rFonts w:asciiTheme="minorHAnsi" w:hAnsiTheme="minorHAnsi" w:cstheme="minorBidi"/>
                <w:color w:val="auto"/>
                <w:sz w:val="22"/>
                <w:u w:val="none"/>
              </w:rPr>
            </w:pPr>
            <w:hyperlink r:id="rId50">
              <w:r w:rsidRPr="4CB3B5D2">
                <w:rPr>
                  <w:rStyle w:val="Hyperlink"/>
                  <w:rFonts w:asciiTheme="minorHAnsi" w:hAnsiTheme="minorHAnsi" w:cstheme="minorBidi"/>
                  <w:sz w:val="22"/>
                </w:rPr>
                <w:t>Paraprofessional Requirements under Title I-A</w:t>
              </w:r>
            </w:hyperlink>
          </w:p>
          <w:p w14:paraId="70EDD03B" w14:textId="2A7DA650" w:rsidR="002F6393" w:rsidRPr="002F6393" w:rsidRDefault="002F6393" w:rsidP="4CB3B5D2">
            <w:pPr>
              <w:pStyle w:val="ListParagraph"/>
              <w:rPr>
                <w:rFonts w:asciiTheme="minorHAnsi" w:hAnsiTheme="minorHAnsi" w:cstheme="minorBidi"/>
                <w:color w:val="0000FF" w:themeColor="hyperlink"/>
                <w:sz w:val="22"/>
                <w:u w:val="single"/>
              </w:rPr>
            </w:pPr>
          </w:p>
        </w:tc>
      </w:tr>
    </w:tbl>
    <w:p w14:paraId="600EBEE6" w14:textId="1848C4F4" w:rsidR="00A67E00" w:rsidRDefault="00A67E00" w:rsidP="006E5E40">
      <w:pPr>
        <w:pStyle w:val="Heading2"/>
        <w:spacing w:before="240"/>
      </w:pPr>
      <w:bookmarkStart w:id="3" w:name="_Title_II,_Part"/>
      <w:bookmarkEnd w:id="3"/>
      <w:r>
        <w:t>Title I, Part D, Subpart 2 – Neglected and Delinquent or At-Risk Children</w:t>
      </w:r>
    </w:p>
    <w:p w14:paraId="506600AC" w14:textId="77777777" w:rsidR="00693787" w:rsidRDefault="00693787" w:rsidP="00693787">
      <w:pPr>
        <w:spacing w:after="240"/>
        <w:textAlignment w:val="baseline"/>
        <w:rPr>
          <w:rFonts w:asciiTheme="minorHAnsi" w:hAnsiTheme="minorHAnsi" w:cstheme="minorHAnsi"/>
          <w:sz w:val="22"/>
        </w:rPr>
      </w:pPr>
      <w:r w:rsidRPr="00693787">
        <w:rPr>
          <w:rFonts w:asciiTheme="minorHAnsi" w:hAnsiTheme="minorHAnsi" w:cstheme="minorHAnsi"/>
          <w:color w:val="000000"/>
          <w:sz w:val="22"/>
        </w:rPr>
        <w:t xml:space="preserve">The purpose of Title I-D is to improve educational services for students in local, tribal, and state residential facilities for </w:t>
      </w:r>
      <w:r w:rsidRPr="00FF1C4D">
        <w:rPr>
          <w:rFonts w:asciiTheme="minorHAnsi" w:hAnsiTheme="minorHAnsi" w:cstheme="minorHAnsi"/>
          <w:color w:val="000000"/>
          <w:sz w:val="22"/>
        </w:rPr>
        <w:t>neglected, delinquent, or at-risk youth</w:t>
      </w:r>
      <w:r w:rsidR="00A67E00" w:rsidRPr="00FF1C4D">
        <w:rPr>
          <w:rFonts w:asciiTheme="minorHAnsi" w:hAnsiTheme="minorHAnsi" w:cstheme="minorHAnsi"/>
          <w:sz w:val="22"/>
        </w:rPr>
        <w:t xml:space="preserve">. </w:t>
      </w:r>
      <w:r w:rsidRPr="00FF1C4D">
        <w:rPr>
          <w:rFonts w:asciiTheme="minorHAnsi" w:hAnsiTheme="minorHAnsi" w:cstheme="minorHAnsi"/>
          <w:sz w:val="22"/>
        </w:rPr>
        <w:t xml:space="preserve">An LEA is eligible to receive funds if there is a </w:t>
      </w:r>
      <w:r w:rsidRPr="00FF1C4D">
        <w:rPr>
          <w:rFonts w:asciiTheme="minorHAnsi" w:hAnsiTheme="minorHAnsi" w:cstheme="minorHAnsi"/>
          <w:b/>
          <w:bCs/>
          <w:sz w:val="22"/>
          <w:u w:val="single"/>
        </w:rPr>
        <w:t>locally</w:t>
      </w:r>
      <w:r w:rsidRPr="00FF1C4D">
        <w:rPr>
          <w:rFonts w:asciiTheme="minorHAnsi" w:hAnsiTheme="minorHAnsi" w:cstheme="minorHAnsi"/>
          <w:b/>
          <w:bCs/>
          <w:sz w:val="22"/>
        </w:rPr>
        <w:t xml:space="preserve"> </w:t>
      </w:r>
      <w:r w:rsidRPr="00FF1C4D">
        <w:rPr>
          <w:rFonts w:asciiTheme="minorHAnsi" w:hAnsiTheme="minorHAnsi" w:cstheme="minorHAnsi"/>
          <w:b/>
          <w:bCs/>
          <w:sz w:val="22"/>
          <w:u w:val="single"/>
        </w:rPr>
        <w:t xml:space="preserve">operated facility </w:t>
      </w:r>
      <w:r w:rsidRPr="00FF1C4D">
        <w:rPr>
          <w:rFonts w:asciiTheme="minorHAnsi" w:hAnsiTheme="minorHAnsi" w:cstheme="minorHAnsi"/>
          <w:sz w:val="22"/>
        </w:rPr>
        <w:t>within its geographical boundaries.</w:t>
      </w:r>
    </w:p>
    <w:p w14:paraId="10D0EEAF" w14:textId="35738941" w:rsidR="00693787" w:rsidRPr="00693787" w:rsidRDefault="00A67E00" w:rsidP="00693787">
      <w:pPr>
        <w:spacing w:after="240"/>
        <w:textAlignment w:val="baseline"/>
        <w:rPr>
          <w:rFonts w:cstheme="minorHAnsi"/>
          <w:b/>
          <w:color w:val="000000"/>
        </w:rPr>
      </w:pPr>
      <w:r w:rsidRPr="00693787">
        <w:rPr>
          <w:rFonts w:asciiTheme="minorHAnsi" w:hAnsiTheme="minorHAnsi" w:cstheme="minorHAnsi"/>
          <w:sz w:val="22"/>
        </w:rPr>
        <w:t>Each</w:t>
      </w:r>
      <w:r w:rsidR="00693787">
        <w:rPr>
          <w:rFonts w:asciiTheme="minorHAnsi" w:hAnsiTheme="minorHAnsi" w:cstheme="minorHAnsi"/>
          <w:sz w:val="22"/>
        </w:rPr>
        <w:t xml:space="preserve"> year, d</w:t>
      </w:r>
      <w:r w:rsidRPr="00A67E00">
        <w:rPr>
          <w:rFonts w:asciiTheme="minorHAnsi" w:hAnsiTheme="minorHAnsi" w:cstheme="minorHAnsi"/>
          <w:sz w:val="22"/>
        </w:rPr>
        <w:t>istricts receiving funds from Title I-D, Subpart 2 are required to submit data for the Consolidated District Performance Report</w:t>
      </w:r>
      <w:r w:rsidR="00693787">
        <w:rPr>
          <w:rFonts w:asciiTheme="minorHAnsi" w:hAnsiTheme="minorHAnsi" w:cstheme="minorHAnsi"/>
          <w:sz w:val="22"/>
        </w:rPr>
        <w:t xml:space="preserve"> (CDPR).  Using this data, the d</w:t>
      </w:r>
      <w:r w:rsidRPr="00A67E00">
        <w:rPr>
          <w:rFonts w:asciiTheme="minorHAnsi" w:hAnsiTheme="minorHAnsi" w:cstheme="minorHAnsi"/>
          <w:sz w:val="22"/>
        </w:rPr>
        <w:t>istrict evaluate</w:t>
      </w:r>
      <w:r w:rsidR="00693787">
        <w:rPr>
          <w:rFonts w:asciiTheme="minorHAnsi" w:hAnsiTheme="minorHAnsi" w:cstheme="minorHAnsi"/>
          <w:sz w:val="22"/>
        </w:rPr>
        <w:t>s</w:t>
      </w:r>
      <w:r w:rsidRPr="00A67E00">
        <w:rPr>
          <w:rFonts w:asciiTheme="minorHAnsi" w:hAnsiTheme="minorHAnsi" w:cstheme="minorHAnsi"/>
          <w:sz w:val="22"/>
        </w:rPr>
        <w:t xml:space="preserve"> the impact of the program on students who have been served through the program.  This evaluation should also serve to make program improvements where necessary.  </w:t>
      </w:r>
      <w:r>
        <w:rPr>
          <w:rFonts w:asciiTheme="minorHAnsi" w:hAnsiTheme="minorHAnsi" w:cstheme="minorHAnsi"/>
          <w:sz w:val="22"/>
        </w:rPr>
        <w:t xml:space="preserve">Districts document this evaluation annually through the submission of the CIP Budget Narrative. </w:t>
      </w:r>
      <w:r w:rsidR="00693787" w:rsidRPr="00693787">
        <w:rPr>
          <w:rFonts w:asciiTheme="minorHAnsi" w:hAnsiTheme="minorHAnsi" w:cstheme="minorHAnsi"/>
          <w:b/>
          <w:sz w:val="22"/>
        </w:rPr>
        <w:t>When selected for monitoring, the district will be asked to submit detailed expenditure reports</w:t>
      </w:r>
      <w:r w:rsidR="006C433C">
        <w:rPr>
          <w:rFonts w:asciiTheme="minorHAnsi" w:hAnsiTheme="minorHAnsi" w:cstheme="minorHAnsi"/>
          <w:b/>
          <w:sz w:val="22"/>
        </w:rPr>
        <w:t xml:space="preserve"> as part of Common Compliance,</w:t>
      </w:r>
      <w:r w:rsidR="00693787" w:rsidRPr="00693787">
        <w:rPr>
          <w:rFonts w:asciiTheme="minorHAnsi" w:hAnsiTheme="minorHAnsi" w:cstheme="minorHAnsi"/>
          <w:b/>
          <w:sz w:val="22"/>
        </w:rPr>
        <w:t xml:space="preserve"> demonstrating alignment</w:t>
      </w:r>
      <w:r w:rsidR="006C433C">
        <w:rPr>
          <w:rFonts w:asciiTheme="minorHAnsi" w:hAnsiTheme="minorHAnsi" w:cstheme="minorHAnsi"/>
          <w:b/>
          <w:sz w:val="22"/>
        </w:rPr>
        <w:t xml:space="preserve"> of spending</w:t>
      </w:r>
      <w:r w:rsidR="00693787" w:rsidRPr="00693787">
        <w:rPr>
          <w:rFonts w:asciiTheme="minorHAnsi" w:hAnsiTheme="minorHAnsi" w:cstheme="minorHAnsi"/>
          <w:b/>
          <w:sz w:val="22"/>
        </w:rPr>
        <w:t xml:space="preserve"> with the approved narrative.</w:t>
      </w:r>
    </w:p>
    <w:p w14:paraId="142CE1E7" w14:textId="6635EFD3" w:rsidR="00000778" w:rsidRDefault="00FF5D19" w:rsidP="006E5E40">
      <w:pPr>
        <w:pStyle w:val="Heading2"/>
      </w:pPr>
      <w:r>
        <w:t>Title II, Part A</w:t>
      </w:r>
      <w:r w:rsidR="00A13164">
        <w:t xml:space="preserve"> – Supporting Effective Instruction</w:t>
      </w:r>
    </w:p>
    <w:p w14:paraId="3E3E5F33" w14:textId="6F018A4C" w:rsidR="00A57348" w:rsidRPr="000954D4" w:rsidRDefault="00A57348" w:rsidP="00A57348">
      <w:pPr>
        <w:rPr>
          <w:rFonts w:asciiTheme="minorHAnsi" w:hAnsiTheme="minorHAnsi" w:cstheme="minorHAnsi"/>
          <w:sz w:val="22"/>
        </w:rPr>
      </w:pPr>
      <w:r w:rsidRPr="000954D4">
        <w:rPr>
          <w:rFonts w:asciiTheme="minorHAnsi" w:hAnsiTheme="minorHAnsi" w:cstheme="minorHAnsi"/>
          <w:sz w:val="22"/>
        </w:rPr>
        <w:t xml:space="preserve">The purpose of Title II-A is to </w:t>
      </w:r>
      <w:r w:rsidR="0057698C" w:rsidRPr="000954D4">
        <w:rPr>
          <w:rFonts w:asciiTheme="minorHAnsi" w:hAnsiTheme="minorHAnsi" w:cstheme="minorHAnsi"/>
          <w:sz w:val="22"/>
        </w:rPr>
        <w:t>strengthen the educator workforce at the school and district level as well as enhance the capacity of school and district leaders to meet identified strengths and needs of their teachers and leaders. Title II-A</w:t>
      </w:r>
      <w:r w:rsidRPr="000954D4">
        <w:rPr>
          <w:rFonts w:asciiTheme="minorHAnsi" w:hAnsiTheme="minorHAnsi" w:cstheme="minorHAnsi"/>
          <w:sz w:val="22"/>
        </w:rPr>
        <w:t xml:space="preserve"> focuses on preparing, training, and recruiting high-quality teachers and </w:t>
      </w:r>
      <w:r w:rsidR="0057698C" w:rsidRPr="000954D4">
        <w:rPr>
          <w:rFonts w:asciiTheme="minorHAnsi" w:hAnsiTheme="minorHAnsi" w:cstheme="minorHAnsi"/>
          <w:sz w:val="22"/>
        </w:rPr>
        <w:t>school leaders</w:t>
      </w:r>
      <w:r w:rsidRPr="000954D4">
        <w:rPr>
          <w:rFonts w:asciiTheme="minorHAnsi" w:hAnsiTheme="minorHAnsi" w:cstheme="minorHAnsi"/>
          <w:sz w:val="22"/>
        </w:rPr>
        <w:t>. The focus of Title II-A monitoring is on the district’s implementation and evaluation of strategies to improve the practice of its educators.</w:t>
      </w:r>
    </w:p>
    <w:p w14:paraId="3A8C8754" w14:textId="65D5163E" w:rsidR="00B0453A" w:rsidRDefault="00B0453A">
      <w:pPr>
        <w:rPr>
          <w:rFonts w:asciiTheme="minorHAnsi" w:hAnsiTheme="minorHAnsi" w:cstheme="minorHAnsi"/>
          <w:sz w:val="22"/>
        </w:rPr>
      </w:pPr>
    </w:p>
    <w:tbl>
      <w:tblPr>
        <w:tblStyle w:val="TableGrid"/>
        <w:tblW w:w="14035" w:type="dxa"/>
        <w:tblLook w:val="04A0" w:firstRow="1" w:lastRow="0" w:firstColumn="1" w:lastColumn="0" w:noHBand="0" w:noVBand="1"/>
        <w:tblCaption w:val="Reflecting on Common Compliance Practices"/>
        <w:tblDescription w:val="Expenditures, Inventory and Time and Effort"/>
      </w:tblPr>
      <w:tblGrid>
        <w:gridCol w:w="1075"/>
        <w:gridCol w:w="5400"/>
        <w:gridCol w:w="7560"/>
      </w:tblGrid>
      <w:tr w:rsidR="00F126EB" w:rsidRPr="005E69EB" w14:paraId="2BBCF566" w14:textId="77777777" w:rsidTr="4CB3B5D2">
        <w:trPr>
          <w:tblHeader/>
        </w:trPr>
        <w:tc>
          <w:tcPr>
            <w:tcW w:w="1075" w:type="dxa"/>
            <w:shd w:val="clear" w:color="auto" w:fill="BFBFBF" w:themeFill="background1" w:themeFillShade="BF"/>
          </w:tcPr>
          <w:p w14:paraId="5DDFF7F1" w14:textId="4582CAE3" w:rsidR="00F126EB" w:rsidRPr="005E69EB" w:rsidRDefault="00F126EB" w:rsidP="00A13164">
            <w:pPr>
              <w:jc w:val="center"/>
              <w:rPr>
                <w:rFonts w:asciiTheme="minorHAnsi" w:hAnsiTheme="minorHAnsi" w:cstheme="minorHAnsi"/>
                <w:b/>
                <w:sz w:val="22"/>
              </w:rPr>
            </w:pPr>
            <w:r>
              <w:rPr>
                <w:rFonts w:asciiTheme="minorHAnsi" w:hAnsiTheme="minorHAnsi" w:cstheme="minorHAnsi"/>
                <w:b/>
                <w:sz w:val="22"/>
              </w:rPr>
              <w:t>Indicator #</w:t>
            </w:r>
          </w:p>
        </w:tc>
        <w:tc>
          <w:tcPr>
            <w:tcW w:w="5400" w:type="dxa"/>
            <w:shd w:val="clear" w:color="auto" w:fill="BFBFBF" w:themeFill="background1" w:themeFillShade="BF"/>
          </w:tcPr>
          <w:p w14:paraId="6C408D7D" w14:textId="5BBC338D" w:rsidR="00F126EB" w:rsidRPr="005E69EB" w:rsidRDefault="00F126EB" w:rsidP="00442965">
            <w:pPr>
              <w:rPr>
                <w:rFonts w:asciiTheme="minorHAnsi" w:hAnsiTheme="minorHAnsi" w:cstheme="minorHAnsi"/>
                <w:b/>
                <w:sz w:val="22"/>
              </w:rPr>
            </w:pPr>
            <w:r>
              <w:rPr>
                <w:rFonts w:asciiTheme="minorHAnsi" w:hAnsiTheme="minorHAnsi" w:cstheme="minorHAnsi"/>
                <w:b/>
                <w:sz w:val="22"/>
              </w:rPr>
              <w:t>Indicator</w:t>
            </w:r>
          </w:p>
        </w:tc>
        <w:tc>
          <w:tcPr>
            <w:tcW w:w="7560" w:type="dxa"/>
            <w:shd w:val="clear" w:color="auto" w:fill="BFBFBF" w:themeFill="background1" w:themeFillShade="BF"/>
          </w:tcPr>
          <w:p w14:paraId="5B2B6B37" w14:textId="2CA26A03" w:rsidR="00F126EB" w:rsidRPr="005E69EB" w:rsidRDefault="00964826" w:rsidP="00442965">
            <w:pPr>
              <w:rPr>
                <w:rFonts w:asciiTheme="minorHAnsi" w:hAnsiTheme="minorHAnsi" w:cstheme="minorHAnsi"/>
                <w:b/>
                <w:sz w:val="22"/>
              </w:rPr>
            </w:pPr>
            <w:r>
              <w:rPr>
                <w:rFonts w:asciiTheme="minorHAnsi" w:hAnsiTheme="minorHAnsi" w:cstheme="minorHAnsi"/>
                <w:b/>
                <w:sz w:val="22"/>
              </w:rPr>
              <w:t>Evidence</w:t>
            </w:r>
            <w:r w:rsidR="00F126EB">
              <w:rPr>
                <w:rFonts w:asciiTheme="minorHAnsi" w:hAnsiTheme="minorHAnsi" w:cstheme="minorHAnsi"/>
                <w:b/>
                <w:sz w:val="22"/>
              </w:rPr>
              <w:t xml:space="preserve"> to Maintain</w:t>
            </w:r>
          </w:p>
        </w:tc>
      </w:tr>
      <w:tr w:rsidR="00F126EB" w:rsidRPr="005E69EB" w14:paraId="36598065" w14:textId="77777777" w:rsidTr="4CB3B5D2">
        <w:tc>
          <w:tcPr>
            <w:tcW w:w="1075" w:type="dxa"/>
          </w:tcPr>
          <w:p w14:paraId="1BD9C8EE" w14:textId="49CCB14F" w:rsidR="00F126EB" w:rsidRDefault="00F126EB" w:rsidP="00F46C8F">
            <w:pPr>
              <w:rPr>
                <w:rFonts w:asciiTheme="minorHAnsi" w:hAnsiTheme="minorHAnsi" w:cstheme="minorHAnsi"/>
                <w:b/>
                <w:sz w:val="22"/>
              </w:rPr>
            </w:pPr>
            <w:r>
              <w:rPr>
                <w:rFonts w:asciiTheme="minorHAnsi" w:hAnsiTheme="minorHAnsi" w:cstheme="minorHAnsi"/>
                <w:b/>
                <w:sz w:val="22"/>
              </w:rPr>
              <w:t>IIA-A</w:t>
            </w:r>
          </w:p>
        </w:tc>
        <w:tc>
          <w:tcPr>
            <w:tcW w:w="5400" w:type="dxa"/>
          </w:tcPr>
          <w:p w14:paraId="44A440B6" w14:textId="7437CDA9" w:rsidR="00F126EB" w:rsidRPr="005E69EB" w:rsidRDefault="00F126EB" w:rsidP="00F46C8F">
            <w:pPr>
              <w:rPr>
                <w:rFonts w:asciiTheme="minorHAnsi" w:hAnsiTheme="minorHAnsi" w:cstheme="minorHAnsi"/>
                <w:b/>
                <w:sz w:val="22"/>
              </w:rPr>
            </w:pPr>
            <w:r>
              <w:rPr>
                <w:rFonts w:asciiTheme="minorHAnsi" w:hAnsiTheme="minorHAnsi" w:cstheme="minorHAnsi"/>
                <w:b/>
                <w:sz w:val="22"/>
              </w:rPr>
              <w:t>Program Implementation</w:t>
            </w:r>
          </w:p>
          <w:p w14:paraId="1487295F" w14:textId="77777777" w:rsidR="00F126EB" w:rsidRPr="00EB7A53" w:rsidRDefault="00F126EB" w:rsidP="00EB7A53">
            <w:pPr>
              <w:autoSpaceDE w:val="0"/>
              <w:autoSpaceDN w:val="0"/>
              <w:adjustRightInd w:val="0"/>
              <w:rPr>
                <w:rFonts w:asciiTheme="minorHAnsi" w:eastAsia="Arial" w:hAnsiTheme="minorHAnsi" w:cstheme="minorHAnsi"/>
                <w:sz w:val="22"/>
                <w:u w:color="000000"/>
                <w:bdr w:val="nil"/>
              </w:rPr>
            </w:pPr>
            <w:r w:rsidRPr="00EB7A53">
              <w:rPr>
                <w:rFonts w:asciiTheme="minorHAnsi" w:eastAsia="Arial" w:hAnsiTheme="minorHAnsi" w:cstheme="minorHAnsi"/>
                <w:sz w:val="22"/>
                <w:u w:color="000000"/>
                <w:bdr w:val="nil"/>
              </w:rPr>
              <w:t>A description of the activities to be carried out by the local educational agency under this section and how these activities will be aligned with challenging State academic standards.</w:t>
            </w:r>
          </w:p>
          <w:p w14:paraId="4A2BE6A8" w14:textId="204AD9B6" w:rsidR="00F126EB" w:rsidRPr="00EB7A53" w:rsidRDefault="00F126EB" w:rsidP="00EB7A53">
            <w:pPr>
              <w:rPr>
                <w:rFonts w:asciiTheme="minorHAnsi" w:hAnsiTheme="minorHAnsi" w:cstheme="minorHAnsi"/>
                <w:sz w:val="22"/>
              </w:rPr>
            </w:pPr>
            <w:r w:rsidRPr="00EB7A53">
              <w:rPr>
                <w:rFonts w:asciiTheme="minorHAnsi" w:eastAsia="Arial" w:hAnsiTheme="minorHAnsi" w:cstheme="minorHAnsi"/>
                <w:i/>
                <w:sz w:val="22"/>
                <w:u w:color="000000"/>
                <w:bdr w:val="nil"/>
              </w:rPr>
              <w:t>ESEA Section 2102(b)(2)(A)</w:t>
            </w:r>
          </w:p>
        </w:tc>
        <w:tc>
          <w:tcPr>
            <w:tcW w:w="7560" w:type="dxa"/>
          </w:tcPr>
          <w:p w14:paraId="35B8BF50" w14:textId="77777777" w:rsidR="00F126EB" w:rsidRPr="00FF5D19" w:rsidRDefault="00F126EB" w:rsidP="00C0133B">
            <w:pPr>
              <w:numPr>
                <w:ilvl w:val="0"/>
                <w:numId w:val="6"/>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Artifacts illustrating that the strategies described in the II-A narrative occurred, such as:</w:t>
            </w:r>
          </w:p>
          <w:p w14:paraId="0B9023F3" w14:textId="77777777" w:rsidR="00F126EB" w:rsidRPr="00FF5D19" w:rsidRDefault="00F126EB" w:rsidP="00C0133B">
            <w:pPr>
              <w:numPr>
                <w:ilvl w:val="1"/>
                <w:numId w:val="6"/>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Sign in logs, attendee lists</w:t>
            </w:r>
          </w:p>
          <w:p w14:paraId="33BFEA7C" w14:textId="77777777" w:rsidR="00F126EB" w:rsidRPr="00FF5D19" w:rsidRDefault="00F126EB" w:rsidP="00C0133B">
            <w:pPr>
              <w:numPr>
                <w:ilvl w:val="1"/>
                <w:numId w:val="6"/>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Agendas, exit tickets, minutes, response logs</w:t>
            </w:r>
          </w:p>
          <w:p w14:paraId="148FAD01" w14:textId="66ECC5DE" w:rsidR="00F126EB" w:rsidRDefault="00F126EB" w:rsidP="00C0133B">
            <w:pPr>
              <w:numPr>
                <w:ilvl w:val="1"/>
                <w:numId w:val="6"/>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Course registration, transcripts, evidence of endorsements</w:t>
            </w:r>
          </w:p>
          <w:p w14:paraId="246FD2EE" w14:textId="77777777" w:rsidR="00F126EB" w:rsidRDefault="00F126EB" w:rsidP="4CB3B5D2">
            <w:pPr>
              <w:spacing w:before="60" w:after="60"/>
              <w:ind w:left="1080"/>
              <w:contextualSpacing/>
              <w:rPr>
                <w:rFonts w:asciiTheme="minorHAnsi" w:eastAsia="Times New Roman" w:hAnsiTheme="minorHAnsi" w:cstheme="minorBidi"/>
                <w:sz w:val="22"/>
              </w:rPr>
            </w:pPr>
          </w:p>
          <w:p w14:paraId="5AA9062C" w14:textId="7D8B5936" w:rsidR="00F126EB" w:rsidRPr="00A57348" w:rsidRDefault="00F126EB" w:rsidP="00C0133B">
            <w:pPr>
              <w:numPr>
                <w:ilvl w:val="0"/>
                <w:numId w:val="6"/>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Documentation of the methods</w:t>
            </w:r>
            <w:r w:rsidRPr="4CB3B5D2">
              <w:rPr>
                <w:rFonts w:asciiTheme="minorHAnsi" w:hAnsiTheme="minorHAnsi" w:cstheme="minorBidi"/>
                <w:sz w:val="22"/>
              </w:rPr>
              <w:t xml:space="preserve"> used by the district to ensure that strategies included in the Title II-A narrative are implemented in the classroom/school/district</w:t>
            </w:r>
          </w:p>
          <w:p w14:paraId="1BAD8064" w14:textId="77777777" w:rsidR="00F126EB" w:rsidRPr="00EB7A53" w:rsidRDefault="00F126EB" w:rsidP="4CB3B5D2">
            <w:pPr>
              <w:spacing w:before="60" w:after="60"/>
              <w:ind w:left="1080"/>
              <w:contextualSpacing/>
              <w:rPr>
                <w:rFonts w:asciiTheme="minorHAnsi" w:eastAsia="Times New Roman" w:hAnsiTheme="minorHAnsi" w:cstheme="minorBidi"/>
                <w:i/>
                <w:iCs/>
                <w:sz w:val="22"/>
              </w:rPr>
            </w:pPr>
          </w:p>
          <w:p w14:paraId="7E5CB163" w14:textId="77777777" w:rsidR="00F126EB" w:rsidRPr="00F126EB" w:rsidRDefault="00F126EB" w:rsidP="4CB3B5D2">
            <w:pPr>
              <w:rPr>
                <w:rFonts w:asciiTheme="minorHAnsi" w:hAnsiTheme="minorHAnsi" w:cstheme="minorBidi"/>
                <w:b/>
                <w:bCs/>
                <w:sz w:val="22"/>
                <w:u w:val="single"/>
              </w:rPr>
            </w:pPr>
            <w:r w:rsidRPr="4CB3B5D2">
              <w:rPr>
                <w:rFonts w:asciiTheme="minorHAnsi" w:hAnsiTheme="minorHAnsi" w:cstheme="minorBidi"/>
                <w:b/>
                <w:bCs/>
                <w:sz w:val="22"/>
                <w:u w:val="single"/>
              </w:rPr>
              <w:t>Available ODE Resources</w:t>
            </w:r>
          </w:p>
          <w:p w14:paraId="73838BE2" w14:textId="532F989D" w:rsidR="00F126EB" w:rsidRPr="00F126EB" w:rsidRDefault="00F126EB" w:rsidP="00C0133B">
            <w:pPr>
              <w:pStyle w:val="ListParagraph"/>
              <w:numPr>
                <w:ilvl w:val="0"/>
                <w:numId w:val="6"/>
              </w:numPr>
              <w:rPr>
                <w:rStyle w:val="Hyperlink"/>
                <w:rFonts w:asciiTheme="minorHAnsi" w:hAnsiTheme="minorHAnsi" w:cstheme="minorBidi"/>
                <w:sz w:val="22"/>
              </w:rPr>
            </w:pPr>
            <w:hyperlink r:id="rId51">
              <w:r w:rsidRPr="4CB3B5D2">
                <w:rPr>
                  <w:rStyle w:val="Hyperlink"/>
                  <w:rFonts w:asciiTheme="minorHAnsi" w:hAnsiTheme="minorHAnsi" w:cstheme="minorBidi"/>
                  <w:sz w:val="22"/>
                </w:rPr>
                <w:t>Title II-A ESEA Monitoring Response Form</w:t>
              </w:r>
            </w:hyperlink>
          </w:p>
          <w:p w14:paraId="7C929748" w14:textId="77777777" w:rsidR="00F126EB" w:rsidRPr="00591339" w:rsidRDefault="00F126EB" w:rsidP="00C0133B">
            <w:pPr>
              <w:pStyle w:val="ListParagraph"/>
              <w:numPr>
                <w:ilvl w:val="0"/>
                <w:numId w:val="6"/>
              </w:numPr>
              <w:rPr>
                <w:rFonts w:asciiTheme="minorHAnsi" w:hAnsiTheme="minorHAnsi" w:cstheme="minorBidi"/>
                <w:color w:val="0000FF" w:themeColor="hyperlink"/>
                <w:sz w:val="22"/>
                <w:u w:val="single"/>
              </w:rPr>
            </w:pPr>
            <w:hyperlink r:id="rId52">
              <w:r w:rsidRPr="4CB3B5D2">
                <w:rPr>
                  <w:rStyle w:val="Hyperlink"/>
                  <w:rFonts w:asciiTheme="minorHAnsi" w:hAnsiTheme="minorHAnsi" w:cstheme="minorBidi"/>
                  <w:sz w:val="22"/>
                </w:rPr>
                <w:t>Increasing the Effectiveness of Professional Learning</w:t>
              </w:r>
            </w:hyperlink>
          </w:p>
          <w:p w14:paraId="04FB85D7" w14:textId="23492048" w:rsidR="00591339" w:rsidRPr="00591339" w:rsidRDefault="00591339" w:rsidP="00C0133B">
            <w:pPr>
              <w:pStyle w:val="ListParagraph"/>
              <w:numPr>
                <w:ilvl w:val="0"/>
                <w:numId w:val="6"/>
              </w:numPr>
              <w:rPr>
                <w:rStyle w:val="Hyperlink"/>
              </w:rPr>
            </w:pPr>
            <w:hyperlink r:id="rId53">
              <w:r w:rsidRPr="4CB3B5D2">
                <w:rPr>
                  <w:rStyle w:val="Hyperlink"/>
                  <w:rFonts w:asciiTheme="minorHAnsi" w:hAnsiTheme="minorHAnsi" w:cstheme="minorBidi"/>
                  <w:sz w:val="22"/>
                </w:rPr>
                <w:t>Planning for Professional Learning (PPT</w:t>
              </w:r>
            </w:hyperlink>
            <w:r w:rsidRPr="4CB3B5D2">
              <w:rPr>
                <w:rStyle w:val="Hyperlink"/>
              </w:rPr>
              <w:t>)</w:t>
            </w:r>
          </w:p>
          <w:p w14:paraId="4C7818BA" w14:textId="77777777" w:rsidR="00F126EB" w:rsidRPr="005E69EB" w:rsidRDefault="00F126EB" w:rsidP="4CB3B5D2">
            <w:pPr>
              <w:pStyle w:val="ListParagraph"/>
              <w:spacing w:before="60" w:after="60"/>
              <w:ind w:left="360"/>
              <w:rPr>
                <w:rFonts w:asciiTheme="minorHAnsi" w:hAnsiTheme="minorHAnsi" w:cstheme="minorBidi"/>
                <w:sz w:val="22"/>
              </w:rPr>
            </w:pPr>
          </w:p>
        </w:tc>
      </w:tr>
      <w:tr w:rsidR="00F126EB" w:rsidRPr="005E69EB" w14:paraId="12F12DC0" w14:textId="77777777" w:rsidTr="4CB3B5D2">
        <w:tc>
          <w:tcPr>
            <w:tcW w:w="1075" w:type="dxa"/>
          </w:tcPr>
          <w:p w14:paraId="0795A11B" w14:textId="1324E68F" w:rsidR="00F126EB" w:rsidRDefault="00F126EB" w:rsidP="00442965">
            <w:pPr>
              <w:rPr>
                <w:rFonts w:asciiTheme="minorHAnsi" w:hAnsiTheme="minorHAnsi" w:cstheme="minorHAnsi"/>
                <w:b/>
                <w:sz w:val="22"/>
              </w:rPr>
            </w:pPr>
            <w:r>
              <w:rPr>
                <w:rFonts w:asciiTheme="minorHAnsi" w:hAnsiTheme="minorHAnsi" w:cstheme="minorHAnsi"/>
                <w:b/>
                <w:sz w:val="22"/>
              </w:rPr>
              <w:t>IIA-B</w:t>
            </w:r>
          </w:p>
        </w:tc>
        <w:tc>
          <w:tcPr>
            <w:tcW w:w="5400" w:type="dxa"/>
          </w:tcPr>
          <w:p w14:paraId="33E63D48" w14:textId="0CFE01BE" w:rsidR="00F126EB" w:rsidRPr="005E69EB" w:rsidRDefault="00F126EB" w:rsidP="00442965">
            <w:pPr>
              <w:rPr>
                <w:rFonts w:asciiTheme="minorHAnsi" w:hAnsiTheme="minorHAnsi" w:cstheme="minorHAnsi"/>
                <w:b/>
                <w:sz w:val="22"/>
              </w:rPr>
            </w:pPr>
            <w:r>
              <w:rPr>
                <w:rFonts w:asciiTheme="minorHAnsi" w:hAnsiTheme="minorHAnsi" w:cstheme="minorHAnsi"/>
                <w:b/>
                <w:sz w:val="22"/>
              </w:rPr>
              <w:t>Program Evaluation</w:t>
            </w:r>
          </w:p>
          <w:p w14:paraId="7D0FF8E5" w14:textId="77777777" w:rsidR="00F126EB" w:rsidRPr="00EB7A53" w:rsidRDefault="00F126EB" w:rsidP="00EB7A53">
            <w:pPr>
              <w:autoSpaceDE w:val="0"/>
              <w:autoSpaceDN w:val="0"/>
              <w:adjustRightInd w:val="0"/>
              <w:rPr>
                <w:rFonts w:asciiTheme="minorHAnsi" w:eastAsia="Arial" w:hAnsiTheme="minorHAnsi" w:cstheme="minorHAnsi"/>
                <w:sz w:val="22"/>
                <w:u w:color="000000"/>
                <w:bdr w:val="nil"/>
              </w:rPr>
            </w:pPr>
            <w:r w:rsidRPr="00EB7A53">
              <w:rPr>
                <w:rFonts w:asciiTheme="minorHAnsi" w:eastAsia="Arial" w:hAnsiTheme="minorHAnsi" w:cstheme="minorHAnsi"/>
                <w:sz w:val="22"/>
                <w:u w:color="000000"/>
                <w:bdr w:val="nil"/>
              </w:rPr>
              <w:t>A description of how the local educational agency will use data and ongoing consultation described in paragraph (3) to continually update and improve activities supported under this part.</w:t>
            </w:r>
          </w:p>
          <w:p w14:paraId="68CC759B" w14:textId="77777777" w:rsidR="00F126EB" w:rsidRPr="00EB7A53" w:rsidRDefault="00F126EB" w:rsidP="00EB7A53">
            <w:pPr>
              <w:autoSpaceDE w:val="0"/>
              <w:autoSpaceDN w:val="0"/>
              <w:adjustRightInd w:val="0"/>
              <w:rPr>
                <w:rFonts w:asciiTheme="minorHAnsi" w:hAnsiTheme="minorHAnsi" w:cstheme="minorHAnsi"/>
                <w:sz w:val="25"/>
                <w:szCs w:val="25"/>
              </w:rPr>
            </w:pPr>
            <w:r w:rsidRPr="00EB7A53">
              <w:rPr>
                <w:rFonts w:asciiTheme="minorHAnsi" w:hAnsiTheme="minorHAnsi" w:cstheme="minorHAnsi"/>
                <w:i/>
                <w:sz w:val="22"/>
              </w:rPr>
              <w:t>ESEA Section 2102 (b)(2)(D)</w:t>
            </w:r>
          </w:p>
          <w:p w14:paraId="0E6E2BB3" w14:textId="42AD1BFC" w:rsidR="00F126EB" w:rsidRPr="00F15A42" w:rsidRDefault="00F126EB" w:rsidP="00F15A42">
            <w:pPr>
              <w:rPr>
                <w:rFonts w:asciiTheme="minorHAnsi" w:hAnsiTheme="minorHAnsi" w:cstheme="minorHAnsi"/>
                <w:sz w:val="22"/>
              </w:rPr>
            </w:pPr>
          </w:p>
        </w:tc>
        <w:tc>
          <w:tcPr>
            <w:tcW w:w="7560" w:type="dxa"/>
          </w:tcPr>
          <w:p w14:paraId="195E402A" w14:textId="06377E63" w:rsidR="00F126EB" w:rsidRPr="007F4834" w:rsidRDefault="00F126EB" w:rsidP="00C0133B">
            <w:pPr>
              <w:pStyle w:val="ListParagraph"/>
              <w:numPr>
                <w:ilvl w:val="0"/>
                <w:numId w:val="12"/>
              </w:numPr>
              <w:rPr>
                <w:rFonts w:asciiTheme="minorHAnsi" w:hAnsiTheme="minorHAnsi" w:cstheme="minorBidi"/>
                <w:sz w:val="22"/>
              </w:rPr>
            </w:pPr>
            <w:r w:rsidRPr="4CB3B5D2">
              <w:rPr>
                <w:rFonts w:asciiTheme="minorHAnsi" w:hAnsiTheme="minorHAnsi" w:cstheme="minorBidi"/>
                <w:sz w:val="22"/>
              </w:rPr>
              <w:t>Documentation of the data sources/tools (e.g.</w:t>
            </w:r>
            <w:r w:rsidR="003064B4" w:rsidRPr="4CB3B5D2">
              <w:rPr>
                <w:rFonts w:asciiTheme="minorHAnsi" w:hAnsiTheme="minorHAnsi" w:cstheme="minorBidi"/>
                <w:sz w:val="22"/>
              </w:rPr>
              <w:t>,</w:t>
            </w:r>
            <w:r w:rsidRPr="4CB3B5D2">
              <w:rPr>
                <w:rFonts w:asciiTheme="minorHAnsi" w:hAnsiTheme="minorHAnsi" w:cstheme="minorBidi"/>
                <w:sz w:val="22"/>
              </w:rPr>
              <w:t xml:space="preserve"> observations/ walkthroughs, artifacts of practice) used to measure the impact of II-A funded activities on improving educator practice and student outcomes</w:t>
            </w:r>
          </w:p>
          <w:p w14:paraId="0352BDDD" w14:textId="77777777" w:rsidR="00F126EB" w:rsidRPr="007F4834" w:rsidRDefault="00F126EB" w:rsidP="4CB3B5D2">
            <w:pPr>
              <w:pStyle w:val="ListParagraph"/>
              <w:ind w:left="360"/>
              <w:rPr>
                <w:rFonts w:asciiTheme="minorHAnsi" w:hAnsiTheme="minorHAnsi" w:cstheme="minorBidi"/>
                <w:sz w:val="22"/>
              </w:rPr>
            </w:pPr>
          </w:p>
          <w:p w14:paraId="4FD05044" w14:textId="2E3207DB" w:rsidR="00F126EB" w:rsidRPr="007F4834" w:rsidRDefault="00F126EB" w:rsidP="00C0133B">
            <w:pPr>
              <w:pStyle w:val="ListParagraph"/>
              <w:numPr>
                <w:ilvl w:val="0"/>
                <w:numId w:val="12"/>
              </w:numPr>
              <w:rPr>
                <w:rFonts w:asciiTheme="minorHAnsi" w:hAnsiTheme="minorHAnsi" w:cstheme="minorBidi"/>
                <w:sz w:val="22"/>
              </w:rPr>
            </w:pPr>
            <w:r w:rsidRPr="4CB3B5D2">
              <w:rPr>
                <w:rFonts w:asciiTheme="minorHAnsi" w:hAnsiTheme="minorHAnsi" w:cstheme="minorBidi"/>
                <w:sz w:val="22"/>
              </w:rPr>
              <w:t>Results of analysis of data which could include:</w:t>
            </w:r>
          </w:p>
          <w:p w14:paraId="05A425B6" w14:textId="77777777" w:rsidR="00F126EB" w:rsidRPr="007F4834" w:rsidRDefault="00F126EB" w:rsidP="00C0133B">
            <w:pPr>
              <w:numPr>
                <w:ilvl w:val="1"/>
                <w:numId w:val="12"/>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 xml:space="preserve">Educator evaluation data </w:t>
            </w:r>
          </w:p>
          <w:p w14:paraId="054764E7" w14:textId="77777777" w:rsidR="00F126EB" w:rsidRPr="007F4834" w:rsidRDefault="00F126EB" w:rsidP="00C0133B">
            <w:pPr>
              <w:numPr>
                <w:ilvl w:val="1"/>
                <w:numId w:val="12"/>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Student achievement/growth data</w:t>
            </w:r>
          </w:p>
          <w:p w14:paraId="1EF6A4B9" w14:textId="6812AEA5" w:rsidR="00F126EB" w:rsidRPr="007F4834" w:rsidRDefault="00F126EB" w:rsidP="00C0133B">
            <w:pPr>
              <w:numPr>
                <w:ilvl w:val="1"/>
                <w:numId w:val="12"/>
              </w:numPr>
              <w:spacing w:before="60" w:after="60"/>
              <w:contextualSpacing/>
              <w:rPr>
                <w:rFonts w:asciiTheme="minorHAnsi" w:eastAsia="Times New Roman" w:hAnsiTheme="minorHAnsi" w:cstheme="minorBidi"/>
                <w:sz w:val="22"/>
              </w:rPr>
            </w:pPr>
            <w:r w:rsidRPr="4CB3B5D2">
              <w:rPr>
                <w:rFonts w:asciiTheme="minorHAnsi" w:eastAsia="Times New Roman" w:hAnsiTheme="minorHAnsi" w:cstheme="minorBidi"/>
                <w:sz w:val="22"/>
              </w:rPr>
              <w:t>Attendance and behavior data, graduation rate, course participation rates</w:t>
            </w:r>
          </w:p>
          <w:p w14:paraId="2FC2D9E4" w14:textId="77777777" w:rsidR="00F126EB" w:rsidRDefault="00F126EB" w:rsidP="007F4834">
            <w:pPr>
              <w:spacing w:before="60" w:after="60"/>
              <w:ind w:left="1080"/>
              <w:contextualSpacing/>
              <w:rPr>
                <w:rFonts w:eastAsia="Times New Roman" w:cs="Arial"/>
                <w:sz w:val="20"/>
                <w:szCs w:val="20"/>
              </w:rPr>
            </w:pPr>
          </w:p>
          <w:p w14:paraId="37B3354A" w14:textId="77777777" w:rsidR="00F126EB" w:rsidRPr="00B24F05" w:rsidRDefault="00F126EB" w:rsidP="4CB3B5D2">
            <w:pPr>
              <w:rPr>
                <w:rFonts w:asciiTheme="minorHAnsi" w:hAnsiTheme="minorHAnsi" w:cstheme="minorBidi"/>
                <w:b/>
                <w:bCs/>
                <w:sz w:val="22"/>
                <w:u w:val="single"/>
              </w:rPr>
            </w:pPr>
            <w:r w:rsidRPr="4CB3B5D2">
              <w:rPr>
                <w:rFonts w:asciiTheme="minorHAnsi" w:hAnsiTheme="minorHAnsi" w:cstheme="minorBidi"/>
                <w:b/>
                <w:bCs/>
                <w:sz w:val="22"/>
                <w:u w:val="single"/>
              </w:rPr>
              <w:t xml:space="preserve">Available ODE Resources </w:t>
            </w:r>
          </w:p>
          <w:p w14:paraId="7E106CA3" w14:textId="77777777" w:rsidR="00777AEB" w:rsidRPr="00591339" w:rsidRDefault="00777AEB" w:rsidP="00C0133B">
            <w:pPr>
              <w:pStyle w:val="ListParagraph"/>
              <w:numPr>
                <w:ilvl w:val="0"/>
                <w:numId w:val="12"/>
              </w:numPr>
              <w:rPr>
                <w:rFonts w:asciiTheme="minorHAnsi" w:hAnsiTheme="minorHAnsi" w:cstheme="minorBidi"/>
                <w:color w:val="0000FF" w:themeColor="hyperlink"/>
                <w:sz w:val="22"/>
                <w:u w:val="single"/>
              </w:rPr>
            </w:pPr>
            <w:hyperlink r:id="rId54">
              <w:r w:rsidRPr="4CB3B5D2">
                <w:rPr>
                  <w:rStyle w:val="Hyperlink"/>
                  <w:rFonts w:asciiTheme="minorHAnsi" w:hAnsiTheme="minorHAnsi" w:cstheme="minorBidi"/>
                  <w:sz w:val="22"/>
                </w:rPr>
                <w:t>Title II-A ESEA Monitoring Response Form</w:t>
              </w:r>
            </w:hyperlink>
          </w:p>
          <w:p w14:paraId="5C804BD3" w14:textId="77777777" w:rsidR="00591339" w:rsidRPr="00096099" w:rsidRDefault="00591339" w:rsidP="00C0133B">
            <w:pPr>
              <w:pStyle w:val="ListParagraph"/>
              <w:numPr>
                <w:ilvl w:val="0"/>
                <w:numId w:val="12"/>
              </w:numPr>
              <w:rPr>
                <w:rStyle w:val="normaltextrun"/>
                <w:rFonts w:asciiTheme="minorHAnsi" w:hAnsiTheme="minorHAnsi" w:cstheme="minorBidi"/>
                <w:sz w:val="22"/>
              </w:rPr>
            </w:pPr>
            <w:hyperlink r:id="rId55">
              <w:r w:rsidRPr="4CB3B5D2">
                <w:rPr>
                  <w:rStyle w:val="Hyperlink"/>
                  <w:rFonts w:asciiTheme="minorHAnsi" w:hAnsiTheme="minorHAnsi" w:cstheme="minorBidi"/>
                  <w:sz w:val="22"/>
                </w:rPr>
                <w:t>Evaluating Professional Learning PPT</w:t>
              </w:r>
            </w:hyperlink>
          </w:p>
          <w:p w14:paraId="239F1592" w14:textId="67D8FB29" w:rsidR="00F126EB" w:rsidRPr="00A13164" w:rsidRDefault="00F126EB" w:rsidP="00C0133B">
            <w:pPr>
              <w:pStyle w:val="ListParagraph"/>
              <w:numPr>
                <w:ilvl w:val="0"/>
                <w:numId w:val="12"/>
              </w:numPr>
              <w:rPr>
                <w:rFonts w:asciiTheme="minorHAnsi" w:hAnsiTheme="minorHAnsi" w:cstheme="minorBidi"/>
                <w:sz w:val="22"/>
              </w:rPr>
            </w:pPr>
            <w:hyperlink r:id="rId56">
              <w:r w:rsidRPr="4CB3B5D2">
                <w:rPr>
                  <w:rStyle w:val="Hyperlink"/>
                  <w:rFonts w:asciiTheme="minorHAnsi" w:hAnsiTheme="minorHAnsi" w:cstheme="minorBidi"/>
                  <w:sz w:val="22"/>
                </w:rPr>
                <w:t>Increasing the Effectiveness of Professional Learning</w:t>
              </w:r>
            </w:hyperlink>
          </w:p>
          <w:p w14:paraId="3E3BB08F" w14:textId="77777777" w:rsidR="00F126EB" w:rsidRPr="005E69EB" w:rsidRDefault="00F126EB" w:rsidP="4CB3B5D2">
            <w:pPr>
              <w:rPr>
                <w:rFonts w:asciiTheme="minorHAnsi" w:hAnsiTheme="minorHAnsi" w:cstheme="minorBidi"/>
                <w:sz w:val="22"/>
              </w:rPr>
            </w:pPr>
          </w:p>
        </w:tc>
      </w:tr>
      <w:tr w:rsidR="00F126EB" w:rsidRPr="005E69EB" w14:paraId="4E27A883" w14:textId="77777777" w:rsidTr="4CB3B5D2">
        <w:trPr>
          <w:trHeight w:val="2258"/>
        </w:trPr>
        <w:tc>
          <w:tcPr>
            <w:tcW w:w="1075" w:type="dxa"/>
          </w:tcPr>
          <w:p w14:paraId="77E54DEE" w14:textId="44D55C14" w:rsidR="00F126EB" w:rsidRDefault="00F126EB" w:rsidP="00442965">
            <w:pPr>
              <w:rPr>
                <w:rFonts w:asciiTheme="minorHAnsi" w:hAnsiTheme="minorHAnsi" w:cstheme="minorHAnsi"/>
                <w:b/>
                <w:sz w:val="22"/>
              </w:rPr>
            </w:pPr>
            <w:r>
              <w:rPr>
                <w:rFonts w:asciiTheme="minorHAnsi" w:hAnsiTheme="minorHAnsi" w:cstheme="minorHAnsi"/>
                <w:b/>
                <w:sz w:val="22"/>
              </w:rPr>
              <w:t>IIA-C</w:t>
            </w:r>
          </w:p>
        </w:tc>
        <w:tc>
          <w:tcPr>
            <w:tcW w:w="5400" w:type="dxa"/>
          </w:tcPr>
          <w:p w14:paraId="5B6F5FC4" w14:textId="490BDC3B" w:rsidR="00F126EB" w:rsidRDefault="00F126EB" w:rsidP="00442965">
            <w:pPr>
              <w:rPr>
                <w:rFonts w:asciiTheme="minorHAnsi" w:hAnsiTheme="minorHAnsi" w:cstheme="minorHAnsi"/>
                <w:b/>
                <w:sz w:val="22"/>
              </w:rPr>
            </w:pPr>
            <w:r>
              <w:rPr>
                <w:rFonts w:asciiTheme="minorHAnsi" w:hAnsiTheme="minorHAnsi" w:cstheme="minorHAnsi"/>
                <w:b/>
                <w:sz w:val="22"/>
              </w:rPr>
              <w:t>Systems for Professional Growth and Improvement</w:t>
            </w:r>
          </w:p>
          <w:p w14:paraId="36BF47AF" w14:textId="77777777" w:rsidR="00F126EB" w:rsidRPr="007F4834" w:rsidRDefault="00F126EB" w:rsidP="007F4834">
            <w:pPr>
              <w:rPr>
                <w:rFonts w:asciiTheme="minorHAnsi" w:hAnsiTheme="minorHAnsi" w:cstheme="minorHAnsi"/>
                <w:sz w:val="22"/>
              </w:rPr>
            </w:pPr>
            <w:r w:rsidRPr="007F4834">
              <w:rPr>
                <w:rFonts w:asciiTheme="minorHAnsi" w:hAnsiTheme="minorHAnsi" w:cstheme="minorHAnsi"/>
                <w:sz w:val="22"/>
                <w:u w:color="000000"/>
              </w:rPr>
              <w:t>A description of</w:t>
            </w:r>
            <w:r w:rsidRPr="007F4834">
              <w:rPr>
                <w:rFonts w:asciiTheme="minorHAnsi" w:hAnsiTheme="minorHAnsi" w:cstheme="minorHAnsi"/>
                <w:b/>
                <w:sz w:val="22"/>
                <w:u w:color="000000"/>
              </w:rPr>
              <w:t xml:space="preserve"> </w:t>
            </w:r>
            <w:r w:rsidRPr="007F4834">
              <w:rPr>
                <w:rFonts w:asciiTheme="minorHAnsi" w:hAnsiTheme="minorHAnsi" w:cstheme="minorHAnsi"/>
                <w:sz w:val="22"/>
              </w:rPr>
              <w:t xml:space="preserve">the local educational agency’s systems of professional growth and improvement, such as induction for teachers, principals, or other school leaders and opportunities for building the capacity of teachers and opportunities to develop meaningful teacher leadership. </w:t>
            </w:r>
          </w:p>
          <w:p w14:paraId="4C5BBB50" w14:textId="12339194" w:rsidR="00F126EB" w:rsidRPr="007F4834" w:rsidRDefault="00F126EB" w:rsidP="007F4834">
            <w:pPr>
              <w:rPr>
                <w:sz w:val="22"/>
              </w:rPr>
            </w:pPr>
            <w:r w:rsidRPr="007F4834">
              <w:rPr>
                <w:rFonts w:asciiTheme="minorHAnsi" w:hAnsiTheme="minorHAnsi" w:cstheme="minorHAnsi"/>
                <w:i/>
                <w:sz w:val="22"/>
              </w:rPr>
              <w:t>ESEA Section 2102 (b)(2)(B)</w:t>
            </w:r>
          </w:p>
        </w:tc>
        <w:tc>
          <w:tcPr>
            <w:tcW w:w="7560" w:type="dxa"/>
          </w:tcPr>
          <w:p w14:paraId="3C232913" w14:textId="79FD41A4" w:rsidR="00F126EB" w:rsidRPr="007F4834" w:rsidRDefault="00F126EB" w:rsidP="007F4834">
            <w:pPr>
              <w:rPr>
                <w:rFonts w:asciiTheme="minorHAnsi" w:hAnsiTheme="minorHAnsi" w:cstheme="minorHAnsi"/>
                <w:sz w:val="22"/>
              </w:rPr>
            </w:pPr>
            <w:r w:rsidRPr="007F4834">
              <w:rPr>
                <w:rFonts w:asciiTheme="minorHAnsi" w:hAnsiTheme="minorHAnsi" w:cstheme="minorHAnsi"/>
                <w:sz w:val="22"/>
              </w:rPr>
              <w:t>Documentation of the district’s evaluation and support system (e.g. handbook)</w:t>
            </w:r>
          </w:p>
          <w:p w14:paraId="0554C64A" w14:textId="77777777" w:rsidR="00F126EB" w:rsidRDefault="00F126EB" w:rsidP="007F4834">
            <w:pPr>
              <w:rPr>
                <w:rFonts w:asciiTheme="minorHAnsi" w:hAnsiTheme="minorHAnsi" w:cstheme="minorHAnsi"/>
                <w:b/>
                <w:sz w:val="22"/>
              </w:rPr>
            </w:pPr>
          </w:p>
          <w:p w14:paraId="0C37F305" w14:textId="2BEB84DC" w:rsidR="00F126EB" w:rsidRPr="00B24F05" w:rsidRDefault="00F126EB" w:rsidP="007F4834">
            <w:pPr>
              <w:rPr>
                <w:rFonts w:asciiTheme="minorHAnsi" w:hAnsiTheme="minorHAnsi" w:cstheme="minorHAnsi"/>
                <w:b/>
                <w:sz w:val="22"/>
                <w:u w:val="single"/>
              </w:rPr>
            </w:pPr>
            <w:r w:rsidRPr="00B24F05">
              <w:rPr>
                <w:rFonts w:asciiTheme="minorHAnsi" w:hAnsiTheme="minorHAnsi" w:cstheme="minorHAnsi"/>
                <w:b/>
                <w:sz w:val="22"/>
                <w:u w:val="single"/>
              </w:rPr>
              <w:t xml:space="preserve">Available ODE Resources </w:t>
            </w:r>
          </w:p>
          <w:p w14:paraId="4ABCBFAB" w14:textId="77777777" w:rsidR="00777AEB" w:rsidRPr="00F126EB" w:rsidRDefault="00777AEB" w:rsidP="00C0133B">
            <w:pPr>
              <w:pStyle w:val="ListParagraph"/>
              <w:numPr>
                <w:ilvl w:val="0"/>
                <w:numId w:val="8"/>
              </w:numPr>
              <w:rPr>
                <w:rStyle w:val="Hyperlink"/>
                <w:rFonts w:asciiTheme="minorHAnsi" w:hAnsiTheme="minorHAnsi" w:cstheme="minorHAnsi"/>
                <w:sz w:val="22"/>
              </w:rPr>
            </w:pPr>
            <w:hyperlink r:id="rId57" w:history="1">
              <w:r w:rsidRPr="00777AEB">
                <w:rPr>
                  <w:rStyle w:val="Hyperlink"/>
                  <w:rFonts w:asciiTheme="minorHAnsi" w:hAnsiTheme="minorHAnsi" w:cstheme="minorHAnsi"/>
                  <w:sz w:val="22"/>
                </w:rPr>
                <w:t>Title II-A ESEA Monitoring Response Form</w:t>
              </w:r>
            </w:hyperlink>
          </w:p>
          <w:p w14:paraId="7ECDDEB6" w14:textId="77777777" w:rsidR="00F126EB" w:rsidRPr="007F4834" w:rsidRDefault="00F126EB" w:rsidP="00C0133B">
            <w:pPr>
              <w:pStyle w:val="ListParagraph"/>
              <w:numPr>
                <w:ilvl w:val="0"/>
                <w:numId w:val="8"/>
              </w:numPr>
              <w:rPr>
                <w:rStyle w:val="Hyperlink"/>
                <w:rFonts w:asciiTheme="minorHAnsi" w:hAnsiTheme="minorHAnsi" w:cstheme="minorHAnsi"/>
                <w:color w:val="auto"/>
                <w:sz w:val="22"/>
                <w:u w:val="none"/>
              </w:rPr>
            </w:pPr>
            <w:hyperlink r:id="rId58" w:history="1">
              <w:r w:rsidRPr="00F46C8F">
                <w:rPr>
                  <w:rStyle w:val="Hyperlink"/>
                  <w:rFonts w:asciiTheme="minorHAnsi" w:hAnsiTheme="minorHAnsi" w:cstheme="minorHAnsi"/>
                  <w:sz w:val="22"/>
                </w:rPr>
                <w:t>Oregon Framework for Teacher and Administrator Evaluation and Support</w:t>
              </w:r>
            </w:hyperlink>
          </w:p>
          <w:p w14:paraId="1BD8259D" w14:textId="019A53C9" w:rsidR="00F126EB" w:rsidRPr="007F4834" w:rsidRDefault="00F126EB" w:rsidP="007F4834">
            <w:pPr>
              <w:pStyle w:val="ListParagraph"/>
              <w:ind w:left="360"/>
              <w:rPr>
                <w:rFonts w:asciiTheme="minorHAnsi" w:hAnsiTheme="minorHAnsi" w:cstheme="minorHAnsi"/>
                <w:sz w:val="22"/>
              </w:rPr>
            </w:pPr>
          </w:p>
        </w:tc>
      </w:tr>
    </w:tbl>
    <w:p w14:paraId="31BD0A66" w14:textId="772568E4" w:rsidR="00867351" w:rsidRPr="00FF5D19" w:rsidRDefault="00867351" w:rsidP="006E5E40">
      <w:pPr>
        <w:pStyle w:val="Heading2"/>
      </w:pPr>
      <w:bookmarkStart w:id="4" w:name="_Title_IV,_Part"/>
      <w:bookmarkEnd w:id="4"/>
      <w:r>
        <w:t>Title IV, Part A – Student Success and Academic Enrichment</w:t>
      </w:r>
    </w:p>
    <w:p w14:paraId="1A0682F9" w14:textId="4354C14E" w:rsidR="00867351" w:rsidRPr="000954D4" w:rsidRDefault="00A57348">
      <w:pPr>
        <w:spacing w:after="200"/>
        <w:rPr>
          <w:rFonts w:asciiTheme="minorHAnsi" w:hAnsiTheme="minorHAnsi" w:cstheme="minorHAnsi"/>
          <w:sz w:val="22"/>
        </w:rPr>
      </w:pPr>
      <w:r w:rsidRPr="000954D4">
        <w:rPr>
          <w:rFonts w:asciiTheme="minorHAnsi" w:hAnsiTheme="minorHAnsi" w:cstheme="minorHAnsi"/>
          <w:sz w:val="22"/>
        </w:rPr>
        <w:t xml:space="preserve">The purpose of Title IV-A is to improve student academic achievement through 1) access to a well-rounded education, 2) improved school conditions regarding the health and safety of students, and 3) improved use of technology </w:t>
      </w:r>
      <w:r w:rsidR="003064B4" w:rsidRPr="000954D4">
        <w:rPr>
          <w:rFonts w:asciiTheme="minorHAnsi" w:hAnsiTheme="minorHAnsi" w:cstheme="minorHAnsi"/>
          <w:sz w:val="22"/>
        </w:rPr>
        <w:t>to</w:t>
      </w:r>
      <w:r w:rsidRPr="000954D4">
        <w:rPr>
          <w:rFonts w:asciiTheme="minorHAnsi" w:hAnsiTheme="minorHAnsi" w:cstheme="minorHAnsi"/>
          <w:sz w:val="22"/>
        </w:rPr>
        <w:t xml:space="preserve"> improve the digital literacy of all students. The focus of Title IV-A monitoring is on the district’s coordination and collaboration with its community as well as the implementation and evaluation of program strategies.</w:t>
      </w:r>
    </w:p>
    <w:tbl>
      <w:tblPr>
        <w:tblStyle w:val="TableGrid"/>
        <w:tblW w:w="14035" w:type="dxa"/>
        <w:tblLook w:val="04A0" w:firstRow="1" w:lastRow="0" w:firstColumn="1" w:lastColumn="0" w:noHBand="0" w:noVBand="1"/>
        <w:tblCaption w:val="Reflecting on Common Compliance Practices"/>
        <w:tblDescription w:val="Expenditures, Inventory and Time and Effort"/>
      </w:tblPr>
      <w:tblGrid>
        <w:gridCol w:w="1075"/>
        <w:gridCol w:w="5400"/>
        <w:gridCol w:w="7560"/>
      </w:tblGrid>
      <w:tr w:rsidR="00F126EB" w:rsidRPr="005E69EB" w14:paraId="6ADC6A72" w14:textId="77777777" w:rsidTr="4CB3B5D2">
        <w:trPr>
          <w:tblHeader/>
        </w:trPr>
        <w:tc>
          <w:tcPr>
            <w:tcW w:w="1075" w:type="dxa"/>
            <w:shd w:val="clear" w:color="auto" w:fill="BFBFBF" w:themeFill="background1" w:themeFillShade="BF"/>
          </w:tcPr>
          <w:p w14:paraId="66B4247D" w14:textId="3BEBB8B8" w:rsidR="00F126EB" w:rsidRPr="005E69EB" w:rsidRDefault="00F126EB" w:rsidP="00867351">
            <w:pPr>
              <w:jc w:val="center"/>
              <w:rPr>
                <w:rFonts w:asciiTheme="minorHAnsi" w:hAnsiTheme="minorHAnsi" w:cstheme="minorHAnsi"/>
                <w:b/>
                <w:sz w:val="22"/>
              </w:rPr>
            </w:pPr>
            <w:r>
              <w:rPr>
                <w:rFonts w:asciiTheme="minorHAnsi" w:hAnsiTheme="minorHAnsi" w:cstheme="minorHAnsi"/>
                <w:b/>
                <w:sz w:val="22"/>
              </w:rPr>
              <w:t>Indicator #</w:t>
            </w:r>
          </w:p>
        </w:tc>
        <w:tc>
          <w:tcPr>
            <w:tcW w:w="5400" w:type="dxa"/>
            <w:shd w:val="clear" w:color="auto" w:fill="BFBFBF" w:themeFill="background1" w:themeFillShade="BF"/>
          </w:tcPr>
          <w:p w14:paraId="479CCA78" w14:textId="7EA62474" w:rsidR="00F126EB" w:rsidRPr="005E69EB" w:rsidRDefault="00F126EB" w:rsidP="00DA3A9A">
            <w:pPr>
              <w:rPr>
                <w:rFonts w:asciiTheme="minorHAnsi" w:hAnsiTheme="minorHAnsi" w:cstheme="minorHAnsi"/>
                <w:b/>
                <w:sz w:val="22"/>
              </w:rPr>
            </w:pPr>
            <w:r>
              <w:rPr>
                <w:rFonts w:asciiTheme="minorHAnsi" w:hAnsiTheme="minorHAnsi" w:cstheme="minorHAnsi"/>
                <w:b/>
                <w:sz w:val="22"/>
              </w:rPr>
              <w:t>Indicator</w:t>
            </w:r>
          </w:p>
        </w:tc>
        <w:tc>
          <w:tcPr>
            <w:tcW w:w="7560" w:type="dxa"/>
            <w:shd w:val="clear" w:color="auto" w:fill="BFBFBF" w:themeFill="background1" w:themeFillShade="BF"/>
          </w:tcPr>
          <w:p w14:paraId="584504F7" w14:textId="36F4B98F" w:rsidR="00F126EB" w:rsidRPr="005E69EB" w:rsidRDefault="00D54397" w:rsidP="00DA3A9A">
            <w:pPr>
              <w:rPr>
                <w:rFonts w:asciiTheme="minorHAnsi" w:hAnsiTheme="minorHAnsi" w:cstheme="minorHAnsi"/>
                <w:b/>
                <w:sz w:val="22"/>
              </w:rPr>
            </w:pPr>
            <w:r>
              <w:rPr>
                <w:rFonts w:asciiTheme="minorHAnsi" w:hAnsiTheme="minorHAnsi" w:cstheme="minorHAnsi"/>
                <w:b/>
                <w:sz w:val="22"/>
              </w:rPr>
              <w:t>Evidence</w:t>
            </w:r>
            <w:r w:rsidR="00F126EB">
              <w:rPr>
                <w:rFonts w:asciiTheme="minorHAnsi" w:hAnsiTheme="minorHAnsi" w:cstheme="minorHAnsi"/>
                <w:b/>
                <w:sz w:val="22"/>
              </w:rPr>
              <w:t xml:space="preserve"> to Maintain</w:t>
            </w:r>
          </w:p>
        </w:tc>
      </w:tr>
      <w:tr w:rsidR="00F126EB" w:rsidRPr="005E69EB" w14:paraId="0FCB42AA" w14:textId="77777777" w:rsidTr="4CB3B5D2">
        <w:tc>
          <w:tcPr>
            <w:tcW w:w="1075" w:type="dxa"/>
          </w:tcPr>
          <w:p w14:paraId="24D700BC" w14:textId="262C0F83" w:rsidR="00F126EB" w:rsidRPr="005E69EB" w:rsidRDefault="00F126EB" w:rsidP="00D03526">
            <w:pPr>
              <w:rPr>
                <w:rFonts w:asciiTheme="minorHAnsi" w:hAnsiTheme="minorHAnsi" w:cstheme="minorHAnsi"/>
                <w:b/>
                <w:sz w:val="22"/>
              </w:rPr>
            </w:pPr>
            <w:r>
              <w:rPr>
                <w:rFonts w:asciiTheme="minorHAnsi" w:hAnsiTheme="minorHAnsi" w:cstheme="minorHAnsi"/>
                <w:b/>
                <w:sz w:val="22"/>
              </w:rPr>
              <w:t>IV-A</w:t>
            </w:r>
          </w:p>
        </w:tc>
        <w:tc>
          <w:tcPr>
            <w:tcW w:w="5400" w:type="dxa"/>
          </w:tcPr>
          <w:p w14:paraId="0416DF9B" w14:textId="27E8B0E5" w:rsidR="00F126EB" w:rsidRPr="005E69EB" w:rsidRDefault="00F126EB" w:rsidP="00D03526">
            <w:pPr>
              <w:rPr>
                <w:rFonts w:asciiTheme="minorHAnsi" w:hAnsiTheme="minorHAnsi" w:cstheme="minorHAnsi"/>
                <w:b/>
                <w:sz w:val="22"/>
              </w:rPr>
            </w:pPr>
            <w:r w:rsidRPr="005E69EB">
              <w:rPr>
                <w:rFonts w:asciiTheme="minorHAnsi" w:hAnsiTheme="minorHAnsi" w:cstheme="minorHAnsi"/>
                <w:b/>
                <w:sz w:val="22"/>
              </w:rPr>
              <w:t>Consultation</w:t>
            </w:r>
          </w:p>
          <w:p w14:paraId="6E5F1B5F" w14:textId="2DFA8262" w:rsidR="00F126EB" w:rsidRPr="00867351" w:rsidRDefault="00F126EB" w:rsidP="00867351">
            <w:pPr>
              <w:pStyle w:val="Body"/>
              <w:rPr>
                <w:rFonts w:asciiTheme="minorHAnsi" w:hAnsiTheme="minorHAnsi"/>
                <w:color w:val="auto"/>
                <w:sz w:val="22"/>
                <w:szCs w:val="22"/>
              </w:rPr>
            </w:pPr>
            <w:r w:rsidRPr="00867351">
              <w:rPr>
                <w:rFonts w:asciiTheme="minorHAnsi" w:hAnsiTheme="minorHAnsi"/>
                <w:color w:val="auto"/>
                <w:sz w:val="22"/>
                <w:szCs w:val="22"/>
              </w:rPr>
              <w:t xml:space="preserve">Districts must engage in continued consultation with all relevant stakeholders which may </w:t>
            </w:r>
            <w:r w:rsidR="003064B4" w:rsidRPr="00867351">
              <w:rPr>
                <w:rFonts w:asciiTheme="minorHAnsi" w:hAnsiTheme="minorHAnsi"/>
                <w:color w:val="auto"/>
                <w:sz w:val="22"/>
                <w:szCs w:val="22"/>
              </w:rPr>
              <w:t>include</w:t>
            </w:r>
            <w:r w:rsidRPr="00867351">
              <w:rPr>
                <w:rFonts w:asciiTheme="minorHAnsi" w:hAnsiTheme="minorHAnsi"/>
                <w:color w:val="auto"/>
                <w:sz w:val="22"/>
                <w:szCs w:val="22"/>
              </w:rPr>
              <w:t xml:space="preserve"> parents, teachers, principals, other school leaders, specialized instructional support personnel, students, community-based organizations, local government representatives, local law enforcement agencies, local juvenile court, local child welfare agency, local public housing agency, tribal leaders, charter school leaders, and other relevant parties.</w:t>
            </w:r>
          </w:p>
          <w:p w14:paraId="2368C72F" w14:textId="257DC212" w:rsidR="00F126EB" w:rsidRPr="000141BE" w:rsidRDefault="00F126EB" w:rsidP="00867351">
            <w:pPr>
              <w:rPr>
                <w:i/>
                <w:sz w:val="20"/>
                <w:szCs w:val="20"/>
              </w:rPr>
            </w:pPr>
            <w:r w:rsidRPr="00867351">
              <w:rPr>
                <w:rFonts w:asciiTheme="minorHAnsi" w:hAnsiTheme="minorHAnsi"/>
                <w:i/>
                <w:sz w:val="22"/>
              </w:rPr>
              <w:t>ESEA section 4106(c)(1)</w:t>
            </w:r>
          </w:p>
        </w:tc>
        <w:tc>
          <w:tcPr>
            <w:tcW w:w="7560" w:type="dxa"/>
          </w:tcPr>
          <w:p w14:paraId="7024ADA0" w14:textId="7E456BCD" w:rsidR="00F126EB" w:rsidRPr="00E1153D" w:rsidRDefault="00F126EB" w:rsidP="00C0133B">
            <w:pPr>
              <w:pStyle w:val="ListParagraph"/>
              <w:numPr>
                <w:ilvl w:val="0"/>
                <w:numId w:val="5"/>
              </w:numPr>
              <w:rPr>
                <w:rFonts w:asciiTheme="minorHAnsi" w:hAnsiTheme="minorHAnsi" w:cs="Arial"/>
                <w:sz w:val="22"/>
              </w:rPr>
            </w:pPr>
            <w:r w:rsidRPr="00E1153D">
              <w:rPr>
                <w:rFonts w:asciiTheme="minorHAnsi" w:hAnsiTheme="minorHAnsi" w:cs="Arial"/>
                <w:sz w:val="22"/>
              </w:rPr>
              <w:t>List of participants</w:t>
            </w:r>
            <w:r>
              <w:rPr>
                <w:rFonts w:asciiTheme="minorHAnsi" w:hAnsiTheme="minorHAnsi" w:cs="Arial"/>
                <w:sz w:val="22"/>
              </w:rPr>
              <w:t xml:space="preserve"> and roles</w:t>
            </w:r>
          </w:p>
          <w:p w14:paraId="4A25C0AB" w14:textId="4845A204" w:rsidR="00F126EB" w:rsidRDefault="00F126EB" w:rsidP="00C0133B">
            <w:pPr>
              <w:pStyle w:val="ListParagraph"/>
              <w:numPr>
                <w:ilvl w:val="0"/>
                <w:numId w:val="5"/>
              </w:numPr>
              <w:rPr>
                <w:rFonts w:asciiTheme="minorHAnsi" w:hAnsiTheme="minorHAnsi" w:cs="Arial"/>
                <w:sz w:val="22"/>
              </w:rPr>
            </w:pPr>
            <w:r>
              <w:rPr>
                <w:rFonts w:asciiTheme="minorHAnsi" w:hAnsiTheme="minorHAnsi" w:cs="Arial"/>
                <w:sz w:val="22"/>
              </w:rPr>
              <w:t>Agendas/meeting minutes from consultation meetings</w:t>
            </w:r>
          </w:p>
          <w:p w14:paraId="326547C0" w14:textId="77777777" w:rsidR="00F126EB" w:rsidRPr="00E1153D" w:rsidRDefault="00F126EB" w:rsidP="00774F34">
            <w:pPr>
              <w:pStyle w:val="ListParagraph"/>
              <w:rPr>
                <w:rFonts w:asciiTheme="minorHAnsi" w:hAnsiTheme="minorHAnsi" w:cs="Arial"/>
                <w:sz w:val="22"/>
              </w:rPr>
            </w:pPr>
          </w:p>
          <w:p w14:paraId="16A92A1E" w14:textId="77777777" w:rsidR="00F126EB" w:rsidRPr="00F126EB" w:rsidRDefault="00F126EB" w:rsidP="00867351">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01786999" w14:textId="09C370D2" w:rsidR="00F126EB" w:rsidRPr="005B1205" w:rsidRDefault="00F126EB" w:rsidP="00C0133B">
            <w:pPr>
              <w:pStyle w:val="ListParagraph"/>
              <w:numPr>
                <w:ilvl w:val="0"/>
                <w:numId w:val="5"/>
              </w:numPr>
              <w:rPr>
                <w:rStyle w:val="Hyperlink"/>
                <w:rFonts w:asciiTheme="minorHAnsi" w:hAnsiTheme="minorHAnsi" w:cstheme="minorHAnsi"/>
                <w:color w:val="auto"/>
                <w:sz w:val="22"/>
                <w:u w:val="none"/>
              </w:rPr>
            </w:pPr>
            <w:hyperlink r:id="rId59" w:history="1">
              <w:r w:rsidRPr="005B1205">
                <w:rPr>
                  <w:rStyle w:val="Hyperlink"/>
                  <w:rFonts w:asciiTheme="minorHAnsi" w:hAnsiTheme="minorHAnsi" w:cstheme="minorHAnsi"/>
                  <w:sz w:val="22"/>
                </w:rPr>
                <w:t>Title IV-A ESEA Monitoring Response Form</w:t>
              </w:r>
            </w:hyperlink>
          </w:p>
          <w:p w14:paraId="29CBD267" w14:textId="276D5436" w:rsidR="00F126EB" w:rsidRPr="00867351" w:rsidRDefault="00F126EB" w:rsidP="00C0133B">
            <w:pPr>
              <w:pStyle w:val="ListParagraph"/>
              <w:numPr>
                <w:ilvl w:val="0"/>
                <w:numId w:val="5"/>
              </w:numPr>
              <w:rPr>
                <w:rStyle w:val="Hyperlink"/>
                <w:rFonts w:asciiTheme="minorHAnsi" w:hAnsiTheme="minorHAnsi" w:cstheme="minorBidi"/>
                <w:color w:val="auto"/>
                <w:sz w:val="22"/>
                <w:u w:val="none"/>
              </w:rPr>
            </w:pPr>
            <w:hyperlink r:id="rId60">
              <w:r w:rsidRPr="4CB3B5D2">
                <w:rPr>
                  <w:rStyle w:val="Hyperlink"/>
                  <w:rFonts w:asciiTheme="minorHAnsi" w:hAnsiTheme="minorHAnsi" w:cstheme="minorBidi"/>
                  <w:sz w:val="22"/>
                </w:rPr>
                <w:t>Community Engagement Toolkit</w:t>
              </w:r>
            </w:hyperlink>
          </w:p>
          <w:p w14:paraId="09C35BBC" w14:textId="42D9EE05" w:rsidR="6278E8A6" w:rsidRDefault="6278E8A6" w:rsidP="00C0133B">
            <w:pPr>
              <w:pStyle w:val="ListParagraph"/>
              <w:numPr>
                <w:ilvl w:val="0"/>
                <w:numId w:val="5"/>
              </w:numPr>
              <w:rPr>
                <w:rStyle w:val="Hyperlink"/>
                <w:rFonts w:asciiTheme="minorHAnsi" w:hAnsiTheme="minorHAnsi" w:cstheme="minorBidi"/>
                <w:color w:val="auto"/>
                <w:sz w:val="22"/>
                <w:u w:val="none"/>
              </w:rPr>
            </w:pPr>
            <w:hyperlink r:id="rId61">
              <w:r w:rsidRPr="4CB3B5D2">
                <w:rPr>
                  <w:rStyle w:val="Hyperlink"/>
                  <w:rFonts w:asciiTheme="minorHAnsi" w:hAnsiTheme="minorHAnsi" w:cstheme="minorBidi"/>
                  <w:sz w:val="22"/>
                </w:rPr>
                <w:t>Tribal Consultation</w:t>
              </w:r>
            </w:hyperlink>
          </w:p>
          <w:p w14:paraId="72C1739F" w14:textId="0124EAF6" w:rsidR="00F126EB" w:rsidRPr="00E1153D" w:rsidRDefault="00F126EB" w:rsidP="00E1153D">
            <w:pPr>
              <w:ind w:left="360"/>
              <w:rPr>
                <w:rStyle w:val="Hyperlink"/>
                <w:rFonts w:asciiTheme="minorHAnsi" w:hAnsiTheme="minorHAnsi" w:cstheme="minorHAnsi"/>
                <w:color w:val="auto"/>
                <w:sz w:val="22"/>
                <w:u w:val="none"/>
              </w:rPr>
            </w:pPr>
          </w:p>
          <w:p w14:paraId="5F4C5E51" w14:textId="014D328C" w:rsidR="00F126EB" w:rsidRPr="005E69EB" w:rsidRDefault="00F126EB" w:rsidP="00867351">
            <w:pPr>
              <w:rPr>
                <w:rFonts w:asciiTheme="minorHAnsi" w:hAnsiTheme="minorHAnsi" w:cstheme="minorHAnsi"/>
                <w:sz w:val="22"/>
              </w:rPr>
            </w:pPr>
          </w:p>
        </w:tc>
      </w:tr>
      <w:tr w:rsidR="00F126EB" w:rsidRPr="005E69EB" w14:paraId="3B57106C" w14:textId="77777777" w:rsidTr="4CB3B5D2">
        <w:tc>
          <w:tcPr>
            <w:tcW w:w="1075" w:type="dxa"/>
          </w:tcPr>
          <w:p w14:paraId="321A7E89" w14:textId="6C59A801" w:rsidR="00F126EB" w:rsidRPr="005E69EB" w:rsidRDefault="00F126EB" w:rsidP="00D03526">
            <w:pPr>
              <w:rPr>
                <w:rFonts w:asciiTheme="minorHAnsi" w:hAnsiTheme="minorHAnsi" w:cstheme="minorHAnsi"/>
                <w:b/>
                <w:sz w:val="22"/>
              </w:rPr>
            </w:pPr>
            <w:r>
              <w:rPr>
                <w:rFonts w:asciiTheme="minorHAnsi" w:hAnsiTheme="minorHAnsi" w:cstheme="minorHAnsi"/>
                <w:b/>
                <w:sz w:val="22"/>
              </w:rPr>
              <w:t>IVA-B</w:t>
            </w:r>
          </w:p>
        </w:tc>
        <w:tc>
          <w:tcPr>
            <w:tcW w:w="5400" w:type="dxa"/>
          </w:tcPr>
          <w:p w14:paraId="125B2812" w14:textId="38BF0080" w:rsidR="00F126EB" w:rsidRDefault="00F126EB" w:rsidP="00D03526">
            <w:pPr>
              <w:rPr>
                <w:rFonts w:asciiTheme="minorHAnsi" w:hAnsiTheme="minorHAnsi" w:cstheme="minorHAnsi"/>
                <w:b/>
                <w:sz w:val="22"/>
              </w:rPr>
            </w:pPr>
            <w:r w:rsidRPr="005E69EB">
              <w:rPr>
                <w:rFonts w:asciiTheme="minorHAnsi" w:hAnsiTheme="minorHAnsi" w:cstheme="minorHAnsi"/>
                <w:b/>
                <w:sz w:val="22"/>
              </w:rPr>
              <w:t>Coordination</w:t>
            </w:r>
          </w:p>
          <w:p w14:paraId="0F265D17" w14:textId="11447893" w:rsidR="00F126EB" w:rsidRPr="00E1153D" w:rsidRDefault="00F126EB" w:rsidP="00E1153D">
            <w:pPr>
              <w:rPr>
                <w:rFonts w:asciiTheme="minorHAnsi" w:hAnsiTheme="minorHAnsi" w:cs="Calibri"/>
                <w:sz w:val="22"/>
                <w:u w:color="000000"/>
              </w:rPr>
            </w:pPr>
            <w:r w:rsidRPr="00E1153D">
              <w:rPr>
                <w:rFonts w:asciiTheme="minorHAnsi" w:hAnsiTheme="minorHAnsi" w:cs="Calibri"/>
                <w:sz w:val="22"/>
                <w:u w:color="000000"/>
              </w:rPr>
              <w:t>Districts</w:t>
            </w:r>
            <w:r w:rsidRPr="00E1153D">
              <w:rPr>
                <w:rFonts w:asciiTheme="minorHAnsi" w:hAnsiTheme="minorHAnsi" w:cs="Calibri"/>
                <w:b/>
                <w:sz w:val="22"/>
                <w:u w:color="000000"/>
              </w:rPr>
              <w:t xml:space="preserve"> </w:t>
            </w:r>
            <w:r w:rsidRPr="00E1153D">
              <w:rPr>
                <w:rFonts w:asciiTheme="minorHAnsi" w:hAnsiTheme="minorHAnsi" w:cs="Calibri"/>
                <w:sz w:val="22"/>
                <w:u w:color="000000"/>
              </w:rPr>
              <w:t xml:space="preserve">shall develop and implement programs and activities that support access to a well-rounded </w:t>
            </w:r>
            <w:r w:rsidR="003064B4" w:rsidRPr="00E1153D">
              <w:rPr>
                <w:rFonts w:asciiTheme="minorHAnsi" w:hAnsiTheme="minorHAnsi" w:cs="Calibri"/>
                <w:sz w:val="22"/>
                <w:u w:color="000000"/>
              </w:rPr>
              <w:t>education and</w:t>
            </w:r>
            <w:r w:rsidRPr="00E1153D">
              <w:rPr>
                <w:rFonts w:asciiTheme="minorHAnsi" w:hAnsiTheme="minorHAnsi" w:cs="Calibri"/>
                <w:sz w:val="22"/>
                <w:u w:color="000000"/>
              </w:rPr>
              <w:t xml:space="preserve"> are coordinated with other schools and community-based services and programs.</w:t>
            </w:r>
          </w:p>
          <w:p w14:paraId="4DCDEBD5" w14:textId="77777777" w:rsidR="00F126EB" w:rsidRPr="00E1153D" w:rsidRDefault="00F126EB" w:rsidP="00E1153D">
            <w:pPr>
              <w:rPr>
                <w:rFonts w:asciiTheme="minorHAnsi" w:hAnsiTheme="minorHAnsi"/>
                <w:i/>
                <w:sz w:val="22"/>
              </w:rPr>
            </w:pPr>
            <w:r w:rsidRPr="00E1153D">
              <w:rPr>
                <w:rFonts w:asciiTheme="minorHAnsi" w:hAnsiTheme="minorHAnsi"/>
                <w:i/>
                <w:sz w:val="22"/>
              </w:rPr>
              <w:t>ESEA section 4107(a)</w:t>
            </w:r>
          </w:p>
          <w:p w14:paraId="38A0FA59" w14:textId="4148774D" w:rsidR="00F126EB" w:rsidRPr="00867351" w:rsidRDefault="00F126EB" w:rsidP="00867351">
            <w:pPr>
              <w:rPr>
                <w:rFonts w:asciiTheme="minorHAnsi" w:hAnsiTheme="minorHAnsi" w:cstheme="minorHAnsi"/>
                <w:sz w:val="22"/>
              </w:rPr>
            </w:pPr>
          </w:p>
        </w:tc>
        <w:tc>
          <w:tcPr>
            <w:tcW w:w="7560" w:type="dxa"/>
          </w:tcPr>
          <w:p w14:paraId="3AFACE9E" w14:textId="290589E4" w:rsidR="00F126EB" w:rsidRPr="00C334FB" w:rsidRDefault="00F126EB" w:rsidP="00C334FB">
            <w:pPr>
              <w:rPr>
                <w:rFonts w:asciiTheme="minorHAnsi" w:hAnsiTheme="minorHAnsi"/>
                <w:sz w:val="22"/>
              </w:rPr>
            </w:pPr>
            <w:r w:rsidRPr="00C334FB">
              <w:rPr>
                <w:rFonts w:asciiTheme="minorHAnsi" w:hAnsiTheme="minorHAnsi"/>
                <w:sz w:val="22"/>
              </w:rPr>
              <w:t xml:space="preserve">Documentation of </w:t>
            </w:r>
            <w:r>
              <w:rPr>
                <w:rFonts w:asciiTheme="minorHAnsi" w:hAnsiTheme="minorHAnsi"/>
                <w:sz w:val="22"/>
              </w:rPr>
              <w:t>coordination</w:t>
            </w:r>
            <w:r w:rsidRPr="00C334FB">
              <w:rPr>
                <w:rFonts w:asciiTheme="minorHAnsi" w:hAnsiTheme="minorHAnsi"/>
                <w:sz w:val="22"/>
              </w:rPr>
              <w:t xml:space="preserve"> with community-based services and programs </w:t>
            </w:r>
          </w:p>
          <w:p w14:paraId="197EC25D" w14:textId="77777777" w:rsidR="00F126EB" w:rsidRPr="00C334FB" w:rsidRDefault="00F126EB" w:rsidP="00C334FB">
            <w:pPr>
              <w:rPr>
                <w:rFonts w:asciiTheme="minorHAnsi" w:hAnsiTheme="minorHAnsi" w:cstheme="minorHAnsi"/>
                <w:b/>
                <w:sz w:val="22"/>
              </w:rPr>
            </w:pPr>
          </w:p>
          <w:p w14:paraId="360ECD0C" w14:textId="77777777" w:rsidR="00F126EB" w:rsidRPr="00F126EB" w:rsidRDefault="00F126EB" w:rsidP="00867351">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2BEFD6BB" w14:textId="77777777" w:rsidR="00F126EB" w:rsidRPr="005B1205" w:rsidRDefault="00F126EB" w:rsidP="00C0133B">
            <w:pPr>
              <w:pStyle w:val="ListParagraph"/>
              <w:numPr>
                <w:ilvl w:val="0"/>
                <w:numId w:val="5"/>
              </w:numPr>
              <w:rPr>
                <w:rStyle w:val="Hyperlink"/>
                <w:rFonts w:asciiTheme="minorHAnsi" w:hAnsiTheme="minorHAnsi" w:cstheme="minorHAnsi"/>
                <w:color w:val="auto"/>
                <w:sz w:val="22"/>
                <w:u w:val="none"/>
              </w:rPr>
            </w:pPr>
            <w:hyperlink r:id="rId62" w:history="1">
              <w:r w:rsidRPr="005B1205">
                <w:rPr>
                  <w:rStyle w:val="Hyperlink"/>
                  <w:rFonts w:asciiTheme="minorHAnsi" w:hAnsiTheme="minorHAnsi" w:cstheme="minorHAnsi"/>
                  <w:sz w:val="22"/>
                </w:rPr>
                <w:t>Title IV-A ESEA Monitoring Response Form</w:t>
              </w:r>
            </w:hyperlink>
          </w:p>
          <w:p w14:paraId="6FA5811C" w14:textId="143596E1" w:rsidR="00F126EB" w:rsidRPr="005E69EB" w:rsidRDefault="00F126EB" w:rsidP="00E1153D">
            <w:pPr>
              <w:pStyle w:val="ListParagraph"/>
              <w:rPr>
                <w:rFonts w:asciiTheme="minorHAnsi" w:hAnsiTheme="minorHAnsi" w:cstheme="minorHAnsi"/>
                <w:sz w:val="22"/>
              </w:rPr>
            </w:pPr>
          </w:p>
        </w:tc>
      </w:tr>
      <w:tr w:rsidR="00F126EB" w:rsidRPr="005E69EB" w14:paraId="1A165BEB" w14:textId="77777777" w:rsidTr="4CB3B5D2">
        <w:tc>
          <w:tcPr>
            <w:tcW w:w="1075" w:type="dxa"/>
          </w:tcPr>
          <w:p w14:paraId="4E4A4DB6" w14:textId="2FF88528" w:rsidR="00F126EB" w:rsidRDefault="00F126EB" w:rsidP="00D03526">
            <w:pPr>
              <w:rPr>
                <w:rFonts w:asciiTheme="minorHAnsi" w:hAnsiTheme="minorHAnsi" w:cstheme="minorHAnsi"/>
                <w:b/>
                <w:sz w:val="22"/>
              </w:rPr>
            </w:pPr>
            <w:r>
              <w:rPr>
                <w:rFonts w:asciiTheme="minorHAnsi" w:hAnsiTheme="minorHAnsi" w:cstheme="minorHAnsi"/>
                <w:b/>
                <w:sz w:val="22"/>
              </w:rPr>
              <w:t>IVA-C</w:t>
            </w:r>
          </w:p>
        </w:tc>
        <w:tc>
          <w:tcPr>
            <w:tcW w:w="5400" w:type="dxa"/>
          </w:tcPr>
          <w:p w14:paraId="3786E5F2" w14:textId="3D750B96" w:rsidR="00F126EB" w:rsidRDefault="00F126EB" w:rsidP="00D03526">
            <w:pPr>
              <w:rPr>
                <w:rFonts w:asciiTheme="minorHAnsi" w:hAnsiTheme="minorHAnsi" w:cstheme="minorHAnsi"/>
                <w:b/>
                <w:sz w:val="22"/>
              </w:rPr>
            </w:pPr>
            <w:r>
              <w:rPr>
                <w:rFonts w:asciiTheme="minorHAnsi" w:hAnsiTheme="minorHAnsi" w:cstheme="minorHAnsi"/>
                <w:b/>
                <w:sz w:val="22"/>
              </w:rPr>
              <w:t>Evaluation of Programs</w:t>
            </w:r>
          </w:p>
          <w:p w14:paraId="6A7DE005" w14:textId="77777777" w:rsidR="00F126EB" w:rsidRPr="00867351" w:rsidRDefault="00F126EB" w:rsidP="00E1153D">
            <w:pPr>
              <w:rPr>
                <w:rFonts w:asciiTheme="minorHAnsi" w:eastAsia="Arial" w:hAnsiTheme="minorHAnsi" w:cs="Arial"/>
                <w:sz w:val="22"/>
                <w:u w:color="000000"/>
              </w:rPr>
            </w:pPr>
            <w:r w:rsidRPr="00867351">
              <w:rPr>
                <w:rFonts w:asciiTheme="minorHAnsi" w:hAnsiTheme="minorHAnsi" w:cs="Calibri"/>
                <w:sz w:val="22"/>
                <w:u w:color="000000"/>
              </w:rPr>
              <w:t xml:space="preserve">Districts must periodically evaluate the effectiveness of the activities carried out using Title IV-A funds, using objectives and outcomes. </w:t>
            </w:r>
          </w:p>
          <w:p w14:paraId="3ED71F33" w14:textId="4CA40EBB" w:rsidR="00F126EB" w:rsidRPr="00E1153D" w:rsidRDefault="00F126EB" w:rsidP="00E1153D">
            <w:pPr>
              <w:rPr>
                <w:rFonts w:asciiTheme="minorHAnsi" w:hAnsiTheme="minorHAnsi"/>
                <w:i/>
                <w:sz w:val="22"/>
              </w:rPr>
            </w:pPr>
            <w:r w:rsidRPr="00867351">
              <w:rPr>
                <w:rFonts w:asciiTheme="minorHAnsi" w:hAnsiTheme="minorHAnsi"/>
                <w:i/>
                <w:sz w:val="22"/>
              </w:rPr>
              <w:t>ESEA section 4106(e)(1)(E)</w:t>
            </w:r>
          </w:p>
        </w:tc>
        <w:tc>
          <w:tcPr>
            <w:tcW w:w="7560" w:type="dxa"/>
          </w:tcPr>
          <w:p w14:paraId="30DDE32C" w14:textId="2C593FD7" w:rsidR="00F126EB" w:rsidRDefault="00F126EB" w:rsidP="00C334FB">
            <w:pPr>
              <w:rPr>
                <w:rFonts w:asciiTheme="minorHAnsi" w:hAnsiTheme="minorHAnsi" w:cs="Arial"/>
                <w:sz w:val="22"/>
              </w:rPr>
            </w:pPr>
            <w:r w:rsidRPr="00C334FB">
              <w:rPr>
                <w:rFonts w:asciiTheme="minorHAnsi" w:hAnsiTheme="minorHAnsi" w:cs="Arial"/>
                <w:sz w:val="22"/>
              </w:rPr>
              <w:t xml:space="preserve">Documentation of evaluation of the effectiveness </w:t>
            </w:r>
            <w:r>
              <w:rPr>
                <w:rFonts w:asciiTheme="minorHAnsi" w:hAnsiTheme="minorHAnsi" w:cs="Arial"/>
                <w:sz w:val="22"/>
              </w:rPr>
              <w:t xml:space="preserve">and successful implementation </w:t>
            </w:r>
            <w:r w:rsidRPr="00C334FB">
              <w:rPr>
                <w:rFonts w:asciiTheme="minorHAnsi" w:hAnsiTheme="minorHAnsi" w:cs="Arial"/>
                <w:sz w:val="22"/>
              </w:rPr>
              <w:t xml:space="preserve">of </w:t>
            </w:r>
            <w:r>
              <w:rPr>
                <w:rFonts w:asciiTheme="minorHAnsi" w:hAnsiTheme="minorHAnsi" w:cs="Arial"/>
                <w:sz w:val="22"/>
              </w:rPr>
              <w:t>Title IV-A funded activities</w:t>
            </w:r>
            <w:r w:rsidRPr="00C334FB">
              <w:rPr>
                <w:rFonts w:asciiTheme="minorHAnsi" w:hAnsiTheme="minorHAnsi" w:cs="Arial"/>
                <w:sz w:val="22"/>
              </w:rPr>
              <w:t xml:space="preserve"> </w:t>
            </w:r>
          </w:p>
          <w:p w14:paraId="55A88FD8" w14:textId="77777777" w:rsidR="00F126EB" w:rsidRPr="00C334FB" w:rsidRDefault="00F126EB" w:rsidP="00C334FB">
            <w:pPr>
              <w:rPr>
                <w:rFonts w:asciiTheme="minorHAnsi" w:hAnsiTheme="minorHAnsi" w:cstheme="minorHAnsi"/>
                <w:sz w:val="22"/>
              </w:rPr>
            </w:pPr>
          </w:p>
          <w:p w14:paraId="0B624057" w14:textId="77777777" w:rsidR="00F126EB" w:rsidRPr="00F126EB" w:rsidRDefault="00F126EB" w:rsidP="00E1153D">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534B0E2A" w14:textId="77777777" w:rsidR="00F126EB" w:rsidRPr="005B1205" w:rsidRDefault="00F126EB" w:rsidP="00C0133B">
            <w:pPr>
              <w:pStyle w:val="ListParagraph"/>
              <w:numPr>
                <w:ilvl w:val="0"/>
                <w:numId w:val="6"/>
              </w:numPr>
              <w:rPr>
                <w:rStyle w:val="Hyperlink"/>
                <w:rFonts w:asciiTheme="minorHAnsi" w:hAnsiTheme="minorHAnsi" w:cstheme="minorHAnsi"/>
                <w:color w:val="auto"/>
                <w:sz w:val="22"/>
                <w:u w:val="none"/>
              </w:rPr>
            </w:pPr>
            <w:hyperlink r:id="rId63" w:history="1">
              <w:r w:rsidRPr="005B1205">
                <w:rPr>
                  <w:rStyle w:val="Hyperlink"/>
                  <w:rFonts w:asciiTheme="minorHAnsi" w:hAnsiTheme="minorHAnsi" w:cstheme="minorHAnsi"/>
                  <w:sz w:val="22"/>
                </w:rPr>
                <w:t>Title IV-A ESEA Monitoring Response Form</w:t>
              </w:r>
            </w:hyperlink>
          </w:p>
          <w:p w14:paraId="3811B33F" w14:textId="3655A6D2" w:rsidR="00F126EB" w:rsidRPr="00F126EB" w:rsidRDefault="00F126EB" w:rsidP="00F126EB">
            <w:pPr>
              <w:rPr>
                <w:rFonts w:asciiTheme="minorHAnsi" w:hAnsiTheme="minorHAnsi" w:cstheme="minorHAnsi"/>
                <w:sz w:val="22"/>
              </w:rPr>
            </w:pPr>
          </w:p>
        </w:tc>
      </w:tr>
      <w:tr w:rsidR="00F126EB" w:rsidRPr="005E69EB" w14:paraId="609B63C5" w14:textId="77777777" w:rsidTr="4CB3B5D2">
        <w:tc>
          <w:tcPr>
            <w:tcW w:w="1075" w:type="dxa"/>
          </w:tcPr>
          <w:p w14:paraId="347FB5D0" w14:textId="03422534" w:rsidR="00F126EB" w:rsidRPr="005E69EB" w:rsidRDefault="00F126EB" w:rsidP="00D03526">
            <w:pPr>
              <w:rPr>
                <w:rFonts w:asciiTheme="minorHAnsi" w:hAnsiTheme="minorHAnsi" w:cstheme="minorHAnsi"/>
                <w:b/>
                <w:sz w:val="22"/>
              </w:rPr>
            </w:pPr>
            <w:r>
              <w:rPr>
                <w:rFonts w:asciiTheme="minorHAnsi" w:hAnsiTheme="minorHAnsi" w:cstheme="minorHAnsi"/>
                <w:b/>
                <w:sz w:val="22"/>
              </w:rPr>
              <w:t>IVA-D</w:t>
            </w:r>
          </w:p>
        </w:tc>
        <w:tc>
          <w:tcPr>
            <w:tcW w:w="5400" w:type="dxa"/>
          </w:tcPr>
          <w:p w14:paraId="420BECA8" w14:textId="13941F41" w:rsidR="00F126EB" w:rsidRPr="005E69EB" w:rsidRDefault="00F126EB" w:rsidP="00D03526">
            <w:pPr>
              <w:rPr>
                <w:rFonts w:asciiTheme="minorHAnsi" w:hAnsiTheme="minorHAnsi" w:cstheme="minorHAnsi"/>
                <w:b/>
                <w:sz w:val="22"/>
              </w:rPr>
            </w:pPr>
            <w:r w:rsidRPr="005E69EB">
              <w:rPr>
                <w:rFonts w:asciiTheme="minorHAnsi" w:hAnsiTheme="minorHAnsi" w:cstheme="minorHAnsi"/>
                <w:b/>
                <w:sz w:val="22"/>
              </w:rPr>
              <w:t>Internet Safety</w:t>
            </w:r>
          </w:p>
          <w:p w14:paraId="3E2177F1" w14:textId="44A4A571" w:rsidR="00F126EB" w:rsidRPr="00E1153D" w:rsidRDefault="00F126EB" w:rsidP="00E1153D">
            <w:pPr>
              <w:rPr>
                <w:rFonts w:asciiTheme="minorHAnsi" w:eastAsia="Arial" w:hAnsiTheme="minorHAnsi" w:cs="Arial"/>
                <w:sz w:val="22"/>
              </w:rPr>
            </w:pPr>
            <w:r w:rsidRPr="00E1153D">
              <w:rPr>
                <w:rFonts w:asciiTheme="minorHAnsi" w:hAnsiTheme="minorHAnsi" w:cs="Calibri"/>
                <w:sz w:val="22"/>
              </w:rPr>
              <w:t>Districts must have in place a policy of Internet safety for minors that includes the operation of technology protection.</w:t>
            </w:r>
          </w:p>
          <w:p w14:paraId="0BB830F1" w14:textId="6EA14F31" w:rsidR="00F126EB" w:rsidRPr="000954D4" w:rsidRDefault="00F126EB" w:rsidP="000954D4">
            <w:pPr>
              <w:rPr>
                <w:rFonts w:asciiTheme="minorHAnsi" w:hAnsiTheme="minorHAnsi"/>
                <w:i/>
                <w:sz w:val="22"/>
              </w:rPr>
            </w:pPr>
            <w:r w:rsidRPr="00E1153D">
              <w:rPr>
                <w:rFonts w:asciiTheme="minorHAnsi" w:hAnsiTheme="minorHAnsi"/>
                <w:i/>
                <w:sz w:val="22"/>
              </w:rPr>
              <w:t>ESEA section 4121(a)</w:t>
            </w:r>
          </w:p>
        </w:tc>
        <w:tc>
          <w:tcPr>
            <w:tcW w:w="7560" w:type="dxa"/>
          </w:tcPr>
          <w:p w14:paraId="0A8401D6" w14:textId="75F7E103" w:rsidR="00F126EB" w:rsidRPr="00E1153D" w:rsidRDefault="00F126EB" w:rsidP="00D03526">
            <w:pPr>
              <w:rPr>
                <w:rFonts w:asciiTheme="minorHAnsi" w:hAnsiTheme="minorHAnsi" w:cs="Arial"/>
                <w:sz w:val="22"/>
              </w:rPr>
            </w:pPr>
            <w:r w:rsidRPr="00E1153D">
              <w:rPr>
                <w:rFonts w:asciiTheme="minorHAnsi" w:hAnsiTheme="minorHAnsi" w:cs="Arial"/>
                <w:sz w:val="22"/>
              </w:rPr>
              <w:t>Current</w:t>
            </w:r>
            <w:r>
              <w:rPr>
                <w:rFonts w:asciiTheme="minorHAnsi" w:hAnsiTheme="minorHAnsi" w:cs="Arial"/>
                <w:sz w:val="22"/>
              </w:rPr>
              <w:t xml:space="preserve"> Board adopted</w:t>
            </w:r>
            <w:r w:rsidRPr="00E1153D">
              <w:rPr>
                <w:rFonts w:asciiTheme="minorHAnsi" w:hAnsiTheme="minorHAnsi" w:cs="Arial"/>
                <w:sz w:val="22"/>
              </w:rPr>
              <w:t xml:space="preserve"> Internet and Technology Use Policy</w:t>
            </w:r>
          </w:p>
          <w:p w14:paraId="7843EB00" w14:textId="6BCBF507" w:rsidR="00F126EB" w:rsidRPr="00F126EB" w:rsidRDefault="00F126EB" w:rsidP="00F126EB">
            <w:pPr>
              <w:rPr>
                <w:rFonts w:asciiTheme="minorHAnsi" w:hAnsiTheme="minorHAnsi" w:cstheme="minorHAnsi"/>
                <w:sz w:val="22"/>
              </w:rPr>
            </w:pPr>
          </w:p>
        </w:tc>
      </w:tr>
    </w:tbl>
    <w:p w14:paraId="3344A10C" w14:textId="26DE4A7F" w:rsidR="00693787" w:rsidRPr="00734834" w:rsidRDefault="00693787" w:rsidP="006E5E40">
      <w:pPr>
        <w:pStyle w:val="Heading2"/>
        <w:rPr>
          <w:highlight w:val="yellow"/>
        </w:rPr>
      </w:pPr>
      <w:bookmarkStart w:id="5" w:name="_Equitable_Services_to"/>
      <w:bookmarkEnd w:id="5"/>
      <w:r w:rsidRPr="00ED655F">
        <w:t>Title V, Part B Rural Education Achievement Program</w:t>
      </w:r>
      <w:r w:rsidR="00ED655F" w:rsidRPr="00ED655F">
        <w:t xml:space="preserve"> (REAP)</w:t>
      </w:r>
    </w:p>
    <w:p w14:paraId="0B865FD5" w14:textId="77777777" w:rsidR="00ED655F" w:rsidRDefault="00ED655F" w:rsidP="00ED655F">
      <w:pPr>
        <w:shd w:val="clear" w:color="auto" w:fill="FFFFFF"/>
        <w:spacing w:after="150"/>
        <w:rPr>
          <w:rFonts w:asciiTheme="minorHAnsi" w:hAnsiTheme="minorHAnsi" w:cstheme="minorHAnsi"/>
          <w:sz w:val="22"/>
        </w:rPr>
      </w:pPr>
      <w:r w:rsidRPr="00ED655F">
        <w:rPr>
          <w:rFonts w:asciiTheme="minorHAnsi" w:hAnsiTheme="minorHAnsi" w:cstheme="minorHAnsi"/>
          <w:sz w:val="22"/>
        </w:rPr>
        <w:t xml:space="preserve">The purpose of the Title V-B Rural Education Achievement Program (REAP) is to address the unique needs of rural school districts that may not have the personnel and resources needed to compete effectively for Federal competitive grants and may receive formula grant allocations in amounts too small to meet their intended purposes. </w:t>
      </w:r>
    </w:p>
    <w:p w14:paraId="3C1B8AB2" w14:textId="77777777" w:rsidR="00ED655F" w:rsidRDefault="00ED655F" w:rsidP="00C84622">
      <w:pPr>
        <w:pStyle w:val="Heading3"/>
        <w:rPr>
          <w:rFonts w:ascii="Calibri Light" w:eastAsia="Times New Roman" w:hAnsi="Calibri Light"/>
          <w:szCs w:val="32"/>
        </w:rPr>
      </w:pPr>
      <w:r>
        <w:rPr>
          <w:rFonts w:eastAsia="Times New Roman"/>
        </w:rPr>
        <w:t xml:space="preserve">Small, Rural School Achievement (SRSA) and Rural Low Income Schools (RLIS) </w:t>
      </w:r>
    </w:p>
    <w:p w14:paraId="7AA7EDBC" w14:textId="1A961A94" w:rsidR="00ED655F" w:rsidRPr="00ED655F" w:rsidRDefault="00ED655F" w:rsidP="00ED655F">
      <w:pPr>
        <w:shd w:val="clear" w:color="auto" w:fill="FFFFFF"/>
        <w:spacing w:after="150"/>
        <w:rPr>
          <w:rFonts w:asciiTheme="minorHAnsi" w:eastAsiaTheme="minorHAnsi" w:hAnsiTheme="minorHAnsi" w:cstheme="minorHAnsi"/>
          <w:sz w:val="22"/>
        </w:rPr>
      </w:pPr>
      <w:r w:rsidRPr="00ED655F">
        <w:rPr>
          <w:rFonts w:asciiTheme="minorHAnsi" w:hAnsiTheme="minorHAnsi" w:cstheme="minorHAnsi"/>
          <w:sz w:val="22"/>
        </w:rPr>
        <w:t>The two initiatives within the Rural Education Achievement Program (REAP) are:</w:t>
      </w:r>
    </w:p>
    <w:p w14:paraId="175847D3" w14:textId="77777777" w:rsidR="00ED655F" w:rsidRPr="00ED655F" w:rsidRDefault="00ED655F" w:rsidP="00C0133B">
      <w:pPr>
        <w:numPr>
          <w:ilvl w:val="0"/>
          <w:numId w:val="21"/>
        </w:numPr>
        <w:shd w:val="clear" w:color="auto" w:fill="FFFFFF"/>
        <w:spacing w:before="100" w:beforeAutospacing="1"/>
        <w:rPr>
          <w:rFonts w:asciiTheme="minorHAnsi" w:eastAsia="Times New Roman" w:hAnsiTheme="minorHAnsi" w:cstheme="minorHAnsi"/>
          <w:b/>
          <w:bCs/>
          <w:sz w:val="22"/>
        </w:rPr>
      </w:pPr>
      <w:r w:rsidRPr="00ED655F">
        <w:rPr>
          <w:rFonts w:asciiTheme="minorHAnsi" w:eastAsia="Times New Roman" w:hAnsiTheme="minorHAnsi" w:cstheme="minorHAnsi"/>
          <w:b/>
          <w:bCs/>
          <w:sz w:val="22"/>
        </w:rPr>
        <w:t>Subpart 1: Small, Rural School Achievement (SRSA) Program</w:t>
      </w:r>
    </w:p>
    <w:p w14:paraId="30C82D50" w14:textId="77777777" w:rsidR="00ED655F" w:rsidRPr="00ED655F" w:rsidRDefault="00ED655F" w:rsidP="00ED655F">
      <w:pPr>
        <w:pStyle w:val="ListParagraph"/>
        <w:rPr>
          <w:rFonts w:asciiTheme="minorHAnsi" w:eastAsiaTheme="minorHAnsi" w:hAnsiTheme="minorHAnsi" w:cstheme="minorHAnsi"/>
          <w:sz w:val="22"/>
        </w:rPr>
      </w:pPr>
      <w:r w:rsidRPr="00ED655F">
        <w:rPr>
          <w:rFonts w:asciiTheme="minorHAnsi" w:hAnsiTheme="minorHAnsi" w:cstheme="minorHAnsi"/>
          <w:sz w:val="22"/>
        </w:rPr>
        <w:t xml:space="preserve">The U.S. Department of Education administers this grant. Districts eligible for this grant are also eligible for Alternative Fund Use Authority (AFUA), which in Oregon is referred to as “REAP-Flex.” Under REAP-Flex, the district's Title II-A and Title IV-A allocations are combined and districts apply for the funds within the CIP Budget Narrative application under Title V-B REAP. </w:t>
      </w:r>
    </w:p>
    <w:p w14:paraId="0A7F30BB" w14:textId="77777777" w:rsidR="00ED655F" w:rsidRPr="00ED655F" w:rsidRDefault="00ED655F" w:rsidP="00C0133B">
      <w:pPr>
        <w:numPr>
          <w:ilvl w:val="0"/>
          <w:numId w:val="21"/>
        </w:numPr>
        <w:shd w:val="clear" w:color="auto" w:fill="FFFFFF"/>
        <w:spacing w:before="100" w:beforeAutospacing="1"/>
        <w:rPr>
          <w:rFonts w:asciiTheme="minorHAnsi" w:eastAsia="Times New Roman" w:hAnsiTheme="minorHAnsi" w:cstheme="minorHAnsi"/>
          <w:b/>
          <w:bCs/>
          <w:sz w:val="22"/>
        </w:rPr>
      </w:pPr>
      <w:r w:rsidRPr="00ED655F">
        <w:rPr>
          <w:rFonts w:asciiTheme="minorHAnsi" w:eastAsia="Times New Roman" w:hAnsiTheme="minorHAnsi" w:cstheme="minorHAnsi"/>
          <w:b/>
          <w:bCs/>
          <w:sz w:val="22"/>
        </w:rPr>
        <w:t>Subpart 2: Rural Education Achievement (RLIS) Program</w:t>
      </w:r>
    </w:p>
    <w:p w14:paraId="4C7D212B" w14:textId="77777777" w:rsidR="00ED655F" w:rsidRPr="00ED655F" w:rsidRDefault="00ED655F" w:rsidP="00ED655F">
      <w:pPr>
        <w:shd w:val="clear" w:color="auto" w:fill="FFFFFF"/>
        <w:spacing w:after="100" w:afterAutospacing="1"/>
        <w:ind w:left="720"/>
        <w:rPr>
          <w:rFonts w:asciiTheme="minorHAnsi" w:eastAsiaTheme="minorHAnsi" w:hAnsiTheme="minorHAnsi" w:cstheme="minorHAnsi"/>
          <w:sz w:val="22"/>
        </w:rPr>
      </w:pPr>
      <w:r w:rsidRPr="00ED655F">
        <w:rPr>
          <w:rFonts w:asciiTheme="minorHAnsi" w:hAnsiTheme="minorHAnsi" w:cstheme="minorHAnsi"/>
          <w:sz w:val="22"/>
        </w:rPr>
        <w:t>The Oregon Department of Education administers this grant. Districts apply for funds within the CIP Budget Narrative application under Title V-B RLIS.</w:t>
      </w:r>
    </w:p>
    <w:p w14:paraId="776E410A" w14:textId="77777777" w:rsidR="00ED655F" w:rsidRPr="00ED655F" w:rsidRDefault="00ED655F" w:rsidP="00ED655F">
      <w:pPr>
        <w:spacing w:after="240"/>
        <w:textAlignment w:val="baseline"/>
        <w:rPr>
          <w:rFonts w:asciiTheme="minorHAnsi" w:hAnsiTheme="minorHAnsi" w:cstheme="minorHAnsi"/>
          <w:b/>
          <w:bCs/>
          <w:sz w:val="22"/>
        </w:rPr>
      </w:pPr>
      <w:r w:rsidRPr="00ED655F">
        <w:rPr>
          <w:rFonts w:asciiTheme="minorHAnsi" w:hAnsiTheme="minorHAnsi" w:cstheme="minorHAnsi"/>
          <w:b/>
          <w:bCs/>
          <w:sz w:val="22"/>
        </w:rPr>
        <w:t>When selected for monitoring, REAP and RLIS districts will be asked to submit detailed expenditure reports as part of Common Compliance, demonstrating alignment of spending with the approved narrative.</w:t>
      </w:r>
    </w:p>
    <w:p w14:paraId="47044533" w14:textId="77777777" w:rsidR="00EE2D9D" w:rsidRDefault="00EE2D9D" w:rsidP="00C84622">
      <w:pPr>
        <w:pStyle w:val="Heading2"/>
      </w:pPr>
      <w:r>
        <w:t>Equitable Services to Private Schools</w:t>
      </w:r>
    </w:p>
    <w:p w14:paraId="6B236DD0" w14:textId="5585C429" w:rsidR="60B9FB51" w:rsidRDefault="60B9FB51" w:rsidP="56BF2D3C">
      <w:r w:rsidRPr="26471A26">
        <w:rPr>
          <w:rFonts w:ascii="Calibri" w:hAnsi="Calibri" w:cs="Calibri"/>
          <w:sz w:val="22"/>
        </w:rPr>
        <w:t xml:space="preserve">Districts that receive federal funds under ESEA and in which private schools are located must, after meaningful and timely consultation with private school officials, provide equitable services to eligible private school children, their families and educators, as applicable. The focus of monitoring is on the district’s consultation and communication with private schools, as well as the programs provided in equitable service programs. Equitable Service resources can be found </w:t>
      </w:r>
      <w:hyperlink r:id="rId64">
        <w:r w:rsidRPr="26471A26">
          <w:rPr>
            <w:rStyle w:val="Hyperlink"/>
            <w:rFonts w:ascii="Calibri" w:hAnsi="Calibri" w:cs="Calibri"/>
            <w:color w:val="0000FF"/>
            <w:sz w:val="22"/>
          </w:rPr>
          <w:t>on the Private School Participation Under ESEA webpage</w:t>
        </w:r>
      </w:hyperlink>
      <w:r w:rsidRPr="26471A26">
        <w:rPr>
          <w:rFonts w:ascii="Calibri" w:hAnsi="Calibri" w:cs="Calibri"/>
          <w:sz w:val="22"/>
        </w:rPr>
        <w:t>.</w:t>
      </w:r>
    </w:p>
    <w:p w14:paraId="62F00463" w14:textId="73BBA03F" w:rsidR="004D6572" w:rsidRDefault="004D6572" w:rsidP="26471A26">
      <w:pPr>
        <w:rPr>
          <w:rFonts w:eastAsia="Arial" w:cs="Arial"/>
          <w:szCs w:val="24"/>
        </w:rPr>
      </w:pPr>
    </w:p>
    <w:tbl>
      <w:tblPr>
        <w:tblStyle w:val="TableGrid"/>
        <w:tblW w:w="0" w:type="auto"/>
        <w:tblLayout w:type="fixed"/>
        <w:tblLook w:val="04A0" w:firstRow="1" w:lastRow="0" w:firstColumn="1" w:lastColumn="0" w:noHBand="0" w:noVBand="1"/>
      </w:tblPr>
      <w:tblGrid>
        <w:gridCol w:w="1354"/>
        <w:gridCol w:w="5410"/>
        <w:gridCol w:w="7374"/>
      </w:tblGrid>
      <w:tr w:rsidR="26471A26" w14:paraId="5C8C8BBF" w14:textId="77777777" w:rsidTr="26471A26">
        <w:trPr>
          <w:trHeight w:val="300"/>
        </w:trPr>
        <w:tc>
          <w:tcPr>
            <w:tcW w:w="135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2FAE561" w14:textId="16EE17E4" w:rsidR="26471A26" w:rsidRDefault="26471A26" w:rsidP="26471A26">
            <w:r w:rsidRPr="26471A26">
              <w:rPr>
                <w:rFonts w:ascii="Calibri" w:hAnsi="Calibri" w:cs="Calibri"/>
                <w:b/>
                <w:bCs/>
                <w:color w:val="000000" w:themeColor="text1"/>
                <w:sz w:val="22"/>
              </w:rPr>
              <w:t>Indicator #</w:t>
            </w:r>
          </w:p>
        </w:tc>
        <w:tc>
          <w:tcPr>
            <w:tcW w:w="54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5B2558F" w14:textId="3F1DD5DF" w:rsidR="26471A26" w:rsidRDefault="26471A26" w:rsidP="26471A26">
            <w:r w:rsidRPr="26471A26">
              <w:rPr>
                <w:rFonts w:ascii="Calibri" w:hAnsi="Calibri" w:cs="Calibri"/>
                <w:b/>
                <w:bCs/>
                <w:color w:val="000000" w:themeColor="text1"/>
                <w:sz w:val="22"/>
              </w:rPr>
              <w:t>Indicator</w:t>
            </w:r>
          </w:p>
        </w:tc>
        <w:tc>
          <w:tcPr>
            <w:tcW w:w="737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053B9C0" w14:textId="7E3DCC3A" w:rsidR="26471A26" w:rsidRDefault="26471A26" w:rsidP="26471A26">
            <w:r w:rsidRPr="26471A26">
              <w:rPr>
                <w:rFonts w:ascii="Calibri" w:hAnsi="Calibri" w:cs="Calibri"/>
                <w:b/>
                <w:bCs/>
                <w:color w:val="000000" w:themeColor="text1"/>
                <w:sz w:val="22"/>
              </w:rPr>
              <w:t>Evidence to Maintain</w:t>
            </w:r>
          </w:p>
        </w:tc>
      </w:tr>
      <w:tr w:rsidR="26471A26" w14:paraId="1649AAF4" w14:textId="77777777" w:rsidTr="26471A26">
        <w:trPr>
          <w:trHeight w:val="1320"/>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A6D9E5E" w14:textId="7DD9D816" w:rsidR="26471A26" w:rsidRDefault="26471A26" w:rsidP="26471A26">
            <w:r w:rsidRPr="26471A26">
              <w:rPr>
                <w:rFonts w:ascii="Calibri" w:hAnsi="Calibri" w:cs="Calibri"/>
                <w:b/>
                <w:bCs/>
                <w:sz w:val="22"/>
              </w:rPr>
              <w:t>PS-A</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99882D7" w14:textId="5A06F0DD" w:rsidR="26471A26" w:rsidRDefault="26471A26" w:rsidP="26471A26">
            <w:pPr>
              <w:tabs>
                <w:tab w:val="left" w:leader="dot" w:pos="3960"/>
              </w:tabs>
            </w:pPr>
            <w:r w:rsidRPr="26471A26">
              <w:rPr>
                <w:rFonts w:ascii="Calibri" w:hAnsi="Calibri" w:cs="Calibri"/>
                <w:b/>
                <w:bCs/>
                <w:sz w:val="22"/>
                <w:u w:val="single"/>
              </w:rPr>
              <w:t>Identifying Private Schools</w:t>
            </w:r>
          </w:p>
          <w:p w14:paraId="5E6C8A3C" w14:textId="523D7BAB" w:rsidR="26471A26" w:rsidRDefault="26471A26" w:rsidP="26471A26">
            <w:r w:rsidRPr="26471A26">
              <w:rPr>
                <w:rFonts w:ascii="Calibri" w:hAnsi="Calibri" w:cs="Calibri"/>
                <w:sz w:val="22"/>
              </w:rPr>
              <w:t xml:space="preserve">For Titles I-A, II-A and IV-A, the district must offer equitable services to </w:t>
            </w:r>
            <w:hyperlink r:id="rId65">
              <w:r w:rsidRPr="26471A26">
                <w:rPr>
                  <w:rStyle w:val="Hyperlink"/>
                  <w:rFonts w:ascii="Calibri" w:hAnsi="Calibri" w:cs="Calibri"/>
                  <w:color w:val="0000FF"/>
                  <w:sz w:val="22"/>
                </w:rPr>
                <w:t>non-profit</w:t>
              </w:r>
            </w:hyperlink>
            <w:r w:rsidRPr="26471A26">
              <w:rPr>
                <w:rFonts w:ascii="Calibri" w:hAnsi="Calibri" w:cs="Calibri"/>
                <w:sz w:val="22"/>
              </w:rPr>
              <w:t xml:space="preserve"> </w:t>
            </w:r>
            <w:hyperlink r:id="rId66">
              <w:r w:rsidRPr="26471A26">
                <w:rPr>
                  <w:rStyle w:val="Hyperlink"/>
                  <w:rFonts w:ascii="Calibri" w:hAnsi="Calibri" w:cs="Calibri"/>
                  <w:color w:val="0000FF"/>
                  <w:sz w:val="22"/>
                </w:rPr>
                <w:t>private schools</w:t>
              </w:r>
            </w:hyperlink>
            <w:r w:rsidRPr="26471A26">
              <w:rPr>
                <w:rFonts w:ascii="Calibri" w:hAnsi="Calibri" w:cs="Calibri"/>
                <w:sz w:val="22"/>
              </w:rPr>
              <w:t xml:space="preserve"> that enroll students in any grades K-12 and are physically located within their geographic boundaries. Additionally, for Title I-A only, the district must offer equitable services to any private school outside their geographic boundaries if the district has a reason to believe they enroll students from a Title I-A school attendance area. Every year and for each private school, the results of a district’s offer must be submitted to the ODE via the </w:t>
            </w:r>
            <w:hyperlink r:id="rId67">
              <w:r w:rsidRPr="26471A26">
                <w:rPr>
                  <w:rStyle w:val="Hyperlink"/>
                  <w:rFonts w:ascii="Calibri" w:hAnsi="Calibri" w:cs="Calibri"/>
                  <w:color w:val="0000FF"/>
                  <w:sz w:val="22"/>
                </w:rPr>
                <w:t>Evidence of Consultation Form</w:t>
              </w:r>
            </w:hyperlink>
            <w:r w:rsidRPr="26471A26">
              <w:rPr>
                <w:rFonts w:ascii="Calibri" w:hAnsi="Calibri" w:cs="Calibri"/>
                <w:sz w:val="22"/>
              </w:rPr>
              <w:t xml:space="preserve">. </w:t>
            </w:r>
            <w:r w:rsidRPr="26471A26">
              <w:rPr>
                <w:rFonts w:ascii="Calibri" w:hAnsi="Calibri" w:cs="Calibri"/>
                <w:i/>
                <w:iCs/>
                <w:sz w:val="22"/>
              </w:rPr>
              <w:t>ESEA section 1117(a)(1)(A), (b)(5), (b)(1), and 8501(a)(1), (c)(5)</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268FAB4B" w14:textId="7BC156C8" w:rsidR="26471A26" w:rsidRDefault="26471A26" w:rsidP="26471A26">
            <w:r w:rsidRPr="26471A26">
              <w:rPr>
                <w:rFonts w:ascii="Calibri" w:hAnsi="Calibri" w:cs="Calibri"/>
                <w:sz w:val="22"/>
                <w:u w:val="single"/>
              </w:rPr>
              <w:t>Evidence collected by the district for each non-responsive private school</w:t>
            </w:r>
            <w:r w:rsidRPr="26471A26">
              <w:rPr>
                <w:rFonts w:ascii="Calibri" w:hAnsi="Calibri" w:cs="Calibri"/>
                <w:sz w:val="22"/>
              </w:rPr>
              <w:t>:</w:t>
            </w:r>
          </w:p>
          <w:p w14:paraId="29B87E5F" w14:textId="27EB39E0" w:rsidR="26471A26" w:rsidRDefault="26471A26" w:rsidP="00C0133B">
            <w:pPr>
              <w:pStyle w:val="ListParagraph"/>
              <w:numPr>
                <w:ilvl w:val="0"/>
                <w:numId w:val="4"/>
              </w:numPr>
              <w:rPr>
                <w:rFonts w:ascii="Calibri" w:hAnsi="Calibri" w:cs="Calibri"/>
                <w:sz w:val="22"/>
              </w:rPr>
            </w:pPr>
            <w:r w:rsidRPr="26471A26">
              <w:rPr>
                <w:rFonts w:ascii="Calibri" w:hAnsi="Calibri" w:cs="Calibri"/>
                <w:sz w:val="22"/>
              </w:rPr>
              <w:t xml:space="preserve">Picture of an envelope containing the </w:t>
            </w:r>
            <w:hyperlink r:id="rId68">
              <w:r w:rsidRPr="26471A26">
                <w:rPr>
                  <w:rStyle w:val="Hyperlink"/>
                  <w:rFonts w:ascii="Calibri" w:hAnsi="Calibri" w:cs="Calibri"/>
                  <w:color w:val="0000FF"/>
                  <w:sz w:val="22"/>
                </w:rPr>
                <w:t>Intent to Participate Letter</w:t>
              </w:r>
            </w:hyperlink>
            <w:r w:rsidRPr="26471A26">
              <w:rPr>
                <w:rFonts w:ascii="Calibri" w:hAnsi="Calibri" w:cs="Calibri"/>
                <w:sz w:val="22"/>
              </w:rPr>
              <w:t>, or</w:t>
            </w:r>
          </w:p>
          <w:p w14:paraId="411B2DC8" w14:textId="12F2D6AC" w:rsidR="26471A26" w:rsidRDefault="26471A26" w:rsidP="00C0133B">
            <w:pPr>
              <w:pStyle w:val="ListParagraph"/>
              <w:numPr>
                <w:ilvl w:val="0"/>
                <w:numId w:val="4"/>
              </w:numPr>
              <w:rPr>
                <w:rFonts w:ascii="Calibri" w:hAnsi="Calibri" w:cs="Calibri"/>
                <w:sz w:val="22"/>
              </w:rPr>
            </w:pPr>
            <w:r w:rsidRPr="26471A26">
              <w:rPr>
                <w:rFonts w:ascii="Calibri" w:hAnsi="Calibri" w:cs="Calibri"/>
                <w:sz w:val="22"/>
              </w:rPr>
              <w:t>Return slip for certified mailing,</w:t>
            </w:r>
          </w:p>
          <w:p w14:paraId="619027F4" w14:textId="373CA102" w:rsidR="26471A26" w:rsidRDefault="26471A26" w:rsidP="00C0133B">
            <w:pPr>
              <w:pStyle w:val="ListParagraph"/>
              <w:numPr>
                <w:ilvl w:val="0"/>
                <w:numId w:val="4"/>
              </w:numPr>
              <w:rPr>
                <w:rFonts w:ascii="Calibri" w:hAnsi="Calibri" w:cs="Calibri"/>
                <w:sz w:val="22"/>
              </w:rPr>
            </w:pPr>
            <w:r w:rsidRPr="26471A26">
              <w:rPr>
                <w:rFonts w:ascii="Calibri" w:hAnsi="Calibri" w:cs="Calibri"/>
                <w:sz w:val="22"/>
              </w:rPr>
              <w:t>Copy of an email with or without a read receipt, or</w:t>
            </w:r>
          </w:p>
          <w:p w14:paraId="6C23EC62" w14:textId="27808995" w:rsidR="26471A26" w:rsidRDefault="26471A26" w:rsidP="00C0133B">
            <w:pPr>
              <w:pStyle w:val="ListParagraph"/>
              <w:numPr>
                <w:ilvl w:val="0"/>
                <w:numId w:val="4"/>
              </w:numPr>
              <w:rPr>
                <w:rFonts w:ascii="Calibri" w:hAnsi="Calibri" w:cs="Calibri"/>
                <w:sz w:val="22"/>
              </w:rPr>
            </w:pPr>
            <w:r w:rsidRPr="26471A26">
              <w:rPr>
                <w:rFonts w:ascii="Calibri" w:hAnsi="Calibri" w:cs="Calibri"/>
                <w:sz w:val="22"/>
              </w:rPr>
              <w:t>Written phone call log with written details.</w:t>
            </w:r>
          </w:p>
          <w:p w14:paraId="5D808D6A" w14:textId="18218A9F" w:rsidR="26471A26" w:rsidRDefault="26471A26" w:rsidP="26471A26">
            <w:r w:rsidRPr="26471A26">
              <w:rPr>
                <w:rFonts w:ascii="Calibri" w:hAnsi="Calibri" w:cs="Calibri"/>
                <w:sz w:val="22"/>
                <w:u w:val="single"/>
              </w:rPr>
              <w:t>Evidence collected by the district for each declining private school</w:t>
            </w:r>
            <w:r w:rsidRPr="26471A26">
              <w:rPr>
                <w:rFonts w:ascii="Calibri" w:hAnsi="Calibri" w:cs="Calibri"/>
                <w:sz w:val="22"/>
              </w:rPr>
              <w:t>:</w:t>
            </w:r>
          </w:p>
          <w:p w14:paraId="7117E7BA" w14:textId="1B44FFC6" w:rsidR="26471A26" w:rsidRDefault="26471A26" w:rsidP="00C0133B">
            <w:pPr>
              <w:pStyle w:val="ListParagraph"/>
              <w:numPr>
                <w:ilvl w:val="0"/>
                <w:numId w:val="3"/>
              </w:numPr>
              <w:rPr>
                <w:rFonts w:ascii="Calibri" w:hAnsi="Calibri" w:cs="Calibri"/>
                <w:sz w:val="22"/>
              </w:rPr>
            </w:pPr>
            <w:r w:rsidRPr="26471A26">
              <w:rPr>
                <w:rFonts w:ascii="Calibri" w:hAnsi="Calibri" w:cs="Calibri"/>
                <w:sz w:val="22"/>
              </w:rPr>
              <w:t xml:space="preserve">Returned </w:t>
            </w:r>
            <w:hyperlink r:id="rId69">
              <w:r w:rsidRPr="26471A26">
                <w:rPr>
                  <w:rStyle w:val="Hyperlink"/>
                  <w:rFonts w:ascii="Calibri" w:hAnsi="Calibri" w:cs="Calibri"/>
                  <w:color w:val="0000FF"/>
                  <w:sz w:val="22"/>
                </w:rPr>
                <w:t>Intent to Participate Letter</w:t>
              </w:r>
            </w:hyperlink>
            <w:r w:rsidRPr="26471A26">
              <w:rPr>
                <w:rFonts w:ascii="Calibri" w:hAnsi="Calibri" w:cs="Calibri"/>
                <w:sz w:val="22"/>
              </w:rPr>
              <w:t>, or</w:t>
            </w:r>
          </w:p>
          <w:p w14:paraId="50D5C7B2" w14:textId="7A74915B" w:rsidR="26471A26" w:rsidRDefault="26471A26" w:rsidP="00C0133B">
            <w:pPr>
              <w:pStyle w:val="ListParagraph"/>
              <w:numPr>
                <w:ilvl w:val="0"/>
                <w:numId w:val="3"/>
              </w:numPr>
              <w:rPr>
                <w:rFonts w:ascii="Calibri" w:hAnsi="Calibri" w:cs="Calibri"/>
                <w:sz w:val="22"/>
              </w:rPr>
            </w:pPr>
            <w:r w:rsidRPr="26471A26">
              <w:rPr>
                <w:rFonts w:ascii="Calibri" w:hAnsi="Calibri" w:cs="Calibri"/>
                <w:sz w:val="22"/>
              </w:rPr>
              <w:t>Reply to email, or</w:t>
            </w:r>
          </w:p>
          <w:p w14:paraId="30C7CEA9" w14:textId="29F2EF17" w:rsidR="26471A26" w:rsidRDefault="26471A26" w:rsidP="00C0133B">
            <w:pPr>
              <w:pStyle w:val="ListParagraph"/>
              <w:numPr>
                <w:ilvl w:val="0"/>
                <w:numId w:val="3"/>
              </w:numPr>
              <w:rPr>
                <w:rFonts w:ascii="Calibri" w:hAnsi="Calibri" w:cs="Calibri"/>
                <w:sz w:val="22"/>
              </w:rPr>
            </w:pPr>
            <w:r w:rsidRPr="26471A26">
              <w:rPr>
                <w:rFonts w:ascii="Calibri" w:hAnsi="Calibri" w:cs="Calibri"/>
                <w:sz w:val="22"/>
              </w:rPr>
              <w:t>Written phone call log with a description of verbal conversation</w:t>
            </w:r>
          </w:p>
          <w:p w14:paraId="1B70614A" w14:textId="11FE5BDF" w:rsidR="26471A26" w:rsidRDefault="26471A26" w:rsidP="26471A26">
            <w:r w:rsidRPr="26471A26">
              <w:rPr>
                <w:rFonts w:ascii="Calibri" w:hAnsi="Calibri" w:cs="Calibri"/>
                <w:sz w:val="22"/>
                <w:u w:val="single"/>
              </w:rPr>
              <w:t>Evidence collected by the district for each participating private school</w:t>
            </w:r>
            <w:r w:rsidRPr="26471A26">
              <w:rPr>
                <w:rFonts w:ascii="Calibri" w:hAnsi="Calibri" w:cs="Calibri"/>
                <w:sz w:val="22"/>
              </w:rPr>
              <w:t xml:space="preserve">: </w:t>
            </w:r>
          </w:p>
          <w:p w14:paraId="06AA8F83" w14:textId="65E0B265"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w:t>
            </w:r>
            <w:hyperlink r:id="rId70">
              <w:r w:rsidRPr="26471A26">
                <w:rPr>
                  <w:rStyle w:val="Hyperlink"/>
                  <w:rFonts w:ascii="Calibri" w:hAnsi="Calibri" w:cs="Calibri"/>
                  <w:color w:val="0000FF"/>
                  <w:sz w:val="22"/>
                </w:rPr>
                <w:t>Affirmation</w:t>
              </w:r>
            </w:hyperlink>
            <w:r w:rsidRPr="26471A26">
              <w:rPr>
                <w:rFonts w:ascii="Calibri" w:hAnsi="Calibri" w:cs="Calibri"/>
                <w:sz w:val="22"/>
              </w:rPr>
              <w:t xml:space="preserve"> of consultation</w:t>
            </w:r>
          </w:p>
        </w:tc>
      </w:tr>
      <w:tr w:rsidR="26471A26" w14:paraId="410E0E18" w14:textId="77777777" w:rsidTr="26471A26">
        <w:trPr>
          <w:trHeight w:val="870"/>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586700C2" w14:textId="60911CDF" w:rsidR="26471A26" w:rsidRDefault="26471A26" w:rsidP="26471A26">
            <w:r w:rsidRPr="26471A26">
              <w:rPr>
                <w:rFonts w:ascii="Calibri" w:hAnsi="Calibri" w:cs="Calibri"/>
                <w:b/>
                <w:bCs/>
                <w:sz w:val="22"/>
              </w:rPr>
              <w:t>PS-B</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8081E46" w14:textId="09DB3063" w:rsidR="26471A26" w:rsidRDefault="26471A26" w:rsidP="26471A26">
            <w:pPr>
              <w:tabs>
                <w:tab w:val="left" w:leader="dot" w:pos="3960"/>
              </w:tabs>
            </w:pPr>
            <w:r w:rsidRPr="26471A26">
              <w:rPr>
                <w:rFonts w:ascii="Calibri" w:hAnsi="Calibri" w:cs="Calibri"/>
                <w:b/>
                <w:bCs/>
                <w:sz w:val="22"/>
                <w:u w:val="single"/>
              </w:rPr>
              <w:t>Timely &amp; Meaningful Consultation</w:t>
            </w:r>
          </w:p>
          <w:p w14:paraId="4BEE8D6D" w14:textId="56A35E69" w:rsidR="26471A26" w:rsidRDefault="26471A26" w:rsidP="26471A26">
            <w:r w:rsidRPr="26471A26">
              <w:rPr>
                <w:rFonts w:ascii="Calibri" w:hAnsi="Calibri" w:cs="Calibri"/>
                <w:sz w:val="22"/>
              </w:rPr>
              <w:t xml:space="preserve">The district has meaningfully </w:t>
            </w:r>
            <w:hyperlink r:id="rId71">
              <w:r w:rsidRPr="26471A26">
                <w:rPr>
                  <w:rStyle w:val="Hyperlink"/>
                  <w:rFonts w:ascii="Calibri" w:hAnsi="Calibri" w:cs="Calibri"/>
                  <w:color w:val="0000FF"/>
                  <w:sz w:val="22"/>
                </w:rPr>
                <w:t>consulted</w:t>
              </w:r>
            </w:hyperlink>
            <w:r w:rsidRPr="26471A26">
              <w:rPr>
                <w:rFonts w:ascii="Calibri" w:hAnsi="Calibri" w:cs="Calibri"/>
                <w:sz w:val="22"/>
              </w:rPr>
              <w:t xml:space="preserve"> with private schools by allowing their views due consideration before making any final decisions. Consultation also takes place early enough so that equitable service programs can begin at the start of the school year and meet any relevant CIP BN deadlines. </w:t>
            </w:r>
            <w:r w:rsidRPr="26471A26">
              <w:rPr>
                <w:rFonts w:ascii="Calibri" w:hAnsi="Calibri" w:cs="Calibri"/>
                <w:i/>
                <w:iCs/>
                <w:sz w:val="22"/>
              </w:rPr>
              <w:t>ESEA section 1117(a)(1)(B), (a)(3)(A), (b)(3) and 8501(a)(1), (a)(3)(A), (c)(4)</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38F24D3F" w14:textId="217C4A61" w:rsidR="26471A26" w:rsidRDefault="26471A26" w:rsidP="26471A26">
            <w:r w:rsidRPr="26471A26">
              <w:rPr>
                <w:rFonts w:ascii="Calibri" w:hAnsi="Calibri" w:cs="Calibri"/>
                <w:sz w:val="22"/>
                <w:u w:val="single"/>
              </w:rPr>
              <w:t>Evidence collected by the district of meaningful consultation</w:t>
            </w:r>
            <w:r w:rsidRPr="26471A26">
              <w:rPr>
                <w:rFonts w:ascii="Calibri" w:hAnsi="Calibri" w:cs="Calibri"/>
                <w:sz w:val="22"/>
              </w:rPr>
              <w:t>:</w:t>
            </w:r>
          </w:p>
          <w:p w14:paraId="1489B381" w14:textId="0082DF7D"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72">
              <w:r w:rsidRPr="26471A26">
                <w:rPr>
                  <w:rStyle w:val="Hyperlink"/>
                  <w:rFonts w:ascii="Calibri" w:hAnsi="Calibri" w:cs="Calibri"/>
                  <w:color w:val="0000FF"/>
                  <w:sz w:val="22"/>
                </w:rPr>
                <w:t>Affirmation</w:t>
              </w:r>
            </w:hyperlink>
            <w:r w:rsidRPr="26471A26">
              <w:rPr>
                <w:rFonts w:ascii="Calibri" w:hAnsi="Calibri" w:cs="Calibri"/>
                <w:sz w:val="22"/>
              </w:rPr>
              <w:t xml:space="preserve"> by private school, and</w:t>
            </w:r>
          </w:p>
          <w:p w14:paraId="21689040" w14:textId="018C2A56"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Minutes of consultation meetings, and</w:t>
            </w:r>
          </w:p>
          <w:p w14:paraId="2AFE3DB7" w14:textId="76EFCEEF"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If in disagreement with the private school, the final decision in writing that is supported by fact-based reasons.</w:t>
            </w:r>
          </w:p>
          <w:p w14:paraId="1ABC9164" w14:textId="20D91B90" w:rsidR="26471A26" w:rsidRDefault="26471A26" w:rsidP="26471A26">
            <w:r w:rsidRPr="26471A26">
              <w:rPr>
                <w:rFonts w:ascii="Calibri" w:hAnsi="Calibri" w:cs="Calibri"/>
                <w:sz w:val="22"/>
                <w:u w:val="single"/>
              </w:rPr>
              <w:t>Evidence of collected by the district of timely consultation</w:t>
            </w:r>
            <w:r w:rsidRPr="26471A26">
              <w:rPr>
                <w:rFonts w:ascii="Calibri" w:hAnsi="Calibri" w:cs="Calibri"/>
                <w:sz w:val="22"/>
              </w:rPr>
              <w:t>:</w:t>
            </w:r>
          </w:p>
          <w:p w14:paraId="1FB4186B" w14:textId="51727259"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Date indicated on the </w:t>
            </w:r>
            <w:hyperlink r:id="rId73">
              <w:r w:rsidRPr="26471A26">
                <w:rPr>
                  <w:rStyle w:val="Hyperlink"/>
                  <w:rFonts w:ascii="Calibri" w:hAnsi="Calibri" w:cs="Calibri"/>
                  <w:color w:val="0000FF"/>
                  <w:sz w:val="22"/>
                </w:rPr>
                <w:t>Evidence of Consultation Form</w:t>
              </w:r>
            </w:hyperlink>
            <w:r w:rsidRPr="26471A26">
              <w:rPr>
                <w:rFonts w:ascii="Calibri" w:hAnsi="Calibri" w:cs="Calibri"/>
                <w:sz w:val="22"/>
              </w:rPr>
              <w:t>, and</w:t>
            </w:r>
          </w:p>
          <w:p w14:paraId="6A65DEDE" w14:textId="55B2C1E6"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CIP BN date in Private School Section</w:t>
            </w:r>
          </w:p>
        </w:tc>
      </w:tr>
      <w:tr w:rsidR="26471A26" w14:paraId="795A6F5C"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2AF21675" w14:textId="579B49F8" w:rsidR="26471A26" w:rsidRDefault="26471A26" w:rsidP="26471A26">
            <w:r w:rsidRPr="26471A26">
              <w:rPr>
                <w:rFonts w:ascii="Calibri" w:hAnsi="Calibri" w:cs="Calibri"/>
                <w:b/>
                <w:bCs/>
                <w:sz w:val="22"/>
              </w:rPr>
              <w:t>PS-C</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148DFD0C" w14:textId="0CB98C85" w:rsidR="26471A26" w:rsidRDefault="26471A26" w:rsidP="26471A26">
            <w:pPr>
              <w:tabs>
                <w:tab w:val="left" w:leader="dot" w:pos="3960"/>
              </w:tabs>
            </w:pPr>
            <w:r w:rsidRPr="26471A26">
              <w:rPr>
                <w:rFonts w:ascii="Calibri" w:hAnsi="Calibri" w:cs="Calibri"/>
                <w:b/>
                <w:bCs/>
                <w:sz w:val="22"/>
                <w:u w:val="single"/>
              </w:rPr>
              <w:t>Equitable Program Design</w:t>
            </w:r>
          </w:p>
          <w:p w14:paraId="0B1C81F3" w14:textId="684C4D1A" w:rsidR="26471A26" w:rsidRDefault="26471A26" w:rsidP="26471A26">
            <w:r w:rsidRPr="26471A26">
              <w:rPr>
                <w:rFonts w:ascii="Calibri" w:hAnsi="Calibri" w:cs="Calibri"/>
                <w:sz w:val="22"/>
              </w:rPr>
              <w:t xml:space="preserve">Equitable service programs do not have to be the same as programs for public school programs; but they must be equitable in comparison. </w:t>
            </w:r>
            <w:r w:rsidRPr="26471A26">
              <w:rPr>
                <w:rFonts w:ascii="Calibri" w:hAnsi="Calibri" w:cs="Calibri"/>
                <w:i/>
                <w:iCs/>
                <w:sz w:val="22"/>
              </w:rPr>
              <w:t>ESEA section 1117(a)(1)(B), (a)(3)(A) and 8501(a)(3)(A)</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32DB7981" w14:textId="56EECC69"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7C5C9F3A" w14:textId="050A791C"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74">
              <w:r w:rsidRPr="26471A26">
                <w:rPr>
                  <w:rStyle w:val="Hyperlink"/>
                  <w:rFonts w:ascii="Calibri" w:hAnsi="Calibri" w:cs="Calibri"/>
                  <w:color w:val="0000FF"/>
                  <w:sz w:val="22"/>
                </w:rPr>
                <w:t>Affirmation</w:t>
              </w:r>
            </w:hyperlink>
            <w:r w:rsidRPr="26471A26">
              <w:rPr>
                <w:rFonts w:ascii="Calibri" w:hAnsi="Calibri" w:cs="Calibri"/>
                <w:sz w:val="22"/>
              </w:rPr>
              <w:t xml:space="preserve"> by private school</w:t>
            </w:r>
          </w:p>
        </w:tc>
      </w:tr>
      <w:tr w:rsidR="26471A26" w14:paraId="11F66554"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DE1DC8C" w14:textId="79172F47" w:rsidR="26471A26" w:rsidRDefault="26471A26" w:rsidP="26471A26">
            <w:r w:rsidRPr="26471A26">
              <w:rPr>
                <w:rFonts w:ascii="Calibri" w:hAnsi="Calibri" w:cs="Calibri"/>
                <w:b/>
                <w:bCs/>
                <w:sz w:val="22"/>
              </w:rPr>
              <w:t>PS-D</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31758F1A" w14:textId="0C326BC9" w:rsidR="26471A26" w:rsidRDefault="26471A26" w:rsidP="26471A26">
            <w:pPr>
              <w:tabs>
                <w:tab w:val="left" w:leader="dot" w:pos="3960"/>
              </w:tabs>
            </w:pPr>
            <w:r w:rsidRPr="26471A26">
              <w:rPr>
                <w:rFonts w:ascii="Calibri" w:hAnsi="Calibri" w:cs="Calibri"/>
                <w:b/>
                <w:bCs/>
                <w:sz w:val="22"/>
                <w:u w:val="single"/>
              </w:rPr>
              <w:t>Private School Non-Profit Status</w:t>
            </w:r>
          </w:p>
          <w:p w14:paraId="22037B32" w14:textId="3B542930" w:rsidR="26471A26" w:rsidRDefault="26471A26" w:rsidP="26471A26">
            <w:r w:rsidRPr="26471A26">
              <w:rPr>
                <w:rFonts w:ascii="Calibri" w:hAnsi="Calibri" w:cs="Calibri"/>
                <w:sz w:val="22"/>
              </w:rPr>
              <w:t xml:space="preserve">For private schools to participate, they must be a non-profit business model. There are many ways to </w:t>
            </w:r>
            <w:hyperlink r:id="rId75">
              <w:r w:rsidRPr="26471A26">
                <w:rPr>
                  <w:rStyle w:val="Hyperlink"/>
                  <w:rFonts w:ascii="Calibri" w:hAnsi="Calibri" w:cs="Calibri"/>
                  <w:color w:val="0000FF"/>
                  <w:sz w:val="22"/>
                </w:rPr>
                <w:t>verify non-profit status</w:t>
              </w:r>
            </w:hyperlink>
            <w:r w:rsidRPr="26471A26">
              <w:rPr>
                <w:rFonts w:ascii="Calibri" w:hAnsi="Calibri" w:cs="Calibri"/>
                <w:sz w:val="22"/>
              </w:rPr>
              <w:t xml:space="preserve">. </w:t>
            </w:r>
            <w:r w:rsidRPr="26471A26">
              <w:rPr>
                <w:rFonts w:ascii="Calibri" w:hAnsi="Calibri" w:cs="Calibri"/>
                <w:i/>
                <w:iCs/>
                <w:sz w:val="22"/>
              </w:rPr>
              <w:t>ESEA section 8101(19), (45) and 34 CFR § 75.51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1455FFF2" w14:textId="6510E6F2"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4FFF6467" w14:textId="0BDEA478"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76">
              <w:r w:rsidRPr="26471A26">
                <w:rPr>
                  <w:rStyle w:val="Hyperlink"/>
                  <w:rFonts w:ascii="Calibri" w:hAnsi="Calibri" w:cs="Calibri"/>
                  <w:color w:val="0000FF"/>
                  <w:sz w:val="22"/>
                </w:rPr>
                <w:t>Affirmation</w:t>
              </w:r>
            </w:hyperlink>
            <w:r w:rsidRPr="26471A26">
              <w:rPr>
                <w:rFonts w:ascii="Calibri" w:hAnsi="Calibri" w:cs="Calibri"/>
                <w:sz w:val="22"/>
              </w:rPr>
              <w:t xml:space="preserve"> by private school, and</w:t>
            </w:r>
          </w:p>
          <w:p w14:paraId="63F116D3" w14:textId="72F3C9C6"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Documentation of the district’s annual verification process, and </w:t>
            </w:r>
          </w:p>
          <w:p w14:paraId="7B9B2E0C" w14:textId="17DF0A94" w:rsidR="26471A26" w:rsidRDefault="26471A26" w:rsidP="00C0133B">
            <w:pPr>
              <w:pStyle w:val="ListParagraph"/>
              <w:numPr>
                <w:ilvl w:val="0"/>
                <w:numId w:val="2"/>
              </w:numPr>
              <w:rPr>
                <w:rFonts w:ascii="Calibri" w:hAnsi="Calibri" w:cs="Calibri"/>
                <w:color w:val="0000FF"/>
                <w:sz w:val="22"/>
                <w:u w:val="single"/>
              </w:rPr>
            </w:pPr>
            <w:r w:rsidRPr="26471A26">
              <w:rPr>
                <w:rFonts w:ascii="Calibri" w:hAnsi="Calibri" w:cs="Calibri"/>
                <w:sz w:val="22"/>
              </w:rPr>
              <w:t xml:space="preserve">Copy of an Oregon non-profit business license or 501(c)(3) business license or other proof of status under </w:t>
            </w:r>
            <w:hyperlink r:id="rId77">
              <w:r w:rsidRPr="26471A26">
                <w:rPr>
                  <w:rStyle w:val="Hyperlink"/>
                  <w:rFonts w:ascii="Calibri" w:hAnsi="Calibri" w:cs="Calibri"/>
                  <w:color w:val="0000FF"/>
                  <w:sz w:val="22"/>
                </w:rPr>
                <w:t>34 CFR § 75.51</w:t>
              </w:r>
            </w:hyperlink>
          </w:p>
        </w:tc>
      </w:tr>
      <w:tr w:rsidR="26471A26" w14:paraId="233BFD97"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4A0F9CC" w14:textId="0BC14685" w:rsidR="26471A26" w:rsidRDefault="26471A26" w:rsidP="26471A26">
            <w:r w:rsidRPr="26471A26">
              <w:rPr>
                <w:rFonts w:ascii="Calibri" w:hAnsi="Calibri" w:cs="Calibri"/>
                <w:b/>
                <w:bCs/>
                <w:sz w:val="22"/>
              </w:rPr>
              <w:t>PS-E</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11F2517E" w14:textId="4D6F110A" w:rsidR="26471A26" w:rsidRDefault="26471A26" w:rsidP="26471A26">
            <w:pPr>
              <w:tabs>
                <w:tab w:val="left" w:leader="dot" w:pos="3960"/>
              </w:tabs>
            </w:pPr>
            <w:r w:rsidRPr="26471A26">
              <w:rPr>
                <w:rFonts w:ascii="Calibri" w:hAnsi="Calibri" w:cs="Calibri"/>
                <w:b/>
                <w:bCs/>
                <w:sz w:val="22"/>
                <w:u w:val="single"/>
              </w:rPr>
              <w:t>Private school receipt of complaint process</w:t>
            </w:r>
          </w:p>
          <w:p w14:paraId="2A688DAF" w14:textId="6492AD95" w:rsidR="26471A26" w:rsidRDefault="26471A26" w:rsidP="26471A26">
            <w:r w:rsidRPr="26471A26">
              <w:rPr>
                <w:rFonts w:ascii="Calibri" w:hAnsi="Calibri" w:cs="Calibri"/>
                <w:sz w:val="22"/>
              </w:rPr>
              <w:t xml:space="preserve">The district must provide the private school with a copy of the </w:t>
            </w:r>
            <w:hyperlink r:id="rId78">
              <w:r w:rsidRPr="26471A26">
                <w:rPr>
                  <w:rStyle w:val="Hyperlink"/>
                  <w:rFonts w:ascii="Calibri" w:hAnsi="Calibri" w:cs="Calibri"/>
                  <w:color w:val="0000FF"/>
                  <w:sz w:val="22"/>
                </w:rPr>
                <w:t>complaint process</w:t>
              </w:r>
            </w:hyperlink>
            <w:r w:rsidRPr="26471A26">
              <w:rPr>
                <w:rFonts w:ascii="Calibri" w:hAnsi="Calibri" w:cs="Calibri"/>
                <w:sz w:val="22"/>
              </w:rPr>
              <w:t xml:space="preserve"> during consultation. </w:t>
            </w:r>
            <w:r w:rsidRPr="26471A26">
              <w:rPr>
                <w:rFonts w:ascii="Calibri" w:hAnsi="Calibri" w:cs="Calibri"/>
                <w:i/>
                <w:iCs/>
                <w:sz w:val="22"/>
              </w:rPr>
              <w:t>ESEA section 1117(b)(6)(A), (c)(2) and 8501(c)(6)(A)</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7F057767" w14:textId="2DE30E4F"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7D2F9189" w14:textId="740BE516"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79">
              <w:r w:rsidRPr="26471A26">
                <w:rPr>
                  <w:rStyle w:val="Hyperlink"/>
                  <w:rFonts w:ascii="Calibri" w:hAnsi="Calibri" w:cs="Calibri"/>
                  <w:color w:val="0000FF"/>
                  <w:sz w:val="22"/>
                </w:rPr>
                <w:t>Affirmation</w:t>
              </w:r>
            </w:hyperlink>
            <w:r w:rsidRPr="26471A26">
              <w:rPr>
                <w:rFonts w:ascii="Calibri" w:hAnsi="Calibri" w:cs="Calibri"/>
                <w:sz w:val="22"/>
              </w:rPr>
              <w:t xml:space="preserve"> by private school</w:t>
            </w:r>
          </w:p>
        </w:tc>
      </w:tr>
      <w:tr w:rsidR="26471A26" w14:paraId="01678F68"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3AB7308B" w14:textId="4B7B76E5" w:rsidR="26471A26" w:rsidRDefault="26471A26" w:rsidP="26471A26">
            <w:r w:rsidRPr="26471A26">
              <w:rPr>
                <w:rFonts w:ascii="Calibri" w:hAnsi="Calibri" w:cs="Calibri"/>
                <w:b/>
                <w:bCs/>
                <w:sz w:val="22"/>
              </w:rPr>
              <w:t>PS-F</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75D22331" w14:textId="322A1E16" w:rsidR="26471A26" w:rsidRDefault="26471A26" w:rsidP="26471A26">
            <w:pPr>
              <w:tabs>
                <w:tab w:val="left" w:leader="dot" w:pos="3960"/>
              </w:tabs>
            </w:pPr>
            <w:r w:rsidRPr="26471A26">
              <w:rPr>
                <w:rFonts w:ascii="Calibri" w:hAnsi="Calibri" w:cs="Calibri"/>
                <w:b/>
                <w:bCs/>
                <w:sz w:val="22"/>
                <w:u w:val="single"/>
              </w:rPr>
              <w:t>Title I-A eligibility for generating the equitable share</w:t>
            </w:r>
          </w:p>
          <w:p w14:paraId="19B6C908" w14:textId="52DFCBD6" w:rsidR="26471A26" w:rsidRDefault="26471A26" w:rsidP="26471A26">
            <w:pPr>
              <w:tabs>
                <w:tab w:val="left" w:leader="dot" w:pos="3960"/>
              </w:tabs>
            </w:pPr>
            <w:r w:rsidRPr="26471A26">
              <w:rPr>
                <w:rFonts w:ascii="Calibri" w:hAnsi="Calibri" w:cs="Calibri"/>
                <w:sz w:val="22"/>
              </w:rPr>
              <w:t xml:space="preserve">In order to </w:t>
            </w:r>
            <w:hyperlink r:id="rId80">
              <w:r w:rsidRPr="26471A26">
                <w:rPr>
                  <w:rStyle w:val="Hyperlink"/>
                  <w:rFonts w:ascii="Calibri" w:hAnsi="Calibri" w:cs="Calibri"/>
                  <w:color w:val="0000FF"/>
                  <w:sz w:val="22"/>
                </w:rPr>
                <w:t>calculate the equitable share</w:t>
              </w:r>
            </w:hyperlink>
            <w:r w:rsidRPr="26471A26">
              <w:rPr>
                <w:rFonts w:ascii="Calibri" w:hAnsi="Calibri" w:cs="Calibri"/>
                <w:sz w:val="22"/>
              </w:rPr>
              <w:t xml:space="preserve">, the district must determine the eligibility of private school students. Eligibility is based on the student’s residence within a </w:t>
            </w:r>
            <w:hyperlink r:id="rId81">
              <w:r w:rsidRPr="26471A26">
                <w:rPr>
                  <w:rStyle w:val="Hyperlink"/>
                  <w:rFonts w:ascii="Calibri" w:hAnsi="Calibri" w:cs="Calibri"/>
                  <w:color w:val="0000FF"/>
                  <w:sz w:val="22"/>
                </w:rPr>
                <w:t>Title I-A</w:t>
              </w:r>
            </w:hyperlink>
            <w:r w:rsidRPr="26471A26">
              <w:rPr>
                <w:rFonts w:ascii="Calibri" w:hAnsi="Calibri" w:cs="Calibri"/>
                <w:sz w:val="22"/>
              </w:rPr>
              <w:t xml:space="preserve"> public school attendance areas and experience of </w:t>
            </w:r>
            <w:hyperlink r:id="rId82">
              <w:r w:rsidRPr="26471A26">
                <w:rPr>
                  <w:rStyle w:val="Hyperlink"/>
                  <w:rFonts w:ascii="Calibri" w:hAnsi="Calibri" w:cs="Calibri"/>
                  <w:color w:val="0000FF"/>
                  <w:sz w:val="22"/>
                </w:rPr>
                <w:t>poverty</w:t>
              </w:r>
            </w:hyperlink>
            <w:r w:rsidRPr="26471A26">
              <w:rPr>
                <w:rFonts w:ascii="Calibri" w:hAnsi="Calibri" w:cs="Calibri"/>
                <w:sz w:val="22"/>
              </w:rPr>
              <w:t xml:space="preserve">. </w:t>
            </w:r>
            <w:r w:rsidRPr="26471A26">
              <w:rPr>
                <w:rFonts w:ascii="Calibri" w:hAnsi="Calibri" w:cs="Calibri"/>
                <w:i/>
                <w:iCs/>
                <w:sz w:val="22"/>
              </w:rPr>
              <w:t>ESEA section 1117(b)(1)(F), (c)(1)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08368882" w14:textId="72801494"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0821C126" w14:textId="067D2778"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 on </w:t>
            </w:r>
            <w:hyperlink r:id="rId83">
              <w:r w:rsidRPr="26471A26">
                <w:rPr>
                  <w:rStyle w:val="Hyperlink"/>
                  <w:rFonts w:ascii="Calibri" w:hAnsi="Calibri" w:cs="Calibri"/>
                  <w:color w:val="0000FF"/>
                  <w:sz w:val="22"/>
                </w:rPr>
                <w:t>Affirmation</w:t>
              </w:r>
            </w:hyperlink>
            <w:r w:rsidRPr="26471A26">
              <w:rPr>
                <w:rFonts w:ascii="Calibri" w:hAnsi="Calibri" w:cs="Calibri"/>
                <w:sz w:val="22"/>
              </w:rPr>
              <w:t>, and</w:t>
            </w:r>
          </w:p>
          <w:p w14:paraId="540EB49E" w14:textId="6FB55EDE"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For each eligible student documentation of:</w:t>
            </w:r>
          </w:p>
          <w:p w14:paraId="55E4D09E" w14:textId="466929B4"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Family’s physical address, and</w:t>
            </w:r>
          </w:p>
          <w:p w14:paraId="3E60F042" w14:textId="6F244C5E"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Student’s grade level, and</w:t>
            </w:r>
          </w:p>
          <w:p w14:paraId="0847932E" w14:textId="77AA3464" w:rsidR="26471A26" w:rsidRDefault="26471A26" w:rsidP="00C0133B">
            <w:pPr>
              <w:pStyle w:val="ListParagraph"/>
              <w:numPr>
                <w:ilvl w:val="1"/>
                <w:numId w:val="2"/>
              </w:numPr>
              <w:rPr>
                <w:rFonts w:ascii="Calibri" w:hAnsi="Calibri" w:cs="Calibri"/>
                <w:color w:val="0000FF"/>
                <w:sz w:val="22"/>
                <w:u w:val="single"/>
              </w:rPr>
            </w:pPr>
            <w:hyperlink r:id="rId84">
              <w:r w:rsidRPr="26471A26">
                <w:rPr>
                  <w:rStyle w:val="Hyperlink"/>
                  <w:rFonts w:ascii="Calibri" w:hAnsi="Calibri" w:cs="Calibri"/>
                  <w:color w:val="0000FF"/>
                  <w:sz w:val="22"/>
                </w:rPr>
                <w:t>Method of measuring poverty</w:t>
              </w:r>
            </w:hyperlink>
            <w:r w:rsidRPr="26471A26">
              <w:rPr>
                <w:rFonts w:ascii="Calibri" w:hAnsi="Calibri" w:cs="Calibri"/>
                <w:sz w:val="22"/>
              </w:rPr>
              <w:t xml:space="preserve"> or </w:t>
            </w:r>
            <w:hyperlink r:id="rId85">
              <w:r w:rsidRPr="26471A26">
                <w:rPr>
                  <w:rStyle w:val="Hyperlink"/>
                  <w:rFonts w:ascii="Calibri" w:hAnsi="Calibri" w:cs="Calibri"/>
                  <w:color w:val="0000FF"/>
                  <w:sz w:val="22"/>
                </w:rPr>
                <w:t>family income level</w:t>
              </w:r>
            </w:hyperlink>
          </w:p>
          <w:p w14:paraId="4FD4B8A0" w14:textId="4371AA65" w:rsidR="26471A26" w:rsidRDefault="26471A26" w:rsidP="26471A26">
            <w:r w:rsidRPr="26471A26">
              <w:rPr>
                <w:rFonts w:ascii="Calibri" w:hAnsi="Calibri" w:cs="Calibri"/>
                <w:sz w:val="22"/>
                <w:u w:val="single"/>
              </w:rPr>
              <w:t>Evidence collected by the private school</w:t>
            </w:r>
            <w:r w:rsidRPr="26471A26">
              <w:rPr>
                <w:rFonts w:ascii="Calibri" w:hAnsi="Calibri" w:cs="Calibri"/>
                <w:sz w:val="22"/>
              </w:rPr>
              <w:t>:</w:t>
            </w:r>
          </w:p>
          <w:p w14:paraId="734BC2A8" w14:textId="0A78FB11"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Family income surveys or other income data, as applicable</w:t>
            </w:r>
          </w:p>
        </w:tc>
      </w:tr>
      <w:tr w:rsidR="26471A26" w14:paraId="7AD388B1"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49B2BC46" w14:textId="6396F8D7" w:rsidR="26471A26" w:rsidRDefault="26471A26" w:rsidP="26471A26">
            <w:r w:rsidRPr="26471A26">
              <w:rPr>
                <w:rFonts w:ascii="Calibri" w:hAnsi="Calibri" w:cs="Calibri"/>
                <w:b/>
                <w:bCs/>
                <w:sz w:val="22"/>
              </w:rPr>
              <w:t>PS-G</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73015354" w14:textId="1EE19A8C" w:rsidR="26471A26" w:rsidRDefault="26471A26" w:rsidP="26471A26">
            <w:pPr>
              <w:tabs>
                <w:tab w:val="left" w:leader="dot" w:pos="3960"/>
              </w:tabs>
            </w:pPr>
            <w:r w:rsidRPr="26471A26">
              <w:rPr>
                <w:rFonts w:ascii="Calibri" w:hAnsi="Calibri" w:cs="Calibri"/>
                <w:b/>
                <w:bCs/>
                <w:sz w:val="22"/>
                <w:u w:val="single"/>
              </w:rPr>
              <w:t xml:space="preserve">Title I-A eligibility for receiving services </w:t>
            </w:r>
          </w:p>
          <w:p w14:paraId="55E8AD97" w14:textId="18B7DDAD" w:rsidR="26471A26" w:rsidRDefault="26471A26" w:rsidP="26471A26">
            <w:pPr>
              <w:tabs>
                <w:tab w:val="left" w:leader="dot" w:pos="3960"/>
              </w:tabs>
            </w:pPr>
            <w:r w:rsidRPr="26471A26">
              <w:rPr>
                <w:rFonts w:ascii="Calibri" w:hAnsi="Calibri" w:cs="Calibri"/>
                <w:sz w:val="22"/>
              </w:rPr>
              <w:t xml:space="preserve">In order to determine which private school students will receive services, the district must determine eligibility. Eligibility is based on the student’s residence within a </w:t>
            </w:r>
            <w:hyperlink r:id="rId86">
              <w:r w:rsidRPr="26471A26">
                <w:rPr>
                  <w:rStyle w:val="Hyperlink"/>
                  <w:rFonts w:ascii="Calibri" w:hAnsi="Calibri" w:cs="Calibri"/>
                  <w:color w:val="0000FF"/>
                  <w:sz w:val="22"/>
                </w:rPr>
                <w:t>Title I-A</w:t>
              </w:r>
            </w:hyperlink>
            <w:r w:rsidRPr="26471A26">
              <w:rPr>
                <w:rFonts w:ascii="Calibri" w:hAnsi="Calibri" w:cs="Calibri"/>
                <w:sz w:val="22"/>
              </w:rPr>
              <w:t xml:space="preserve"> public school attendance areas and academic need. All eligible private school students are ranked and served. </w:t>
            </w:r>
            <w:r w:rsidRPr="26471A26">
              <w:rPr>
                <w:rFonts w:ascii="Calibri" w:hAnsi="Calibri" w:cs="Calibri"/>
                <w:i/>
                <w:iCs/>
                <w:sz w:val="22"/>
              </w:rPr>
              <w:t>ESEA section 1115(c)(1)(B), 1117(a)(1)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6ACB4232" w14:textId="672A5BFC"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09A6AE16" w14:textId="6EE4EE6B"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 on </w:t>
            </w:r>
            <w:hyperlink r:id="rId87">
              <w:r w:rsidRPr="26471A26">
                <w:rPr>
                  <w:rStyle w:val="Hyperlink"/>
                  <w:rFonts w:ascii="Calibri" w:hAnsi="Calibri" w:cs="Calibri"/>
                  <w:color w:val="0000FF"/>
                  <w:sz w:val="22"/>
                </w:rPr>
                <w:t>Affirmation</w:t>
              </w:r>
            </w:hyperlink>
            <w:r w:rsidRPr="26471A26">
              <w:rPr>
                <w:rFonts w:ascii="Calibri" w:hAnsi="Calibri" w:cs="Calibri"/>
                <w:sz w:val="22"/>
              </w:rPr>
              <w:t>, and</w:t>
            </w:r>
          </w:p>
          <w:p w14:paraId="5F3097AF" w14:textId="014236B5"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For each eligible student a document containing: </w:t>
            </w:r>
          </w:p>
          <w:p w14:paraId="0CA2B097" w14:textId="48791271"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Family’s physical address, and</w:t>
            </w:r>
          </w:p>
          <w:p w14:paraId="5914B9EF" w14:textId="2DD66CA3"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Multiple, educationally related objective criteria</w:t>
            </w:r>
          </w:p>
          <w:p w14:paraId="77A6A52D" w14:textId="1B0F105D" w:rsidR="26471A26" w:rsidRDefault="26471A26" w:rsidP="26471A26">
            <w:r w:rsidRPr="26471A26">
              <w:rPr>
                <w:rFonts w:ascii="Calibri" w:hAnsi="Calibri" w:cs="Calibri"/>
                <w:sz w:val="22"/>
                <w:u w:val="single"/>
              </w:rPr>
              <w:t>Evidence collected by the private school</w:t>
            </w:r>
            <w:r w:rsidRPr="26471A26">
              <w:rPr>
                <w:rFonts w:ascii="Calibri" w:hAnsi="Calibri" w:cs="Calibri"/>
                <w:sz w:val="22"/>
              </w:rPr>
              <w:t>:</w:t>
            </w:r>
          </w:p>
          <w:p w14:paraId="28C0D131" w14:textId="2D53B091"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Teacher recommendations, standardized test scores, etc.</w:t>
            </w:r>
          </w:p>
        </w:tc>
      </w:tr>
      <w:tr w:rsidR="26471A26" w14:paraId="748E2A1E" w14:textId="77777777" w:rsidTr="26471A26">
        <w:trPr>
          <w:trHeight w:val="420"/>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254953F6" w14:textId="03BE1E50" w:rsidR="26471A26" w:rsidRDefault="26471A26" w:rsidP="26471A26">
            <w:r w:rsidRPr="26471A26">
              <w:rPr>
                <w:rFonts w:ascii="Calibri" w:hAnsi="Calibri" w:cs="Calibri"/>
                <w:b/>
                <w:bCs/>
                <w:sz w:val="22"/>
              </w:rPr>
              <w:t>PS-H</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53C5CE7" w14:textId="5B0F028A" w:rsidR="26471A26" w:rsidRDefault="26471A26" w:rsidP="26471A26">
            <w:pPr>
              <w:tabs>
                <w:tab w:val="left" w:leader="dot" w:pos="3960"/>
              </w:tabs>
            </w:pPr>
            <w:r w:rsidRPr="26471A26">
              <w:rPr>
                <w:rFonts w:ascii="Calibri" w:hAnsi="Calibri" w:cs="Calibri"/>
                <w:b/>
                <w:bCs/>
                <w:sz w:val="22"/>
                <w:u w:val="single"/>
              </w:rPr>
              <w:t>Title II-A and/or IV-A eligibility</w:t>
            </w:r>
          </w:p>
          <w:p w14:paraId="6EF5273D" w14:textId="5BDE21B6" w:rsidR="26471A26" w:rsidRDefault="26471A26" w:rsidP="26471A26">
            <w:pPr>
              <w:tabs>
                <w:tab w:val="left" w:leader="dot" w:pos="3960"/>
              </w:tabs>
            </w:pPr>
            <w:r w:rsidRPr="26471A26">
              <w:rPr>
                <w:rFonts w:ascii="Calibri" w:hAnsi="Calibri" w:cs="Calibri"/>
                <w:sz w:val="22"/>
              </w:rPr>
              <w:t xml:space="preserve">In order to </w:t>
            </w:r>
            <w:hyperlink r:id="rId88">
              <w:r w:rsidRPr="26471A26">
                <w:rPr>
                  <w:rStyle w:val="Hyperlink"/>
                  <w:rFonts w:ascii="Calibri" w:hAnsi="Calibri" w:cs="Calibri"/>
                  <w:color w:val="0000FF"/>
                  <w:sz w:val="22"/>
                </w:rPr>
                <w:t>calculate the equitable share</w:t>
              </w:r>
            </w:hyperlink>
            <w:r w:rsidRPr="26471A26">
              <w:rPr>
                <w:rFonts w:ascii="Calibri" w:hAnsi="Calibri" w:cs="Calibri"/>
                <w:sz w:val="22"/>
              </w:rPr>
              <w:t xml:space="preserve">, the district must determine the total K-12 enrollment of the private school. The residence of the student and poverty is not applicable. </w:t>
            </w:r>
            <w:r w:rsidRPr="26471A26">
              <w:rPr>
                <w:rFonts w:ascii="Calibri" w:hAnsi="Calibri" w:cs="Calibri"/>
                <w:i/>
                <w:iCs/>
                <w:sz w:val="22"/>
              </w:rPr>
              <w:t>ESEA section 8101(19), (45), 8501(a)(1)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36C8CDAB" w14:textId="3CB0C4A6"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5D222BB0" w14:textId="4E1BEE3E"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agreements and assurance on </w:t>
            </w:r>
            <w:hyperlink r:id="rId89">
              <w:r w:rsidRPr="26471A26">
                <w:rPr>
                  <w:rStyle w:val="Hyperlink"/>
                  <w:rFonts w:ascii="Calibri" w:hAnsi="Calibri" w:cs="Calibri"/>
                  <w:color w:val="0000FF"/>
                  <w:sz w:val="22"/>
                </w:rPr>
                <w:t>Affirmation</w:t>
              </w:r>
            </w:hyperlink>
            <w:r w:rsidRPr="26471A26">
              <w:rPr>
                <w:rFonts w:ascii="Calibri" w:hAnsi="Calibri" w:cs="Calibri"/>
                <w:sz w:val="22"/>
              </w:rPr>
              <w:t xml:space="preserve">, and </w:t>
            </w:r>
          </w:p>
          <w:p w14:paraId="3CDF5AFD" w14:textId="5DEBAABA"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Total enrollment numbers are reported in CIP BN, equitable service workbook page, and</w:t>
            </w:r>
          </w:p>
          <w:p w14:paraId="76D9970C" w14:textId="77F657AB"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procedure for verifying private school enrollment</w:t>
            </w:r>
          </w:p>
        </w:tc>
      </w:tr>
      <w:tr w:rsidR="26471A26" w14:paraId="436CDC9A"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1BEDFE07" w14:textId="128E817C" w:rsidR="26471A26" w:rsidRDefault="26471A26" w:rsidP="26471A26">
            <w:r w:rsidRPr="26471A26">
              <w:rPr>
                <w:rFonts w:ascii="Calibri" w:hAnsi="Calibri" w:cs="Calibri"/>
                <w:b/>
                <w:bCs/>
                <w:sz w:val="22"/>
              </w:rPr>
              <w:t>PS-I</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5A3E6C3" w14:textId="7C2B101B" w:rsidR="26471A26" w:rsidRDefault="26471A26" w:rsidP="26471A26">
            <w:pPr>
              <w:tabs>
                <w:tab w:val="left" w:leader="dot" w:pos="3960"/>
              </w:tabs>
            </w:pPr>
            <w:r w:rsidRPr="26471A26">
              <w:rPr>
                <w:rFonts w:ascii="Calibri" w:hAnsi="Calibri" w:cs="Calibri"/>
                <w:b/>
                <w:bCs/>
                <w:sz w:val="22"/>
                <w:u w:val="single"/>
              </w:rPr>
              <w:t>Pooling</w:t>
            </w:r>
          </w:p>
          <w:p w14:paraId="491C1980" w14:textId="5DA44C79" w:rsidR="26471A26" w:rsidRDefault="26471A26" w:rsidP="26471A26">
            <w:pPr>
              <w:tabs>
                <w:tab w:val="left" w:leader="dot" w:pos="3960"/>
              </w:tabs>
            </w:pPr>
            <w:r w:rsidRPr="26471A26">
              <w:rPr>
                <w:rFonts w:ascii="Calibri" w:hAnsi="Calibri" w:cs="Calibri"/>
                <w:sz w:val="22"/>
              </w:rPr>
              <w:t xml:space="preserve">During consultation, districts and private schools must decide if services will be provided individually or </w:t>
            </w:r>
            <w:hyperlink r:id="rId90">
              <w:r w:rsidRPr="26471A26">
                <w:rPr>
                  <w:rStyle w:val="Hyperlink"/>
                  <w:rFonts w:ascii="Calibri" w:hAnsi="Calibri" w:cs="Calibri"/>
                  <w:color w:val="0000FF"/>
                  <w:sz w:val="22"/>
                </w:rPr>
                <w:t>pooled</w:t>
              </w:r>
            </w:hyperlink>
            <w:r w:rsidRPr="26471A26">
              <w:rPr>
                <w:rFonts w:ascii="Calibri" w:hAnsi="Calibri" w:cs="Calibri"/>
                <w:sz w:val="22"/>
              </w:rPr>
              <w:t>:</w:t>
            </w:r>
          </w:p>
          <w:p w14:paraId="3455EA3D" w14:textId="54016673" w:rsidR="26471A26" w:rsidRDefault="26471A26" w:rsidP="00C0133B">
            <w:pPr>
              <w:pStyle w:val="ListParagraph"/>
              <w:numPr>
                <w:ilvl w:val="0"/>
                <w:numId w:val="1"/>
              </w:numPr>
              <w:rPr>
                <w:rFonts w:ascii="Calibri" w:hAnsi="Calibri" w:cs="Calibri"/>
                <w:sz w:val="22"/>
              </w:rPr>
            </w:pPr>
            <w:r w:rsidRPr="26471A26">
              <w:rPr>
                <w:rFonts w:ascii="Calibri" w:hAnsi="Calibri" w:cs="Calibri"/>
                <w:sz w:val="22"/>
              </w:rPr>
              <w:t>One district to more than one private school</w:t>
            </w:r>
          </w:p>
          <w:p w14:paraId="567BB04B" w14:textId="7B1C01FC" w:rsidR="26471A26" w:rsidRDefault="26471A26" w:rsidP="00C0133B">
            <w:pPr>
              <w:pStyle w:val="ListParagraph"/>
              <w:numPr>
                <w:ilvl w:val="0"/>
                <w:numId w:val="1"/>
              </w:numPr>
              <w:rPr>
                <w:rFonts w:ascii="Calibri" w:hAnsi="Calibri" w:cs="Calibri"/>
                <w:sz w:val="22"/>
              </w:rPr>
            </w:pPr>
            <w:r w:rsidRPr="26471A26">
              <w:rPr>
                <w:rFonts w:ascii="Calibri" w:hAnsi="Calibri" w:cs="Calibri"/>
                <w:sz w:val="22"/>
              </w:rPr>
              <w:t>More than one district to one private school</w:t>
            </w:r>
          </w:p>
          <w:p w14:paraId="58932410" w14:textId="0430B722" w:rsidR="26471A26" w:rsidRDefault="26471A26" w:rsidP="00C0133B">
            <w:pPr>
              <w:pStyle w:val="ListParagraph"/>
              <w:numPr>
                <w:ilvl w:val="0"/>
                <w:numId w:val="1"/>
              </w:numPr>
              <w:rPr>
                <w:rFonts w:ascii="Calibri" w:hAnsi="Calibri" w:cs="Calibri"/>
                <w:sz w:val="22"/>
              </w:rPr>
            </w:pPr>
            <w:r w:rsidRPr="26471A26">
              <w:rPr>
                <w:rFonts w:ascii="Calibri" w:hAnsi="Calibri" w:cs="Calibri"/>
                <w:sz w:val="22"/>
              </w:rPr>
              <w:t>More than one district to more than one private school</w:t>
            </w:r>
          </w:p>
          <w:p w14:paraId="22243969" w14:textId="5F82341A" w:rsidR="26471A26" w:rsidRDefault="26471A26" w:rsidP="26471A26">
            <w:pPr>
              <w:tabs>
                <w:tab w:val="left" w:leader="dot" w:pos="3960"/>
              </w:tabs>
            </w:pPr>
            <w:r w:rsidRPr="26471A26">
              <w:rPr>
                <w:rFonts w:ascii="Calibri" w:hAnsi="Calibri" w:cs="Calibri"/>
                <w:i/>
                <w:iCs/>
                <w:sz w:val="22"/>
              </w:rPr>
              <w:t>ESEA section 1117(b)(1)(J) and 8501(c)(1)(H)</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50FCA10E" w14:textId="6508080D" w:rsidR="26471A26" w:rsidRDefault="26471A26" w:rsidP="26471A26">
            <w:r w:rsidRPr="26471A26">
              <w:rPr>
                <w:rFonts w:ascii="Calibri" w:hAnsi="Calibri" w:cs="Calibri"/>
                <w:sz w:val="22"/>
                <w:u w:val="single"/>
              </w:rPr>
              <w:t>Evidence collected by the district for each participating private school</w:t>
            </w:r>
            <w:r w:rsidRPr="26471A26">
              <w:rPr>
                <w:rFonts w:ascii="Calibri" w:hAnsi="Calibri" w:cs="Calibri"/>
                <w:sz w:val="22"/>
              </w:rPr>
              <w:t>:</w:t>
            </w:r>
          </w:p>
          <w:p w14:paraId="33849B96" w14:textId="3205FA48" w:rsidR="26471A26" w:rsidRDefault="26471A26" w:rsidP="00C0133B">
            <w:pPr>
              <w:pStyle w:val="ListParagraph"/>
              <w:numPr>
                <w:ilvl w:val="0"/>
                <w:numId w:val="2"/>
              </w:numPr>
              <w:rPr>
                <w:rFonts w:ascii="Calibri" w:hAnsi="Calibri" w:cs="Calibri"/>
                <w:color w:val="0000FF"/>
                <w:sz w:val="22"/>
                <w:u w:val="single"/>
              </w:rPr>
            </w:pPr>
            <w:r w:rsidRPr="26471A26">
              <w:rPr>
                <w:rFonts w:ascii="Calibri" w:hAnsi="Calibri" w:cs="Calibri"/>
                <w:sz w:val="22"/>
              </w:rPr>
              <w:t xml:space="preserve">Signed agreements on </w:t>
            </w:r>
            <w:hyperlink r:id="rId91">
              <w:r w:rsidRPr="26471A26">
                <w:rPr>
                  <w:rStyle w:val="Hyperlink"/>
                  <w:rFonts w:ascii="Calibri" w:hAnsi="Calibri" w:cs="Calibri"/>
                  <w:color w:val="0000FF"/>
                  <w:sz w:val="22"/>
                </w:rPr>
                <w:t>Affirmation</w:t>
              </w:r>
            </w:hyperlink>
          </w:p>
          <w:p w14:paraId="37D5F673" w14:textId="2812C2A3" w:rsidR="26471A26" w:rsidRDefault="26471A26" w:rsidP="26471A26">
            <w:r w:rsidRPr="26471A26">
              <w:rPr>
                <w:rFonts w:ascii="Calibri" w:hAnsi="Calibri" w:cs="Calibri"/>
                <w:sz w:val="22"/>
                <w:u w:val="single"/>
              </w:rPr>
              <w:t>Evidence collected by the district if pooling</w:t>
            </w:r>
            <w:r w:rsidRPr="26471A26">
              <w:rPr>
                <w:rFonts w:ascii="Calibri" w:hAnsi="Calibri" w:cs="Calibri"/>
                <w:sz w:val="22"/>
              </w:rPr>
              <w:t>:</w:t>
            </w:r>
          </w:p>
          <w:p w14:paraId="5D805E22" w14:textId="14E79FD8"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w:t>
            </w:r>
            <w:hyperlink r:id="rId92">
              <w:r w:rsidRPr="26471A26">
                <w:rPr>
                  <w:rStyle w:val="Hyperlink"/>
                  <w:rFonts w:ascii="Calibri" w:hAnsi="Calibri" w:cs="Calibri"/>
                  <w:color w:val="0000FF"/>
                  <w:sz w:val="22"/>
                </w:rPr>
                <w:t>MOUs</w:t>
              </w:r>
            </w:hyperlink>
            <w:r w:rsidRPr="26471A26">
              <w:rPr>
                <w:rFonts w:ascii="Calibri" w:hAnsi="Calibri" w:cs="Calibri"/>
                <w:sz w:val="22"/>
              </w:rPr>
              <w:t>, and</w:t>
            </w:r>
          </w:p>
          <w:p w14:paraId="5B8D339F" w14:textId="17CD8D76"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Description of procurement process for exchange of funds</w:t>
            </w:r>
          </w:p>
        </w:tc>
      </w:tr>
      <w:tr w:rsidR="26471A26" w14:paraId="7EC4A692"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4C874B3B" w14:textId="7A74A846" w:rsidR="26471A26" w:rsidRDefault="26471A26" w:rsidP="26471A26">
            <w:r w:rsidRPr="26471A26">
              <w:rPr>
                <w:rFonts w:ascii="Calibri" w:hAnsi="Calibri" w:cs="Calibri"/>
                <w:b/>
                <w:bCs/>
                <w:sz w:val="22"/>
              </w:rPr>
              <w:t>PS-J</w:t>
            </w:r>
          </w:p>
          <w:p w14:paraId="03FCAB3F" w14:textId="3EE5D01A" w:rsidR="26471A26" w:rsidRDefault="26471A26" w:rsidP="26471A26">
            <w:r w:rsidRPr="26471A26">
              <w:rPr>
                <w:rFonts w:ascii="Calibri" w:hAnsi="Calibri" w:cs="Calibri"/>
                <w:b/>
                <w:bCs/>
                <w:sz w:val="22"/>
              </w:rPr>
              <w:t xml:space="preserve"> </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51152B9C" w14:textId="7302A65A" w:rsidR="26471A26" w:rsidRDefault="26471A26" w:rsidP="26471A26">
            <w:pPr>
              <w:tabs>
                <w:tab w:val="left" w:leader="dot" w:pos="3960"/>
              </w:tabs>
            </w:pPr>
            <w:r w:rsidRPr="26471A26">
              <w:rPr>
                <w:rFonts w:ascii="Calibri" w:hAnsi="Calibri" w:cs="Calibri"/>
                <w:b/>
                <w:bCs/>
                <w:sz w:val="22"/>
                <w:u w:val="single"/>
              </w:rPr>
              <w:t>Title I-A equitable share</w:t>
            </w:r>
          </w:p>
          <w:p w14:paraId="61D975E3" w14:textId="5103C0F0" w:rsidR="26471A26" w:rsidRDefault="26471A26" w:rsidP="26471A26">
            <w:pPr>
              <w:tabs>
                <w:tab w:val="left" w:leader="dot" w:pos="3960"/>
              </w:tabs>
            </w:pPr>
            <w:r w:rsidRPr="26471A26">
              <w:rPr>
                <w:rFonts w:ascii="Calibri" w:hAnsi="Calibri" w:cs="Calibri"/>
                <w:sz w:val="22"/>
              </w:rPr>
              <w:t xml:space="preserve">Districts must </w:t>
            </w:r>
            <w:hyperlink r:id="rId93">
              <w:r w:rsidRPr="26471A26">
                <w:rPr>
                  <w:rStyle w:val="Hyperlink"/>
                  <w:rFonts w:ascii="Calibri" w:hAnsi="Calibri" w:cs="Calibri"/>
                  <w:color w:val="0000FF"/>
                  <w:sz w:val="22"/>
                </w:rPr>
                <w:t>calculate the equitable share</w:t>
              </w:r>
            </w:hyperlink>
            <w:r w:rsidRPr="26471A26">
              <w:rPr>
                <w:rFonts w:ascii="Calibri" w:hAnsi="Calibri" w:cs="Calibri"/>
                <w:sz w:val="22"/>
              </w:rPr>
              <w:t xml:space="preserve"> so that all </w:t>
            </w:r>
            <w:hyperlink r:id="rId94">
              <w:r w:rsidRPr="26471A26">
                <w:rPr>
                  <w:rStyle w:val="Hyperlink"/>
                  <w:rFonts w:ascii="Calibri" w:hAnsi="Calibri" w:cs="Calibri"/>
                  <w:color w:val="0000FF"/>
                  <w:sz w:val="22"/>
                </w:rPr>
                <w:t>Title I-A</w:t>
              </w:r>
            </w:hyperlink>
            <w:r w:rsidRPr="26471A26">
              <w:rPr>
                <w:rFonts w:ascii="Calibri" w:hAnsi="Calibri" w:cs="Calibri"/>
                <w:sz w:val="22"/>
              </w:rPr>
              <w:t xml:space="preserve"> funds are distributed on an equitable, per-pupil basis to all eligible students. If agreed to during consultation, the district may take </w:t>
            </w:r>
            <w:hyperlink r:id="rId95">
              <w:r w:rsidRPr="26471A26">
                <w:rPr>
                  <w:rStyle w:val="Hyperlink"/>
                  <w:rFonts w:ascii="Calibri" w:hAnsi="Calibri" w:cs="Calibri"/>
                  <w:color w:val="0000FF"/>
                  <w:sz w:val="22"/>
                </w:rPr>
                <w:t>indirect costs</w:t>
              </w:r>
            </w:hyperlink>
            <w:r w:rsidRPr="26471A26">
              <w:rPr>
                <w:rFonts w:ascii="Calibri" w:hAnsi="Calibri" w:cs="Calibri"/>
                <w:sz w:val="22"/>
              </w:rPr>
              <w:t xml:space="preserve"> and/or an </w:t>
            </w:r>
            <w:hyperlink r:id="rId96">
              <w:r w:rsidRPr="26471A26">
                <w:rPr>
                  <w:rStyle w:val="Hyperlink"/>
                  <w:rFonts w:ascii="Calibri" w:hAnsi="Calibri" w:cs="Calibri"/>
                  <w:color w:val="0000FF"/>
                  <w:sz w:val="22"/>
                </w:rPr>
                <w:t>administrative set-aside</w:t>
              </w:r>
            </w:hyperlink>
            <w:r w:rsidRPr="26471A26">
              <w:rPr>
                <w:rFonts w:ascii="Calibri" w:hAnsi="Calibri" w:cs="Calibri"/>
                <w:sz w:val="22"/>
              </w:rPr>
              <w:t xml:space="preserve"> from the equitable share. </w:t>
            </w:r>
            <w:r w:rsidRPr="26471A26">
              <w:rPr>
                <w:rFonts w:ascii="Calibri" w:hAnsi="Calibri" w:cs="Calibri"/>
                <w:i/>
                <w:iCs/>
                <w:sz w:val="22"/>
              </w:rPr>
              <w:t>ESEA section 1117(a)(4)(A), (D), (b)(1)(E) and 2 CFR §§ 200.403(a), 200.404</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75386F37" w14:textId="0AACEABE"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59AF816F" w14:textId="6F4730CE"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 on </w:t>
            </w:r>
            <w:hyperlink r:id="rId97">
              <w:r w:rsidRPr="26471A26">
                <w:rPr>
                  <w:rStyle w:val="Hyperlink"/>
                  <w:rFonts w:ascii="Calibri" w:hAnsi="Calibri" w:cs="Calibri"/>
                  <w:color w:val="0000FF"/>
                  <w:sz w:val="22"/>
                </w:rPr>
                <w:t>Affirmation</w:t>
              </w:r>
            </w:hyperlink>
            <w:r w:rsidRPr="26471A26">
              <w:rPr>
                <w:rFonts w:ascii="Calibri" w:hAnsi="Calibri" w:cs="Calibri"/>
                <w:sz w:val="22"/>
              </w:rPr>
              <w:t>, and</w:t>
            </w:r>
          </w:p>
          <w:p w14:paraId="4F4C6B4F" w14:textId="0F9A7660"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calculation in CIP BN</w:t>
            </w:r>
          </w:p>
        </w:tc>
      </w:tr>
      <w:tr w:rsidR="26471A26" w14:paraId="3878520C"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4CF0283C" w14:textId="01EF0ADB" w:rsidR="26471A26" w:rsidRDefault="26471A26" w:rsidP="26471A26">
            <w:r w:rsidRPr="26471A26">
              <w:rPr>
                <w:rFonts w:ascii="Calibri" w:hAnsi="Calibri" w:cs="Calibri"/>
                <w:b/>
                <w:bCs/>
                <w:sz w:val="22"/>
              </w:rPr>
              <w:t>PS-K</w:t>
            </w:r>
          </w:p>
          <w:p w14:paraId="1BBFD50F" w14:textId="6AA947F6" w:rsidR="26471A26" w:rsidRDefault="26471A26" w:rsidP="26471A26">
            <w:r w:rsidRPr="26471A26">
              <w:rPr>
                <w:rFonts w:ascii="Calibri" w:hAnsi="Calibri" w:cs="Calibri"/>
                <w:b/>
                <w:bCs/>
                <w:sz w:val="22"/>
              </w:rPr>
              <w:t>(formerly PS-A)</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589A85EA" w14:textId="69EFDCF7" w:rsidR="26471A26" w:rsidRDefault="26471A26" w:rsidP="26471A26">
            <w:pPr>
              <w:tabs>
                <w:tab w:val="left" w:leader="dot" w:pos="3960"/>
              </w:tabs>
            </w:pPr>
            <w:r w:rsidRPr="26471A26">
              <w:rPr>
                <w:rFonts w:ascii="Calibri" w:hAnsi="Calibri" w:cs="Calibri"/>
                <w:b/>
                <w:bCs/>
                <w:sz w:val="22"/>
              </w:rPr>
              <w:t>Title II-A and/or IV-A equitable share</w:t>
            </w:r>
          </w:p>
          <w:p w14:paraId="38BAC460" w14:textId="4EB6FB18" w:rsidR="26471A26" w:rsidRDefault="26471A26" w:rsidP="26471A26">
            <w:pPr>
              <w:tabs>
                <w:tab w:val="left" w:leader="dot" w:pos="3960"/>
              </w:tabs>
            </w:pPr>
            <w:r w:rsidRPr="26471A26">
              <w:rPr>
                <w:rFonts w:ascii="Calibri" w:hAnsi="Calibri" w:cs="Calibri"/>
                <w:sz w:val="22"/>
              </w:rPr>
              <w:t xml:space="preserve">Districts must </w:t>
            </w:r>
            <w:hyperlink r:id="rId98">
              <w:r w:rsidRPr="26471A26">
                <w:rPr>
                  <w:rStyle w:val="Hyperlink"/>
                  <w:rFonts w:ascii="Calibri" w:hAnsi="Calibri" w:cs="Calibri"/>
                  <w:color w:val="0000FF"/>
                  <w:sz w:val="22"/>
                </w:rPr>
                <w:t>calculate the equitable share</w:t>
              </w:r>
            </w:hyperlink>
            <w:r w:rsidRPr="26471A26">
              <w:rPr>
                <w:rFonts w:ascii="Calibri" w:hAnsi="Calibri" w:cs="Calibri"/>
                <w:sz w:val="22"/>
              </w:rPr>
              <w:t xml:space="preserve"> so that all </w:t>
            </w:r>
            <w:hyperlink r:id="rId99">
              <w:r w:rsidRPr="26471A26">
                <w:rPr>
                  <w:rStyle w:val="Hyperlink"/>
                  <w:rFonts w:ascii="Calibri" w:hAnsi="Calibri" w:cs="Calibri"/>
                  <w:color w:val="0000FF"/>
                  <w:sz w:val="22"/>
                </w:rPr>
                <w:t>Title II-A</w:t>
              </w:r>
            </w:hyperlink>
            <w:r w:rsidRPr="26471A26">
              <w:rPr>
                <w:rFonts w:ascii="Calibri" w:hAnsi="Calibri" w:cs="Calibri"/>
                <w:sz w:val="22"/>
              </w:rPr>
              <w:t xml:space="preserve"> and/or </w:t>
            </w:r>
            <w:hyperlink r:id="rId100">
              <w:r w:rsidRPr="26471A26">
                <w:rPr>
                  <w:rStyle w:val="Hyperlink"/>
                  <w:rFonts w:ascii="Calibri" w:hAnsi="Calibri" w:cs="Calibri"/>
                  <w:color w:val="0000FF"/>
                  <w:sz w:val="22"/>
                </w:rPr>
                <w:t>IV-A</w:t>
              </w:r>
            </w:hyperlink>
            <w:r w:rsidRPr="26471A26">
              <w:rPr>
                <w:rFonts w:ascii="Calibri" w:hAnsi="Calibri" w:cs="Calibri"/>
                <w:sz w:val="22"/>
              </w:rPr>
              <w:t xml:space="preserve"> funds are distributed on an equitable, per-pupil basis to all eligible students. If agreed to during consultation, the district may take </w:t>
            </w:r>
            <w:hyperlink r:id="rId101">
              <w:r w:rsidRPr="26471A26">
                <w:rPr>
                  <w:rStyle w:val="Hyperlink"/>
                  <w:rFonts w:ascii="Calibri" w:hAnsi="Calibri" w:cs="Calibri"/>
                  <w:color w:val="0000FF"/>
                  <w:sz w:val="22"/>
                </w:rPr>
                <w:t>indirect costs</w:t>
              </w:r>
            </w:hyperlink>
            <w:r w:rsidRPr="26471A26">
              <w:rPr>
                <w:rFonts w:ascii="Calibri" w:hAnsi="Calibri" w:cs="Calibri"/>
                <w:sz w:val="22"/>
              </w:rPr>
              <w:t xml:space="preserve"> and/or an </w:t>
            </w:r>
            <w:hyperlink r:id="rId102">
              <w:r w:rsidRPr="26471A26">
                <w:rPr>
                  <w:rStyle w:val="Hyperlink"/>
                  <w:rFonts w:ascii="Calibri" w:hAnsi="Calibri" w:cs="Calibri"/>
                  <w:color w:val="0000FF"/>
                  <w:sz w:val="22"/>
                </w:rPr>
                <w:t>administrative set-aside</w:t>
              </w:r>
            </w:hyperlink>
            <w:r w:rsidRPr="26471A26">
              <w:rPr>
                <w:rFonts w:ascii="Calibri" w:hAnsi="Calibri" w:cs="Calibri"/>
                <w:sz w:val="22"/>
              </w:rPr>
              <w:t xml:space="preserve"> off the top of the total allocation. </w:t>
            </w:r>
            <w:r w:rsidRPr="26471A26">
              <w:rPr>
                <w:rFonts w:ascii="Calibri" w:hAnsi="Calibri" w:cs="Calibri"/>
                <w:i/>
                <w:iCs/>
                <w:sz w:val="22"/>
              </w:rPr>
              <w:t>ESEA section 8501(a)(4)(A), (c)(1)(E) and</w:t>
            </w:r>
            <w:r w:rsidRPr="26471A26">
              <w:rPr>
                <w:rFonts w:ascii="Calibri" w:hAnsi="Calibri" w:cs="Calibri"/>
                <w:sz w:val="22"/>
              </w:rPr>
              <w:t xml:space="preserve"> </w:t>
            </w:r>
            <w:r w:rsidRPr="26471A26">
              <w:rPr>
                <w:rFonts w:ascii="Calibri" w:hAnsi="Calibri" w:cs="Calibri"/>
                <w:i/>
                <w:iCs/>
                <w:sz w:val="22"/>
              </w:rPr>
              <w:t>2 CFR §§ 200.403(a), 200.404</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0FDB340F" w14:textId="2700DBB6"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53E18216" w14:textId="474BB6DE"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agreements on </w:t>
            </w:r>
            <w:hyperlink r:id="rId103">
              <w:r w:rsidRPr="26471A26">
                <w:rPr>
                  <w:rStyle w:val="Hyperlink"/>
                  <w:rFonts w:ascii="Calibri" w:hAnsi="Calibri" w:cs="Calibri"/>
                  <w:color w:val="0000FF"/>
                  <w:sz w:val="22"/>
                </w:rPr>
                <w:t>Affirmation</w:t>
              </w:r>
            </w:hyperlink>
            <w:r w:rsidRPr="26471A26">
              <w:rPr>
                <w:rFonts w:ascii="Calibri" w:hAnsi="Calibri" w:cs="Calibri"/>
                <w:sz w:val="22"/>
              </w:rPr>
              <w:t>, and</w:t>
            </w:r>
          </w:p>
          <w:p w14:paraId="79F4C2A0" w14:textId="4D234023"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Calculations in CIP BN</w:t>
            </w:r>
          </w:p>
        </w:tc>
      </w:tr>
      <w:tr w:rsidR="26471A26" w14:paraId="2E1652D1"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FF570A1" w14:textId="42C3E0DE" w:rsidR="26471A26" w:rsidRDefault="26471A26" w:rsidP="26471A26">
            <w:r w:rsidRPr="26471A26">
              <w:rPr>
                <w:rFonts w:ascii="Calibri" w:hAnsi="Calibri" w:cs="Calibri"/>
                <w:b/>
                <w:bCs/>
                <w:sz w:val="22"/>
              </w:rPr>
              <w:t>PS-L</w:t>
            </w:r>
          </w:p>
          <w:p w14:paraId="66813A6F" w14:textId="2BC8A727" w:rsidR="26471A26" w:rsidRDefault="26471A26" w:rsidP="26471A26">
            <w:r w:rsidRPr="26471A26">
              <w:rPr>
                <w:rFonts w:ascii="Calibri" w:hAnsi="Calibri" w:cs="Calibri"/>
                <w:b/>
                <w:bCs/>
                <w:sz w:val="22"/>
              </w:rPr>
              <w:t>(formerly PS-E)</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B0BFBCF" w14:textId="41E2FD04" w:rsidR="26471A26" w:rsidRDefault="26471A26" w:rsidP="26471A26">
            <w:pPr>
              <w:tabs>
                <w:tab w:val="left" w:leader="dot" w:pos="3960"/>
              </w:tabs>
            </w:pPr>
            <w:r w:rsidRPr="26471A26">
              <w:rPr>
                <w:rFonts w:ascii="Calibri" w:hAnsi="Calibri" w:cs="Calibri"/>
                <w:b/>
                <w:bCs/>
                <w:sz w:val="22"/>
                <w:u w:val="single"/>
              </w:rPr>
              <w:t>Final decisions regarding funds</w:t>
            </w:r>
          </w:p>
          <w:p w14:paraId="0FDA7974" w14:textId="4A7E2CC3" w:rsidR="26471A26" w:rsidRDefault="26471A26" w:rsidP="26471A26">
            <w:pPr>
              <w:tabs>
                <w:tab w:val="left" w:leader="dot" w:pos="3960"/>
              </w:tabs>
            </w:pPr>
            <w:hyperlink r:id="rId104">
              <w:r w:rsidRPr="26471A26">
                <w:rPr>
                  <w:rStyle w:val="Hyperlink"/>
                  <w:rFonts w:ascii="Calibri" w:hAnsi="Calibri" w:cs="Calibri"/>
                  <w:color w:val="0000FF"/>
                  <w:sz w:val="22"/>
                </w:rPr>
                <w:t>Consultation</w:t>
              </w:r>
            </w:hyperlink>
            <w:r w:rsidRPr="26471A26">
              <w:rPr>
                <w:rFonts w:ascii="Calibri" w:hAnsi="Calibri" w:cs="Calibri"/>
                <w:sz w:val="22"/>
              </w:rPr>
              <w:t xml:space="preserve"> must occur with “the goal of reaching agreement” between a district and private school officials. For this to ensue, consultation must be predicated on the good faith efforts of all parties to reach agreement for equitable services. It must provide a genuine opportunity for all parties to express their views, to have their views given serious, due consideration and to discuss all viable options regarding services. Once completed, the district has the authority to make the final decision regarding the obligation of funds. Private schools have the right to file a </w:t>
            </w:r>
            <w:hyperlink r:id="rId105">
              <w:r w:rsidRPr="26471A26">
                <w:rPr>
                  <w:rStyle w:val="Hyperlink"/>
                  <w:rFonts w:ascii="Calibri" w:hAnsi="Calibri" w:cs="Calibri"/>
                  <w:color w:val="0000FF"/>
                  <w:sz w:val="22"/>
                </w:rPr>
                <w:t>complaint with the ODE</w:t>
              </w:r>
            </w:hyperlink>
            <w:r w:rsidRPr="26471A26">
              <w:rPr>
                <w:rFonts w:ascii="Calibri" w:hAnsi="Calibri" w:cs="Calibri"/>
                <w:sz w:val="22"/>
              </w:rPr>
              <w:t xml:space="preserve"> if they believe the district disregarded ESEA in making the final decision.</w:t>
            </w:r>
            <w:r w:rsidRPr="26471A26">
              <w:rPr>
                <w:rFonts w:ascii="Calibri" w:hAnsi="Calibri" w:cs="Calibri"/>
                <w:i/>
                <w:iCs/>
                <w:sz w:val="22"/>
              </w:rPr>
              <w:t xml:space="preserve"> ESEA section 1117(b), 5103(e)(2)</w:t>
            </w:r>
            <w:r w:rsidRPr="26471A26">
              <w:rPr>
                <w:rFonts w:ascii="Calibri" w:hAnsi="Calibri" w:cs="Calibri"/>
                <w:sz w:val="22"/>
              </w:rPr>
              <w:t xml:space="preserve"> </w:t>
            </w:r>
            <w:r w:rsidRPr="26471A26">
              <w:rPr>
                <w:rFonts w:ascii="Calibri" w:hAnsi="Calibri" w:cs="Calibri"/>
                <w:i/>
                <w:iCs/>
                <w:sz w:val="22"/>
              </w:rPr>
              <w:t>and 8501(c)</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053B2F61" w14:textId="3CAFC67D"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51FF53CB" w14:textId="5D9985E2" w:rsidR="26471A26" w:rsidRDefault="26471A26" w:rsidP="00C0133B">
            <w:pPr>
              <w:pStyle w:val="ListParagraph"/>
              <w:numPr>
                <w:ilvl w:val="0"/>
                <w:numId w:val="2"/>
              </w:numPr>
              <w:rPr>
                <w:rFonts w:ascii="Calibri" w:hAnsi="Calibri" w:cs="Calibri"/>
                <w:sz w:val="22"/>
              </w:rPr>
            </w:pPr>
            <w:hyperlink r:id="rId106">
              <w:r w:rsidRPr="26471A26">
                <w:rPr>
                  <w:rStyle w:val="Hyperlink"/>
                  <w:rFonts w:ascii="Calibri" w:hAnsi="Calibri" w:cs="Calibri"/>
                  <w:color w:val="0000FF"/>
                  <w:sz w:val="22"/>
                </w:rPr>
                <w:t>Transferring</w:t>
              </w:r>
            </w:hyperlink>
            <w:r w:rsidRPr="26471A26">
              <w:rPr>
                <w:rFonts w:ascii="Calibri" w:hAnsi="Calibri" w:cs="Calibri"/>
                <w:sz w:val="22"/>
              </w:rPr>
              <w:t xml:space="preserve"> funds:</w:t>
            </w:r>
          </w:p>
          <w:p w14:paraId="758B298E" w14:textId="6B632A83"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 xml:space="preserve">Signed agreements on </w:t>
            </w:r>
            <w:hyperlink r:id="rId107">
              <w:r w:rsidRPr="26471A26">
                <w:rPr>
                  <w:rStyle w:val="Hyperlink"/>
                  <w:rFonts w:ascii="Calibri" w:hAnsi="Calibri" w:cs="Calibri"/>
                  <w:color w:val="0000FF"/>
                  <w:sz w:val="22"/>
                </w:rPr>
                <w:t>Affirmation</w:t>
              </w:r>
            </w:hyperlink>
            <w:r w:rsidRPr="26471A26">
              <w:rPr>
                <w:rFonts w:ascii="Calibri" w:hAnsi="Calibri" w:cs="Calibri"/>
                <w:sz w:val="22"/>
              </w:rPr>
              <w:t>, and</w:t>
            </w:r>
          </w:p>
          <w:p w14:paraId="024DB304" w14:textId="305475F4"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Written procedure for consulting with private school before making a final decision to transfer funds</w:t>
            </w:r>
          </w:p>
          <w:p w14:paraId="17B684D7" w14:textId="5F4E27D9"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Meeting </w:t>
            </w:r>
            <w:hyperlink r:id="rId108">
              <w:r w:rsidRPr="26471A26">
                <w:rPr>
                  <w:rStyle w:val="Hyperlink"/>
                  <w:rFonts w:ascii="Calibri" w:hAnsi="Calibri" w:cs="Calibri"/>
                  <w:color w:val="0000FF"/>
                  <w:sz w:val="22"/>
                </w:rPr>
                <w:t>Title IV-A</w:t>
              </w:r>
            </w:hyperlink>
            <w:r w:rsidRPr="26471A26">
              <w:rPr>
                <w:rFonts w:ascii="Calibri" w:hAnsi="Calibri" w:cs="Calibri"/>
                <w:sz w:val="22"/>
              </w:rPr>
              <w:t xml:space="preserve"> 20/20/15 rule for the overall district budget, if applicable:</w:t>
            </w:r>
          </w:p>
          <w:p w14:paraId="0376F992" w14:textId="7B88EA5D"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Written procedure for consulting with private school before making a final decision to allocate the 15% supporting the Effective Use of Technology funds</w:t>
            </w:r>
          </w:p>
        </w:tc>
      </w:tr>
      <w:tr w:rsidR="26471A26" w14:paraId="6E816BF2"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481EB292" w14:textId="00D6806C" w:rsidR="26471A26" w:rsidRDefault="26471A26" w:rsidP="26471A26">
            <w:r w:rsidRPr="26471A26">
              <w:rPr>
                <w:rFonts w:ascii="Calibri" w:hAnsi="Calibri" w:cs="Calibri"/>
                <w:b/>
                <w:bCs/>
                <w:sz w:val="22"/>
              </w:rPr>
              <w:t>PS-M</w:t>
            </w:r>
          </w:p>
          <w:p w14:paraId="7470CA57" w14:textId="116F5151" w:rsidR="26471A26" w:rsidRDefault="26471A26" w:rsidP="26471A26">
            <w:r w:rsidRPr="26471A26">
              <w:rPr>
                <w:rFonts w:ascii="Calibri" w:hAnsi="Calibri" w:cs="Calibri"/>
                <w:b/>
                <w:bCs/>
                <w:sz w:val="22"/>
              </w:rPr>
              <w:t>(formerly PS-D)</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51EFBA3" w14:textId="674075FF" w:rsidR="26471A26" w:rsidRDefault="26471A26" w:rsidP="26471A26">
            <w:pPr>
              <w:tabs>
                <w:tab w:val="left" w:leader="dot" w:pos="3960"/>
              </w:tabs>
            </w:pPr>
            <w:r w:rsidRPr="26471A26">
              <w:rPr>
                <w:rFonts w:ascii="Calibri" w:hAnsi="Calibri" w:cs="Calibri"/>
                <w:b/>
                <w:bCs/>
                <w:sz w:val="22"/>
                <w:u w:val="single"/>
              </w:rPr>
              <w:t>Assessing Needs</w:t>
            </w:r>
          </w:p>
          <w:p w14:paraId="67B7D45D" w14:textId="335D1FE1" w:rsidR="26471A26" w:rsidRDefault="26471A26" w:rsidP="26471A26">
            <w:pPr>
              <w:tabs>
                <w:tab w:val="left" w:leader="dot" w:pos="3960"/>
              </w:tabs>
            </w:pPr>
            <w:r w:rsidRPr="26471A26">
              <w:rPr>
                <w:rFonts w:ascii="Calibri" w:hAnsi="Calibri" w:cs="Calibri"/>
                <w:sz w:val="22"/>
              </w:rPr>
              <w:t xml:space="preserve">All equitable service programs must meet the specific academic needs of private school students, and their teachers and families, as applicable. Equitable services must not meet non-academic or the general needs of the private school. The district works in partnership with the private school to </w:t>
            </w:r>
            <w:hyperlink r:id="rId109">
              <w:r w:rsidRPr="26471A26">
                <w:rPr>
                  <w:rStyle w:val="Hyperlink"/>
                  <w:rFonts w:ascii="Calibri" w:hAnsi="Calibri" w:cs="Calibri"/>
                  <w:color w:val="0000FF"/>
                  <w:sz w:val="22"/>
                </w:rPr>
                <w:t>assess specific needs</w:t>
              </w:r>
            </w:hyperlink>
            <w:r w:rsidRPr="26471A26">
              <w:rPr>
                <w:rFonts w:ascii="Calibri" w:hAnsi="Calibri" w:cs="Calibri"/>
                <w:sz w:val="22"/>
              </w:rPr>
              <w:t xml:space="preserve"> using relevant data. </w:t>
            </w:r>
            <w:r w:rsidRPr="26471A26">
              <w:rPr>
                <w:rFonts w:ascii="Calibri" w:hAnsi="Calibri" w:cs="Calibri"/>
                <w:i/>
                <w:iCs/>
                <w:sz w:val="22"/>
              </w:rPr>
              <w:t>ESEA section 1117(b)(1)(A) and 8501(c)(1)(A)</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7A9BBA42" w14:textId="115C5F52"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595DA31B" w14:textId="36A57504"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Written agreement of processes to assess needs on </w:t>
            </w:r>
            <w:hyperlink r:id="rId110">
              <w:r w:rsidRPr="26471A26">
                <w:rPr>
                  <w:rStyle w:val="Hyperlink"/>
                  <w:rFonts w:ascii="Calibri" w:hAnsi="Calibri" w:cs="Calibri"/>
                  <w:color w:val="0000FF"/>
                  <w:sz w:val="22"/>
                </w:rPr>
                <w:t>Affirmation</w:t>
              </w:r>
            </w:hyperlink>
            <w:r w:rsidRPr="26471A26">
              <w:rPr>
                <w:rFonts w:ascii="Calibri" w:hAnsi="Calibri" w:cs="Calibri"/>
                <w:sz w:val="22"/>
              </w:rPr>
              <w:t>, and</w:t>
            </w:r>
          </w:p>
          <w:p w14:paraId="7B6EFE68" w14:textId="3B2CDBA4"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Written </w:t>
            </w:r>
            <w:hyperlink r:id="rId111">
              <w:r w:rsidRPr="26471A26">
                <w:rPr>
                  <w:rStyle w:val="Hyperlink"/>
                  <w:rFonts w:ascii="Calibri" w:hAnsi="Calibri" w:cs="Calibri"/>
                  <w:color w:val="0000FF"/>
                  <w:sz w:val="22"/>
                </w:rPr>
                <w:t>needs assessment</w:t>
              </w:r>
            </w:hyperlink>
            <w:r w:rsidRPr="26471A26">
              <w:rPr>
                <w:rFonts w:ascii="Calibri" w:hAnsi="Calibri" w:cs="Calibri"/>
                <w:sz w:val="22"/>
              </w:rPr>
              <w:t>, or</w:t>
            </w:r>
          </w:p>
          <w:p w14:paraId="68326D26" w14:textId="074E64BC"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evaluation of data, or</w:t>
            </w:r>
          </w:p>
          <w:p w14:paraId="3E748074" w14:textId="78EDAC84"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Notes from verbal discussion about needs </w:t>
            </w:r>
          </w:p>
        </w:tc>
      </w:tr>
      <w:tr w:rsidR="26471A26" w14:paraId="548F8D28"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29968BBD" w14:textId="14E2A126" w:rsidR="26471A26" w:rsidRDefault="26471A26" w:rsidP="26471A26">
            <w:r w:rsidRPr="26471A26">
              <w:rPr>
                <w:rFonts w:ascii="Calibri" w:hAnsi="Calibri" w:cs="Calibri"/>
                <w:b/>
                <w:bCs/>
                <w:sz w:val="22"/>
              </w:rPr>
              <w:t>PS-N</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73D55465" w14:textId="3396D31E" w:rsidR="26471A26" w:rsidRDefault="26471A26" w:rsidP="26471A26">
            <w:pPr>
              <w:tabs>
                <w:tab w:val="left" w:leader="dot" w:pos="3960"/>
              </w:tabs>
            </w:pPr>
            <w:r w:rsidRPr="26471A26">
              <w:rPr>
                <w:rFonts w:ascii="Calibri" w:hAnsi="Calibri" w:cs="Calibri"/>
                <w:b/>
                <w:bCs/>
                <w:sz w:val="22"/>
                <w:u w:val="single"/>
              </w:rPr>
              <w:t>Ongoing consultation</w:t>
            </w:r>
          </w:p>
          <w:p w14:paraId="366D0FDB" w14:textId="2D6FC0F0" w:rsidR="26471A26" w:rsidRDefault="26471A26" w:rsidP="26471A26">
            <w:pPr>
              <w:tabs>
                <w:tab w:val="left" w:leader="dot" w:pos="3960"/>
              </w:tabs>
            </w:pPr>
            <w:r w:rsidRPr="26471A26">
              <w:rPr>
                <w:rFonts w:ascii="Calibri" w:hAnsi="Calibri" w:cs="Calibri"/>
                <w:sz w:val="22"/>
              </w:rPr>
              <w:t xml:space="preserve">After signing the </w:t>
            </w:r>
            <w:hyperlink r:id="rId112">
              <w:r w:rsidRPr="26471A26">
                <w:rPr>
                  <w:rStyle w:val="Hyperlink"/>
                  <w:rFonts w:ascii="Calibri" w:hAnsi="Calibri" w:cs="Calibri"/>
                  <w:color w:val="0000FF"/>
                  <w:sz w:val="22"/>
                </w:rPr>
                <w:t>Affirmation</w:t>
              </w:r>
            </w:hyperlink>
            <w:r w:rsidRPr="26471A26">
              <w:rPr>
                <w:rFonts w:ascii="Calibri" w:hAnsi="Calibri" w:cs="Calibri"/>
                <w:sz w:val="22"/>
              </w:rPr>
              <w:t xml:space="preserve">, the district must continue to meet with the private school until the conclusion of the equitable service program and/or full obligation of funds. </w:t>
            </w:r>
            <w:r w:rsidRPr="26471A26">
              <w:rPr>
                <w:rFonts w:ascii="Calibri" w:hAnsi="Calibri" w:cs="Calibri"/>
                <w:i/>
                <w:iCs/>
                <w:sz w:val="22"/>
              </w:rPr>
              <w:t>ESEA section 1117(b)(3) and 8501(c)(3), (4)</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46003145" w14:textId="026E305A"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0F2A5541" w14:textId="037351D0"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Dates of all meetings and/or communication during the year, and</w:t>
            </w:r>
          </w:p>
          <w:p w14:paraId="3FDA5B5C" w14:textId="7B23FDAA"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Minutes and/or records from meetings and/or communications </w:t>
            </w:r>
          </w:p>
        </w:tc>
      </w:tr>
      <w:tr w:rsidR="26471A26" w14:paraId="5CF62CCE"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605EE292" w14:textId="7D57C32A" w:rsidR="26471A26" w:rsidRDefault="26471A26" w:rsidP="26471A26">
            <w:r w:rsidRPr="26471A26">
              <w:rPr>
                <w:rFonts w:ascii="Calibri" w:hAnsi="Calibri" w:cs="Calibri"/>
                <w:b/>
                <w:bCs/>
                <w:sz w:val="22"/>
              </w:rPr>
              <w:t>PS-O</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4FC95DA" w14:textId="0E4C4B09" w:rsidR="26471A26" w:rsidRDefault="26471A26" w:rsidP="26471A26">
            <w:pPr>
              <w:tabs>
                <w:tab w:val="left" w:leader="dot" w:pos="3960"/>
              </w:tabs>
            </w:pPr>
            <w:r w:rsidRPr="26471A26">
              <w:rPr>
                <w:rFonts w:ascii="Calibri" w:hAnsi="Calibri" w:cs="Calibri"/>
                <w:b/>
                <w:bCs/>
                <w:sz w:val="22"/>
                <w:u w:val="single"/>
              </w:rPr>
              <w:t>Provision of services</w:t>
            </w:r>
          </w:p>
          <w:p w14:paraId="19E6ABAC" w14:textId="10BD26BC" w:rsidR="26471A26" w:rsidRDefault="26471A26" w:rsidP="26471A26">
            <w:pPr>
              <w:tabs>
                <w:tab w:val="left" w:leader="dot" w:pos="3960"/>
              </w:tabs>
            </w:pPr>
            <w:r w:rsidRPr="26471A26">
              <w:rPr>
                <w:rFonts w:ascii="Calibri" w:hAnsi="Calibri" w:cs="Calibri"/>
                <w:sz w:val="22"/>
              </w:rPr>
              <w:t xml:space="preserve">Based on agreements made during consultation, the district must work in partnership with the private school to provide equitable service programs to eligible private school students, and their educators and families, as applicable. </w:t>
            </w:r>
            <w:r w:rsidRPr="26471A26">
              <w:rPr>
                <w:rFonts w:ascii="Calibri" w:hAnsi="Calibri" w:cs="Calibri"/>
                <w:i/>
                <w:iCs/>
                <w:sz w:val="22"/>
              </w:rPr>
              <w:t>ESEA section 1117(a)(1), (b)(1)(B)-(L), (b)(4) and 8501(a)(1), (c)(1)(B)-(G)</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176CD543" w14:textId="059B8556"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02A36493" w14:textId="60642B8C"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agreements on </w:t>
            </w:r>
            <w:hyperlink r:id="rId113">
              <w:r w:rsidRPr="26471A26">
                <w:rPr>
                  <w:rStyle w:val="Hyperlink"/>
                  <w:rFonts w:ascii="Calibri" w:hAnsi="Calibri" w:cs="Calibri"/>
                  <w:color w:val="0000FF"/>
                  <w:sz w:val="22"/>
                </w:rPr>
                <w:t>Affirmation</w:t>
              </w:r>
            </w:hyperlink>
            <w:r w:rsidRPr="26471A26">
              <w:rPr>
                <w:rFonts w:ascii="Calibri" w:hAnsi="Calibri" w:cs="Calibri"/>
                <w:sz w:val="22"/>
              </w:rPr>
              <w:t>, and</w:t>
            </w:r>
          </w:p>
          <w:p w14:paraId="1CF493B0" w14:textId="3F2A614D"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CIP BN, and</w:t>
            </w:r>
          </w:p>
          <w:p w14:paraId="22E6BE0A" w14:textId="319CBD50"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Detailed expense report of equitable service expenditures </w:t>
            </w:r>
          </w:p>
        </w:tc>
      </w:tr>
      <w:tr w:rsidR="26471A26" w14:paraId="49273083"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29128B8C" w14:textId="1A1FFD12" w:rsidR="26471A26" w:rsidRDefault="26471A26" w:rsidP="26471A26">
            <w:r w:rsidRPr="26471A26">
              <w:rPr>
                <w:rFonts w:ascii="Calibri" w:hAnsi="Calibri" w:cs="Calibri"/>
                <w:b/>
                <w:bCs/>
                <w:sz w:val="22"/>
              </w:rPr>
              <w:t>PS-P</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CB74D3A" w14:textId="01B6D687" w:rsidR="26471A26" w:rsidRDefault="26471A26" w:rsidP="26471A26">
            <w:pPr>
              <w:tabs>
                <w:tab w:val="left" w:leader="dot" w:pos="3960"/>
              </w:tabs>
            </w:pPr>
            <w:r w:rsidRPr="26471A26">
              <w:rPr>
                <w:rFonts w:ascii="Calibri" w:hAnsi="Calibri" w:cs="Calibri"/>
                <w:b/>
                <w:bCs/>
                <w:sz w:val="22"/>
                <w:u w:val="single"/>
              </w:rPr>
              <w:t>Title I-A teacher/paraprofessional qualifications</w:t>
            </w:r>
          </w:p>
          <w:p w14:paraId="17ED09EA" w14:textId="59DDB400" w:rsidR="26471A26" w:rsidRDefault="26471A26" w:rsidP="26471A26">
            <w:pPr>
              <w:tabs>
                <w:tab w:val="left" w:leader="dot" w:pos="3960"/>
              </w:tabs>
            </w:pPr>
            <w:r w:rsidRPr="26471A26">
              <w:rPr>
                <w:rFonts w:ascii="Calibri" w:hAnsi="Calibri" w:cs="Calibri"/>
                <w:sz w:val="22"/>
              </w:rPr>
              <w:t xml:space="preserve">When providing equitable services through district-hired employees, the district must ensure that they meet applicable </w:t>
            </w:r>
            <w:hyperlink r:id="rId114">
              <w:r w:rsidRPr="26471A26">
                <w:rPr>
                  <w:rStyle w:val="Hyperlink"/>
                  <w:rFonts w:ascii="Calibri" w:hAnsi="Calibri" w:cs="Calibri"/>
                  <w:color w:val="0000FF"/>
                  <w:sz w:val="22"/>
                </w:rPr>
                <w:t>teacher</w:t>
              </w:r>
            </w:hyperlink>
            <w:r w:rsidRPr="26471A26">
              <w:rPr>
                <w:rFonts w:ascii="Calibri" w:hAnsi="Calibri" w:cs="Calibri"/>
                <w:sz w:val="22"/>
              </w:rPr>
              <w:t xml:space="preserve"> and </w:t>
            </w:r>
            <w:hyperlink r:id="rId115">
              <w:r w:rsidRPr="26471A26">
                <w:rPr>
                  <w:rStyle w:val="Hyperlink"/>
                  <w:rFonts w:ascii="Calibri" w:hAnsi="Calibri" w:cs="Calibri"/>
                  <w:color w:val="0000FF"/>
                  <w:sz w:val="22"/>
                </w:rPr>
                <w:t>paraprofessional</w:t>
              </w:r>
            </w:hyperlink>
            <w:r w:rsidRPr="26471A26">
              <w:rPr>
                <w:rFonts w:ascii="Calibri" w:hAnsi="Calibri" w:cs="Calibri"/>
                <w:sz w:val="22"/>
              </w:rPr>
              <w:t xml:space="preserve"> qualifications. </w:t>
            </w:r>
            <w:r w:rsidRPr="26471A26">
              <w:rPr>
                <w:rFonts w:ascii="Calibri" w:hAnsi="Calibri" w:cs="Calibri"/>
                <w:i/>
                <w:iCs/>
                <w:sz w:val="22"/>
              </w:rPr>
              <w:t>ESEA section 1111(g)(2)(J), (M) and 34 CFR § 200.58</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30867DCD" w14:textId="247A71EA"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394A734E" w14:textId="390C2AB5"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Proof that Title I-A teachers and paraprofessionals are appropriately licensed and/or qualified </w:t>
            </w:r>
          </w:p>
        </w:tc>
      </w:tr>
      <w:tr w:rsidR="26471A26" w14:paraId="5396DF8C"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65D05D36" w14:textId="6F590A0C" w:rsidR="26471A26" w:rsidRDefault="26471A26" w:rsidP="26471A26">
            <w:r w:rsidRPr="26471A26">
              <w:rPr>
                <w:rFonts w:ascii="Calibri" w:hAnsi="Calibri" w:cs="Calibri"/>
                <w:b/>
                <w:bCs/>
                <w:sz w:val="22"/>
              </w:rPr>
              <w:t>PS-Q</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BCA9F14" w14:textId="7CF4CA65" w:rsidR="26471A26" w:rsidRDefault="26471A26" w:rsidP="26471A26">
            <w:pPr>
              <w:tabs>
                <w:tab w:val="left" w:leader="dot" w:pos="3960"/>
              </w:tabs>
            </w:pPr>
            <w:r w:rsidRPr="26471A26">
              <w:rPr>
                <w:rFonts w:ascii="Calibri" w:hAnsi="Calibri" w:cs="Calibri"/>
                <w:b/>
                <w:bCs/>
                <w:sz w:val="22"/>
                <w:u w:val="single"/>
              </w:rPr>
              <w:t>Third-Party Contractors</w:t>
            </w:r>
          </w:p>
          <w:p w14:paraId="5CEAC080" w14:textId="540825D1" w:rsidR="26471A26" w:rsidRDefault="26471A26" w:rsidP="26471A26">
            <w:pPr>
              <w:tabs>
                <w:tab w:val="left" w:leader="dot" w:pos="3960"/>
              </w:tabs>
            </w:pPr>
            <w:r w:rsidRPr="26471A26">
              <w:rPr>
                <w:rFonts w:ascii="Calibri" w:hAnsi="Calibri" w:cs="Calibri"/>
                <w:sz w:val="22"/>
              </w:rPr>
              <w:t xml:space="preserve">During consultation, the district and private school will decide if third-party contractors will be providing some or all of the agreed upon services. All contractors must be independent of the private school and properly insured under OR state law. </w:t>
            </w:r>
            <w:r w:rsidRPr="26471A26">
              <w:rPr>
                <w:rFonts w:ascii="Calibri" w:hAnsi="Calibri" w:cs="Calibri"/>
                <w:i/>
                <w:iCs/>
                <w:sz w:val="22"/>
              </w:rPr>
              <w:t>ESEA section 1117(a)(5), (b)(1)(C), (G), (I) and 8501(a)(5), (c)(1)(F), (G)</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685E5843" w14:textId="58479219" w:rsidR="26471A26" w:rsidRDefault="26471A26" w:rsidP="26471A26">
            <w:r w:rsidRPr="26471A26">
              <w:rPr>
                <w:rFonts w:ascii="Calibri" w:hAnsi="Calibri" w:cs="Calibri"/>
                <w:sz w:val="22"/>
                <w:u w:val="single"/>
              </w:rPr>
              <w:t>Evidence collected by the district for each participating private school</w:t>
            </w:r>
            <w:r w:rsidRPr="26471A26">
              <w:rPr>
                <w:rFonts w:ascii="Calibri" w:hAnsi="Calibri" w:cs="Calibri"/>
                <w:sz w:val="22"/>
              </w:rPr>
              <w:t>:</w:t>
            </w:r>
          </w:p>
          <w:p w14:paraId="639446CD" w14:textId="3B35CB16" w:rsidR="26471A26" w:rsidRDefault="26471A26" w:rsidP="00C0133B">
            <w:pPr>
              <w:pStyle w:val="ListParagraph"/>
              <w:numPr>
                <w:ilvl w:val="0"/>
                <w:numId w:val="2"/>
              </w:numPr>
              <w:rPr>
                <w:rFonts w:ascii="Calibri" w:hAnsi="Calibri" w:cs="Calibri"/>
                <w:color w:val="0000FF"/>
                <w:sz w:val="22"/>
                <w:u w:val="single"/>
              </w:rPr>
            </w:pPr>
            <w:r w:rsidRPr="26471A26">
              <w:rPr>
                <w:rFonts w:ascii="Calibri" w:hAnsi="Calibri" w:cs="Calibri"/>
                <w:sz w:val="22"/>
              </w:rPr>
              <w:t xml:space="preserve">Signed agreements on </w:t>
            </w:r>
            <w:hyperlink r:id="rId116">
              <w:r w:rsidRPr="26471A26">
                <w:rPr>
                  <w:rStyle w:val="Hyperlink"/>
                  <w:rFonts w:ascii="Calibri" w:hAnsi="Calibri" w:cs="Calibri"/>
                  <w:color w:val="0000FF"/>
                  <w:sz w:val="22"/>
                </w:rPr>
                <w:t>Affirmation</w:t>
              </w:r>
            </w:hyperlink>
          </w:p>
          <w:p w14:paraId="1072ABFB" w14:textId="2192F283" w:rsidR="26471A26" w:rsidRDefault="26471A26" w:rsidP="26471A26">
            <w:r w:rsidRPr="26471A26">
              <w:rPr>
                <w:rFonts w:ascii="Calibri" w:hAnsi="Calibri" w:cs="Calibri"/>
                <w:sz w:val="22"/>
                <w:u w:val="single"/>
              </w:rPr>
              <w:t>Evidence collected by the district if using a third-party contractor</w:t>
            </w:r>
            <w:r w:rsidRPr="26471A26">
              <w:rPr>
                <w:rFonts w:ascii="Calibri" w:hAnsi="Calibri" w:cs="Calibri"/>
                <w:sz w:val="22"/>
              </w:rPr>
              <w:t>:</w:t>
            </w:r>
          </w:p>
          <w:p w14:paraId="5C260523" w14:textId="614AF6D0"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Signed contracts, and</w:t>
            </w:r>
          </w:p>
          <w:p w14:paraId="147C710A" w14:textId="5984711A"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Required insurance documents, as required under state law, and</w:t>
            </w:r>
          </w:p>
          <w:p w14:paraId="031A91A0" w14:textId="761BFF74"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Request for Proposal (RFP) process, if applicable.</w:t>
            </w:r>
          </w:p>
        </w:tc>
      </w:tr>
      <w:tr w:rsidR="26471A26" w14:paraId="3D667550"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32C89E5D" w14:textId="5898FA09" w:rsidR="26471A26" w:rsidRDefault="26471A26" w:rsidP="26471A26">
            <w:r w:rsidRPr="26471A26">
              <w:rPr>
                <w:rFonts w:ascii="Calibri" w:hAnsi="Calibri" w:cs="Calibri"/>
                <w:b/>
                <w:bCs/>
                <w:sz w:val="22"/>
              </w:rPr>
              <w:t>PS-R</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5B08B223" w14:textId="7E17D0CA" w:rsidR="26471A26" w:rsidRDefault="26471A26" w:rsidP="26471A26">
            <w:pPr>
              <w:tabs>
                <w:tab w:val="left" w:leader="dot" w:pos="3960"/>
              </w:tabs>
            </w:pPr>
            <w:r w:rsidRPr="26471A26">
              <w:rPr>
                <w:rFonts w:ascii="Calibri" w:hAnsi="Calibri" w:cs="Calibri"/>
                <w:b/>
                <w:bCs/>
                <w:sz w:val="22"/>
                <w:u w:val="single"/>
              </w:rPr>
              <w:t>District oversight</w:t>
            </w:r>
          </w:p>
          <w:p w14:paraId="56650884" w14:textId="66EA615A" w:rsidR="26471A26" w:rsidRDefault="26471A26" w:rsidP="26471A26">
            <w:pPr>
              <w:tabs>
                <w:tab w:val="left" w:leader="dot" w:pos="3960"/>
              </w:tabs>
            </w:pPr>
            <w:r w:rsidRPr="26471A26">
              <w:rPr>
                <w:rFonts w:ascii="Calibri" w:hAnsi="Calibri" w:cs="Calibri"/>
                <w:sz w:val="22"/>
              </w:rPr>
              <w:t xml:space="preserve">After giving the private school’s views due consideration, the district makes the final decision regarding the provision of equitable services. Additionally, only the district can obligate funds, and the district must never directly reimburse the private school for equitable service programs. </w:t>
            </w:r>
            <w:r w:rsidRPr="26471A26">
              <w:rPr>
                <w:rFonts w:ascii="Calibri" w:hAnsi="Calibri" w:cs="Calibri"/>
                <w:i/>
                <w:iCs/>
                <w:sz w:val="22"/>
              </w:rPr>
              <w:t>ESEA section 1117(d)(1), (2)(B) and 8501(d)(1)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20461DC9" w14:textId="5B959590"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76B8C693" w14:textId="356F84E1"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Organization chart showing hierarchy of participants, and</w:t>
            </w:r>
          </w:p>
          <w:p w14:paraId="0019AC42" w14:textId="11943F01"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processes and/or procedures for ensuring program independence from private school, and</w:t>
            </w:r>
          </w:p>
          <w:p w14:paraId="5FCE2389" w14:textId="17C485AF"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Documentation of district program observations or walkthroughs, as applicable</w:t>
            </w:r>
          </w:p>
        </w:tc>
      </w:tr>
      <w:tr w:rsidR="26471A26" w14:paraId="7CAAA024"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1BBDB284" w14:textId="3E7174CE" w:rsidR="26471A26" w:rsidRDefault="26471A26" w:rsidP="26471A26">
            <w:r w:rsidRPr="26471A26">
              <w:rPr>
                <w:rFonts w:ascii="Calibri" w:hAnsi="Calibri" w:cs="Calibri"/>
                <w:b/>
                <w:bCs/>
                <w:sz w:val="22"/>
              </w:rPr>
              <w:t>PS-S</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6F12E0FE" w14:textId="1A9828F3" w:rsidR="26471A26" w:rsidRDefault="26471A26" w:rsidP="26471A26">
            <w:pPr>
              <w:tabs>
                <w:tab w:val="left" w:leader="dot" w:pos="3960"/>
              </w:tabs>
            </w:pPr>
            <w:r w:rsidRPr="26471A26">
              <w:rPr>
                <w:rFonts w:ascii="Calibri" w:hAnsi="Calibri" w:cs="Calibri"/>
                <w:b/>
                <w:bCs/>
                <w:sz w:val="22"/>
                <w:u w:val="single"/>
              </w:rPr>
              <w:t>Professional Development (PD) participant support costs</w:t>
            </w:r>
          </w:p>
          <w:p w14:paraId="77891700" w14:textId="50F2D3C7" w:rsidR="26471A26" w:rsidRDefault="26471A26" w:rsidP="26471A26">
            <w:pPr>
              <w:tabs>
                <w:tab w:val="left" w:leader="dot" w:pos="3960"/>
              </w:tabs>
            </w:pPr>
            <w:r w:rsidRPr="26471A26">
              <w:rPr>
                <w:rFonts w:ascii="Calibri" w:hAnsi="Calibri" w:cs="Calibri"/>
                <w:sz w:val="22"/>
              </w:rPr>
              <w:t xml:space="preserve">Eligible private school educators that attend PD can use equitable services to pay for </w:t>
            </w:r>
            <w:hyperlink r:id="rId117" w:anchor="p-200.1(Participant%20support%20costs)">
              <w:r w:rsidRPr="26471A26">
                <w:rPr>
                  <w:rStyle w:val="Hyperlink"/>
                  <w:rFonts w:ascii="Calibri" w:hAnsi="Calibri" w:cs="Calibri"/>
                  <w:color w:val="0000FF"/>
                  <w:sz w:val="22"/>
                </w:rPr>
                <w:t>participant support costs</w:t>
              </w:r>
            </w:hyperlink>
            <w:r w:rsidRPr="26471A26">
              <w:rPr>
                <w:rFonts w:ascii="Calibri" w:hAnsi="Calibri" w:cs="Calibri"/>
                <w:sz w:val="22"/>
              </w:rPr>
              <w:t xml:space="preserve">. The district is responsible for creating a private school educator reimbursement and/or direct payment process and communicating this process. </w:t>
            </w:r>
            <w:r w:rsidRPr="26471A26">
              <w:rPr>
                <w:rFonts w:ascii="Calibri" w:hAnsi="Calibri" w:cs="Calibri"/>
                <w:i/>
                <w:iCs/>
                <w:sz w:val="22"/>
              </w:rPr>
              <w:t>2 C.F.R. § 200.1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4D1D350E" w14:textId="54A9DCFB"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6A9F00CC" w14:textId="4B399F75"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procedure and/or forms that are shared with the private school educator in order to request reimbursements for attending PD, or</w:t>
            </w:r>
          </w:p>
          <w:p w14:paraId="1C07E5F6" w14:textId="0E32D6B8"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procedure and/or forms that are shared with the private school educator in order to pre-pay PD expenses</w:t>
            </w:r>
          </w:p>
        </w:tc>
      </w:tr>
      <w:tr w:rsidR="26471A26" w14:paraId="0D41EF99"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BE3AAF5" w14:textId="081DA686" w:rsidR="26471A26" w:rsidRDefault="26471A26" w:rsidP="26471A26">
            <w:r w:rsidRPr="26471A26">
              <w:rPr>
                <w:rFonts w:ascii="Calibri" w:hAnsi="Calibri" w:cs="Calibri"/>
                <w:b/>
                <w:bCs/>
                <w:sz w:val="22"/>
              </w:rPr>
              <w:t>PS-T</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402E03D2" w14:textId="770A1D04" w:rsidR="26471A26" w:rsidRDefault="26471A26" w:rsidP="26471A26">
            <w:pPr>
              <w:tabs>
                <w:tab w:val="left" w:leader="dot" w:pos="3960"/>
              </w:tabs>
            </w:pPr>
            <w:r w:rsidRPr="26471A26">
              <w:rPr>
                <w:rFonts w:ascii="Calibri" w:hAnsi="Calibri" w:cs="Calibri"/>
                <w:b/>
                <w:bCs/>
                <w:sz w:val="22"/>
                <w:u w:val="single"/>
              </w:rPr>
              <w:t>Meets ESEA definition of Professional Development (PD)</w:t>
            </w:r>
          </w:p>
          <w:p w14:paraId="081346C0" w14:textId="42470E33" w:rsidR="26471A26" w:rsidRDefault="26471A26" w:rsidP="26471A26">
            <w:pPr>
              <w:tabs>
                <w:tab w:val="left" w:leader="dot" w:pos="3960"/>
              </w:tabs>
            </w:pPr>
            <w:r w:rsidRPr="26471A26">
              <w:rPr>
                <w:rFonts w:ascii="Calibri" w:hAnsi="Calibri" w:cs="Calibri"/>
                <w:sz w:val="22"/>
              </w:rPr>
              <w:t>All PD provided through equitable service programs must meet the definition of professional development under ESEA section 8101(42).</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755B8375" w14:textId="517F541E"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5F68A7AA" w14:textId="527EAFC7"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 CIP BN or other documentation of how PD is: </w:t>
            </w:r>
          </w:p>
          <w:p w14:paraId="57A95C2B" w14:textId="30787505"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Part of the strategies for providing educators with the knowledge and skills necessary to enable children to succeed in a well-rounded education, and</w:t>
            </w:r>
          </w:p>
          <w:p w14:paraId="65FA7B59" w14:textId="43CFDD1B"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Sustained (not stand-alone, 1-day, or short-term workshops), intensive, collaborative, job-embedded, data driven, and classroom focused</w:t>
            </w:r>
          </w:p>
        </w:tc>
      </w:tr>
      <w:tr w:rsidR="26471A26" w14:paraId="08837FF3"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3EA28B4" w14:textId="1D2B9DF2" w:rsidR="26471A26" w:rsidRDefault="26471A26" w:rsidP="26471A26">
            <w:r w:rsidRPr="26471A26">
              <w:rPr>
                <w:rFonts w:ascii="Calibri" w:hAnsi="Calibri" w:cs="Calibri"/>
                <w:b/>
                <w:bCs/>
                <w:sz w:val="22"/>
              </w:rPr>
              <w:t>PS-U</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76D84F04" w14:textId="46A08B52" w:rsidR="26471A26" w:rsidRDefault="26471A26" w:rsidP="26471A26">
            <w:pPr>
              <w:tabs>
                <w:tab w:val="left" w:leader="dot" w:pos="3960"/>
              </w:tabs>
            </w:pPr>
            <w:r w:rsidRPr="26471A26">
              <w:rPr>
                <w:rFonts w:ascii="Calibri" w:hAnsi="Calibri" w:cs="Calibri"/>
                <w:b/>
                <w:bCs/>
                <w:sz w:val="22"/>
                <w:u w:val="single"/>
              </w:rPr>
              <w:t>Title I-A material and/or equipment use</w:t>
            </w:r>
          </w:p>
          <w:p w14:paraId="0FBE93E2" w14:textId="58A30A8F" w:rsidR="26471A26" w:rsidRDefault="26471A26" w:rsidP="26471A26">
            <w:pPr>
              <w:tabs>
                <w:tab w:val="left" w:leader="dot" w:pos="3960"/>
              </w:tabs>
            </w:pPr>
            <w:r w:rsidRPr="26471A26">
              <w:rPr>
                <w:rFonts w:ascii="Calibri" w:hAnsi="Calibri" w:cs="Calibri"/>
                <w:sz w:val="22"/>
              </w:rPr>
              <w:t xml:space="preserve">All material and/or equipment purchased under </w:t>
            </w:r>
            <w:hyperlink r:id="rId118">
              <w:r w:rsidRPr="26471A26">
                <w:rPr>
                  <w:rStyle w:val="Hyperlink"/>
                  <w:rFonts w:ascii="Calibri" w:hAnsi="Calibri" w:cs="Calibri"/>
                  <w:color w:val="0000FF"/>
                  <w:sz w:val="22"/>
                </w:rPr>
                <w:t>Title I-A</w:t>
              </w:r>
            </w:hyperlink>
            <w:r w:rsidRPr="26471A26">
              <w:rPr>
                <w:rFonts w:ascii="Calibri" w:hAnsi="Calibri" w:cs="Calibri"/>
                <w:sz w:val="22"/>
              </w:rPr>
              <w:t xml:space="preserve"> equitable service programs can only be used in a Title I-A program by eligible Title I-A students, their educators and families. </w:t>
            </w:r>
            <w:r w:rsidRPr="26471A26">
              <w:rPr>
                <w:rFonts w:ascii="Calibri" w:hAnsi="Calibri" w:cs="Calibri"/>
                <w:i/>
                <w:iCs/>
                <w:sz w:val="22"/>
              </w:rPr>
              <w:t>ESEA section 1117(d)(1)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78408D73" w14:textId="358F1609"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74AD55DB" w14:textId="0108F765"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Written process to ensure all materials and/or equipment purchased with Title I-A funds are used for Title I-A eligible activities only </w:t>
            </w:r>
          </w:p>
        </w:tc>
      </w:tr>
      <w:tr w:rsidR="26471A26" w14:paraId="73ABCDEC"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47095A7B" w14:textId="78081C07" w:rsidR="26471A26" w:rsidRDefault="26471A26" w:rsidP="26471A26">
            <w:r w:rsidRPr="26471A26">
              <w:rPr>
                <w:rFonts w:ascii="Calibri" w:hAnsi="Calibri" w:cs="Calibri"/>
                <w:b/>
                <w:bCs/>
                <w:sz w:val="22"/>
              </w:rPr>
              <w:t>PS-V</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5990384F" w14:textId="7AECA8D0" w:rsidR="26471A26" w:rsidRDefault="26471A26" w:rsidP="26471A26">
            <w:pPr>
              <w:tabs>
                <w:tab w:val="left" w:leader="dot" w:pos="3960"/>
              </w:tabs>
            </w:pPr>
            <w:r w:rsidRPr="26471A26">
              <w:rPr>
                <w:rFonts w:ascii="Calibri" w:hAnsi="Calibri" w:cs="Calibri"/>
                <w:b/>
                <w:bCs/>
                <w:sz w:val="22"/>
                <w:u w:val="single"/>
              </w:rPr>
              <w:t>Supplement, not supplant</w:t>
            </w:r>
          </w:p>
          <w:p w14:paraId="14BE4956" w14:textId="3FF75974" w:rsidR="26471A26" w:rsidRDefault="26471A26" w:rsidP="26471A26">
            <w:pPr>
              <w:tabs>
                <w:tab w:val="left" w:leader="dot" w:pos="3960"/>
              </w:tabs>
            </w:pPr>
            <w:r w:rsidRPr="26471A26">
              <w:rPr>
                <w:rFonts w:ascii="Calibri" w:hAnsi="Calibri" w:cs="Calibri"/>
                <w:sz w:val="22"/>
              </w:rPr>
              <w:t xml:space="preserve">All equitable service programs must be in addition to what the private school must provide under state or local law and accreditation requirements, as applicable. </w:t>
            </w:r>
            <w:r w:rsidRPr="26471A26">
              <w:rPr>
                <w:rFonts w:ascii="Calibri" w:hAnsi="Calibri" w:cs="Calibri"/>
                <w:i/>
                <w:iCs/>
                <w:sz w:val="22"/>
              </w:rPr>
              <w:t>34 CFR §§ 200.66, 299.8</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1FAEA99B" w14:textId="1FDFA33D"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112CF1C1" w14:textId="27C0FF4D"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119">
              <w:r w:rsidRPr="26471A26">
                <w:rPr>
                  <w:rStyle w:val="Hyperlink"/>
                  <w:rFonts w:ascii="Calibri" w:hAnsi="Calibri" w:cs="Calibri"/>
                  <w:color w:val="0000FF"/>
                  <w:sz w:val="22"/>
                </w:rPr>
                <w:t>Affirmation</w:t>
              </w:r>
            </w:hyperlink>
            <w:r w:rsidRPr="26471A26">
              <w:rPr>
                <w:rFonts w:ascii="Calibri" w:hAnsi="Calibri" w:cs="Calibri"/>
                <w:sz w:val="22"/>
              </w:rPr>
              <w:t>, and</w:t>
            </w:r>
          </w:p>
          <w:p w14:paraId="7EA83689" w14:textId="3766DBE1"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Documentation of how the equitable share supplements current private school practices, possibly in a needs assessment. </w:t>
            </w:r>
          </w:p>
        </w:tc>
      </w:tr>
      <w:tr w:rsidR="26471A26" w14:paraId="55B2C45D" w14:textId="77777777" w:rsidTr="26471A26">
        <w:trPr>
          <w:trHeight w:val="330"/>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0B9B7B02" w14:textId="1BA98578" w:rsidR="26471A26" w:rsidRDefault="26471A26" w:rsidP="26471A26">
            <w:r w:rsidRPr="26471A26">
              <w:rPr>
                <w:rFonts w:ascii="Calibri" w:hAnsi="Calibri" w:cs="Calibri"/>
                <w:b/>
                <w:bCs/>
                <w:sz w:val="22"/>
              </w:rPr>
              <w:t>PS-W</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04CA91CE" w14:textId="3AD8F03F" w:rsidR="26471A26" w:rsidRDefault="26471A26" w:rsidP="26471A26">
            <w:pPr>
              <w:tabs>
                <w:tab w:val="left" w:leader="dot" w:pos="3960"/>
              </w:tabs>
            </w:pPr>
            <w:r w:rsidRPr="26471A26">
              <w:rPr>
                <w:rFonts w:ascii="Calibri" w:hAnsi="Calibri" w:cs="Calibri"/>
                <w:b/>
                <w:bCs/>
                <w:sz w:val="22"/>
                <w:u w:val="single"/>
              </w:rPr>
              <w:t>Secular, neutral and non-ideological</w:t>
            </w:r>
          </w:p>
          <w:p w14:paraId="4494273B" w14:textId="202B1426" w:rsidR="26471A26" w:rsidRDefault="26471A26" w:rsidP="26471A26">
            <w:pPr>
              <w:tabs>
                <w:tab w:val="left" w:leader="dot" w:pos="3960"/>
              </w:tabs>
            </w:pPr>
            <w:r w:rsidRPr="26471A26">
              <w:rPr>
                <w:rFonts w:ascii="Calibri" w:hAnsi="Calibri" w:cs="Calibri"/>
                <w:sz w:val="22"/>
              </w:rPr>
              <w:t xml:space="preserve">All equitable service programs must be </w:t>
            </w:r>
            <w:hyperlink r:id="rId120">
              <w:r w:rsidRPr="26471A26">
                <w:rPr>
                  <w:rStyle w:val="Hyperlink"/>
                  <w:rFonts w:ascii="Calibri" w:hAnsi="Calibri" w:cs="Calibri"/>
                  <w:color w:val="0000FF"/>
                  <w:sz w:val="22"/>
                </w:rPr>
                <w:t>secular, neutral and non-ideological</w:t>
              </w:r>
            </w:hyperlink>
            <w:r w:rsidRPr="26471A26">
              <w:rPr>
                <w:rFonts w:ascii="Calibri" w:hAnsi="Calibri" w:cs="Calibri"/>
                <w:sz w:val="22"/>
              </w:rPr>
              <w:t xml:space="preserve">. For professional development (PD) that is not fully secular, neutral and non-ideological, the equitable share can only pay the percentage of the total cost that can be shown to be secular, neutral and non-ideological. Evidence of the PD’s eligibility must be obtained by the district. It is permissible for religious, political or other similar organizations to provide equitable services as long as the content paid for with the equitable share is secular, neutral and non-ideological. </w:t>
            </w:r>
            <w:r w:rsidRPr="26471A26">
              <w:rPr>
                <w:rFonts w:ascii="Calibri" w:hAnsi="Calibri" w:cs="Calibri"/>
                <w:i/>
                <w:iCs/>
                <w:sz w:val="22"/>
              </w:rPr>
              <w:t>ESEA section 1117(a)(2) and 8501(a)(2)</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54600E2F" w14:textId="62779A66"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300E24AE" w14:textId="7AD89D7C"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121">
              <w:r w:rsidRPr="26471A26">
                <w:rPr>
                  <w:rStyle w:val="Hyperlink"/>
                  <w:rFonts w:ascii="Calibri" w:hAnsi="Calibri" w:cs="Calibri"/>
                  <w:color w:val="0000FF"/>
                  <w:sz w:val="22"/>
                </w:rPr>
                <w:t>Affirmation</w:t>
              </w:r>
            </w:hyperlink>
            <w:r w:rsidRPr="26471A26">
              <w:rPr>
                <w:rFonts w:ascii="Calibri" w:hAnsi="Calibri" w:cs="Calibri"/>
                <w:sz w:val="22"/>
              </w:rPr>
              <w:t>, and</w:t>
            </w:r>
          </w:p>
          <w:p w14:paraId="0BB8BC19" w14:textId="55D46936"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procedure for determining if services are eligible, and</w:t>
            </w:r>
          </w:p>
          <w:p w14:paraId="6B1D6B63" w14:textId="7998D8AE"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For services that are provided by a religious, non-neutral or ideological organization, appropriate evidence of eligibility such as: </w:t>
            </w:r>
          </w:p>
          <w:p w14:paraId="21053D34" w14:textId="381C5B29"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 xml:space="preserve">Session descriptions, or </w:t>
            </w:r>
          </w:p>
          <w:p w14:paraId="5884AF2C" w14:textId="12E0DB9E"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Material descriptions, or</w:t>
            </w:r>
          </w:p>
          <w:p w14:paraId="2B29F852" w14:textId="4504ADA7" w:rsidR="26471A26" w:rsidRDefault="26471A26" w:rsidP="00C0133B">
            <w:pPr>
              <w:pStyle w:val="ListParagraph"/>
              <w:numPr>
                <w:ilvl w:val="1"/>
                <w:numId w:val="2"/>
              </w:numPr>
              <w:rPr>
                <w:rFonts w:ascii="Calibri" w:hAnsi="Calibri" w:cs="Calibri"/>
                <w:sz w:val="22"/>
              </w:rPr>
            </w:pPr>
            <w:r w:rsidRPr="26471A26">
              <w:rPr>
                <w:rFonts w:ascii="Calibri" w:hAnsi="Calibri" w:cs="Calibri"/>
                <w:sz w:val="22"/>
              </w:rPr>
              <w:t>Participant proof of attendance at eligible secular, neutral, and non-ideological sessions if ineligible religious, non-neutral or ideological sessions are available.</w:t>
            </w:r>
          </w:p>
        </w:tc>
      </w:tr>
      <w:tr w:rsidR="26471A26" w14:paraId="60C53C8D"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7932E875" w14:textId="3FB747B6" w:rsidR="26471A26" w:rsidRDefault="26471A26" w:rsidP="26471A26">
            <w:r w:rsidRPr="26471A26">
              <w:rPr>
                <w:rFonts w:ascii="Calibri" w:hAnsi="Calibri" w:cs="Calibri"/>
                <w:b/>
                <w:bCs/>
                <w:sz w:val="22"/>
              </w:rPr>
              <w:t>PS-X</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6523A51E" w14:textId="79E258F9" w:rsidR="26471A26" w:rsidRDefault="26471A26" w:rsidP="26471A26">
            <w:pPr>
              <w:tabs>
                <w:tab w:val="left" w:leader="dot" w:pos="3960"/>
              </w:tabs>
            </w:pPr>
            <w:r w:rsidRPr="26471A26">
              <w:rPr>
                <w:rFonts w:ascii="Calibri" w:hAnsi="Calibri" w:cs="Calibri"/>
                <w:b/>
                <w:bCs/>
                <w:sz w:val="22"/>
                <w:u w:val="single"/>
              </w:rPr>
              <w:t>Materials and/or equipment purchases</w:t>
            </w:r>
          </w:p>
          <w:p w14:paraId="61E2B4C0" w14:textId="480C9184" w:rsidR="26471A26" w:rsidRDefault="26471A26" w:rsidP="26471A26">
            <w:pPr>
              <w:tabs>
                <w:tab w:val="left" w:leader="dot" w:pos="3960"/>
              </w:tabs>
            </w:pPr>
            <w:r w:rsidRPr="26471A26">
              <w:rPr>
                <w:rFonts w:ascii="Calibri" w:hAnsi="Calibri" w:cs="Calibri"/>
                <w:sz w:val="22"/>
              </w:rPr>
              <w:t xml:space="preserve">All material and equipment purchased with the equitable share is the property of the purchasing district. Purchased material and equipment cannot be permanently installed through minor remodeling or construction. If a private school no longer participates in the equitable service program that purchased the material and equipment, it must be returned to the district or used in another equitable service program as long as it meets the purpose of that program. The district is responsible for maintaining all material and equipment and must include such items on their </w:t>
            </w:r>
            <w:hyperlink r:id="rId122">
              <w:r w:rsidRPr="26471A26">
                <w:rPr>
                  <w:rStyle w:val="Hyperlink"/>
                  <w:rFonts w:ascii="Calibri" w:hAnsi="Calibri" w:cs="Calibri"/>
                  <w:color w:val="0000FF"/>
                  <w:sz w:val="22"/>
                </w:rPr>
                <w:t>inventory</w:t>
              </w:r>
            </w:hyperlink>
            <w:r w:rsidRPr="26471A26">
              <w:rPr>
                <w:rFonts w:ascii="Calibri" w:hAnsi="Calibri" w:cs="Calibri"/>
                <w:sz w:val="22"/>
              </w:rPr>
              <w:t xml:space="preserve">, as applicable. </w:t>
            </w:r>
            <w:r w:rsidRPr="26471A26">
              <w:rPr>
                <w:rFonts w:ascii="Calibri" w:hAnsi="Calibri" w:cs="Calibri"/>
                <w:i/>
                <w:iCs/>
                <w:sz w:val="22"/>
              </w:rPr>
              <w:t>ESEA section 1117(d)(1) and 8501(d)(1)</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1CB7A359" w14:textId="596BF2BA"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383FB2AB" w14:textId="01BDA86F"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assurance on </w:t>
            </w:r>
            <w:hyperlink r:id="rId123">
              <w:r w:rsidRPr="26471A26">
                <w:rPr>
                  <w:rStyle w:val="Hyperlink"/>
                  <w:rFonts w:ascii="Calibri" w:hAnsi="Calibri" w:cs="Calibri"/>
                  <w:color w:val="0000FF"/>
                  <w:sz w:val="22"/>
                </w:rPr>
                <w:t>Affirmation</w:t>
              </w:r>
            </w:hyperlink>
            <w:r w:rsidRPr="26471A26">
              <w:rPr>
                <w:rFonts w:ascii="Calibri" w:hAnsi="Calibri" w:cs="Calibri"/>
                <w:sz w:val="22"/>
              </w:rPr>
              <w:t>, and</w:t>
            </w:r>
          </w:p>
          <w:p w14:paraId="248983CE" w14:textId="139976C4"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Appropriate documentation on district </w:t>
            </w:r>
            <w:hyperlink r:id="rId124">
              <w:r w:rsidRPr="26471A26">
                <w:rPr>
                  <w:rStyle w:val="Hyperlink"/>
                  <w:rFonts w:ascii="Calibri" w:hAnsi="Calibri" w:cs="Calibri"/>
                  <w:color w:val="0000FF"/>
                  <w:sz w:val="22"/>
                </w:rPr>
                <w:t>inventory</w:t>
              </w:r>
            </w:hyperlink>
            <w:r w:rsidRPr="26471A26">
              <w:rPr>
                <w:rFonts w:ascii="Calibri" w:hAnsi="Calibri" w:cs="Calibri"/>
                <w:sz w:val="22"/>
              </w:rPr>
              <w:t xml:space="preserve"> list </w:t>
            </w:r>
          </w:p>
        </w:tc>
      </w:tr>
      <w:tr w:rsidR="26471A26" w14:paraId="5A8DD4E0"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59E42B16" w14:textId="7C9AF76E" w:rsidR="26471A26" w:rsidRDefault="26471A26" w:rsidP="26471A26">
            <w:r w:rsidRPr="26471A26">
              <w:rPr>
                <w:rFonts w:ascii="Calibri" w:hAnsi="Calibri" w:cs="Calibri"/>
                <w:b/>
                <w:bCs/>
                <w:sz w:val="22"/>
              </w:rPr>
              <w:t>PS-Y</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66DF8B53" w14:textId="3659C9EC" w:rsidR="26471A26" w:rsidRDefault="26471A26" w:rsidP="26471A26">
            <w:pPr>
              <w:tabs>
                <w:tab w:val="left" w:leader="dot" w:pos="3960"/>
              </w:tabs>
            </w:pPr>
            <w:r w:rsidRPr="26471A26">
              <w:rPr>
                <w:rFonts w:ascii="Calibri" w:hAnsi="Calibri" w:cs="Calibri"/>
                <w:b/>
                <w:bCs/>
                <w:sz w:val="22"/>
                <w:u w:val="single"/>
              </w:rPr>
              <w:t>Carryover</w:t>
            </w:r>
          </w:p>
          <w:p w14:paraId="6949F7A3" w14:textId="77B325A8" w:rsidR="26471A26" w:rsidRDefault="26471A26" w:rsidP="26471A26">
            <w:pPr>
              <w:tabs>
                <w:tab w:val="left" w:leader="dot" w:pos="3960"/>
              </w:tabs>
            </w:pPr>
            <w:r w:rsidRPr="26471A26">
              <w:rPr>
                <w:rFonts w:ascii="Calibri" w:hAnsi="Calibri" w:cs="Calibri"/>
                <w:sz w:val="22"/>
              </w:rPr>
              <w:t>The equitable share must be spent during the school year in which it was allocated (Jul 1</w:t>
            </w:r>
            <w:r w:rsidRPr="26471A26">
              <w:rPr>
                <w:rFonts w:ascii="Calibri" w:hAnsi="Calibri" w:cs="Calibri"/>
                <w:sz w:val="22"/>
                <w:vertAlign w:val="superscript"/>
              </w:rPr>
              <w:t>st</w:t>
            </w:r>
            <w:r w:rsidRPr="26471A26">
              <w:rPr>
                <w:rFonts w:ascii="Calibri" w:hAnsi="Calibri" w:cs="Calibri"/>
                <w:sz w:val="22"/>
              </w:rPr>
              <w:t xml:space="preserve"> through Sept 30</w:t>
            </w:r>
            <w:r w:rsidRPr="26471A26">
              <w:rPr>
                <w:rFonts w:ascii="Calibri" w:hAnsi="Calibri" w:cs="Calibri"/>
                <w:sz w:val="22"/>
                <w:vertAlign w:val="superscript"/>
              </w:rPr>
              <w:t>th</w:t>
            </w:r>
            <w:r w:rsidRPr="26471A26">
              <w:rPr>
                <w:rFonts w:ascii="Calibri" w:hAnsi="Calibri" w:cs="Calibri"/>
                <w:sz w:val="22"/>
              </w:rPr>
              <w:t xml:space="preserve"> of the following year). However, if there was a circumstance beyond the district and/or private school’s control that made obligation impossible, the equitable share must be carried-over. Possible reasons for </w:t>
            </w:r>
            <w:hyperlink r:id="rId125">
              <w:r w:rsidRPr="26471A26">
                <w:rPr>
                  <w:rStyle w:val="Hyperlink"/>
                  <w:rFonts w:ascii="Calibri" w:hAnsi="Calibri" w:cs="Calibri"/>
                  <w:color w:val="0000FF"/>
                  <w:sz w:val="22"/>
                </w:rPr>
                <w:t>carryover</w:t>
              </w:r>
            </w:hyperlink>
            <w:r w:rsidRPr="26471A26">
              <w:rPr>
                <w:rFonts w:ascii="Calibri" w:hAnsi="Calibri" w:cs="Calibri"/>
                <w:sz w:val="22"/>
              </w:rPr>
              <w:t xml:space="preserve"> may include: services are invoiced less than quoted, services canceled due inclement weather or participant illness, inability to hire necessary staff, etc. A non-responsive private school that has missed agreed upon deadlines is generally not a valid reason for providing carryover. </w:t>
            </w:r>
            <w:r w:rsidRPr="26471A26">
              <w:rPr>
                <w:rFonts w:ascii="Calibri" w:hAnsi="Calibri" w:cs="Calibri"/>
                <w:i/>
                <w:iCs/>
                <w:sz w:val="22"/>
              </w:rPr>
              <w:t>ESEA section 1117(a)(4)(B) and 8501(a)(4)(B)</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70198E52" w14:textId="53786D9D"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7D21F12B" w14:textId="479CAB40"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agreements on </w:t>
            </w:r>
            <w:hyperlink r:id="rId126">
              <w:r w:rsidRPr="26471A26">
                <w:rPr>
                  <w:rStyle w:val="Hyperlink"/>
                  <w:rFonts w:ascii="Calibri" w:hAnsi="Calibri" w:cs="Calibri"/>
                  <w:color w:val="0000FF"/>
                  <w:sz w:val="22"/>
                </w:rPr>
                <w:t>Affirmation</w:t>
              </w:r>
            </w:hyperlink>
            <w:r w:rsidRPr="26471A26">
              <w:rPr>
                <w:rFonts w:ascii="Calibri" w:hAnsi="Calibri" w:cs="Calibri"/>
                <w:sz w:val="22"/>
              </w:rPr>
              <w:t>, and</w:t>
            </w:r>
          </w:p>
          <w:p w14:paraId="5DA39657" w14:textId="2CD72737" w:rsidR="26471A26" w:rsidRDefault="26471A26" w:rsidP="26471A26">
            <w:r w:rsidRPr="26471A26">
              <w:rPr>
                <w:rFonts w:ascii="Calibri" w:hAnsi="Calibri" w:cs="Calibri"/>
                <w:sz w:val="22"/>
                <w:u w:val="single"/>
              </w:rPr>
              <w:t>Evidence collected by the district if carrying-over unobligated funds</w:t>
            </w:r>
            <w:r w:rsidRPr="26471A26">
              <w:rPr>
                <w:rFonts w:ascii="Calibri" w:hAnsi="Calibri" w:cs="Calibri"/>
                <w:sz w:val="22"/>
              </w:rPr>
              <w:t>:</w:t>
            </w:r>
          </w:p>
          <w:p w14:paraId="06C7C6A5" w14:textId="26F6360C"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Evidence for providing </w:t>
            </w:r>
            <w:hyperlink r:id="rId127">
              <w:r w:rsidRPr="26471A26">
                <w:rPr>
                  <w:rStyle w:val="Hyperlink"/>
                  <w:rFonts w:ascii="Calibri" w:hAnsi="Calibri" w:cs="Calibri"/>
                  <w:color w:val="0000FF"/>
                  <w:sz w:val="22"/>
                </w:rPr>
                <w:t>carryover</w:t>
              </w:r>
            </w:hyperlink>
            <w:r w:rsidRPr="26471A26">
              <w:rPr>
                <w:rFonts w:ascii="Calibri" w:hAnsi="Calibri" w:cs="Calibri"/>
                <w:sz w:val="22"/>
              </w:rPr>
              <w:t xml:space="preserve"> such as emails, doctor’s notes, cancelled travel plans, etc., and</w:t>
            </w:r>
          </w:p>
          <w:p w14:paraId="5D8986DC" w14:textId="0F1D78BA"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Carryover application in CIP BN, as applicable</w:t>
            </w:r>
          </w:p>
          <w:p w14:paraId="6A8CC004" w14:textId="68A1CB5D" w:rsidR="26471A26" w:rsidRDefault="26471A26" w:rsidP="26471A26">
            <w:r w:rsidRPr="26471A26">
              <w:rPr>
                <w:rFonts w:ascii="Calibri" w:hAnsi="Calibri" w:cs="Calibri"/>
                <w:sz w:val="22"/>
                <w:u w:val="single"/>
              </w:rPr>
              <w:t>Evidence collected by the district if not carrying-over unobligated funds</w:t>
            </w:r>
            <w:r w:rsidRPr="26471A26">
              <w:rPr>
                <w:rFonts w:ascii="Calibri" w:hAnsi="Calibri" w:cs="Calibri"/>
                <w:sz w:val="22"/>
              </w:rPr>
              <w:t>:</w:t>
            </w:r>
          </w:p>
          <w:p w14:paraId="69CD8E1C" w14:textId="2B8E2108"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Evidence showing the equitable share was not obligated due to a non-responsive private school such as unreturned communications, or</w:t>
            </w:r>
          </w:p>
          <w:p w14:paraId="0551CBB4" w14:textId="598E4F11"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A signed and dated written statement by the private school leader that releases any unspent equitable share funds.</w:t>
            </w:r>
          </w:p>
        </w:tc>
      </w:tr>
      <w:tr w:rsidR="26471A26" w14:paraId="11C26757" w14:textId="77777777" w:rsidTr="26471A26">
        <w:trPr>
          <w:trHeight w:val="645"/>
        </w:trPr>
        <w:tc>
          <w:tcPr>
            <w:tcW w:w="1354" w:type="dxa"/>
            <w:tcBorders>
              <w:top w:val="single" w:sz="8" w:space="0" w:color="auto"/>
              <w:left w:val="single" w:sz="8" w:space="0" w:color="auto"/>
              <w:bottom w:val="single" w:sz="8" w:space="0" w:color="auto"/>
              <w:right w:val="single" w:sz="8" w:space="0" w:color="auto"/>
            </w:tcBorders>
            <w:tcMar>
              <w:left w:w="108" w:type="dxa"/>
              <w:right w:w="108" w:type="dxa"/>
            </w:tcMar>
          </w:tcPr>
          <w:p w14:paraId="5085089C" w14:textId="0F1A7E44" w:rsidR="26471A26" w:rsidRDefault="26471A26" w:rsidP="26471A26">
            <w:r w:rsidRPr="26471A26">
              <w:rPr>
                <w:rFonts w:ascii="Calibri" w:hAnsi="Calibri" w:cs="Calibri"/>
                <w:b/>
                <w:bCs/>
                <w:sz w:val="22"/>
              </w:rPr>
              <w:t>PS-Z</w:t>
            </w:r>
          </w:p>
          <w:p w14:paraId="5FFF23EF" w14:textId="39555ECF" w:rsidR="26471A26" w:rsidRDefault="26471A26" w:rsidP="26471A26">
            <w:r w:rsidRPr="26471A26">
              <w:rPr>
                <w:rFonts w:ascii="Calibri" w:hAnsi="Calibri" w:cs="Calibri"/>
                <w:b/>
                <w:bCs/>
                <w:sz w:val="22"/>
              </w:rPr>
              <w:t>(formerly PS-D)</w:t>
            </w:r>
          </w:p>
        </w:tc>
        <w:tc>
          <w:tcPr>
            <w:tcW w:w="5410" w:type="dxa"/>
            <w:tcBorders>
              <w:top w:val="single" w:sz="8" w:space="0" w:color="auto"/>
              <w:left w:val="single" w:sz="8" w:space="0" w:color="auto"/>
              <w:bottom w:val="single" w:sz="8" w:space="0" w:color="auto"/>
              <w:right w:val="single" w:sz="8" w:space="0" w:color="auto"/>
            </w:tcBorders>
            <w:tcMar>
              <w:left w:w="108" w:type="dxa"/>
              <w:right w:w="108" w:type="dxa"/>
            </w:tcMar>
          </w:tcPr>
          <w:p w14:paraId="56F0FAB1" w14:textId="63B2DDF8" w:rsidR="26471A26" w:rsidRDefault="26471A26" w:rsidP="26471A26">
            <w:pPr>
              <w:tabs>
                <w:tab w:val="left" w:leader="dot" w:pos="3960"/>
              </w:tabs>
            </w:pPr>
            <w:r w:rsidRPr="26471A26">
              <w:rPr>
                <w:rFonts w:ascii="Calibri" w:hAnsi="Calibri" w:cs="Calibri"/>
                <w:b/>
                <w:bCs/>
                <w:sz w:val="22"/>
                <w:u w:val="single"/>
              </w:rPr>
              <w:t>Evaluation</w:t>
            </w:r>
          </w:p>
          <w:p w14:paraId="788CD5F6" w14:textId="52101C37" w:rsidR="26471A26" w:rsidRDefault="26471A26" w:rsidP="26471A26">
            <w:pPr>
              <w:tabs>
                <w:tab w:val="left" w:leader="dot" w:pos="3960"/>
              </w:tabs>
            </w:pPr>
            <w:r w:rsidRPr="26471A26">
              <w:rPr>
                <w:rFonts w:ascii="Calibri" w:hAnsi="Calibri" w:cs="Calibri"/>
                <w:sz w:val="22"/>
              </w:rPr>
              <w:t xml:space="preserve">At minimum the district must annually </w:t>
            </w:r>
            <w:hyperlink r:id="rId128">
              <w:r w:rsidRPr="26471A26">
                <w:rPr>
                  <w:rStyle w:val="Hyperlink"/>
                  <w:rFonts w:ascii="Calibri" w:hAnsi="Calibri" w:cs="Calibri"/>
                  <w:color w:val="0000FF"/>
                  <w:sz w:val="22"/>
                </w:rPr>
                <w:t>evaluate</w:t>
              </w:r>
            </w:hyperlink>
            <w:r w:rsidRPr="26471A26">
              <w:rPr>
                <w:rFonts w:ascii="Calibri" w:hAnsi="Calibri" w:cs="Calibri"/>
                <w:sz w:val="22"/>
              </w:rPr>
              <w:t xml:space="preserve"> each Title program’s progress toward meeting the private school student’s needs identified. As part of this process, the district must consult with private schools to determine how the services will be academically assessed and how the results will be used to improve services. </w:t>
            </w:r>
            <w:r w:rsidRPr="26471A26">
              <w:rPr>
                <w:rFonts w:ascii="Calibri" w:hAnsi="Calibri" w:cs="Calibri"/>
                <w:i/>
                <w:iCs/>
                <w:sz w:val="22"/>
              </w:rPr>
              <w:t>ESEA section 1117(b)(1)(D) and 8501(c)(1)(D)</w:t>
            </w:r>
          </w:p>
        </w:tc>
        <w:tc>
          <w:tcPr>
            <w:tcW w:w="7374" w:type="dxa"/>
            <w:tcBorders>
              <w:top w:val="single" w:sz="8" w:space="0" w:color="auto"/>
              <w:left w:val="single" w:sz="8" w:space="0" w:color="auto"/>
              <w:bottom w:val="single" w:sz="8" w:space="0" w:color="auto"/>
              <w:right w:val="single" w:sz="8" w:space="0" w:color="auto"/>
            </w:tcBorders>
            <w:tcMar>
              <w:left w:w="108" w:type="dxa"/>
              <w:right w:w="108" w:type="dxa"/>
            </w:tcMar>
          </w:tcPr>
          <w:p w14:paraId="12DB23AA" w14:textId="23F60D8D" w:rsidR="26471A26" w:rsidRDefault="26471A26" w:rsidP="26471A26">
            <w:r w:rsidRPr="26471A26">
              <w:rPr>
                <w:rFonts w:ascii="Calibri" w:hAnsi="Calibri" w:cs="Calibri"/>
                <w:sz w:val="22"/>
                <w:u w:val="single"/>
              </w:rPr>
              <w:t>Evidence collected by the district</w:t>
            </w:r>
            <w:r w:rsidRPr="26471A26">
              <w:rPr>
                <w:rFonts w:ascii="Calibri" w:hAnsi="Calibri" w:cs="Calibri"/>
                <w:sz w:val="22"/>
              </w:rPr>
              <w:t>:</w:t>
            </w:r>
          </w:p>
          <w:p w14:paraId="3714EC4A" w14:textId="6E137D20"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Signed agreements on </w:t>
            </w:r>
            <w:hyperlink r:id="rId129">
              <w:r w:rsidRPr="26471A26">
                <w:rPr>
                  <w:rStyle w:val="Hyperlink"/>
                  <w:rFonts w:ascii="Calibri" w:hAnsi="Calibri" w:cs="Calibri"/>
                  <w:color w:val="0000FF"/>
                  <w:sz w:val="22"/>
                </w:rPr>
                <w:t>Affirmation</w:t>
              </w:r>
            </w:hyperlink>
            <w:r w:rsidRPr="26471A26">
              <w:rPr>
                <w:rFonts w:ascii="Calibri" w:hAnsi="Calibri" w:cs="Calibri"/>
                <w:sz w:val="22"/>
              </w:rPr>
              <w:t>, and</w:t>
            </w:r>
          </w:p>
          <w:p w14:paraId="601F3606" w14:textId="03164A68"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Copy of </w:t>
            </w:r>
            <w:hyperlink r:id="rId130">
              <w:r w:rsidRPr="26471A26">
                <w:rPr>
                  <w:rStyle w:val="Hyperlink"/>
                  <w:rFonts w:ascii="Calibri" w:hAnsi="Calibri" w:cs="Calibri"/>
                  <w:color w:val="0000FF"/>
                  <w:sz w:val="22"/>
                </w:rPr>
                <w:t>evaluation processes</w:t>
              </w:r>
            </w:hyperlink>
            <w:r w:rsidRPr="26471A26">
              <w:rPr>
                <w:rFonts w:ascii="Calibri" w:hAnsi="Calibri" w:cs="Calibri"/>
                <w:sz w:val="22"/>
              </w:rPr>
              <w:t>, or</w:t>
            </w:r>
          </w:p>
          <w:p w14:paraId="47DEB6E0" w14:textId="30D604EF"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Review of data, or</w:t>
            </w:r>
          </w:p>
          <w:p w14:paraId="55AAFFB5" w14:textId="290D0D44"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Written summary of evaluation findings, or</w:t>
            </w:r>
          </w:p>
          <w:p w14:paraId="664119C1" w14:textId="4381339D" w:rsidR="26471A26" w:rsidRDefault="26471A26" w:rsidP="00C0133B">
            <w:pPr>
              <w:pStyle w:val="ListParagraph"/>
              <w:numPr>
                <w:ilvl w:val="0"/>
                <w:numId w:val="2"/>
              </w:numPr>
              <w:rPr>
                <w:rFonts w:ascii="Calibri" w:hAnsi="Calibri" w:cs="Calibri"/>
                <w:sz w:val="22"/>
              </w:rPr>
            </w:pPr>
            <w:r w:rsidRPr="26471A26">
              <w:rPr>
                <w:rFonts w:ascii="Calibri" w:hAnsi="Calibri" w:cs="Calibri"/>
                <w:sz w:val="22"/>
              </w:rPr>
              <w:t xml:space="preserve">Notes from a verbal discussion. </w:t>
            </w:r>
          </w:p>
        </w:tc>
      </w:tr>
    </w:tbl>
    <w:p w14:paraId="688FA800" w14:textId="66F852DA" w:rsidR="004D6572" w:rsidRDefault="0F8CB628" w:rsidP="00C84622">
      <w:pPr>
        <w:pStyle w:val="Heading2"/>
        <w:spacing w:before="240"/>
      </w:pPr>
      <w:r w:rsidRPr="717F905E">
        <w:rPr>
          <w:rFonts w:ascii="Calibri" w:eastAsia="Calibri" w:hAnsi="Calibri" w:cs="Calibri"/>
          <w:b/>
          <w:bCs/>
          <w:sz w:val="22"/>
          <w:szCs w:val="22"/>
        </w:rPr>
        <w:t xml:space="preserve"> </w:t>
      </w:r>
      <w:bookmarkStart w:id="6" w:name="_Foster_Care"/>
      <w:bookmarkEnd w:id="6"/>
      <w:r w:rsidR="004D6572">
        <w:t>Foster Care</w:t>
      </w:r>
    </w:p>
    <w:p w14:paraId="33538236" w14:textId="6AAFC87B" w:rsidR="00A57348" w:rsidRPr="006C433C" w:rsidRDefault="00A57348" w:rsidP="00A57348">
      <w:pPr>
        <w:rPr>
          <w:rFonts w:asciiTheme="minorHAnsi" w:hAnsiTheme="minorHAnsi" w:cstheme="minorHAnsi"/>
          <w:b/>
          <w:sz w:val="22"/>
        </w:rPr>
      </w:pPr>
      <w:r w:rsidRPr="000954D4">
        <w:rPr>
          <w:rFonts w:asciiTheme="minorHAnsi" w:hAnsiTheme="minorHAnsi" w:cstheme="minorHAnsi"/>
          <w:sz w:val="22"/>
        </w:rPr>
        <w:t xml:space="preserve">Requirements under Title I of the ESEA, as amended by the ESSA, highlight the need to provide educational stability for children in foster care, with particular emphasis on collaboration between SEAs, LEAs, and child welfare agencies to </w:t>
      </w:r>
      <w:r w:rsidR="00131197" w:rsidRPr="000954D4">
        <w:rPr>
          <w:rFonts w:asciiTheme="minorHAnsi" w:hAnsiTheme="minorHAnsi" w:cstheme="minorHAnsi"/>
          <w:sz w:val="22"/>
        </w:rPr>
        <w:t>removed</w:t>
      </w:r>
      <w:r w:rsidRPr="000954D4">
        <w:rPr>
          <w:rFonts w:asciiTheme="minorHAnsi" w:hAnsiTheme="minorHAnsi" w:cstheme="minorHAnsi"/>
          <w:sz w:val="22"/>
        </w:rPr>
        <w:t xml:space="preserve"> </w:t>
      </w:r>
      <w:r w:rsidR="00131197" w:rsidRPr="000954D4">
        <w:rPr>
          <w:rFonts w:asciiTheme="minorHAnsi" w:hAnsiTheme="minorHAnsi" w:cstheme="minorHAnsi"/>
          <w:sz w:val="22"/>
        </w:rPr>
        <w:t>barriers so that students in foster care receive an academically enriching curriculum in a safe and inclusive environment</w:t>
      </w:r>
      <w:r w:rsidRPr="000954D4">
        <w:rPr>
          <w:rFonts w:asciiTheme="minorHAnsi" w:hAnsiTheme="minorHAnsi" w:cstheme="minorHAnsi"/>
          <w:sz w:val="22"/>
        </w:rPr>
        <w:t>. These provisions emphasize the importance of limiting educational disruption by keeping children who move in foster care (due to entering the foster care system or changing placements) in their schools of origin, unless it is determined to be in their best interest to change schools.</w:t>
      </w:r>
      <w:r w:rsidR="006C433C">
        <w:rPr>
          <w:rFonts w:asciiTheme="minorHAnsi" w:hAnsiTheme="minorHAnsi" w:cstheme="minorHAnsi"/>
          <w:sz w:val="22"/>
        </w:rPr>
        <w:t xml:space="preserve"> </w:t>
      </w:r>
      <w:r w:rsidR="006C433C" w:rsidRPr="000954D4">
        <w:rPr>
          <w:rFonts w:asciiTheme="minorHAnsi" w:hAnsiTheme="minorHAnsi" w:cstheme="minorHAnsi"/>
          <w:b/>
          <w:sz w:val="22"/>
        </w:rPr>
        <w:t xml:space="preserve">For the purposes of monitoring all student names </w:t>
      </w:r>
      <w:r w:rsidR="00734834">
        <w:rPr>
          <w:rFonts w:asciiTheme="minorHAnsi" w:hAnsiTheme="minorHAnsi" w:cstheme="minorHAnsi"/>
          <w:b/>
          <w:sz w:val="22"/>
        </w:rPr>
        <w:t xml:space="preserve">should </w:t>
      </w:r>
      <w:r w:rsidR="006C433C" w:rsidRPr="000954D4">
        <w:rPr>
          <w:rFonts w:asciiTheme="minorHAnsi" w:hAnsiTheme="minorHAnsi" w:cstheme="minorHAnsi"/>
          <w:b/>
          <w:sz w:val="22"/>
        </w:rPr>
        <w:t>be red</w:t>
      </w:r>
      <w:r w:rsidR="006C433C">
        <w:rPr>
          <w:rFonts w:asciiTheme="minorHAnsi" w:hAnsiTheme="minorHAnsi" w:cstheme="minorHAnsi"/>
          <w:b/>
          <w:sz w:val="22"/>
        </w:rPr>
        <w:t>acted from submitted documents.</w:t>
      </w:r>
    </w:p>
    <w:p w14:paraId="7F25CF53" w14:textId="77777777" w:rsidR="004D6572" w:rsidRPr="005E69EB" w:rsidRDefault="004D6572" w:rsidP="00487082">
      <w:pPr>
        <w:rPr>
          <w:rFonts w:asciiTheme="minorHAnsi" w:hAnsiTheme="minorHAnsi" w:cstheme="minorHAnsi"/>
          <w:sz w:val="22"/>
        </w:rPr>
      </w:pPr>
    </w:p>
    <w:tbl>
      <w:tblPr>
        <w:tblStyle w:val="TableGrid"/>
        <w:tblW w:w="13945" w:type="dxa"/>
        <w:tblLook w:val="04A0" w:firstRow="1" w:lastRow="0" w:firstColumn="1" w:lastColumn="0" w:noHBand="0" w:noVBand="1"/>
        <w:tblCaption w:val="Reflecting on Common Compliance Practices"/>
        <w:tblDescription w:val="Expenditures, Inventory and Time and Effort"/>
      </w:tblPr>
      <w:tblGrid>
        <w:gridCol w:w="1075"/>
        <w:gridCol w:w="5400"/>
        <w:gridCol w:w="7470"/>
      </w:tblGrid>
      <w:tr w:rsidR="00964826" w:rsidRPr="005E69EB" w14:paraId="3FE08849" w14:textId="77777777" w:rsidTr="00E319EC">
        <w:trPr>
          <w:tblHeader/>
        </w:trPr>
        <w:tc>
          <w:tcPr>
            <w:tcW w:w="1075" w:type="dxa"/>
            <w:shd w:val="clear" w:color="auto" w:fill="BFBFBF" w:themeFill="background1" w:themeFillShade="BF"/>
          </w:tcPr>
          <w:p w14:paraId="73EDF43E" w14:textId="30C7E36B" w:rsidR="00964826" w:rsidRPr="005E69EB" w:rsidRDefault="00964826" w:rsidP="00DA3A9A">
            <w:pPr>
              <w:rPr>
                <w:rFonts w:asciiTheme="minorHAnsi" w:hAnsiTheme="minorHAnsi" w:cstheme="minorHAnsi"/>
                <w:b/>
                <w:sz w:val="22"/>
              </w:rPr>
            </w:pPr>
            <w:r>
              <w:rPr>
                <w:rFonts w:asciiTheme="minorHAnsi" w:hAnsiTheme="minorHAnsi" w:cstheme="minorHAnsi"/>
                <w:b/>
                <w:sz w:val="22"/>
              </w:rPr>
              <w:t>Indicator #</w:t>
            </w:r>
          </w:p>
        </w:tc>
        <w:tc>
          <w:tcPr>
            <w:tcW w:w="5400" w:type="dxa"/>
            <w:shd w:val="clear" w:color="auto" w:fill="BFBFBF" w:themeFill="background1" w:themeFillShade="BF"/>
          </w:tcPr>
          <w:p w14:paraId="3DB39FB0" w14:textId="112C84C3" w:rsidR="00964826" w:rsidRPr="005E69EB" w:rsidRDefault="00964826" w:rsidP="00DA3A9A">
            <w:pPr>
              <w:rPr>
                <w:rFonts w:asciiTheme="minorHAnsi" w:hAnsiTheme="minorHAnsi" w:cstheme="minorHAnsi"/>
                <w:b/>
                <w:sz w:val="22"/>
              </w:rPr>
            </w:pPr>
            <w:r w:rsidRPr="005E69EB">
              <w:rPr>
                <w:rFonts w:asciiTheme="minorHAnsi" w:hAnsiTheme="minorHAnsi" w:cstheme="minorHAnsi"/>
                <w:b/>
                <w:sz w:val="22"/>
              </w:rPr>
              <w:t>Foster Care</w:t>
            </w:r>
          </w:p>
        </w:tc>
        <w:tc>
          <w:tcPr>
            <w:tcW w:w="7470" w:type="dxa"/>
            <w:shd w:val="clear" w:color="auto" w:fill="BFBFBF" w:themeFill="background1" w:themeFillShade="BF"/>
          </w:tcPr>
          <w:p w14:paraId="3A85F3A3" w14:textId="52EB4021" w:rsidR="00964826" w:rsidRPr="005E69EB" w:rsidRDefault="00D54397" w:rsidP="00DA3A9A">
            <w:pPr>
              <w:rPr>
                <w:rFonts w:asciiTheme="minorHAnsi" w:hAnsiTheme="minorHAnsi" w:cstheme="minorHAnsi"/>
                <w:b/>
                <w:sz w:val="22"/>
              </w:rPr>
            </w:pPr>
            <w:r>
              <w:rPr>
                <w:rFonts w:asciiTheme="minorHAnsi" w:hAnsiTheme="minorHAnsi" w:cstheme="minorHAnsi"/>
                <w:b/>
                <w:sz w:val="22"/>
              </w:rPr>
              <w:t>Evidence</w:t>
            </w:r>
            <w:r w:rsidR="00964826">
              <w:rPr>
                <w:rFonts w:asciiTheme="minorHAnsi" w:hAnsiTheme="minorHAnsi" w:cstheme="minorHAnsi"/>
                <w:b/>
                <w:sz w:val="22"/>
              </w:rPr>
              <w:t xml:space="preserve"> to Maintain</w:t>
            </w:r>
          </w:p>
        </w:tc>
      </w:tr>
      <w:tr w:rsidR="00964826" w:rsidRPr="005E69EB" w14:paraId="65264849" w14:textId="77777777" w:rsidTr="00E319EC">
        <w:tc>
          <w:tcPr>
            <w:tcW w:w="1075" w:type="dxa"/>
          </w:tcPr>
          <w:p w14:paraId="00CE8064" w14:textId="22424039" w:rsidR="00964826" w:rsidRPr="005E69EB" w:rsidRDefault="00964826" w:rsidP="009B1A09">
            <w:pPr>
              <w:rPr>
                <w:rFonts w:asciiTheme="minorHAnsi" w:hAnsiTheme="minorHAnsi" w:cstheme="minorHAnsi"/>
                <w:b/>
                <w:sz w:val="22"/>
              </w:rPr>
            </w:pPr>
            <w:r>
              <w:rPr>
                <w:rFonts w:asciiTheme="minorHAnsi" w:hAnsiTheme="minorHAnsi" w:cstheme="minorHAnsi"/>
                <w:b/>
                <w:sz w:val="22"/>
              </w:rPr>
              <w:t>FC-A</w:t>
            </w:r>
          </w:p>
        </w:tc>
        <w:tc>
          <w:tcPr>
            <w:tcW w:w="5400" w:type="dxa"/>
          </w:tcPr>
          <w:p w14:paraId="23D92AB8" w14:textId="0ABFF2B3" w:rsidR="00964826" w:rsidRPr="00405D21" w:rsidRDefault="00964826" w:rsidP="009B1A09">
            <w:pPr>
              <w:rPr>
                <w:rFonts w:asciiTheme="minorHAnsi" w:hAnsiTheme="minorHAnsi" w:cstheme="minorHAnsi"/>
                <w:b/>
                <w:sz w:val="22"/>
              </w:rPr>
            </w:pPr>
            <w:r w:rsidRPr="00405D21">
              <w:rPr>
                <w:rFonts w:asciiTheme="minorHAnsi" w:hAnsiTheme="minorHAnsi" w:cstheme="minorHAnsi"/>
                <w:b/>
                <w:sz w:val="22"/>
              </w:rPr>
              <w:t>Transportation</w:t>
            </w:r>
          </w:p>
          <w:p w14:paraId="4E9371F6" w14:textId="77777777" w:rsidR="00964826" w:rsidRPr="00405D21" w:rsidRDefault="00964826" w:rsidP="009B1A09">
            <w:pPr>
              <w:spacing w:before="60" w:after="60"/>
              <w:contextualSpacing/>
              <w:rPr>
                <w:rFonts w:asciiTheme="minorHAnsi" w:hAnsiTheme="minorHAnsi" w:cstheme="minorHAnsi"/>
                <w:sz w:val="22"/>
              </w:rPr>
            </w:pPr>
            <w:r w:rsidRPr="00405D21">
              <w:rPr>
                <w:rFonts w:asciiTheme="minorHAnsi" w:hAnsiTheme="minorHAnsi" w:cstheme="minorHAnsi"/>
                <w:sz w:val="22"/>
              </w:rPr>
              <w:t>The LEA has developed and implemented clear written instructions for how transportation will be provided, arranged, and funded for the duration of a child’s time in foster care.</w:t>
            </w:r>
          </w:p>
          <w:p w14:paraId="0987CC61" w14:textId="77777777" w:rsidR="00964826" w:rsidRPr="00405D21" w:rsidRDefault="00964826" w:rsidP="009B1A09">
            <w:pPr>
              <w:spacing w:before="60" w:after="60"/>
              <w:contextualSpacing/>
              <w:rPr>
                <w:rFonts w:asciiTheme="minorHAnsi" w:hAnsiTheme="minorHAnsi" w:cstheme="minorHAnsi"/>
                <w:i/>
                <w:sz w:val="22"/>
              </w:rPr>
            </w:pPr>
            <w:r w:rsidRPr="00405D21">
              <w:rPr>
                <w:rFonts w:asciiTheme="minorHAnsi" w:hAnsiTheme="minorHAnsi" w:cstheme="minorHAnsi"/>
                <w:i/>
                <w:sz w:val="22"/>
              </w:rPr>
              <w:t>ESEA Sec 1112(c)(5)(B)</w:t>
            </w:r>
          </w:p>
          <w:p w14:paraId="147B237A" w14:textId="56E52959" w:rsidR="00964826" w:rsidRPr="00405D21" w:rsidRDefault="00964826" w:rsidP="009B1A09">
            <w:pPr>
              <w:contextualSpacing/>
              <w:rPr>
                <w:rFonts w:asciiTheme="minorHAnsi" w:hAnsiTheme="minorHAnsi" w:cstheme="minorHAnsi"/>
                <w:sz w:val="22"/>
              </w:rPr>
            </w:pPr>
          </w:p>
        </w:tc>
        <w:tc>
          <w:tcPr>
            <w:tcW w:w="7470" w:type="dxa"/>
          </w:tcPr>
          <w:p w14:paraId="4346406D" w14:textId="52400CA5" w:rsidR="009A0A00" w:rsidRPr="00B24F05" w:rsidRDefault="00964826" w:rsidP="00C0133B">
            <w:pPr>
              <w:pStyle w:val="ListParagraph"/>
              <w:numPr>
                <w:ilvl w:val="0"/>
                <w:numId w:val="18"/>
              </w:numPr>
              <w:rPr>
                <w:rFonts w:asciiTheme="minorHAnsi" w:hAnsiTheme="minorHAnsi" w:cstheme="minorHAnsi"/>
                <w:sz w:val="22"/>
              </w:rPr>
            </w:pPr>
            <w:r w:rsidRPr="009B1A09">
              <w:rPr>
                <w:rFonts w:asciiTheme="minorHAnsi" w:hAnsiTheme="minorHAnsi" w:cstheme="minorHAnsi"/>
                <w:sz w:val="22"/>
              </w:rPr>
              <w:t xml:space="preserve">District transportation plan which must include a copy of the DHS Transportation Request Form </w:t>
            </w:r>
          </w:p>
          <w:p w14:paraId="59CEC822" w14:textId="13D913AF" w:rsidR="009A0A00" w:rsidRDefault="009A0A00" w:rsidP="00C0133B">
            <w:pPr>
              <w:pStyle w:val="ListParagraph"/>
              <w:numPr>
                <w:ilvl w:val="0"/>
                <w:numId w:val="18"/>
              </w:numPr>
              <w:rPr>
                <w:rFonts w:asciiTheme="minorHAnsi" w:hAnsiTheme="minorHAnsi" w:cstheme="minorHAnsi"/>
                <w:sz w:val="22"/>
              </w:rPr>
            </w:pPr>
            <w:r w:rsidRPr="009B1A09">
              <w:rPr>
                <w:rFonts w:asciiTheme="minorHAnsi" w:hAnsiTheme="minorHAnsi" w:cstheme="minorHAnsi"/>
                <w:sz w:val="22"/>
              </w:rPr>
              <w:t xml:space="preserve">Documentation </w:t>
            </w:r>
            <w:r>
              <w:rPr>
                <w:rFonts w:asciiTheme="minorHAnsi" w:hAnsiTheme="minorHAnsi" w:cstheme="minorHAnsi"/>
                <w:sz w:val="22"/>
              </w:rPr>
              <w:t xml:space="preserve">of </w:t>
            </w:r>
            <w:r w:rsidRPr="009B1A09">
              <w:rPr>
                <w:rFonts w:asciiTheme="minorHAnsi" w:hAnsiTheme="minorHAnsi" w:cstheme="minorHAnsi"/>
                <w:sz w:val="22"/>
              </w:rPr>
              <w:t>the process by which transportation barriers are</w:t>
            </w:r>
            <w:r>
              <w:rPr>
                <w:rFonts w:asciiTheme="minorHAnsi" w:hAnsiTheme="minorHAnsi" w:cstheme="minorHAnsi"/>
                <w:sz w:val="22"/>
              </w:rPr>
              <w:t xml:space="preserve"> addressed within the district</w:t>
            </w:r>
          </w:p>
          <w:p w14:paraId="4CACE3A6" w14:textId="77777777" w:rsidR="009A0A00" w:rsidRDefault="009A0A00" w:rsidP="009A0A00">
            <w:pPr>
              <w:pStyle w:val="ListParagraph"/>
              <w:ind w:left="360"/>
              <w:rPr>
                <w:rFonts w:asciiTheme="minorHAnsi" w:hAnsiTheme="minorHAnsi" w:cstheme="minorHAnsi"/>
                <w:sz w:val="22"/>
              </w:rPr>
            </w:pPr>
          </w:p>
          <w:p w14:paraId="117D6ABD" w14:textId="527088E4" w:rsidR="009A0A00" w:rsidRPr="009A0A00" w:rsidRDefault="009A0A00" w:rsidP="009A0A00">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7425155E" w14:textId="0C45620C" w:rsidR="00964826" w:rsidRPr="000274C0" w:rsidRDefault="000274C0" w:rsidP="00C0133B">
            <w:pPr>
              <w:pStyle w:val="ListParagraph"/>
              <w:numPr>
                <w:ilvl w:val="1"/>
                <w:numId w:val="18"/>
              </w:numPr>
              <w:rPr>
                <w:rStyle w:val="Hyperlink"/>
                <w:rFonts w:asciiTheme="minorHAnsi" w:hAnsiTheme="minorHAnsi" w:cstheme="minorHAnsi"/>
                <w:sz w:val="22"/>
              </w:rPr>
            </w:pPr>
            <w:r>
              <w:rPr>
                <w:rFonts w:asciiTheme="minorHAnsi" w:hAnsiTheme="minorHAnsi" w:cstheme="minorHAnsi"/>
                <w:sz w:val="22"/>
              </w:rPr>
              <w:fldChar w:fldCharType="begin"/>
            </w:r>
            <w:r w:rsidR="00A8415C">
              <w:rPr>
                <w:rFonts w:asciiTheme="minorHAnsi" w:hAnsiTheme="minorHAnsi" w:cstheme="minorHAnsi"/>
                <w:sz w:val="22"/>
              </w:rPr>
              <w:instrText>HYPERLINK "https://www.oregon.gov/ode/schools-and-districts/grants/ESEA/migrant/Documents/School%20Transportation%20Plan.pdf"</w:instrText>
            </w:r>
            <w:r>
              <w:rPr>
                <w:rFonts w:asciiTheme="minorHAnsi" w:hAnsiTheme="minorHAnsi" w:cstheme="minorHAnsi"/>
                <w:sz w:val="22"/>
              </w:rPr>
            </w:r>
            <w:r>
              <w:rPr>
                <w:rFonts w:asciiTheme="minorHAnsi" w:hAnsiTheme="minorHAnsi" w:cstheme="minorHAnsi"/>
                <w:sz w:val="22"/>
              </w:rPr>
              <w:fldChar w:fldCharType="separate"/>
            </w:r>
            <w:r w:rsidR="00964826" w:rsidRPr="000274C0">
              <w:rPr>
                <w:rStyle w:val="Hyperlink"/>
                <w:rFonts w:asciiTheme="minorHAnsi" w:hAnsiTheme="minorHAnsi" w:cstheme="minorHAnsi"/>
                <w:sz w:val="22"/>
              </w:rPr>
              <w:t>Sample Plan</w:t>
            </w:r>
          </w:p>
          <w:p w14:paraId="613D38F3" w14:textId="6E9D387E" w:rsidR="00BA5FFA" w:rsidRPr="00BA5FFA" w:rsidRDefault="000274C0" w:rsidP="00C0133B">
            <w:pPr>
              <w:pStyle w:val="ListParagraph"/>
              <w:numPr>
                <w:ilvl w:val="1"/>
                <w:numId w:val="19"/>
              </w:numPr>
              <w:rPr>
                <w:rFonts w:asciiTheme="minorHAnsi" w:hAnsiTheme="minorHAnsi" w:cs="Arial"/>
                <w:sz w:val="22"/>
              </w:rPr>
            </w:pPr>
            <w:r>
              <w:rPr>
                <w:rFonts w:asciiTheme="minorHAnsi" w:hAnsiTheme="minorHAnsi" w:cstheme="minorHAnsi"/>
                <w:sz w:val="22"/>
              </w:rPr>
              <w:fldChar w:fldCharType="end"/>
            </w:r>
            <w:hyperlink r:id="rId131" w:history="1">
              <w:r w:rsidR="00BA5FFA" w:rsidRPr="00BA5FFA">
                <w:rPr>
                  <w:rStyle w:val="Hyperlink"/>
                  <w:rFonts w:asciiTheme="minorHAnsi" w:hAnsiTheme="minorHAnsi" w:cs="Arial"/>
                  <w:sz w:val="22"/>
                </w:rPr>
                <w:t>DHS Transportation Request Form</w:t>
              </w:r>
            </w:hyperlink>
          </w:p>
          <w:p w14:paraId="47B0CFF2" w14:textId="34186A13" w:rsidR="00964826" w:rsidRPr="000954D4" w:rsidRDefault="009A0A00" w:rsidP="00C0133B">
            <w:pPr>
              <w:pStyle w:val="ListParagraph"/>
              <w:numPr>
                <w:ilvl w:val="1"/>
                <w:numId w:val="19"/>
              </w:numPr>
              <w:rPr>
                <w:rFonts w:asciiTheme="minorHAnsi" w:hAnsiTheme="minorHAnsi" w:cs="Arial"/>
                <w:sz w:val="22"/>
              </w:rPr>
            </w:pPr>
            <w:hyperlink r:id="rId132" w:history="1">
              <w:r w:rsidRPr="00BA5FFA">
                <w:rPr>
                  <w:rStyle w:val="Hyperlink"/>
                  <w:rFonts w:asciiTheme="minorHAnsi" w:hAnsiTheme="minorHAnsi" w:cs="Arial"/>
                  <w:sz w:val="22"/>
                </w:rPr>
                <w:t>Foster Care Monitoring Narrative</w:t>
              </w:r>
            </w:hyperlink>
          </w:p>
        </w:tc>
      </w:tr>
      <w:tr w:rsidR="00964826" w:rsidRPr="005E69EB" w14:paraId="22EF1D55" w14:textId="77777777" w:rsidTr="00E319EC">
        <w:tc>
          <w:tcPr>
            <w:tcW w:w="1075" w:type="dxa"/>
          </w:tcPr>
          <w:p w14:paraId="2888CFFC" w14:textId="6EA858EB" w:rsidR="00964826" w:rsidRPr="00BC3C92" w:rsidRDefault="00964826" w:rsidP="009B1A09">
            <w:pPr>
              <w:rPr>
                <w:rFonts w:ascii="Calibri" w:hAnsi="Calibri" w:cs="Calibri"/>
                <w:b/>
                <w:sz w:val="22"/>
              </w:rPr>
            </w:pPr>
            <w:r w:rsidRPr="00BC3C92">
              <w:rPr>
                <w:rFonts w:ascii="Calibri" w:hAnsi="Calibri" w:cs="Calibri"/>
                <w:b/>
                <w:sz w:val="22"/>
              </w:rPr>
              <w:t>FC-B</w:t>
            </w:r>
          </w:p>
        </w:tc>
        <w:tc>
          <w:tcPr>
            <w:tcW w:w="5400" w:type="dxa"/>
          </w:tcPr>
          <w:p w14:paraId="37FE53C1" w14:textId="0D203B1F" w:rsidR="00964826" w:rsidRPr="00405D21" w:rsidRDefault="00964826" w:rsidP="009B1A09">
            <w:pPr>
              <w:rPr>
                <w:rFonts w:asciiTheme="minorHAnsi" w:hAnsiTheme="minorHAnsi" w:cstheme="minorHAnsi"/>
                <w:b/>
                <w:sz w:val="22"/>
              </w:rPr>
            </w:pPr>
            <w:r w:rsidRPr="00405D21">
              <w:rPr>
                <w:rFonts w:asciiTheme="minorHAnsi" w:hAnsiTheme="minorHAnsi" w:cstheme="minorHAnsi"/>
                <w:b/>
                <w:sz w:val="22"/>
              </w:rPr>
              <w:t>Enrollment Policy</w:t>
            </w:r>
          </w:p>
          <w:p w14:paraId="20651999" w14:textId="77777777" w:rsidR="00964826" w:rsidRPr="00405D21" w:rsidRDefault="00964826" w:rsidP="009B1A09">
            <w:pPr>
              <w:rPr>
                <w:rFonts w:asciiTheme="minorHAnsi" w:hAnsiTheme="minorHAnsi" w:cstheme="minorHAnsi"/>
                <w:sz w:val="22"/>
              </w:rPr>
            </w:pPr>
            <w:r w:rsidRPr="00405D21">
              <w:rPr>
                <w:rFonts w:asciiTheme="minorHAnsi" w:hAnsiTheme="minorHAnsi" w:cstheme="minorHAnsi"/>
                <w:sz w:val="22"/>
              </w:rPr>
              <w:t>The LEA will have district enrollment policies that provide for immediate enrollment of children in foster care.</w:t>
            </w:r>
          </w:p>
          <w:p w14:paraId="6193BAA0" w14:textId="77777777" w:rsidR="00964826" w:rsidRPr="00405D21" w:rsidRDefault="00964826" w:rsidP="009B1A09">
            <w:pPr>
              <w:spacing w:before="60" w:after="60"/>
              <w:contextualSpacing/>
              <w:rPr>
                <w:rFonts w:asciiTheme="minorHAnsi" w:hAnsiTheme="minorHAnsi" w:cstheme="minorHAnsi"/>
                <w:i/>
                <w:sz w:val="22"/>
              </w:rPr>
            </w:pPr>
            <w:r w:rsidRPr="00405D21">
              <w:rPr>
                <w:rFonts w:asciiTheme="minorHAnsi" w:hAnsiTheme="minorHAnsi" w:cstheme="minorHAnsi"/>
                <w:i/>
                <w:sz w:val="22"/>
              </w:rPr>
              <w:t>ESEA Sec 1112(c)(5)(B)</w:t>
            </w:r>
          </w:p>
          <w:p w14:paraId="32DFD593" w14:textId="77777777" w:rsidR="00964826" w:rsidRPr="00405D21" w:rsidRDefault="00964826" w:rsidP="009B1A09">
            <w:pPr>
              <w:rPr>
                <w:rFonts w:asciiTheme="minorHAnsi" w:hAnsiTheme="minorHAnsi" w:cstheme="minorHAnsi"/>
                <w:b/>
                <w:sz w:val="22"/>
              </w:rPr>
            </w:pPr>
          </w:p>
          <w:p w14:paraId="53A826D3" w14:textId="13FE1450" w:rsidR="00964826" w:rsidRPr="00405D21" w:rsidRDefault="00964826" w:rsidP="009B1A09">
            <w:pPr>
              <w:ind w:left="720"/>
              <w:contextualSpacing/>
              <w:rPr>
                <w:rFonts w:asciiTheme="minorHAnsi" w:hAnsiTheme="minorHAnsi" w:cstheme="minorHAnsi"/>
                <w:b/>
                <w:sz w:val="22"/>
              </w:rPr>
            </w:pPr>
          </w:p>
        </w:tc>
        <w:tc>
          <w:tcPr>
            <w:tcW w:w="7470" w:type="dxa"/>
          </w:tcPr>
          <w:p w14:paraId="12CE9B2E" w14:textId="14C7829C" w:rsidR="00964826" w:rsidRDefault="00964826" w:rsidP="00C0133B">
            <w:pPr>
              <w:pStyle w:val="ListParagraph"/>
              <w:numPr>
                <w:ilvl w:val="0"/>
                <w:numId w:val="5"/>
              </w:numPr>
              <w:ind w:left="360"/>
              <w:rPr>
                <w:rFonts w:asciiTheme="minorHAnsi" w:hAnsiTheme="minorHAnsi" w:cstheme="minorHAnsi"/>
                <w:sz w:val="22"/>
              </w:rPr>
            </w:pPr>
            <w:r w:rsidRPr="009B1A09">
              <w:rPr>
                <w:rFonts w:asciiTheme="minorHAnsi" w:hAnsiTheme="minorHAnsi" w:cstheme="minorHAnsi"/>
                <w:sz w:val="22"/>
              </w:rPr>
              <w:t>District Record Request Form</w:t>
            </w:r>
          </w:p>
          <w:p w14:paraId="44EA6992" w14:textId="35772947" w:rsidR="009A0A00" w:rsidRPr="009A0A00" w:rsidRDefault="009A0A00" w:rsidP="00C0133B">
            <w:pPr>
              <w:pStyle w:val="ListParagraph"/>
              <w:numPr>
                <w:ilvl w:val="0"/>
                <w:numId w:val="5"/>
              </w:numPr>
              <w:ind w:left="360"/>
              <w:rPr>
                <w:rFonts w:asciiTheme="minorHAnsi" w:hAnsiTheme="minorHAnsi" w:cstheme="minorHAnsi"/>
                <w:sz w:val="22"/>
              </w:rPr>
            </w:pPr>
            <w:r>
              <w:rPr>
                <w:rFonts w:asciiTheme="minorHAnsi" w:hAnsiTheme="minorHAnsi" w:cstheme="minorHAnsi"/>
                <w:sz w:val="22"/>
              </w:rPr>
              <w:t>D</w:t>
            </w:r>
            <w:r w:rsidRPr="009B1A09">
              <w:rPr>
                <w:rFonts w:asciiTheme="minorHAnsi" w:hAnsiTheme="minorHAnsi" w:cstheme="minorHAnsi"/>
                <w:sz w:val="22"/>
              </w:rPr>
              <w:t>istrict Enrollment Policy</w:t>
            </w:r>
          </w:p>
          <w:p w14:paraId="5541ADFD" w14:textId="77777777" w:rsidR="009A0A00" w:rsidRDefault="009A0A00" w:rsidP="009A0A00">
            <w:pPr>
              <w:pStyle w:val="ListParagraph"/>
              <w:ind w:left="360"/>
              <w:rPr>
                <w:rFonts w:asciiTheme="minorHAnsi" w:hAnsiTheme="minorHAnsi" w:cstheme="minorHAnsi"/>
                <w:sz w:val="22"/>
              </w:rPr>
            </w:pPr>
          </w:p>
          <w:p w14:paraId="4F3E3A58" w14:textId="7BE63FE8" w:rsidR="009A0A00" w:rsidRPr="009A0A00" w:rsidRDefault="009A0A00" w:rsidP="009A0A00">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49DC3FF5" w14:textId="44F08246" w:rsidR="00964826" w:rsidRPr="009A0A00" w:rsidRDefault="00964826" w:rsidP="00C0133B">
            <w:pPr>
              <w:pStyle w:val="ListParagraph"/>
              <w:numPr>
                <w:ilvl w:val="1"/>
                <w:numId w:val="5"/>
              </w:numPr>
              <w:ind w:left="1080"/>
              <w:rPr>
                <w:rFonts w:asciiTheme="minorHAnsi" w:hAnsiTheme="minorHAnsi" w:cstheme="minorHAnsi"/>
                <w:sz w:val="22"/>
              </w:rPr>
            </w:pPr>
            <w:hyperlink r:id="rId133" w:history="1">
              <w:r w:rsidRPr="009B1A09">
                <w:rPr>
                  <w:rStyle w:val="Hyperlink"/>
                  <w:rFonts w:asciiTheme="minorHAnsi" w:hAnsiTheme="minorHAnsi" w:cstheme="minorHAnsi"/>
                  <w:sz w:val="22"/>
                </w:rPr>
                <w:t>Sample form</w:t>
              </w:r>
            </w:hyperlink>
            <w:r w:rsidRPr="009B1A09">
              <w:rPr>
                <w:rFonts w:asciiTheme="minorHAnsi" w:hAnsiTheme="minorHAnsi" w:cstheme="minorHAnsi"/>
                <w:sz w:val="22"/>
              </w:rPr>
              <w:t xml:space="preserve"> </w:t>
            </w:r>
          </w:p>
          <w:p w14:paraId="6A15F138" w14:textId="77777777" w:rsidR="00964826" w:rsidRPr="009A0A00" w:rsidRDefault="00964826" w:rsidP="00C0133B">
            <w:pPr>
              <w:pStyle w:val="ListParagraph"/>
              <w:numPr>
                <w:ilvl w:val="1"/>
                <w:numId w:val="5"/>
              </w:numPr>
              <w:ind w:left="1080"/>
              <w:rPr>
                <w:rStyle w:val="Hyperlink"/>
                <w:rFonts w:asciiTheme="minorHAnsi" w:hAnsiTheme="minorHAnsi" w:cstheme="minorHAnsi"/>
                <w:color w:val="auto"/>
                <w:sz w:val="22"/>
                <w:u w:val="none"/>
              </w:rPr>
            </w:pPr>
            <w:hyperlink r:id="rId134" w:history="1">
              <w:r w:rsidRPr="009B1A09">
                <w:rPr>
                  <w:rStyle w:val="Hyperlink"/>
                  <w:rFonts w:asciiTheme="minorHAnsi" w:hAnsiTheme="minorHAnsi" w:cstheme="minorHAnsi"/>
                  <w:sz w:val="22"/>
                </w:rPr>
                <w:t>Sample policy</w:t>
              </w:r>
            </w:hyperlink>
          </w:p>
          <w:p w14:paraId="51E03F74" w14:textId="44CF91B7" w:rsidR="009A0A00" w:rsidRPr="00611CD4" w:rsidRDefault="009A0A00" w:rsidP="009A0A00">
            <w:pPr>
              <w:pStyle w:val="ListParagraph"/>
              <w:ind w:left="1080"/>
              <w:rPr>
                <w:rFonts w:asciiTheme="minorHAnsi" w:hAnsiTheme="minorHAnsi" w:cstheme="minorHAnsi"/>
                <w:sz w:val="22"/>
              </w:rPr>
            </w:pPr>
          </w:p>
        </w:tc>
      </w:tr>
      <w:tr w:rsidR="00964826" w:rsidRPr="005E69EB" w14:paraId="7879A3BD" w14:textId="77777777" w:rsidTr="00E319EC">
        <w:tc>
          <w:tcPr>
            <w:tcW w:w="1075" w:type="dxa"/>
          </w:tcPr>
          <w:p w14:paraId="3FADA564" w14:textId="2ED30044" w:rsidR="00964826" w:rsidRPr="00BC3C92" w:rsidRDefault="00964826" w:rsidP="009B1A09">
            <w:pPr>
              <w:rPr>
                <w:rFonts w:ascii="Calibri" w:hAnsi="Calibri" w:cs="Calibri"/>
                <w:b/>
                <w:sz w:val="22"/>
              </w:rPr>
            </w:pPr>
            <w:r w:rsidRPr="00BC3C92">
              <w:rPr>
                <w:rFonts w:ascii="Calibri" w:hAnsi="Calibri" w:cs="Calibri"/>
                <w:b/>
                <w:sz w:val="22"/>
              </w:rPr>
              <w:t>FC-C</w:t>
            </w:r>
          </w:p>
        </w:tc>
        <w:tc>
          <w:tcPr>
            <w:tcW w:w="5400" w:type="dxa"/>
          </w:tcPr>
          <w:p w14:paraId="0B747335" w14:textId="239FAC9C" w:rsidR="00964826" w:rsidRPr="00405D21" w:rsidRDefault="00964826" w:rsidP="009B1A09">
            <w:pPr>
              <w:rPr>
                <w:rFonts w:asciiTheme="minorHAnsi" w:hAnsiTheme="minorHAnsi" w:cstheme="minorHAnsi"/>
                <w:b/>
                <w:sz w:val="22"/>
              </w:rPr>
            </w:pPr>
            <w:r w:rsidRPr="00405D21">
              <w:rPr>
                <w:rFonts w:asciiTheme="minorHAnsi" w:hAnsiTheme="minorHAnsi" w:cstheme="minorHAnsi"/>
                <w:b/>
                <w:sz w:val="22"/>
              </w:rPr>
              <w:t>District Liaison &amp; Training</w:t>
            </w:r>
          </w:p>
          <w:p w14:paraId="4D79E9EF" w14:textId="77777777" w:rsidR="00964826" w:rsidRPr="00405D21" w:rsidRDefault="00964826" w:rsidP="009B1A09">
            <w:pPr>
              <w:spacing w:before="60" w:after="60"/>
              <w:contextualSpacing/>
              <w:rPr>
                <w:rFonts w:asciiTheme="minorHAnsi" w:eastAsia="Times New Roman" w:hAnsiTheme="minorHAnsi" w:cstheme="minorHAnsi"/>
                <w:sz w:val="22"/>
              </w:rPr>
            </w:pPr>
            <w:r w:rsidRPr="00405D21">
              <w:rPr>
                <w:rFonts w:asciiTheme="minorHAnsi" w:eastAsia="Times New Roman" w:hAnsiTheme="minorHAnsi" w:cstheme="minorHAnsi"/>
                <w:sz w:val="22"/>
              </w:rPr>
              <w:t>The LEA will designate a foster care Point of Contact.</w:t>
            </w:r>
          </w:p>
          <w:p w14:paraId="59104180" w14:textId="77777777" w:rsidR="00964826" w:rsidRPr="00405D21" w:rsidRDefault="00964826" w:rsidP="009B1A09">
            <w:pPr>
              <w:spacing w:before="60" w:after="60"/>
              <w:contextualSpacing/>
              <w:rPr>
                <w:rFonts w:asciiTheme="minorHAnsi" w:hAnsiTheme="minorHAnsi" w:cstheme="minorHAnsi"/>
                <w:i/>
                <w:sz w:val="22"/>
              </w:rPr>
            </w:pPr>
            <w:r w:rsidRPr="00405D21">
              <w:rPr>
                <w:rFonts w:asciiTheme="minorHAnsi" w:hAnsiTheme="minorHAnsi" w:cstheme="minorHAnsi"/>
                <w:i/>
                <w:sz w:val="22"/>
              </w:rPr>
              <w:t>ESEA Sec 1112(c)(5)(B)</w:t>
            </w:r>
          </w:p>
          <w:p w14:paraId="0D74709A" w14:textId="77777777" w:rsidR="00964826" w:rsidRPr="00405D21" w:rsidRDefault="00964826" w:rsidP="009B1A09">
            <w:pPr>
              <w:rPr>
                <w:rFonts w:asciiTheme="minorHAnsi" w:hAnsiTheme="minorHAnsi" w:cstheme="minorHAnsi"/>
                <w:b/>
                <w:sz w:val="22"/>
              </w:rPr>
            </w:pPr>
          </w:p>
          <w:p w14:paraId="0768A911" w14:textId="77777777" w:rsidR="00964826" w:rsidRPr="00405D21" w:rsidRDefault="00964826" w:rsidP="009B1A09">
            <w:pPr>
              <w:contextualSpacing/>
              <w:rPr>
                <w:rFonts w:asciiTheme="minorHAnsi" w:hAnsiTheme="minorHAnsi" w:cstheme="minorHAnsi"/>
                <w:b/>
                <w:sz w:val="22"/>
              </w:rPr>
            </w:pPr>
          </w:p>
        </w:tc>
        <w:tc>
          <w:tcPr>
            <w:tcW w:w="7470" w:type="dxa"/>
          </w:tcPr>
          <w:p w14:paraId="3CA5599C" w14:textId="77777777" w:rsidR="00964826" w:rsidRDefault="00964826" w:rsidP="00C0133B">
            <w:pPr>
              <w:pStyle w:val="ListParagraph"/>
              <w:numPr>
                <w:ilvl w:val="0"/>
                <w:numId w:val="19"/>
              </w:numPr>
              <w:rPr>
                <w:rFonts w:asciiTheme="minorHAnsi" w:hAnsiTheme="minorHAnsi" w:cstheme="minorHAnsi"/>
                <w:sz w:val="22"/>
              </w:rPr>
            </w:pPr>
            <w:r w:rsidRPr="009B1A09">
              <w:rPr>
                <w:rFonts w:asciiTheme="minorHAnsi" w:hAnsiTheme="minorHAnsi" w:cstheme="minorHAnsi"/>
                <w:sz w:val="22"/>
              </w:rPr>
              <w:t>Job description and/or FTE of Foster POC</w:t>
            </w:r>
            <w:r>
              <w:rPr>
                <w:rFonts w:asciiTheme="minorHAnsi" w:hAnsiTheme="minorHAnsi" w:cstheme="minorHAnsi"/>
                <w:sz w:val="22"/>
              </w:rPr>
              <w:t xml:space="preserve"> position</w:t>
            </w:r>
          </w:p>
          <w:p w14:paraId="1BCDD01E" w14:textId="187BEAF3" w:rsidR="00964826" w:rsidRPr="00B24F05" w:rsidRDefault="00964826" w:rsidP="00C0133B">
            <w:pPr>
              <w:pStyle w:val="ListParagraph"/>
              <w:numPr>
                <w:ilvl w:val="0"/>
                <w:numId w:val="19"/>
              </w:numPr>
              <w:rPr>
                <w:rFonts w:asciiTheme="minorHAnsi" w:hAnsiTheme="minorHAnsi" w:cstheme="minorHAnsi"/>
                <w:sz w:val="22"/>
              </w:rPr>
            </w:pPr>
            <w:r w:rsidRPr="009B1A09">
              <w:rPr>
                <w:rFonts w:asciiTheme="minorHAnsi" w:hAnsiTheme="minorHAnsi" w:cstheme="minorHAnsi"/>
                <w:sz w:val="22"/>
              </w:rPr>
              <w:t>Documentation of current training (e.g., participation certificate, agendas, workshop descriptions, dates of participation in trainings and webinars, etc.)</w:t>
            </w:r>
          </w:p>
          <w:p w14:paraId="25AC8078" w14:textId="77777777" w:rsidR="00964826" w:rsidRPr="009A0A00" w:rsidRDefault="00964826" w:rsidP="00C0133B">
            <w:pPr>
              <w:pStyle w:val="ListParagraph"/>
              <w:numPr>
                <w:ilvl w:val="0"/>
                <w:numId w:val="19"/>
              </w:numPr>
              <w:rPr>
                <w:rFonts w:asciiTheme="minorHAnsi" w:hAnsiTheme="minorHAnsi" w:cs="Arial"/>
                <w:sz w:val="22"/>
              </w:rPr>
            </w:pPr>
            <w:r w:rsidRPr="00964826">
              <w:rPr>
                <w:rFonts w:asciiTheme="minorHAnsi" w:hAnsiTheme="minorHAnsi" w:cs="Arial"/>
                <w:iCs/>
                <w:sz w:val="22"/>
              </w:rPr>
              <w:t xml:space="preserve">Documentation and/or description of training delivered to school staff and district staff </w:t>
            </w:r>
          </w:p>
          <w:p w14:paraId="44A0D6B2" w14:textId="77777777" w:rsidR="009A0A00" w:rsidRPr="009A0A00" w:rsidRDefault="009A0A00" w:rsidP="009A0A00">
            <w:pPr>
              <w:pStyle w:val="ListParagraph"/>
              <w:rPr>
                <w:rFonts w:asciiTheme="minorHAnsi" w:hAnsiTheme="minorHAnsi" w:cs="Arial"/>
                <w:sz w:val="22"/>
              </w:rPr>
            </w:pPr>
          </w:p>
          <w:p w14:paraId="32EA8F89" w14:textId="77777777" w:rsidR="009A0A00" w:rsidRPr="009A0A00" w:rsidRDefault="009A0A00" w:rsidP="009A0A00">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445BE0C8" w14:textId="77777777" w:rsidR="00E75353" w:rsidRPr="00E75353" w:rsidRDefault="00BA5FFA" w:rsidP="00C0133B">
            <w:pPr>
              <w:pStyle w:val="ListParagraph"/>
              <w:numPr>
                <w:ilvl w:val="1"/>
                <w:numId w:val="19"/>
              </w:numPr>
              <w:rPr>
                <w:rStyle w:val="Hyperlink"/>
                <w:rFonts w:asciiTheme="minorHAnsi" w:hAnsiTheme="minorHAnsi" w:cs="Arial"/>
                <w:color w:val="auto"/>
                <w:sz w:val="22"/>
                <w:u w:val="none"/>
              </w:rPr>
            </w:pPr>
            <w:hyperlink r:id="rId135" w:history="1">
              <w:r w:rsidRPr="00BA5FFA">
                <w:rPr>
                  <w:rStyle w:val="Hyperlink"/>
                  <w:rFonts w:asciiTheme="minorHAnsi" w:hAnsiTheme="minorHAnsi" w:cs="Arial"/>
                  <w:sz w:val="22"/>
                </w:rPr>
                <w:t>Foster Care Monitoring Narrative</w:t>
              </w:r>
            </w:hyperlink>
          </w:p>
          <w:p w14:paraId="5FEA062E" w14:textId="00B6A17E" w:rsidR="00E75353" w:rsidRPr="00E75353" w:rsidRDefault="00E75353" w:rsidP="00C0133B">
            <w:pPr>
              <w:pStyle w:val="ListParagraph"/>
              <w:numPr>
                <w:ilvl w:val="1"/>
                <w:numId w:val="19"/>
              </w:numPr>
              <w:rPr>
                <w:rStyle w:val="Hyperlink"/>
                <w:rFonts w:asciiTheme="minorHAnsi" w:hAnsiTheme="minorHAnsi" w:cs="Arial"/>
                <w:color w:val="auto"/>
                <w:sz w:val="22"/>
                <w:u w:val="none"/>
              </w:rPr>
            </w:pPr>
            <w:hyperlink r:id="rId136" w:history="1">
              <w:r w:rsidRPr="00E75353">
                <w:rPr>
                  <w:rStyle w:val="Hyperlink"/>
                  <w:rFonts w:ascii="Calibri" w:hAnsi="Calibri" w:cs="Calibri"/>
                  <w:sz w:val="22"/>
                </w:rPr>
                <w:t xml:space="preserve">Sample </w:t>
              </w:r>
              <w:r w:rsidR="00BE312A">
                <w:rPr>
                  <w:rStyle w:val="Hyperlink"/>
                  <w:rFonts w:ascii="Calibri" w:hAnsi="Calibri" w:cs="Calibri"/>
                  <w:sz w:val="22"/>
                </w:rPr>
                <w:t>Role</w:t>
              </w:r>
              <w:r w:rsidRPr="00E75353">
                <w:rPr>
                  <w:rStyle w:val="Hyperlink"/>
                  <w:rFonts w:ascii="Calibri" w:hAnsi="Calibri" w:cs="Calibri"/>
                  <w:sz w:val="22"/>
                </w:rPr>
                <w:t xml:space="preserve"> Description</w:t>
              </w:r>
            </w:hyperlink>
          </w:p>
          <w:p w14:paraId="1CFA752B" w14:textId="0299C367" w:rsidR="00E75353" w:rsidRPr="00E75353" w:rsidRDefault="00E75353" w:rsidP="00C0133B">
            <w:pPr>
              <w:pStyle w:val="ListParagraph"/>
              <w:numPr>
                <w:ilvl w:val="1"/>
                <w:numId w:val="19"/>
              </w:numPr>
              <w:rPr>
                <w:rFonts w:asciiTheme="minorHAnsi" w:hAnsiTheme="minorHAnsi" w:cs="Arial"/>
                <w:sz w:val="22"/>
              </w:rPr>
            </w:pPr>
            <w:hyperlink r:id="rId137" w:history="1">
              <w:r w:rsidRPr="00E75353">
                <w:rPr>
                  <w:rStyle w:val="Hyperlink"/>
                  <w:rFonts w:ascii="Calibri" w:hAnsi="Calibri" w:cs="Calibri"/>
                  <w:sz w:val="22"/>
                </w:rPr>
                <w:t>Sample Training PPT</w:t>
              </w:r>
            </w:hyperlink>
          </w:p>
          <w:p w14:paraId="22AD96A9" w14:textId="224CE9CD" w:rsidR="009A0A00" w:rsidRPr="00E75353" w:rsidRDefault="009A0A00" w:rsidP="00E75353">
            <w:pPr>
              <w:pStyle w:val="ListParagraph"/>
              <w:ind w:left="1064"/>
              <w:rPr>
                <w:rFonts w:asciiTheme="minorHAnsi" w:hAnsiTheme="minorHAnsi" w:cs="Arial"/>
                <w:sz w:val="22"/>
              </w:rPr>
            </w:pPr>
          </w:p>
        </w:tc>
      </w:tr>
      <w:tr w:rsidR="00964826" w:rsidRPr="005E69EB" w14:paraId="6AE2C1A5" w14:textId="77777777" w:rsidTr="00E319EC">
        <w:tc>
          <w:tcPr>
            <w:tcW w:w="1075" w:type="dxa"/>
          </w:tcPr>
          <w:p w14:paraId="61DB0CAC" w14:textId="4E0A0298" w:rsidR="00964826" w:rsidRPr="00BC3C92" w:rsidRDefault="00964826" w:rsidP="009B1A09">
            <w:pPr>
              <w:rPr>
                <w:rFonts w:ascii="Calibri" w:hAnsi="Calibri" w:cs="Calibri"/>
                <w:b/>
                <w:sz w:val="22"/>
              </w:rPr>
            </w:pPr>
            <w:r w:rsidRPr="00BC3C92">
              <w:rPr>
                <w:rFonts w:ascii="Calibri" w:hAnsi="Calibri" w:cs="Calibri"/>
                <w:b/>
                <w:sz w:val="22"/>
              </w:rPr>
              <w:t>FC-D</w:t>
            </w:r>
          </w:p>
        </w:tc>
        <w:tc>
          <w:tcPr>
            <w:tcW w:w="5400" w:type="dxa"/>
          </w:tcPr>
          <w:p w14:paraId="64D253F7" w14:textId="03AEBED1" w:rsidR="00964826" w:rsidRPr="00405D21" w:rsidRDefault="00964826" w:rsidP="009B1A09">
            <w:pPr>
              <w:rPr>
                <w:rFonts w:asciiTheme="minorHAnsi" w:hAnsiTheme="minorHAnsi" w:cstheme="minorHAnsi"/>
                <w:b/>
                <w:sz w:val="22"/>
              </w:rPr>
            </w:pPr>
            <w:r w:rsidRPr="00405D21">
              <w:rPr>
                <w:rFonts w:asciiTheme="minorHAnsi" w:hAnsiTheme="minorHAnsi" w:cstheme="minorHAnsi"/>
                <w:b/>
                <w:sz w:val="22"/>
              </w:rPr>
              <w:t>Internal and External Collaboration</w:t>
            </w:r>
          </w:p>
          <w:p w14:paraId="7F4FFF5F" w14:textId="77777777" w:rsidR="00964826" w:rsidRPr="00405D21" w:rsidRDefault="00964826" w:rsidP="009B1A09">
            <w:pPr>
              <w:rPr>
                <w:rFonts w:asciiTheme="minorHAnsi" w:hAnsiTheme="minorHAnsi" w:cstheme="minorHAnsi"/>
                <w:sz w:val="22"/>
              </w:rPr>
            </w:pPr>
            <w:r w:rsidRPr="00405D21">
              <w:rPr>
                <w:rFonts w:asciiTheme="minorHAnsi" w:hAnsiTheme="minorHAnsi" w:cstheme="minorHAnsi"/>
                <w:sz w:val="22"/>
              </w:rPr>
              <w:t>The LEA will collaborate with the DHS caseworkers to ensure the students in foster care remain in their school of origin if this is in the student’s best interest</w:t>
            </w:r>
          </w:p>
          <w:p w14:paraId="3B04D706" w14:textId="77777777" w:rsidR="00964826" w:rsidRPr="00405D21" w:rsidRDefault="00964826" w:rsidP="009B1A09">
            <w:pPr>
              <w:spacing w:before="60" w:after="60"/>
              <w:contextualSpacing/>
              <w:rPr>
                <w:rFonts w:asciiTheme="minorHAnsi" w:hAnsiTheme="minorHAnsi" w:cstheme="minorHAnsi"/>
                <w:i/>
                <w:sz w:val="22"/>
              </w:rPr>
            </w:pPr>
            <w:r w:rsidRPr="00405D21">
              <w:rPr>
                <w:rFonts w:asciiTheme="minorHAnsi" w:hAnsiTheme="minorHAnsi" w:cstheme="minorHAnsi"/>
                <w:i/>
                <w:sz w:val="22"/>
              </w:rPr>
              <w:t>ESEA Sec 1112(c)(5)(B)</w:t>
            </w:r>
          </w:p>
          <w:p w14:paraId="73EC27EF" w14:textId="77777777" w:rsidR="00964826" w:rsidRPr="00405D21" w:rsidRDefault="00964826" w:rsidP="009B1A09">
            <w:pPr>
              <w:rPr>
                <w:rFonts w:asciiTheme="minorHAnsi" w:hAnsiTheme="minorHAnsi" w:cstheme="minorHAnsi"/>
                <w:b/>
                <w:sz w:val="22"/>
              </w:rPr>
            </w:pPr>
          </w:p>
          <w:p w14:paraId="66F77B5B" w14:textId="75915E0F" w:rsidR="00964826" w:rsidRPr="00405D21" w:rsidRDefault="00964826" w:rsidP="009B1A09">
            <w:pPr>
              <w:rPr>
                <w:rFonts w:asciiTheme="minorHAnsi" w:hAnsiTheme="minorHAnsi" w:cstheme="minorHAnsi"/>
                <w:b/>
                <w:sz w:val="22"/>
              </w:rPr>
            </w:pPr>
          </w:p>
        </w:tc>
        <w:tc>
          <w:tcPr>
            <w:tcW w:w="7470" w:type="dxa"/>
          </w:tcPr>
          <w:p w14:paraId="2D8B4368" w14:textId="1BEB1D8C" w:rsidR="00964826" w:rsidRPr="00B24F05" w:rsidRDefault="00964826" w:rsidP="00C0133B">
            <w:pPr>
              <w:pStyle w:val="ListParagraph"/>
              <w:numPr>
                <w:ilvl w:val="0"/>
                <w:numId w:val="20"/>
              </w:numPr>
              <w:spacing w:before="60" w:after="60"/>
              <w:rPr>
                <w:rFonts w:asciiTheme="minorHAnsi" w:eastAsia="Times New Roman" w:hAnsiTheme="minorHAnsi" w:cstheme="minorHAnsi"/>
                <w:sz w:val="22"/>
              </w:rPr>
            </w:pPr>
            <w:r w:rsidRPr="00F360CE">
              <w:rPr>
                <w:rFonts w:asciiTheme="minorHAnsi" w:eastAsia="Times New Roman" w:hAnsiTheme="minorHAnsi" w:cstheme="minorHAnsi"/>
                <w:sz w:val="22"/>
              </w:rPr>
              <w:t>Agendas, meeting minutes, or other documentation illustrating collaboration between Point of Contact and DHS caseworkers or other community partners</w:t>
            </w:r>
          </w:p>
          <w:p w14:paraId="5D65827D" w14:textId="1BBF3FD3" w:rsidR="00964826" w:rsidRPr="009A0A00" w:rsidRDefault="00964826" w:rsidP="00C0133B">
            <w:pPr>
              <w:pStyle w:val="ListParagraph"/>
              <w:numPr>
                <w:ilvl w:val="0"/>
                <w:numId w:val="20"/>
              </w:numPr>
              <w:rPr>
                <w:rFonts w:asciiTheme="minorHAnsi" w:hAnsiTheme="minorHAnsi" w:cstheme="minorHAnsi"/>
                <w:sz w:val="22"/>
              </w:rPr>
            </w:pPr>
            <w:hyperlink r:id="rId138" w:history="1">
              <w:r w:rsidRPr="00E75353">
                <w:rPr>
                  <w:rStyle w:val="Hyperlink"/>
                  <w:rFonts w:asciiTheme="minorHAnsi" w:hAnsiTheme="minorHAnsi" w:cstheme="minorHAnsi"/>
                  <w:sz w:val="22"/>
                </w:rPr>
                <w:t>Copies of School Notification Form</w:t>
              </w:r>
            </w:hyperlink>
            <w:r w:rsidRPr="00F360CE">
              <w:rPr>
                <w:rFonts w:asciiTheme="minorHAnsi" w:eastAsia="Times New Roman" w:hAnsiTheme="minorHAnsi" w:cstheme="minorHAnsi"/>
                <w:sz w:val="22"/>
              </w:rPr>
              <w:t xml:space="preserve"> for any case in which a Best Interest Finding was made (names redacted)</w:t>
            </w:r>
          </w:p>
          <w:p w14:paraId="035C4831" w14:textId="77777777" w:rsidR="009A0A00" w:rsidRPr="009A0A00" w:rsidRDefault="009A0A00" w:rsidP="009A0A00">
            <w:pPr>
              <w:pStyle w:val="ListParagraph"/>
              <w:rPr>
                <w:rFonts w:asciiTheme="minorHAnsi" w:hAnsiTheme="minorHAnsi" w:cstheme="minorHAnsi"/>
                <w:sz w:val="22"/>
              </w:rPr>
            </w:pPr>
          </w:p>
          <w:p w14:paraId="654DC39D" w14:textId="77777777" w:rsidR="009A0A00" w:rsidRPr="009A0A00" w:rsidRDefault="009A0A00" w:rsidP="009A0A00">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4DFFC5E4" w14:textId="77777777" w:rsidR="00BA5FFA" w:rsidRPr="00BA5FFA" w:rsidRDefault="00BA5FFA" w:rsidP="00C0133B">
            <w:pPr>
              <w:pStyle w:val="ListParagraph"/>
              <w:numPr>
                <w:ilvl w:val="1"/>
                <w:numId w:val="19"/>
              </w:numPr>
              <w:rPr>
                <w:rFonts w:asciiTheme="minorHAnsi" w:hAnsiTheme="minorHAnsi" w:cs="Arial"/>
                <w:sz w:val="22"/>
              </w:rPr>
            </w:pPr>
            <w:hyperlink r:id="rId139" w:history="1">
              <w:r w:rsidRPr="00BA5FFA">
                <w:rPr>
                  <w:rStyle w:val="Hyperlink"/>
                  <w:rFonts w:asciiTheme="minorHAnsi" w:hAnsiTheme="minorHAnsi" w:cs="Arial"/>
                  <w:sz w:val="22"/>
                </w:rPr>
                <w:t>Foster Care Monitoring Narrative</w:t>
              </w:r>
            </w:hyperlink>
          </w:p>
          <w:p w14:paraId="1EBD9AA7" w14:textId="146C2FA3" w:rsidR="00964826" w:rsidRPr="00D54397" w:rsidRDefault="00964826" w:rsidP="00D54397">
            <w:pPr>
              <w:rPr>
                <w:rFonts w:asciiTheme="minorHAnsi" w:hAnsiTheme="minorHAnsi" w:cstheme="minorHAnsi"/>
                <w:sz w:val="22"/>
              </w:rPr>
            </w:pPr>
          </w:p>
        </w:tc>
      </w:tr>
      <w:tr w:rsidR="00964826" w:rsidRPr="005E69EB" w14:paraId="76C63B5C" w14:textId="77777777" w:rsidTr="00E319EC">
        <w:tc>
          <w:tcPr>
            <w:tcW w:w="1075" w:type="dxa"/>
          </w:tcPr>
          <w:p w14:paraId="39C193E3" w14:textId="64E48B27" w:rsidR="00964826" w:rsidRPr="00BC3C92" w:rsidRDefault="00964826" w:rsidP="00F360CE">
            <w:pPr>
              <w:rPr>
                <w:rFonts w:ascii="Calibri" w:hAnsi="Calibri" w:cs="Calibri"/>
                <w:b/>
                <w:sz w:val="22"/>
              </w:rPr>
            </w:pPr>
            <w:r w:rsidRPr="00BC3C92">
              <w:rPr>
                <w:rFonts w:ascii="Calibri" w:hAnsi="Calibri" w:cs="Calibri"/>
                <w:b/>
                <w:sz w:val="22"/>
              </w:rPr>
              <w:t>FC-E</w:t>
            </w:r>
          </w:p>
        </w:tc>
        <w:tc>
          <w:tcPr>
            <w:tcW w:w="5400" w:type="dxa"/>
          </w:tcPr>
          <w:p w14:paraId="041D7B8D" w14:textId="2B821DE5" w:rsidR="00964826" w:rsidRPr="00405D21" w:rsidRDefault="00964826" w:rsidP="00F360CE">
            <w:pPr>
              <w:rPr>
                <w:rFonts w:asciiTheme="minorHAnsi" w:hAnsiTheme="minorHAnsi" w:cstheme="minorHAnsi"/>
                <w:b/>
                <w:sz w:val="22"/>
              </w:rPr>
            </w:pPr>
            <w:r w:rsidRPr="00405D21">
              <w:rPr>
                <w:rFonts w:asciiTheme="minorHAnsi" w:hAnsiTheme="minorHAnsi" w:cstheme="minorHAnsi"/>
                <w:b/>
                <w:sz w:val="22"/>
              </w:rPr>
              <w:t>Free and Reduced Meals</w:t>
            </w:r>
          </w:p>
          <w:p w14:paraId="23261E35" w14:textId="77777777" w:rsidR="00964826" w:rsidRPr="00405D21" w:rsidRDefault="00964826" w:rsidP="00F360CE">
            <w:pPr>
              <w:rPr>
                <w:rFonts w:asciiTheme="minorHAnsi" w:hAnsiTheme="minorHAnsi" w:cstheme="minorHAnsi"/>
                <w:sz w:val="22"/>
              </w:rPr>
            </w:pPr>
            <w:r w:rsidRPr="00405D21">
              <w:rPr>
                <w:rFonts w:asciiTheme="minorHAnsi" w:hAnsiTheme="minorHAnsi" w:cstheme="minorHAnsi"/>
                <w:sz w:val="22"/>
              </w:rPr>
              <w:t>The LEA ensures that students in foster care are eligible for and receive free and reduced meals.</w:t>
            </w:r>
          </w:p>
          <w:p w14:paraId="7A19923B" w14:textId="25CDC3C9" w:rsidR="00964826" w:rsidRPr="00964826" w:rsidRDefault="00964826" w:rsidP="00964826">
            <w:pPr>
              <w:spacing w:before="60" w:after="60"/>
              <w:contextualSpacing/>
              <w:rPr>
                <w:rFonts w:asciiTheme="minorHAnsi" w:hAnsiTheme="minorHAnsi" w:cstheme="minorHAnsi"/>
                <w:i/>
                <w:sz w:val="22"/>
              </w:rPr>
            </w:pPr>
            <w:r w:rsidRPr="00405D21">
              <w:rPr>
                <w:rFonts w:asciiTheme="minorHAnsi" w:hAnsiTheme="minorHAnsi" w:cstheme="minorHAnsi"/>
                <w:i/>
                <w:sz w:val="22"/>
              </w:rPr>
              <w:t>ESEA Sec 1112(c)(5)(B)</w:t>
            </w:r>
          </w:p>
          <w:p w14:paraId="7EF90157" w14:textId="4F2D6B02" w:rsidR="00964826" w:rsidRPr="00405D21" w:rsidRDefault="00964826" w:rsidP="00F360CE">
            <w:pPr>
              <w:contextualSpacing/>
              <w:rPr>
                <w:rFonts w:asciiTheme="minorHAnsi" w:hAnsiTheme="minorHAnsi" w:cstheme="minorHAnsi"/>
                <w:b/>
                <w:sz w:val="22"/>
              </w:rPr>
            </w:pPr>
          </w:p>
        </w:tc>
        <w:tc>
          <w:tcPr>
            <w:tcW w:w="7470" w:type="dxa"/>
          </w:tcPr>
          <w:p w14:paraId="46053054" w14:textId="2C76CA50" w:rsidR="00964826" w:rsidRDefault="00964826" w:rsidP="00C0133B">
            <w:pPr>
              <w:pStyle w:val="ListParagraph"/>
              <w:numPr>
                <w:ilvl w:val="0"/>
                <w:numId w:val="20"/>
              </w:numPr>
              <w:spacing w:before="60" w:after="60"/>
              <w:rPr>
                <w:rFonts w:asciiTheme="minorHAnsi" w:eastAsia="Times New Roman" w:hAnsiTheme="minorHAnsi" w:cstheme="minorHAnsi"/>
                <w:sz w:val="22"/>
              </w:rPr>
            </w:pPr>
            <w:r w:rsidRPr="00F360CE">
              <w:rPr>
                <w:rFonts w:asciiTheme="minorHAnsi" w:eastAsia="Times New Roman" w:hAnsiTheme="minorHAnsi" w:cstheme="minorHAnsi"/>
                <w:sz w:val="22"/>
              </w:rPr>
              <w:t xml:space="preserve">District meal policy </w:t>
            </w:r>
          </w:p>
          <w:p w14:paraId="643C1C6D" w14:textId="77777777" w:rsidR="009A0A00" w:rsidRDefault="009A0A00" w:rsidP="009A0A00">
            <w:pPr>
              <w:pStyle w:val="ListParagraph"/>
              <w:spacing w:before="60" w:after="60"/>
              <w:ind w:left="360"/>
              <w:rPr>
                <w:rFonts w:asciiTheme="minorHAnsi" w:eastAsia="Times New Roman" w:hAnsiTheme="minorHAnsi" w:cstheme="minorHAnsi"/>
                <w:sz w:val="22"/>
              </w:rPr>
            </w:pPr>
          </w:p>
          <w:p w14:paraId="3CCBF11C" w14:textId="7AEE8BD1" w:rsidR="009A0A00" w:rsidRPr="009A0A00" w:rsidRDefault="009A0A00" w:rsidP="009A0A00">
            <w:pPr>
              <w:rPr>
                <w:rFonts w:asciiTheme="minorHAnsi" w:hAnsiTheme="minorHAnsi" w:cstheme="minorHAnsi"/>
                <w:b/>
                <w:sz w:val="22"/>
                <w:u w:val="single"/>
              </w:rPr>
            </w:pPr>
            <w:r w:rsidRPr="00F126EB">
              <w:rPr>
                <w:rFonts w:asciiTheme="minorHAnsi" w:hAnsiTheme="minorHAnsi" w:cstheme="minorHAnsi"/>
                <w:b/>
                <w:sz w:val="22"/>
                <w:u w:val="single"/>
              </w:rPr>
              <w:t xml:space="preserve">Available ODE Resources </w:t>
            </w:r>
          </w:p>
          <w:p w14:paraId="36ABC58B" w14:textId="5E8C4378" w:rsidR="00964826" w:rsidRPr="00F360CE" w:rsidRDefault="00964826" w:rsidP="00C0133B">
            <w:pPr>
              <w:pStyle w:val="ListParagraph"/>
              <w:numPr>
                <w:ilvl w:val="1"/>
                <w:numId w:val="20"/>
              </w:numPr>
              <w:spacing w:before="60" w:after="60"/>
              <w:rPr>
                <w:rFonts w:asciiTheme="minorHAnsi" w:eastAsia="Times New Roman" w:hAnsiTheme="minorHAnsi" w:cstheme="minorHAnsi"/>
                <w:sz w:val="22"/>
              </w:rPr>
            </w:pPr>
            <w:hyperlink r:id="rId140" w:history="1">
              <w:r w:rsidRPr="00F360CE">
                <w:rPr>
                  <w:rStyle w:val="Hyperlink"/>
                  <w:rFonts w:asciiTheme="minorHAnsi" w:hAnsiTheme="minorHAnsi" w:cstheme="minorHAnsi"/>
                  <w:sz w:val="22"/>
                </w:rPr>
                <w:t>Sample</w:t>
              </w:r>
            </w:hyperlink>
          </w:p>
        </w:tc>
      </w:tr>
    </w:tbl>
    <w:p w14:paraId="7DBD6141" w14:textId="42C97871" w:rsidR="00DA3A9A" w:rsidRPr="005E69EB" w:rsidRDefault="00DA3A9A" w:rsidP="00756E82">
      <w:pPr>
        <w:rPr>
          <w:rFonts w:asciiTheme="minorHAnsi" w:hAnsiTheme="minorHAnsi" w:cstheme="minorHAnsi"/>
          <w:b/>
          <w:sz w:val="22"/>
        </w:rPr>
      </w:pPr>
    </w:p>
    <w:p w14:paraId="0400AA45" w14:textId="02C047AE" w:rsidR="004D6572" w:rsidRDefault="004D6572" w:rsidP="00C84622">
      <w:pPr>
        <w:pStyle w:val="Heading2"/>
        <w:spacing w:before="240"/>
      </w:pPr>
      <w:bookmarkStart w:id="7" w:name="_McKinney-Vento"/>
      <w:bookmarkEnd w:id="7"/>
      <w:r>
        <w:t>McKinney-Vento</w:t>
      </w:r>
    </w:p>
    <w:p w14:paraId="258A876C" w14:textId="4D9002BF" w:rsidR="00A57348" w:rsidRPr="000954D4" w:rsidRDefault="00A57348" w:rsidP="00A57348">
      <w:pPr>
        <w:rPr>
          <w:rFonts w:asciiTheme="minorHAnsi" w:hAnsiTheme="minorHAnsi" w:cstheme="minorHAnsi"/>
          <w:b/>
          <w:sz w:val="22"/>
        </w:rPr>
      </w:pPr>
      <w:r w:rsidRPr="000954D4">
        <w:rPr>
          <w:rFonts w:asciiTheme="minorHAnsi" w:hAnsiTheme="minorHAnsi" w:cstheme="minorHAnsi"/>
          <w:sz w:val="22"/>
        </w:rPr>
        <w:t xml:space="preserve">The purpose of the McKinney-Vento program is to remove barriers and support the success of students </w:t>
      </w:r>
      <w:r w:rsidR="00131197" w:rsidRPr="000954D4">
        <w:rPr>
          <w:rFonts w:asciiTheme="minorHAnsi" w:hAnsiTheme="minorHAnsi" w:cstheme="minorHAnsi"/>
          <w:sz w:val="22"/>
        </w:rPr>
        <w:t xml:space="preserve">experiencing housing instability </w:t>
      </w:r>
      <w:r w:rsidRPr="000954D4">
        <w:rPr>
          <w:rFonts w:asciiTheme="minorHAnsi" w:hAnsiTheme="minorHAnsi" w:cstheme="minorHAnsi"/>
          <w:sz w:val="22"/>
        </w:rPr>
        <w:t xml:space="preserve">by addressing the challenges children and youth face enrolling, attending and succeeding in school. </w:t>
      </w:r>
      <w:r w:rsidRPr="000954D4">
        <w:rPr>
          <w:rFonts w:asciiTheme="minorHAnsi" w:hAnsiTheme="minorHAnsi" w:cstheme="minorHAnsi"/>
          <w:b/>
          <w:sz w:val="22"/>
        </w:rPr>
        <w:t xml:space="preserve">For the purposes of monitoring all student names </w:t>
      </w:r>
      <w:r w:rsidR="00734834">
        <w:rPr>
          <w:rFonts w:asciiTheme="minorHAnsi" w:hAnsiTheme="minorHAnsi" w:cstheme="minorHAnsi"/>
          <w:b/>
          <w:sz w:val="22"/>
        </w:rPr>
        <w:t xml:space="preserve">should </w:t>
      </w:r>
      <w:r w:rsidRPr="000954D4">
        <w:rPr>
          <w:rFonts w:asciiTheme="minorHAnsi" w:hAnsiTheme="minorHAnsi" w:cstheme="minorHAnsi"/>
          <w:b/>
          <w:sz w:val="22"/>
        </w:rPr>
        <w:t>be redacted from submitted documents.</w:t>
      </w:r>
    </w:p>
    <w:p w14:paraId="4C54BE1C" w14:textId="77777777" w:rsidR="00AB0E6D" w:rsidRPr="005E69EB" w:rsidRDefault="00AB0E6D" w:rsidP="00756E82">
      <w:pPr>
        <w:rPr>
          <w:rFonts w:asciiTheme="minorHAnsi" w:hAnsiTheme="minorHAnsi" w:cstheme="minorHAnsi"/>
          <w:b/>
          <w:sz w:val="22"/>
        </w:rPr>
      </w:pPr>
    </w:p>
    <w:tbl>
      <w:tblPr>
        <w:tblStyle w:val="TableGrid"/>
        <w:tblW w:w="13945" w:type="dxa"/>
        <w:tblLook w:val="04A0" w:firstRow="1" w:lastRow="0" w:firstColumn="1" w:lastColumn="0" w:noHBand="0" w:noVBand="1"/>
        <w:tblCaption w:val="Reflecting on Common Compliance Practices"/>
        <w:tblDescription w:val="Expenditures, Inventory and Time and Effort"/>
      </w:tblPr>
      <w:tblGrid>
        <w:gridCol w:w="1039"/>
        <w:gridCol w:w="5436"/>
        <w:gridCol w:w="7470"/>
      </w:tblGrid>
      <w:tr w:rsidR="00964826" w:rsidRPr="005E69EB" w14:paraId="06AE7EBC" w14:textId="707CE6D5" w:rsidTr="00964826">
        <w:trPr>
          <w:tblHeader/>
        </w:trPr>
        <w:tc>
          <w:tcPr>
            <w:tcW w:w="1039" w:type="dxa"/>
            <w:shd w:val="clear" w:color="auto" w:fill="BFBFBF" w:themeFill="background1" w:themeFillShade="BF"/>
          </w:tcPr>
          <w:p w14:paraId="32A7C1BB" w14:textId="77777777" w:rsidR="00964826" w:rsidRDefault="00964826" w:rsidP="00386EEC">
            <w:pPr>
              <w:rPr>
                <w:rFonts w:asciiTheme="minorHAnsi" w:hAnsiTheme="minorHAnsi" w:cstheme="minorHAnsi"/>
                <w:b/>
                <w:sz w:val="22"/>
              </w:rPr>
            </w:pPr>
            <w:r>
              <w:rPr>
                <w:rFonts w:asciiTheme="minorHAnsi" w:hAnsiTheme="minorHAnsi" w:cstheme="minorHAnsi"/>
                <w:b/>
                <w:sz w:val="22"/>
              </w:rPr>
              <w:t>Indicator</w:t>
            </w:r>
          </w:p>
          <w:p w14:paraId="1525EBF9" w14:textId="68BFEBFD" w:rsidR="00964826" w:rsidRPr="005E69EB" w:rsidRDefault="00964826" w:rsidP="00386EEC">
            <w:pPr>
              <w:rPr>
                <w:rFonts w:asciiTheme="minorHAnsi" w:hAnsiTheme="minorHAnsi" w:cstheme="minorHAnsi"/>
                <w:b/>
                <w:sz w:val="22"/>
              </w:rPr>
            </w:pPr>
            <w:r>
              <w:rPr>
                <w:rFonts w:asciiTheme="minorHAnsi" w:hAnsiTheme="minorHAnsi" w:cstheme="minorHAnsi"/>
                <w:b/>
                <w:sz w:val="22"/>
              </w:rPr>
              <w:t>#</w:t>
            </w:r>
          </w:p>
        </w:tc>
        <w:tc>
          <w:tcPr>
            <w:tcW w:w="5436" w:type="dxa"/>
            <w:shd w:val="clear" w:color="auto" w:fill="BFBFBF" w:themeFill="background1" w:themeFillShade="BF"/>
          </w:tcPr>
          <w:p w14:paraId="681915D3" w14:textId="60EA3CA8" w:rsidR="00964826" w:rsidRPr="005E69EB" w:rsidRDefault="00964826" w:rsidP="00386EEC">
            <w:pPr>
              <w:rPr>
                <w:rFonts w:asciiTheme="minorHAnsi" w:hAnsiTheme="minorHAnsi" w:cstheme="minorHAnsi"/>
                <w:b/>
                <w:sz w:val="22"/>
              </w:rPr>
            </w:pPr>
            <w:r w:rsidRPr="005E69EB">
              <w:rPr>
                <w:rFonts w:asciiTheme="minorHAnsi" w:hAnsiTheme="minorHAnsi" w:cstheme="minorHAnsi"/>
                <w:b/>
                <w:sz w:val="22"/>
              </w:rPr>
              <w:t>McKinney-Vento</w:t>
            </w:r>
          </w:p>
        </w:tc>
        <w:tc>
          <w:tcPr>
            <w:tcW w:w="7470" w:type="dxa"/>
            <w:shd w:val="clear" w:color="auto" w:fill="BFBFBF" w:themeFill="background1" w:themeFillShade="BF"/>
          </w:tcPr>
          <w:p w14:paraId="02B05C37" w14:textId="55BFD0D2" w:rsidR="00964826" w:rsidRPr="005E69EB" w:rsidRDefault="00B24F05" w:rsidP="00386EEC">
            <w:pPr>
              <w:rPr>
                <w:rFonts w:asciiTheme="minorHAnsi" w:hAnsiTheme="minorHAnsi" w:cstheme="minorHAnsi"/>
                <w:b/>
                <w:sz w:val="22"/>
              </w:rPr>
            </w:pPr>
            <w:r>
              <w:rPr>
                <w:rFonts w:asciiTheme="minorHAnsi" w:hAnsiTheme="minorHAnsi" w:cstheme="minorHAnsi"/>
                <w:b/>
                <w:sz w:val="22"/>
              </w:rPr>
              <w:t>Evidence</w:t>
            </w:r>
            <w:r w:rsidR="00964826">
              <w:rPr>
                <w:rFonts w:asciiTheme="minorHAnsi" w:hAnsiTheme="minorHAnsi" w:cstheme="minorHAnsi"/>
                <w:b/>
                <w:sz w:val="22"/>
              </w:rPr>
              <w:t xml:space="preserve"> to Maintain</w:t>
            </w:r>
          </w:p>
        </w:tc>
      </w:tr>
      <w:tr w:rsidR="00503D65" w:rsidRPr="005E69EB" w14:paraId="2D8D1E95" w14:textId="77777777" w:rsidTr="00715DC9">
        <w:tc>
          <w:tcPr>
            <w:tcW w:w="1039" w:type="dxa"/>
          </w:tcPr>
          <w:p w14:paraId="52600529" w14:textId="5FFF8941" w:rsidR="00503D65" w:rsidRPr="00503D65" w:rsidRDefault="00503D65" w:rsidP="00715DC9">
            <w:pPr>
              <w:rPr>
                <w:rFonts w:asciiTheme="minorHAnsi" w:hAnsiTheme="minorHAnsi" w:cstheme="minorHAnsi"/>
                <w:b/>
                <w:sz w:val="22"/>
              </w:rPr>
            </w:pPr>
            <w:r w:rsidRPr="00DE1E20">
              <w:rPr>
                <w:rFonts w:asciiTheme="minorHAnsi" w:hAnsiTheme="minorHAnsi" w:cstheme="minorHAnsi"/>
                <w:b/>
                <w:sz w:val="22"/>
              </w:rPr>
              <w:t>MV-A</w:t>
            </w:r>
          </w:p>
        </w:tc>
        <w:tc>
          <w:tcPr>
            <w:tcW w:w="5436" w:type="dxa"/>
          </w:tcPr>
          <w:p w14:paraId="0A735C8E" w14:textId="77777777" w:rsidR="00503D65" w:rsidRPr="00DE1E20" w:rsidRDefault="00503D65" w:rsidP="00503D65">
            <w:pPr>
              <w:rPr>
                <w:rFonts w:asciiTheme="minorHAnsi" w:hAnsiTheme="minorHAnsi" w:cstheme="minorHAnsi"/>
                <w:b/>
                <w:sz w:val="22"/>
              </w:rPr>
            </w:pPr>
            <w:r w:rsidRPr="00DE1E20">
              <w:rPr>
                <w:rFonts w:asciiTheme="minorHAnsi" w:hAnsiTheme="minorHAnsi" w:cstheme="minorHAnsi"/>
                <w:b/>
                <w:sz w:val="22"/>
              </w:rPr>
              <w:t>Data Collection Participation</w:t>
            </w:r>
          </w:p>
          <w:p w14:paraId="06B25D06" w14:textId="77777777" w:rsidR="00503D65" w:rsidRPr="00DE1E20" w:rsidRDefault="00503D65" w:rsidP="00503D65">
            <w:pPr>
              <w:rPr>
                <w:rFonts w:asciiTheme="minorHAnsi" w:hAnsiTheme="minorHAnsi" w:cstheme="minorHAnsi"/>
                <w:sz w:val="22"/>
              </w:rPr>
            </w:pPr>
            <w:r w:rsidRPr="00DE1E20">
              <w:rPr>
                <w:rFonts w:asciiTheme="minorHAnsi" w:hAnsiTheme="minorHAnsi" w:cstheme="minorHAnsi"/>
                <w:sz w:val="22"/>
              </w:rPr>
              <w:t>The LEA has submitted required reports and data to the state education agency.</w:t>
            </w:r>
          </w:p>
          <w:p w14:paraId="10F47B4F" w14:textId="1A3F166F" w:rsidR="00503D65" w:rsidRPr="00E75353" w:rsidRDefault="00503D65" w:rsidP="00715DC9">
            <w:pPr>
              <w:rPr>
                <w:rFonts w:asciiTheme="minorHAnsi" w:hAnsiTheme="minorHAnsi" w:cstheme="minorHAnsi"/>
                <w:i/>
                <w:sz w:val="22"/>
              </w:rPr>
            </w:pPr>
            <w:r w:rsidRPr="00DE1E20">
              <w:rPr>
                <w:rFonts w:asciiTheme="minorHAnsi" w:hAnsiTheme="minorHAnsi" w:cstheme="minorHAnsi"/>
                <w:i/>
                <w:sz w:val="22"/>
              </w:rPr>
              <w:t>42 U.S.C.11432(f)(1)</w:t>
            </w:r>
          </w:p>
        </w:tc>
        <w:tc>
          <w:tcPr>
            <w:tcW w:w="7470" w:type="dxa"/>
          </w:tcPr>
          <w:p w14:paraId="2ACA4A32" w14:textId="081AFA94" w:rsidR="00503D65" w:rsidRPr="00503D65" w:rsidRDefault="00503D65" w:rsidP="00DE1E20">
            <w:pPr>
              <w:spacing w:before="60" w:after="60"/>
              <w:rPr>
                <w:rFonts w:asciiTheme="minorHAnsi" w:hAnsiTheme="minorHAnsi" w:cstheme="minorHAnsi"/>
                <w:sz w:val="22"/>
              </w:rPr>
            </w:pPr>
            <w:r w:rsidRPr="00DE1E20">
              <w:rPr>
                <w:rFonts w:asciiTheme="minorHAnsi" w:hAnsiTheme="minorHAnsi" w:cstheme="minorHAnsi"/>
                <w:sz w:val="22"/>
              </w:rPr>
              <w:t>The LEA submits required annual data on MV-eligible students to</w:t>
            </w:r>
            <w:r w:rsidR="00734834">
              <w:rPr>
                <w:rFonts w:asciiTheme="minorHAnsi" w:hAnsiTheme="minorHAnsi" w:cstheme="minorHAnsi"/>
                <w:sz w:val="22"/>
              </w:rPr>
              <w:t xml:space="preserve"> the online district collection</w:t>
            </w:r>
          </w:p>
        </w:tc>
      </w:tr>
      <w:tr w:rsidR="00503D65" w:rsidRPr="005E69EB" w14:paraId="569ABFA8" w14:textId="77777777" w:rsidTr="00715DC9">
        <w:tc>
          <w:tcPr>
            <w:tcW w:w="1039" w:type="dxa"/>
          </w:tcPr>
          <w:p w14:paraId="347E71FA" w14:textId="7A4CA74F" w:rsidR="00503D65" w:rsidRPr="005C635C" w:rsidRDefault="00503D65">
            <w:pPr>
              <w:rPr>
                <w:rFonts w:asciiTheme="minorHAnsi" w:hAnsiTheme="minorHAnsi" w:cstheme="minorHAnsi"/>
                <w:b/>
                <w:sz w:val="22"/>
              </w:rPr>
            </w:pPr>
            <w:r w:rsidRPr="005E69EB">
              <w:rPr>
                <w:rFonts w:asciiTheme="minorHAnsi" w:hAnsiTheme="minorHAnsi" w:cstheme="minorHAnsi"/>
                <w:sz w:val="22"/>
              </w:rPr>
              <w:t xml:space="preserve"> </w:t>
            </w:r>
            <w:r>
              <w:rPr>
                <w:rFonts w:asciiTheme="minorHAnsi" w:hAnsiTheme="minorHAnsi" w:cstheme="minorHAnsi"/>
                <w:b/>
                <w:sz w:val="22"/>
              </w:rPr>
              <w:t>MV-B</w:t>
            </w:r>
          </w:p>
        </w:tc>
        <w:tc>
          <w:tcPr>
            <w:tcW w:w="5436" w:type="dxa"/>
          </w:tcPr>
          <w:p w14:paraId="71EC639C" w14:textId="77777777" w:rsidR="00503D65" w:rsidRPr="00DE1E20" w:rsidRDefault="00503D65" w:rsidP="00503D65">
            <w:pPr>
              <w:rPr>
                <w:rFonts w:asciiTheme="minorHAnsi" w:hAnsiTheme="minorHAnsi" w:cstheme="minorHAnsi"/>
                <w:b/>
                <w:sz w:val="22"/>
              </w:rPr>
            </w:pPr>
            <w:r w:rsidRPr="00DE1E20">
              <w:rPr>
                <w:rFonts w:asciiTheme="minorHAnsi" w:hAnsiTheme="minorHAnsi" w:cstheme="minorHAnsi"/>
                <w:b/>
                <w:sz w:val="22"/>
              </w:rPr>
              <w:t>District Set-Aside</w:t>
            </w:r>
          </w:p>
          <w:p w14:paraId="14B657F4" w14:textId="77777777" w:rsidR="00503D65" w:rsidRPr="00DE1E20" w:rsidRDefault="00503D65" w:rsidP="00503D65">
            <w:pPr>
              <w:rPr>
                <w:rFonts w:asciiTheme="minorHAnsi" w:hAnsiTheme="minorHAnsi" w:cstheme="minorHAnsi"/>
                <w:sz w:val="22"/>
              </w:rPr>
            </w:pPr>
            <w:r w:rsidRPr="00DE1E20">
              <w:rPr>
                <w:rFonts w:asciiTheme="minorHAnsi" w:hAnsiTheme="minorHAnsi" w:cstheme="minorHAnsi"/>
                <w:sz w:val="22"/>
              </w:rPr>
              <w:t>The LEA reserves and uses Title I-A set-asides for homeless students based on a needs assessment and in consultation with the district Liaison.</w:t>
            </w:r>
          </w:p>
          <w:p w14:paraId="3258F4FF" w14:textId="77777777" w:rsidR="00503D65" w:rsidRPr="00DE1E20" w:rsidRDefault="00503D65" w:rsidP="00503D65">
            <w:pPr>
              <w:rPr>
                <w:rFonts w:asciiTheme="minorHAnsi" w:hAnsiTheme="minorHAnsi" w:cstheme="minorHAnsi"/>
                <w:i/>
                <w:sz w:val="22"/>
              </w:rPr>
            </w:pPr>
            <w:r w:rsidRPr="00DE1E20">
              <w:rPr>
                <w:rFonts w:asciiTheme="minorHAnsi" w:hAnsiTheme="minorHAnsi" w:cstheme="minorHAnsi"/>
                <w:i/>
                <w:sz w:val="22"/>
              </w:rPr>
              <w:t>20 U.S.C. 6313(c)(3)[A-C]</w:t>
            </w:r>
          </w:p>
          <w:p w14:paraId="6F545090" w14:textId="77777777" w:rsidR="00503D65" w:rsidRPr="00503D65" w:rsidRDefault="00503D65" w:rsidP="00715DC9">
            <w:pPr>
              <w:rPr>
                <w:rFonts w:asciiTheme="minorHAnsi" w:hAnsiTheme="minorHAnsi" w:cstheme="minorHAnsi"/>
                <w:sz w:val="22"/>
              </w:rPr>
            </w:pPr>
          </w:p>
        </w:tc>
        <w:tc>
          <w:tcPr>
            <w:tcW w:w="7470" w:type="dxa"/>
          </w:tcPr>
          <w:p w14:paraId="6DB512AF" w14:textId="719C1891" w:rsidR="00503D65" w:rsidRPr="00503D65" w:rsidRDefault="00503D65" w:rsidP="00DE1E20">
            <w:pPr>
              <w:spacing w:before="60" w:after="60"/>
              <w:rPr>
                <w:rFonts w:asciiTheme="minorHAnsi" w:hAnsiTheme="minorHAnsi" w:cstheme="minorHAnsi"/>
                <w:sz w:val="22"/>
              </w:rPr>
            </w:pPr>
            <w:r w:rsidRPr="00DE1E20">
              <w:rPr>
                <w:rFonts w:asciiTheme="minorHAnsi" w:hAnsiTheme="minorHAnsi" w:cstheme="minorHAnsi"/>
                <w:sz w:val="22"/>
              </w:rPr>
              <w:t xml:space="preserve">The district </w:t>
            </w:r>
            <w:r w:rsidR="00513111">
              <w:rPr>
                <w:rFonts w:asciiTheme="minorHAnsi" w:hAnsiTheme="minorHAnsi" w:cstheme="minorHAnsi"/>
                <w:sz w:val="22"/>
              </w:rPr>
              <w:t>completes</w:t>
            </w:r>
            <w:r w:rsidRPr="00DE1E20">
              <w:rPr>
                <w:rFonts w:asciiTheme="minorHAnsi" w:hAnsiTheme="minorHAnsi" w:cstheme="minorHAnsi"/>
                <w:sz w:val="22"/>
              </w:rPr>
              <w:t xml:space="preserve"> requirements for Title I-A set-asides for students </w:t>
            </w:r>
            <w:r w:rsidR="00513111">
              <w:rPr>
                <w:rFonts w:asciiTheme="minorHAnsi" w:hAnsiTheme="minorHAnsi" w:cstheme="minorHAnsi"/>
                <w:sz w:val="22"/>
              </w:rPr>
              <w:t xml:space="preserve">experiencing houselessness in the </w:t>
            </w:r>
            <w:r w:rsidR="00734834">
              <w:rPr>
                <w:rFonts w:asciiTheme="minorHAnsi" w:hAnsiTheme="minorHAnsi" w:cstheme="minorHAnsi"/>
                <w:sz w:val="22"/>
              </w:rPr>
              <w:t>CIP Budget Narrative</w:t>
            </w:r>
          </w:p>
        </w:tc>
      </w:tr>
      <w:tr w:rsidR="00964826" w:rsidRPr="005E69EB" w14:paraId="19511958" w14:textId="42CE4D92" w:rsidTr="00964826">
        <w:tc>
          <w:tcPr>
            <w:tcW w:w="1039" w:type="dxa"/>
          </w:tcPr>
          <w:p w14:paraId="5ABB5256" w14:textId="77777777" w:rsidR="00964826" w:rsidRPr="005C635C" w:rsidRDefault="00964826" w:rsidP="00386EEC">
            <w:pPr>
              <w:rPr>
                <w:rFonts w:asciiTheme="minorHAnsi" w:hAnsiTheme="minorHAnsi" w:cstheme="minorHAnsi"/>
                <w:b/>
                <w:sz w:val="22"/>
              </w:rPr>
            </w:pPr>
            <w:r w:rsidRPr="005E69EB">
              <w:rPr>
                <w:rFonts w:asciiTheme="minorHAnsi" w:hAnsiTheme="minorHAnsi" w:cstheme="minorHAnsi"/>
                <w:sz w:val="22"/>
              </w:rPr>
              <w:t xml:space="preserve"> </w:t>
            </w:r>
            <w:r w:rsidRPr="005C635C">
              <w:rPr>
                <w:rFonts w:asciiTheme="minorHAnsi" w:hAnsiTheme="minorHAnsi" w:cstheme="minorHAnsi"/>
                <w:b/>
                <w:sz w:val="22"/>
              </w:rPr>
              <w:t>MV-C</w:t>
            </w:r>
          </w:p>
        </w:tc>
        <w:tc>
          <w:tcPr>
            <w:tcW w:w="5436" w:type="dxa"/>
          </w:tcPr>
          <w:p w14:paraId="28320CEC" w14:textId="6ADA7B5B" w:rsidR="00964826" w:rsidRPr="00CA560F" w:rsidRDefault="00964826" w:rsidP="00386EEC">
            <w:pPr>
              <w:rPr>
                <w:rFonts w:asciiTheme="minorHAnsi" w:hAnsiTheme="minorHAnsi" w:cstheme="minorHAnsi"/>
                <w:b/>
                <w:sz w:val="22"/>
              </w:rPr>
            </w:pPr>
            <w:r w:rsidRPr="00CA560F">
              <w:rPr>
                <w:rFonts w:asciiTheme="minorHAnsi" w:hAnsiTheme="minorHAnsi" w:cstheme="minorHAnsi"/>
                <w:b/>
                <w:sz w:val="22"/>
              </w:rPr>
              <w:t>Policies</w:t>
            </w:r>
          </w:p>
          <w:p w14:paraId="0BEC325E" w14:textId="61CC4F74"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The LEA has reviewed and revised policies and procedures that could act as barriers to the enrollment, attendance, and school success of children and youth</w:t>
            </w:r>
            <w:r w:rsidR="00131197">
              <w:rPr>
                <w:rFonts w:asciiTheme="minorHAnsi" w:hAnsiTheme="minorHAnsi" w:cstheme="minorHAnsi"/>
                <w:sz w:val="22"/>
              </w:rPr>
              <w:t xml:space="preserve"> experiencing housing instability. </w:t>
            </w:r>
          </w:p>
          <w:p w14:paraId="23267202" w14:textId="28768027" w:rsidR="00964826" w:rsidRPr="00964826" w:rsidRDefault="00964826" w:rsidP="00386EEC">
            <w:pPr>
              <w:rPr>
                <w:rFonts w:asciiTheme="minorHAnsi" w:hAnsiTheme="minorHAnsi" w:cstheme="minorHAnsi"/>
                <w:i/>
                <w:sz w:val="22"/>
              </w:rPr>
            </w:pPr>
            <w:r w:rsidRPr="00CA560F">
              <w:rPr>
                <w:rFonts w:asciiTheme="minorHAnsi" w:hAnsiTheme="minorHAnsi" w:cstheme="minorHAnsi"/>
                <w:i/>
                <w:sz w:val="22"/>
              </w:rPr>
              <w:t>MV Sec.722(g)(1)</w:t>
            </w:r>
          </w:p>
          <w:p w14:paraId="199E809B" w14:textId="77777777" w:rsidR="00964826" w:rsidRPr="00CA560F" w:rsidRDefault="00964826" w:rsidP="00386EEC">
            <w:pPr>
              <w:rPr>
                <w:rFonts w:asciiTheme="minorHAnsi" w:hAnsiTheme="minorHAnsi" w:cstheme="minorHAnsi"/>
                <w:sz w:val="22"/>
              </w:rPr>
            </w:pPr>
          </w:p>
        </w:tc>
        <w:tc>
          <w:tcPr>
            <w:tcW w:w="7470" w:type="dxa"/>
          </w:tcPr>
          <w:p w14:paraId="08703E86" w14:textId="77777777" w:rsidR="00964826" w:rsidRPr="00FE745B" w:rsidRDefault="00964826" w:rsidP="00FE745B">
            <w:pPr>
              <w:pStyle w:val="ListParagraph"/>
              <w:ind w:left="76"/>
              <w:rPr>
                <w:rFonts w:asciiTheme="minorHAnsi" w:hAnsiTheme="minorHAnsi" w:cstheme="minorHAnsi"/>
                <w:sz w:val="22"/>
              </w:rPr>
            </w:pPr>
            <w:r w:rsidRPr="00FE745B">
              <w:rPr>
                <w:rFonts w:asciiTheme="minorHAnsi" w:hAnsiTheme="minorHAnsi" w:cstheme="minorHAnsi"/>
                <w:sz w:val="22"/>
              </w:rPr>
              <w:t xml:space="preserve">A copy of the Board adopted policy which is aligned to </w:t>
            </w:r>
            <w:hyperlink r:id="rId141" w:history="1">
              <w:r w:rsidRPr="00FE745B">
                <w:rPr>
                  <w:rStyle w:val="Hyperlink"/>
                  <w:rFonts w:asciiTheme="minorHAnsi" w:hAnsiTheme="minorHAnsi" w:cstheme="minorHAnsi"/>
                  <w:sz w:val="22"/>
                </w:rPr>
                <w:t>2017 OSBA Sample Policy and Administrative Rules for Homeless Students</w:t>
              </w:r>
            </w:hyperlink>
          </w:p>
          <w:p w14:paraId="7F82BE97" w14:textId="4BCC3847" w:rsidR="00964826" w:rsidRPr="003924B1" w:rsidRDefault="00964826" w:rsidP="00C0133B">
            <w:pPr>
              <w:pStyle w:val="ListParagraph"/>
              <w:numPr>
                <w:ilvl w:val="1"/>
                <w:numId w:val="20"/>
              </w:numPr>
              <w:spacing w:before="60" w:after="60"/>
              <w:rPr>
                <w:rFonts w:asciiTheme="minorHAnsi" w:hAnsiTheme="minorHAnsi" w:cstheme="minorHAnsi"/>
                <w:sz w:val="22"/>
              </w:rPr>
            </w:pPr>
            <w:r w:rsidRPr="003924B1">
              <w:rPr>
                <w:rStyle w:val="Hyperlink"/>
                <w:rFonts w:asciiTheme="minorHAnsi" w:hAnsiTheme="minorHAnsi" w:cstheme="minorHAnsi"/>
                <w:color w:val="auto"/>
                <w:sz w:val="22"/>
                <w:u w:val="none"/>
              </w:rPr>
              <w:t>If OSBA Sample has been revised, show edits</w:t>
            </w:r>
          </w:p>
        </w:tc>
      </w:tr>
      <w:tr w:rsidR="00964826" w:rsidRPr="005E69EB" w14:paraId="735A28B9" w14:textId="55D6B4EB" w:rsidTr="00964826">
        <w:tc>
          <w:tcPr>
            <w:tcW w:w="1039" w:type="dxa"/>
          </w:tcPr>
          <w:p w14:paraId="7BE7045E" w14:textId="25C50E6E" w:rsidR="00964826" w:rsidRPr="005E69EB" w:rsidRDefault="00964826" w:rsidP="00386EEC">
            <w:pPr>
              <w:rPr>
                <w:rFonts w:asciiTheme="minorHAnsi" w:hAnsiTheme="minorHAnsi" w:cstheme="minorHAnsi"/>
                <w:b/>
                <w:sz w:val="22"/>
              </w:rPr>
            </w:pPr>
            <w:r>
              <w:rPr>
                <w:rFonts w:asciiTheme="minorHAnsi" w:hAnsiTheme="minorHAnsi" w:cstheme="minorHAnsi"/>
                <w:b/>
                <w:sz w:val="22"/>
              </w:rPr>
              <w:t>MV-D</w:t>
            </w:r>
          </w:p>
        </w:tc>
        <w:tc>
          <w:tcPr>
            <w:tcW w:w="5436" w:type="dxa"/>
          </w:tcPr>
          <w:p w14:paraId="3F7ED678" w14:textId="59B990C3" w:rsidR="00964826" w:rsidRPr="00CA560F" w:rsidRDefault="00964826" w:rsidP="00386EEC">
            <w:pPr>
              <w:rPr>
                <w:rFonts w:asciiTheme="minorHAnsi" w:hAnsiTheme="minorHAnsi" w:cstheme="minorHAnsi"/>
                <w:b/>
                <w:sz w:val="22"/>
              </w:rPr>
            </w:pPr>
            <w:r w:rsidRPr="00CA560F">
              <w:rPr>
                <w:rFonts w:asciiTheme="minorHAnsi" w:hAnsiTheme="minorHAnsi" w:cstheme="minorHAnsi"/>
                <w:b/>
                <w:sz w:val="22"/>
              </w:rPr>
              <w:t>District Liaison &amp; Training</w:t>
            </w:r>
          </w:p>
          <w:p w14:paraId="3EF3782F" w14:textId="38CA3D40" w:rsidR="00964826" w:rsidRPr="00CA560F" w:rsidRDefault="00964826" w:rsidP="00386EEC">
            <w:pPr>
              <w:rPr>
                <w:rFonts w:asciiTheme="minorHAnsi" w:hAnsiTheme="minorHAnsi" w:cstheme="minorHAnsi"/>
                <w:i/>
                <w:sz w:val="22"/>
              </w:rPr>
            </w:pPr>
            <w:r w:rsidRPr="00DE1E20">
              <w:rPr>
                <w:rFonts w:asciiTheme="minorHAnsi" w:hAnsiTheme="minorHAnsi" w:cstheme="minorHAnsi"/>
                <w:sz w:val="22"/>
              </w:rPr>
              <w:t>The LEA has a designated Liaison with the authority and capacity to carry out MV duties, and the Liaison has received current MV training.</w:t>
            </w:r>
            <w:r w:rsidRPr="00CA560F">
              <w:rPr>
                <w:rFonts w:asciiTheme="minorHAnsi" w:hAnsiTheme="minorHAnsi" w:cstheme="minorHAnsi"/>
                <w:i/>
                <w:sz w:val="22"/>
              </w:rPr>
              <w:t xml:space="preserve"> MV Section 722(g)(6)A; MV Section 722(g)(1)(J)(l)(iv) </w:t>
            </w:r>
          </w:p>
          <w:p w14:paraId="7078A18D" w14:textId="2C47A305" w:rsidR="00964826" w:rsidRPr="00CA560F" w:rsidRDefault="00964826" w:rsidP="00386EEC">
            <w:pPr>
              <w:contextualSpacing/>
              <w:rPr>
                <w:rFonts w:asciiTheme="minorHAnsi" w:hAnsiTheme="minorHAnsi" w:cstheme="minorHAnsi"/>
                <w:b/>
                <w:sz w:val="22"/>
              </w:rPr>
            </w:pPr>
          </w:p>
        </w:tc>
        <w:tc>
          <w:tcPr>
            <w:tcW w:w="7470" w:type="dxa"/>
          </w:tcPr>
          <w:p w14:paraId="1DE7A081" w14:textId="29313AB4" w:rsidR="00964826" w:rsidRDefault="00964826" w:rsidP="00C0133B">
            <w:pPr>
              <w:pStyle w:val="ListParagraph"/>
              <w:numPr>
                <w:ilvl w:val="0"/>
                <w:numId w:val="15"/>
              </w:numPr>
              <w:ind w:left="360"/>
              <w:rPr>
                <w:rFonts w:asciiTheme="minorHAnsi" w:eastAsia="Times New Roman" w:hAnsiTheme="minorHAnsi" w:cstheme="minorHAnsi"/>
                <w:iCs/>
                <w:sz w:val="22"/>
              </w:rPr>
            </w:pPr>
            <w:r w:rsidRPr="00FE745B">
              <w:rPr>
                <w:rFonts w:asciiTheme="minorHAnsi" w:eastAsia="Times New Roman" w:hAnsiTheme="minorHAnsi" w:cstheme="minorHAnsi"/>
                <w:iCs/>
                <w:sz w:val="22"/>
              </w:rPr>
              <w:t>Job description and</w:t>
            </w:r>
            <w:r>
              <w:rPr>
                <w:rFonts w:asciiTheme="minorHAnsi" w:eastAsia="Times New Roman" w:hAnsiTheme="minorHAnsi" w:cstheme="minorHAnsi"/>
                <w:iCs/>
                <w:sz w:val="22"/>
              </w:rPr>
              <w:t xml:space="preserve"> FTE of Liaison position</w:t>
            </w:r>
          </w:p>
          <w:p w14:paraId="24609652" w14:textId="77777777" w:rsidR="00964826" w:rsidRPr="00FE745B" w:rsidRDefault="00964826" w:rsidP="009C6BE9">
            <w:pPr>
              <w:pStyle w:val="ListParagraph"/>
              <w:ind w:left="0"/>
              <w:rPr>
                <w:rFonts w:asciiTheme="minorHAnsi" w:eastAsia="Times New Roman" w:hAnsiTheme="minorHAnsi" w:cstheme="minorHAnsi"/>
                <w:iCs/>
                <w:sz w:val="22"/>
              </w:rPr>
            </w:pPr>
          </w:p>
          <w:p w14:paraId="5A053D9E" w14:textId="1EF37FA1" w:rsidR="00964826" w:rsidRDefault="00964826" w:rsidP="00C0133B">
            <w:pPr>
              <w:pStyle w:val="ListParagraph"/>
              <w:numPr>
                <w:ilvl w:val="0"/>
                <w:numId w:val="15"/>
              </w:numPr>
              <w:ind w:left="360"/>
              <w:rPr>
                <w:rFonts w:asciiTheme="minorHAnsi" w:eastAsia="Times New Roman" w:hAnsiTheme="minorHAnsi" w:cstheme="minorHAnsi"/>
                <w:iCs/>
                <w:sz w:val="22"/>
              </w:rPr>
            </w:pPr>
            <w:r w:rsidRPr="00FE745B">
              <w:rPr>
                <w:rFonts w:asciiTheme="minorHAnsi" w:eastAsia="Times New Roman" w:hAnsiTheme="minorHAnsi" w:cstheme="minorHAnsi"/>
                <w:iCs/>
                <w:sz w:val="22"/>
              </w:rPr>
              <w:t>Documentation of the liaison’s attendance at a training provided by the ODE</w:t>
            </w:r>
          </w:p>
          <w:p w14:paraId="75DA3541" w14:textId="77777777" w:rsidR="009C6BE9" w:rsidRPr="009C6BE9" w:rsidRDefault="009C6BE9" w:rsidP="009C6BE9">
            <w:pPr>
              <w:pStyle w:val="ListParagraph"/>
              <w:rPr>
                <w:rFonts w:asciiTheme="minorHAnsi" w:eastAsia="Times New Roman" w:hAnsiTheme="minorHAnsi" w:cstheme="minorHAnsi"/>
                <w:iCs/>
                <w:sz w:val="22"/>
              </w:rPr>
            </w:pPr>
          </w:p>
          <w:p w14:paraId="18059A17" w14:textId="77777777" w:rsidR="009C6BE9" w:rsidRPr="009C6BE9" w:rsidRDefault="009C6BE9" w:rsidP="009C6BE9">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7E73FC21" w14:textId="794CADB4" w:rsidR="009C6BE9" w:rsidRPr="0006315D" w:rsidRDefault="009C6BE9" w:rsidP="00C0133B">
            <w:pPr>
              <w:pStyle w:val="ListParagraph"/>
              <w:numPr>
                <w:ilvl w:val="1"/>
                <w:numId w:val="19"/>
              </w:numPr>
              <w:rPr>
                <w:rStyle w:val="Hyperlink"/>
                <w:rFonts w:cs="Arial"/>
              </w:rPr>
            </w:pPr>
            <w:hyperlink r:id="rId142" w:history="1">
              <w:r w:rsidRPr="009C6BE9">
                <w:rPr>
                  <w:rStyle w:val="Hyperlink"/>
                  <w:rFonts w:asciiTheme="minorHAnsi" w:hAnsiTheme="minorHAnsi" w:cs="Arial"/>
                  <w:sz w:val="22"/>
                </w:rPr>
                <w:t>MV Liaison Training Rubric-Table Tools</w:t>
              </w:r>
            </w:hyperlink>
          </w:p>
          <w:p w14:paraId="0DB0C9FB" w14:textId="24946E88" w:rsidR="0006315D" w:rsidRPr="0006315D" w:rsidRDefault="0006315D" w:rsidP="00C0133B">
            <w:pPr>
              <w:pStyle w:val="ListParagraph"/>
              <w:numPr>
                <w:ilvl w:val="1"/>
                <w:numId w:val="19"/>
              </w:numPr>
              <w:rPr>
                <w:rStyle w:val="Hyperlink"/>
                <w:rFonts w:asciiTheme="minorHAnsi" w:hAnsiTheme="minorHAnsi" w:cstheme="minorHAnsi"/>
                <w:sz w:val="22"/>
              </w:rPr>
            </w:pPr>
            <w:hyperlink r:id="rId143" w:history="1">
              <w:r w:rsidRPr="0006315D">
                <w:rPr>
                  <w:rStyle w:val="Hyperlink"/>
                  <w:rFonts w:asciiTheme="minorHAnsi" w:hAnsiTheme="minorHAnsi" w:cstheme="minorHAnsi"/>
                  <w:sz w:val="22"/>
                </w:rPr>
                <w:t>MV Monitoring Narrative</w:t>
              </w:r>
            </w:hyperlink>
          </w:p>
          <w:p w14:paraId="28E78433" w14:textId="77777777" w:rsidR="00964826" w:rsidRPr="00FE745B" w:rsidRDefault="00964826" w:rsidP="00FE745B">
            <w:pPr>
              <w:pStyle w:val="ListParagraph"/>
              <w:rPr>
                <w:rFonts w:asciiTheme="minorHAnsi" w:hAnsiTheme="minorHAnsi" w:cstheme="minorHAnsi"/>
                <w:sz w:val="22"/>
              </w:rPr>
            </w:pPr>
          </w:p>
        </w:tc>
      </w:tr>
      <w:tr w:rsidR="00964826" w:rsidRPr="005E69EB" w14:paraId="40212FC3" w14:textId="54C7506C" w:rsidTr="00964826">
        <w:tc>
          <w:tcPr>
            <w:tcW w:w="1039" w:type="dxa"/>
          </w:tcPr>
          <w:p w14:paraId="49DC43D7" w14:textId="084737F7" w:rsidR="00964826" w:rsidRPr="005E69EB" w:rsidRDefault="00964826" w:rsidP="00FE745B">
            <w:pPr>
              <w:rPr>
                <w:rFonts w:asciiTheme="minorHAnsi" w:hAnsiTheme="minorHAnsi" w:cstheme="minorHAnsi"/>
                <w:b/>
                <w:sz w:val="22"/>
              </w:rPr>
            </w:pPr>
            <w:r>
              <w:rPr>
                <w:rFonts w:asciiTheme="minorHAnsi" w:hAnsiTheme="minorHAnsi" w:cstheme="minorHAnsi"/>
                <w:b/>
                <w:sz w:val="22"/>
              </w:rPr>
              <w:t>MV-E</w:t>
            </w:r>
          </w:p>
        </w:tc>
        <w:tc>
          <w:tcPr>
            <w:tcW w:w="5436" w:type="dxa"/>
          </w:tcPr>
          <w:p w14:paraId="77BCF654" w14:textId="689F7F1C"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Student Identification &amp; Tracking</w:t>
            </w:r>
          </w:p>
          <w:p w14:paraId="0E8711F7" w14:textId="042853CA"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The LEA has secure and non-stigmatizing procedures in place to identify school-age children and youth</w:t>
            </w:r>
            <w:r w:rsidR="00131197">
              <w:rPr>
                <w:rFonts w:asciiTheme="minorHAnsi" w:hAnsiTheme="minorHAnsi" w:cstheme="minorHAnsi"/>
                <w:sz w:val="22"/>
              </w:rPr>
              <w:t xml:space="preserve"> who are experiencing housing instability </w:t>
            </w:r>
            <w:r w:rsidRPr="00CA560F">
              <w:rPr>
                <w:rFonts w:asciiTheme="minorHAnsi" w:hAnsiTheme="minorHAnsi" w:cstheme="minorHAnsi"/>
                <w:sz w:val="22"/>
              </w:rPr>
              <w:t>and track whether or not they are attending and succeeding in school.</w:t>
            </w:r>
          </w:p>
          <w:p w14:paraId="6EC8F969" w14:textId="77777777" w:rsidR="00964826" w:rsidRPr="00CA560F" w:rsidRDefault="00964826" w:rsidP="00CA560F">
            <w:pPr>
              <w:rPr>
                <w:rFonts w:asciiTheme="minorHAnsi" w:hAnsiTheme="minorHAnsi" w:cstheme="minorHAnsi"/>
                <w:i/>
                <w:sz w:val="22"/>
              </w:rPr>
            </w:pPr>
            <w:r w:rsidRPr="00CA560F">
              <w:rPr>
                <w:rFonts w:asciiTheme="minorHAnsi" w:hAnsiTheme="minorHAnsi" w:cstheme="minorHAnsi"/>
                <w:i/>
                <w:sz w:val="22"/>
              </w:rPr>
              <w:t>MV Sec 722(g)(6)(A)(</w:t>
            </w:r>
            <w:proofErr w:type="spellStart"/>
            <w:r w:rsidRPr="00CA560F">
              <w:rPr>
                <w:rFonts w:asciiTheme="minorHAnsi" w:hAnsiTheme="minorHAnsi" w:cstheme="minorHAnsi"/>
                <w:i/>
                <w:sz w:val="22"/>
              </w:rPr>
              <w:t>i</w:t>
            </w:r>
            <w:proofErr w:type="spellEnd"/>
            <w:r w:rsidRPr="00CA560F">
              <w:rPr>
                <w:rFonts w:asciiTheme="minorHAnsi" w:hAnsiTheme="minorHAnsi" w:cstheme="minorHAnsi"/>
                <w:i/>
                <w:sz w:val="22"/>
              </w:rPr>
              <w:t>)</w:t>
            </w:r>
          </w:p>
          <w:p w14:paraId="38A77FB5" w14:textId="3803A308" w:rsidR="00964826" w:rsidRPr="00CA560F" w:rsidRDefault="00964826" w:rsidP="00CA560F">
            <w:pPr>
              <w:contextualSpacing/>
              <w:rPr>
                <w:rFonts w:asciiTheme="minorHAnsi" w:hAnsiTheme="minorHAnsi" w:cstheme="minorHAnsi"/>
                <w:b/>
                <w:sz w:val="22"/>
              </w:rPr>
            </w:pPr>
          </w:p>
        </w:tc>
        <w:tc>
          <w:tcPr>
            <w:tcW w:w="7470" w:type="dxa"/>
          </w:tcPr>
          <w:p w14:paraId="432C1E5A" w14:textId="4621A842" w:rsidR="00964826" w:rsidRPr="009C6BE9" w:rsidRDefault="00964826" w:rsidP="00C0133B">
            <w:pPr>
              <w:pStyle w:val="ListParagraph"/>
              <w:numPr>
                <w:ilvl w:val="0"/>
                <w:numId w:val="16"/>
              </w:numPr>
              <w:spacing w:before="60" w:after="60"/>
              <w:rPr>
                <w:rFonts w:asciiTheme="minorHAnsi" w:hAnsiTheme="minorHAnsi" w:cstheme="minorHAnsi"/>
                <w:sz w:val="22"/>
              </w:rPr>
            </w:pPr>
            <w:r w:rsidRPr="009C6BE9">
              <w:rPr>
                <w:rFonts w:asciiTheme="minorHAnsi" w:hAnsiTheme="minorHAnsi" w:cstheme="minorHAnsi"/>
                <w:sz w:val="22"/>
              </w:rPr>
              <w:t>Residency questionnaires, intake forms, spreadsheets, referral procedures, etc.</w:t>
            </w:r>
          </w:p>
          <w:p w14:paraId="1440B901" w14:textId="77777777" w:rsidR="009C6BE9" w:rsidRDefault="009C6BE9" w:rsidP="009C6BE9">
            <w:pPr>
              <w:pStyle w:val="ListParagraph"/>
              <w:ind w:left="338"/>
              <w:rPr>
                <w:rFonts w:asciiTheme="minorHAnsi" w:eastAsia="Times New Roman" w:hAnsiTheme="minorHAnsi" w:cstheme="minorHAnsi"/>
                <w:iCs/>
                <w:sz w:val="22"/>
              </w:rPr>
            </w:pPr>
          </w:p>
          <w:p w14:paraId="54C41D9B" w14:textId="77777777" w:rsidR="009C6BE9" w:rsidRPr="009C6BE9" w:rsidRDefault="009C6BE9" w:rsidP="009C6BE9">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28195912" w14:textId="77777777" w:rsidR="009C6BE9" w:rsidRPr="009C6BE9" w:rsidRDefault="009C6BE9" w:rsidP="00C0133B">
            <w:pPr>
              <w:pStyle w:val="ListParagraph"/>
              <w:numPr>
                <w:ilvl w:val="1"/>
                <w:numId w:val="19"/>
              </w:numPr>
              <w:rPr>
                <w:rStyle w:val="Hyperlink"/>
                <w:rFonts w:asciiTheme="minorHAnsi" w:hAnsiTheme="minorHAnsi" w:cs="Arial"/>
                <w:sz w:val="22"/>
              </w:rPr>
            </w:pPr>
            <w:hyperlink r:id="rId144" w:history="1">
              <w:r w:rsidRPr="009C6BE9">
                <w:rPr>
                  <w:rStyle w:val="Hyperlink"/>
                  <w:rFonts w:asciiTheme="minorHAnsi" w:hAnsiTheme="minorHAnsi" w:cs="Arial"/>
                  <w:sz w:val="22"/>
                </w:rPr>
                <w:t>Sample MV Family Intake Form</w:t>
              </w:r>
            </w:hyperlink>
          </w:p>
          <w:p w14:paraId="2839F489" w14:textId="1CEE9E98" w:rsidR="00964826" w:rsidRPr="009C6BE9" w:rsidRDefault="00964826" w:rsidP="009C6BE9">
            <w:pPr>
              <w:spacing w:before="60" w:after="60"/>
              <w:rPr>
                <w:rFonts w:asciiTheme="minorHAnsi" w:hAnsiTheme="minorHAnsi" w:cstheme="minorHAnsi"/>
                <w:sz w:val="22"/>
              </w:rPr>
            </w:pPr>
          </w:p>
          <w:p w14:paraId="0E9542D5" w14:textId="4F761902" w:rsidR="00964826" w:rsidRPr="00FE745B" w:rsidRDefault="00964826" w:rsidP="00C0133B">
            <w:pPr>
              <w:pStyle w:val="ListParagraph"/>
              <w:numPr>
                <w:ilvl w:val="0"/>
                <w:numId w:val="16"/>
              </w:numPr>
              <w:spacing w:before="60" w:after="60"/>
              <w:rPr>
                <w:rFonts w:asciiTheme="minorHAnsi" w:hAnsiTheme="minorHAnsi" w:cstheme="minorHAnsi"/>
                <w:sz w:val="22"/>
              </w:rPr>
            </w:pPr>
            <w:r w:rsidRPr="009C6BE9">
              <w:rPr>
                <w:rFonts w:asciiTheme="minorHAnsi" w:hAnsiTheme="minorHAnsi" w:cstheme="minorHAnsi"/>
                <w:sz w:val="22"/>
              </w:rPr>
              <w:t>Forms used to track academic progress and attendance</w:t>
            </w:r>
            <w:r w:rsidR="00131197">
              <w:rPr>
                <w:rFonts w:asciiTheme="minorHAnsi" w:hAnsiTheme="minorHAnsi" w:cstheme="minorHAnsi"/>
                <w:sz w:val="22"/>
              </w:rPr>
              <w:t>.</w:t>
            </w:r>
            <w:r w:rsidRPr="009C6BE9">
              <w:rPr>
                <w:rFonts w:asciiTheme="minorHAnsi" w:hAnsiTheme="minorHAnsi" w:cstheme="minorHAnsi"/>
                <w:sz w:val="22"/>
              </w:rPr>
              <w:t xml:space="preserve"> (e.g.; an example of a MV student’s attendance record, midterm grades or graduation rate with name redacted)</w:t>
            </w:r>
            <w:r w:rsidR="00131197">
              <w:rPr>
                <w:rFonts w:asciiTheme="minorHAnsi" w:hAnsiTheme="minorHAnsi" w:cstheme="minorHAnsi"/>
                <w:sz w:val="22"/>
              </w:rPr>
              <w:t xml:space="preserve"> This should include students who are identified as unaccompanied. </w:t>
            </w:r>
          </w:p>
          <w:p w14:paraId="7D652C67" w14:textId="77777777" w:rsidR="00964826" w:rsidRPr="00FE745B" w:rsidRDefault="00964826" w:rsidP="00FE745B">
            <w:pPr>
              <w:pStyle w:val="ListParagraph"/>
              <w:ind w:left="121"/>
              <w:rPr>
                <w:rFonts w:asciiTheme="minorHAnsi" w:hAnsiTheme="minorHAnsi" w:cstheme="minorHAnsi"/>
                <w:sz w:val="22"/>
              </w:rPr>
            </w:pPr>
          </w:p>
        </w:tc>
      </w:tr>
      <w:tr w:rsidR="00964826" w:rsidRPr="005E69EB" w14:paraId="05C730EE" w14:textId="77777777" w:rsidTr="00964826">
        <w:tc>
          <w:tcPr>
            <w:tcW w:w="1039" w:type="dxa"/>
          </w:tcPr>
          <w:p w14:paraId="5A24189F" w14:textId="35234DC6" w:rsidR="00964826" w:rsidRPr="005E69EB" w:rsidRDefault="00964826" w:rsidP="00FE745B">
            <w:pPr>
              <w:rPr>
                <w:rFonts w:asciiTheme="minorHAnsi" w:hAnsiTheme="minorHAnsi" w:cstheme="minorHAnsi"/>
                <w:b/>
                <w:sz w:val="22"/>
              </w:rPr>
            </w:pPr>
            <w:r>
              <w:rPr>
                <w:rFonts w:asciiTheme="minorHAnsi" w:hAnsiTheme="minorHAnsi" w:cstheme="minorHAnsi"/>
                <w:b/>
                <w:sz w:val="22"/>
              </w:rPr>
              <w:t>MV-F</w:t>
            </w:r>
          </w:p>
        </w:tc>
        <w:tc>
          <w:tcPr>
            <w:tcW w:w="5436" w:type="dxa"/>
          </w:tcPr>
          <w:p w14:paraId="65B8ABD3" w14:textId="77777777"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School of Origin Transportation</w:t>
            </w:r>
          </w:p>
          <w:p w14:paraId="45446272" w14:textId="00AA471C"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Transportation is provided at the request of the parent or guardian, or unaccompanied youth, to and from the school of origin and in cooperation with other districts.</w:t>
            </w:r>
          </w:p>
          <w:p w14:paraId="6B819949" w14:textId="77777777" w:rsidR="00964826" w:rsidRPr="00CA560F" w:rsidRDefault="00964826" w:rsidP="00CA560F">
            <w:pPr>
              <w:rPr>
                <w:rFonts w:asciiTheme="minorHAnsi" w:hAnsiTheme="minorHAnsi" w:cstheme="minorHAnsi"/>
                <w:i/>
                <w:sz w:val="22"/>
              </w:rPr>
            </w:pPr>
            <w:r w:rsidRPr="00CA560F">
              <w:rPr>
                <w:rFonts w:asciiTheme="minorHAnsi" w:hAnsiTheme="minorHAnsi" w:cstheme="minorHAnsi"/>
                <w:i/>
                <w:sz w:val="22"/>
              </w:rPr>
              <w:t>MV 722(g)(1)(J)(iii)(I,III)</w:t>
            </w:r>
          </w:p>
          <w:p w14:paraId="35D184C6" w14:textId="5C345409" w:rsidR="00964826" w:rsidRPr="00CA560F" w:rsidRDefault="00964826" w:rsidP="00FE745B">
            <w:pPr>
              <w:rPr>
                <w:rFonts w:asciiTheme="minorHAnsi" w:hAnsiTheme="minorHAnsi" w:cstheme="minorHAnsi"/>
                <w:b/>
                <w:sz w:val="22"/>
              </w:rPr>
            </w:pPr>
          </w:p>
        </w:tc>
        <w:tc>
          <w:tcPr>
            <w:tcW w:w="7470" w:type="dxa"/>
          </w:tcPr>
          <w:p w14:paraId="78F2122C" w14:textId="2984BD53" w:rsidR="00964826" w:rsidRPr="00FE745B" w:rsidRDefault="00964826" w:rsidP="00C0133B">
            <w:pPr>
              <w:pStyle w:val="ListParagraph"/>
              <w:numPr>
                <w:ilvl w:val="0"/>
                <w:numId w:val="16"/>
              </w:numPr>
              <w:spacing w:before="60" w:after="60"/>
              <w:rPr>
                <w:rFonts w:asciiTheme="minorHAnsi" w:eastAsia="Times New Roman" w:hAnsiTheme="minorHAnsi" w:cstheme="minorHAnsi"/>
                <w:iCs/>
                <w:sz w:val="22"/>
              </w:rPr>
            </w:pPr>
            <w:r w:rsidRPr="00FE745B">
              <w:rPr>
                <w:rFonts w:asciiTheme="minorHAnsi" w:hAnsiTheme="minorHAnsi" w:cstheme="minorHAnsi"/>
                <w:sz w:val="22"/>
              </w:rPr>
              <w:t>Transportation request forms, written agreements, evidence of coordinated transportation services, and/or description of proce</w:t>
            </w:r>
            <w:r>
              <w:rPr>
                <w:rFonts w:asciiTheme="minorHAnsi" w:hAnsiTheme="minorHAnsi" w:cstheme="minorHAnsi"/>
                <w:sz w:val="22"/>
              </w:rPr>
              <w:t>ss for arranging transportation</w:t>
            </w:r>
          </w:p>
          <w:p w14:paraId="4A26F042" w14:textId="77777777" w:rsidR="00964826" w:rsidRPr="00FE745B" w:rsidRDefault="00964826" w:rsidP="00FE745B">
            <w:pPr>
              <w:pStyle w:val="ListParagraph"/>
              <w:spacing w:before="60" w:after="60"/>
              <w:ind w:left="360"/>
              <w:rPr>
                <w:rFonts w:asciiTheme="minorHAnsi" w:eastAsia="Times New Roman" w:hAnsiTheme="minorHAnsi" w:cstheme="minorHAnsi"/>
                <w:iCs/>
                <w:sz w:val="22"/>
              </w:rPr>
            </w:pPr>
          </w:p>
          <w:p w14:paraId="585F5418" w14:textId="260211E3" w:rsidR="00964826" w:rsidRPr="0006315D" w:rsidRDefault="00964826" w:rsidP="00C0133B">
            <w:pPr>
              <w:pStyle w:val="ListParagraph"/>
              <w:numPr>
                <w:ilvl w:val="0"/>
                <w:numId w:val="16"/>
              </w:numPr>
              <w:spacing w:before="60" w:after="60"/>
              <w:rPr>
                <w:rFonts w:asciiTheme="minorHAnsi" w:eastAsia="Times New Roman" w:hAnsiTheme="minorHAnsi" w:cstheme="minorHAnsi"/>
                <w:iCs/>
                <w:sz w:val="22"/>
              </w:rPr>
            </w:pPr>
            <w:r w:rsidRPr="00FE745B">
              <w:rPr>
                <w:rFonts w:asciiTheme="minorHAnsi" w:hAnsiTheme="minorHAnsi" w:cstheme="minorHAnsi"/>
                <w:sz w:val="22"/>
              </w:rPr>
              <w:t>The number of McKinney-Vento students, to include unaccompanied students, using transportation year over year</w:t>
            </w:r>
            <w:r w:rsidR="00131197">
              <w:rPr>
                <w:rFonts w:asciiTheme="minorHAnsi" w:hAnsiTheme="minorHAnsi" w:cstheme="minorHAnsi"/>
                <w:sz w:val="22"/>
              </w:rPr>
              <w:t xml:space="preserve">. </w:t>
            </w:r>
          </w:p>
          <w:p w14:paraId="044B86D7" w14:textId="0CD2F2BA" w:rsidR="0006315D" w:rsidRPr="0006315D" w:rsidRDefault="0006315D" w:rsidP="0006315D">
            <w:pPr>
              <w:spacing w:before="60" w:after="60"/>
              <w:rPr>
                <w:rFonts w:asciiTheme="minorHAnsi" w:eastAsia="Times New Roman" w:hAnsiTheme="minorHAnsi" w:cstheme="minorHAnsi"/>
                <w:iCs/>
                <w:sz w:val="22"/>
              </w:rPr>
            </w:pPr>
          </w:p>
          <w:p w14:paraId="35984320" w14:textId="187D22EE" w:rsidR="0006315D" w:rsidRPr="0006315D" w:rsidRDefault="0006315D" w:rsidP="0006315D">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64E81DF5" w14:textId="77777777" w:rsidR="0006315D" w:rsidRPr="0006315D" w:rsidRDefault="0006315D" w:rsidP="00C0133B">
            <w:pPr>
              <w:pStyle w:val="ListParagraph"/>
              <w:numPr>
                <w:ilvl w:val="1"/>
                <w:numId w:val="16"/>
              </w:numPr>
              <w:rPr>
                <w:rStyle w:val="Hyperlink"/>
                <w:rFonts w:asciiTheme="minorHAnsi" w:hAnsiTheme="minorHAnsi" w:cstheme="minorHAnsi"/>
                <w:sz w:val="22"/>
              </w:rPr>
            </w:pPr>
            <w:hyperlink r:id="rId145" w:history="1">
              <w:r w:rsidRPr="0006315D">
                <w:rPr>
                  <w:rStyle w:val="Hyperlink"/>
                  <w:rFonts w:asciiTheme="minorHAnsi" w:hAnsiTheme="minorHAnsi" w:cstheme="minorHAnsi"/>
                  <w:sz w:val="22"/>
                </w:rPr>
                <w:t>MV Monitoring Narrative</w:t>
              </w:r>
            </w:hyperlink>
          </w:p>
          <w:p w14:paraId="4C94DBF5" w14:textId="67CA5658" w:rsidR="0006315D" w:rsidRPr="00FE745B" w:rsidRDefault="0006315D" w:rsidP="0006315D">
            <w:pPr>
              <w:pStyle w:val="ListParagraph"/>
              <w:spacing w:before="60" w:after="60"/>
              <w:ind w:left="360"/>
              <w:rPr>
                <w:rFonts w:asciiTheme="minorHAnsi" w:eastAsia="Times New Roman" w:hAnsiTheme="minorHAnsi" w:cstheme="minorHAnsi"/>
                <w:iCs/>
                <w:sz w:val="22"/>
              </w:rPr>
            </w:pPr>
          </w:p>
        </w:tc>
      </w:tr>
      <w:tr w:rsidR="00964826" w:rsidRPr="005E69EB" w14:paraId="4D15CCF7" w14:textId="2D655E36" w:rsidTr="00964826">
        <w:tc>
          <w:tcPr>
            <w:tcW w:w="1039" w:type="dxa"/>
          </w:tcPr>
          <w:p w14:paraId="451EAAD5" w14:textId="28131F3B" w:rsidR="00964826" w:rsidRPr="005E69EB" w:rsidRDefault="00964826" w:rsidP="00FE745B">
            <w:pPr>
              <w:rPr>
                <w:rFonts w:asciiTheme="minorHAnsi" w:hAnsiTheme="minorHAnsi" w:cstheme="minorHAnsi"/>
                <w:b/>
                <w:sz w:val="22"/>
              </w:rPr>
            </w:pPr>
            <w:r>
              <w:rPr>
                <w:rFonts w:asciiTheme="minorHAnsi" w:hAnsiTheme="minorHAnsi" w:cstheme="minorHAnsi"/>
                <w:b/>
                <w:sz w:val="22"/>
              </w:rPr>
              <w:t>MV-G</w:t>
            </w:r>
          </w:p>
        </w:tc>
        <w:tc>
          <w:tcPr>
            <w:tcW w:w="5436" w:type="dxa"/>
          </w:tcPr>
          <w:p w14:paraId="455B00A8" w14:textId="222373D0"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Dispute Resolution &amp; Appeals</w:t>
            </w:r>
          </w:p>
          <w:p w14:paraId="565BBEAA" w14:textId="3874F829" w:rsidR="00964826" w:rsidRPr="00CA560F" w:rsidRDefault="00964826" w:rsidP="00CA560F">
            <w:pPr>
              <w:pStyle w:val="ListParagraph"/>
              <w:ind w:left="0"/>
              <w:rPr>
                <w:rFonts w:asciiTheme="minorHAnsi" w:hAnsiTheme="minorHAnsi" w:cstheme="minorHAnsi"/>
                <w:sz w:val="22"/>
              </w:rPr>
            </w:pPr>
            <w:r w:rsidRPr="00CA560F">
              <w:rPr>
                <w:rFonts w:asciiTheme="minorHAnsi" w:hAnsiTheme="minorHAnsi" w:cstheme="minorHAnsi"/>
                <w:sz w:val="22"/>
              </w:rPr>
              <w:t xml:space="preserve">The LEA follows </w:t>
            </w:r>
            <w:r w:rsidRPr="009C6BE9">
              <w:rPr>
                <w:rFonts w:asciiTheme="minorHAnsi" w:hAnsiTheme="minorHAnsi" w:cstheme="minorHAnsi"/>
                <w:sz w:val="22"/>
              </w:rPr>
              <w:t>Oregon MV Dispute Protocols</w:t>
            </w:r>
            <w:r w:rsidRPr="009C6BE9">
              <w:rPr>
                <w:rStyle w:val="Hyperlink"/>
                <w:rFonts w:asciiTheme="minorHAnsi" w:hAnsiTheme="minorHAnsi" w:cstheme="minorHAnsi"/>
                <w:sz w:val="22"/>
                <w:u w:val="none"/>
              </w:rPr>
              <w:t xml:space="preserve"> </w:t>
            </w:r>
            <w:r w:rsidRPr="009C6BE9">
              <w:rPr>
                <w:rStyle w:val="Hyperlink"/>
                <w:rFonts w:asciiTheme="minorHAnsi" w:hAnsiTheme="minorHAnsi" w:cstheme="minorHAnsi"/>
                <w:color w:val="auto"/>
                <w:sz w:val="22"/>
                <w:u w:val="none"/>
              </w:rPr>
              <w:t>and has</w:t>
            </w:r>
            <w:r w:rsidRPr="009C6BE9">
              <w:rPr>
                <w:rStyle w:val="Hyperlink"/>
                <w:rFonts w:asciiTheme="minorHAnsi" w:hAnsiTheme="minorHAnsi" w:cstheme="minorHAnsi"/>
                <w:color w:val="auto"/>
                <w:sz w:val="22"/>
              </w:rPr>
              <w:t xml:space="preserve"> </w:t>
            </w:r>
            <w:r w:rsidRPr="00CA560F">
              <w:rPr>
                <w:rFonts w:asciiTheme="minorHAnsi" w:hAnsiTheme="minorHAnsi" w:cstheme="minorHAnsi"/>
                <w:sz w:val="22"/>
              </w:rPr>
              <w:t>district-specific procedures for parents and unaccompanied youths to appeal eligibility and school placement determinations made by the LEA.</w:t>
            </w:r>
          </w:p>
          <w:p w14:paraId="18AE7540" w14:textId="77777777" w:rsidR="00964826" w:rsidRPr="00CA560F" w:rsidRDefault="00964826" w:rsidP="00CA560F">
            <w:pPr>
              <w:rPr>
                <w:rFonts w:asciiTheme="minorHAnsi" w:hAnsiTheme="minorHAnsi" w:cstheme="minorHAnsi"/>
                <w:i/>
                <w:sz w:val="22"/>
              </w:rPr>
            </w:pPr>
            <w:r w:rsidRPr="00CA560F">
              <w:rPr>
                <w:rFonts w:asciiTheme="minorHAnsi" w:hAnsiTheme="minorHAnsi" w:cstheme="minorHAnsi"/>
                <w:i/>
                <w:sz w:val="22"/>
              </w:rPr>
              <w:t>MV Sec. 722(g)(1)[C]</w:t>
            </w:r>
          </w:p>
          <w:p w14:paraId="4F350A64" w14:textId="77777777" w:rsidR="00964826" w:rsidRPr="00CA560F" w:rsidRDefault="00964826" w:rsidP="00FE745B">
            <w:pPr>
              <w:rPr>
                <w:rFonts w:asciiTheme="minorHAnsi" w:hAnsiTheme="minorHAnsi" w:cstheme="minorHAnsi"/>
                <w:b/>
                <w:sz w:val="22"/>
              </w:rPr>
            </w:pPr>
          </w:p>
          <w:p w14:paraId="528DEBDC" w14:textId="3599B231" w:rsidR="00964826" w:rsidRPr="00CA560F" w:rsidRDefault="00964826" w:rsidP="00FE745B">
            <w:pPr>
              <w:rPr>
                <w:rFonts w:asciiTheme="minorHAnsi" w:hAnsiTheme="minorHAnsi" w:cstheme="minorHAnsi"/>
                <w:b/>
                <w:sz w:val="22"/>
              </w:rPr>
            </w:pPr>
          </w:p>
        </w:tc>
        <w:tc>
          <w:tcPr>
            <w:tcW w:w="7470" w:type="dxa"/>
          </w:tcPr>
          <w:p w14:paraId="44E55E45" w14:textId="4E3F1FDC" w:rsidR="00964826" w:rsidRDefault="00964826" w:rsidP="00C0133B">
            <w:pPr>
              <w:pStyle w:val="ListParagraph"/>
              <w:numPr>
                <w:ilvl w:val="0"/>
                <w:numId w:val="17"/>
              </w:numPr>
              <w:rPr>
                <w:rFonts w:asciiTheme="minorHAnsi" w:hAnsiTheme="minorHAnsi" w:cstheme="minorHAnsi"/>
                <w:sz w:val="22"/>
              </w:rPr>
            </w:pPr>
            <w:r>
              <w:rPr>
                <w:rFonts w:asciiTheme="minorHAnsi" w:hAnsiTheme="minorHAnsi" w:cstheme="minorHAnsi"/>
                <w:sz w:val="22"/>
              </w:rPr>
              <w:t>District</w:t>
            </w:r>
            <w:r w:rsidRPr="00FE745B">
              <w:rPr>
                <w:rFonts w:asciiTheme="minorHAnsi" w:hAnsiTheme="minorHAnsi" w:cstheme="minorHAnsi"/>
                <w:sz w:val="22"/>
              </w:rPr>
              <w:t xml:space="preserve"> appeals procedure, to include list of staff to hear appeals, and (if applicable) sample(s) of written confirmation for placement</w:t>
            </w:r>
            <w:r>
              <w:rPr>
                <w:rFonts w:asciiTheme="minorHAnsi" w:hAnsiTheme="minorHAnsi" w:cstheme="minorHAnsi"/>
                <w:sz w:val="22"/>
              </w:rPr>
              <w:t xml:space="preserve"> and eligibility determinations</w:t>
            </w:r>
          </w:p>
          <w:p w14:paraId="1C57C350" w14:textId="0B2E3382" w:rsidR="00964826" w:rsidRDefault="00964826" w:rsidP="00FE745B">
            <w:pPr>
              <w:pStyle w:val="ListParagraph"/>
              <w:ind w:left="360"/>
              <w:rPr>
                <w:rFonts w:asciiTheme="minorHAnsi" w:hAnsiTheme="minorHAnsi" w:cstheme="minorHAnsi"/>
                <w:sz w:val="22"/>
              </w:rPr>
            </w:pPr>
          </w:p>
          <w:p w14:paraId="3583EBAF" w14:textId="77777777" w:rsidR="009C6BE9" w:rsidRPr="009C6BE9" w:rsidRDefault="009C6BE9" w:rsidP="009C6BE9">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53BE8DD1" w14:textId="77777777" w:rsidR="009C6BE9" w:rsidRPr="009C6BE9" w:rsidRDefault="009C6BE9" w:rsidP="00C0133B">
            <w:pPr>
              <w:pStyle w:val="ListParagraph"/>
              <w:numPr>
                <w:ilvl w:val="1"/>
                <w:numId w:val="19"/>
              </w:numPr>
              <w:rPr>
                <w:rStyle w:val="Hyperlink"/>
                <w:rFonts w:asciiTheme="minorHAnsi" w:hAnsiTheme="minorHAnsi" w:cs="Arial"/>
                <w:sz w:val="22"/>
              </w:rPr>
            </w:pPr>
            <w:r w:rsidRPr="009C6BE9">
              <w:rPr>
                <w:rStyle w:val="Hyperlink"/>
                <w:rFonts w:asciiTheme="minorHAnsi" w:hAnsiTheme="minorHAnsi" w:cs="Arial"/>
                <w:sz w:val="22"/>
              </w:rPr>
              <w:fldChar w:fldCharType="begin"/>
            </w:r>
            <w:r w:rsidRPr="009C6BE9">
              <w:rPr>
                <w:rStyle w:val="Hyperlink"/>
                <w:rFonts w:asciiTheme="minorHAnsi" w:hAnsiTheme="minorHAnsi" w:cs="Arial"/>
                <w:sz w:val="22"/>
              </w:rPr>
              <w:instrText xml:space="preserve"> HYPERLINK "http://www.oregon.gov/ode/schools-and-districts/grants/ESEA/McKinney-Vento/Documents/DisputeResolution.pdf" </w:instrText>
            </w:r>
            <w:r w:rsidRPr="009C6BE9">
              <w:rPr>
                <w:rStyle w:val="Hyperlink"/>
                <w:rFonts w:asciiTheme="minorHAnsi" w:hAnsiTheme="minorHAnsi" w:cs="Arial"/>
                <w:sz w:val="22"/>
              </w:rPr>
            </w:r>
            <w:r w:rsidRPr="009C6BE9">
              <w:rPr>
                <w:rStyle w:val="Hyperlink"/>
                <w:rFonts w:asciiTheme="minorHAnsi" w:hAnsiTheme="minorHAnsi" w:cs="Arial"/>
                <w:sz w:val="22"/>
              </w:rPr>
              <w:fldChar w:fldCharType="separate"/>
            </w:r>
            <w:r w:rsidRPr="009C6BE9">
              <w:rPr>
                <w:rStyle w:val="Hyperlink"/>
                <w:rFonts w:asciiTheme="minorHAnsi" w:hAnsiTheme="minorHAnsi" w:cs="Arial"/>
                <w:sz w:val="22"/>
              </w:rPr>
              <w:t>Oregon MV Dispute Protocols</w:t>
            </w:r>
          </w:p>
          <w:p w14:paraId="599C47D0" w14:textId="50535D6C" w:rsidR="009C6BE9" w:rsidRPr="00FE745B" w:rsidRDefault="009C6BE9" w:rsidP="009C6BE9">
            <w:pPr>
              <w:rPr>
                <w:rFonts w:cstheme="minorHAnsi"/>
              </w:rPr>
            </w:pPr>
            <w:r w:rsidRPr="009C6BE9">
              <w:rPr>
                <w:rStyle w:val="Hyperlink"/>
                <w:rFonts w:asciiTheme="minorHAnsi" w:hAnsiTheme="minorHAnsi" w:cs="Arial"/>
                <w:sz w:val="22"/>
              </w:rPr>
              <w:fldChar w:fldCharType="end"/>
            </w:r>
          </w:p>
          <w:p w14:paraId="1DC8A4A1" w14:textId="77777777" w:rsidR="00964826" w:rsidRDefault="00964826" w:rsidP="00C0133B">
            <w:pPr>
              <w:pStyle w:val="ListParagraph"/>
              <w:numPr>
                <w:ilvl w:val="0"/>
                <w:numId w:val="17"/>
              </w:numPr>
              <w:rPr>
                <w:rFonts w:asciiTheme="minorHAnsi" w:hAnsiTheme="minorHAnsi" w:cstheme="minorHAnsi"/>
                <w:sz w:val="22"/>
              </w:rPr>
            </w:pPr>
            <w:r w:rsidRPr="00FE745B">
              <w:rPr>
                <w:rFonts w:asciiTheme="minorHAnsi" w:hAnsiTheme="minorHAnsi" w:cstheme="minorHAnsi"/>
                <w:sz w:val="22"/>
              </w:rPr>
              <w:t xml:space="preserve">The number of disputes and appeals and the outcome </w:t>
            </w:r>
            <w:r>
              <w:rPr>
                <w:rFonts w:asciiTheme="minorHAnsi" w:hAnsiTheme="minorHAnsi" w:cstheme="minorHAnsi"/>
                <w:sz w:val="22"/>
              </w:rPr>
              <w:t>each year</w:t>
            </w:r>
          </w:p>
          <w:p w14:paraId="24DBFB96" w14:textId="13401DEC" w:rsidR="006C433C" w:rsidRPr="0006315D" w:rsidRDefault="006C433C" w:rsidP="006C433C">
            <w:pPr>
              <w:pStyle w:val="ListParagraph"/>
              <w:ind w:left="360"/>
              <w:rPr>
                <w:rFonts w:asciiTheme="minorHAnsi" w:hAnsiTheme="minorHAnsi" w:cstheme="minorHAnsi"/>
                <w:sz w:val="22"/>
              </w:rPr>
            </w:pPr>
          </w:p>
        </w:tc>
      </w:tr>
      <w:tr w:rsidR="00964826" w:rsidRPr="005E69EB" w14:paraId="06F60AAB" w14:textId="264F6549" w:rsidTr="00964826">
        <w:tc>
          <w:tcPr>
            <w:tcW w:w="1039" w:type="dxa"/>
          </w:tcPr>
          <w:p w14:paraId="608AC5BA" w14:textId="2003520D" w:rsidR="00964826" w:rsidRPr="005E69EB" w:rsidRDefault="00964826" w:rsidP="00FE745B">
            <w:pPr>
              <w:rPr>
                <w:rFonts w:asciiTheme="minorHAnsi" w:hAnsiTheme="minorHAnsi" w:cstheme="minorHAnsi"/>
                <w:b/>
                <w:sz w:val="22"/>
              </w:rPr>
            </w:pPr>
            <w:r>
              <w:rPr>
                <w:rFonts w:asciiTheme="minorHAnsi" w:hAnsiTheme="minorHAnsi" w:cstheme="minorHAnsi"/>
                <w:b/>
                <w:sz w:val="22"/>
              </w:rPr>
              <w:t>MV-H</w:t>
            </w:r>
          </w:p>
        </w:tc>
        <w:tc>
          <w:tcPr>
            <w:tcW w:w="5436" w:type="dxa"/>
          </w:tcPr>
          <w:p w14:paraId="24C94E16" w14:textId="448C9707"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Public Notification of Rights</w:t>
            </w:r>
          </w:p>
          <w:p w14:paraId="6D608102" w14:textId="7A61120C"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 xml:space="preserve">The Liaison has disseminated public notice of educational rights of children and youth </w:t>
            </w:r>
            <w:r w:rsidR="004064F1">
              <w:rPr>
                <w:rFonts w:asciiTheme="minorHAnsi" w:hAnsiTheme="minorHAnsi" w:cstheme="minorHAnsi"/>
                <w:sz w:val="22"/>
              </w:rPr>
              <w:t xml:space="preserve">experiencing housing instability </w:t>
            </w:r>
            <w:r w:rsidRPr="00CA560F">
              <w:rPr>
                <w:rFonts w:asciiTheme="minorHAnsi" w:hAnsiTheme="minorHAnsi" w:cstheme="minorHAnsi"/>
                <w:sz w:val="22"/>
              </w:rPr>
              <w:t>in all schools, and in places where families and youth are likely to be present (e.g., shelters, food banks, laundromats), in comprehensible format and languages.</w:t>
            </w:r>
          </w:p>
          <w:p w14:paraId="2A4228CE" w14:textId="77777777" w:rsidR="00964826" w:rsidRPr="00CA560F" w:rsidRDefault="00964826" w:rsidP="00CA560F">
            <w:pPr>
              <w:rPr>
                <w:rFonts w:asciiTheme="minorHAnsi" w:hAnsiTheme="minorHAnsi" w:cstheme="minorHAnsi"/>
                <w:i/>
                <w:sz w:val="22"/>
              </w:rPr>
            </w:pPr>
            <w:r w:rsidRPr="00CA560F">
              <w:rPr>
                <w:rFonts w:asciiTheme="minorHAnsi" w:hAnsiTheme="minorHAnsi" w:cstheme="minorHAnsi"/>
                <w:i/>
                <w:sz w:val="22"/>
              </w:rPr>
              <w:t>MV 722(g)(6)(A)(iv)</w:t>
            </w:r>
          </w:p>
          <w:p w14:paraId="5864F85F" w14:textId="7A0F0587" w:rsidR="00964826" w:rsidRPr="00CA560F" w:rsidRDefault="00964826" w:rsidP="00FE745B">
            <w:pPr>
              <w:rPr>
                <w:rFonts w:asciiTheme="minorHAnsi" w:hAnsiTheme="minorHAnsi" w:cstheme="minorHAnsi"/>
                <w:b/>
                <w:sz w:val="22"/>
              </w:rPr>
            </w:pPr>
          </w:p>
        </w:tc>
        <w:tc>
          <w:tcPr>
            <w:tcW w:w="7470" w:type="dxa"/>
          </w:tcPr>
          <w:p w14:paraId="158029BE" w14:textId="18E1A1F4" w:rsidR="00964826" w:rsidRPr="00DE1E20" w:rsidRDefault="00964826" w:rsidP="00DE1E20">
            <w:pPr>
              <w:rPr>
                <w:rFonts w:asciiTheme="minorHAnsi" w:hAnsiTheme="minorHAnsi" w:cstheme="minorHAnsi"/>
                <w:iCs/>
                <w:sz w:val="22"/>
              </w:rPr>
            </w:pPr>
            <w:r w:rsidRPr="00DE1E20">
              <w:rPr>
                <w:rFonts w:asciiTheme="minorHAnsi" w:hAnsiTheme="minorHAnsi" w:cstheme="minorHAnsi"/>
                <w:iCs/>
                <w:sz w:val="22"/>
              </w:rPr>
              <w:t>List of locations where materials are posted, events wher</w:t>
            </w:r>
            <w:r w:rsidR="009C6BE9" w:rsidRPr="00DE1E20">
              <w:rPr>
                <w:rFonts w:asciiTheme="minorHAnsi" w:hAnsiTheme="minorHAnsi" w:cstheme="minorHAnsi"/>
                <w:iCs/>
                <w:sz w:val="22"/>
              </w:rPr>
              <w:t>e they were made available, etc. (must include district-specific information, not just national materials)</w:t>
            </w:r>
          </w:p>
          <w:p w14:paraId="28F5970F" w14:textId="77777777" w:rsidR="004064F1" w:rsidRDefault="004064F1" w:rsidP="009C6BE9">
            <w:pPr>
              <w:rPr>
                <w:rFonts w:asciiTheme="minorHAnsi" w:hAnsiTheme="minorHAnsi" w:cstheme="minorHAnsi"/>
                <w:b/>
                <w:sz w:val="22"/>
                <w:u w:val="single"/>
              </w:rPr>
            </w:pPr>
          </w:p>
          <w:p w14:paraId="09BFD14F" w14:textId="0050706C" w:rsidR="009C6BE9" w:rsidRPr="009C6BE9" w:rsidRDefault="009C6BE9" w:rsidP="009C6BE9">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15ABD870" w14:textId="77777777" w:rsidR="009C6BE9" w:rsidRPr="009C6BE9" w:rsidRDefault="009C6BE9" w:rsidP="00C0133B">
            <w:pPr>
              <w:pStyle w:val="ListParagraph"/>
              <w:numPr>
                <w:ilvl w:val="1"/>
                <w:numId w:val="19"/>
              </w:numPr>
              <w:rPr>
                <w:rStyle w:val="Hyperlink"/>
                <w:rFonts w:asciiTheme="minorHAnsi" w:hAnsiTheme="minorHAnsi" w:cs="Arial"/>
                <w:sz w:val="22"/>
              </w:rPr>
            </w:pPr>
            <w:hyperlink r:id="rId146" w:history="1">
              <w:r w:rsidRPr="009C6BE9">
                <w:rPr>
                  <w:rStyle w:val="Hyperlink"/>
                  <w:rFonts w:asciiTheme="minorHAnsi" w:hAnsiTheme="minorHAnsi" w:cs="Arial"/>
                  <w:sz w:val="22"/>
                </w:rPr>
                <w:t>NCHE Parent Poster</w:t>
              </w:r>
            </w:hyperlink>
          </w:p>
          <w:p w14:paraId="7C9B05B1" w14:textId="77777777" w:rsidR="009C6BE9" w:rsidRPr="009C6BE9" w:rsidRDefault="009C6BE9" w:rsidP="00C0133B">
            <w:pPr>
              <w:pStyle w:val="ListParagraph"/>
              <w:numPr>
                <w:ilvl w:val="1"/>
                <w:numId w:val="19"/>
              </w:numPr>
              <w:rPr>
                <w:rStyle w:val="Hyperlink"/>
                <w:rFonts w:asciiTheme="minorHAnsi" w:hAnsiTheme="minorHAnsi" w:cs="Arial"/>
                <w:sz w:val="22"/>
              </w:rPr>
            </w:pPr>
            <w:hyperlink r:id="rId147" w:history="1">
              <w:r w:rsidRPr="009C6BE9">
                <w:rPr>
                  <w:rStyle w:val="Hyperlink"/>
                  <w:rFonts w:asciiTheme="minorHAnsi" w:hAnsiTheme="minorHAnsi" w:cs="Arial"/>
                  <w:sz w:val="22"/>
                </w:rPr>
                <w:t>Sample Poster: Information for Parents</w:t>
              </w:r>
            </w:hyperlink>
          </w:p>
          <w:p w14:paraId="623662AA" w14:textId="77777777" w:rsidR="009C6BE9" w:rsidRPr="009C6BE9" w:rsidRDefault="009C6BE9" w:rsidP="00C0133B">
            <w:pPr>
              <w:pStyle w:val="ListParagraph"/>
              <w:numPr>
                <w:ilvl w:val="1"/>
                <w:numId w:val="19"/>
              </w:numPr>
              <w:rPr>
                <w:rStyle w:val="Hyperlink"/>
                <w:rFonts w:asciiTheme="minorHAnsi" w:hAnsiTheme="minorHAnsi" w:cs="Arial"/>
                <w:sz w:val="22"/>
              </w:rPr>
            </w:pPr>
            <w:hyperlink r:id="rId148" w:history="1">
              <w:r w:rsidRPr="009C6BE9">
                <w:rPr>
                  <w:rStyle w:val="Hyperlink"/>
                  <w:rFonts w:asciiTheme="minorHAnsi" w:hAnsiTheme="minorHAnsi" w:cs="Arial"/>
                  <w:sz w:val="22"/>
                </w:rPr>
                <w:t>NCHE Youth Poster</w:t>
              </w:r>
            </w:hyperlink>
          </w:p>
          <w:p w14:paraId="12230B0E" w14:textId="77777777" w:rsidR="00964826" w:rsidRPr="009C6BE9" w:rsidRDefault="00964826" w:rsidP="009C6BE9">
            <w:pPr>
              <w:ind w:left="360"/>
              <w:rPr>
                <w:rFonts w:asciiTheme="minorHAnsi" w:hAnsiTheme="minorHAnsi" w:cstheme="minorHAnsi"/>
                <w:iCs/>
                <w:sz w:val="22"/>
              </w:rPr>
            </w:pPr>
          </w:p>
          <w:p w14:paraId="4436257E" w14:textId="77777777" w:rsidR="00964826" w:rsidRDefault="00964826" w:rsidP="00C0133B">
            <w:pPr>
              <w:pStyle w:val="ListParagraph"/>
              <w:numPr>
                <w:ilvl w:val="0"/>
                <w:numId w:val="5"/>
              </w:numPr>
              <w:rPr>
                <w:rFonts w:asciiTheme="minorHAnsi" w:hAnsiTheme="minorHAnsi" w:cstheme="minorHAnsi"/>
                <w:iCs/>
                <w:sz w:val="22"/>
              </w:rPr>
            </w:pPr>
            <w:r w:rsidRPr="00FE745B">
              <w:rPr>
                <w:rFonts w:asciiTheme="minorHAnsi" w:hAnsiTheme="minorHAnsi" w:cstheme="minorHAnsi"/>
                <w:iCs/>
                <w:sz w:val="22"/>
              </w:rPr>
              <w:t xml:space="preserve">MV information posted on the school/district website </w:t>
            </w:r>
          </w:p>
          <w:p w14:paraId="4EED7969" w14:textId="1560F8D1" w:rsidR="006C433C" w:rsidRPr="00FE745B" w:rsidRDefault="006C433C" w:rsidP="006C433C">
            <w:pPr>
              <w:pStyle w:val="ListParagraph"/>
              <w:rPr>
                <w:rFonts w:asciiTheme="minorHAnsi" w:hAnsiTheme="minorHAnsi" w:cstheme="minorHAnsi"/>
                <w:iCs/>
                <w:sz w:val="22"/>
              </w:rPr>
            </w:pPr>
          </w:p>
        </w:tc>
      </w:tr>
      <w:tr w:rsidR="00964826" w:rsidRPr="005E69EB" w14:paraId="7A2A4ACE" w14:textId="07578D76" w:rsidTr="00964826">
        <w:tc>
          <w:tcPr>
            <w:tcW w:w="1039" w:type="dxa"/>
          </w:tcPr>
          <w:p w14:paraId="419DBA7A" w14:textId="3CA699A7" w:rsidR="00964826" w:rsidRPr="005E69EB" w:rsidRDefault="00964826" w:rsidP="00FE745B">
            <w:pPr>
              <w:rPr>
                <w:rFonts w:asciiTheme="minorHAnsi" w:hAnsiTheme="minorHAnsi" w:cstheme="minorHAnsi"/>
                <w:b/>
                <w:sz w:val="22"/>
              </w:rPr>
            </w:pPr>
            <w:r>
              <w:rPr>
                <w:rFonts w:asciiTheme="minorHAnsi" w:hAnsiTheme="minorHAnsi" w:cstheme="minorHAnsi"/>
                <w:b/>
                <w:sz w:val="22"/>
              </w:rPr>
              <w:t>MV-I</w:t>
            </w:r>
          </w:p>
        </w:tc>
        <w:tc>
          <w:tcPr>
            <w:tcW w:w="5436" w:type="dxa"/>
          </w:tcPr>
          <w:p w14:paraId="0BC0822A" w14:textId="46D056C6"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Coordination with Service Providers</w:t>
            </w:r>
          </w:p>
          <w:p w14:paraId="369B3745" w14:textId="78FE5416"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 xml:space="preserve">The Liaison has coordinated services with local service providers that work with families, children, and youth </w:t>
            </w:r>
            <w:r w:rsidR="004064F1">
              <w:rPr>
                <w:rFonts w:asciiTheme="minorHAnsi" w:hAnsiTheme="minorHAnsi" w:cstheme="minorHAnsi"/>
                <w:sz w:val="22"/>
              </w:rPr>
              <w:t xml:space="preserve">experiencing housing instability. </w:t>
            </w:r>
          </w:p>
          <w:p w14:paraId="7BA42C34" w14:textId="77777777" w:rsidR="00964826" w:rsidRPr="00CA560F" w:rsidRDefault="00964826" w:rsidP="00CA560F">
            <w:pPr>
              <w:rPr>
                <w:rFonts w:asciiTheme="minorHAnsi" w:hAnsiTheme="minorHAnsi" w:cstheme="minorHAnsi"/>
                <w:i/>
                <w:sz w:val="22"/>
              </w:rPr>
            </w:pPr>
            <w:r w:rsidRPr="00CA560F">
              <w:rPr>
                <w:rFonts w:asciiTheme="minorHAnsi" w:hAnsiTheme="minorHAnsi" w:cstheme="minorHAnsi"/>
                <w:i/>
                <w:sz w:val="22"/>
              </w:rPr>
              <w:t>MV 722(g)(6)(A)(</w:t>
            </w:r>
            <w:proofErr w:type="spellStart"/>
            <w:r w:rsidRPr="00CA560F">
              <w:rPr>
                <w:rFonts w:asciiTheme="minorHAnsi" w:hAnsiTheme="minorHAnsi" w:cstheme="minorHAnsi"/>
                <w:i/>
                <w:sz w:val="22"/>
              </w:rPr>
              <w:t>i</w:t>
            </w:r>
            <w:proofErr w:type="spellEnd"/>
            <w:r w:rsidRPr="00CA560F">
              <w:rPr>
                <w:rFonts w:asciiTheme="minorHAnsi" w:hAnsiTheme="minorHAnsi" w:cstheme="minorHAnsi"/>
                <w:i/>
                <w:sz w:val="22"/>
              </w:rPr>
              <w:t>)</w:t>
            </w:r>
          </w:p>
          <w:p w14:paraId="27869EB0" w14:textId="1C3A8DA1" w:rsidR="00964826" w:rsidRPr="00CA560F" w:rsidRDefault="00964826" w:rsidP="00FE745B">
            <w:pPr>
              <w:rPr>
                <w:rFonts w:asciiTheme="minorHAnsi" w:hAnsiTheme="minorHAnsi" w:cstheme="minorHAnsi"/>
                <w:b/>
                <w:sz w:val="22"/>
              </w:rPr>
            </w:pPr>
          </w:p>
        </w:tc>
        <w:tc>
          <w:tcPr>
            <w:tcW w:w="7470" w:type="dxa"/>
          </w:tcPr>
          <w:p w14:paraId="303D5861" w14:textId="17AF4609" w:rsidR="00964826" w:rsidRPr="0006315D" w:rsidRDefault="00964826" w:rsidP="00C0133B">
            <w:pPr>
              <w:pStyle w:val="ListParagraph"/>
              <w:numPr>
                <w:ilvl w:val="0"/>
                <w:numId w:val="5"/>
              </w:numPr>
              <w:ind w:left="121" w:hanging="180"/>
              <w:rPr>
                <w:rFonts w:asciiTheme="minorHAnsi" w:hAnsiTheme="minorHAnsi" w:cstheme="minorHAnsi"/>
                <w:sz w:val="22"/>
              </w:rPr>
            </w:pPr>
            <w:r w:rsidRPr="00FE745B">
              <w:rPr>
                <w:rFonts w:asciiTheme="minorHAnsi" w:eastAsia="Times New Roman" w:hAnsiTheme="minorHAnsi" w:cstheme="minorHAnsi"/>
                <w:sz w:val="22"/>
              </w:rPr>
              <w:t xml:space="preserve">Documentation of </w:t>
            </w:r>
            <w:r w:rsidR="004064F1">
              <w:rPr>
                <w:rFonts w:asciiTheme="minorHAnsi" w:eastAsia="Times New Roman" w:hAnsiTheme="minorHAnsi" w:cstheme="minorHAnsi"/>
                <w:sz w:val="22"/>
              </w:rPr>
              <w:t>school or district</w:t>
            </w:r>
            <w:r w:rsidRPr="00FE745B">
              <w:rPr>
                <w:rFonts w:asciiTheme="minorHAnsi" w:eastAsia="Times New Roman" w:hAnsiTheme="minorHAnsi" w:cstheme="minorHAnsi"/>
                <w:sz w:val="22"/>
              </w:rPr>
              <w:t xml:space="preserve"> </w:t>
            </w:r>
            <w:r w:rsidR="004064F1">
              <w:rPr>
                <w:rFonts w:asciiTheme="minorHAnsi" w:eastAsia="Times New Roman" w:hAnsiTheme="minorHAnsi" w:cstheme="minorHAnsi"/>
                <w:sz w:val="22"/>
              </w:rPr>
              <w:t xml:space="preserve">efforts to coordinate services with local providers and </w:t>
            </w:r>
            <w:r w:rsidRPr="00FE745B">
              <w:rPr>
                <w:rFonts w:asciiTheme="minorHAnsi" w:eastAsia="Times New Roman" w:hAnsiTheme="minorHAnsi" w:cstheme="minorHAnsi"/>
                <w:sz w:val="22"/>
              </w:rPr>
              <w:t xml:space="preserve">the barrier(s) addressed in support of students, </w:t>
            </w:r>
            <w:r>
              <w:rPr>
                <w:rFonts w:asciiTheme="minorHAnsi" w:eastAsia="Times New Roman" w:hAnsiTheme="minorHAnsi" w:cstheme="minorHAnsi"/>
                <w:sz w:val="22"/>
              </w:rPr>
              <w:t>including</w:t>
            </w:r>
            <w:r w:rsidRPr="00FE745B">
              <w:rPr>
                <w:rFonts w:asciiTheme="minorHAnsi" w:eastAsia="Times New Roman" w:hAnsiTheme="minorHAnsi" w:cstheme="minorHAnsi"/>
                <w:sz w:val="22"/>
              </w:rPr>
              <w:t xml:space="preserve"> unaccompanied students</w:t>
            </w:r>
          </w:p>
          <w:p w14:paraId="6D0C3607" w14:textId="77777777" w:rsidR="0006315D" w:rsidRPr="0006315D" w:rsidRDefault="0006315D" w:rsidP="0006315D">
            <w:pPr>
              <w:pStyle w:val="ListParagraph"/>
              <w:ind w:left="121"/>
              <w:rPr>
                <w:rFonts w:asciiTheme="minorHAnsi" w:hAnsiTheme="minorHAnsi" w:cstheme="minorHAnsi"/>
                <w:sz w:val="22"/>
              </w:rPr>
            </w:pPr>
          </w:p>
          <w:p w14:paraId="5F37CE33" w14:textId="77777777" w:rsidR="0006315D" w:rsidRPr="009C6BE9" w:rsidRDefault="0006315D" w:rsidP="0006315D">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0452367C" w14:textId="77777777" w:rsidR="00223B08" w:rsidRPr="0006315D" w:rsidRDefault="00223B08" w:rsidP="00C0133B">
            <w:pPr>
              <w:pStyle w:val="ListParagraph"/>
              <w:numPr>
                <w:ilvl w:val="1"/>
                <w:numId w:val="16"/>
              </w:numPr>
              <w:rPr>
                <w:rStyle w:val="Hyperlink"/>
                <w:rFonts w:asciiTheme="minorHAnsi" w:hAnsiTheme="minorHAnsi" w:cstheme="minorHAnsi"/>
                <w:sz w:val="22"/>
              </w:rPr>
            </w:pPr>
            <w:hyperlink r:id="rId149" w:history="1">
              <w:r w:rsidRPr="0006315D">
                <w:rPr>
                  <w:rStyle w:val="Hyperlink"/>
                  <w:rFonts w:asciiTheme="minorHAnsi" w:hAnsiTheme="minorHAnsi" w:cstheme="minorHAnsi"/>
                  <w:sz w:val="22"/>
                </w:rPr>
                <w:t>MV Monitoring Narrative</w:t>
              </w:r>
            </w:hyperlink>
          </w:p>
          <w:p w14:paraId="44DA92F3" w14:textId="1C1C4A11" w:rsidR="0006315D" w:rsidRPr="0006315D" w:rsidRDefault="0006315D" w:rsidP="0006315D">
            <w:pPr>
              <w:rPr>
                <w:rFonts w:asciiTheme="minorHAnsi" w:hAnsiTheme="minorHAnsi" w:cstheme="minorHAnsi"/>
                <w:sz w:val="22"/>
              </w:rPr>
            </w:pPr>
          </w:p>
        </w:tc>
      </w:tr>
      <w:tr w:rsidR="00964826" w:rsidRPr="005E69EB" w14:paraId="12DB5F78" w14:textId="10445F21" w:rsidTr="00964826">
        <w:tc>
          <w:tcPr>
            <w:tcW w:w="1039" w:type="dxa"/>
          </w:tcPr>
          <w:p w14:paraId="531B691B" w14:textId="3206CED5" w:rsidR="00964826" w:rsidRPr="005E69EB" w:rsidRDefault="00964826" w:rsidP="00FE745B">
            <w:pPr>
              <w:rPr>
                <w:rFonts w:asciiTheme="minorHAnsi" w:hAnsiTheme="minorHAnsi" w:cstheme="minorHAnsi"/>
                <w:b/>
                <w:sz w:val="22"/>
              </w:rPr>
            </w:pPr>
            <w:r>
              <w:rPr>
                <w:rFonts w:asciiTheme="minorHAnsi" w:hAnsiTheme="minorHAnsi" w:cstheme="minorHAnsi"/>
                <w:b/>
                <w:sz w:val="22"/>
              </w:rPr>
              <w:t>MV-J</w:t>
            </w:r>
          </w:p>
        </w:tc>
        <w:tc>
          <w:tcPr>
            <w:tcW w:w="5436" w:type="dxa"/>
          </w:tcPr>
          <w:p w14:paraId="3A4BB680" w14:textId="5B07BE46"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FAFSA Support</w:t>
            </w:r>
          </w:p>
          <w:p w14:paraId="3EDE6723" w14:textId="601C9BB8"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Unaccompanied youths in high school are informed of their status as students and eligibility for verification of independent status and assistance with FAFSA (Free Application for Federal Student Aid) and other college readiness support.</w:t>
            </w:r>
          </w:p>
          <w:p w14:paraId="75277F35" w14:textId="77777777" w:rsidR="00964826" w:rsidRPr="00CA560F" w:rsidRDefault="00964826" w:rsidP="00CA560F">
            <w:pPr>
              <w:rPr>
                <w:rFonts w:asciiTheme="minorHAnsi" w:hAnsiTheme="minorHAnsi" w:cstheme="minorHAnsi"/>
                <w:i/>
                <w:sz w:val="22"/>
              </w:rPr>
            </w:pPr>
            <w:r w:rsidRPr="00CA560F">
              <w:rPr>
                <w:rFonts w:asciiTheme="minorHAnsi" w:hAnsiTheme="minorHAnsi" w:cstheme="minorHAnsi"/>
                <w:i/>
                <w:sz w:val="22"/>
              </w:rPr>
              <w:t>MV 722(g)(6)(A)(x)(I,II,III)</w:t>
            </w:r>
          </w:p>
          <w:p w14:paraId="05A523F2" w14:textId="77777777" w:rsidR="00964826" w:rsidRPr="00CA560F" w:rsidRDefault="00964826" w:rsidP="00FE745B">
            <w:pPr>
              <w:rPr>
                <w:rFonts w:asciiTheme="minorHAnsi" w:hAnsiTheme="minorHAnsi" w:cstheme="minorHAnsi"/>
                <w:b/>
                <w:sz w:val="22"/>
              </w:rPr>
            </w:pPr>
          </w:p>
          <w:p w14:paraId="3C85ECD0" w14:textId="77777777" w:rsidR="00964826" w:rsidRPr="00CA560F" w:rsidRDefault="00964826" w:rsidP="00FE745B">
            <w:pPr>
              <w:rPr>
                <w:rFonts w:asciiTheme="minorHAnsi" w:hAnsiTheme="minorHAnsi" w:cstheme="minorHAnsi"/>
                <w:b/>
                <w:sz w:val="22"/>
              </w:rPr>
            </w:pPr>
          </w:p>
          <w:p w14:paraId="7A129F9F" w14:textId="77777777" w:rsidR="00964826" w:rsidRPr="00CA560F" w:rsidRDefault="00964826" w:rsidP="00FE745B">
            <w:pPr>
              <w:rPr>
                <w:rFonts w:asciiTheme="minorHAnsi" w:hAnsiTheme="minorHAnsi" w:cstheme="minorHAnsi"/>
                <w:b/>
                <w:sz w:val="22"/>
              </w:rPr>
            </w:pPr>
          </w:p>
        </w:tc>
        <w:tc>
          <w:tcPr>
            <w:tcW w:w="7470" w:type="dxa"/>
          </w:tcPr>
          <w:p w14:paraId="7FCAE381" w14:textId="353E3DAB" w:rsidR="00964826" w:rsidRDefault="00964826" w:rsidP="00C0133B">
            <w:pPr>
              <w:pStyle w:val="ListParagraph"/>
              <w:numPr>
                <w:ilvl w:val="0"/>
                <w:numId w:val="5"/>
              </w:numPr>
              <w:ind w:left="121" w:hanging="180"/>
              <w:rPr>
                <w:rFonts w:asciiTheme="minorHAnsi" w:eastAsia="Times New Roman" w:hAnsiTheme="minorHAnsi" w:cstheme="minorHAnsi"/>
                <w:sz w:val="22"/>
              </w:rPr>
            </w:pPr>
            <w:r>
              <w:rPr>
                <w:rFonts w:asciiTheme="minorHAnsi" w:eastAsia="Times New Roman" w:hAnsiTheme="minorHAnsi" w:cstheme="minorHAnsi"/>
                <w:sz w:val="22"/>
              </w:rPr>
              <w:t>Forms</w:t>
            </w:r>
            <w:r w:rsidRPr="00BA6166">
              <w:rPr>
                <w:rFonts w:asciiTheme="minorHAnsi" w:eastAsia="Times New Roman" w:hAnsiTheme="minorHAnsi" w:cstheme="minorHAnsi"/>
                <w:sz w:val="22"/>
              </w:rPr>
              <w:t xml:space="preserve"> used by Liaison or high school counselors to support and verify youth status for FAFSA purposes and provide </w:t>
            </w:r>
            <w:r>
              <w:rPr>
                <w:rFonts w:asciiTheme="minorHAnsi" w:eastAsia="Times New Roman" w:hAnsiTheme="minorHAnsi" w:cstheme="minorHAnsi"/>
                <w:sz w:val="22"/>
              </w:rPr>
              <w:t>other college readiness support</w:t>
            </w:r>
          </w:p>
          <w:p w14:paraId="21466A4A" w14:textId="77777777" w:rsidR="009C6BE9" w:rsidRDefault="009C6BE9" w:rsidP="009C6BE9">
            <w:pPr>
              <w:pStyle w:val="ListParagraph"/>
              <w:ind w:left="121"/>
              <w:rPr>
                <w:rFonts w:asciiTheme="minorHAnsi" w:eastAsia="Times New Roman" w:hAnsiTheme="minorHAnsi" w:cstheme="minorHAnsi"/>
                <w:sz w:val="22"/>
              </w:rPr>
            </w:pPr>
          </w:p>
          <w:p w14:paraId="3E8F4701" w14:textId="77777777" w:rsidR="009C6BE9" w:rsidRPr="009C6BE9" w:rsidRDefault="009C6BE9" w:rsidP="009C6BE9">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270B517F" w14:textId="77777777" w:rsidR="009C6BE9" w:rsidRPr="009C6BE9" w:rsidRDefault="009C6BE9" w:rsidP="00C0133B">
            <w:pPr>
              <w:pStyle w:val="ListParagraph"/>
              <w:numPr>
                <w:ilvl w:val="1"/>
                <w:numId w:val="19"/>
              </w:numPr>
              <w:rPr>
                <w:rStyle w:val="Hyperlink"/>
                <w:rFonts w:asciiTheme="minorHAnsi" w:hAnsiTheme="minorHAnsi" w:cs="Arial"/>
                <w:sz w:val="22"/>
              </w:rPr>
            </w:pPr>
            <w:hyperlink r:id="rId150" w:history="1">
              <w:r w:rsidRPr="009C6BE9">
                <w:rPr>
                  <w:rStyle w:val="Hyperlink"/>
                  <w:rFonts w:asciiTheme="minorHAnsi" w:hAnsiTheme="minorHAnsi" w:cs="Arial"/>
                  <w:sz w:val="22"/>
                </w:rPr>
                <w:t>FAFSA Determination Letter for Unaccompanied Homeless Youth</w:t>
              </w:r>
            </w:hyperlink>
          </w:p>
          <w:p w14:paraId="076EBAB2" w14:textId="07C13F7A" w:rsidR="00964826" w:rsidRPr="009C6BE9" w:rsidRDefault="00964826" w:rsidP="009C6BE9">
            <w:pPr>
              <w:rPr>
                <w:rFonts w:asciiTheme="minorHAnsi" w:eastAsia="Times New Roman" w:hAnsiTheme="minorHAnsi" w:cstheme="minorHAnsi"/>
                <w:sz w:val="22"/>
              </w:rPr>
            </w:pPr>
          </w:p>
          <w:p w14:paraId="2586D31C" w14:textId="2FD0861D" w:rsidR="00964826" w:rsidRPr="00BA6166" w:rsidRDefault="00964826" w:rsidP="00C0133B">
            <w:pPr>
              <w:pStyle w:val="ListParagraph"/>
              <w:numPr>
                <w:ilvl w:val="0"/>
                <w:numId w:val="5"/>
              </w:numPr>
              <w:ind w:left="121" w:hanging="180"/>
              <w:rPr>
                <w:rFonts w:asciiTheme="minorHAnsi" w:eastAsia="Times New Roman" w:hAnsiTheme="minorHAnsi" w:cstheme="minorHAnsi"/>
                <w:sz w:val="22"/>
              </w:rPr>
            </w:pPr>
            <w:r w:rsidRPr="00BA6166">
              <w:rPr>
                <w:rFonts w:asciiTheme="minorHAnsi" w:eastAsia="Times New Roman" w:hAnsiTheme="minorHAnsi" w:cstheme="minorHAnsi"/>
                <w:sz w:val="22"/>
              </w:rPr>
              <w:t xml:space="preserve">Annual tracking of the number of </w:t>
            </w:r>
            <w:r w:rsidR="004064F1">
              <w:rPr>
                <w:rFonts w:asciiTheme="minorHAnsi" w:eastAsia="Times New Roman" w:hAnsiTheme="minorHAnsi" w:cstheme="minorHAnsi"/>
                <w:sz w:val="22"/>
              </w:rPr>
              <w:t xml:space="preserve">MV </w:t>
            </w:r>
            <w:r w:rsidRPr="00BA6166">
              <w:rPr>
                <w:rFonts w:asciiTheme="minorHAnsi" w:eastAsia="Times New Roman" w:hAnsiTheme="minorHAnsi" w:cstheme="minorHAnsi"/>
                <w:sz w:val="22"/>
              </w:rPr>
              <w:t xml:space="preserve">students, to include unaccompanied youth, who completed the FAFSA </w:t>
            </w:r>
          </w:p>
          <w:p w14:paraId="2A022937" w14:textId="77777777" w:rsidR="00964826" w:rsidRPr="00FE745B" w:rsidRDefault="00964826" w:rsidP="00FE745B">
            <w:pPr>
              <w:pStyle w:val="ListParagraph"/>
              <w:ind w:left="121"/>
              <w:rPr>
                <w:rFonts w:asciiTheme="minorHAnsi" w:hAnsiTheme="minorHAnsi" w:cstheme="minorHAnsi"/>
                <w:sz w:val="22"/>
              </w:rPr>
            </w:pPr>
          </w:p>
        </w:tc>
      </w:tr>
      <w:tr w:rsidR="00964826" w:rsidRPr="005E69EB" w14:paraId="6C49D64C" w14:textId="2FF3ED9C" w:rsidTr="00964826">
        <w:tc>
          <w:tcPr>
            <w:tcW w:w="1039" w:type="dxa"/>
          </w:tcPr>
          <w:p w14:paraId="491D13C6" w14:textId="0C17E435" w:rsidR="00964826" w:rsidRPr="005E69EB" w:rsidRDefault="00964826" w:rsidP="00FE745B">
            <w:pPr>
              <w:rPr>
                <w:rFonts w:asciiTheme="minorHAnsi" w:hAnsiTheme="minorHAnsi" w:cstheme="minorHAnsi"/>
                <w:b/>
                <w:sz w:val="22"/>
              </w:rPr>
            </w:pPr>
            <w:r>
              <w:rPr>
                <w:rFonts w:asciiTheme="minorHAnsi" w:hAnsiTheme="minorHAnsi" w:cstheme="minorHAnsi"/>
                <w:b/>
                <w:sz w:val="22"/>
              </w:rPr>
              <w:t>MV-K</w:t>
            </w:r>
          </w:p>
        </w:tc>
        <w:tc>
          <w:tcPr>
            <w:tcW w:w="5436" w:type="dxa"/>
          </w:tcPr>
          <w:p w14:paraId="7FE14DD1" w14:textId="5D9C1D4E" w:rsidR="00964826" w:rsidRPr="00CA560F" w:rsidRDefault="00964826" w:rsidP="00FE745B">
            <w:pPr>
              <w:rPr>
                <w:rFonts w:asciiTheme="minorHAnsi" w:hAnsiTheme="minorHAnsi" w:cstheme="minorHAnsi"/>
                <w:b/>
                <w:sz w:val="22"/>
              </w:rPr>
            </w:pPr>
            <w:r w:rsidRPr="00CA560F">
              <w:rPr>
                <w:rFonts w:asciiTheme="minorHAnsi" w:hAnsiTheme="minorHAnsi" w:cstheme="minorHAnsi"/>
                <w:b/>
                <w:sz w:val="22"/>
              </w:rPr>
              <w:t>Training of District Staff</w:t>
            </w:r>
          </w:p>
          <w:p w14:paraId="5B014A56" w14:textId="6DB5DAD4" w:rsidR="00964826" w:rsidRPr="00CA560F" w:rsidRDefault="00964826" w:rsidP="00CA560F">
            <w:pPr>
              <w:rPr>
                <w:rFonts w:asciiTheme="minorHAnsi" w:hAnsiTheme="minorHAnsi" w:cstheme="minorHAnsi"/>
                <w:sz w:val="22"/>
              </w:rPr>
            </w:pPr>
            <w:r w:rsidRPr="00CA560F">
              <w:rPr>
                <w:rFonts w:asciiTheme="minorHAnsi" w:hAnsiTheme="minorHAnsi" w:cstheme="minorHAnsi"/>
                <w:sz w:val="22"/>
              </w:rPr>
              <w:t>The Liaison has informed and trained school and district staff about identification, enrollment, and district procedures for students and families</w:t>
            </w:r>
            <w:r w:rsidR="004064F1">
              <w:rPr>
                <w:rFonts w:asciiTheme="minorHAnsi" w:hAnsiTheme="minorHAnsi" w:cstheme="minorHAnsi"/>
                <w:sz w:val="22"/>
              </w:rPr>
              <w:t xml:space="preserve"> experiencing housing instability</w:t>
            </w:r>
            <w:r w:rsidRPr="00CA560F">
              <w:rPr>
                <w:rFonts w:asciiTheme="minorHAnsi" w:hAnsiTheme="minorHAnsi" w:cstheme="minorHAnsi"/>
                <w:sz w:val="22"/>
              </w:rPr>
              <w:t xml:space="preserve"> to access services.</w:t>
            </w:r>
          </w:p>
          <w:p w14:paraId="5B8D9DBB" w14:textId="77777777" w:rsidR="00964826" w:rsidRPr="00CA560F" w:rsidRDefault="00964826" w:rsidP="00CA560F">
            <w:pPr>
              <w:rPr>
                <w:rFonts w:asciiTheme="minorHAnsi" w:hAnsiTheme="minorHAnsi" w:cstheme="minorHAnsi"/>
                <w:sz w:val="22"/>
              </w:rPr>
            </w:pPr>
            <w:r w:rsidRPr="00CA560F">
              <w:rPr>
                <w:rFonts w:asciiTheme="minorHAnsi" w:hAnsiTheme="minorHAnsi" w:cstheme="minorHAnsi"/>
                <w:i/>
                <w:sz w:val="22"/>
              </w:rPr>
              <w:t>MV 722(g)(6)(A)(ix)</w:t>
            </w:r>
          </w:p>
          <w:p w14:paraId="01734344" w14:textId="77777777" w:rsidR="00964826" w:rsidRPr="00CA560F" w:rsidRDefault="00964826" w:rsidP="00FE745B">
            <w:pPr>
              <w:rPr>
                <w:rFonts w:asciiTheme="minorHAnsi" w:hAnsiTheme="minorHAnsi" w:cstheme="minorHAnsi"/>
                <w:b/>
                <w:sz w:val="22"/>
              </w:rPr>
            </w:pPr>
          </w:p>
          <w:p w14:paraId="34BC2530" w14:textId="77777777" w:rsidR="00964826" w:rsidRPr="00CA560F" w:rsidRDefault="00964826" w:rsidP="00FE745B">
            <w:pPr>
              <w:rPr>
                <w:rFonts w:asciiTheme="minorHAnsi" w:hAnsiTheme="minorHAnsi" w:cstheme="minorHAnsi"/>
                <w:b/>
                <w:sz w:val="22"/>
              </w:rPr>
            </w:pPr>
          </w:p>
        </w:tc>
        <w:tc>
          <w:tcPr>
            <w:tcW w:w="7470" w:type="dxa"/>
          </w:tcPr>
          <w:p w14:paraId="6ADB7658" w14:textId="67C03FC9" w:rsidR="00964826" w:rsidRDefault="00964826" w:rsidP="00C0133B">
            <w:pPr>
              <w:pStyle w:val="ListParagraph"/>
              <w:numPr>
                <w:ilvl w:val="0"/>
                <w:numId w:val="5"/>
              </w:numPr>
              <w:ind w:left="121" w:hanging="180"/>
              <w:rPr>
                <w:rFonts w:asciiTheme="minorHAnsi" w:hAnsiTheme="minorHAnsi" w:cstheme="minorHAnsi"/>
                <w:sz w:val="22"/>
              </w:rPr>
            </w:pPr>
            <w:r w:rsidRPr="00FE745B">
              <w:rPr>
                <w:rFonts w:asciiTheme="minorHAnsi" w:hAnsiTheme="minorHAnsi" w:cstheme="minorHAnsi"/>
                <w:sz w:val="22"/>
              </w:rPr>
              <w:t xml:space="preserve">Documentation of training provided to school and district staff about identification, enrollment and district procedures including transportation for families and students experiencing houselessness </w:t>
            </w:r>
          </w:p>
          <w:p w14:paraId="555BF615" w14:textId="77777777" w:rsidR="0006315D" w:rsidRDefault="0006315D" w:rsidP="0006315D">
            <w:pPr>
              <w:pStyle w:val="ListParagraph"/>
              <w:ind w:left="121"/>
              <w:rPr>
                <w:rFonts w:asciiTheme="minorHAnsi" w:hAnsiTheme="minorHAnsi" w:cstheme="minorHAnsi"/>
                <w:sz w:val="22"/>
              </w:rPr>
            </w:pPr>
          </w:p>
          <w:p w14:paraId="75FA8F8F" w14:textId="77777777" w:rsidR="0006315D" w:rsidRPr="009C6BE9" w:rsidRDefault="0006315D" w:rsidP="0006315D">
            <w:pPr>
              <w:rPr>
                <w:rFonts w:asciiTheme="minorHAnsi" w:hAnsiTheme="minorHAnsi" w:cstheme="minorHAnsi"/>
                <w:b/>
                <w:sz w:val="22"/>
                <w:u w:val="single"/>
              </w:rPr>
            </w:pPr>
            <w:r w:rsidRPr="009C6BE9">
              <w:rPr>
                <w:rFonts w:asciiTheme="minorHAnsi" w:hAnsiTheme="minorHAnsi" w:cstheme="minorHAnsi"/>
                <w:b/>
                <w:sz w:val="22"/>
                <w:u w:val="single"/>
              </w:rPr>
              <w:t>Available ODE Resources</w:t>
            </w:r>
          </w:p>
          <w:p w14:paraId="3BEF5037" w14:textId="404003B7" w:rsidR="0006315D" w:rsidRPr="0006315D" w:rsidRDefault="00223B08" w:rsidP="00C0133B">
            <w:pPr>
              <w:pStyle w:val="ListParagraph"/>
              <w:numPr>
                <w:ilvl w:val="1"/>
                <w:numId w:val="16"/>
              </w:numPr>
              <w:rPr>
                <w:rFonts w:asciiTheme="minorHAnsi" w:hAnsiTheme="minorHAnsi" w:cstheme="minorHAnsi"/>
                <w:sz w:val="22"/>
              </w:rPr>
            </w:pPr>
            <w:hyperlink r:id="rId151" w:history="1">
              <w:r w:rsidRPr="0006315D">
                <w:rPr>
                  <w:rStyle w:val="Hyperlink"/>
                  <w:rFonts w:asciiTheme="minorHAnsi" w:hAnsiTheme="minorHAnsi" w:cstheme="minorHAnsi"/>
                  <w:sz w:val="22"/>
                </w:rPr>
                <w:t>MV Monitoring Narrative</w:t>
              </w:r>
            </w:hyperlink>
          </w:p>
        </w:tc>
      </w:tr>
    </w:tbl>
    <w:p w14:paraId="535DAC15" w14:textId="4B9F7B05" w:rsidR="00832115" w:rsidRDefault="00832115" w:rsidP="00F15A42">
      <w:pPr>
        <w:rPr>
          <w:rFonts w:asciiTheme="minorHAnsi" w:hAnsiTheme="minorHAnsi" w:cstheme="minorHAnsi"/>
          <w:b/>
          <w:sz w:val="22"/>
        </w:rPr>
      </w:pPr>
    </w:p>
    <w:sectPr w:rsidR="00832115" w:rsidSect="008D6262">
      <w:headerReference w:type="default" r:id="rId152"/>
      <w:footerReference w:type="default" r:id="rId15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D59E" w14:textId="77777777" w:rsidR="006C2FC6" w:rsidRDefault="006C2FC6" w:rsidP="0097372D">
      <w:r>
        <w:separator/>
      </w:r>
    </w:p>
  </w:endnote>
  <w:endnote w:type="continuationSeparator" w:id="0">
    <w:p w14:paraId="10E605CC" w14:textId="77777777" w:rsidR="006C2FC6" w:rsidRDefault="006C2FC6" w:rsidP="0097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NewCenturySchlbk-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486210"/>
      <w:docPartObj>
        <w:docPartGallery w:val="Page Numbers (Bottom of Page)"/>
        <w:docPartUnique/>
      </w:docPartObj>
    </w:sdtPr>
    <w:sdtEndPr>
      <w:rPr>
        <w:rFonts w:asciiTheme="minorHAnsi" w:hAnsiTheme="minorHAnsi" w:cstheme="minorBidi"/>
        <w:noProof/>
        <w:sz w:val="20"/>
        <w:szCs w:val="20"/>
      </w:rPr>
    </w:sdtEndPr>
    <w:sdtContent>
      <w:p w14:paraId="265CAF1C" w14:textId="415A6E94" w:rsidR="00E75353" w:rsidRPr="000141BE" w:rsidRDefault="00E75353" w:rsidP="000141BE">
        <w:pPr>
          <w:pStyle w:val="Footer"/>
          <w:jc w:val="right"/>
          <w:rPr>
            <w:rFonts w:asciiTheme="minorHAnsi" w:hAnsiTheme="minorHAnsi" w:cstheme="minorHAnsi"/>
            <w:sz w:val="20"/>
            <w:szCs w:val="20"/>
          </w:rPr>
        </w:pPr>
        <w:r w:rsidRPr="000141BE">
          <w:rPr>
            <w:rFonts w:asciiTheme="minorHAnsi" w:hAnsiTheme="minorHAnsi" w:cstheme="minorHAnsi"/>
            <w:sz w:val="20"/>
            <w:szCs w:val="20"/>
          </w:rPr>
          <w:fldChar w:fldCharType="begin"/>
        </w:r>
        <w:r w:rsidRPr="000141BE">
          <w:rPr>
            <w:rFonts w:asciiTheme="minorHAnsi" w:hAnsiTheme="minorHAnsi" w:cstheme="minorHAnsi"/>
            <w:sz w:val="20"/>
            <w:szCs w:val="20"/>
          </w:rPr>
          <w:instrText xml:space="preserve"> PAGE   \* MERGEFORMAT </w:instrText>
        </w:r>
        <w:r w:rsidRPr="000141BE">
          <w:rPr>
            <w:rFonts w:asciiTheme="minorHAnsi" w:hAnsiTheme="minorHAnsi" w:cstheme="minorHAnsi"/>
            <w:sz w:val="20"/>
            <w:szCs w:val="20"/>
          </w:rPr>
          <w:fldChar w:fldCharType="separate"/>
        </w:r>
        <w:r w:rsidR="00D0767F">
          <w:rPr>
            <w:rFonts w:asciiTheme="minorHAnsi" w:hAnsiTheme="minorHAnsi" w:cstheme="minorHAnsi"/>
            <w:noProof/>
            <w:sz w:val="20"/>
            <w:szCs w:val="20"/>
          </w:rPr>
          <w:t>16</w:t>
        </w:r>
        <w:r w:rsidRPr="000141BE">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6F61" w14:textId="77777777" w:rsidR="006C2FC6" w:rsidRDefault="006C2FC6" w:rsidP="0097372D">
      <w:r>
        <w:separator/>
      </w:r>
    </w:p>
  </w:footnote>
  <w:footnote w:type="continuationSeparator" w:id="0">
    <w:p w14:paraId="37A770AE" w14:textId="77777777" w:rsidR="006C2FC6" w:rsidRDefault="006C2FC6" w:rsidP="0097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C2AF" w14:textId="3BC92CE6" w:rsidR="00E75353" w:rsidRPr="00CC10B5" w:rsidRDefault="00E75353">
    <w:pPr>
      <w:pStyle w:val="Header"/>
      <w:rPr>
        <w:rFonts w:ascii="Calibri" w:eastAsia="Times New Roman" w:hAnsi="Calibri" w:cs="Calibri"/>
        <w:b/>
        <w:color w:val="000000"/>
        <w:sz w:val="40"/>
        <w:szCs w:val="40"/>
      </w:rPr>
    </w:pPr>
    <w:r w:rsidRPr="00B31872">
      <w:rPr>
        <w:b/>
        <w:noProof/>
        <w:color w:val="1F497D" w:themeColor="text2"/>
        <w:sz w:val="40"/>
        <w:szCs w:val="40"/>
      </w:rPr>
      <w:drawing>
        <wp:anchor distT="0" distB="0" distL="114300" distR="114300" simplePos="0" relativeHeight="251658240" behindDoc="0" locked="0" layoutInCell="1" allowOverlap="1" wp14:anchorId="59EBD609" wp14:editId="477F0B55">
          <wp:simplePos x="0" y="0"/>
          <wp:positionH relativeFrom="margin">
            <wp:align>right</wp:align>
          </wp:positionH>
          <wp:positionV relativeFrom="paragraph">
            <wp:posOffset>-249978</wp:posOffset>
          </wp:positionV>
          <wp:extent cx="1654810" cy="447675"/>
          <wp:effectExtent l="0" t="0" r="2540" b="9525"/>
          <wp:wrapSquare wrapText="bothSides"/>
          <wp:docPr id="2" name="Picture 2"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872">
      <w:rPr>
        <w:b/>
        <w:color w:val="1F497D" w:themeColor="text2"/>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F58"/>
    <w:multiLevelType w:val="hybridMultilevel"/>
    <w:tmpl w:val="44C49EE2"/>
    <w:lvl w:ilvl="0" w:tplc="86EE019E">
      <w:start w:val="1"/>
      <w:numFmt w:val="bullet"/>
      <w:lvlText w:val=""/>
      <w:lvlJc w:val="left"/>
      <w:pPr>
        <w:ind w:left="720" w:hanging="360"/>
      </w:pPr>
      <w:rPr>
        <w:rFonts w:ascii="Symbol" w:hAnsi="Symbol" w:hint="default"/>
      </w:rPr>
    </w:lvl>
    <w:lvl w:ilvl="1" w:tplc="72DA7B06" w:tentative="1">
      <w:start w:val="1"/>
      <w:numFmt w:val="bullet"/>
      <w:lvlText w:val="o"/>
      <w:lvlJc w:val="left"/>
      <w:pPr>
        <w:ind w:left="1440" w:hanging="360"/>
      </w:pPr>
      <w:rPr>
        <w:rFonts w:ascii="Courier New" w:hAnsi="Courier New" w:hint="default"/>
      </w:rPr>
    </w:lvl>
    <w:lvl w:ilvl="2" w:tplc="F196A282" w:tentative="1">
      <w:start w:val="1"/>
      <w:numFmt w:val="bullet"/>
      <w:lvlText w:val=""/>
      <w:lvlJc w:val="left"/>
      <w:pPr>
        <w:ind w:left="2160" w:hanging="360"/>
      </w:pPr>
      <w:rPr>
        <w:rFonts w:ascii="Wingdings" w:hAnsi="Wingdings" w:hint="default"/>
      </w:rPr>
    </w:lvl>
    <w:lvl w:ilvl="3" w:tplc="F7B2FD2E" w:tentative="1">
      <w:start w:val="1"/>
      <w:numFmt w:val="bullet"/>
      <w:lvlText w:val=""/>
      <w:lvlJc w:val="left"/>
      <w:pPr>
        <w:ind w:left="2880" w:hanging="360"/>
      </w:pPr>
      <w:rPr>
        <w:rFonts w:ascii="Symbol" w:hAnsi="Symbol" w:hint="default"/>
      </w:rPr>
    </w:lvl>
    <w:lvl w:ilvl="4" w:tplc="71EC0E8A" w:tentative="1">
      <w:start w:val="1"/>
      <w:numFmt w:val="bullet"/>
      <w:lvlText w:val="o"/>
      <w:lvlJc w:val="left"/>
      <w:pPr>
        <w:ind w:left="3600" w:hanging="360"/>
      </w:pPr>
      <w:rPr>
        <w:rFonts w:ascii="Courier New" w:hAnsi="Courier New" w:hint="default"/>
      </w:rPr>
    </w:lvl>
    <w:lvl w:ilvl="5" w:tplc="447000D6" w:tentative="1">
      <w:start w:val="1"/>
      <w:numFmt w:val="bullet"/>
      <w:lvlText w:val=""/>
      <w:lvlJc w:val="left"/>
      <w:pPr>
        <w:ind w:left="4320" w:hanging="360"/>
      </w:pPr>
      <w:rPr>
        <w:rFonts w:ascii="Wingdings" w:hAnsi="Wingdings" w:hint="default"/>
      </w:rPr>
    </w:lvl>
    <w:lvl w:ilvl="6" w:tplc="6C8E20C6" w:tentative="1">
      <w:start w:val="1"/>
      <w:numFmt w:val="bullet"/>
      <w:lvlText w:val=""/>
      <w:lvlJc w:val="left"/>
      <w:pPr>
        <w:ind w:left="5040" w:hanging="360"/>
      </w:pPr>
      <w:rPr>
        <w:rFonts w:ascii="Symbol" w:hAnsi="Symbol" w:hint="default"/>
      </w:rPr>
    </w:lvl>
    <w:lvl w:ilvl="7" w:tplc="B9069744" w:tentative="1">
      <w:start w:val="1"/>
      <w:numFmt w:val="bullet"/>
      <w:lvlText w:val="o"/>
      <w:lvlJc w:val="left"/>
      <w:pPr>
        <w:ind w:left="5760" w:hanging="360"/>
      </w:pPr>
      <w:rPr>
        <w:rFonts w:ascii="Courier New" w:hAnsi="Courier New" w:hint="default"/>
      </w:rPr>
    </w:lvl>
    <w:lvl w:ilvl="8" w:tplc="A2449554" w:tentative="1">
      <w:start w:val="1"/>
      <w:numFmt w:val="bullet"/>
      <w:lvlText w:val=""/>
      <w:lvlJc w:val="left"/>
      <w:pPr>
        <w:ind w:left="6480" w:hanging="360"/>
      </w:pPr>
      <w:rPr>
        <w:rFonts w:ascii="Wingdings" w:hAnsi="Wingdings" w:hint="default"/>
      </w:rPr>
    </w:lvl>
  </w:abstractNum>
  <w:abstractNum w:abstractNumId="1" w15:restartNumberingAfterBreak="0">
    <w:nsid w:val="03244210"/>
    <w:multiLevelType w:val="hybridMultilevel"/>
    <w:tmpl w:val="7700BA26"/>
    <w:lvl w:ilvl="0" w:tplc="F46EC368">
      <w:start w:val="1"/>
      <w:numFmt w:val="bullet"/>
      <w:lvlText w:val="·"/>
      <w:lvlJc w:val="left"/>
      <w:pPr>
        <w:ind w:left="720" w:hanging="360"/>
      </w:pPr>
      <w:rPr>
        <w:rFonts w:ascii="Symbol" w:hAnsi="Symbol" w:hint="default"/>
      </w:rPr>
    </w:lvl>
    <w:lvl w:ilvl="1" w:tplc="F8B0FCD4">
      <w:start w:val="1"/>
      <w:numFmt w:val="bullet"/>
      <w:lvlText w:val="o"/>
      <w:lvlJc w:val="left"/>
      <w:pPr>
        <w:ind w:left="1440" w:hanging="360"/>
      </w:pPr>
      <w:rPr>
        <w:rFonts w:ascii="Courier New" w:hAnsi="Courier New" w:hint="default"/>
      </w:rPr>
    </w:lvl>
    <w:lvl w:ilvl="2" w:tplc="0C22B0D8">
      <w:start w:val="1"/>
      <w:numFmt w:val="bullet"/>
      <w:lvlText w:val=""/>
      <w:lvlJc w:val="left"/>
      <w:pPr>
        <w:ind w:left="2160" w:hanging="360"/>
      </w:pPr>
      <w:rPr>
        <w:rFonts w:ascii="Wingdings" w:hAnsi="Wingdings" w:hint="default"/>
      </w:rPr>
    </w:lvl>
    <w:lvl w:ilvl="3" w:tplc="04EC238E">
      <w:start w:val="1"/>
      <w:numFmt w:val="bullet"/>
      <w:lvlText w:val=""/>
      <w:lvlJc w:val="left"/>
      <w:pPr>
        <w:ind w:left="2880" w:hanging="360"/>
      </w:pPr>
      <w:rPr>
        <w:rFonts w:ascii="Symbol" w:hAnsi="Symbol" w:hint="default"/>
      </w:rPr>
    </w:lvl>
    <w:lvl w:ilvl="4" w:tplc="6D3E53DE">
      <w:start w:val="1"/>
      <w:numFmt w:val="bullet"/>
      <w:lvlText w:val="o"/>
      <w:lvlJc w:val="left"/>
      <w:pPr>
        <w:ind w:left="3600" w:hanging="360"/>
      </w:pPr>
      <w:rPr>
        <w:rFonts w:ascii="Courier New" w:hAnsi="Courier New" w:hint="default"/>
      </w:rPr>
    </w:lvl>
    <w:lvl w:ilvl="5" w:tplc="DE26076C">
      <w:start w:val="1"/>
      <w:numFmt w:val="bullet"/>
      <w:lvlText w:val=""/>
      <w:lvlJc w:val="left"/>
      <w:pPr>
        <w:ind w:left="4320" w:hanging="360"/>
      </w:pPr>
      <w:rPr>
        <w:rFonts w:ascii="Wingdings" w:hAnsi="Wingdings" w:hint="default"/>
      </w:rPr>
    </w:lvl>
    <w:lvl w:ilvl="6" w:tplc="39F03E6C">
      <w:start w:val="1"/>
      <w:numFmt w:val="bullet"/>
      <w:lvlText w:val=""/>
      <w:lvlJc w:val="left"/>
      <w:pPr>
        <w:ind w:left="5040" w:hanging="360"/>
      </w:pPr>
      <w:rPr>
        <w:rFonts w:ascii="Symbol" w:hAnsi="Symbol" w:hint="default"/>
      </w:rPr>
    </w:lvl>
    <w:lvl w:ilvl="7" w:tplc="0CF8D4A0">
      <w:start w:val="1"/>
      <w:numFmt w:val="bullet"/>
      <w:lvlText w:val="o"/>
      <w:lvlJc w:val="left"/>
      <w:pPr>
        <w:ind w:left="5760" w:hanging="360"/>
      </w:pPr>
      <w:rPr>
        <w:rFonts w:ascii="Courier New" w:hAnsi="Courier New" w:hint="default"/>
      </w:rPr>
    </w:lvl>
    <w:lvl w:ilvl="8" w:tplc="7988C562">
      <w:start w:val="1"/>
      <w:numFmt w:val="bullet"/>
      <w:lvlText w:val=""/>
      <w:lvlJc w:val="left"/>
      <w:pPr>
        <w:ind w:left="6480" w:hanging="360"/>
      </w:pPr>
      <w:rPr>
        <w:rFonts w:ascii="Wingdings" w:hAnsi="Wingdings" w:hint="default"/>
      </w:rPr>
    </w:lvl>
  </w:abstractNum>
  <w:abstractNum w:abstractNumId="2" w15:restartNumberingAfterBreak="0">
    <w:nsid w:val="0A2F7D0F"/>
    <w:multiLevelType w:val="hybridMultilevel"/>
    <w:tmpl w:val="D548DC60"/>
    <w:lvl w:ilvl="0" w:tplc="E6947E68">
      <w:start w:val="1"/>
      <w:numFmt w:val="bullet"/>
      <w:lvlText w:val="·"/>
      <w:lvlJc w:val="left"/>
      <w:pPr>
        <w:ind w:left="720" w:hanging="360"/>
      </w:pPr>
      <w:rPr>
        <w:rFonts w:ascii="Symbol" w:hAnsi="Symbol" w:hint="default"/>
      </w:rPr>
    </w:lvl>
    <w:lvl w:ilvl="1" w:tplc="E5A81E22">
      <w:start w:val="1"/>
      <w:numFmt w:val="bullet"/>
      <w:lvlText w:val="o"/>
      <w:lvlJc w:val="left"/>
      <w:pPr>
        <w:ind w:left="1440" w:hanging="360"/>
      </w:pPr>
      <w:rPr>
        <w:rFonts w:ascii="Courier New" w:hAnsi="Courier New" w:hint="default"/>
      </w:rPr>
    </w:lvl>
    <w:lvl w:ilvl="2" w:tplc="40C89390">
      <w:start w:val="1"/>
      <w:numFmt w:val="bullet"/>
      <w:lvlText w:val=""/>
      <w:lvlJc w:val="left"/>
      <w:pPr>
        <w:ind w:left="2160" w:hanging="360"/>
      </w:pPr>
      <w:rPr>
        <w:rFonts w:ascii="Wingdings" w:hAnsi="Wingdings" w:hint="default"/>
      </w:rPr>
    </w:lvl>
    <w:lvl w:ilvl="3" w:tplc="8ABA895A">
      <w:start w:val="1"/>
      <w:numFmt w:val="bullet"/>
      <w:lvlText w:val=""/>
      <w:lvlJc w:val="left"/>
      <w:pPr>
        <w:ind w:left="2880" w:hanging="360"/>
      </w:pPr>
      <w:rPr>
        <w:rFonts w:ascii="Symbol" w:hAnsi="Symbol" w:hint="default"/>
      </w:rPr>
    </w:lvl>
    <w:lvl w:ilvl="4" w:tplc="C0701114">
      <w:start w:val="1"/>
      <w:numFmt w:val="bullet"/>
      <w:lvlText w:val="o"/>
      <w:lvlJc w:val="left"/>
      <w:pPr>
        <w:ind w:left="3600" w:hanging="360"/>
      </w:pPr>
      <w:rPr>
        <w:rFonts w:ascii="Courier New" w:hAnsi="Courier New" w:hint="default"/>
      </w:rPr>
    </w:lvl>
    <w:lvl w:ilvl="5" w:tplc="ABCC4186">
      <w:start w:val="1"/>
      <w:numFmt w:val="bullet"/>
      <w:lvlText w:val=""/>
      <w:lvlJc w:val="left"/>
      <w:pPr>
        <w:ind w:left="4320" w:hanging="360"/>
      </w:pPr>
      <w:rPr>
        <w:rFonts w:ascii="Wingdings" w:hAnsi="Wingdings" w:hint="default"/>
      </w:rPr>
    </w:lvl>
    <w:lvl w:ilvl="6" w:tplc="43EE7D4C">
      <w:start w:val="1"/>
      <w:numFmt w:val="bullet"/>
      <w:lvlText w:val=""/>
      <w:lvlJc w:val="left"/>
      <w:pPr>
        <w:ind w:left="5040" w:hanging="360"/>
      </w:pPr>
      <w:rPr>
        <w:rFonts w:ascii="Symbol" w:hAnsi="Symbol" w:hint="default"/>
      </w:rPr>
    </w:lvl>
    <w:lvl w:ilvl="7" w:tplc="4A02837E">
      <w:start w:val="1"/>
      <w:numFmt w:val="bullet"/>
      <w:lvlText w:val="o"/>
      <w:lvlJc w:val="left"/>
      <w:pPr>
        <w:ind w:left="5760" w:hanging="360"/>
      </w:pPr>
      <w:rPr>
        <w:rFonts w:ascii="Courier New" w:hAnsi="Courier New" w:hint="default"/>
      </w:rPr>
    </w:lvl>
    <w:lvl w:ilvl="8" w:tplc="0DFCCAF0">
      <w:start w:val="1"/>
      <w:numFmt w:val="bullet"/>
      <w:lvlText w:val=""/>
      <w:lvlJc w:val="left"/>
      <w:pPr>
        <w:ind w:left="6480" w:hanging="360"/>
      </w:pPr>
      <w:rPr>
        <w:rFonts w:ascii="Wingdings" w:hAnsi="Wingdings" w:hint="default"/>
      </w:rPr>
    </w:lvl>
  </w:abstractNum>
  <w:abstractNum w:abstractNumId="3" w15:restartNumberingAfterBreak="0">
    <w:nsid w:val="0C6A7AD7"/>
    <w:multiLevelType w:val="hybridMultilevel"/>
    <w:tmpl w:val="ECE6DEB0"/>
    <w:lvl w:ilvl="0" w:tplc="299208D6">
      <w:start w:val="1"/>
      <w:numFmt w:val="bullet"/>
      <w:lvlText w:val=""/>
      <w:lvlJc w:val="left"/>
      <w:pPr>
        <w:ind w:left="360" w:hanging="360"/>
      </w:pPr>
      <w:rPr>
        <w:rFonts w:ascii="Symbol" w:hAnsi="Symbol" w:hint="default"/>
      </w:rPr>
    </w:lvl>
    <w:lvl w:ilvl="1" w:tplc="5CFA641C" w:tentative="1">
      <w:start w:val="1"/>
      <w:numFmt w:val="bullet"/>
      <w:lvlText w:val="o"/>
      <w:lvlJc w:val="left"/>
      <w:pPr>
        <w:ind w:left="1080" w:hanging="360"/>
      </w:pPr>
      <w:rPr>
        <w:rFonts w:ascii="Courier New" w:hAnsi="Courier New" w:hint="default"/>
      </w:rPr>
    </w:lvl>
    <w:lvl w:ilvl="2" w:tplc="106431BC" w:tentative="1">
      <w:start w:val="1"/>
      <w:numFmt w:val="bullet"/>
      <w:lvlText w:val=""/>
      <w:lvlJc w:val="left"/>
      <w:pPr>
        <w:ind w:left="1800" w:hanging="360"/>
      </w:pPr>
      <w:rPr>
        <w:rFonts w:ascii="Wingdings" w:hAnsi="Wingdings" w:hint="default"/>
      </w:rPr>
    </w:lvl>
    <w:lvl w:ilvl="3" w:tplc="697AF268" w:tentative="1">
      <w:start w:val="1"/>
      <w:numFmt w:val="bullet"/>
      <w:lvlText w:val=""/>
      <w:lvlJc w:val="left"/>
      <w:pPr>
        <w:ind w:left="2520" w:hanging="360"/>
      </w:pPr>
      <w:rPr>
        <w:rFonts w:ascii="Symbol" w:hAnsi="Symbol" w:hint="default"/>
      </w:rPr>
    </w:lvl>
    <w:lvl w:ilvl="4" w:tplc="2BC8F5E0" w:tentative="1">
      <w:start w:val="1"/>
      <w:numFmt w:val="bullet"/>
      <w:lvlText w:val="o"/>
      <w:lvlJc w:val="left"/>
      <w:pPr>
        <w:ind w:left="3240" w:hanging="360"/>
      </w:pPr>
      <w:rPr>
        <w:rFonts w:ascii="Courier New" w:hAnsi="Courier New" w:hint="default"/>
      </w:rPr>
    </w:lvl>
    <w:lvl w:ilvl="5" w:tplc="25B615D8" w:tentative="1">
      <w:start w:val="1"/>
      <w:numFmt w:val="bullet"/>
      <w:lvlText w:val=""/>
      <w:lvlJc w:val="left"/>
      <w:pPr>
        <w:ind w:left="3960" w:hanging="360"/>
      </w:pPr>
      <w:rPr>
        <w:rFonts w:ascii="Wingdings" w:hAnsi="Wingdings" w:hint="default"/>
      </w:rPr>
    </w:lvl>
    <w:lvl w:ilvl="6" w:tplc="4C50EFCE" w:tentative="1">
      <w:start w:val="1"/>
      <w:numFmt w:val="bullet"/>
      <w:lvlText w:val=""/>
      <w:lvlJc w:val="left"/>
      <w:pPr>
        <w:ind w:left="4680" w:hanging="360"/>
      </w:pPr>
      <w:rPr>
        <w:rFonts w:ascii="Symbol" w:hAnsi="Symbol" w:hint="default"/>
      </w:rPr>
    </w:lvl>
    <w:lvl w:ilvl="7" w:tplc="6512DA08" w:tentative="1">
      <w:start w:val="1"/>
      <w:numFmt w:val="bullet"/>
      <w:lvlText w:val="o"/>
      <w:lvlJc w:val="left"/>
      <w:pPr>
        <w:ind w:left="5400" w:hanging="360"/>
      </w:pPr>
      <w:rPr>
        <w:rFonts w:ascii="Courier New" w:hAnsi="Courier New" w:hint="default"/>
      </w:rPr>
    </w:lvl>
    <w:lvl w:ilvl="8" w:tplc="22F8FF4E" w:tentative="1">
      <w:start w:val="1"/>
      <w:numFmt w:val="bullet"/>
      <w:lvlText w:val=""/>
      <w:lvlJc w:val="left"/>
      <w:pPr>
        <w:ind w:left="6120" w:hanging="360"/>
      </w:pPr>
      <w:rPr>
        <w:rFonts w:ascii="Wingdings" w:hAnsi="Wingdings" w:hint="default"/>
      </w:rPr>
    </w:lvl>
  </w:abstractNum>
  <w:abstractNum w:abstractNumId="4" w15:restartNumberingAfterBreak="0">
    <w:nsid w:val="11EC48D7"/>
    <w:multiLevelType w:val="hybridMultilevel"/>
    <w:tmpl w:val="60FAED4C"/>
    <w:lvl w:ilvl="0" w:tplc="16342530">
      <w:start w:val="1"/>
      <w:numFmt w:val="bullet"/>
      <w:lvlText w:val=""/>
      <w:lvlJc w:val="left"/>
      <w:pPr>
        <w:ind w:left="796" w:hanging="360"/>
      </w:pPr>
      <w:rPr>
        <w:rFonts w:ascii="Symbol" w:hAnsi="Symbol" w:hint="default"/>
        <w:color w:val="auto"/>
        <w:sz w:val="20"/>
        <w:szCs w:val="20"/>
      </w:rPr>
    </w:lvl>
    <w:lvl w:ilvl="1" w:tplc="1C02DB3E" w:tentative="1">
      <w:start w:val="1"/>
      <w:numFmt w:val="bullet"/>
      <w:lvlText w:val="o"/>
      <w:lvlJc w:val="left"/>
      <w:pPr>
        <w:ind w:left="1516" w:hanging="360"/>
      </w:pPr>
      <w:rPr>
        <w:rFonts w:ascii="Courier New" w:hAnsi="Courier New" w:hint="default"/>
      </w:rPr>
    </w:lvl>
    <w:lvl w:ilvl="2" w:tplc="5610F64A" w:tentative="1">
      <w:start w:val="1"/>
      <w:numFmt w:val="bullet"/>
      <w:lvlText w:val=""/>
      <w:lvlJc w:val="left"/>
      <w:pPr>
        <w:ind w:left="2236" w:hanging="360"/>
      </w:pPr>
      <w:rPr>
        <w:rFonts w:ascii="Wingdings" w:hAnsi="Wingdings" w:hint="default"/>
      </w:rPr>
    </w:lvl>
    <w:lvl w:ilvl="3" w:tplc="034A68B2" w:tentative="1">
      <w:start w:val="1"/>
      <w:numFmt w:val="bullet"/>
      <w:lvlText w:val=""/>
      <w:lvlJc w:val="left"/>
      <w:pPr>
        <w:ind w:left="2956" w:hanging="360"/>
      </w:pPr>
      <w:rPr>
        <w:rFonts w:ascii="Symbol" w:hAnsi="Symbol" w:hint="default"/>
      </w:rPr>
    </w:lvl>
    <w:lvl w:ilvl="4" w:tplc="CDCEDE70" w:tentative="1">
      <w:start w:val="1"/>
      <w:numFmt w:val="bullet"/>
      <w:lvlText w:val="o"/>
      <w:lvlJc w:val="left"/>
      <w:pPr>
        <w:ind w:left="3676" w:hanging="360"/>
      </w:pPr>
      <w:rPr>
        <w:rFonts w:ascii="Courier New" w:hAnsi="Courier New" w:hint="default"/>
      </w:rPr>
    </w:lvl>
    <w:lvl w:ilvl="5" w:tplc="0EE00E10" w:tentative="1">
      <w:start w:val="1"/>
      <w:numFmt w:val="bullet"/>
      <w:lvlText w:val=""/>
      <w:lvlJc w:val="left"/>
      <w:pPr>
        <w:ind w:left="4396" w:hanging="360"/>
      </w:pPr>
      <w:rPr>
        <w:rFonts w:ascii="Wingdings" w:hAnsi="Wingdings" w:hint="default"/>
      </w:rPr>
    </w:lvl>
    <w:lvl w:ilvl="6" w:tplc="B9EC3970" w:tentative="1">
      <w:start w:val="1"/>
      <w:numFmt w:val="bullet"/>
      <w:lvlText w:val=""/>
      <w:lvlJc w:val="left"/>
      <w:pPr>
        <w:ind w:left="5116" w:hanging="360"/>
      </w:pPr>
      <w:rPr>
        <w:rFonts w:ascii="Symbol" w:hAnsi="Symbol" w:hint="default"/>
      </w:rPr>
    </w:lvl>
    <w:lvl w:ilvl="7" w:tplc="DEB69F02" w:tentative="1">
      <w:start w:val="1"/>
      <w:numFmt w:val="bullet"/>
      <w:lvlText w:val="o"/>
      <w:lvlJc w:val="left"/>
      <w:pPr>
        <w:ind w:left="5836" w:hanging="360"/>
      </w:pPr>
      <w:rPr>
        <w:rFonts w:ascii="Courier New" w:hAnsi="Courier New" w:hint="default"/>
      </w:rPr>
    </w:lvl>
    <w:lvl w:ilvl="8" w:tplc="BDAE4638" w:tentative="1">
      <w:start w:val="1"/>
      <w:numFmt w:val="bullet"/>
      <w:lvlText w:val=""/>
      <w:lvlJc w:val="left"/>
      <w:pPr>
        <w:ind w:left="6556" w:hanging="360"/>
      </w:pPr>
      <w:rPr>
        <w:rFonts w:ascii="Wingdings" w:hAnsi="Wingdings" w:hint="default"/>
      </w:rPr>
    </w:lvl>
  </w:abstractNum>
  <w:abstractNum w:abstractNumId="5" w15:restartNumberingAfterBreak="0">
    <w:nsid w:val="123D627E"/>
    <w:multiLevelType w:val="hybridMultilevel"/>
    <w:tmpl w:val="81122CC8"/>
    <w:lvl w:ilvl="0" w:tplc="2F96E848">
      <w:start w:val="1"/>
      <w:numFmt w:val="bullet"/>
      <w:lvlText w:val=""/>
      <w:lvlJc w:val="left"/>
      <w:pPr>
        <w:ind w:left="720" w:hanging="360"/>
      </w:pPr>
      <w:rPr>
        <w:rFonts w:ascii="Symbol" w:hAnsi="Symbol" w:hint="default"/>
        <w:b/>
      </w:rPr>
    </w:lvl>
    <w:lvl w:ilvl="1" w:tplc="A9243C5A" w:tentative="1">
      <w:start w:val="1"/>
      <w:numFmt w:val="bullet"/>
      <w:lvlText w:val="o"/>
      <w:lvlJc w:val="left"/>
      <w:pPr>
        <w:ind w:left="1440" w:hanging="360"/>
      </w:pPr>
      <w:rPr>
        <w:rFonts w:ascii="Courier New" w:hAnsi="Courier New" w:hint="default"/>
      </w:rPr>
    </w:lvl>
    <w:lvl w:ilvl="2" w:tplc="C706E3B6" w:tentative="1">
      <w:start w:val="1"/>
      <w:numFmt w:val="bullet"/>
      <w:lvlText w:val=""/>
      <w:lvlJc w:val="left"/>
      <w:pPr>
        <w:ind w:left="2160" w:hanging="360"/>
      </w:pPr>
      <w:rPr>
        <w:rFonts w:ascii="Wingdings" w:hAnsi="Wingdings" w:hint="default"/>
      </w:rPr>
    </w:lvl>
    <w:lvl w:ilvl="3" w:tplc="820EFA20" w:tentative="1">
      <w:start w:val="1"/>
      <w:numFmt w:val="bullet"/>
      <w:lvlText w:val=""/>
      <w:lvlJc w:val="left"/>
      <w:pPr>
        <w:ind w:left="2880" w:hanging="360"/>
      </w:pPr>
      <w:rPr>
        <w:rFonts w:ascii="Symbol" w:hAnsi="Symbol" w:hint="default"/>
      </w:rPr>
    </w:lvl>
    <w:lvl w:ilvl="4" w:tplc="3968C11A" w:tentative="1">
      <w:start w:val="1"/>
      <w:numFmt w:val="bullet"/>
      <w:lvlText w:val="o"/>
      <w:lvlJc w:val="left"/>
      <w:pPr>
        <w:ind w:left="3600" w:hanging="360"/>
      </w:pPr>
      <w:rPr>
        <w:rFonts w:ascii="Courier New" w:hAnsi="Courier New" w:hint="default"/>
      </w:rPr>
    </w:lvl>
    <w:lvl w:ilvl="5" w:tplc="A8E86E12" w:tentative="1">
      <w:start w:val="1"/>
      <w:numFmt w:val="bullet"/>
      <w:lvlText w:val=""/>
      <w:lvlJc w:val="left"/>
      <w:pPr>
        <w:ind w:left="4320" w:hanging="360"/>
      </w:pPr>
      <w:rPr>
        <w:rFonts w:ascii="Wingdings" w:hAnsi="Wingdings" w:hint="default"/>
      </w:rPr>
    </w:lvl>
    <w:lvl w:ilvl="6" w:tplc="08E45F66" w:tentative="1">
      <w:start w:val="1"/>
      <w:numFmt w:val="bullet"/>
      <w:lvlText w:val=""/>
      <w:lvlJc w:val="left"/>
      <w:pPr>
        <w:ind w:left="5040" w:hanging="360"/>
      </w:pPr>
      <w:rPr>
        <w:rFonts w:ascii="Symbol" w:hAnsi="Symbol" w:hint="default"/>
      </w:rPr>
    </w:lvl>
    <w:lvl w:ilvl="7" w:tplc="65DC24A2" w:tentative="1">
      <w:start w:val="1"/>
      <w:numFmt w:val="bullet"/>
      <w:lvlText w:val="o"/>
      <w:lvlJc w:val="left"/>
      <w:pPr>
        <w:ind w:left="5760" w:hanging="360"/>
      </w:pPr>
      <w:rPr>
        <w:rFonts w:ascii="Courier New" w:hAnsi="Courier New" w:hint="default"/>
      </w:rPr>
    </w:lvl>
    <w:lvl w:ilvl="8" w:tplc="DF2C4300" w:tentative="1">
      <w:start w:val="1"/>
      <w:numFmt w:val="bullet"/>
      <w:lvlText w:val=""/>
      <w:lvlJc w:val="left"/>
      <w:pPr>
        <w:ind w:left="6480" w:hanging="360"/>
      </w:pPr>
      <w:rPr>
        <w:rFonts w:ascii="Wingdings" w:hAnsi="Wingdings" w:hint="default"/>
      </w:rPr>
    </w:lvl>
  </w:abstractNum>
  <w:abstractNum w:abstractNumId="6" w15:restartNumberingAfterBreak="0">
    <w:nsid w:val="13683603"/>
    <w:multiLevelType w:val="hybridMultilevel"/>
    <w:tmpl w:val="FD7AB974"/>
    <w:lvl w:ilvl="0" w:tplc="95382F10">
      <w:start w:val="1"/>
      <w:numFmt w:val="bullet"/>
      <w:lvlText w:val=""/>
      <w:lvlJc w:val="left"/>
      <w:pPr>
        <w:ind w:left="360" w:hanging="360"/>
      </w:pPr>
      <w:rPr>
        <w:rFonts w:ascii="Symbol" w:hAnsi="Symbol" w:hint="default"/>
      </w:rPr>
    </w:lvl>
    <w:lvl w:ilvl="1" w:tplc="FF20F58E">
      <w:start w:val="1"/>
      <w:numFmt w:val="bullet"/>
      <w:lvlText w:val="o"/>
      <w:lvlJc w:val="left"/>
      <w:pPr>
        <w:ind w:left="1064" w:hanging="360"/>
      </w:pPr>
      <w:rPr>
        <w:rFonts w:ascii="Courier New" w:hAnsi="Courier New" w:hint="default"/>
        <w:color w:val="auto"/>
      </w:rPr>
    </w:lvl>
    <w:lvl w:ilvl="2" w:tplc="0E948B68" w:tentative="1">
      <w:start w:val="1"/>
      <w:numFmt w:val="bullet"/>
      <w:lvlText w:val=""/>
      <w:lvlJc w:val="left"/>
      <w:pPr>
        <w:ind w:left="1784" w:hanging="360"/>
      </w:pPr>
      <w:rPr>
        <w:rFonts w:ascii="Wingdings" w:hAnsi="Wingdings" w:hint="default"/>
      </w:rPr>
    </w:lvl>
    <w:lvl w:ilvl="3" w:tplc="B16E6E06" w:tentative="1">
      <w:start w:val="1"/>
      <w:numFmt w:val="bullet"/>
      <w:lvlText w:val=""/>
      <w:lvlJc w:val="left"/>
      <w:pPr>
        <w:ind w:left="2504" w:hanging="360"/>
      </w:pPr>
      <w:rPr>
        <w:rFonts w:ascii="Symbol" w:hAnsi="Symbol" w:hint="default"/>
      </w:rPr>
    </w:lvl>
    <w:lvl w:ilvl="4" w:tplc="7818A132" w:tentative="1">
      <w:start w:val="1"/>
      <w:numFmt w:val="bullet"/>
      <w:lvlText w:val="o"/>
      <w:lvlJc w:val="left"/>
      <w:pPr>
        <w:ind w:left="3224" w:hanging="360"/>
      </w:pPr>
      <w:rPr>
        <w:rFonts w:ascii="Courier New" w:hAnsi="Courier New" w:hint="default"/>
      </w:rPr>
    </w:lvl>
    <w:lvl w:ilvl="5" w:tplc="A49EBB14" w:tentative="1">
      <w:start w:val="1"/>
      <w:numFmt w:val="bullet"/>
      <w:lvlText w:val=""/>
      <w:lvlJc w:val="left"/>
      <w:pPr>
        <w:ind w:left="3944" w:hanging="360"/>
      </w:pPr>
      <w:rPr>
        <w:rFonts w:ascii="Wingdings" w:hAnsi="Wingdings" w:hint="default"/>
      </w:rPr>
    </w:lvl>
    <w:lvl w:ilvl="6" w:tplc="692AC950" w:tentative="1">
      <w:start w:val="1"/>
      <w:numFmt w:val="bullet"/>
      <w:lvlText w:val=""/>
      <w:lvlJc w:val="left"/>
      <w:pPr>
        <w:ind w:left="4664" w:hanging="360"/>
      </w:pPr>
      <w:rPr>
        <w:rFonts w:ascii="Symbol" w:hAnsi="Symbol" w:hint="default"/>
      </w:rPr>
    </w:lvl>
    <w:lvl w:ilvl="7" w:tplc="B1E4E91C" w:tentative="1">
      <w:start w:val="1"/>
      <w:numFmt w:val="bullet"/>
      <w:lvlText w:val="o"/>
      <w:lvlJc w:val="left"/>
      <w:pPr>
        <w:ind w:left="5384" w:hanging="360"/>
      </w:pPr>
      <w:rPr>
        <w:rFonts w:ascii="Courier New" w:hAnsi="Courier New" w:hint="default"/>
      </w:rPr>
    </w:lvl>
    <w:lvl w:ilvl="8" w:tplc="674C4B88" w:tentative="1">
      <w:start w:val="1"/>
      <w:numFmt w:val="bullet"/>
      <w:lvlText w:val=""/>
      <w:lvlJc w:val="left"/>
      <w:pPr>
        <w:ind w:left="6104" w:hanging="360"/>
      </w:pPr>
      <w:rPr>
        <w:rFonts w:ascii="Wingdings" w:hAnsi="Wingdings" w:hint="default"/>
      </w:rPr>
    </w:lvl>
  </w:abstractNum>
  <w:abstractNum w:abstractNumId="7" w15:restartNumberingAfterBreak="0">
    <w:nsid w:val="15B03B67"/>
    <w:multiLevelType w:val="multilevel"/>
    <w:tmpl w:val="4540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34BD"/>
    <w:multiLevelType w:val="hybridMultilevel"/>
    <w:tmpl w:val="88B2BAB4"/>
    <w:lvl w:ilvl="0" w:tplc="BD9A622E">
      <w:start w:val="1"/>
      <w:numFmt w:val="bullet"/>
      <w:lvlText w:val=""/>
      <w:lvlJc w:val="left"/>
      <w:pPr>
        <w:ind w:left="360" w:hanging="360"/>
      </w:pPr>
      <w:rPr>
        <w:rFonts w:ascii="Symbol" w:hAnsi="Symbol" w:hint="default"/>
      </w:rPr>
    </w:lvl>
    <w:lvl w:ilvl="1" w:tplc="093223F0">
      <w:start w:val="1"/>
      <w:numFmt w:val="bullet"/>
      <w:lvlText w:val="o"/>
      <w:lvlJc w:val="left"/>
      <w:pPr>
        <w:ind w:left="1080" w:hanging="360"/>
      </w:pPr>
      <w:rPr>
        <w:rFonts w:ascii="Courier New" w:hAnsi="Courier New" w:hint="default"/>
      </w:rPr>
    </w:lvl>
    <w:lvl w:ilvl="2" w:tplc="05166EFC" w:tentative="1">
      <w:start w:val="1"/>
      <w:numFmt w:val="bullet"/>
      <w:lvlText w:val=""/>
      <w:lvlJc w:val="left"/>
      <w:pPr>
        <w:ind w:left="1800" w:hanging="360"/>
      </w:pPr>
      <w:rPr>
        <w:rFonts w:ascii="Wingdings" w:hAnsi="Wingdings" w:hint="default"/>
      </w:rPr>
    </w:lvl>
    <w:lvl w:ilvl="3" w:tplc="5014A66E" w:tentative="1">
      <w:start w:val="1"/>
      <w:numFmt w:val="bullet"/>
      <w:lvlText w:val=""/>
      <w:lvlJc w:val="left"/>
      <w:pPr>
        <w:ind w:left="2520" w:hanging="360"/>
      </w:pPr>
      <w:rPr>
        <w:rFonts w:ascii="Symbol" w:hAnsi="Symbol" w:hint="default"/>
      </w:rPr>
    </w:lvl>
    <w:lvl w:ilvl="4" w:tplc="647C4C40" w:tentative="1">
      <w:start w:val="1"/>
      <w:numFmt w:val="bullet"/>
      <w:lvlText w:val="o"/>
      <w:lvlJc w:val="left"/>
      <w:pPr>
        <w:ind w:left="3240" w:hanging="360"/>
      </w:pPr>
      <w:rPr>
        <w:rFonts w:ascii="Courier New" w:hAnsi="Courier New" w:hint="default"/>
      </w:rPr>
    </w:lvl>
    <w:lvl w:ilvl="5" w:tplc="CB806F16" w:tentative="1">
      <w:start w:val="1"/>
      <w:numFmt w:val="bullet"/>
      <w:lvlText w:val=""/>
      <w:lvlJc w:val="left"/>
      <w:pPr>
        <w:ind w:left="3960" w:hanging="360"/>
      </w:pPr>
      <w:rPr>
        <w:rFonts w:ascii="Wingdings" w:hAnsi="Wingdings" w:hint="default"/>
      </w:rPr>
    </w:lvl>
    <w:lvl w:ilvl="6" w:tplc="03F06A0E" w:tentative="1">
      <w:start w:val="1"/>
      <w:numFmt w:val="bullet"/>
      <w:lvlText w:val=""/>
      <w:lvlJc w:val="left"/>
      <w:pPr>
        <w:ind w:left="4680" w:hanging="360"/>
      </w:pPr>
      <w:rPr>
        <w:rFonts w:ascii="Symbol" w:hAnsi="Symbol" w:hint="default"/>
      </w:rPr>
    </w:lvl>
    <w:lvl w:ilvl="7" w:tplc="101ED0A0" w:tentative="1">
      <w:start w:val="1"/>
      <w:numFmt w:val="bullet"/>
      <w:lvlText w:val="o"/>
      <w:lvlJc w:val="left"/>
      <w:pPr>
        <w:ind w:left="5400" w:hanging="360"/>
      </w:pPr>
      <w:rPr>
        <w:rFonts w:ascii="Courier New" w:hAnsi="Courier New" w:hint="default"/>
      </w:rPr>
    </w:lvl>
    <w:lvl w:ilvl="8" w:tplc="0BBA5A14" w:tentative="1">
      <w:start w:val="1"/>
      <w:numFmt w:val="bullet"/>
      <w:lvlText w:val=""/>
      <w:lvlJc w:val="left"/>
      <w:pPr>
        <w:ind w:left="6120" w:hanging="360"/>
      </w:pPr>
      <w:rPr>
        <w:rFonts w:ascii="Wingdings" w:hAnsi="Wingdings" w:hint="default"/>
      </w:rPr>
    </w:lvl>
  </w:abstractNum>
  <w:abstractNum w:abstractNumId="9" w15:restartNumberingAfterBreak="0">
    <w:nsid w:val="1B4A0FAE"/>
    <w:multiLevelType w:val="hybridMultilevel"/>
    <w:tmpl w:val="A156DFBC"/>
    <w:lvl w:ilvl="0" w:tplc="F378C762">
      <w:start w:val="1"/>
      <w:numFmt w:val="bullet"/>
      <w:lvlText w:val=""/>
      <w:lvlJc w:val="left"/>
      <w:pPr>
        <w:ind w:left="360" w:hanging="360"/>
      </w:pPr>
      <w:rPr>
        <w:rFonts w:ascii="Symbol" w:hAnsi="Symbol" w:hint="default"/>
      </w:rPr>
    </w:lvl>
    <w:lvl w:ilvl="1" w:tplc="87A668EE">
      <w:start w:val="1"/>
      <w:numFmt w:val="bullet"/>
      <w:lvlText w:val="o"/>
      <w:lvlJc w:val="left"/>
      <w:pPr>
        <w:ind w:left="1080" w:hanging="360"/>
      </w:pPr>
      <w:rPr>
        <w:rFonts w:ascii="Courier New" w:hAnsi="Courier New" w:hint="default"/>
      </w:rPr>
    </w:lvl>
    <w:lvl w:ilvl="2" w:tplc="141E1268" w:tentative="1">
      <w:start w:val="1"/>
      <w:numFmt w:val="bullet"/>
      <w:lvlText w:val=""/>
      <w:lvlJc w:val="left"/>
      <w:pPr>
        <w:ind w:left="1800" w:hanging="360"/>
      </w:pPr>
      <w:rPr>
        <w:rFonts w:ascii="Wingdings" w:hAnsi="Wingdings" w:hint="default"/>
      </w:rPr>
    </w:lvl>
    <w:lvl w:ilvl="3" w:tplc="A3A6B142" w:tentative="1">
      <w:start w:val="1"/>
      <w:numFmt w:val="bullet"/>
      <w:lvlText w:val=""/>
      <w:lvlJc w:val="left"/>
      <w:pPr>
        <w:ind w:left="2520" w:hanging="360"/>
      </w:pPr>
      <w:rPr>
        <w:rFonts w:ascii="Symbol" w:hAnsi="Symbol" w:hint="default"/>
      </w:rPr>
    </w:lvl>
    <w:lvl w:ilvl="4" w:tplc="CB82E5E2" w:tentative="1">
      <w:start w:val="1"/>
      <w:numFmt w:val="bullet"/>
      <w:lvlText w:val="o"/>
      <w:lvlJc w:val="left"/>
      <w:pPr>
        <w:ind w:left="3240" w:hanging="360"/>
      </w:pPr>
      <w:rPr>
        <w:rFonts w:ascii="Courier New" w:hAnsi="Courier New" w:hint="default"/>
      </w:rPr>
    </w:lvl>
    <w:lvl w:ilvl="5" w:tplc="BC00BCB4" w:tentative="1">
      <w:start w:val="1"/>
      <w:numFmt w:val="bullet"/>
      <w:lvlText w:val=""/>
      <w:lvlJc w:val="left"/>
      <w:pPr>
        <w:ind w:left="3960" w:hanging="360"/>
      </w:pPr>
      <w:rPr>
        <w:rFonts w:ascii="Wingdings" w:hAnsi="Wingdings" w:hint="default"/>
      </w:rPr>
    </w:lvl>
    <w:lvl w:ilvl="6" w:tplc="B9A20084" w:tentative="1">
      <w:start w:val="1"/>
      <w:numFmt w:val="bullet"/>
      <w:lvlText w:val=""/>
      <w:lvlJc w:val="left"/>
      <w:pPr>
        <w:ind w:left="4680" w:hanging="360"/>
      </w:pPr>
      <w:rPr>
        <w:rFonts w:ascii="Symbol" w:hAnsi="Symbol" w:hint="default"/>
      </w:rPr>
    </w:lvl>
    <w:lvl w:ilvl="7" w:tplc="1D081CBE" w:tentative="1">
      <w:start w:val="1"/>
      <w:numFmt w:val="bullet"/>
      <w:lvlText w:val="o"/>
      <w:lvlJc w:val="left"/>
      <w:pPr>
        <w:ind w:left="5400" w:hanging="360"/>
      </w:pPr>
      <w:rPr>
        <w:rFonts w:ascii="Courier New" w:hAnsi="Courier New" w:hint="default"/>
      </w:rPr>
    </w:lvl>
    <w:lvl w:ilvl="8" w:tplc="246485D4" w:tentative="1">
      <w:start w:val="1"/>
      <w:numFmt w:val="bullet"/>
      <w:lvlText w:val=""/>
      <w:lvlJc w:val="left"/>
      <w:pPr>
        <w:ind w:left="6120" w:hanging="360"/>
      </w:pPr>
      <w:rPr>
        <w:rFonts w:ascii="Wingdings" w:hAnsi="Wingdings" w:hint="default"/>
      </w:rPr>
    </w:lvl>
  </w:abstractNum>
  <w:abstractNum w:abstractNumId="10" w15:restartNumberingAfterBreak="0">
    <w:nsid w:val="1DB311C3"/>
    <w:multiLevelType w:val="hybridMultilevel"/>
    <w:tmpl w:val="6C58E396"/>
    <w:lvl w:ilvl="0" w:tplc="C94CE734">
      <w:start w:val="1"/>
      <w:numFmt w:val="bullet"/>
      <w:lvlText w:val=""/>
      <w:lvlJc w:val="left"/>
      <w:pPr>
        <w:ind w:left="360" w:hanging="360"/>
      </w:pPr>
      <w:rPr>
        <w:rFonts w:ascii="Symbol" w:hAnsi="Symbol" w:hint="default"/>
      </w:rPr>
    </w:lvl>
    <w:lvl w:ilvl="1" w:tplc="4EC68C08" w:tentative="1">
      <w:start w:val="1"/>
      <w:numFmt w:val="bullet"/>
      <w:lvlText w:val="o"/>
      <w:lvlJc w:val="left"/>
      <w:pPr>
        <w:ind w:left="1080" w:hanging="360"/>
      </w:pPr>
      <w:rPr>
        <w:rFonts w:ascii="Courier New" w:hAnsi="Courier New" w:hint="default"/>
      </w:rPr>
    </w:lvl>
    <w:lvl w:ilvl="2" w:tplc="9A6C93EA" w:tentative="1">
      <w:start w:val="1"/>
      <w:numFmt w:val="bullet"/>
      <w:lvlText w:val=""/>
      <w:lvlJc w:val="left"/>
      <w:pPr>
        <w:ind w:left="1800" w:hanging="360"/>
      </w:pPr>
      <w:rPr>
        <w:rFonts w:ascii="Wingdings" w:hAnsi="Wingdings" w:hint="default"/>
      </w:rPr>
    </w:lvl>
    <w:lvl w:ilvl="3" w:tplc="266C497A" w:tentative="1">
      <w:start w:val="1"/>
      <w:numFmt w:val="bullet"/>
      <w:lvlText w:val=""/>
      <w:lvlJc w:val="left"/>
      <w:pPr>
        <w:ind w:left="2520" w:hanging="360"/>
      </w:pPr>
      <w:rPr>
        <w:rFonts w:ascii="Symbol" w:hAnsi="Symbol" w:hint="default"/>
      </w:rPr>
    </w:lvl>
    <w:lvl w:ilvl="4" w:tplc="5C8E1A8E" w:tentative="1">
      <w:start w:val="1"/>
      <w:numFmt w:val="bullet"/>
      <w:lvlText w:val="o"/>
      <w:lvlJc w:val="left"/>
      <w:pPr>
        <w:ind w:left="3240" w:hanging="360"/>
      </w:pPr>
      <w:rPr>
        <w:rFonts w:ascii="Courier New" w:hAnsi="Courier New" w:hint="default"/>
      </w:rPr>
    </w:lvl>
    <w:lvl w:ilvl="5" w:tplc="29D64FAC" w:tentative="1">
      <w:start w:val="1"/>
      <w:numFmt w:val="bullet"/>
      <w:lvlText w:val=""/>
      <w:lvlJc w:val="left"/>
      <w:pPr>
        <w:ind w:left="3960" w:hanging="360"/>
      </w:pPr>
      <w:rPr>
        <w:rFonts w:ascii="Wingdings" w:hAnsi="Wingdings" w:hint="default"/>
      </w:rPr>
    </w:lvl>
    <w:lvl w:ilvl="6" w:tplc="059A29AE" w:tentative="1">
      <w:start w:val="1"/>
      <w:numFmt w:val="bullet"/>
      <w:lvlText w:val=""/>
      <w:lvlJc w:val="left"/>
      <w:pPr>
        <w:ind w:left="4680" w:hanging="360"/>
      </w:pPr>
      <w:rPr>
        <w:rFonts w:ascii="Symbol" w:hAnsi="Symbol" w:hint="default"/>
      </w:rPr>
    </w:lvl>
    <w:lvl w:ilvl="7" w:tplc="6406D904" w:tentative="1">
      <w:start w:val="1"/>
      <w:numFmt w:val="bullet"/>
      <w:lvlText w:val="o"/>
      <w:lvlJc w:val="left"/>
      <w:pPr>
        <w:ind w:left="5400" w:hanging="360"/>
      </w:pPr>
      <w:rPr>
        <w:rFonts w:ascii="Courier New" w:hAnsi="Courier New" w:hint="default"/>
      </w:rPr>
    </w:lvl>
    <w:lvl w:ilvl="8" w:tplc="17EC1150" w:tentative="1">
      <w:start w:val="1"/>
      <w:numFmt w:val="bullet"/>
      <w:lvlText w:val=""/>
      <w:lvlJc w:val="left"/>
      <w:pPr>
        <w:ind w:left="6120" w:hanging="360"/>
      </w:pPr>
      <w:rPr>
        <w:rFonts w:ascii="Wingdings" w:hAnsi="Wingdings" w:hint="default"/>
      </w:rPr>
    </w:lvl>
  </w:abstractNum>
  <w:abstractNum w:abstractNumId="11" w15:restartNumberingAfterBreak="0">
    <w:nsid w:val="1E2071E0"/>
    <w:multiLevelType w:val="hybridMultilevel"/>
    <w:tmpl w:val="FCCCE74A"/>
    <w:lvl w:ilvl="0" w:tplc="6918270E">
      <w:start w:val="1"/>
      <w:numFmt w:val="bullet"/>
      <w:lvlText w:val=""/>
      <w:lvlJc w:val="left"/>
      <w:pPr>
        <w:ind w:left="360" w:hanging="360"/>
      </w:pPr>
      <w:rPr>
        <w:rFonts w:ascii="Symbol" w:hAnsi="Symbol" w:hint="default"/>
      </w:rPr>
    </w:lvl>
    <w:lvl w:ilvl="1" w:tplc="991E8A6C">
      <w:start w:val="1"/>
      <w:numFmt w:val="bullet"/>
      <w:lvlText w:val="o"/>
      <w:lvlJc w:val="left"/>
      <w:pPr>
        <w:ind w:left="1080" w:hanging="360"/>
      </w:pPr>
      <w:rPr>
        <w:rFonts w:ascii="Courier New" w:hAnsi="Courier New" w:hint="default"/>
        <w:color w:val="auto"/>
      </w:rPr>
    </w:lvl>
    <w:lvl w:ilvl="2" w:tplc="B34E2C10" w:tentative="1">
      <w:start w:val="1"/>
      <w:numFmt w:val="bullet"/>
      <w:lvlText w:val=""/>
      <w:lvlJc w:val="left"/>
      <w:pPr>
        <w:ind w:left="1800" w:hanging="360"/>
      </w:pPr>
      <w:rPr>
        <w:rFonts w:ascii="Wingdings" w:hAnsi="Wingdings" w:hint="default"/>
      </w:rPr>
    </w:lvl>
    <w:lvl w:ilvl="3" w:tplc="CBE0EF38" w:tentative="1">
      <w:start w:val="1"/>
      <w:numFmt w:val="bullet"/>
      <w:lvlText w:val=""/>
      <w:lvlJc w:val="left"/>
      <w:pPr>
        <w:ind w:left="2520" w:hanging="360"/>
      </w:pPr>
      <w:rPr>
        <w:rFonts w:ascii="Symbol" w:hAnsi="Symbol" w:hint="default"/>
      </w:rPr>
    </w:lvl>
    <w:lvl w:ilvl="4" w:tplc="F68277AE" w:tentative="1">
      <w:start w:val="1"/>
      <w:numFmt w:val="bullet"/>
      <w:lvlText w:val="o"/>
      <w:lvlJc w:val="left"/>
      <w:pPr>
        <w:ind w:left="3240" w:hanging="360"/>
      </w:pPr>
      <w:rPr>
        <w:rFonts w:ascii="Courier New" w:hAnsi="Courier New" w:hint="default"/>
      </w:rPr>
    </w:lvl>
    <w:lvl w:ilvl="5" w:tplc="E6642330" w:tentative="1">
      <w:start w:val="1"/>
      <w:numFmt w:val="bullet"/>
      <w:lvlText w:val=""/>
      <w:lvlJc w:val="left"/>
      <w:pPr>
        <w:ind w:left="3960" w:hanging="360"/>
      </w:pPr>
      <w:rPr>
        <w:rFonts w:ascii="Wingdings" w:hAnsi="Wingdings" w:hint="default"/>
      </w:rPr>
    </w:lvl>
    <w:lvl w:ilvl="6" w:tplc="57C48816" w:tentative="1">
      <w:start w:val="1"/>
      <w:numFmt w:val="bullet"/>
      <w:lvlText w:val=""/>
      <w:lvlJc w:val="left"/>
      <w:pPr>
        <w:ind w:left="4680" w:hanging="360"/>
      </w:pPr>
      <w:rPr>
        <w:rFonts w:ascii="Symbol" w:hAnsi="Symbol" w:hint="default"/>
      </w:rPr>
    </w:lvl>
    <w:lvl w:ilvl="7" w:tplc="21843158" w:tentative="1">
      <w:start w:val="1"/>
      <w:numFmt w:val="bullet"/>
      <w:lvlText w:val="o"/>
      <w:lvlJc w:val="left"/>
      <w:pPr>
        <w:ind w:left="5400" w:hanging="360"/>
      </w:pPr>
      <w:rPr>
        <w:rFonts w:ascii="Courier New" w:hAnsi="Courier New" w:hint="default"/>
      </w:rPr>
    </w:lvl>
    <w:lvl w:ilvl="8" w:tplc="7A78F22C" w:tentative="1">
      <w:start w:val="1"/>
      <w:numFmt w:val="bullet"/>
      <w:lvlText w:val=""/>
      <w:lvlJc w:val="left"/>
      <w:pPr>
        <w:ind w:left="6120" w:hanging="360"/>
      </w:pPr>
      <w:rPr>
        <w:rFonts w:ascii="Wingdings" w:hAnsi="Wingdings" w:hint="default"/>
      </w:rPr>
    </w:lvl>
  </w:abstractNum>
  <w:abstractNum w:abstractNumId="12" w15:restartNumberingAfterBreak="0">
    <w:nsid w:val="21D5257E"/>
    <w:multiLevelType w:val="hybridMultilevel"/>
    <w:tmpl w:val="DC94D81A"/>
    <w:lvl w:ilvl="0" w:tplc="83328196">
      <w:start w:val="1"/>
      <w:numFmt w:val="bullet"/>
      <w:lvlText w:val=""/>
      <w:lvlJc w:val="left"/>
      <w:pPr>
        <w:ind w:left="360" w:hanging="360"/>
      </w:pPr>
      <w:rPr>
        <w:rFonts w:ascii="Symbol" w:hAnsi="Symbol" w:hint="default"/>
        <w:color w:val="auto"/>
      </w:rPr>
    </w:lvl>
    <w:lvl w:ilvl="1" w:tplc="EDEE8780">
      <w:start w:val="1"/>
      <w:numFmt w:val="bullet"/>
      <w:lvlText w:val="o"/>
      <w:lvlJc w:val="left"/>
      <w:pPr>
        <w:ind w:left="1080" w:hanging="360"/>
      </w:pPr>
      <w:rPr>
        <w:rFonts w:ascii="Courier New" w:hAnsi="Courier New" w:hint="default"/>
      </w:rPr>
    </w:lvl>
    <w:lvl w:ilvl="2" w:tplc="BFE40AD2" w:tentative="1">
      <w:start w:val="1"/>
      <w:numFmt w:val="bullet"/>
      <w:lvlText w:val=""/>
      <w:lvlJc w:val="left"/>
      <w:pPr>
        <w:ind w:left="1800" w:hanging="360"/>
      </w:pPr>
      <w:rPr>
        <w:rFonts w:ascii="Wingdings" w:hAnsi="Wingdings" w:hint="default"/>
      </w:rPr>
    </w:lvl>
    <w:lvl w:ilvl="3" w:tplc="7400BA64" w:tentative="1">
      <w:start w:val="1"/>
      <w:numFmt w:val="bullet"/>
      <w:lvlText w:val=""/>
      <w:lvlJc w:val="left"/>
      <w:pPr>
        <w:ind w:left="2520" w:hanging="360"/>
      </w:pPr>
      <w:rPr>
        <w:rFonts w:ascii="Symbol" w:hAnsi="Symbol" w:hint="default"/>
      </w:rPr>
    </w:lvl>
    <w:lvl w:ilvl="4" w:tplc="3FF29BB0" w:tentative="1">
      <w:start w:val="1"/>
      <w:numFmt w:val="bullet"/>
      <w:lvlText w:val="o"/>
      <w:lvlJc w:val="left"/>
      <w:pPr>
        <w:ind w:left="3240" w:hanging="360"/>
      </w:pPr>
      <w:rPr>
        <w:rFonts w:ascii="Courier New" w:hAnsi="Courier New" w:hint="default"/>
      </w:rPr>
    </w:lvl>
    <w:lvl w:ilvl="5" w:tplc="4266D574" w:tentative="1">
      <w:start w:val="1"/>
      <w:numFmt w:val="bullet"/>
      <w:lvlText w:val=""/>
      <w:lvlJc w:val="left"/>
      <w:pPr>
        <w:ind w:left="3960" w:hanging="360"/>
      </w:pPr>
      <w:rPr>
        <w:rFonts w:ascii="Wingdings" w:hAnsi="Wingdings" w:hint="default"/>
      </w:rPr>
    </w:lvl>
    <w:lvl w:ilvl="6" w:tplc="773E1B1E" w:tentative="1">
      <w:start w:val="1"/>
      <w:numFmt w:val="bullet"/>
      <w:lvlText w:val=""/>
      <w:lvlJc w:val="left"/>
      <w:pPr>
        <w:ind w:left="4680" w:hanging="360"/>
      </w:pPr>
      <w:rPr>
        <w:rFonts w:ascii="Symbol" w:hAnsi="Symbol" w:hint="default"/>
      </w:rPr>
    </w:lvl>
    <w:lvl w:ilvl="7" w:tplc="8C9CA8BA" w:tentative="1">
      <w:start w:val="1"/>
      <w:numFmt w:val="bullet"/>
      <w:lvlText w:val="o"/>
      <w:lvlJc w:val="left"/>
      <w:pPr>
        <w:ind w:left="5400" w:hanging="360"/>
      </w:pPr>
      <w:rPr>
        <w:rFonts w:ascii="Courier New" w:hAnsi="Courier New" w:hint="default"/>
      </w:rPr>
    </w:lvl>
    <w:lvl w:ilvl="8" w:tplc="9896353E" w:tentative="1">
      <w:start w:val="1"/>
      <w:numFmt w:val="bullet"/>
      <w:lvlText w:val=""/>
      <w:lvlJc w:val="left"/>
      <w:pPr>
        <w:ind w:left="6120" w:hanging="360"/>
      </w:pPr>
      <w:rPr>
        <w:rFonts w:ascii="Wingdings" w:hAnsi="Wingdings" w:hint="default"/>
      </w:rPr>
    </w:lvl>
  </w:abstractNum>
  <w:abstractNum w:abstractNumId="13" w15:restartNumberingAfterBreak="0">
    <w:nsid w:val="22DB7669"/>
    <w:multiLevelType w:val="hybridMultilevel"/>
    <w:tmpl w:val="20FCCD92"/>
    <w:lvl w:ilvl="0" w:tplc="9FD8BF38">
      <w:start w:val="1"/>
      <w:numFmt w:val="decimal"/>
      <w:lvlText w:val="%1."/>
      <w:lvlJc w:val="left"/>
      <w:pPr>
        <w:ind w:left="720" w:hanging="360"/>
      </w:pPr>
      <w:rPr>
        <w:sz w:val="22"/>
        <w:szCs w:val="22"/>
      </w:rPr>
    </w:lvl>
    <w:lvl w:ilvl="1" w:tplc="77C2CCF2" w:tentative="1">
      <w:start w:val="1"/>
      <w:numFmt w:val="lowerLetter"/>
      <w:lvlText w:val="%2."/>
      <w:lvlJc w:val="left"/>
      <w:pPr>
        <w:ind w:left="1440" w:hanging="360"/>
      </w:pPr>
    </w:lvl>
    <w:lvl w:ilvl="2" w:tplc="1E8C3164" w:tentative="1">
      <w:start w:val="1"/>
      <w:numFmt w:val="lowerRoman"/>
      <w:lvlText w:val="%3."/>
      <w:lvlJc w:val="right"/>
      <w:pPr>
        <w:ind w:left="2160" w:hanging="180"/>
      </w:pPr>
    </w:lvl>
    <w:lvl w:ilvl="3" w:tplc="14764D38" w:tentative="1">
      <w:start w:val="1"/>
      <w:numFmt w:val="decimal"/>
      <w:lvlText w:val="%4."/>
      <w:lvlJc w:val="left"/>
      <w:pPr>
        <w:ind w:left="2880" w:hanging="360"/>
      </w:pPr>
    </w:lvl>
    <w:lvl w:ilvl="4" w:tplc="D9DC78D2" w:tentative="1">
      <w:start w:val="1"/>
      <w:numFmt w:val="lowerLetter"/>
      <w:lvlText w:val="%5."/>
      <w:lvlJc w:val="left"/>
      <w:pPr>
        <w:ind w:left="3600" w:hanging="360"/>
      </w:pPr>
    </w:lvl>
    <w:lvl w:ilvl="5" w:tplc="8514AE46" w:tentative="1">
      <w:start w:val="1"/>
      <w:numFmt w:val="lowerRoman"/>
      <w:lvlText w:val="%6."/>
      <w:lvlJc w:val="right"/>
      <w:pPr>
        <w:ind w:left="4320" w:hanging="180"/>
      </w:pPr>
    </w:lvl>
    <w:lvl w:ilvl="6" w:tplc="4F76C2FC" w:tentative="1">
      <w:start w:val="1"/>
      <w:numFmt w:val="decimal"/>
      <w:lvlText w:val="%7."/>
      <w:lvlJc w:val="left"/>
      <w:pPr>
        <w:ind w:left="5040" w:hanging="360"/>
      </w:pPr>
    </w:lvl>
    <w:lvl w:ilvl="7" w:tplc="DA00D00E" w:tentative="1">
      <w:start w:val="1"/>
      <w:numFmt w:val="lowerLetter"/>
      <w:lvlText w:val="%8."/>
      <w:lvlJc w:val="left"/>
      <w:pPr>
        <w:ind w:left="5760" w:hanging="360"/>
      </w:pPr>
    </w:lvl>
    <w:lvl w:ilvl="8" w:tplc="5300ACD6" w:tentative="1">
      <w:start w:val="1"/>
      <w:numFmt w:val="lowerRoman"/>
      <w:lvlText w:val="%9."/>
      <w:lvlJc w:val="right"/>
      <w:pPr>
        <w:ind w:left="6480" w:hanging="180"/>
      </w:pPr>
    </w:lvl>
  </w:abstractNum>
  <w:abstractNum w:abstractNumId="14" w15:restartNumberingAfterBreak="0">
    <w:nsid w:val="250B3F4E"/>
    <w:multiLevelType w:val="hybridMultilevel"/>
    <w:tmpl w:val="CEEA7E50"/>
    <w:lvl w:ilvl="0" w:tplc="C8005A94">
      <w:start w:val="1"/>
      <w:numFmt w:val="bullet"/>
      <w:lvlText w:val=""/>
      <w:lvlJc w:val="left"/>
      <w:pPr>
        <w:ind w:left="360" w:hanging="360"/>
      </w:pPr>
      <w:rPr>
        <w:rFonts w:ascii="Symbol" w:hAnsi="Symbol" w:hint="default"/>
      </w:rPr>
    </w:lvl>
    <w:lvl w:ilvl="1" w:tplc="456E1A18" w:tentative="1">
      <w:start w:val="1"/>
      <w:numFmt w:val="bullet"/>
      <w:lvlText w:val="o"/>
      <w:lvlJc w:val="left"/>
      <w:pPr>
        <w:ind w:left="1080" w:hanging="360"/>
      </w:pPr>
      <w:rPr>
        <w:rFonts w:ascii="Courier New" w:hAnsi="Courier New" w:hint="default"/>
      </w:rPr>
    </w:lvl>
    <w:lvl w:ilvl="2" w:tplc="7DD85F8E" w:tentative="1">
      <w:start w:val="1"/>
      <w:numFmt w:val="bullet"/>
      <w:lvlText w:val=""/>
      <w:lvlJc w:val="left"/>
      <w:pPr>
        <w:ind w:left="1800" w:hanging="360"/>
      </w:pPr>
      <w:rPr>
        <w:rFonts w:ascii="Wingdings" w:hAnsi="Wingdings" w:hint="default"/>
      </w:rPr>
    </w:lvl>
    <w:lvl w:ilvl="3" w:tplc="20141674" w:tentative="1">
      <w:start w:val="1"/>
      <w:numFmt w:val="bullet"/>
      <w:lvlText w:val=""/>
      <w:lvlJc w:val="left"/>
      <w:pPr>
        <w:ind w:left="2520" w:hanging="360"/>
      </w:pPr>
      <w:rPr>
        <w:rFonts w:ascii="Symbol" w:hAnsi="Symbol" w:hint="default"/>
      </w:rPr>
    </w:lvl>
    <w:lvl w:ilvl="4" w:tplc="C43A895C" w:tentative="1">
      <w:start w:val="1"/>
      <w:numFmt w:val="bullet"/>
      <w:lvlText w:val="o"/>
      <w:lvlJc w:val="left"/>
      <w:pPr>
        <w:ind w:left="3240" w:hanging="360"/>
      </w:pPr>
      <w:rPr>
        <w:rFonts w:ascii="Courier New" w:hAnsi="Courier New" w:hint="default"/>
      </w:rPr>
    </w:lvl>
    <w:lvl w:ilvl="5" w:tplc="1EB6B08C" w:tentative="1">
      <w:start w:val="1"/>
      <w:numFmt w:val="bullet"/>
      <w:lvlText w:val=""/>
      <w:lvlJc w:val="left"/>
      <w:pPr>
        <w:ind w:left="3960" w:hanging="360"/>
      </w:pPr>
      <w:rPr>
        <w:rFonts w:ascii="Wingdings" w:hAnsi="Wingdings" w:hint="default"/>
      </w:rPr>
    </w:lvl>
    <w:lvl w:ilvl="6" w:tplc="6AACB82A" w:tentative="1">
      <w:start w:val="1"/>
      <w:numFmt w:val="bullet"/>
      <w:lvlText w:val=""/>
      <w:lvlJc w:val="left"/>
      <w:pPr>
        <w:ind w:left="4680" w:hanging="360"/>
      </w:pPr>
      <w:rPr>
        <w:rFonts w:ascii="Symbol" w:hAnsi="Symbol" w:hint="default"/>
      </w:rPr>
    </w:lvl>
    <w:lvl w:ilvl="7" w:tplc="BD389C1E" w:tentative="1">
      <w:start w:val="1"/>
      <w:numFmt w:val="bullet"/>
      <w:lvlText w:val="o"/>
      <w:lvlJc w:val="left"/>
      <w:pPr>
        <w:ind w:left="5400" w:hanging="360"/>
      </w:pPr>
      <w:rPr>
        <w:rFonts w:ascii="Courier New" w:hAnsi="Courier New" w:hint="default"/>
      </w:rPr>
    </w:lvl>
    <w:lvl w:ilvl="8" w:tplc="CFEC2290" w:tentative="1">
      <w:start w:val="1"/>
      <w:numFmt w:val="bullet"/>
      <w:lvlText w:val=""/>
      <w:lvlJc w:val="left"/>
      <w:pPr>
        <w:ind w:left="6120" w:hanging="360"/>
      </w:pPr>
      <w:rPr>
        <w:rFonts w:ascii="Wingdings" w:hAnsi="Wingdings" w:hint="default"/>
      </w:rPr>
    </w:lvl>
  </w:abstractNum>
  <w:abstractNum w:abstractNumId="15" w15:restartNumberingAfterBreak="0">
    <w:nsid w:val="270F2622"/>
    <w:multiLevelType w:val="hybridMultilevel"/>
    <w:tmpl w:val="90885A9A"/>
    <w:lvl w:ilvl="0" w:tplc="22ACAD58">
      <w:start w:val="1"/>
      <w:numFmt w:val="bullet"/>
      <w:lvlText w:val="·"/>
      <w:lvlJc w:val="left"/>
      <w:pPr>
        <w:ind w:left="720" w:hanging="360"/>
      </w:pPr>
      <w:rPr>
        <w:rFonts w:ascii="Symbol" w:hAnsi="Symbol" w:hint="default"/>
      </w:rPr>
    </w:lvl>
    <w:lvl w:ilvl="1" w:tplc="75F230BE">
      <w:start w:val="1"/>
      <w:numFmt w:val="bullet"/>
      <w:lvlText w:val="o"/>
      <w:lvlJc w:val="left"/>
      <w:pPr>
        <w:ind w:left="1440" w:hanging="360"/>
      </w:pPr>
      <w:rPr>
        <w:rFonts w:ascii="Courier New" w:hAnsi="Courier New" w:hint="default"/>
      </w:rPr>
    </w:lvl>
    <w:lvl w:ilvl="2" w:tplc="766EEE58">
      <w:start w:val="1"/>
      <w:numFmt w:val="bullet"/>
      <w:lvlText w:val=""/>
      <w:lvlJc w:val="left"/>
      <w:pPr>
        <w:ind w:left="2160" w:hanging="360"/>
      </w:pPr>
      <w:rPr>
        <w:rFonts w:ascii="Wingdings" w:hAnsi="Wingdings" w:hint="default"/>
      </w:rPr>
    </w:lvl>
    <w:lvl w:ilvl="3" w:tplc="451CC142">
      <w:start w:val="1"/>
      <w:numFmt w:val="bullet"/>
      <w:lvlText w:val=""/>
      <w:lvlJc w:val="left"/>
      <w:pPr>
        <w:ind w:left="2880" w:hanging="360"/>
      </w:pPr>
      <w:rPr>
        <w:rFonts w:ascii="Symbol" w:hAnsi="Symbol" w:hint="default"/>
      </w:rPr>
    </w:lvl>
    <w:lvl w:ilvl="4" w:tplc="B2BEA69C">
      <w:start w:val="1"/>
      <w:numFmt w:val="bullet"/>
      <w:lvlText w:val="o"/>
      <w:lvlJc w:val="left"/>
      <w:pPr>
        <w:ind w:left="3600" w:hanging="360"/>
      </w:pPr>
      <w:rPr>
        <w:rFonts w:ascii="Courier New" w:hAnsi="Courier New" w:hint="default"/>
      </w:rPr>
    </w:lvl>
    <w:lvl w:ilvl="5" w:tplc="41FA645C">
      <w:start w:val="1"/>
      <w:numFmt w:val="bullet"/>
      <w:lvlText w:val=""/>
      <w:lvlJc w:val="left"/>
      <w:pPr>
        <w:ind w:left="4320" w:hanging="360"/>
      </w:pPr>
      <w:rPr>
        <w:rFonts w:ascii="Wingdings" w:hAnsi="Wingdings" w:hint="default"/>
      </w:rPr>
    </w:lvl>
    <w:lvl w:ilvl="6" w:tplc="8E82BBC2">
      <w:start w:val="1"/>
      <w:numFmt w:val="bullet"/>
      <w:lvlText w:val=""/>
      <w:lvlJc w:val="left"/>
      <w:pPr>
        <w:ind w:left="5040" w:hanging="360"/>
      </w:pPr>
      <w:rPr>
        <w:rFonts w:ascii="Symbol" w:hAnsi="Symbol" w:hint="default"/>
      </w:rPr>
    </w:lvl>
    <w:lvl w:ilvl="7" w:tplc="9F7282F8">
      <w:start w:val="1"/>
      <w:numFmt w:val="bullet"/>
      <w:lvlText w:val="o"/>
      <w:lvlJc w:val="left"/>
      <w:pPr>
        <w:ind w:left="5760" w:hanging="360"/>
      </w:pPr>
      <w:rPr>
        <w:rFonts w:ascii="Courier New" w:hAnsi="Courier New" w:hint="default"/>
      </w:rPr>
    </w:lvl>
    <w:lvl w:ilvl="8" w:tplc="FAE24638">
      <w:start w:val="1"/>
      <w:numFmt w:val="bullet"/>
      <w:lvlText w:val=""/>
      <w:lvlJc w:val="left"/>
      <w:pPr>
        <w:ind w:left="6480" w:hanging="360"/>
      </w:pPr>
      <w:rPr>
        <w:rFonts w:ascii="Wingdings" w:hAnsi="Wingdings" w:hint="default"/>
      </w:rPr>
    </w:lvl>
  </w:abstractNum>
  <w:abstractNum w:abstractNumId="16" w15:restartNumberingAfterBreak="0">
    <w:nsid w:val="29833F0A"/>
    <w:multiLevelType w:val="hybridMultilevel"/>
    <w:tmpl w:val="8C227294"/>
    <w:lvl w:ilvl="0" w:tplc="1792BF86">
      <w:start w:val="1"/>
      <w:numFmt w:val="bullet"/>
      <w:lvlText w:val=""/>
      <w:lvlJc w:val="left"/>
      <w:pPr>
        <w:ind w:left="360" w:hanging="360"/>
      </w:pPr>
      <w:rPr>
        <w:rFonts w:ascii="Symbol" w:hAnsi="Symbol" w:hint="default"/>
        <w:color w:val="auto"/>
      </w:rPr>
    </w:lvl>
    <w:lvl w:ilvl="1" w:tplc="0D00147A" w:tentative="1">
      <w:start w:val="1"/>
      <w:numFmt w:val="bullet"/>
      <w:lvlText w:val="o"/>
      <w:lvlJc w:val="left"/>
      <w:pPr>
        <w:ind w:left="1080" w:hanging="360"/>
      </w:pPr>
      <w:rPr>
        <w:rFonts w:ascii="Courier New" w:hAnsi="Courier New" w:hint="default"/>
      </w:rPr>
    </w:lvl>
    <w:lvl w:ilvl="2" w:tplc="0C8A6932" w:tentative="1">
      <w:start w:val="1"/>
      <w:numFmt w:val="bullet"/>
      <w:lvlText w:val=""/>
      <w:lvlJc w:val="left"/>
      <w:pPr>
        <w:ind w:left="1800" w:hanging="360"/>
      </w:pPr>
      <w:rPr>
        <w:rFonts w:ascii="Wingdings" w:hAnsi="Wingdings" w:hint="default"/>
      </w:rPr>
    </w:lvl>
    <w:lvl w:ilvl="3" w:tplc="035E9E7E" w:tentative="1">
      <w:start w:val="1"/>
      <w:numFmt w:val="bullet"/>
      <w:lvlText w:val=""/>
      <w:lvlJc w:val="left"/>
      <w:pPr>
        <w:ind w:left="2520" w:hanging="360"/>
      </w:pPr>
      <w:rPr>
        <w:rFonts w:ascii="Symbol" w:hAnsi="Symbol" w:hint="default"/>
      </w:rPr>
    </w:lvl>
    <w:lvl w:ilvl="4" w:tplc="CBD89792" w:tentative="1">
      <w:start w:val="1"/>
      <w:numFmt w:val="bullet"/>
      <w:lvlText w:val="o"/>
      <w:lvlJc w:val="left"/>
      <w:pPr>
        <w:ind w:left="3240" w:hanging="360"/>
      </w:pPr>
      <w:rPr>
        <w:rFonts w:ascii="Courier New" w:hAnsi="Courier New" w:hint="default"/>
      </w:rPr>
    </w:lvl>
    <w:lvl w:ilvl="5" w:tplc="214CEC26" w:tentative="1">
      <w:start w:val="1"/>
      <w:numFmt w:val="bullet"/>
      <w:lvlText w:val=""/>
      <w:lvlJc w:val="left"/>
      <w:pPr>
        <w:ind w:left="3960" w:hanging="360"/>
      </w:pPr>
      <w:rPr>
        <w:rFonts w:ascii="Wingdings" w:hAnsi="Wingdings" w:hint="default"/>
      </w:rPr>
    </w:lvl>
    <w:lvl w:ilvl="6" w:tplc="0A2ECC54" w:tentative="1">
      <w:start w:val="1"/>
      <w:numFmt w:val="bullet"/>
      <w:lvlText w:val=""/>
      <w:lvlJc w:val="left"/>
      <w:pPr>
        <w:ind w:left="4680" w:hanging="360"/>
      </w:pPr>
      <w:rPr>
        <w:rFonts w:ascii="Symbol" w:hAnsi="Symbol" w:hint="default"/>
      </w:rPr>
    </w:lvl>
    <w:lvl w:ilvl="7" w:tplc="6F963D20" w:tentative="1">
      <w:start w:val="1"/>
      <w:numFmt w:val="bullet"/>
      <w:lvlText w:val="o"/>
      <w:lvlJc w:val="left"/>
      <w:pPr>
        <w:ind w:left="5400" w:hanging="360"/>
      </w:pPr>
      <w:rPr>
        <w:rFonts w:ascii="Courier New" w:hAnsi="Courier New" w:hint="default"/>
      </w:rPr>
    </w:lvl>
    <w:lvl w:ilvl="8" w:tplc="5C7A3838" w:tentative="1">
      <w:start w:val="1"/>
      <w:numFmt w:val="bullet"/>
      <w:lvlText w:val=""/>
      <w:lvlJc w:val="left"/>
      <w:pPr>
        <w:ind w:left="6120" w:hanging="360"/>
      </w:pPr>
      <w:rPr>
        <w:rFonts w:ascii="Wingdings" w:hAnsi="Wingdings" w:hint="default"/>
      </w:rPr>
    </w:lvl>
  </w:abstractNum>
  <w:abstractNum w:abstractNumId="17" w15:restartNumberingAfterBreak="0">
    <w:nsid w:val="2D0D04A1"/>
    <w:multiLevelType w:val="multilevel"/>
    <w:tmpl w:val="711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4E2DB"/>
    <w:multiLevelType w:val="hybridMultilevel"/>
    <w:tmpl w:val="5C4C4A40"/>
    <w:lvl w:ilvl="0" w:tplc="D004A076">
      <w:start w:val="1"/>
      <w:numFmt w:val="bullet"/>
      <w:lvlText w:val="·"/>
      <w:lvlJc w:val="left"/>
      <w:pPr>
        <w:ind w:left="720" w:hanging="360"/>
      </w:pPr>
      <w:rPr>
        <w:rFonts w:ascii="Symbol" w:hAnsi="Symbol" w:hint="default"/>
      </w:rPr>
    </w:lvl>
    <w:lvl w:ilvl="1" w:tplc="52EE03EE">
      <w:start w:val="1"/>
      <w:numFmt w:val="bullet"/>
      <w:lvlText w:val="o"/>
      <w:lvlJc w:val="left"/>
      <w:pPr>
        <w:ind w:left="1440" w:hanging="360"/>
      </w:pPr>
      <w:rPr>
        <w:rFonts w:ascii="Symbol" w:hAnsi="Symbol" w:hint="default"/>
      </w:rPr>
    </w:lvl>
    <w:lvl w:ilvl="2" w:tplc="3C3C4F1C">
      <w:start w:val="1"/>
      <w:numFmt w:val="bullet"/>
      <w:lvlText w:val=""/>
      <w:lvlJc w:val="left"/>
      <w:pPr>
        <w:ind w:left="2160" w:hanging="360"/>
      </w:pPr>
      <w:rPr>
        <w:rFonts w:ascii="Wingdings" w:hAnsi="Wingdings" w:hint="default"/>
      </w:rPr>
    </w:lvl>
    <w:lvl w:ilvl="3" w:tplc="6E485D5A">
      <w:start w:val="1"/>
      <w:numFmt w:val="bullet"/>
      <w:lvlText w:val=""/>
      <w:lvlJc w:val="left"/>
      <w:pPr>
        <w:ind w:left="2880" w:hanging="360"/>
      </w:pPr>
      <w:rPr>
        <w:rFonts w:ascii="Symbol" w:hAnsi="Symbol" w:hint="default"/>
      </w:rPr>
    </w:lvl>
    <w:lvl w:ilvl="4" w:tplc="B2E80EEE">
      <w:start w:val="1"/>
      <w:numFmt w:val="bullet"/>
      <w:lvlText w:val="o"/>
      <w:lvlJc w:val="left"/>
      <w:pPr>
        <w:ind w:left="3600" w:hanging="360"/>
      </w:pPr>
      <w:rPr>
        <w:rFonts w:ascii="Courier New" w:hAnsi="Courier New" w:hint="default"/>
      </w:rPr>
    </w:lvl>
    <w:lvl w:ilvl="5" w:tplc="3D24094E">
      <w:start w:val="1"/>
      <w:numFmt w:val="bullet"/>
      <w:lvlText w:val=""/>
      <w:lvlJc w:val="left"/>
      <w:pPr>
        <w:ind w:left="4320" w:hanging="360"/>
      </w:pPr>
      <w:rPr>
        <w:rFonts w:ascii="Wingdings" w:hAnsi="Wingdings" w:hint="default"/>
      </w:rPr>
    </w:lvl>
    <w:lvl w:ilvl="6" w:tplc="2E98E7E2">
      <w:start w:val="1"/>
      <w:numFmt w:val="bullet"/>
      <w:lvlText w:val=""/>
      <w:lvlJc w:val="left"/>
      <w:pPr>
        <w:ind w:left="5040" w:hanging="360"/>
      </w:pPr>
      <w:rPr>
        <w:rFonts w:ascii="Symbol" w:hAnsi="Symbol" w:hint="default"/>
      </w:rPr>
    </w:lvl>
    <w:lvl w:ilvl="7" w:tplc="72860332">
      <w:start w:val="1"/>
      <w:numFmt w:val="bullet"/>
      <w:lvlText w:val="o"/>
      <w:lvlJc w:val="left"/>
      <w:pPr>
        <w:ind w:left="5760" w:hanging="360"/>
      </w:pPr>
      <w:rPr>
        <w:rFonts w:ascii="Courier New" w:hAnsi="Courier New" w:hint="default"/>
      </w:rPr>
    </w:lvl>
    <w:lvl w:ilvl="8" w:tplc="F60853D6">
      <w:start w:val="1"/>
      <w:numFmt w:val="bullet"/>
      <w:lvlText w:val=""/>
      <w:lvlJc w:val="left"/>
      <w:pPr>
        <w:ind w:left="6480" w:hanging="360"/>
      </w:pPr>
      <w:rPr>
        <w:rFonts w:ascii="Wingdings" w:hAnsi="Wingdings" w:hint="default"/>
      </w:rPr>
    </w:lvl>
  </w:abstractNum>
  <w:abstractNum w:abstractNumId="19" w15:restartNumberingAfterBreak="0">
    <w:nsid w:val="2F563770"/>
    <w:multiLevelType w:val="hybridMultilevel"/>
    <w:tmpl w:val="E306DA28"/>
    <w:lvl w:ilvl="0" w:tplc="BE38045E">
      <w:start w:val="1"/>
      <w:numFmt w:val="bullet"/>
      <w:lvlText w:val=""/>
      <w:lvlJc w:val="left"/>
      <w:pPr>
        <w:ind w:left="720" w:hanging="360"/>
      </w:pPr>
      <w:rPr>
        <w:rFonts w:ascii="Symbol" w:hAnsi="Symbol" w:hint="default"/>
      </w:rPr>
    </w:lvl>
    <w:lvl w:ilvl="1" w:tplc="D4E27B70" w:tentative="1">
      <w:start w:val="1"/>
      <w:numFmt w:val="bullet"/>
      <w:lvlText w:val="o"/>
      <w:lvlJc w:val="left"/>
      <w:pPr>
        <w:ind w:left="1440" w:hanging="360"/>
      </w:pPr>
      <w:rPr>
        <w:rFonts w:ascii="Courier New" w:hAnsi="Courier New" w:hint="default"/>
      </w:rPr>
    </w:lvl>
    <w:lvl w:ilvl="2" w:tplc="E962E280" w:tentative="1">
      <w:start w:val="1"/>
      <w:numFmt w:val="bullet"/>
      <w:lvlText w:val=""/>
      <w:lvlJc w:val="left"/>
      <w:pPr>
        <w:ind w:left="2160" w:hanging="360"/>
      </w:pPr>
      <w:rPr>
        <w:rFonts w:ascii="Wingdings" w:hAnsi="Wingdings" w:hint="default"/>
      </w:rPr>
    </w:lvl>
    <w:lvl w:ilvl="3" w:tplc="0E1829DA" w:tentative="1">
      <w:start w:val="1"/>
      <w:numFmt w:val="bullet"/>
      <w:lvlText w:val=""/>
      <w:lvlJc w:val="left"/>
      <w:pPr>
        <w:ind w:left="2880" w:hanging="360"/>
      </w:pPr>
      <w:rPr>
        <w:rFonts w:ascii="Symbol" w:hAnsi="Symbol" w:hint="default"/>
      </w:rPr>
    </w:lvl>
    <w:lvl w:ilvl="4" w:tplc="E9249B08" w:tentative="1">
      <w:start w:val="1"/>
      <w:numFmt w:val="bullet"/>
      <w:lvlText w:val="o"/>
      <w:lvlJc w:val="left"/>
      <w:pPr>
        <w:ind w:left="3600" w:hanging="360"/>
      </w:pPr>
      <w:rPr>
        <w:rFonts w:ascii="Courier New" w:hAnsi="Courier New" w:hint="default"/>
      </w:rPr>
    </w:lvl>
    <w:lvl w:ilvl="5" w:tplc="2B76A3E8" w:tentative="1">
      <w:start w:val="1"/>
      <w:numFmt w:val="bullet"/>
      <w:lvlText w:val=""/>
      <w:lvlJc w:val="left"/>
      <w:pPr>
        <w:ind w:left="4320" w:hanging="360"/>
      </w:pPr>
      <w:rPr>
        <w:rFonts w:ascii="Wingdings" w:hAnsi="Wingdings" w:hint="default"/>
      </w:rPr>
    </w:lvl>
    <w:lvl w:ilvl="6" w:tplc="AEDA6794" w:tentative="1">
      <w:start w:val="1"/>
      <w:numFmt w:val="bullet"/>
      <w:lvlText w:val=""/>
      <w:lvlJc w:val="left"/>
      <w:pPr>
        <w:ind w:left="5040" w:hanging="360"/>
      </w:pPr>
      <w:rPr>
        <w:rFonts w:ascii="Symbol" w:hAnsi="Symbol" w:hint="default"/>
      </w:rPr>
    </w:lvl>
    <w:lvl w:ilvl="7" w:tplc="FAC027D2" w:tentative="1">
      <w:start w:val="1"/>
      <w:numFmt w:val="bullet"/>
      <w:lvlText w:val="o"/>
      <w:lvlJc w:val="left"/>
      <w:pPr>
        <w:ind w:left="5760" w:hanging="360"/>
      </w:pPr>
      <w:rPr>
        <w:rFonts w:ascii="Courier New" w:hAnsi="Courier New" w:hint="default"/>
      </w:rPr>
    </w:lvl>
    <w:lvl w:ilvl="8" w:tplc="0D0A9634" w:tentative="1">
      <w:start w:val="1"/>
      <w:numFmt w:val="bullet"/>
      <w:lvlText w:val=""/>
      <w:lvlJc w:val="left"/>
      <w:pPr>
        <w:ind w:left="6480" w:hanging="360"/>
      </w:pPr>
      <w:rPr>
        <w:rFonts w:ascii="Wingdings" w:hAnsi="Wingdings" w:hint="default"/>
      </w:rPr>
    </w:lvl>
  </w:abstractNum>
  <w:abstractNum w:abstractNumId="20" w15:restartNumberingAfterBreak="0">
    <w:nsid w:val="321F0252"/>
    <w:multiLevelType w:val="multilevel"/>
    <w:tmpl w:val="89AA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46C3F"/>
    <w:multiLevelType w:val="hybridMultilevel"/>
    <w:tmpl w:val="9488B3E4"/>
    <w:lvl w:ilvl="0" w:tplc="EDF0B83E">
      <w:start w:val="1"/>
      <w:numFmt w:val="bullet"/>
      <w:lvlText w:val=""/>
      <w:lvlJc w:val="left"/>
      <w:pPr>
        <w:ind w:left="360" w:hanging="360"/>
      </w:pPr>
      <w:rPr>
        <w:rFonts w:ascii="Symbol" w:hAnsi="Symbol" w:hint="default"/>
        <w:color w:val="auto"/>
      </w:rPr>
    </w:lvl>
    <w:lvl w:ilvl="1" w:tplc="CC50BA06">
      <w:start w:val="1"/>
      <w:numFmt w:val="bullet"/>
      <w:lvlText w:val="o"/>
      <w:lvlJc w:val="left"/>
      <w:pPr>
        <w:ind w:left="1080" w:hanging="360"/>
      </w:pPr>
      <w:rPr>
        <w:rFonts w:ascii="Courier New" w:hAnsi="Courier New" w:hint="default"/>
      </w:rPr>
    </w:lvl>
    <w:lvl w:ilvl="2" w:tplc="F4E0F0A2" w:tentative="1">
      <w:start w:val="1"/>
      <w:numFmt w:val="bullet"/>
      <w:lvlText w:val=""/>
      <w:lvlJc w:val="left"/>
      <w:pPr>
        <w:ind w:left="1800" w:hanging="360"/>
      </w:pPr>
      <w:rPr>
        <w:rFonts w:ascii="Wingdings" w:hAnsi="Wingdings" w:hint="default"/>
      </w:rPr>
    </w:lvl>
    <w:lvl w:ilvl="3" w:tplc="21D8CAB2" w:tentative="1">
      <w:start w:val="1"/>
      <w:numFmt w:val="bullet"/>
      <w:lvlText w:val=""/>
      <w:lvlJc w:val="left"/>
      <w:pPr>
        <w:ind w:left="2520" w:hanging="360"/>
      </w:pPr>
      <w:rPr>
        <w:rFonts w:ascii="Symbol" w:hAnsi="Symbol" w:hint="default"/>
      </w:rPr>
    </w:lvl>
    <w:lvl w:ilvl="4" w:tplc="B6C42BCA" w:tentative="1">
      <w:start w:val="1"/>
      <w:numFmt w:val="bullet"/>
      <w:lvlText w:val="o"/>
      <w:lvlJc w:val="left"/>
      <w:pPr>
        <w:ind w:left="3240" w:hanging="360"/>
      </w:pPr>
      <w:rPr>
        <w:rFonts w:ascii="Courier New" w:hAnsi="Courier New" w:hint="default"/>
      </w:rPr>
    </w:lvl>
    <w:lvl w:ilvl="5" w:tplc="582613C2" w:tentative="1">
      <w:start w:val="1"/>
      <w:numFmt w:val="bullet"/>
      <w:lvlText w:val=""/>
      <w:lvlJc w:val="left"/>
      <w:pPr>
        <w:ind w:left="3960" w:hanging="360"/>
      </w:pPr>
      <w:rPr>
        <w:rFonts w:ascii="Wingdings" w:hAnsi="Wingdings" w:hint="default"/>
      </w:rPr>
    </w:lvl>
    <w:lvl w:ilvl="6" w:tplc="5908F77E" w:tentative="1">
      <w:start w:val="1"/>
      <w:numFmt w:val="bullet"/>
      <w:lvlText w:val=""/>
      <w:lvlJc w:val="left"/>
      <w:pPr>
        <w:ind w:left="4680" w:hanging="360"/>
      </w:pPr>
      <w:rPr>
        <w:rFonts w:ascii="Symbol" w:hAnsi="Symbol" w:hint="default"/>
      </w:rPr>
    </w:lvl>
    <w:lvl w:ilvl="7" w:tplc="37A4FC1A" w:tentative="1">
      <w:start w:val="1"/>
      <w:numFmt w:val="bullet"/>
      <w:lvlText w:val="o"/>
      <w:lvlJc w:val="left"/>
      <w:pPr>
        <w:ind w:left="5400" w:hanging="360"/>
      </w:pPr>
      <w:rPr>
        <w:rFonts w:ascii="Courier New" w:hAnsi="Courier New" w:hint="default"/>
      </w:rPr>
    </w:lvl>
    <w:lvl w:ilvl="8" w:tplc="0F625DC8" w:tentative="1">
      <w:start w:val="1"/>
      <w:numFmt w:val="bullet"/>
      <w:lvlText w:val=""/>
      <w:lvlJc w:val="left"/>
      <w:pPr>
        <w:ind w:left="6120" w:hanging="360"/>
      </w:pPr>
      <w:rPr>
        <w:rFonts w:ascii="Wingdings" w:hAnsi="Wingdings" w:hint="default"/>
      </w:rPr>
    </w:lvl>
  </w:abstractNum>
  <w:abstractNum w:abstractNumId="22" w15:restartNumberingAfterBreak="0">
    <w:nsid w:val="47F304B0"/>
    <w:multiLevelType w:val="hybridMultilevel"/>
    <w:tmpl w:val="1F067504"/>
    <w:lvl w:ilvl="0" w:tplc="D90655C6">
      <w:start w:val="1"/>
      <w:numFmt w:val="bullet"/>
      <w:lvlText w:val=""/>
      <w:lvlJc w:val="left"/>
      <w:pPr>
        <w:ind w:left="960" w:hanging="360"/>
      </w:pPr>
      <w:rPr>
        <w:rFonts w:ascii="Symbol" w:hAnsi="Symbol" w:hint="default"/>
        <w:color w:val="auto"/>
        <w:sz w:val="20"/>
        <w:szCs w:val="20"/>
      </w:rPr>
    </w:lvl>
    <w:lvl w:ilvl="1" w:tplc="F52C5F78" w:tentative="1">
      <w:start w:val="1"/>
      <w:numFmt w:val="bullet"/>
      <w:lvlText w:val="o"/>
      <w:lvlJc w:val="left"/>
      <w:pPr>
        <w:ind w:left="1680" w:hanging="360"/>
      </w:pPr>
      <w:rPr>
        <w:rFonts w:ascii="Courier New" w:hAnsi="Courier New" w:hint="default"/>
      </w:rPr>
    </w:lvl>
    <w:lvl w:ilvl="2" w:tplc="FBCC6BC6" w:tentative="1">
      <w:start w:val="1"/>
      <w:numFmt w:val="bullet"/>
      <w:lvlText w:val=""/>
      <w:lvlJc w:val="left"/>
      <w:pPr>
        <w:ind w:left="2400" w:hanging="360"/>
      </w:pPr>
      <w:rPr>
        <w:rFonts w:ascii="Wingdings" w:hAnsi="Wingdings" w:hint="default"/>
      </w:rPr>
    </w:lvl>
    <w:lvl w:ilvl="3" w:tplc="1DA6DD24" w:tentative="1">
      <w:start w:val="1"/>
      <w:numFmt w:val="bullet"/>
      <w:lvlText w:val=""/>
      <w:lvlJc w:val="left"/>
      <w:pPr>
        <w:ind w:left="3120" w:hanging="360"/>
      </w:pPr>
      <w:rPr>
        <w:rFonts w:ascii="Symbol" w:hAnsi="Symbol" w:hint="default"/>
      </w:rPr>
    </w:lvl>
    <w:lvl w:ilvl="4" w:tplc="5B0E979E" w:tentative="1">
      <w:start w:val="1"/>
      <w:numFmt w:val="bullet"/>
      <w:lvlText w:val="o"/>
      <w:lvlJc w:val="left"/>
      <w:pPr>
        <w:ind w:left="3840" w:hanging="360"/>
      </w:pPr>
      <w:rPr>
        <w:rFonts w:ascii="Courier New" w:hAnsi="Courier New" w:hint="default"/>
      </w:rPr>
    </w:lvl>
    <w:lvl w:ilvl="5" w:tplc="24426A14" w:tentative="1">
      <w:start w:val="1"/>
      <w:numFmt w:val="bullet"/>
      <w:lvlText w:val=""/>
      <w:lvlJc w:val="left"/>
      <w:pPr>
        <w:ind w:left="4560" w:hanging="360"/>
      </w:pPr>
      <w:rPr>
        <w:rFonts w:ascii="Wingdings" w:hAnsi="Wingdings" w:hint="default"/>
      </w:rPr>
    </w:lvl>
    <w:lvl w:ilvl="6" w:tplc="07DA7870" w:tentative="1">
      <w:start w:val="1"/>
      <w:numFmt w:val="bullet"/>
      <w:lvlText w:val=""/>
      <w:lvlJc w:val="left"/>
      <w:pPr>
        <w:ind w:left="5280" w:hanging="360"/>
      </w:pPr>
      <w:rPr>
        <w:rFonts w:ascii="Symbol" w:hAnsi="Symbol" w:hint="default"/>
      </w:rPr>
    </w:lvl>
    <w:lvl w:ilvl="7" w:tplc="D12AAFCA" w:tentative="1">
      <w:start w:val="1"/>
      <w:numFmt w:val="bullet"/>
      <w:lvlText w:val="o"/>
      <w:lvlJc w:val="left"/>
      <w:pPr>
        <w:ind w:left="6000" w:hanging="360"/>
      </w:pPr>
      <w:rPr>
        <w:rFonts w:ascii="Courier New" w:hAnsi="Courier New" w:hint="default"/>
      </w:rPr>
    </w:lvl>
    <w:lvl w:ilvl="8" w:tplc="51EAD1A8" w:tentative="1">
      <w:start w:val="1"/>
      <w:numFmt w:val="bullet"/>
      <w:lvlText w:val=""/>
      <w:lvlJc w:val="left"/>
      <w:pPr>
        <w:ind w:left="6720" w:hanging="360"/>
      </w:pPr>
      <w:rPr>
        <w:rFonts w:ascii="Wingdings" w:hAnsi="Wingdings" w:hint="default"/>
      </w:rPr>
    </w:lvl>
  </w:abstractNum>
  <w:abstractNum w:abstractNumId="23" w15:restartNumberingAfterBreak="0">
    <w:nsid w:val="4BE12D4D"/>
    <w:multiLevelType w:val="hybridMultilevel"/>
    <w:tmpl w:val="18DC08D0"/>
    <w:lvl w:ilvl="0" w:tplc="992CB200">
      <w:start w:val="1"/>
      <w:numFmt w:val="bullet"/>
      <w:lvlText w:val=""/>
      <w:lvlJc w:val="left"/>
      <w:pPr>
        <w:ind w:left="720" w:hanging="360"/>
      </w:pPr>
      <w:rPr>
        <w:rFonts w:ascii="Symbol" w:hAnsi="Symbol" w:hint="default"/>
        <w:color w:val="auto"/>
        <w:sz w:val="20"/>
        <w:szCs w:val="20"/>
      </w:rPr>
    </w:lvl>
    <w:lvl w:ilvl="1" w:tplc="265ACDCC">
      <w:start w:val="1"/>
      <w:numFmt w:val="bullet"/>
      <w:lvlText w:val="o"/>
      <w:lvlJc w:val="left"/>
      <w:pPr>
        <w:ind w:left="1440" w:hanging="360"/>
      </w:pPr>
      <w:rPr>
        <w:rFonts w:ascii="Courier New" w:hAnsi="Courier New" w:hint="default"/>
      </w:rPr>
    </w:lvl>
    <w:lvl w:ilvl="2" w:tplc="BC64EC48" w:tentative="1">
      <w:start w:val="1"/>
      <w:numFmt w:val="bullet"/>
      <w:lvlText w:val=""/>
      <w:lvlJc w:val="left"/>
      <w:pPr>
        <w:ind w:left="2160" w:hanging="360"/>
      </w:pPr>
      <w:rPr>
        <w:rFonts w:ascii="Wingdings" w:hAnsi="Wingdings" w:hint="default"/>
      </w:rPr>
    </w:lvl>
    <w:lvl w:ilvl="3" w:tplc="08DC3634" w:tentative="1">
      <w:start w:val="1"/>
      <w:numFmt w:val="bullet"/>
      <w:lvlText w:val=""/>
      <w:lvlJc w:val="left"/>
      <w:pPr>
        <w:ind w:left="2880" w:hanging="360"/>
      </w:pPr>
      <w:rPr>
        <w:rFonts w:ascii="Symbol" w:hAnsi="Symbol" w:hint="default"/>
      </w:rPr>
    </w:lvl>
    <w:lvl w:ilvl="4" w:tplc="E27C42BA" w:tentative="1">
      <w:start w:val="1"/>
      <w:numFmt w:val="bullet"/>
      <w:lvlText w:val="o"/>
      <w:lvlJc w:val="left"/>
      <w:pPr>
        <w:ind w:left="3600" w:hanging="360"/>
      </w:pPr>
      <w:rPr>
        <w:rFonts w:ascii="Courier New" w:hAnsi="Courier New" w:hint="default"/>
      </w:rPr>
    </w:lvl>
    <w:lvl w:ilvl="5" w:tplc="49EAF8AE" w:tentative="1">
      <w:start w:val="1"/>
      <w:numFmt w:val="bullet"/>
      <w:lvlText w:val=""/>
      <w:lvlJc w:val="left"/>
      <w:pPr>
        <w:ind w:left="4320" w:hanging="360"/>
      </w:pPr>
      <w:rPr>
        <w:rFonts w:ascii="Wingdings" w:hAnsi="Wingdings" w:hint="default"/>
      </w:rPr>
    </w:lvl>
    <w:lvl w:ilvl="6" w:tplc="B3043DDC" w:tentative="1">
      <w:start w:val="1"/>
      <w:numFmt w:val="bullet"/>
      <w:lvlText w:val=""/>
      <w:lvlJc w:val="left"/>
      <w:pPr>
        <w:ind w:left="5040" w:hanging="360"/>
      </w:pPr>
      <w:rPr>
        <w:rFonts w:ascii="Symbol" w:hAnsi="Symbol" w:hint="default"/>
      </w:rPr>
    </w:lvl>
    <w:lvl w:ilvl="7" w:tplc="705ABF62" w:tentative="1">
      <w:start w:val="1"/>
      <w:numFmt w:val="bullet"/>
      <w:lvlText w:val="o"/>
      <w:lvlJc w:val="left"/>
      <w:pPr>
        <w:ind w:left="5760" w:hanging="360"/>
      </w:pPr>
      <w:rPr>
        <w:rFonts w:ascii="Courier New" w:hAnsi="Courier New" w:hint="default"/>
      </w:rPr>
    </w:lvl>
    <w:lvl w:ilvl="8" w:tplc="BA1AFD6E" w:tentative="1">
      <w:start w:val="1"/>
      <w:numFmt w:val="bullet"/>
      <w:lvlText w:val=""/>
      <w:lvlJc w:val="left"/>
      <w:pPr>
        <w:ind w:left="6480" w:hanging="360"/>
      </w:pPr>
      <w:rPr>
        <w:rFonts w:ascii="Wingdings" w:hAnsi="Wingdings" w:hint="default"/>
      </w:rPr>
    </w:lvl>
  </w:abstractNum>
  <w:abstractNum w:abstractNumId="24" w15:restartNumberingAfterBreak="0">
    <w:nsid w:val="4C77422C"/>
    <w:multiLevelType w:val="hybridMultilevel"/>
    <w:tmpl w:val="17A80D2C"/>
    <w:lvl w:ilvl="0" w:tplc="0C6A9B00">
      <w:start w:val="1"/>
      <w:numFmt w:val="bullet"/>
      <w:lvlText w:val=""/>
      <w:lvlJc w:val="left"/>
      <w:pPr>
        <w:ind w:left="360" w:hanging="360"/>
      </w:pPr>
      <w:rPr>
        <w:rFonts w:ascii="Symbol" w:hAnsi="Symbol" w:hint="default"/>
        <w:b/>
        <w:color w:val="auto"/>
      </w:rPr>
    </w:lvl>
    <w:lvl w:ilvl="1" w:tplc="FF840FC2">
      <w:start w:val="1"/>
      <w:numFmt w:val="bullet"/>
      <w:lvlText w:val="o"/>
      <w:lvlJc w:val="left"/>
      <w:pPr>
        <w:ind w:left="1080" w:hanging="360"/>
      </w:pPr>
      <w:rPr>
        <w:rFonts w:ascii="Courier New" w:hAnsi="Courier New" w:hint="default"/>
      </w:rPr>
    </w:lvl>
    <w:lvl w:ilvl="2" w:tplc="F5405B42">
      <w:start w:val="1"/>
      <w:numFmt w:val="bullet"/>
      <w:lvlText w:val=""/>
      <w:lvlJc w:val="left"/>
      <w:pPr>
        <w:ind w:left="1800" w:hanging="360"/>
      </w:pPr>
      <w:rPr>
        <w:rFonts w:ascii="Wingdings" w:hAnsi="Wingdings" w:hint="default"/>
      </w:rPr>
    </w:lvl>
    <w:lvl w:ilvl="3" w:tplc="80F6F048" w:tentative="1">
      <w:start w:val="1"/>
      <w:numFmt w:val="bullet"/>
      <w:lvlText w:val=""/>
      <w:lvlJc w:val="left"/>
      <w:pPr>
        <w:ind w:left="2520" w:hanging="360"/>
      </w:pPr>
      <w:rPr>
        <w:rFonts w:ascii="Symbol" w:hAnsi="Symbol" w:hint="default"/>
      </w:rPr>
    </w:lvl>
    <w:lvl w:ilvl="4" w:tplc="94445DB8" w:tentative="1">
      <w:start w:val="1"/>
      <w:numFmt w:val="bullet"/>
      <w:lvlText w:val="o"/>
      <w:lvlJc w:val="left"/>
      <w:pPr>
        <w:ind w:left="3240" w:hanging="360"/>
      </w:pPr>
      <w:rPr>
        <w:rFonts w:ascii="Courier New" w:hAnsi="Courier New" w:hint="default"/>
      </w:rPr>
    </w:lvl>
    <w:lvl w:ilvl="5" w:tplc="F1F63192" w:tentative="1">
      <w:start w:val="1"/>
      <w:numFmt w:val="bullet"/>
      <w:lvlText w:val=""/>
      <w:lvlJc w:val="left"/>
      <w:pPr>
        <w:ind w:left="3960" w:hanging="360"/>
      </w:pPr>
      <w:rPr>
        <w:rFonts w:ascii="Wingdings" w:hAnsi="Wingdings" w:hint="default"/>
      </w:rPr>
    </w:lvl>
    <w:lvl w:ilvl="6" w:tplc="F6A4B0AE" w:tentative="1">
      <w:start w:val="1"/>
      <w:numFmt w:val="bullet"/>
      <w:lvlText w:val=""/>
      <w:lvlJc w:val="left"/>
      <w:pPr>
        <w:ind w:left="4680" w:hanging="360"/>
      </w:pPr>
      <w:rPr>
        <w:rFonts w:ascii="Symbol" w:hAnsi="Symbol" w:hint="default"/>
      </w:rPr>
    </w:lvl>
    <w:lvl w:ilvl="7" w:tplc="A2B8E156" w:tentative="1">
      <w:start w:val="1"/>
      <w:numFmt w:val="bullet"/>
      <w:lvlText w:val="o"/>
      <w:lvlJc w:val="left"/>
      <w:pPr>
        <w:ind w:left="5400" w:hanging="360"/>
      </w:pPr>
      <w:rPr>
        <w:rFonts w:ascii="Courier New" w:hAnsi="Courier New" w:hint="default"/>
      </w:rPr>
    </w:lvl>
    <w:lvl w:ilvl="8" w:tplc="4F96C08E" w:tentative="1">
      <w:start w:val="1"/>
      <w:numFmt w:val="bullet"/>
      <w:lvlText w:val=""/>
      <w:lvlJc w:val="left"/>
      <w:pPr>
        <w:ind w:left="6120" w:hanging="360"/>
      </w:pPr>
      <w:rPr>
        <w:rFonts w:ascii="Wingdings" w:hAnsi="Wingdings" w:hint="default"/>
      </w:rPr>
    </w:lvl>
  </w:abstractNum>
  <w:abstractNum w:abstractNumId="25" w15:restartNumberingAfterBreak="0">
    <w:nsid w:val="5446371A"/>
    <w:multiLevelType w:val="hybridMultilevel"/>
    <w:tmpl w:val="EF5E7706"/>
    <w:lvl w:ilvl="0" w:tplc="B1244134">
      <w:start w:val="1"/>
      <w:numFmt w:val="bullet"/>
      <w:lvlText w:val=""/>
      <w:lvlJc w:val="left"/>
      <w:pPr>
        <w:ind w:left="796" w:hanging="360"/>
      </w:pPr>
      <w:rPr>
        <w:rFonts w:ascii="Symbol" w:hAnsi="Symbol" w:hint="default"/>
      </w:rPr>
    </w:lvl>
    <w:lvl w:ilvl="1" w:tplc="BB38C21C" w:tentative="1">
      <w:start w:val="1"/>
      <w:numFmt w:val="bullet"/>
      <w:lvlText w:val="o"/>
      <w:lvlJc w:val="left"/>
      <w:pPr>
        <w:ind w:left="1516" w:hanging="360"/>
      </w:pPr>
      <w:rPr>
        <w:rFonts w:ascii="Courier New" w:hAnsi="Courier New" w:hint="default"/>
      </w:rPr>
    </w:lvl>
    <w:lvl w:ilvl="2" w:tplc="56789E1A" w:tentative="1">
      <w:start w:val="1"/>
      <w:numFmt w:val="bullet"/>
      <w:lvlText w:val=""/>
      <w:lvlJc w:val="left"/>
      <w:pPr>
        <w:ind w:left="2236" w:hanging="360"/>
      </w:pPr>
      <w:rPr>
        <w:rFonts w:ascii="Wingdings" w:hAnsi="Wingdings" w:hint="default"/>
      </w:rPr>
    </w:lvl>
    <w:lvl w:ilvl="3" w:tplc="B87020E2" w:tentative="1">
      <w:start w:val="1"/>
      <w:numFmt w:val="bullet"/>
      <w:lvlText w:val=""/>
      <w:lvlJc w:val="left"/>
      <w:pPr>
        <w:ind w:left="2956" w:hanging="360"/>
      </w:pPr>
      <w:rPr>
        <w:rFonts w:ascii="Symbol" w:hAnsi="Symbol" w:hint="default"/>
      </w:rPr>
    </w:lvl>
    <w:lvl w:ilvl="4" w:tplc="EC0AF94C" w:tentative="1">
      <w:start w:val="1"/>
      <w:numFmt w:val="bullet"/>
      <w:lvlText w:val="o"/>
      <w:lvlJc w:val="left"/>
      <w:pPr>
        <w:ind w:left="3676" w:hanging="360"/>
      </w:pPr>
      <w:rPr>
        <w:rFonts w:ascii="Courier New" w:hAnsi="Courier New" w:hint="default"/>
      </w:rPr>
    </w:lvl>
    <w:lvl w:ilvl="5" w:tplc="6E96CBD8" w:tentative="1">
      <w:start w:val="1"/>
      <w:numFmt w:val="bullet"/>
      <w:lvlText w:val=""/>
      <w:lvlJc w:val="left"/>
      <w:pPr>
        <w:ind w:left="4396" w:hanging="360"/>
      </w:pPr>
      <w:rPr>
        <w:rFonts w:ascii="Wingdings" w:hAnsi="Wingdings" w:hint="default"/>
      </w:rPr>
    </w:lvl>
    <w:lvl w:ilvl="6" w:tplc="BBF2C68A" w:tentative="1">
      <w:start w:val="1"/>
      <w:numFmt w:val="bullet"/>
      <w:lvlText w:val=""/>
      <w:lvlJc w:val="left"/>
      <w:pPr>
        <w:ind w:left="5116" w:hanging="360"/>
      </w:pPr>
      <w:rPr>
        <w:rFonts w:ascii="Symbol" w:hAnsi="Symbol" w:hint="default"/>
      </w:rPr>
    </w:lvl>
    <w:lvl w:ilvl="7" w:tplc="38C4206E" w:tentative="1">
      <w:start w:val="1"/>
      <w:numFmt w:val="bullet"/>
      <w:lvlText w:val="o"/>
      <w:lvlJc w:val="left"/>
      <w:pPr>
        <w:ind w:left="5836" w:hanging="360"/>
      </w:pPr>
      <w:rPr>
        <w:rFonts w:ascii="Courier New" w:hAnsi="Courier New" w:hint="default"/>
      </w:rPr>
    </w:lvl>
    <w:lvl w:ilvl="8" w:tplc="6ED8DB44" w:tentative="1">
      <w:start w:val="1"/>
      <w:numFmt w:val="bullet"/>
      <w:lvlText w:val=""/>
      <w:lvlJc w:val="left"/>
      <w:pPr>
        <w:ind w:left="6556" w:hanging="360"/>
      </w:pPr>
      <w:rPr>
        <w:rFonts w:ascii="Wingdings" w:hAnsi="Wingdings" w:hint="default"/>
      </w:rPr>
    </w:lvl>
  </w:abstractNum>
  <w:abstractNum w:abstractNumId="26" w15:restartNumberingAfterBreak="0">
    <w:nsid w:val="54FD3A31"/>
    <w:multiLevelType w:val="hybridMultilevel"/>
    <w:tmpl w:val="7200CA1C"/>
    <w:lvl w:ilvl="0" w:tplc="F43C5768">
      <w:start w:val="1"/>
      <w:numFmt w:val="bullet"/>
      <w:lvlText w:val=""/>
      <w:lvlJc w:val="left"/>
      <w:pPr>
        <w:ind w:left="796" w:hanging="360"/>
      </w:pPr>
      <w:rPr>
        <w:rFonts w:ascii="Symbol" w:hAnsi="Symbol" w:hint="default"/>
        <w:b/>
      </w:rPr>
    </w:lvl>
    <w:lvl w:ilvl="1" w:tplc="984AD428" w:tentative="1">
      <w:start w:val="1"/>
      <w:numFmt w:val="bullet"/>
      <w:lvlText w:val="o"/>
      <w:lvlJc w:val="left"/>
      <w:pPr>
        <w:ind w:left="1516" w:hanging="360"/>
      </w:pPr>
      <w:rPr>
        <w:rFonts w:ascii="Courier New" w:hAnsi="Courier New" w:hint="default"/>
      </w:rPr>
    </w:lvl>
    <w:lvl w:ilvl="2" w:tplc="B63EF8CE" w:tentative="1">
      <w:start w:val="1"/>
      <w:numFmt w:val="bullet"/>
      <w:lvlText w:val=""/>
      <w:lvlJc w:val="left"/>
      <w:pPr>
        <w:ind w:left="2236" w:hanging="360"/>
      </w:pPr>
      <w:rPr>
        <w:rFonts w:ascii="Wingdings" w:hAnsi="Wingdings" w:hint="default"/>
      </w:rPr>
    </w:lvl>
    <w:lvl w:ilvl="3" w:tplc="B59A448C" w:tentative="1">
      <w:start w:val="1"/>
      <w:numFmt w:val="bullet"/>
      <w:lvlText w:val=""/>
      <w:lvlJc w:val="left"/>
      <w:pPr>
        <w:ind w:left="2956" w:hanging="360"/>
      </w:pPr>
      <w:rPr>
        <w:rFonts w:ascii="Symbol" w:hAnsi="Symbol" w:hint="default"/>
      </w:rPr>
    </w:lvl>
    <w:lvl w:ilvl="4" w:tplc="306AB5DC" w:tentative="1">
      <w:start w:val="1"/>
      <w:numFmt w:val="bullet"/>
      <w:lvlText w:val="o"/>
      <w:lvlJc w:val="left"/>
      <w:pPr>
        <w:ind w:left="3676" w:hanging="360"/>
      </w:pPr>
      <w:rPr>
        <w:rFonts w:ascii="Courier New" w:hAnsi="Courier New" w:hint="default"/>
      </w:rPr>
    </w:lvl>
    <w:lvl w:ilvl="5" w:tplc="667AC2F2" w:tentative="1">
      <w:start w:val="1"/>
      <w:numFmt w:val="bullet"/>
      <w:lvlText w:val=""/>
      <w:lvlJc w:val="left"/>
      <w:pPr>
        <w:ind w:left="4396" w:hanging="360"/>
      </w:pPr>
      <w:rPr>
        <w:rFonts w:ascii="Wingdings" w:hAnsi="Wingdings" w:hint="default"/>
      </w:rPr>
    </w:lvl>
    <w:lvl w:ilvl="6" w:tplc="5732A848" w:tentative="1">
      <w:start w:val="1"/>
      <w:numFmt w:val="bullet"/>
      <w:lvlText w:val=""/>
      <w:lvlJc w:val="left"/>
      <w:pPr>
        <w:ind w:left="5116" w:hanging="360"/>
      </w:pPr>
      <w:rPr>
        <w:rFonts w:ascii="Symbol" w:hAnsi="Symbol" w:hint="default"/>
      </w:rPr>
    </w:lvl>
    <w:lvl w:ilvl="7" w:tplc="6638E2A0" w:tentative="1">
      <w:start w:val="1"/>
      <w:numFmt w:val="bullet"/>
      <w:lvlText w:val="o"/>
      <w:lvlJc w:val="left"/>
      <w:pPr>
        <w:ind w:left="5836" w:hanging="360"/>
      </w:pPr>
      <w:rPr>
        <w:rFonts w:ascii="Courier New" w:hAnsi="Courier New" w:hint="default"/>
      </w:rPr>
    </w:lvl>
    <w:lvl w:ilvl="8" w:tplc="C786FA0C" w:tentative="1">
      <w:start w:val="1"/>
      <w:numFmt w:val="bullet"/>
      <w:lvlText w:val=""/>
      <w:lvlJc w:val="left"/>
      <w:pPr>
        <w:ind w:left="6556" w:hanging="360"/>
      </w:pPr>
      <w:rPr>
        <w:rFonts w:ascii="Wingdings" w:hAnsi="Wingdings" w:hint="default"/>
      </w:rPr>
    </w:lvl>
  </w:abstractNum>
  <w:abstractNum w:abstractNumId="27" w15:restartNumberingAfterBreak="0">
    <w:nsid w:val="58370489"/>
    <w:multiLevelType w:val="hybridMultilevel"/>
    <w:tmpl w:val="7A767AF8"/>
    <w:lvl w:ilvl="0" w:tplc="6A247278">
      <w:start w:val="1"/>
      <w:numFmt w:val="bullet"/>
      <w:lvlText w:val=""/>
      <w:lvlJc w:val="left"/>
      <w:pPr>
        <w:ind w:left="720" w:hanging="360"/>
      </w:pPr>
      <w:rPr>
        <w:rFonts w:ascii="Symbol" w:hAnsi="Symbol" w:hint="default"/>
      </w:rPr>
    </w:lvl>
    <w:lvl w:ilvl="1" w:tplc="E90ADBC4">
      <w:start w:val="1"/>
      <w:numFmt w:val="bullet"/>
      <w:lvlText w:val="o"/>
      <w:lvlJc w:val="left"/>
      <w:pPr>
        <w:ind w:left="1440" w:hanging="360"/>
      </w:pPr>
      <w:rPr>
        <w:rFonts w:ascii="Courier New" w:hAnsi="Courier New" w:hint="default"/>
      </w:rPr>
    </w:lvl>
    <w:lvl w:ilvl="2" w:tplc="95F66F5C" w:tentative="1">
      <w:start w:val="1"/>
      <w:numFmt w:val="bullet"/>
      <w:lvlText w:val=""/>
      <w:lvlJc w:val="left"/>
      <w:pPr>
        <w:ind w:left="2160" w:hanging="360"/>
      </w:pPr>
      <w:rPr>
        <w:rFonts w:ascii="Wingdings" w:hAnsi="Wingdings" w:hint="default"/>
      </w:rPr>
    </w:lvl>
    <w:lvl w:ilvl="3" w:tplc="B310FA3E" w:tentative="1">
      <w:start w:val="1"/>
      <w:numFmt w:val="bullet"/>
      <w:lvlText w:val=""/>
      <w:lvlJc w:val="left"/>
      <w:pPr>
        <w:ind w:left="2880" w:hanging="360"/>
      </w:pPr>
      <w:rPr>
        <w:rFonts w:ascii="Symbol" w:hAnsi="Symbol" w:hint="default"/>
      </w:rPr>
    </w:lvl>
    <w:lvl w:ilvl="4" w:tplc="BDF60AEA" w:tentative="1">
      <w:start w:val="1"/>
      <w:numFmt w:val="bullet"/>
      <w:lvlText w:val="o"/>
      <w:lvlJc w:val="left"/>
      <w:pPr>
        <w:ind w:left="3600" w:hanging="360"/>
      </w:pPr>
      <w:rPr>
        <w:rFonts w:ascii="Courier New" w:hAnsi="Courier New" w:hint="default"/>
      </w:rPr>
    </w:lvl>
    <w:lvl w:ilvl="5" w:tplc="37AC27A6" w:tentative="1">
      <w:start w:val="1"/>
      <w:numFmt w:val="bullet"/>
      <w:lvlText w:val=""/>
      <w:lvlJc w:val="left"/>
      <w:pPr>
        <w:ind w:left="4320" w:hanging="360"/>
      </w:pPr>
      <w:rPr>
        <w:rFonts w:ascii="Wingdings" w:hAnsi="Wingdings" w:hint="default"/>
      </w:rPr>
    </w:lvl>
    <w:lvl w:ilvl="6" w:tplc="91C813E2" w:tentative="1">
      <w:start w:val="1"/>
      <w:numFmt w:val="bullet"/>
      <w:lvlText w:val=""/>
      <w:lvlJc w:val="left"/>
      <w:pPr>
        <w:ind w:left="5040" w:hanging="360"/>
      </w:pPr>
      <w:rPr>
        <w:rFonts w:ascii="Symbol" w:hAnsi="Symbol" w:hint="default"/>
      </w:rPr>
    </w:lvl>
    <w:lvl w:ilvl="7" w:tplc="096E3004" w:tentative="1">
      <w:start w:val="1"/>
      <w:numFmt w:val="bullet"/>
      <w:lvlText w:val="o"/>
      <w:lvlJc w:val="left"/>
      <w:pPr>
        <w:ind w:left="5760" w:hanging="360"/>
      </w:pPr>
      <w:rPr>
        <w:rFonts w:ascii="Courier New" w:hAnsi="Courier New" w:hint="default"/>
      </w:rPr>
    </w:lvl>
    <w:lvl w:ilvl="8" w:tplc="8610AB68" w:tentative="1">
      <w:start w:val="1"/>
      <w:numFmt w:val="bullet"/>
      <w:lvlText w:val=""/>
      <w:lvlJc w:val="left"/>
      <w:pPr>
        <w:ind w:left="6480" w:hanging="360"/>
      </w:pPr>
      <w:rPr>
        <w:rFonts w:ascii="Wingdings" w:hAnsi="Wingdings" w:hint="default"/>
      </w:rPr>
    </w:lvl>
  </w:abstractNum>
  <w:abstractNum w:abstractNumId="28" w15:restartNumberingAfterBreak="0">
    <w:nsid w:val="59747E97"/>
    <w:multiLevelType w:val="hybridMultilevel"/>
    <w:tmpl w:val="7DF465A0"/>
    <w:lvl w:ilvl="0" w:tplc="96B4F178">
      <w:start w:val="1"/>
      <w:numFmt w:val="bullet"/>
      <w:lvlText w:val=""/>
      <w:lvlJc w:val="left"/>
      <w:pPr>
        <w:ind w:left="720" w:hanging="360"/>
      </w:pPr>
      <w:rPr>
        <w:rFonts w:ascii="Symbol" w:hAnsi="Symbol" w:hint="default"/>
      </w:rPr>
    </w:lvl>
    <w:lvl w:ilvl="1" w:tplc="28F6ABBC" w:tentative="1">
      <w:start w:val="1"/>
      <w:numFmt w:val="lowerLetter"/>
      <w:lvlText w:val="%2."/>
      <w:lvlJc w:val="left"/>
      <w:pPr>
        <w:ind w:left="1440" w:hanging="360"/>
      </w:pPr>
    </w:lvl>
    <w:lvl w:ilvl="2" w:tplc="E1F889FC" w:tentative="1">
      <w:start w:val="1"/>
      <w:numFmt w:val="lowerRoman"/>
      <w:lvlText w:val="%3."/>
      <w:lvlJc w:val="right"/>
      <w:pPr>
        <w:ind w:left="2160" w:hanging="180"/>
      </w:pPr>
    </w:lvl>
    <w:lvl w:ilvl="3" w:tplc="1F80B6EA" w:tentative="1">
      <w:start w:val="1"/>
      <w:numFmt w:val="decimal"/>
      <w:lvlText w:val="%4."/>
      <w:lvlJc w:val="left"/>
      <w:pPr>
        <w:ind w:left="2880" w:hanging="360"/>
      </w:pPr>
    </w:lvl>
    <w:lvl w:ilvl="4" w:tplc="A6A6DC48" w:tentative="1">
      <w:start w:val="1"/>
      <w:numFmt w:val="lowerLetter"/>
      <w:lvlText w:val="%5."/>
      <w:lvlJc w:val="left"/>
      <w:pPr>
        <w:ind w:left="3600" w:hanging="360"/>
      </w:pPr>
    </w:lvl>
    <w:lvl w:ilvl="5" w:tplc="3C281538" w:tentative="1">
      <w:start w:val="1"/>
      <w:numFmt w:val="lowerRoman"/>
      <w:lvlText w:val="%6."/>
      <w:lvlJc w:val="right"/>
      <w:pPr>
        <w:ind w:left="4320" w:hanging="180"/>
      </w:pPr>
    </w:lvl>
    <w:lvl w:ilvl="6" w:tplc="6CFEE24E" w:tentative="1">
      <w:start w:val="1"/>
      <w:numFmt w:val="decimal"/>
      <w:lvlText w:val="%7."/>
      <w:lvlJc w:val="left"/>
      <w:pPr>
        <w:ind w:left="5040" w:hanging="360"/>
      </w:pPr>
    </w:lvl>
    <w:lvl w:ilvl="7" w:tplc="78B073F2" w:tentative="1">
      <w:start w:val="1"/>
      <w:numFmt w:val="lowerLetter"/>
      <w:lvlText w:val="%8."/>
      <w:lvlJc w:val="left"/>
      <w:pPr>
        <w:ind w:left="5760" w:hanging="360"/>
      </w:pPr>
    </w:lvl>
    <w:lvl w:ilvl="8" w:tplc="7290978A" w:tentative="1">
      <w:start w:val="1"/>
      <w:numFmt w:val="lowerRoman"/>
      <w:lvlText w:val="%9."/>
      <w:lvlJc w:val="right"/>
      <w:pPr>
        <w:ind w:left="6480" w:hanging="180"/>
      </w:pPr>
    </w:lvl>
  </w:abstractNum>
  <w:abstractNum w:abstractNumId="29" w15:restartNumberingAfterBreak="0">
    <w:nsid w:val="59A966B6"/>
    <w:multiLevelType w:val="hybridMultilevel"/>
    <w:tmpl w:val="0B0AC0E2"/>
    <w:lvl w:ilvl="0" w:tplc="7E12FCE6">
      <w:start w:val="1"/>
      <w:numFmt w:val="decimal"/>
      <w:lvlText w:val="%1."/>
      <w:lvlJc w:val="left"/>
      <w:pPr>
        <w:ind w:left="1440" w:hanging="360"/>
      </w:pPr>
    </w:lvl>
    <w:lvl w:ilvl="1" w:tplc="BAB064A6" w:tentative="1">
      <w:start w:val="1"/>
      <w:numFmt w:val="lowerLetter"/>
      <w:lvlText w:val="%2."/>
      <w:lvlJc w:val="left"/>
      <w:pPr>
        <w:ind w:left="2160" w:hanging="360"/>
      </w:pPr>
    </w:lvl>
    <w:lvl w:ilvl="2" w:tplc="C74E916E" w:tentative="1">
      <w:start w:val="1"/>
      <w:numFmt w:val="lowerRoman"/>
      <w:lvlText w:val="%3."/>
      <w:lvlJc w:val="right"/>
      <w:pPr>
        <w:ind w:left="2880" w:hanging="180"/>
      </w:pPr>
    </w:lvl>
    <w:lvl w:ilvl="3" w:tplc="C05868CE" w:tentative="1">
      <w:start w:val="1"/>
      <w:numFmt w:val="decimal"/>
      <w:lvlText w:val="%4."/>
      <w:lvlJc w:val="left"/>
      <w:pPr>
        <w:ind w:left="3600" w:hanging="360"/>
      </w:pPr>
    </w:lvl>
    <w:lvl w:ilvl="4" w:tplc="47CAA6EC" w:tentative="1">
      <w:start w:val="1"/>
      <w:numFmt w:val="lowerLetter"/>
      <w:lvlText w:val="%5."/>
      <w:lvlJc w:val="left"/>
      <w:pPr>
        <w:ind w:left="4320" w:hanging="360"/>
      </w:pPr>
    </w:lvl>
    <w:lvl w:ilvl="5" w:tplc="389033BA" w:tentative="1">
      <w:start w:val="1"/>
      <w:numFmt w:val="lowerRoman"/>
      <w:lvlText w:val="%6."/>
      <w:lvlJc w:val="right"/>
      <w:pPr>
        <w:ind w:left="5040" w:hanging="180"/>
      </w:pPr>
    </w:lvl>
    <w:lvl w:ilvl="6" w:tplc="DBE8F39A" w:tentative="1">
      <w:start w:val="1"/>
      <w:numFmt w:val="decimal"/>
      <w:lvlText w:val="%7."/>
      <w:lvlJc w:val="left"/>
      <w:pPr>
        <w:ind w:left="5760" w:hanging="360"/>
      </w:pPr>
    </w:lvl>
    <w:lvl w:ilvl="7" w:tplc="0F0820CC" w:tentative="1">
      <w:start w:val="1"/>
      <w:numFmt w:val="lowerLetter"/>
      <w:lvlText w:val="%8."/>
      <w:lvlJc w:val="left"/>
      <w:pPr>
        <w:ind w:left="6480" w:hanging="360"/>
      </w:pPr>
    </w:lvl>
    <w:lvl w:ilvl="8" w:tplc="AE6AB99C" w:tentative="1">
      <w:start w:val="1"/>
      <w:numFmt w:val="lowerRoman"/>
      <w:lvlText w:val="%9."/>
      <w:lvlJc w:val="right"/>
      <w:pPr>
        <w:ind w:left="7200" w:hanging="180"/>
      </w:pPr>
    </w:lvl>
  </w:abstractNum>
  <w:abstractNum w:abstractNumId="30" w15:restartNumberingAfterBreak="0">
    <w:nsid w:val="5AAF4358"/>
    <w:multiLevelType w:val="hybridMultilevel"/>
    <w:tmpl w:val="E8CC74BE"/>
    <w:lvl w:ilvl="0" w:tplc="6278FE1A">
      <w:start w:val="1"/>
      <w:numFmt w:val="bullet"/>
      <w:lvlText w:val=""/>
      <w:lvlJc w:val="left"/>
      <w:pPr>
        <w:ind w:left="736" w:hanging="360"/>
      </w:pPr>
      <w:rPr>
        <w:rFonts w:ascii="Symbol" w:hAnsi="Symbol" w:hint="default"/>
      </w:rPr>
    </w:lvl>
    <w:lvl w:ilvl="1" w:tplc="EF005A56" w:tentative="1">
      <w:start w:val="1"/>
      <w:numFmt w:val="bullet"/>
      <w:lvlText w:val="o"/>
      <w:lvlJc w:val="left"/>
      <w:pPr>
        <w:ind w:left="1440" w:hanging="360"/>
      </w:pPr>
      <w:rPr>
        <w:rFonts w:ascii="Courier New" w:hAnsi="Courier New" w:hint="default"/>
      </w:rPr>
    </w:lvl>
    <w:lvl w:ilvl="2" w:tplc="2E3E8280" w:tentative="1">
      <w:start w:val="1"/>
      <w:numFmt w:val="bullet"/>
      <w:lvlText w:val=""/>
      <w:lvlJc w:val="left"/>
      <w:pPr>
        <w:ind w:left="2160" w:hanging="360"/>
      </w:pPr>
      <w:rPr>
        <w:rFonts w:ascii="Wingdings" w:hAnsi="Wingdings" w:hint="default"/>
      </w:rPr>
    </w:lvl>
    <w:lvl w:ilvl="3" w:tplc="C75A6D62" w:tentative="1">
      <w:start w:val="1"/>
      <w:numFmt w:val="bullet"/>
      <w:lvlText w:val=""/>
      <w:lvlJc w:val="left"/>
      <w:pPr>
        <w:ind w:left="2880" w:hanging="360"/>
      </w:pPr>
      <w:rPr>
        <w:rFonts w:ascii="Symbol" w:hAnsi="Symbol" w:hint="default"/>
      </w:rPr>
    </w:lvl>
    <w:lvl w:ilvl="4" w:tplc="D018E646" w:tentative="1">
      <w:start w:val="1"/>
      <w:numFmt w:val="bullet"/>
      <w:lvlText w:val="o"/>
      <w:lvlJc w:val="left"/>
      <w:pPr>
        <w:ind w:left="3600" w:hanging="360"/>
      </w:pPr>
      <w:rPr>
        <w:rFonts w:ascii="Courier New" w:hAnsi="Courier New" w:hint="default"/>
      </w:rPr>
    </w:lvl>
    <w:lvl w:ilvl="5" w:tplc="BFD624CC" w:tentative="1">
      <w:start w:val="1"/>
      <w:numFmt w:val="bullet"/>
      <w:lvlText w:val=""/>
      <w:lvlJc w:val="left"/>
      <w:pPr>
        <w:ind w:left="4320" w:hanging="360"/>
      </w:pPr>
      <w:rPr>
        <w:rFonts w:ascii="Wingdings" w:hAnsi="Wingdings" w:hint="default"/>
      </w:rPr>
    </w:lvl>
    <w:lvl w:ilvl="6" w:tplc="255A6B30" w:tentative="1">
      <w:start w:val="1"/>
      <w:numFmt w:val="bullet"/>
      <w:lvlText w:val=""/>
      <w:lvlJc w:val="left"/>
      <w:pPr>
        <w:ind w:left="5040" w:hanging="360"/>
      </w:pPr>
      <w:rPr>
        <w:rFonts w:ascii="Symbol" w:hAnsi="Symbol" w:hint="default"/>
      </w:rPr>
    </w:lvl>
    <w:lvl w:ilvl="7" w:tplc="759EAA32" w:tentative="1">
      <w:start w:val="1"/>
      <w:numFmt w:val="bullet"/>
      <w:lvlText w:val="o"/>
      <w:lvlJc w:val="left"/>
      <w:pPr>
        <w:ind w:left="5760" w:hanging="360"/>
      </w:pPr>
      <w:rPr>
        <w:rFonts w:ascii="Courier New" w:hAnsi="Courier New" w:hint="default"/>
      </w:rPr>
    </w:lvl>
    <w:lvl w:ilvl="8" w:tplc="DBB2BCB4" w:tentative="1">
      <w:start w:val="1"/>
      <w:numFmt w:val="bullet"/>
      <w:lvlText w:val=""/>
      <w:lvlJc w:val="left"/>
      <w:pPr>
        <w:ind w:left="6480" w:hanging="360"/>
      </w:pPr>
      <w:rPr>
        <w:rFonts w:ascii="Wingdings" w:hAnsi="Wingdings" w:hint="default"/>
      </w:rPr>
    </w:lvl>
  </w:abstractNum>
  <w:abstractNum w:abstractNumId="31" w15:restartNumberingAfterBreak="0">
    <w:nsid w:val="5ACD2B59"/>
    <w:multiLevelType w:val="multilevel"/>
    <w:tmpl w:val="7D62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73E26"/>
    <w:multiLevelType w:val="hybridMultilevel"/>
    <w:tmpl w:val="FA9A7E18"/>
    <w:lvl w:ilvl="0" w:tplc="AD984010">
      <w:start w:val="1"/>
      <w:numFmt w:val="bullet"/>
      <w:lvlText w:val=""/>
      <w:lvlJc w:val="left"/>
      <w:pPr>
        <w:ind w:left="886" w:hanging="360"/>
      </w:pPr>
      <w:rPr>
        <w:rFonts w:ascii="Symbol" w:hAnsi="Symbol" w:hint="default"/>
        <w:b/>
      </w:rPr>
    </w:lvl>
    <w:lvl w:ilvl="1" w:tplc="F1143F68" w:tentative="1">
      <w:start w:val="1"/>
      <w:numFmt w:val="bullet"/>
      <w:lvlText w:val="o"/>
      <w:lvlJc w:val="left"/>
      <w:pPr>
        <w:ind w:left="1606" w:hanging="360"/>
      </w:pPr>
      <w:rPr>
        <w:rFonts w:ascii="Courier New" w:hAnsi="Courier New" w:hint="default"/>
      </w:rPr>
    </w:lvl>
    <w:lvl w:ilvl="2" w:tplc="01A21900" w:tentative="1">
      <w:start w:val="1"/>
      <w:numFmt w:val="bullet"/>
      <w:lvlText w:val=""/>
      <w:lvlJc w:val="left"/>
      <w:pPr>
        <w:ind w:left="2326" w:hanging="360"/>
      </w:pPr>
      <w:rPr>
        <w:rFonts w:ascii="Wingdings" w:hAnsi="Wingdings" w:hint="default"/>
      </w:rPr>
    </w:lvl>
    <w:lvl w:ilvl="3" w:tplc="9424C3DE" w:tentative="1">
      <w:start w:val="1"/>
      <w:numFmt w:val="bullet"/>
      <w:lvlText w:val=""/>
      <w:lvlJc w:val="left"/>
      <w:pPr>
        <w:ind w:left="3046" w:hanging="360"/>
      </w:pPr>
      <w:rPr>
        <w:rFonts w:ascii="Symbol" w:hAnsi="Symbol" w:hint="default"/>
      </w:rPr>
    </w:lvl>
    <w:lvl w:ilvl="4" w:tplc="B6706268" w:tentative="1">
      <w:start w:val="1"/>
      <w:numFmt w:val="bullet"/>
      <w:lvlText w:val="o"/>
      <w:lvlJc w:val="left"/>
      <w:pPr>
        <w:ind w:left="3766" w:hanging="360"/>
      </w:pPr>
      <w:rPr>
        <w:rFonts w:ascii="Courier New" w:hAnsi="Courier New" w:hint="default"/>
      </w:rPr>
    </w:lvl>
    <w:lvl w:ilvl="5" w:tplc="B5FACB44" w:tentative="1">
      <w:start w:val="1"/>
      <w:numFmt w:val="bullet"/>
      <w:lvlText w:val=""/>
      <w:lvlJc w:val="left"/>
      <w:pPr>
        <w:ind w:left="4486" w:hanging="360"/>
      </w:pPr>
      <w:rPr>
        <w:rFonts w:ascii="Wingdings" w:hAnsi="Wingdings" w:hint="default"/>
      </w:rPr>
    </w:lvl>
    <w:lvl w:ilvl="6" w:tplc="714AB7C8" w:tentative="1">
      <w:start w:val="1"/>
      <w:numFmt w:val="bullet"/>
      <w:lvlText w:val=""/>
      <w:lvlJc w:val="left"/>
      <w:pPr>
        <w:ind w:left="5206" w:hanging="360"/>
      </w:pPr>
      <w:rPr>
        <w:rFonts w:ascii="Symbol" w:hAnsi="Symbol" w:hint="default"/>
      </w:rPr>
    </w:lvl>
    <w:lvl w:ilvl="7" w:tplc="FB269BC8" w:tentative="1">
      <w:start w:val="1"/>
      <w:numFmt w:val="bullet"/>
      <w:lvlText w:val="o"/>
      <w:lvlJc w:val="left"/>
      <w:pPr>
        <w:ind w:left="5926" w:hanging="360"/>
      </w:pPr>
      <w:rPr>
        <w:rFonts w:ascii="Courier New" w:hAnsi="Courier New" w:hint="default"/>
      </w:rPr>
    </w:lvl>
    <w:lvl w:ilvl="8" w:tplc="D092F586" w:tentative="1">
      <w:start w:val="1"/>
      <w:numFmt w:val="bullet"/>
      <w:lvlText w:val=""/>
      <w:lvlJc w:val="left"/>
      <w:pPr>
        <w:ind w:left="6646" w:hanging="360"/>
      </w:pPr>
      <w:rPr>
        <w:rFonts w:ascii="Wingdings" w:hAnsi="Wingdings" w:hint="default"/>
      </w:rPr>
    </w:lvl>
  </w:abstractNum>
  <w:abstractNum w:abstractNumId="33" w15:restartNumberingAfterBreak="0">
    <w:nsid w:val="5CF14558"/>
    <w:multiLevelType w:val="hybridMultilevel"/>
    <w:tmpl w:val="1AD0018C"/>
    <w:lvl w:ilvl="0" w:tplc="248C8EE0">
      <w:start w:val="1"/>
      <w:numFmt w:val="bullet"/>
      <w:lvlText w:val=""/>
      <w:lvlJc w:val="left"/>
      <w:pPr>
        <w:ind w:left="796" w:hanging="360"/>
      </w:pPr>
      <w:rPr>
        <w:rFonts w:ascii="Symbol" w:hAnsi="Symbol" w:hint="default"/>
      </w:rPr>
    </w:lvl>
    <w:lvl w:ilvl="1" w:tplc="CB307D14" w:tentative="1">
      <w:start w:val="1"/>
      <w:numFmt w:val="bullet"/>
      <w:lvlText w:val="o"/>
      <w:lvlJc w:val="left"/>
      <w:pPr>
        <w:ind w:left="1516" w:hanging="360"/>
      </w:pPr>
      <w:rPr>
        <w:rFonts w:ascii="Courier New" w:hAnsi="Courier New" w:hint="default"/>
      </w:rPr>
    </w:lvl>
    <w:lvl w:ilvl="2" w:tplc="FF506C48" w:tentative="1">
      <w:start w:val="1"/>
      <w:numFmt w:val="bullet"/>
      <w:lvlText w:val=""/>
      <w:lvlJc w:val="left"/>
      <w:pPr>
        <w:ind w:left="2236" w:hanging="360"/>
      </w:pPr>
      <w:rPr>
        <w:rFonts w:ascii="Wingdings" w:hAnsi="Wingdings" w:hint="default"/>
      </w:rPr>
    </w:lvl>
    <w:lvl w:ilvl="3" w:tplc="7E3A0D68" w:tentative="1">
      <w:start w:val="1"/>
      <w:numFmt w:val="bullet"/>
      <w:lvlText w:val=""/>
      <w:lvlJc w:val="left"/>
      <w:pPr>
        <w:ind w:left="2956" w:hanging="360"/>
      </w:pPr>
      <w:rPr>
        <w:rFonts w:ascii="Symbol" w:hAnsi="Symbol" w:hint="default"/>
      </w:rPr>
    </w:lvl>
    <w:lvl w:ilvl="4" w:tplc="8FE4AE70" w:tentative="1">
      <w:start w:val="1"/>
      <w:numFmt w:val="bullet"/>
      <w:lvlText w:val="o"/>
      <w:lvlJc w:val="left"/>
      <w:pPr>
        <w:ind w:left="3676" w:hanging="360"/>
      </w:pPr>
      <w:rPr>
        <w:rFonts w:ascii="Courier New" w:hAnsi="Courier New" w:hint="default"/>
      </w:rPr>
    </w:lvl>
    <w:lvl w:ilvl="5" w:tplc="A024018A" w:tentative="1">
      <w:start w:val="1"/>
      <w:numFmt w:val="bullet"/>
      <w:lvlText w:val=""/>
      <w:lvlJc w:val="left"/>
      <w:pPr>
        <w:ind w:left="4396" w:hanging="360"/>
      </w:pPr>
      <w:rPr>
        <w:rFonts w:ascii="Wingdings" w:hAnsi="Wingdings" w:hint="default"/>
      </w:rPr>
    </w:lvl>
    <w:lvl w:ilvl="6" w:tplc="7170728E" w:tentative="1">
      <w:start w:val="1"/>
      <w:numFmt w:val="bullet"/>
      <w:lvlText w:val=""/>
      <w:lvlJc w:val="left"/>
      <w:pPr>
        <w:ind w:left="5116" w:hanging="360"/>
      </w:pPr>
      <w:rPr>
        <w:rFonts w:ascii="Symbol" w:hAnsi="Symbol" w:hint="default"/>
      </w:rPr>
    </w:lvl>
    <w:lvl w:ilvl="7" w:tplc="40AC7912" w:tentative="1">
      <w:start w:val="1"/>
      <w:numFmt w:val="bullet"/>
      <w:lvlText w:val="o"/>
      <w:lvlJc w:val="left"/>
      <w:pPr>
        <w:ind w:left="5836" w:hanging="360"/>
      </w:pPr>
      <w:rPr>
        <w:rFonts w:ascii="Courier New" w:hAnsi="Courier New" w:hint="default"/>
      </w:rPr>
    </w:lvl>
    <w:lvl w:ilvl="8" w:tplc="2D769712" w:tentative="1">
      <w:start w:val="1"/>
      <w:numFmt w:val="bullet"/>
      <w:lvlText w:val=""/>
      <w:lvlJc w:val="left"/>
      <w:pPr>
        <w:ind w:left="6556" w:hanging="360"/>
      </w:pPr>
      <w:rPr>
        <w:rFonts w:ascii="Wingdings" w:hAnsi="Wingdings" w:hint="default"/>
      </w:rPr>
    </w:lvl>
  </w:abstractNum>
  <w:abstractNum w:abstractNumId="34" w15:restartNumberingAfterBreak="0">
    <w:nsid w:val="63255922"/>
    <w:multiLevelType w:val="hybridMultilevel"/>
    <w:tmpl w:val="6740624A"/>
    <w:lvl w:ilvl="0" w:tplc="AAAAA56C">
      <w:start w:val="1"/>
      <w:numFmt w:val="bullet"/>
      <w:lvlText w:val=""/>
      <w:lvlJc w:val="left"/>
      <w:pPr>
        <w:ind w:left="360" w:hanging="360"/>
      </w:pPr>
      <w:rPr>
        <w:rFonts w:ascii="Symbol" w:hAnsi="Symbol" w:hint="default"/>
      </w:rPr>
    </w:lvl>
    <w:lvl w:ilvl="1" w:tplc="9AE6E2E2" w:tentative="1">
      <w:start w:val="1"/>
      <w:numFmt w:val="bullet"/>
      <w:lvlText w:val="o"/>
      <w:lvlJc w:val="left"/>
      <w:pPr>
        <w:ind w:left="1080" w:hanging="360"/>
      </w:pPr>
      <w:rPr>
        <w:rFonts w:ascii="Courier New" w:hAnsi="Courier New" w:hint="default"/>
      </w:rPr>
    </w:lvl>
    <w:lvl w:ilvl="2" w:tplc="8F4AA8A0" w:tentative="1">
      <w:start w:val="1"/>
      <w:numFmt w:val="bullet"/>
      <w:lvlText w:val=""/>
      <w:lvlJc w:val="left"/>
      <w:pPr>
        <w:ind w:left="1800" w:hanging="360"/>
      </w:pPr>
      <w:rPr>
        <w:rFonts w:ascii="Wingdings" w:hAnsi="Wingdings" w:hint="default"/>
      </w:rPr>
    </w:lvl>
    <w:lvl w:ilvl="3" w:tplc="B04E5758" w:tentative="1">
      <w:start w:val="1"/>
      <w:numFmt w:val="bullet"/>
      <w:lvlText w:val=""/>
      <w:lvlJc w:val="left"/>
      <w:pPr>
        <w:ind w:left="2520" w:hanging="360"/>
      </w:pPr>
      <w:rPr>
        <w:rFonts w:ascii="Symbol" w:hAnsi="Symbol" w:hint="default"/>
      </w:rPr>
    </w:lvl>
    <w:lvl w:ilvl="4" w:tplc="2A80BA66" w:tentative="1">
      <w:start w:val="1"/>
      <w:numFmt w:val="bullet"/>
      <w:lvlText w:val="o"/>
      <w:lvlJc w:val="left"/>
      <w:pPr>
        <w:ind w:left="3240" w:hanging="360"/>
      </w:pPr>
      <w:rPr>
        <w:rFonts w:ascii="Courier New" w:hAnsi="Courier New" w:hint="default"/>
      </w:rPr>
    </w:lvl>
    <w:lvl w:ilvl="5" w:tplc="77E62C20" w:tentative="1">
      <w:start w:val="1"/>
      <w:numFmt w:val="bullet"/>
      <w:lvlText w:val=""/>
      <w:lvlJc w:val="left"/>
      <w:pPr>
        <w:ind w:left="3960" w:hanging="360"/>
      </w:pPr>
      <w:rPr>
        <w:rFonts w:ascii="Wingdings" w:hAnsi="Wingdings" w:hint="default"/>
      </w:rPr>
    </w:lvl>
    <w:lvl w:ilvl="6" w:tplc="1CDA1DF4" w:tentative="1">
      <w:start w:val="1"/>
      <w:numFmt w:val="bullet"/>
      <w:lvlText w:val=""/>
      <w:lvlJc w:val="left"/>
      <w:pPr>
        <w:ind w:left="4680" w:hanging="360"/>
      </w:pPr>
      <w:rPr>
        <w:rFonts w:ascii="Symbol" w:hAnsi="Symbol" w:hint="default"/>
      </w:rPr>
    </w:lvl>
    <w:lvl w:ilvl="7" w:tplc="75EE95DC" w:tentative="1">
      <w:start w:val="1"/>
      <w:numFmt w:val="bullet"/>
      <w:lvlText w:val="o"/>
      <w:lvlJc w:val="left"/>
      <w:pPr>
        <w:ind w:left="5400" w:hanging="360"/>
      </w:pPr>
      <w:rPr>
        <w:rFonts w:ascii="Courier New" w:hAnsi="Courier New" w:hint="default"/>
      </w:rPr>
    </w:lvl>
    <w:lvl w:ilvl="8" w:tplc="A6F47A2A" w:tentative="1">
      <w:start w:val="1"/>
      <w:numFmt w:val="bullet"/>
      <w:lvlText w:val=""/>
      <w:lvlJc w:val="left"/>
      <w:pPr>
        <w:ind w:left="6120" w:hanging="360"/>
      </w:pPr>
      <w:rPr>
        <w:rFonts w:ascii="Wingdings" w:hAnsi="Wingdings" w:hint="default"/>
      </w:rPr>
    </w:lvl>
  </w:abstractNum>
  <w:abstractNum w:abstractNumId="35" w15:restartNumberingAfterBreak="0">
    <w:nsid w:val="677F52B5"/>
    <w:multiLevelType w:val="hybridMultilevel"/>
    <w:tmpl w:val="8D8CBC2C"/>
    <w:lvl w:ilvl="0" w:tplc="C01C8DB0">
      <w:start w:val="1"/>
      <w:numFmt w:val="bullet"/>
      <w:lvlText w:val=""/>
      <w:lvlJc w:val="left"/>
      <w:pPr>
        <w:ind w:left="720" w:hanging="360"/>
      </w:pPr>
      <w:rPr>
        <w:rFonts w:ascii="Symbol" w:hAnsi="Symbol" w:hint="default"/>
      </w:rPr>
    </w:lvl>
    <w:lvl w:ilvl="1" w:tplc="06AC6186" w:tentative="1">
      <w:start w:val="1"/>
      <w:numFmt w:val="bullet"/>
      <w:lvlText w:val="o"/>
      <w:lvlJc w:val="left"/>
      <w:pPr>
        <w:ind w:left="1440" w:hanging="360"/>
      </w:pPr>
      <w:rPr>
        <w:rFonts w:ascii="Courier New" w:hAnsi="Courier New" w:hint="default"/>
      </w:rPr>
    </w:lvl>
    <w:lvl w:ilvl="2" w:tplc="BCA8203C" w:tentative="1">
      <w:start w:val="1"/>
      <w:numFmt w:val="bullet"/>
      <w:lvlText w:val=""/>
      <w:lvlJc w:val="left"/>
      <w:pPr>
        <w:ind w:left="2160" w:hanging="360"/>
      </w:pPr>
      <w:rPr>
        <w:rFonts w:ascii="Wingdings" w:hAnsi="Wingdings" w:hint="default"/>
      </w:rPr>
    </w:lvl>
    <w:lvl w:ilvl="3" w:tplc="F3221606" w:tentative="1">
      <w:start w:val="1"/>
      <w:numFmt w:val="bullet"/>
      <w:lvlText w:val=""/>
      <w:lvlJc w:val="left"/>
      <w:pPr>
        <w:ind w:left="2880" w:hanging="360"/>
      </w:pPr>
      <w:rPr>
        <w:rFonts w:ascii="Symbol" w:hAnsi="Symbol" w:hint="default"/>
      </w:rPr>
    </w:lvl>
    <w:lvl w:ilvl="4" w:tplc="58E60584" w:tentative="1">
      <w:start w:val="1"/>
      <w:numFmt w:val="bullet"/>
      <w:lvlText w:val="o"/>
      <w:lvlJc w:val="left"/>
      <w:pPr>
        <w:ind w:left="3600" w:hanging="360"/>
      </w:pPr>
      <w:rPr>
        <w:rFonts w:ascii="Courier New" w:hAnsi="Courier New" w:hint="default"/>
      </w:rPr>
    </w:lvl>
    <w:lvl w:ilvl="5" w:tplc="1090EB16" w:tentative="1">
      <w:start w:val="1"/>
      <w:numFmt w:val="bullet"/>
      <w:lvlText w:val=""/>
      <w:lvlJc w:val="left"/>
      <w:pPr>
        <w:ind w:left="4320" w:hanging="360"/>
      </w:pPr>
      <w:rPr>
        <w:rFonts w:ascii="Wingdings" w:hAnsi="Wingdings" w:hint="default"/>
      </w:rPr>
    </w:lvl>
    <w:lvl w:ilvl="6" w:tplc="46EC213E" w:tentative="1">
      <w:start w:val="1"/>
      <w:numFmt w:val="bullet"/>
      <w:lvlText w:val=""/>
      <w:lvlJc w:val="left"/>
      <w:pPr>
        <w:ind w:left="5040" w:hanging="360"/>
      </w:pPr>
      <w:rPr>
        <w:rFonts w:ascii="Symbol" w:hAnsi="Symbol" w:hint="default"/>
      </w:rPr>
    </w:lvl>
    <w:lvl w:ilvl="7" w:tplc="94982880" w:tentative="1">
      <w:start w:val="1"/>
      <w:numFmt w:val="bullet"/>
      <w:lvlText w:val="o"/>
      <w:lvlJc w:val="left"/>
      <w:pPr>
        <w:ind w:left="5760" w:hanging="360"/>
      </w:pPr>
      <w:rPr>
        <w:rFonts w:ascii="Courier New" w:hAnsi="Courier New" w:hint="default"/>
      </w:rPr>
    </w:lvl>
    <w:lvl w:ilvl="8" w:tplc="FF0C16D4" w:tentative="1">
      <w:start w:val="1"/>
      <w:numFmt w:val="bullet"/>
      <w:lvlText w:val=""/>
      <w:lvlJc w:val="left"/>
      <w:pPr>
        <w:ind w:left="6480" w:hanging="360"/>
      </w:pPr>
      <w:rPr>
        <w:rFonts w:ascii="Wingdings" w:hAnsi="Wingdings" w:hint="default"/>
      </w:rPr>
    </w:lvl>
  </w:abstractNum>
  <w:abstractNum w:abstractNumId="36" w15:restartNumberingAfterBreak="0">
    <w:nsid w:val="6AB14D3B"/>
    <w:multiLevelType w:val="hybridMultilevel"/>
    <w:tmpl w:val="5C9400BE"/>
    <w:lvl w:ilvl="0" w:tplc="C22EDD84">
      <w:start w:val="1"/>
      <w:numFmt w:val="bullet"/>
      <w:lvlText w:val=""/>
      <w:lvlJc w:val="left"/>
      <w:pPr>
        <w:ind w:left="720" w:hanging="360"/>
      </w:pPr>
      <w:rPr>
        <w:rFonts w:ascii="Symbol" w:hAnsi="Symbol" w:hint="default"/>
        <w:color w:val="auto"/>
      </w:rPr>
    </w:lvl>
    <w:lvl w:ilvl="1" w:tplc="A6769144">
      <w:start w:val="1"/>
      <w:numFmt w:val="bullet"/>
      <w:lvlText w:val="o"/>
      <w:lvlJc w:val="left"/>
      <w:pPr>
        <w:ind w:left="1440" w:hanging="360"/>
      </w:pPr>
      <w:rPr>
        <w:rFonts w:ascii="Courier New" w:hAnsi="Courier New" w:hint="default"/>
      </w:rPr>
    </w:lvl>
    <w:lvl w:ilvl="2" w:tplc="44AC107C" w:tentative="1">
      <w:start w:val="1"/>
      <w:numFmt w:val="bullet"/>
      <w:lvlText w:val=""/>
      <w:lvlJc w:val="left"/>
      <w:pPr>
        <w:ind w:left="2160" w:hanging="360"/>
      </w:pPr>
      <w:rPr>
        <w:rFonts w:ascii="Wingdings" w:hAnsi="Wingdings" w:hint="default"/>
      </w:rPr>
    </w:lvl>
    <w:lvl w:ilvl="3" w:tplc="BFF49864" w:tentative="1">
      <w:start w:val="1"/>
      <w:numFmt w:val="bullet"/>
      <w:lvlText w:val=""/>
      <w:lvlJc w:val="left"/>
      <w:pPr>
        <w:ind w:left="2880" w:hanging="360"/>
      </w:pPr>
      <w:rPr>
        <w:rFonts w:ascii="Symbol" w:hAnsi="Symbol" w:hint="default"/>
      </w:rPr>
    </w:lvl>
    <w:lvl w:ilvl="4" w:tplc="AA7838C8" w:tentative="1">
      <w:start w:val="1"/>
      <w:numFmt w:val="bullet"/>
      <w:lvlText w:val="o"/>
      <w:lvlJc w:val="left"/>
      <w:pPr>
        <w:ind w:left="3600" w:hanging="360"/>
      </w:pPr>
      <w:rPr>
        <w:rFonts w:ascii="Courier New" w:hAnsi="Courier New" w:hint="default"/>
      </w:rPr>
    </w:lvl>
    <w:lvl w:ilvl="5" w:tplc="BC768B58" w:tentative="1">
      <w:start w:val="1"/>
      <w:numFmt w:val="bullet"/>
      <w:lvlText w:val=""/>
      <w:lvlJc w:val="left"/>
      <w:pPr>
        <w:ind w:left="4320" w:hanging="360"/>
      </w:pPr>
      <w:rPr>
        <w:rFonts w:ascii="Wingdings" w:hAnsi="Wingdings" w:hint="default"/>
      </w:rPr>
    </w:lvl>
    <w:lvl w:ilvl="6" w:tplc="554CDC78" w:tentative="1">
      <w:start w:val="1"/>
      <w:numFmt w:val="bullet"/>
      <w:lvlText w:val=""/>
      <w:lvlJc w:val="left"/>
      <w:pPr>
        <w:ind w:left="5040" w:hanging="360"/>
      </w:pPr>
      <w:rPr>
        <w:rFonts w:ascii="Symbol" w:hAnsi="Symbol" w:hint="default"/>
      </w:rPr>
    </w:lvl>
    <w:lvl w:ilvl="7" w:tplc="99AA7A26" w:tentative="1">
      <w:start w:val="1"/>
      <w:numFmt w:val="bullet"/>
      <w:lvlText w:val="o"/>
      <w:lvlJc w:val="left"/>
      <w:pPr>
        <w:ind w:left="5760" w:hanging="360"/>
      </w:pPr>
      <w:rPr>
        <w:rFonts w:ascii="Courier New" w:hAnsi="Courier New" w:hint="default"/>
      </w:rPr>
    </w:lvl>
    <w:lvl w:ilvl="8" w:tplc="959AE0E0" w:tentative="1">
      <w:start w:val="1"/>
      <w:numFmt w:val="bullet"/>
      <w:lvlText w:val=""/>
      <w:lvlJc w:val="left"/>
      <w:pPr>
        <w:ind w:left="6480" w:hanging="360"/>
      </w:pPr>
      <w:rPr>
        <w:rFonts w:ascii="Wingdings" w:hAnsi="Wingdings" w:hint="default"/>
      </w:rPr>
    </w:lvl>
  </w:abstractNum>
  <w:abstractNum w:abstractNumId="37" w15:restartNumberingAfterBreak="0">
    <w:nsid w:val="6AB97CF3"/>
    <w:multiLevelType w:val="hybridMultilevel"/>
    <w:tmpl w:val="9280CBE4"/>
    <w:lvl w:ilvl="0" w:tplc="E8547CBA">
      <w:start w:val="1"/>
      <w:numFmt w:val="bullet"/>
      <w:lvlText w:val="o"/>
      <w:lvlJc w:val="left"/>
      <w:pPr>
        <w:ind w:left="886" w:hanging="360"/>
      </w:pPr>
      <w:rPr>
        <w:rFonts w:ascii="Courier New" w:hAnsi="Courier New" w:hint="default"/>
      </w:rPr>
    </w:lvl>
    <w:lvl w:ilvl="1" w:tplc="745C7AEE">
      <w:start w:val="1"/>
      <w:numFmt w:val="bullet"/>
      <w:lvlText w:val="o"/>
      <w:lvlJc w:val="left"/>
      <w:pPr>
        <w:ind w:left="1606" w:hanging="360"/>
      </w:pPr>
      <w:rPr>
        <w:rFonts w:ascii="Courier New" w:hAnsi="Courier New" w:hint="default"/>
      </w:rPr>
    </w:lvl>
    <w:lvl w:ilvl="2" w:tplc="8F8C80D2" w:tentative="1">
      <w:start w:val="1"/>
      <w:numFmt w:val="bullet"/>
      <w:lvlText w:val=""/>
      <w:lvlJc w:val="left"/>
      <w:pPr>
        <w:ind w:left="2326" w:hanging="360"/>
      </w:pPr>
      <w:rPr>
        <w:rFonts w:ascii="Wingdings" w:hAnsi="Wingdings" w:hint="default"/>
      </w:rPr>
    </w:lvl>
    <w:lvl w:ilvl="3" w:tplc="79645704" w:tentative="1">
      <w:start w:val="1"/>
      <w:numFmt w:val="bullet"/>
      <w:lvlText w:val=""/>
      <w:lvlJc w:val="left"/>
      <w:pPr>
        <w:ind w:left="3046" w:hanging="360"/>
      </w:pPr>
      <w:rPr>
        <w:rFonts w:ascii="Symbol" w:hAnsi="Symbol" w:hint="default"/>
      </w:rPr>
    </w:lvl>
    <w:lvl w:ilvl="4" w:tplc="B64ADDCC" w:tentative="1">
      <w:start w:val="1"/>
      <w:numFmt w:val="bullet"/>
      <w:lvlText w:val="o"/>
      <w:lvlJc w:val="left"/>
      <w:pPr>
        <w:ind w:left="3766" w:hanging="360"/>
      </w:pPr>
      <w:rPr>
        <w:rFonts w:ascii="Courier New" w:hAnsi="Courier New" w:hint="default"/>
      </w:rPr>
    </w:lvl>
    <w:lvl w:ilvl="5" w:tplc="5C802274" w:tentative="1">
      <w:start w:val="1"/>
      <w:numFmt w:val="bullet"/>
      <w:lvlText w:val=""/>
      <w:lvlJc w:val="left"/>
      <w:pPr>
        <w:ind w:left="4486" w:hanging="360"/>
      </w:pPr>
      <w:rPr>
        <w:rFonts w:ascii="Wingdings" w:hAnsi="Wingdings" w:hint="default"/>
      </w:rPr>
    </w:lvl>
    <w:lvl w:ilvl="6" w:tplc="33D4C5F8" w:tentative="1">
      <w:start w:val="1"/>
      <w:numFmt w:val="bullet"/>
      <w:lvlText w:val=""/>
      <w:lvlJc w:val="left"/>
      <w:pPr>
        <w:ind w:left="5206" w:hanging="360"/>
      </w:pPr>
      <w:rPr>
        <w:rFonts w:ascii="Symbol" w:hAnsi="Symbol" w:hint="default"/>
      </w:rPr>
    </w:lvl>
    <w:lvl w:ilvl="7" w:tplc="3C70E98A" w:tentative="1">
      <w:start w:val="1"/>
      <w:numFmt w:val="bullet"/>
      <w:lvlText w:val="o"/>
      <w:lvlJc w:val="left"/>
      <w:pPr>
        <w:ind w:left="5926" w:hanging="360"/>
      </w:pPr>
      <w:rPr>
        <w:rFonts w:ascii="Courier New" w:hAnsi="Courier New" w:hint="default"/>
      </w:rPr>
    </w:lvl>
    <w:lvl w:ilvl="8" w:tplc="E7FC54F2" w:tentative="1">
      <w:start w:val="1"/>
      <w:numFmt w:val="bullet"/>
      <w:lvlText w:val=""/>
      <w:lvlJc w:val="left"/>
      <w:pPr>
        <w:ind w:left="6646" w:hanging="360"/>
      </w:pPr>
      <w:rPr>
        <w:rFonts w:ascii="Wingdings" w:hAnsi="Wingdings" w:hint="default"/>
      </w:rPr>
    </w:lvl>
  </w:abstractNum>
  <w:abstractNum w:abstractNumId="38" w15:restartNumberingAfterBreak="0">
    <w:nsid w:val="6BF56602"/>
    <w:multiLevelType w:val="multilevel"/>
    <w:tmpl w:val="533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86B0F"/>
    <w:multiLevelType w:val="hybridMultilevel"/>
    <w:tmpl w:val="EBF23EC2"/>
    <w:lvl w:ilvl="0" w:tplc="C4E40D26">
      <w:start w:val="1"/>
      <w:numFmt w:val="bullet"/>
      <w:lvlText w:val=""/>
      <w:lvlJc w:val="left"/>
      <w:pPr>
        <w:ind w:left="796" w:hanging="360"/>
      </w:pPr>
      <w:rPr>
        <w:rFonts w:ascii="Symbol" w:hAnsi="Symbol" w:hint="default"/>
        <w:color w:val="auto"/>
        <w:sz w:val="20"/>
        <w:szCs w:val="20"/>
      </w:rPr>
    </w:lvl>
    <w:lvl w:ilvl="1" w:tplc="C76C10A6" w:tentative="1">
      <w:start w:val="1"/>
      <w:numFmt w:val="bullet"/>
      <w:lvlText w:val="o"/>
      <w:lvlJc w:val="left"/>
      <w:pPr>
        <w:ind w:left="1516" w:hanging="360"/>
      </w:pPr>
      <w:rPr>
        <w:rFonts w:ascii="Courier New" w:hAnsi="Courier New" w:hint="default"/>
      </w:rPr>
    </w:lvl>
    <w:lvl w:ilvl="2" w:tplc="0FC8C71A" w:tentative="1">
      <w:start w:val="1"/>
      <w:numFmt w:val="bullet"/>
      <w:lvlText w:val=""/>
      <w:lvlJc w:val="left"/>
      <w:pPr>
        <w:ind w:left="2236" w:hanging="360"/>
      </w:pPr>
      <w:rPr>
        <w:rFonts w:ascii="Wingdings" w:hAnsi="Wingdings" w:hint="default"/>
      </w:rPr>
    </w:lvl>
    <w:lvl w:ilvl="3" w:tplc="ABB4BBC4" w:tentative="1">
      <w:start w:val="1"/>
      <w:numFmt w:val="bullet"/>
      <w:lvlText w:val=""/>
      <w:lvlJc w:val="left"/>
      <w:pPr>
        <w:ind w:left="2956" w:hanging="360"/>
      </w:pPr>
      <w:rPr>
        <w:rFonts w:ascii="Symbol" w:hAnsi="Symbol" w:hint="default"/>
      </w:rPr>
    </w:lvl>
    <w:lvl w:ilvl="4" w:tplc="EF40F3A0" w:tentative="1">
      <w:start w:val="1"/>
      <w:numFmt w:val="bullet"/>
      <w:lvlText w:val="o"/>
      <w:lvlJc w:val="left"/>
      <w:pPr>
        <w:ind w:left="3676" w:hanging="360"/>
      </w:pPr>
      <w:rPr>
        <w:rFonts w:ascii="Courier New" w:hAnsi="Courier New" w:hint="default"/>
      </w:rPr>
    </w:lvl>
    <w:lvl w:ilvl="5" w:tplc="CAD034BE" w:tentative="1">
      <w:start w:val="1"/>
      <w:numFmt w:val="bullet"/>
      <w:lvlText w:val=""/>
      <w:lvlJc w:val="left"/>
      <w:pPr>
        <w:ind w:left="4396" w:hanging="360"/>
      </w:pPr>
      <w:rPr>
        <w:rFonts w:ascii="Wingdings" w:hAnsi="Wingdings" w:hint="default"/>
      </w:rPr>
    </w:lvl>
    <w:lvl w:ilvl="6" w:tplc="C4A44600" w:tentative="1">
      <w:start w:val="1"/>
      <w:numFmt w:val="bullet"/>
      <w:lvlText w:val=""/>
      <w:lvlJc w:val="left"/>
      <w:pPr>
        <w:ind w:left="5116" w:hanging="360"/>
      </w:pPr>
      <w:rPr>
        <w:rFonts w:ascii="Symbol" w:hAnsi="Symbol" w:hint="default"/>
      </w:rPr>
    </w:lvl>
    <w:lvl w:ilvl="7" w:tplc="DDD6DF80" w:tentative="1">
      <w:start w:val="1"/>
      <w:numFmt w:val="bullet"/>
      <w:lvlText w:val="o"/>
      <w:lvlJc w:val="left"/>
      <w:pPr>
        <w:ind w:left="5836" w:hanging="360"/>
      </w:pPr>
      <w:rPr>
        <w:rFonts w:ascii="Courier New" w:hAnsi="Courier New" w:hint="default"/>
      </w:rPr>
    </w:lvl>
    <w:lvl w:ilvl="8" w:tplc="E3560418" w:tentative="1">
      <w:start w:val="1"/>
      <w:numFmt w:val="bullet"/>
      <w:lvlText w:val=""/>
      <w:lvlJc w:val="left"/>
      <w:pPr>
        <w:ind w:left="6556" w:hanging="360"/>
      </w:pPr>
      <w:rPr>
        <w:rFonts w:ascii="Wingdings" w:hAnsi="Wingdings" w:hint="default"/>
      </w:rPr>
    </w:lvl>
  </w:abstractNum>
  <w:abstractNum w:abstractNumId="40" w15:restartNumberingAfterBreak="0">
    <w:nsid w:val="72E21EA2"/>
    <w:multiLevelType w:val="hybridMultilevel"/>
    <w:tmpl w:val="EC004E78"/>
    <w:lvl w:ilvl="0" w:tplc="32903C4E">
      <w:start w:val="1"/>
      <w:numFmt w:val="decimal"/>
      <w:lvlText w:val="%1."/>
      <w:lvlJc w:val="left"/>
      <w:pPr>
        <w:ind w:left="1472" w:hanging="360"/>
      </w:pPr>
    </w:lvl>
    <w:lvl w:ilvl="1" w:tplc="F2648154" w:tentative="1">
      <w:start w:val="1"/>
      <w:numFmt w:val="lowerLetter"/>
      <w:lvlText w:val="%2."/>
      <w:lvlJc w:val="left"/>
      <w:pPr>
        <w:ind w:left="1816" w:hanging="360"/>
      </w:pPr>
    </w:lvl>
    <w:lvl w:ilvl="2" w:tplc="E0E0A554" w:tentative="1">
      <w:start w:val="1"/>
      <w:numFmt w:val="lowerRoman"/>
      <w:lvlText w:val="%3."/>
      <w:lvlJc w:val="right"/>
      <w:pPr>
        <w:ind w:left="2536" w:hanging="180"/>
      </w:pPr>
    </w:lvl>
    <w:lvl w:ilvl="3" w:tplc="FC46C756" w:tentative="1">
      <w:start w:val="1"/>
      <w:numFmt w:val="decimal"/>
      <w:lvlText w:val="%4."/>
      <w:lvlJc w:val="left"/>
      <w:pPr>
        <w:ind w:left="3256" w:hanging="360"/>
      </w:pPr>
    </w:lvl>
    <w:lvl w:ilvl="4" w:tplc="DD324D4C" w:tentative="1">
      <w:start w:val="1"/>
      <w:numFmt w:val="lowerLetter"/>
      <w:lvlText w:val="%5."/>
      <w:lvlJc w:val="left"/>
      <w:pPr>
        <w:ind w:left="3976" w:hanging="360"/>
      </w:pPr>
    </w:lvl>
    <w:lvl w:ilvl="5" w:tplc="B0B2435E" w:tentative="1">
      <w:start w:val="1"/>
      <w:numFmt w:val="lowerRoman"/>
      <w:lvlText w:val="%6."/>
      <w:lvlJc w:val="right"/>
      <w:pPr>
        <w:ind w:left="4696" w:hanging="180"/>
      </w:pPr>
    </w:lvl>
    <w:lvl w:ilvl="6" w:tplc="000E92AA" w:tentative="1">
      <w:start w:val="1"/>
      <w:numFmt w:val="decimal"/>
      <w:lvlText w:val="%7."/>
      <w:lvlJc w:val="left"/>
      <w:pPr>
        <w:ind w:left="5416" w:hanging="360"/>
      </w:pPr>
    </w:lvl>
    <w:lvl w:ilvl="7" w:tplc="197C265A" w:tentative="1">
      <w:start w:val="1"/>
      <w:numFmt w:val="lowerLetter"/>
      <w:lvlText w:val="%8."/>
      <w:lvlJc w:val="left"/>
      <w:pPr>
        <w:ind w:left="6136" w:hanging="360"/>
      </w:pPr>
    </w:lvl>
    <w:lvl w:ilvl="8" w:tplc="C6287998" w:tentative="1">
      <w:start w:val="1"/>
      <w:numFmt w:val="lowerRoman"/>
      <w:lvlText w:val="%9."/>
      <w:lvlJc w:val="right"/>
      <w:pPr>
        <w:ind w:left="6856" w:hanging="180"/>
      </w:pPr>
    </w:lvl>
  </w:abstractNum>
  <w:abstractNum w:abstractNumId="41" w15:restartNumberingAfterBreak="0">
    <w:nsid w:val="759D6B39"/>
    <w:multiLevelType w:val="hybridMultilevel"/>
    <w:tmpl w:val="50902BAE"/>
    <w:lvl w:ilvl="0" w:tplc="0F8CDC8E">
      <w:start w:val="1"/>
      <w:numFmt w:val="bullet"/>
      <w:lvlText w:val=""/>
      <w:lvlJc w:val="left"/>
      <w:pPr>
        <w:ind w:left="360" w:hanging="360"/>
      </w:pPr>
      <w:rPr>
        <w:rFonts w:ascii="Symbol" w:hAnsi="Symbol" w:hint="default"/>
      </w:rPr>
    </w:lvl>
    <w:lvl w:ilvl="1" w:tplc="E488E758" w:tentative="1">
      <w:start w:val="1"/>
      <w:numFmt w:val="bullet"/>
      <w:lvlText w:val="o"/>
      <w:lvlJc w:val="left"/>
      <w:pPr>
        <w:ind w:left="1080" w:hanging="360"/>
      </w:pPr>
      <w:rPr>
        <w:rFonts w:ascii="Courier New" w:hAnsi="Courier New" w:hint="default"/>
      </w:rPr>
    </w:lvl>
    <w:lvl w:ilvl="2" w:tplc="B308C8D0" w:tentative="1">
      <w:start w:val="1"/>
      <w:numFmt w:val="bullet"/>
      <w:lvlText w:val=""/>
      <w:lvlJc w:val="left"/>
      <w:pPr>
        <w:ind w:left="1800" w:hanging="360"/>
      </w:pPr>
      <w:rPr>
        <w:rFonts w:ascii="Wingdings" w:hAnsi="Wingdings" w:hint="default"/>
      </w:rPr>
    </w:lvl>
    <w:lvl w:ilvl="3" w:tplc="720009BC" w:tentative="1">
      <w:start w:val="1"/>
      <w:numFmt w:val="bullet"/>
      <w:lvlText w:val=""/>
      <w:lvlJc w:val="left"/>
      <w:pPr>
        <w:ind w:left="2520" w:hanging="360"/>
      </w:pPr>
      <w:rPr>
        <w:rFonts w:ascii="Symbol" w:hAnsi="Symbol" w:hint="default"/>
      </w:rPr>
    </w:lvl>
    <w:lvl w:ilvl="4" w:tplc="DCA42768" w:tentative="1">
      <w:start w:val="1"/>
      <w:numFmt w:val="bullet"/>
      <w:lvlText w:val="o"/>
      <w:lvlJc w:val="left"/>
      <w:pPr>
        <w:ind w:left="3240" w:hanging="360"/>
      </w:pPr>
      <w:rPr>
        <w:rFonts w:ascii="Courier New" w:hAnsi="Courier New" w:hint="default"/>
      </w:rPr>
    </w:lvl>
    <w:lvl w:ilvl="5" w:tplc="0BB46E3C" w:tentative="1">
      <w:start w:val="1"/>
      <w:numFmt w:val="bullet"/>
      <w:lvlText w:val=""/>
      <w:lvlJc w:val="left"/>
      <w:pPr>
        <w:ind w:left="3960" w:hanging="360"/>
      </w:pPr>
      <w:rPr>
        <w:rFonts w:ascii="Wingdings" w:hAnsi="Wingdings" w:hint="default"/>
      </w:rPr>
    </w:lvl>
    <w:lvl w:ilvl="6" w:tplc="6F0C91CC" w:tentative="1">
      <w:start w:val="1"/>
      <w:numFmt w:val="bullet"/>
      <w:lvlText w:val=""/>
      <w:lvlJc w:val="left"/>
      <w:pPr>
        <w:ind w:left="4680" w:hanging="360"/>
      </w:pPr>
      <w:rPr>
        <w:rFonts w:ascii="Symbol" w:hAnsi="Symbol" w:hint="default"/>
      </w:rPr>
    </w:lvl>
    <w:lvl w:ilvl="7" w:tplc="AC84E410" w:tentative="1">
      <w:start w:val="1"/>
      <w:numFmt w:val="bullet"/>
      <w:lvlText w:val="o"/>
      <w:lvlJc w:val="left"/>
      <w:pPr>
        <w:ind w:left="5400" w:hanging="360"/>
      </w:pPr>
      <w:rPr>
        <w:rFonts w:ascii="Courier New" w:hAnsi="Courier New" w:hint="default"/>
      </w:rPr>
    </w:lvl>
    <w:lvl w:ilvl="8" w:tplc="B582F046" w:tentative="1">
      <w:start w:val="1"/>
      <w:numFmt w:val="bullet"/>
      <w:lvlText w:val=""/>
      <w:lvlJc w:val="left"/>
      <w:pPr>
        <w:ind w:left="6120" w:hanging="360"/>
      </w:pPr>
      <w:rPr>
        <w:rFonts w:ascii="Wingdings" w:hAnsi="Wingdings" w:hint="default"/>
      </w:rPr>
    </w:lvl>
  </w:abstractNum>
  <w:abstractNum w:abstractNumId="42" w15:restartNumberingAfterBreak="0">
    <w:nsid w:val="75E932E1"/>
    <w:multiLevelType w:val="hybridMultilevel"/>
    <w:tmpl w:val="3E20B0B6"/>
    <w:lvl w:ilvl="0" w:tplc="B8122B2C">
      <w:start w:val="1"/>
      <w:numFmt w:val="bullet"/>
      <w:lvlText w:val=""/>
      <w:lvlJc w:val="left"/>
      <w:pPr>
        <w:ind w:left="720" w:hanging="360"/>
      </w:pPr>
      <w:rPr>
        <w:rFonts w:ascii="Symbol" w:hAnsi="Symbol" w:hint="default"/>
      </w:rPr>
    </w:lvl>
    <w:lvl w:ilvl="1" w:tplc="8DB25202" w:tentative="1">
      <w:start w:val="1"/>
      <w:numFmt w:val="bullet"/>
      <w:lvlText w:val="o"/>
      <w:lvlJc w:val="left"/>
      <w:pPr>
        <w:ind w:left="1440" w:hanging="360"/>
      </w:pPr>
      <w:rPr>
        <w:rFonts w:ascii="Courier New" w:hAnsi="Courier New" w:hint="default"/>
      </w:rPr>
    </w:lvl>
    <w:lvl w:ilvl="2" w:tplc="A9E420C0" w:tentative="1">
      <w:start w:val="1"/>
      <w:numFmt w:val="bullet"/>
      <w:lvlText w:val=""/>
      <w:lvlJc w:val="left"/>
      <w:pPr>
        <w:ind w:left="2160" w:hanging="360"/>
      </w:pPr>
      <w:rPr>
        <w:rFonts w:ascii="Wingdings" w:hAnsi="Wingdings" w:hint="default"/>
      </w:rPr>
    </w:lvl>
    <w:lvl w:ilvl="3" w:tplc="B9A8F7C6" w:tentative="1">
      <w:start w:val="1"/>
      <w:numFmt w:val="bullet"/>
      <w:lvlText w:val=""/>
      <w:lvlJc w:val="left"/>
      <w:pPr>
        <w:ind w:left="2880" w:hanging="360"/>
      </w:pPr>
      <w:rPr>
        <w:rFonts w:ascii="Symbol" w:hAnsi="Symbol" w:hint="default"/>
      </w:rPr>
    </w:lvl>
    <w:lvl w:ilvl="4" w:tplc="0986A5D6" w:tentative="1">
      <w:start w:val="1"/>
      <w:numFmt w:val="bullet"/>
      <w:lvlText w:val="o"/>
      <w:lvlJc w:val="left"/>
      <w:pPr>
        <w:ind w:left="3600" w:hanging="360"/>
      </w:pPr>
      <w:rPr>
        <w:rFonts w:ascii="Courier New" w:hAnsi="Courier New" w:hint="default"/>
      </w:rPr>
    </w:lvl>
    <w:lvl w:ilvl="5" w:tplc="B32E6504" w:tentative="1">
      <w:start w:val="1"/>
      <w:numFmt w:val="bullet"/>
      <w:lvlText w:val=""/>
      <w:lvlJc w:val="left"/>
      <w:pPr>
        <w:ind w:left="4320" w:hanging="360"/>
      </w:pPr>
      <w:rPr>
        <w:rFonts w:ascii="Wingdings" w:hAnsi="Wingdings" w:hint="default"/>
      </w:rPr>
    </w:lvl>
    <w:lvl w:ilvl="6" w:tplc="C2F00F74" w:tentative="1">
      <w:start w:val="1"/>
      <w:numFmt w:val="bullet"/>
      <w:lvlText w:val=""/>
      <w:lvlJc w:val="left"/>
      <w:pPr>
        <w:ind w:left="5040" w:hanging="360"/>
      </w:pPr>
      <w:rPr>
        <w:rFonts w:ascii="Symbol" w:hAnsi="Symbol" w:hint="default"/>
      </w:rPr>
    </w:lvl>
    <w:lvl w:ilvl="7" w:tplc="270C43D8" w:tentative="1">
      <w:start w:val="1"/>
      <w:numFmt w:val="bullet"/>
      <w:lvlText w:val="o"/>
      <w:lvlJc w:val="left"/>
      <w:pPr>
        <w:ind w:left="5760" w:hanging="360"/>
      </w:pPr>
      <w:rPr>
        <w:rFonts w:ascii="Courier New" w:hAnsi="Courier New" w:hint="default"/>
      </w:rPr>
    </w:lvl>
    <w:lvl w:ilvl="8" w:tplc="31EA51C6" w:tentative="1">
      <w:start w:val="1"/>
      <w:numFmt w:val="bullet"/>
      <w:lvlText w:val=""/>
      <w:lvlJc w:val="left"/>
      <w:pPr>
        <w:ind w:left="6480" w:hanging="360"/>
      </w:pPr>
      <w:rPr>
        <w:rFonts w:ascii="Wingdings" w:hAnsi="Wingdings" w:hint="default"/>
      </w:rPr>
    </w:lvl>
  </w:abstractNum>
  <w:abstractNum w:abstractNumId="43" w15:restartNumberingAfterBreak="0">
    <w:nsid w:val="7883A15E"/>
    <w:multiLevelType w:val="hybridMultilevel"/>
    <w:tmpl w:val="9BFA3AC4"/>
    <w:lvl w:ilvl="0" w:tplc="F6C209DC">
      <w:start w:val="1"/>
      <w:numFmt w:val="bullet"/>
      <w:lvlText w:val="·"/>
      <w:lvlJc w:val="left"/>
      <w:pPr>
        <w:ind w:left="720" w:hanging="360"/>
      </w:pPr>
      <w:rPr>
        <w:rFonts w:ascii="Symbol" w:hAnsi="Symbol" w:hint="default"/>
      </w:rPr>
    </w:lvl>
    <w:lvl w:ilvl="1" w:tplc="99EC6F04">
      <w:start w:val="1"/>
      <w:numFmt w:val="bullet"/>
      <w:lvlText w:val="o"/>
      <w:lvlJc w:val="left"/>
      <w:pPr>
        <w:ind w:left="1440" w:hanging="360"/>
      </w:pPr>
      <w:rPr>
        <w:rFonts w:ascii="Courier New" w:hAnsi="Courier New" w:hint="default"/>
      </w:rPr>
    </w:lvl>
    <w:lvl w:ilvl="2" w:tplc="868AFB88">
      <w:start w:val="1"/>
      <w:numFmt w:val="bullet"/>
      <w:lvlText w:val=""/>
      <w:lvlJc w:val="left"/>
      <w:pPr>
        <w:ind w:left="2160" w:hanging="360"/>
      </w:pPr>
      <w:rPr>
        <w:rFonts w:ascii="Wingdings" w:hAnsi="Wingdings" w:hint="default"/>
      </w:rPr>
    </w:lvl>
    <w:lvl w:ilvl="3" w:tplc="4962BD76">
      <w:start w:val="1"/>
      <w:numFmt w:val="bullet"/>
      <w:lvlText w:val=""/>
      <w:lvlJc w:val="left"/>
      <w:pPr>
        <w:ind w:left="2880" w:hanging="360"/>
      </w:pPr>
      <w:rPr>
        <w:rFonts w:ascii="Symbol" w:hAnsi="Symbol" w:hint="default"/>
      </w:rPr>
    </w:lvl>
    <w:lvl w:ilvl="4" w:tplc="F7AAF264">
      <w:start w:val="1"/>
      <w:numFmt w:val="bullet"/>
      <w:lvlText w:val="o"/>
      <w:lvlJc w:val="left"/>
      <w:pPr>
        <w:ind w:left="3600" w:hanging="360"/>
      </w:pPr>
      <w:rPr>
        <w:rFonts w:ascii="Courier New" w:hAnsi="Courier New" w:hint="default"/>
      </w:rPr>
    </w:lvl>
    <w:lvl w:ilvl="5" w:tplc="785CCF66">
      <w:start w:val="1"/>
      <w:numFmt w:val="bullet"/>
      <w:lvlText w:val=""/>
      <w:lvlJc w:val="left"/>
      <w:pPr>
        <w:ind w:left="4320" w:hanging="360"/>
      </w:pPr>
      <w:rPr>
        <w:rFonts w:ascii="Wingdings" w:hAnsi="Wingdings" w:hint="default"/>
      </w:rPr>
    </w:lvl>
    <w:lvl w:ilvl="6" w:tplc="F1004032">
      <w:start w:val="1"/>
      <w:numFmt w:val="bullet"/>
      <w:lvlText w:val=""/>
      <w:lvlJc w:val="left"/>
      <w:pPr>
        <w:ind w:left="5040" w:hanging="360"/>
      </w:pPr>
      <w:rPr>
        <w:rFonts w:ascii="Symbol" w:hAnsi="Symbol" w:hint="default"/>
      </w:rPr>
    </w:lvl>
    <w:lvl w:ilvl="7" w:tplc="08C86498">
      <w:start w:val="1"/>
      <w:numFmt w:val="bullet"/>
      <w:lvlText w:val="o"/>
      <w:lvlJc w:val="left"/>
      <w:pPr>
        <w:ind w:left="5760" w:hanging="360"/>
      </w:pPr>
      <w:rPr>
        <w:rFonts w:ascii="Courier New" w:hAnsi="Courier New" w:hint="default"/>
      </w:rPr>
    </w:lvl>
    <w:lvl w:ilvl="8" w:tplc="6FDEF0FA">
      <w:start w:val="1"/>
      <w:numFmt w:val="bullet"/>
      <w:lvlText w:val=""/>
      <w:lvlJc w:val="left"/>
      <w:pPr>
        <w:ind w:left="6480" w:hanging="360"/>
      </w:pPr>
      <w:rPr>
        <w:rFonts w:ascii="Wingdings" w:hAnsi="Wingdings" w:hint="default"/>
      </w:rPr>
    </w:lvl>
  </w:abstractNum>
  <w:abstractNum w:abstractNumId="44" w15:restartNumberingAfterBreak="0">
    <w:nsid w:val="7C4A69CC"/>
    <w:multiLevelType w:val="hybridMultilevel"/>
    <w:tmpl w:val="C092414E"/>
    <w:lvl w:ilvl="0" w:tplc="31002CDC">
      <w:start w:val="1"/>
      <w:numFmt w:val="bullet"/>
      <w:lvlText w:val=""/>
      <w:lvlJc w:val="left"/>
      <w:pPr>
        <w:ind w:left="893" w:hanging="360"/>
      </w:pPr>
      <w:rPr>
        <w:rFonts w:ascii="Symbol" w:hAnsi="Symbol" w:hint="default"/>
        <w:b/>
        <w:color w:val="auto"/>
      </w:rPr>
    </w:lvl>
    <w:lvl w:ilvl="1" w:tplc="4C3C27FC">
      <w:start w:val="1"/>
      <w:numFmt w:val="bullet"/>
      <w:lvlText w:val="o"/>
      <w:lvlJc w:val="left"/>
      <w:pPr>
        <w:ind w:left="1613" w:hanging="360"/>
      </w:pPr>
      <w:rPr>
        <w:rFonts w:ascii="Courier New" w:hAnsi="Courier New" w:hint="default"/>
      </w:rPr>
    </w:lvl>
    <w:lvl w:ilvl="2" w:tplc="679A027E" w:tentative="1">
      <w:start w:val="1"/>
      <w:numFmt w:val="bullet"/>
      <w:lvlText w:val=""/>
      <w:lvlJc w:val="left"/>
      <w:pPr>
        <w:ind w:left="2333" w:hanging="360"/>
      </w:pPr>
      <w:rPr>
        <w:rFonts w:ascii="Wingdings" w:hAnsi="Wingdings" w:hint="default"/>
      </w:rPr>
    </w:lvl>
    <w:lvl w:ilvl="3" w:tplc="E26C01AC" w:tentative="1">
      <w:start w:val="1"/>
      <w:numFmt w:val="bullet"/>
      <w:lvlText w:val=""/>
      <w:lvlJc w:val="left"/>
      <w:pPr>
        <w:ind w:left="3053" w:hanging="360"/>
      </w:pPr>
      <w:rPr>
        <w:rFonts w:ascii="Symbol" w:hAnsi="Symbol" w:hint="default"/>
      </w:rPr>
    </w:lvl>
    <w:lvl w:ilvl="4" w:tplc="9E746434" w:tentative="1">
      <w:start w:val="1"/>
      <w:numFmt w:val="bullet"/>
      <w:lvlText w:val="o"/>
      <w:lvlJc w:val="left"/>
      <w:pPr>
        <w:ind w:left="3773" w:hanging="360"/>
      </w:pPr>
      <w:rPr>
        <w:rFonts w:ascii="Courier New" w:hAnsi="Courier New" w:hint="default"/>
      </w:rPr>
    </w:lvl>
    <w:lvl w:ilvl="5" w:tplc="9B9AE42C" w:tentative="1">
      <w:start w:val="1"/>
      <w:numFmt w:val="bullet"/>
      <w:lvlText w:val=""/>
      <w:lvlJc w:val="left"/>
      <w:pPr>
        <w:ind w:left="4493" w:hanging="360"/>
      </w:pPr>
      <w:rPr>
        <w:rFonts w:ascii="Wingdings" w:hAnsi="Wingdings" w:hint="default"/>
      </w:rPr>
    </w:lvl>
    <w:lvl w:ilvl="6" w:tplc="0226B774" w:tentative="1">
      <w:start w:val="1"/>
      <w:numFmt w:val="bullet"/>
      <w:lvlText w:val=""/>
      <w:lvlJc w:val="left"/>
      <w:pPr>
        <w:ind w:left="5213" w:hanging="360"/>
      </w:pPr>
      <w:rPr>
        <w:rFonts w:ascii="Symbol" w:hAnsi="Symbol" w:hint="default"/>
      </w:rPr>
    </w:lvl>
    <w:lvl w:ilvl="7" w:tplc="59744C3C" w:tentative="1">
      <w:start w:val="1"/>
      <w:numFmt w:val="bullet"/>
      <w:lvlText w:val="o"/>
      <w:lvlJc w:val="left"/>
      <w:pPr>
        <w:ind w:left="5933" w:hanging="360"/>
      </w:pPr>
      <w:rPr>
        <w:rFonts w:ascii="Courier New" w:hAnsi="Courier New" w:hint="default"/>
      </w:rPr>
    </w:lvl>
    <w:lvl w:ilvl="8" w:tplc="264454DC" w:tentative="1">
      <w:start w:val="1"/>
      <w:numFmt w:val="bullet"/>
      <w:lvlText w:val=""/>
      <w:lvlJc w:val="left"/>
      <w:pPr>
        <w:ind w:left="6653" w:hanging="360"/>
      </w:pPr>
      <w:rPr>
        <w:rFonts w:ascii="Wingdings" w:hAnsi="Wingdings" w:hint="default"/>
      </w:rPr>
    </w:lvl>
  </w:abstractNum>
  <w:abstractNum w:abstractNumId="45" w15:restartNumberingAfterBreak="0">
    <w:nsid w:val="7C940DD8"/>
    <w:multiLevelType w:val="hybridMultilevel"/>
    <w:tmpl w:val="2A80D73A"/>
    <w:lvl w:ilvl="0" w:tplc="836A1D32">
      <w:start w:val="1"/>
      <w:numFmt w:val="bullet"/>
      <w:lvlText w:val=""/>
      <w:lvlJc w:val="left"/>
      <w:pPr>
        <w:ind w:left="720" w:hanging="360"/>
      </w:pPr>
      <w:rPr>
        <w:rFonts w:ascii="Symbol" w:hAnsi="Symbol" w:hint="default"/>
        <w:color w:val="auto"/>
        <w:sz w:val="20"/>
        <w:szCs w:val="20"/>
      </w:rPr>
    </w:lvl>
    <w:lvl w:ilvl="1" w:tplc="69601ABE" w:tentative="1">
      <w:start w:val="1"/>
      <w:numFmt w:val="bullet"/>
      <w:lvlText w:val="o"/>
      <w:lvlJc w:val="left"/>
      <w:pPr>
        <w:ind w:left="1440" w:hanging="360"/>
      </w:pPr>
      <w:rPr>
        <w:rFonts w:ascii="Courier New" w:hAnsi="Courier New" w:hint="default"/>
      </w:rPr>
    </w:lvl>
    <w:lvl w:ilvl="2" w:tplc="5EFE9C86" w:tentative="1">
      <w:start w:val="1"/>
      <w:numFmt w:val="bullet"/>
      <w:lvlText w:val=""/>
      <w:lvlJc w:val="left"/>
      <w:pPr>
        <w:ind w:left="2160" w:hanging="360"/>
      </w:pPr>
      <w:rPr>
        <w:rFonts w:ascii="Wingdings" w:hAnsi="Wingdings" w:hint="default"/>
      </w:rPr>
    </w:lvl>
    <w:lvl w:ilvl="3" w:tplc="6018D9C0" w:tentative="1">
      <w:start w:val="1"/>
      <w:numFmt w:val="bullet"/>
      <w:lvlText w:val=""/>
      <w:lvlJc w:val="left"/>
      <w:pPr>
        <w:ind w:left="2880" w:hanging="360"/>
      </w:pPr>
      <w:rPr>
        <w:rFonts w:ascii="Symbol" w:hAnsi="Symbol" w:hint="default"/>
      </w:rPr>
    </w:lvl>
    <w:lvl w:ilvl="4" w:tplc="1C0C777E" w:tentative="1">
      <w:start w:val="1"/>
      <w:numFmt w:val="bullet"/>
      <w:lvlText w:val="o"/>
      <w:lvlJc w:val="left"/>
      <w:pPr>
        <w:ind w:left="3600" w:hanging="360"/>
      </w:pPr>
      <w:rPr>
        <w:rFonts w:ascii="Courier New" w:hAnsi="Courier New" w:hint="default"/>
      </w:rPr>
    </w:lvl>
    <w:lvl w:ilvl="5" w:tplc="8D961E5E" w:tentative="1">
      <w:start w:val="1"/>
      <w:numFmt w:val="bullet"/>
      <w:lvlText w:val=""/>
      <w:lvlJc w:val="left"/>
      <w:pPr>
        <w:ind w:left="4320" w:hanging="360"/>
      </w:pPr>
      <w:rPr>
        <w:rFonts w:ascii="Wingdings" w:hAnsi="Wingdings" w:hint="default"/>
      </w:rPr>
    </w:lvl>
    <w:lvl w:ilvl="6" w:tplc="4146979A" w:tentative="1">
      <w:start w:val="1"/>
      <w:numFmt w:val="bullet"/>
      <w:lvlText w:val=""/>
      <w:lvlJc w:val="left"/>
      <w:pPr>
        <w:ind w:left="5040" w:hanging="360"/>
      </w:pPr>
      <w:rPr>
        <w:rFonts w:ascii="Symbol" w:hAnsi="Symbol" w:hint="default"/>
      </w:rPr>
    </w:lvl>
    <w:lvl w:ilvl="7" w:tplc="88C6BC56" w:tentative="1">
      <w:start w:val="1"/>
      <w:numFmt w:val="bullet"/>
      <w:lvlText w:val="o"/>
      <w:lvlJc w:val="left"/>
      <w:pPr>
        <w:ind w:left="5760" w:hanging="360"/>
      </w:pPr>
      <w:rPr>
        <w:rFonts w:ascii="Courier New" w:hAnsi="Courier New" w:hint="default"/>
      </w:rPr>
    </w:lvl>
    <w:lvl w:ilvl="8" w:tplc="A57E72EA" w:tentative="1">
      <w:start w:val="1"/>
      <w:numFmt w:val="bullet"/>
      <w:lvlText w:val=""/>
      <w:lvlJc w:val="left"/>
      <w:pPr>
        <w:ind w:left="6480" w:hanging="360"/>
      </w:pPr>
      <w:rPr>
        <w:rFonts w:ascii="Wingdings" w:hAnsi="Wingdings" w:hint="default"/>
      </w:rPr>
    </w:lvl>
  </w:abstractNum>
  <w:abstractNum w:abstractNumId="46" w15:restartNumberingAfterBreak="0">
    <w:nsid w:val="7EFE17C7"/>
    <w:multiLevelType w:val="multilevel"/>
    <w:tmpl w:val="B6F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3603BB"/>
    <w:multiLevelType w:val="hybridMultilevel"/>
    <w:tmpl w:val="15166D32"/>
    <w:lvl w:ilvl="0" w:tplc="7B24AFA4">
      <w:start w:val="1"/>
      <w:numFmt w:val="bullet"/>
      <w:lvlText w:val=""/>
      <w:lvlJc w:val="left"/>
      <w:pPr>
        <w:ind w:left="360" w:hanging="360"/>
      </w:pPr>
      <w:rPr>
        <w:rFonts w:ascii="Symbol" w:hAnsi="Symbol" w:hint="default"/>
      </w:rPr>
    </w:lvl>
    <w:lvl w:ilvl="1" w:tplc="CDCE0624">
      <w:start w:val="1"/>
      <w:numFmt w:val="bullet"/>
      <w:lvlText w:val=""/>
      <w:lvlJc w:val="left"/>
      <w:pPr>
        <w:ind w:left="1080" w:hanging="360"/>
      </w:pPr>
      <w:rPr>
        <w:rFonts w:ascii="Symbol" w:hAnsi="Symbol" w:hint="default"/>
      </w:rPr>
    </w:lvl>
    <w:lvl w:ilvl="2" w:tplc="D2824734">
      <w:start w:val="1"/>
      <w:numFmt w:val="bullet"/>
      <w:lvlText w:val=""/>
      <w:lvlJc w:val="left"/>
      <w:pPr>
        <w:ind w:left="1800" w:hanging="360"/>
      </w:pPr>
      <w:rPr>
        <w:rFonts w:ascii="Wingdings" w:hAnsi="Wingdings" w:hint="default"/>
      </w:rPr>
    </w:lvl>
    <w:lvl w:ilvl="3" w:tplc="EDF0BEEC" w:tentative="1">
      <w:start w:val="1"/>
      <w:numFmt w:val="bullet"/>
      <w:lvlText w:val=""/>
      <w:lvlJc w:val="left"/>
      <w:pPr>
        <w:ind w:left="2520" w:hanging="360"/>
      </w:pPr>
      <w:rPr>
        <w:rFonts w:ascii="Symbol" w:hAnsi="Symbol" w:hint="default"/>
      </w:rPr>
    </w:lvl>
    <w:lvl w:ilvl="4" w:tplc="F5D82186" w:tentative="1">
      <w:start w:val="1"/>
      <w:numFmt w:val="bullet"/>
      <w:lvlText w:val="o"/>
      <w:lvlJc w:val="left"/>
      <w:pPr>
        <w:ind w:left="3240" w:hanging="360"/>
      </w:pPr>
      <w:rPr>
        <w:rFonts w:ascii="Courier New" w:hAnsi="Courier New" w:hint="default"/>
      </w:rPr>
    </w:lvl>
    <w:lvl w:ilvl="5" w:tplc="8E2EE490" w:tentative="1">
      <w:start w:val="1"/>
      <w:numFmt w:val="bullet"/>
      <w:lvlText w:val=""/>
      <w:lvlJc w:val="left"/>
      <w:pPr>
        <w:ind w:left="3960" w:hanging="360"/>
      </w:pPr>
      <w:rPr>
        <w:rFonts w:ascii="Wingdings" w:hAnsi="Wingdings" w:hint="default"/>
      </w:rPr>
    </w:lvl>
    <w:lvl w:ilvl="6" w:tplc="11DC8CB8" w:tentative="1">
      <w:start w:val="1"/>
      <w:numFmt w:val="bullet"/>
      <w:lvlText w:val=""/>
      <w:lvlJc w:val="left"/>
      <w:pPr>
        <w:ind w:left="4680" w:hanging="360"/>
      </w:pPr>
      <w:rPr>
        <w:rFonts w:ascii="Symbol" w:hAnsi="Symbol" w:hint="default"/>
      </w:rPr>
    </w:lvl>
    <w:lvl w:ilvl="7" w:tplc="01F45A8A" w:tentative="1">
      <w:start w:val="1"/>
      <w:numFmt w:val="bullet"/>
      <w:lvlText w:val="o"/>
      <w:lvlJc w:val="left"/>
      <w:pPr>
        <w:ind w:left="5400" w:hanging="360"/>
      </w:pPr>
      <w:rPr>
        <w:rFonts w:ascii="Courier New" w:hAnsi="Courier New" w:hint="default"/>
      </w:rPr>
    </w:lvl>
    <w:lvl w:ilvl="8" w:tplc="F87E9166" w:tentative="1">
      <w:start w:val="1"/>
      <w:numFmt w:val="bullet"/>
      <w:lvlText w:val=""/>
      <w:lvlJc w:val="left"/>
      <w:pPr>
        <w:ind w:left="6120" w:hanging="360"/>
      </w:pPr>
      <w:rPr>
        <w:rFonts w:ascii="Wingdings" w:hAnsi="Wingdings" w:hint="default"/>
      </w:rPr>
    </w:lvl>
  </w:abstractNum>
  <w:abstractNum w:abstractNumId="48" w15:restartNumberingAfterBreak="0">
    <w:nsid w:val="7FE542A3"/>
    <w:multiLevelType w:val="hybridMultilevel"/>
    <w:tmpl w:val="7348FD0E"/>
    <w:lvl w:ilvl="0" w:tplc="0AE2E75A">
      <w:start w:val="1"/>
      <w:numFmt w:val="bullet"/>
      <w:lvlText w:val=""/>
      <w:lvlJc w:val="left"/>
      <w:pPr>
        <w:ind w:left="720" w:hanging="360"/>
      </w:pPr>
      <w:rPr>
        <w:rFonts w:ascii="Symbol" w:hAnsi="Symbol" w:hint="default"/>
      </w:rPr>
    </w:lvl>
    <w:lvl w:ilvl="1" w:tplc="238AF0F8" w:tentative="1">
      <w:start w:val="1"/>
      <w:numFmt w:val="bullet"/>
      <w:lvlText w:val="o"/>
      <w:lvlJc w:val="left"/>
      <w:pPr>
        <w:ind w:left="1440" w:hanging="360"/>
      </w:pPr>
      <w:rPr>
        <w:rFonts w:ascii="Courier New" w:hAnsi="Courier New" w:hint="default"/>
      </w:rPr>
    </w:lvl>
    <w:lvl w:ilvl="2" w:tplc="1616CEFA" w:tentative="1">
      <w:start w:val="1"/>
      <w:numFmt w:val="bullet"/>
      <w:lvlText w:val=""/>
      <w:lvlJc w:val="left"/>
      <w:pPr>
        <w:ind w:left="2160" w:hanging="360"/>
      </w:pPr>
      <w:rPr>
        <w:rFonts w:ascii="Wingdings" w:hAnsi="Wingdings" w:hint="default"/>
      </w:rPr>
    </w:lvl>
    <w:lvl w:ilvl="3" w:tplc="C498B864" w:tentative="1">
      <w:start w:val="1"/>
      <w:numFmt w:val="bullet"/>
      <w:lvlText w:val=""/>
      <w:lvlJc w:val="left"/>
      <w:pPr>
        <w:ind w:left="2880" w:hanging="360"/>
      </w:pPr>
      <w:rPr>
        <w:rFonts w:ascii="Symbol" w:hAnsi="Symbol" w:hint="default"/>
      </w:rPr>
    </w:lvl>
    <w:lvl w:ilvl="4" w:tplc="7C2C2C42" w:tentative="1">
      <w:start w:val="1"/>
      <w:numFmt w:val="bullet"/>
      <w:lvlText w:val="o"/>
      <w:lvlJc w:val="left"/>
      <w:pPr>
        <w:ind w:left="3600" w:hanging="360"/>
      </w:pPr>
      <w:rPr>
        <w:rFonts w:ascii="Courier New" w:hAnsi="Courier New" w:hint="default"/>
      </w:rPr>
    </w:lvl>
    <w:lvl w:ilvl="5" w:tplc="32BCAEE0" w:tentative="1">
      <w:start w:val="1"/>
      <w:numFmt w:val="bullet"/>
      <w:lvlText w:val=""/>
      <w:lvlJc w:val="left"/>
      <w:pPr>
        <w:ind w:left="4320" w:hanging="360"/>
      </w:pPr>
      <w:rPr>
        <w:rFonts w:ascii="Wingdings" w:hAnsi="Wingdings" w:hint="default"/>
      </w:rPr>
    </w:lvl>
    <w:lvl w:ilvl="6" w:tplc="4B123EA8" w:tentative="1">
      <w:start w:val="1"/>
      <w:numFmt w:val="bullet"/>
      <w:lvlText w:val=""/>
      <w:lvlJc w:val="left"/>
      <w:pPr>
        <w:ind w:left="5040" w:hanging="360"/>
      </w:pPr>
      <w:rPr>
        <w:rFonts w:ascii="Symbol" w:hAnsi="Symbol" w:hint="default"/>
      </w:rPr>
    </w:lvl>
    <w:lvl w:ilvl="7" w:tplc="06A4047A" w:tentative="1">
      <w:start w:val="1"/>
      <w:numFmt w:val="bullet"/>
      <w:lvlText w:val="o"/>
      <w:lvlJc w:val="left"/>
      <w:pPr>
        <w:ind w:left="5760" w:hanging="360"/>
      </w:pPr>
      <w:rPr>
        <w:rFonts w:ascii="Courier New" w:hAnsi="Courier New" w:hint="default"/>
      </w:rPr>
    </w:lvl>
    <w:lvl w:ilvl="8" w:tplc="34D413F2" w:tentative="1">
      <w:start w:val="1"/>
      <w:numFmt w:val="bullet"/>
      <w:lvlText w:val=""/>
      <w:lvlJc w:val="left"/>
      <w:pPr>
        <w:ind w:left="6480" w:hanging="360"/>
      </w:pPr>
      <w:rPr>
        <w:rFonts w:ascii="Wingdings" w:hAnsi="Wingdings" w:hint="default"/>
      </w:rPr>
    </w:lvl>
  </w:abstractNum>
  <w:num w:numId="1" w16cid:durableId="1045909936">
    <w:abstractNumId w:val="15"/>
  </w:num>
  <w:num w:numId="2" w16cid:durableId="1323312841">
    <w:abstractNumId w:val="18"/>
  </w:num>
  <w:num w:numId="3" w16cid:durableId="1361392826">
    <w:abstractNumId w:val="2"/>
  </w:num>
  <w:num w:numId="4" w16cid:durableId="723679239">
    <w:abstractNumId w:val="1"/>
  </w:num>
  <w:num w:numId="5" w16cid:durableId="9532427">
    <w:abstractNumId w:val="36"/>
  </w:num>
  <w:num w:numId="6" w16cid:durableId="1281183723">
    <w:abstractNumId w:val="23"/>
  </w:num>
  <w:num w:numId="7" w16cid:durableId="1975212037">
    <w:abstractNumId w:val="45"/>
  </w:num>
  <w:num w:numId="8" w16cid:durableId="604310581">
    <w:abstractNumId w:val="16"/>
  </w:num>
  <w:num w:numId="9" w16cid:durableId="1091852089">
    <w:abstractNumId w:val="48"/>
  </w:num>
  <w:num w:numId="10" w16cid:durableId="1782148174">
    <w:abstractNumId w:val="28"/>
  </w:num>
  <w:num w:numId="11" w16cid:durableId="1767263773">
    <w:abstractNumId w:val="10"/>
  </w:num>
  <w:num w:numId="12" w16cid:durableId="1506632182">
    <w:abstractNumId w:val="24"/>
  </w:num>
  <w:num w:numId="13" w16cid:durableId="2001496566">
    <w:abstractNumId w:val="39"/>
  </w:num>
  <w:num w:numId="14" w16cid:durableId="1152331721">
    <w:abstractNumId w:val="4"/>
  </w:num>
  <w:num w:numId="15" w16cid:durableId="215091834">
    <w:abstractNumId w:val="44"/>
  </w:num>
  <w:num w:numId="16" w16cid:durableId="145708679">
    <w:abstractNumId w:val="11"/>
  </w:num>
  <w:num w:numId="17" w16cid:durableId="1276712149">
    <w:abstractNumId w:val="14"/>
  </w:num>
  <w:num w:numId="18" w16cid:durableId="284774507">
    <w:abstractNumId w:val="9"/>
  </w:num>
  <w:num w:numId="19" w16cid:durableId="1560705483">
    <w:abstractNumId w:val="6"/>
  </w:num>
  <w:num w:numId="20" w16cid:durableId="2089498806">
    <w:abstractNumId w:val="8"/>
  </w:num>
  <w:num w:numId="21" w16cid:durableId="119542121">
    <w:abstractNumId w:val="17"/>
  </w:num>
  <w:num w:numId="22" w16cid:durableId="1202133789">
    <w:abstractNumId w:val="31"/>
  </w:num>
  <w:num w:numId="23" w16cid:durableId="1185634098">
    <w:abstractNumId w:val="33"/>
  </w:num>
  <w:num w:numId="24" w16cid:durableId="66345499">
    <w:abstractNumId w:val="43"/>
  </w:num>
  <w:num w:numId="25" w16cid:durableId="848789488">
    <w:abstractNumId w:val="12"/>
  </w:num>
  <w:num w:numId="26" w16cid:durableId="167794389">
    <w:abstractNumId w:val="19"/>
  </w:num>
  <w:num w:numId="27" w16cid:durableId="144319336">
    <w:abstractNumId w:val="42"/>
  </w:num>
  <w:num w:numId="28" w16cid:durableId="1707871302">
    <w:abstractNumId w:val="0"/>
  </w:num>
  <w:num w:numId="29" w16cid:durableId="248662315">
    <w:abstractNumId w:val="29"/>
  </w:num>
  <w:num w:numId="30" w16cid:durableId="753019097">
    <w:abstractNumId w:val="13"/>
  </w:num>
  <w:num w:numId="31" w16cid:durableId="2026637284">
    <w:abstractNumId w:val="22"/>
  </w:num>
  <w:num w:numId="32" w16cid:durableId="1971394212">
    <w:abstractNumId w:val="21"/>
  </w:num>
  <w:num w:numId="33" w16cid:durableId="2075665038">
    <w:abstractNumId w:val="37"/>
  </w:num>
  <w:num w:numId="34" w16cid:durableId="482939434">
    <w:abstractNumId w:val="5"/>
  </w:num>
  <w:num w:numId="35" w16cid:durableId="1976107147">
    <w:abstractNumId w:val="26"/>
  </w:num>
  <w:num w:numId="36" w16cid:durableId="1196626295">
    <w:abstractNumId w:val="32"/>
  </w:num>
  <w:num w:numId="37" w16cid:durableId="1934892654">
    <w:abstractNumId w:val="41"/>
  </w:num>
  <w:num w:numId="38" w16cid:durableId="1364942137">
    <w:abstractNumId w:val="34"/>
  </w:num>
  <w:num w:numId="39" w16cid:durableId="565607193">
    <w:abstractNumId w:val="25"/>
  </w:num>
  <w:num w:numId="40" w16cid:durableId="158426666">
    <w:abstractNumId w:val="46"/>
  </w:num>
  <w:num w:numId="41" w16cid:durableId="1792938801">
    <w:abstractNumId w:val="20"/>
  </w:num>
  <w:num w:numId="42" w16cid:durableId="1445348795">
    <w:abstractNumId w:val="38"/>
  </w:num>
  <w:num w:numId="43" w16cid:durableId="2026636363">
    <w:abstractNumId w:val="47"/>
  </w:num>
  <w:num w:numId="44" w16cid:durableId="1848056067">
    <w:abstractNumId w:val="7"/>
  </w:num>
  <w:num w:numId="45" w16cid:durableId="167136825">
    <w:abstractNumId w:val="27"/>
  </w:num>
  <w:num w:numId="46" w16cid:durableId="1641956095">
    <w:abstractNumId w:val="30"/>
  </w:num>
  <w:num w:numId="47" w16cid:durableId="738795591">
    <w:abstractNumId w:val="40"/>
  </w:num>
  <w:num w:numId="48" w16cid:durableId="1613051281">
    <w:abstractNumId w:val="3"/>
  </w:num>
  <w:num w:numId="49" w16cid:durableId="100763766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62"/>
    <w:rsid w:val="00000778"/>
    <w:rsid w:val="00001980"/>
    <w:rsid w:val="00003D5B"/>
    <w:rsid w:val="0000523F"/>
    <w:rsid w:val="00006DAE"/>
    <w:rsid w:val="000141BE"/>
    <w:rsid w:val="000274C0"/>
    <w:rsid w:val="0003440F"/>
    <w:rsid w:val="000350C3"/>
    <w:rsid w:val="00053B76"/>
    <w:rsid w:val="0006315D"/>
    <w:rsid w:val="00071F99"/>
    <w:rsid w:val="00080F65"/>
    <w:rsid w:val="0008247B"/>
    <w:rsid w:val="0009345E"/>
    <w:rsid w:val="000954D4"/>
    <w:rsid w:val="000A1202"/>
    <w:rsid w:val="000B20E8"/>
    <w:rsid w:val="000C14A2"/>
    <w:rsid w:val="000C295C"/>
    <w:rsid w:val="000D2F12"/>
    <w:rsid w:val="000D36B7"/>
    <w:rsid w:val="000D5CAB"/>
    <w:rsid w:val="000E7BC7"/>
    <w:rsid w:val="001022F7"/>
    <w:rsid w:val="001038F4"/>
    <w:rsid w:val="0011158E"/>
    <w:rsid w:val="00112956"/>
    <w:rsid w:val="00114F65"/>
    <w:rsid w:val="001167C2"/>
    <w:rsid w:val="001170EC"/>
    <w:rsid w:val="00131197"/>
    <w:rsid w:val="0014297A"/>
    <w:rsid w:val="001750F1"/>
    <w:rsid w:val="00187FD9"/>
    <w:rsid w:val="00194677"/>
    <w:rsid w:val="001C4E10"/>
    <w:rsid w:val="001C56BC"/>
    <w:rsid w:val="001D0963"/>
    <w:rsid w:val="001F717E"/>
    <w:rsid w:val="00200A77"/>
    <w:rsid w:val="0020589D"/>
    <w:rsid w:val="00210000"/>
    <w:rsid w:val="0022037B"/>
    <w:rsid w:val="0022176B"/>
    <w:rsid w:val="00223B08"/>
    <w:rsid w:val="00223DAF"/>
    <w:rsid w:val="002451E2"/>
    <w:rsid w:val="002543BC"/>
    <w:rsid w:val="00274FC2"/>
    <w:rsid w:val="0028768B"/>
    <w:rsid w:val="00290F20"/>
    <w:rsid w:val="00294B80"/>
    <w:rsid w:val="00295954"/>
    <w:rsid w:val="002A2F71"/>
    <w:rsid w:val="002A7718"/>
    <w:rsid w:val="002B5A1D"/>
    <w:rsid w:val="002B646F"/>
    <w:rsid w:val="002D2876"/>
    <w:rsid w:val="002D37BB"/>
    <w:rsid w:val="002D4659"/>
    <w:rsid w:val="002F2A0D"/>
    <w:rsid w:val="002F4153"/>
    <w:rsid w:val="002F6393"/>
    <w:rsid w:val="00300E2F"/>
    <w:rsid w:val="00300E44"/>
    <w:rsid w:val="00303258"/>
    <w:rsid w:val="003064B4"/>
    <w:rsid w:val="0030757A"/>
    <w:rsid w:val="00312CFD"/>
    <w:rsid w:val="003148FC"/>
    <w:rsid w:val="003367A3"/>
    <w:rsid w:val="003367CC"/>
    <w:rsid w:val="00336D03"/>
    <w:rsid w:val="00346621"/>
    <w:rsid w:val="00351B86"/>
    <w:rsid w:val="00353B63"/>
    <w:rsid w:val="00353FA1"/>
    <w:rsid w:val="00363707"/>
    <w:rsid w:val="003717D5"/>
    <w:rsid w:val="00383E6A"/>
    <w:rsid w:val="0038567A"/>
    <w:rsid w:val="00386EEC"/>
    <w:rsid w:val="003902B9"/>
    <w:rsid w:val="003924B1"/>
    <w:rsid w:val="0039404C"/>
    <w:rsid w:val="00394C2D"/>
    <w:rsid w:val="0039653C"/>
    <w:rsid w:val="003A5E26"/>
    <w:rsid w:val="003A6FF5"/>
    <w:rsid w:val="003C4AF2"/>
    <w:rsid w:val="003D083E"/>
    <w:rsid w:val="003D2CD5"/>
    <w:rsid w:val="003D3F2E"/>
    <w:rsid w:val="003D72CA"/>
    <w:rsid w:val="003E5AD4"/>
    <w:rsid w:val="003F546F"/>
    <w:rsid w:val="003F6983"/>
    <w:rsid w:val="004019F4"/>
    <w:rsid w:val="004024D8"/>
    <w:rsid w:val="00405D21"/>
    <w:rsid w:val="004064F1"/>
    <w:rsid w:val="004159AA"/>
    <w:rsid w:val="0042095B"/>
    <w:rsid w:val="004257BC"/>
    <w:rsid w:val="00437BD4"/>
    <w:rsid w:val="00442965"/>
    <w:rsid w:val="0044469A"/>
    <w:rsid w:val="00453328"/>
    <w:rsid w:val="00455120"/>
    <w:rsid w:val="00457C21"/>
    <w:rsid w:val="00465BAE"/>
    <w:rsid w:val="00467EED"/>
    <w:rsid w:val="004823BF"/>
    <w:rsid w:val="00485546"/>
    <w:rsid w:val="00487082"/>
    <w:rsid w:val="00491ED2"/>
    <w:rsid w:val="004A18CD"/>
    <w:rsid w:val="004A3F4F"/>
    <w:rsid w:val="004B2C7F"/>
    <w:rsid w:val="004B38C1"/>
    <w:rsid w:val="004B39D5"/>
    <w:rsid w:val="004D6572"/>
    <w:rsid w:val="00503D65"/>
    <w:rsid w:val="005110C4"/>
    <w:rsid w:val="0051290E"/>
    <w:rsid w:val="00513111"/>
    <w:rsid w:val="00520D83"/>
    <w:rsid w:val="00520F06"/>
    <w:rsid w:val="00532C8E"/>
    <w:rsid w:val="00540CEF"/>
    <w:rsid w:val="00544781"/>
    <w:rsid w:val="00544967"/>
    <w:rsid w:val="005679A4"/>
    <w:rsid w:val="00575EE0"/>
    <w:rsid w:val="0057698C"/>
    <w:rsid w:val="005840B8"/>
    <w:rsid w:val="00591339"/>
    <w:rsid w:val="00591413"/>
    <w:rsid w:val="00596B23"/>
    <w:rsid w:val="005B09E2"/>
    <w:rsid w:val="005B0F3D"/>
    <w:rsid w:val="005B1205"/>
    <w:rsid w:val="005B45FA"/>
    <w:rsid w:val="005B549D"/>
    <w:rsid w:val="005C5FB8"/>
    <w:rsid w:val="005C635C"/>
    <w:rsid w:val="005D1EB4"/>
    <w:rsid w:val="005D692F"/>
    <w:rsid w:val="005D6B66"/>
    <w:rsid w:val="005E69EB"/>
    <w:rsid w:val="005F4352"/>
    <w:rsid w:val="005F6EEB"/>
    <w:rsid w:val="006116AA"/>
    <w:rsid w:val="00611760"/>
    <w:rsid w:val="00611CD4"/>
    <w:rsid w:val="00617A1A"/>
    <w:rsid w:val="0062369C"/>
    <w:rsid w:val="00635D76"/>
    <w:rsid w:val="006375E3"/>
    <w:rsid w:val="00642585"/>
    <w:rsid w:val="00651E03"/>
    <w:rsid w:val="00667A32"/>
    <w:rsid w:val="00677F95"/>
    <w:rsid w:val="0068323B"/>
    <w:rsid w:val="00685D9D"/>
    <w:rsid w:val="00685E7C"/>
    <w:rsid w:val="00692D3A"/>
    <w:rsid w:val="00693787"/>
    <w:rsid w:val="006B0887"/>
    <w:rsid w:val="006C2FC6"/>
    <w:rsid w:val="006C433C"/>
    <w:rsid w:val="006C618B"/>
    <w:rsid w:val="006D1CEA"/>
    <w:rsid w:val="006D7480"/>
    <w:rsid w:val="006E5E40"/>
    <w:rsid w:val="006E7B46"/>
    <w:rsid w:val="006F461A"/>
    <w:rsid w:val="00701754"/>
    <w:rsid w:val="007030B5"/>
    <w:rsid w:val="00703B09"/>
    <w:rsid w:val="00712E0C"/>
    <w:rsid w:val="00713BCE"/>
    <w:rsid w:val="00714244"/>
    <w:rsid w:val="00715DC9"/>
    <w:rsid w:val="007274E6"/>
    <w:rsid w:val="00732056"/>
    <w:rsid w:val="00734834"/>
    <w:rsid w:val="007361A3"/>
    <w:rsid w:val="00745840"/>
    <w:rsid w:val="0075105A"/>
    <w:rsid w:val="00756E82"/>
    <w:rsid w:val="0076125A"/>
    <w:rsid w:val="00774F34"/>
    <w:rsid w:val="00777AEB"/>
    <w:rsid w:val="007803A8"/>
    <w:rsid w:val="00787ADD"/>
    <w:rsid w:val="00797EF8"/>
    <w:rsid w:val="007A017B"/>
    <w:rsid w:val="007B4C0D"/>
    <w:rsid w:val="007D1E4E"/>
    <w:rsid w:val="007D2F2C"/>
    <w:rsid w:val="007E70BE"/>
    <w:rsid w:val="007F0401"/>
    <w:rsid w:val="007F4834"/>
    <w:rsid w:val="0080137C"/>
    <w:rsid w:val="008127A6"/>
    <w:rsid w:val="00813802"/>
    <w:rsid w:val="00832115"/>
    <w:rsid w:val="0084421C"/>
    <w:rsid w:val="0084740E"/>
    <w:rsid w:val="00867351"/>
    <w:rsid w:val="00872411"/>
    <w:rsid w:val="00872F62"/>
    <w:rsid w:val="0088039F"/>
    <w:rsid w:val="00885AAF"/>
    <w:rsid w:val="00887312"/>
    <w:rsid w:val="008904A2"/>
    <w:rsid w:val="008A73B9"/>
    <w:rsid w:val="008C0C30"/>
    <w:rsid w:val="008C4DBA"/>
    <w:rsid w:val="008C7135"/>
    <w:rsid w:val="008C748F"/>
    <w:rsid w:val="008C75E3"/>
    <w:rsid w:val="008C7DC1"/>
    <w:rsid w:val="008D0770"/>
    <w:rsid w:val="008D6262"/>
    <w:rsid w:val="008F23A8"/>
    <w:rsid w:val="009123C8"/>
    <w:rsid w:val="00931ED6"/>
    <w:rsid w:val="0093208B"/>
    <w:rsid w:val="00933B77"/>
    <w:rsid w:val="00951C67"/>
    <w:rsid w:val="00964826"/>
    <w:rsid w:val="0097278D"/>
    <w:rsid w:val="0097372D"/>
    <w:rsid w:val="00974915"/>
    <w:rsid w:val="009934AE"/>
    <w:rsid w:val="00997E14"/>
    <w:rsid w:val="009A0A00"/>
    <w:rsid w:val="009B1197"/>
    <w:rsid w:val="009B1A09"/>
    <w:rsid w:val="009C6BE9"/>
    <w:rsid w:val="009D1ED9"/>
    <w:rsid w:val="00A00D35"/>
    <w:rsid w:val="00A0347C"/>
    <w:rsid w:val="00A118A4"/>
    <w:rsid w:val="00A1287D"/>
    <w:rsid w:val="00A13164"/>
    <w:rsid w:val="00A177D1"/>
    <w:rsid w:val="00A22B55"/>
    <w:rsid w:val="00A24431"/>
    <w:rsid w:val="00A24E4E"/>
    <w:rsid w:val="00A475FF"/>
    <w:rsid w:val="00A515B4"/>
    <w:rsid w:val="00A518AB"/>
    <w:rsid w:val="00A53A21"/>
    <w:rsid w:val="00A54FB3"/>
    <w:rsid w:val="00A57348"/>
    <w:rsid w:val="00A605F3"/>
    <w:rsid w:val="00A67E00"/>
    <w:rsid w:val="00A71730"/>
    <w:rsid w:val="00A8415C"/>
    <w:rsid w:val="00A9001D"/>
    <w:rsid w:val="00AA4AE5"/>
    <w:rsid w:val="00AB0E6D"/>
    <w:rsid w:val="00AB351A"/>
    <w:rsid w:val="00AB3DF3"/>
    <w:rsid w:val="00AC2094"/>
    <w:rsid w:val="00AC5644"/>
    <w:rsid w:val="00AD1307"/>
    <w:rsid w:val="00AD5F12"/>
    <w:rsid w:val="00AF403D"/>
    <w:rsid w:val="00AF7C96"/>
    <w:rsid w:val="00B00F77"/>
    <w:rsid w:val="00B01343"/>
    <w:rsid w:val="00B04026"/>
    <w:rsid w:val="00B0453A"/>
    <w:rsid w:val="00B04F92"/>
    <w:rsid w:val="00B06481"/>
    <w:rsid w:val="00B12DC2"/>
    <w:rsid w:val="00B24F05"/>
    <w:rsid w:val="00B3764B"/>
    <w:rsid w:val="00B440BD"/>
    <w:rsid w:val="00B46534"/>
    <w:rsid w:val="00B561D4"/>
    <w:rsid w:val="00B56B6A"/>
    <w:rsid w:val="00B62F76"/>
    <w:rsid w:val="00B65AA1"/>
    <w:rsid w:val="00B65C16"/>
    <w:rsid w:val="00B701AB"/>
    <w:rsid w:val="00B71C61"/>
    <w:rsid w:val="00B816B5"/>
    <w:rsid w:val="00B85B01"/>
    <w:rsid w:val="00BA3C45"/>
    <w:rsid w:val="00BA44F0"/>
    <w:rsid w:val="00BA5FFA"/>
    <w:rsid w:val="00BA6166"/>
    <w:rsid w:val="00BC3C92"/>
    <w:rsid w:val="00BC6AB6"/>
    <w:rsid w:val="00BD157E"/>
    <w:rsid w:val="00BE020C"/>
    <w:rsid w:val="00BE312A"/>
    <w:rsid w:val="00BF4F57"/>
    <w:rsid w:val="00BF6A7E"/>
    <w:rsid w:val="00C00BEA"/>
    <w:rsid w:val="00C0133B"/>
    <w:rsid w:val="00C033EB"/>
    <w:rsid w:val="00C049FB"/>
    <w:rsid w:val="00C065B6"/>
    <w:rsid w:val="00C25F06"/>
    <w:rsid w:val="00C26B6D"/>
    <w:rsid w:val="00C334FB"/>
    <w:rsid w:val="00C52650"/>
    <w:rsid w:val="00C548A7"/>
    <w:rsid w:val="00C704AB"/>
    <w:rsid w:val="00C82E58"/>
    <w:rsid w:val="00C84622"/>
    <w:rsid w:val="00C87B9D"/>
    <w:rsid w:val="00C91D6C"/>
    <w:rsid w:val="00C976E5"/>
    <w:rsid w:val="00CA560F"/>
    <w:rsid w:val="00CB0AE8"/>
    <w:rsid w:val="00CB1057"/>
    <w:rsid w:val="00CB56F4"/>
    <w:rsid w:val="00CB5E58"/>
    <w:rsid w:val="00CC10B5"/>
    <w:rsid w:val="00CC4686"/>
    <w:rsid w:val="00CC53B0"/>
    <w:rsid w:val="00CD2331"/>
    <w:rsid w:val="00CD4B11"/>
    <w:rsid w:val="00CE705F"/>
    <w:rsid w:val="00CF40F6"/>
    <w:rsid w:val="00D0100B"/>
    <w:rsid w:val="00D03526"/>
    <w:rsid w:val="00D0767F"/>
    <w:rsid w:val="00D133A8"/>
    <w:rsid w:val="00D27F1C"/>
    <w:rsid w:val="00D32F48"/>
    <w:rsid w:val="00D34A90"/>
    <w:rsid w:val="00D53C26"/>
    <w:rsid w:val="00D54397"/>
    <w:rsid w:val="00D5639C"/>
    <w:rsid w:val="00D60F6E"/>
    <w:rsid w:val="00D74D53"/>
    <w:rsid w:val="00D763D7"/>
    <w:rsid w:val="00DA3A9A"/>
    <w:rsid w:val="00DC0C94"/>
    <w:rsid w:val="00DC2AA7"/>
    <w:rsid w:val="00DD212E"/>
    <w:rsid w:val="00DE1E20"/>
    <w:rsid w:val="00DE2F89"/>
    <w:rsid w:val="00DE62AD"/>
    <w:rsid w:val="00DF260E"/>
    <w:rsid w:val="00DF4677"/>
    <w:rsid w:val="00E1153D"/>
    <w:rsid w:val="00E13D62"/>
    <w:rsid w:val="00E22DE8"/>
    <w:rsid w:val="00E263A1"/>
    <w:rsid w:val="00E319EC"/>
    <w:rsid w:val="00E34A9F"/>
    <w:rsid w:val="00E35C3E"/>
    <w:rsid w:val="00E41D1F"/>
    <w:rsid w:val="00E434CC"/>
    <w:rsid w:val="00E44143"/>
    <w:rsid w:val="00E4481F"/>
    <w:rsid w:val="00E60DC9"/>
    <w:rsid w:val="00E70EDF"/>
    <w:rsid w:val="00E73AC0"/>
    <w:rsid w:val="00E75353"/>
    <w:rsid w:val="00E75726"/>
    <w:rsid w:val="00E76289"/>
    <w:rsid w:val="00E76913"/>
    <w:rsid w:val="00E82623"/>
    <w:rsid w:val="00EA0D7F"/>
    <w:rsid w:val="00EB0080"/>
    <w:rsid w:val="00EB6ECC"/>
    <w:rsid w:val="00EB77AF"/>
    <w:rsid w:val="00EB7A53"/>
    <w:rsid w:val="00EC0155"/>
    <w:rsid w:val="00EC152E"/>
    <w:rsid w:val="00ED4482"/>
    <w:rsid w:val="00ED655F"/>
    <w:rsid w:val="00ED7B05"/>
    <w:rsid w:val="00ED7C13"/>
    <w:rsid w:val="00EE2D9D"/>
    <w:rsid w:val="00EE523A"/>
    <w:rsid w:val="00EE58A2"/>
    <w:rsid w:val="00EE720A"/>
    <w:rsid w:val="00EF04F9"/>
    <w:rsid w:val="00F126EB"/>
    <w:rsid w:val="00F15A42"/>
    <w:rsid w:val="00F338CA"/>
    <w:rsid w:val="00F360CE"/>
    <w:rsid w:val="00F46C8F"/>
    <w:rsid w:val="00F53D15"/>
    <w:rsid w:val="00F61FCF"/>
    <w:rsid w:val="00F632ED"/>
    <w:rsid w:val="00F66899"/>
    <w:rsid w:val="00F82CEB"/>
    <w:rsid w:val="00F85DCF"/>
    <w:rsid w:val="00F96736"/>
    <w:rsid w:val="00FA1FAC"/>
    <w:rsid w:val="00FC4412"/>
    <w:rsid w:val="00FD0BDE"/>
    <w:rsid w:val="00FD3064"/>
    <w:rsid w:val="00FD40C3"/>
    <w:rsid w:val="00FD59A5"/>
    <w:rsid w:val="00FE3866"/>
    <w:rsid w:val="00FE745B"/>
    <w:rsid w:val="00FF124F"/>
    <w:rsid w:val="00FF1C4D"/>
    <w:rsid w:val="00FF5D19"/>
    <w:rsid w:val="00FF64C3"/>
    <w:rsid w:val="0F8CB628"/>
    <w:rsid w:val="12BFA36F"/>
    <w:rsid w:val="164B2681"/>
    <w:rsid w:val="19A87EAD"/>
    <w:rsid w:val="26471A26"/>
    <w:rsid w:val="3A6A9A66"/>
    <w:rsid w:val="4BBCEB5A"/>
    <w:rsid w:val="4C1E71F2"/>
    <w:rsid w:val="4CB3B5D2"/>
    <w:rsid w:val="56BF2D3C"/>
    <w:rsid w:val="609F4CD9"/>
    <w:rsid w:val="60B9FB51"/>
    <w:rsid w:val="6278E8A6"/>
    <w:rsid w:val="62CFCF97"/>
    <w:rsid w:val="717F905E"/>
    <w:rsid w:val="729F4637"/>
    <w:rsid w:val="741EE8A5"/>
    <w:rsid w:val="79D6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BD93"/>
  <w15:chartTrackingRefBased/>
  <w15:docId w15:val="{32A46F53-F16B-42AF-B5E7-145EF61D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81"/>
    <w:pPr>
      <w:spacing w:after="0"/>
    </w:pPr>
    <w:rPr>
      <w:rFonts w:ascii="Arial" w:eastAsia="Calibri" w:hAnsi="Arial" w:cs="Times New Roman"/>
      <w:szCs w:val="22"/>
    </w:rPr>
  </w:style>
  <w:style w:type="paragraph" w:styleId="Heading1">
    <w:name w:val="heading 1"/>
    <w:basedOn w:val="Normal"/>
    <w:next w:val="Normal"/>
    <w:link w:val="Heading1Char"/>
    <w:uiPriority w:val="9"/>
    <w:qFormat/>
    <w:rsid w:val="003A6F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6F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F23A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626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8D6262"/>
    <w:rPr>
      <w:rFonts w:ascii="Cambria" w:eastAsia="Times New Roman" w:hAnsi="Cambria" w:cs="Times New Roman"/>
      <w:b/>
      <w:bCs/>
      <w:kern w:val="28"/>
      <w:sz w:val="32"/>
      <w:szCs w:val="32"/>
    </w:rPr>
  </w:style>
  <w:style w:type="table" w:styleId="TableGrid">
    <w:name w:val="Table Grid"/>
    <w:basedOn w:val="TableNormal"/>
    <w:uiPriority w:val="59"/>
    <w:rsid w:val="008D62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6262"/>
    <w:pPr>
      <w:ind w:left="720"/>
      <w:contextualSpacing/>
    </w:pPr>
  </w:style>
  <w:style w:type="character" w:styleId="Hyperlink">
    <w:name w:val="Hyperlink"/>
    <w:basedOn w:val="DefaultParagraphFont"/>
    <w:uiPriority w:val="99"/>
    <w:unhideWhenUsed/>
    <w:rsid w:val="008C75E3"/>
    <w:rPr>
      <w:color w:val="0000FF" w:themeColor="hyperlink"/>
      <w:u w:val="single"/>
    </w:rPr>
  </w:style>
  <w:style w:type="character" w:styleId="CommentReference">
    <w:name w:val="annotation reference"/>
    <w:basedOn w:val="DefaultParagraphFont"/>
    <w:uiPriority w:val="99"/>
    <w:unhideWhenUsed/>
    <w:rsid w:val="002A7718"/>
    <w:rPr>
      <w:sz w:val="16"/>
      <w:szCs w:val="16"/>
    </w:rPr>
  </w:style>
  <w:style w:type="paragraph" w:styleId="CommentText">
    <w:name w:val="annotation text"/>
    <w:basedOn w:val="Normal"/>
    <w:link w:val="CommentTextChar"/>
    <w:uiPriority w:val="99"/>
    <w:unhideWhenUsed/>
    <w:rsid w:val="002A7718"/>
    <w:rPr>
      <w:sz w:val="20"/>
      <w:szCs w:val="20"/>
    </w:rPr>
  </w:style>
  <w:style w:type="character" w:customStyle="1" w:styleId="CommentTextChar">
    <w:name w:val="Comment Text Char"/>
    <w:basedOn w:val="DefaultParagraphFont"/>
    <w:link w:val="CommentText"/>
    <w:uiPriority w:val="99"/>
    <w:rsid w:val="002A7718"/>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A7718"/>
    <w:rPr>
      <w:b/>
      <w:bCs/>
    </w:rPr>
  </w:style>
  <w:style w:type="character" w:customStyle="1" w:styleId="CommentSubjectChar">
    <w:name w:val="Comment Subject Char"/>
    <w:basedOn w:val="CommentTextChar"/>
    <w:link w:val="CommentSubject"/>
    <w:uiPriority w:val="99"/>
    <w:semiHidden/>
    <w:rsid w:val="002A7718"/>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A7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18"/>
    <w:rPr>
      <w:rFonts w:ascii="Segoe UI" w:eastAsia="Calibri" w:hAnsi="Segoe UI" w:cs="Segoe UI"/>
      <w:sz w:val="18"/>
      <w:szCs w:val="18"/>
    </w:rPr>
  </w:style>
  <w:style w:type="paragraph" w:styleId="Header">
    <w:name w:val="header"/>
    <w:basedOn w:val="Normal"/>
    <w:link w:val="HeaderChar"/>
    <w:uiPriority w:val="99"/>
    <w:unhideWhenUsed/>
    <w:rsid w:val="0097372D"/>
    <w:pPr>
      <w:tabs>
        <w:tab w:val="center" w:pos="4680"/>
        <w:tab w:val="right" w:pos="9360"/>
      </w:tabs>
    </w:pPr>
  </w:style>
  <w:style w:type="character" w:customStyle="1" w:styleId="HeaderChar">
    <w:name w:val="Header Char"/>
    <w:basedOn w:val="DefaultParagraphFont"/>
    <w:link w:val="Header"/>
    <w:uiPriority w:val="99"/>
    <w:rsid w:val="0097372D"/>
    <w:rPr>
      <w:rFonts w:ascii="Arial" w:eastAsia="Calibri" w:hAnsi="Arial" w:cs="Times New Roman"/>
      <w:szCs w:val="22"/>
    </w:rPr>
  </w:style>
  <w:style w:type="paragraph" w:styleId="Footer">
    <w:name w:val="footer"/>
    <w:basedOn w:val="Normal"/>
    <w:link w:val="FooterChar"/>
    <w:uiPriority w:val="99"/>
    <w:unhideWhenUsed/>
    <w:rsid w:val="0097372D"/>
    <w:pPr>
      <w:tabs>
        <w:tab w:val="center" w:pos="4680"/>
        <w:tab w:val="right" w:pos="9360"/>
      </w:tabs>
    </w:pPr>
  </w:style>
  <w:style w:type="character" w:customStyle="1" w:styleId="FooterChar">
    <w:name w:val="Footer Char"/>
    <w:basedOn w:val="DefaultParagraphFont"/>
    <w:link w:val="Footer"/>
    <w:uiPriority w:val="99"/>
    <w:rsid w:val="0097372D"/>
    <w:rPr>
      <w:rFonts w:ascii="Arial" w:eastAsia="Calibri" w:hAnsi="Arial" w:cs="Times New Roman"/>
      <w:szCs w:val="22"/>
    </w:rPr>
  </w:style>
  <w:style w:type="character" w:styleId="FollowedHyperlink">
    <w:name w:val="FollowedHyperlink"/>
    <w:basedOn w:val="DefaultParagraphFont"/>
    <w:uiPriority w:val="99"/>
    <w:semiHidden/>
    <w:unhideWhenUsed/>
    <w:rsid w:val="00A515B4"/>
    <w:rPr>
      <w:color w:val="800080" w:themeColor="followedHyperlink"/>
      <w:u w:val="single"/>
    </w:rPr>
  </w:style>
  <w:style w:type="character" w:customStyle="1" w:styleId="Heading2Char">
    <w:name w:val="Heading 2 Char"/>
    <w:basedOn w:val="DefaultParagraphFont"/>
    <w:link w:val="Heading2"/>
    <w:uiPriority w:val="9"/>
    <w:rsid w:val="003A6FF5"/>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A6FF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3902B9"/>
    <w:pPr>
      <w:spacing w:before="100" w:beforeAutospacing="1" w:after="100" w:afterAutospacing="1"/>
    </w:pPr>
    <w:rPr>
      <w:rFonts w:ascii="Times New Roman" w:eastAsia="Times New Roman" w:hAnsi="Times New Roman"/>
      <w:szCs w:val="24"/>
    </w:rPr>
  </w:style>
  <w:style w:type="character" w:customStyle="1" w:styleId="ListParagraphChar">
    <w:name w:val="List Paragraph Char"/>
    <w:basedOn w:val="DefaultParagraphFont"/>
    <w:link w:val="ListParagraph"/>
    <w:uiPriority w:val="34"/>
    <w:locked/>
    <w:rsid w:val="00394C2D"/>
    <w:rPr>
      <w:rFonts w:ascii="Arial" w:eastAsia="Calibri" w:hAnsi="Arial" w:cs="Times New Roman"/>
      <w:szCs w:val="22"/>
    </w:rPr>
  </w:style>
  <w:style w:type="character" w:customStyle="1" w:styleId="Heading3Char">
    <w:name w:val="Heading 3 Char"/>
    <w:basedOn w:val="DefaultParagraphFont"/>
    <w:link w:val="Heading3"/>
    <w:uiPriority w:val="9"/>
    <w:rsid w:val="008F23A8"/>
    <w:rPr>
      <w:rFonts w:asciiTheme="majorHAnsi" w:eastAsiaTheme="majorEastAsia" w:hAnsiTheme="majorHAnsi" w:cstheme="majorBidi"/>
      <w:color w:val="243F60" w:themeColor="accent1" w:themeShade="7F"/>
    </w:rPr>
  </w:style>
  <w:style w:type="paragraph" w:customStyle="1" w:styleId="Body">
    <w:name w:val="Body"/>
    <w:rsid w:val="00EB7A53"/>
    <w:pPr>
      <w:pBdr>
        <w:top w:val="nil"/>
        <w:left w:val="nil"/>
        <w:bottom w:val="nil"/>
        <w:right w:val="nil"/>
        <w:between w:val="nil"/>
        <w:bar w:val="nil"/>
      </w:pBdr>
      <w:spacing w:after="0"/>
    </w:pPr>
    <w:rPr>
      <w:rFonts w:ascii="Arial" w:eastAsia="Arial" w:hAnsi="Arial" w:cs="Arial"/>
      <w:color w:val="000000"/>
      <w:u w:color="000000"/>
      <w:bdr w:val="nil"/>
    </w:rPr>
  </w:style>
  <w:style w:type="paragraph" w:styleId="Revision">
    <w:name w:val="Revision"/>
    <w:hidden/>
    <w:uiPriority w:val="99"/>
    <w:semiHidden/>
    <w:rsid w:val="00EB7A53"/>
    <w:pPr>
      <w:spacing w:after="0"/>
    </w:pPr>
    <w:rPr>
      <w:rFonts w:ascii="Arial" w:eastAsia="Calibri" w:hAnsi="Arial" w:cs="Times New Roman"/>
      <w:szCs w:val="22"/>
    </w:rPr>
  </w:style>
  <w:style w:type="paragraph" w:styleId="TOC1">
    <w:name w:val="toc 1"/>
    <w:basedOn w:val="Normal"/>
    <w:next w:val="Normal"/>
    <w:autoRedefine/>
    <w:uiPriority w:val="39"/>
    <w:unhideWhenUsed/>
    <w:rsid w:val="000141BE"/>
    <w:pPr>
      <w:tabs>
        <w:tab w:val="right" w:leader="dot" w:pos="14390"/>
      </w:tabs>
      <w:spacing w:after="80"/>
    </w:pPr>
  </w:style>
  <w:style w:type="character" w:styleId="UnresolvedMention">
    <w:name w:val="Unresolved Mention"/>
    <w:basedOn w:val="DefaultParagraphFont"/>
    <w:uiPriority w:val="99"/>
    <w:semiHidden/>
    <w:unhideWhenUsed/>
    <w:rsid w:val="00C704AB"/>
    <w:rPr>
      <w:color w:val="605E5C"/>
      <w:shd w:val="clear" w:color="auto" w:fill="E1DFDD"/>
    </w:rPr>
  </w:style>
  <w:style w:type="character" w:customStyle="1" w:styleId="normaltextrun">
    <w:name w:val="normaltextrun"/>
    <w:basedOn w:val="DefaultParagraphFont"/>
    <w:rsid w:val="0059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2354">
      <w:bodyDiv w:val="1"/>
      <w:marLeft w:val="0"/>
      <w:marRight w:val="0"/>
      <w:marTop w:val="0"/>
      <w:marBottom w:val="0"/>
      <w:divBdr>
        <w:top w:val="none" w:sz="0" w:space="0" w:color="auto"/>
        <w:left w:val="none" w:sz="0" w:space="0" w:color="auto"/>
        <w:bottom w:val="none" w:sz="0" w:space="0" w:color="auto"/>
        <w:right w:val="none" w:sz="0" w:space="0" w:color="auto"/>
      </w:divBdr>
    </w:div>
    <w:div w:id="437338426">
      <w:bodyDiv w:val="1"/>
      <w:marLeft w:val="0"/>
      <w:marRight w:val="0"/>
      <w:marTop w:val="0"/>
      <w:marBottom w:val="0"/>
      <w:divBdr>
        <w:top w:val="none" w:sz="0" w:space="0" w:color="auto"/>
        <w:left w:val="none" w:sz="0" w:space="0" w:color="auto"/>
        <w:bottom w:val="none" w:sz="0" w:space="0" w:color="auto"/>
        <w:right w:val="none" w:sz="0" w:space="0" w:color="auto"/>
      </w:divBdr>
    </w:div>
    <w:div w:id="441534547">
      <w:bodyDiv w:val="1"/>
      <w:marLeft w:val="0"/>
      <w:marRight w:val="0"/>
      <w:marTop w:val="0"/>
      <w:marBottom w:val="0"/>
      <w:divBdr>
        <w:top w:val="none" w:sz="0" w:space="0" w:color="auto"/>
        <w:left w:val="none" w:sz="0" w:space="0" w:color="auto"/>
        <w:bottom w:val="none" w:sz="0" w:space="0" w:color="auto"/>
        <w:right w:val="none" w:sz="0" w:space="0" w:color="auto"/>
      </w:divBdr>
    </w:div>
    <w:div w:id="698167344">
      <w:bodyDiv w:val="1"/>
      <w:marLeft w:val="0"/>
      <w:marRight w:val="0"/>
      <w:marTop w:val="0"/>
      <w:marBottom w:val="0"/>
      <w:divBdr>
        <w:top w:val="none" w:sz="0" w:space="0" w:color="auto"/>
        <w:left w:val="none" w:sz="0" w:space="0" w:color="auto"/>
        <w:bottom w:val="none" w:sz="0" w:space="0" w:color="auto"/>
        <w:right w:val="none" w:sz="0" w:space="0" w:color="auto"/>
      </w:divBdr>
    </w:div>
    <w:div w:id="717239501">
      <w:bodyDiv w:val="1"/>
      <w:marLeft w:val="0"/>
      <w:marRight w:val="0"/>
      <w:marTop w:val="0"/>
      <w:marBottom w:val="0"/>
      <w:divBdr>
        <w:top w:val="none" w:sz="0" w:space="0" w:color="auto"/>
        <w:left w:val="none" w:sz="0" w:space="0" w:color="auto"/>
        <w:bottom w:val="none" w:sz="0" w:space="0" w:color="auto"/>
        <w:right w:val="none" w:sz="0" w:space="0" w:color="auto"/>
      </w:divBdr>
    </w:div>
    <w:div w:id="945430569">
      <w:bodyDiv w:val="1"/>
      <w:marLeft w:val="0"/>
      <w:marRight w:val="0"/>
      <w:marTop w:val="0"/>
      <w:marBottom w:val="0"/>
      <w:divBdr>
        <w:top w:val="none" w:sz="0" w:space="0" w:color="auto"/>
        <w:left w:val="none" w:sz="0" w:space="0" w:color="auto"/>
        <w:bottom w:val="none" w:sz="0" w:space="0" w:color="auto"/>
        <w:right w:val="none" w:sz="0" w:space="0" w:color="auto"/>
      </w:divBdr>
    </w:div>
    <w:div w:id="991179986">
      <w:bodyDiv w:val="1"/>
      <w:marLeft w:val="0"/>
      <w:marRight w:val="0"/>
      <w:marTop w:val="0"/>
      <w:marBottom w:val="0"/>
      <w:divBdr>
        <w:top w:val="none" w:sz="0" w:space="0" w:color="auto"/>
        <w:left w:val="none" w:sz="0" w:space="0" w:color="auto"/>
        <w:bottom w:val="none" w:sz="0" w:space="0" w:color="auto"/>
        <w:right w:val="none" w:sz="0" w:space="0" w:color="auto"/>
      </w:divBdr>
    </w:div>
    <w:div w:id="998145935">
      <w:bodyDiv w:val="1"/>
      <w:marLeft w:val="0"/>
      <w:marRight w:val="0"/>
      <w:marTop w:val="0"/>
      <w:marBottom w:val="0"/>
      <w:divBdr>
        <w:top w:val="none" w:sz="0" w:space="0" w:color="auto"/>
        <w:left w:val="none" w:sz="0" w:space="0" w:color="auto"/>
        <w:bottom w:val="none" w:sz="0" w:space="0" w:color="auto"/>
        <w:right w:val="none" w:sz="0" w:space="0" w:color="auto"/>
      </w:divBdr>
    </w:div>
    <w:div w:id="1232692465">
      <w:bodyDiv w:val="1"/>
      <w:marLeft w:val="0"/>
      <w:marRight w:val="0"/>
      <w:marTop w:val="0"/>
      <w:marBottom w:val="0"/>
      <w:divBdr>
        <w:top w:val="none" w:sz="0" w:space="0" w:color="auto"/>
        <w:left w:val="none" w:sz="0" w:space="0" w:color="auto"/>
        <w:bottom w:val="none" w:sz="0" w:space="0" w:color="auto"/>
        <w:right w:val="none" w:sz="0" w:space="0" w:color="auto"/>
      </w:divBdr>
      <w:divsChild>
        <w:div w:id="375200101">
          <w:marLeft w:val="547"/>
          <w:marRight w:val="0"/>
          <w:marTop w:val="0"/>
          <w:marBottom w:val="0"/>
          <w:divBdr>
            <w:top w:val="none" w:sz="0" w:space="0" w:color="auto"/>
            <w:left w:val="none" w:sz="0" w:space="0" w:color="auto"/>
            <w:bottom w:val="none" w:sz="0" w:space="0" w:color="auto"/>
            <w:right w:val="none" w:sz="0" w:space="0" w:color="auto"/>
          </w:divBdr>
        </w:div>
      </w:divsChild>
    </w:div>
    <w:div w:id="1514684349">
      <w:bodyDiv w:val="1"/>
      <w:marLeft w:val="0"/>
      <w:marRight w:val="0"/>
      <w:marTop w:val="0"/>
      <w:marBottom w:val="0"/>
      <w:divBdr>
        <w:top w:val="none" w:sz="0" w:space="0" w:color="auto"/>
        <w:left w:val="none" w:sz="0" w:space="0" w:color="auto"/>
        <w:bottom w:val="none" w:sz="0" w:space="0" w:color="auto"/>
        <w:right w:val="none" w:sz="0" w:space="0" w:color="auto"/>
      </w:divBdr>
    </w:div>
    <w:div w:id="1584290403">
      <w:bodyDiv w:val="1"/>
      <w:marLeft w:val="0"/>
      <w:marRight w:val="0"/>
      <w:marTop w:val="0"/>
      <w:marBottom w:val="0"/>
      <w:divBdr>
        <w:top w:val="none" w:sz="0" w:space="0" w:color="auto"/>
        <w:left w:val="none" w:sz="0" w:space="0" w:color="auto"/>
        <w:bottom w:val="none" w:sz="0" w:space="0" w:color="auto"/>
        <w:right w:val="none" w:sz="0" w:space="0" w:color="auto"/>
      </w:divBdr>
      <w:divsChild>
        <w:div w:id="1595817987">
          <w:marLeft w:val="547"/>
          <w:marRight w:val="0"/>
          <w:marTop w:val="0"/>
          <w:marBottom w:val="0"/>
          <w:divBdr>
            <w:top w:val="none" w:sz="0" w:space="0" w:color="auto"/>
            <w:left w:val="none" w:sz="0" w:space="0" w:color="auto"/>
            <w:bottom w:val="none" w:sz="0" w:space="0" w:color="auto"/>
            <w:right w:val="none" w:sz="0" w:space="0" w:color="auto"/>
          </w:divBdr>
        </w:div>
      </w:divsChild>
    </w:div>
    <w:div w:id="1587034872">
      <w:bodyDiv w:val="1"/>
      <w:marLeft w:val="0"/>
      <w:marRight w:val="0"/>
      <w:marTop w:val="0"/>
      <w:marBottom w:val="0"/>
      <w:divBdr>
        <w:top w:val="none" w:sz="0" w:space="0" w:color="auto"/>
        <w:left w:val="none" w:sz="0" w:space="0" w:color="auto"/>
        <w:bottom w:val="none" w:sz="0" w:space="0" w:color="auto"/>
        <w:right w:val="none" w:sz="0" w:space="0" w:color="auto"/>
      </w:divBdr>
      <w:divsChild>
        <w:div w:id="54745537">
          <w:marLeft w:val="547"/>
          <w:marRight w:val="0"/>
          <w:marTop w:val="0"/>
          <w:marBottom w:val="0"/>
          <w:divBdr>
            <w:top w:val="none" w:sz="0" w:space="0" w:color="auto"/>
            <w:left w:val="none" w:sz="0" w:space="0" w:color="auto"/>
            <w:bottom w:val="none" w:sz="0" w:space="0" w:color="auto"/>
            <w:right w:val="none" w:sz="0" w:space="0" w:color="auto"/>
          </w:divBdr>
        </w:div>
      </w:divsChild>
    </w:div>
    <w:div w:id="1621567586">
      <w:bodyDiv w:val="1"/>
      <w:marLeft w:val="0"/>
      <w:marRight w:val="0"/>
      <w:marTop w:val="0"/>
      <w:marBottom w:val="0"/>
      <w:divBdr>
        <w:top w:val="none" w:sz="0" w:space="0" w:color="auto"/>
        <w:left w:val="none" w:sz="0" w:space="0" w:color="auto"/>
        <w:bottom w:val="none" w:sz="0" w:space="0" w:color="auto"/>
        <w:right w:val="none" w:sz="0" w:space="0" w:color="auto"/>
      </w:divBdr>
    </w:div>
    <w:div w:id="1621910517">
      <w:bodyDiv w:val="1"/>
      <w:marLeft w:val="0"/>
      <w:marRight w:val="0"/>
      <w:marTop w:val="0"/>
      <w:marBottom w:val="0"/>
      <w:divBdr>
        <w:top w:val="none" w:sz="0" w:space="0" w:color="auto"/>
        <w:left w:val="none" w:sz="0" w:space="0" w:color="auto"/>
        <w:bottom w:val="none" w:sz="0" w:space="0" w:color="auto"/>
        <w:right w:val="none" w:sz="0" w:space="0" w:color="auto"/>
      </w:divBdr>
    </w:div>
    <w:div w:id="1645574223">
      <w:bodyDiv w:val="1"/>
      <w:marLeft w:val="0"/>
      <w:marRight w:val="0"/>
      <w:marTop w:val="0"/>
      <w:marBottom w:val="0"/>
      <w:divBdr>
        <w:top w:val="none" w:sz="0" w:space="0" w:color="auto"/>
        <w:left w:val="none" w:sz="0" w:space="0" w:color="auto"/>
        <w:bottom w:val="none" w:sz="0" w:space="0" w:color="auto"/>
        <w:right w:val="none" w:sz="0" w:space="0" w:color="auto"/>
      </w:divBdr>
    </w:div>
    <w:div w:id="1860005854">
      <w:bodyDiv w:val="1"/>
      <w:marLeft w:val="0"/>
      <w:marRight w:val="0"/>
      <w:marTop w:val="0"/>
      <w:marBottom w:val="0"/>
      <w:divBdr>
        <w:top w:val="none" w:sz="0" w:space="0" w:color="auto"/>
        <w:left w:val="none" w:sz="0" w:space="0" w:color="auto"/>
        <w:bottom w:val="none" w:sz="0" w:space="0" w:color="auto"/>
        <w:right w:val="none" w:sz="0" w:space="0" w:color="auto"/>
      </w:divBdr>
    </w:div>
    <w:div w:id="1870416566">
      <w:bodyDiv w:val="1"/>
      <w:marLeft w:val="0"/>
      <w:marRight w:val="0"/>
      <w:marTop w:val="0"/>
      <w:marBottom w:val="0"/>
      <w:divBdr>
        <w:top w:val="none" w:sz="0" w:space="0" w:color="auto"/>
        <w:left w:val="none" w:sz="0" w:space="0" w:color="auto"/>
        <w:bottom w:val="none" w:sz="0" w:space="0" w:color="auto"/>
        <w:right w:val="none" w:sz="0" w:space="0" w:color="auto"/>
      </w:divBdr>
    </w:div>
    <w:div w:id="1942830549">
      <w:bodyDiv w:val="1"/>
      <w:marLeft w:val="0"/>
      <w:marRight w:val="0"/>
      <w:marTop w:val="0"/>
      <w:marBottom w:val="0"/>
      <w:divBdr>
        <w:top w:val="none" w:sz="0" w:space="0" w:color="auto"/>
        <w:left w:val="none" w:sz="0" w:space="0" w:color="auto"/>
        <w:bottom w:val="none" w:sz="0" w:space="0" w:color="auto"/>
        <w:right w:val="none" w:sz="0" w:space="0" w:color="auto"/>
      </w:divBdr>
    </w:div>
    <w:div w:id="1953394269">
      <w:bodyDiv w:val="1"/>
      <w:marLeft w:val="0"/>
      <w:marRight w:val="0"/>
      <w:marTop w:val="0"/>
      <w:marBottom w:val="0"/>
      <w:divBdr>
        <w:top w:val="none" w:sz="0" w:space="0" w:color="auto"/>
        <w:left w:val="none" w:sz="0" w:space="0" w:color="auto"/>
        <w:bottom w:val="none" w:sz="0" w:space="0" w:color="auto"/>
        <w:right w:val="none" w:sz="0" w:space="0" w:color="auto"/>
      </w:divBdr>
      <w:divsChild>
        <w:div w:id="957835127">
          <w:marLeft w:val="547"/>
          <w:marRight w:val="0"/>
          <w:marTop w:val="0"/>
          <w:marBottom w:val="0"/>
          <w:divBdr>
            <w:top w:val="none" w:sz="0" w:space="0" w:color="auto"/>
            <w:left w:val="none" w:sz="0" w:space="0" w:color="auto"/>
            <w:bottom w:val="none" w:sz="0" w:space="0" w:color="auto"/>
            <w:right w:val="none" w:sz="0" w:space="0" w:color="auto"/>
          </w:divBdr>
        </w:div>
      </w:divsChild>
    </w:div>
    <w:div w:id="1980525291">
      <w:bodyDiv w:val="1"/>
      <w:marLeft w:val="0"/>
      <w:marRight w:val="0"/>
      <w:marTop w:val="0"/>
      <w:marBottom w:val="0"/>
      <w:divBdr>
        <w:top w:val="none" w:sz="0" w:space="0" w:color="auto"/>
        <w:left w:val="none" w:sz="0" w:space="0" w:color="auto"/>
        <w:bottom w:val="none" w:sz="0" w:space="0" w:color="auto"/>
        <w:right w:val="none" w:sz="0" w:space="0" w:color="auto"/>
      </w:divBdr>
    </w:div>
    <w:div w:id="1999111336">
      <w:bodyDiv w:val="1"/>
      <w:marLeft w:val="0"/>
      <w:marRight w:val="0"/>
      <w:marTop w:val="0"/>
      <w:marBottom w:val="0"/>
      <w:divBdr>
        <w:top w:val="none" w:sz="0" w:space="0" w:color="auto"/>
        <w:left w:val="none" w:sz="0" w:space="0" w:color="auto"/>
        <w:bottom w:val="none" w:sz="0" w:space="0" w:color="auto"/>
        <w:right w:val="none" w:sz="0" w:space="0" w:color="auto"/>
      </w:divBdr>
    </w:div>
    <w:div w:id="1999265615">
      <w:bodyDiv w:val="1"/>
      <w:marLeft w:val="0"/>
      <w:marRight w:val="0"/>
      <w:marTop w:val="0"/>
      <w:marBottom w:val="0"/>
      <w:divBdr>
        <w:top w:val="none" w:sz="0" w:space="0" w:color="auto"/>
        <w:left w:val="none" w:sz="0" w:space="0" w:color="auto"/>
        <w:bottom w:val="none" w:sz="0" w:space="0" w:color="auto"/>
        <w:right w:val="none" w:sz="0" w:space="0" w:color="auto"/>
      </w:divBdr>
    </w:div>
    <w:div w:id="2067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2/part-200/section-200.1" TargetMode="External"/><Relationship Id="rId21" Type="http://schemas.openxmlformats.org/officeDocument/2006/relationships/hyperlink" Target="https://www.oregon.gov/ode/schools-and-districts/grants/ESEA/Documents/STORE%20CARDS.pdf" TargetMode="External"/><Relationship Id="rId42" Type="http://schemas.openxmlformats.org/officeDocument/2006/relationships/hyperlink" Target="https://dpi.wi.gov/sites/default/files/imce/engaging-families/4_School-Parent_Compact-Checklist.pdf" TargetMode="External"/><Relationship Id="rId63" Type="http://schemas.openxmlformats.org/officeDocument/2006/relationships/hyperlink" Target="https://www.oregon.gov/ode/schools-and-districts/grants/ESEA/Documents/IV-A%20Monitoring%20Document.docx" TargetMode="External"/><Relationship Id="rId84" Type="http://schemas.openxmlformats.org/officeDocument/2006/relationships/hyperlink" Target="https://www.oregon.gov/ode/schools-and-districts/grants/ESEA/Documents/Module%203b%20-%20Title%20IA%20Methods%20of%20Determing%20the%20Private%20School%20Count.pdf" TargetMode="External"/><Relationship Id="rId138" Type="http://schemas.openxmlformats.org/officeDocument/2006/relationships/hyperlink" Target="https://www.oregon.gov/ode/students-and-family/fosteringconnections/Documents/dhsfcschoolnotificationform.pdf" TargetMode="External"/><Relationship Id="rId107" Type="http://schemas.openxmlformats.org/officeDocument/2006/relationships/hyperlink" Target="https://www.oregon.gov/ode/schools-and-districts/grants/ESEA/Documents/ODE%202023-24%20Affirmation%20of%20Consultation-Fillable.docx" TargetMode="External"/><Relationship Id="rId11" Type="http://schemas.openxmlformats.org/officeDocument/2006/relationships/hyperlink" Target="https://www.oregon.gov/ode/schools-and-districts/grants/ESEA/Documents/ESEA%20Monitoring%20Organizational%20Tool.docx" TargetMode="External"/><Relationship Id="rId32" Type="http://schemas.openxmlformats.org/officeDocument/2006/relationships/hyperlink" Target="https://www.oregon.gov/ode/schools-and-districts/grants/ESEA/Documents/SWP.pdf" TargetMode="External"/><Relationship Id="rId53" Type="http://schemas.openxmlformats.org/officeDocument/2006/relationships/hyperlink" Target="https://www.oregon.gov/ode/schools-and-districts/grants/ESEA/Documents/October%20Planning%20PL.pptx" TargetMode="External"/><Relationship Id="rId74" Type="http://schemas.openxmlformats.org/officeDocument/2006/relationships/hyperlink" Target="https://www.oregon.gov/ode/schools-and-districts/grants/ESEA/Documents/ODE%202023-24%20Affirmation%20of%20Consultation-Fillable.docx" TargetMode="External"/><Relationship Id="rId128" Type="http://schemas.openxmlformats.org/officeDocument/2006/relationships/hyperlink" Target="https://www.oregon.gov/ode/schools-and-districts/grants/ESEA/Documents/ODE%20-%202023%20-%20Evaluation%20of%20Equitable%20Service%20Programs%20-%20Toolkit.docx" TargetMode="External"/><Relationship Id="rId149" Type="http://schemas.openxmlformats.org/officeDocument/2006/relationships/hyperlink" Target="https://www.oregon.gov/ode/schools-and-districts/grants/ESEA/Documents/MV%20Monitoring%20Narrative.docx" TargetMode="External"/><Relationship Id="rId5" Type="http://schemas.openxmlformats.org/officeDocument/2006/relationships/numbering" Target="numbering.xml"/><Relationship Id="rId95" Type="http://schemas.openxmlformats.org/officeDocument/2006/relationships/hyperlink" Target="https://www.oregon.gov/ode/schools-and-districts/grants/ESEA/Documents/ADMIN%20COSTS.pdf" TargetMode="External"/><Relationship Id="rId22" Type="http://schemas.openxmlformats.org/officeDocument/2006/relationships/hyperlink" Target="https://www.oregon.gov/ode/schools-and-districts/grants/ESEA/Documents/SNS.docx" TargetMode="External"/><Relationship Id="rId27" Type="http://schemas.openxmlformats.org/officeDocument/2006/relationships/hyperlink" Target="https://www.oregon.gov/ode/schools-and-districts/grants/ESEA/Documents/TIME%20AND%20EFFORT.pdf" TargetMode="External"/><Relationship Id="rId43" Type="http://schemas.openxmlformats.org/officeDocument/2006/relationships/hyperlink" Target="https://www.oregon.gov/ode/schools-and-districts/grants/ESEA/Documents/IA-H%20Building%20Parent%20Capacity%20Log.docx" TargetMode="External"/><Relationship Id="rId48" Type="http://schemas.openxmlformats.org/officeDocument/2006/relationships/hyperlink" Target="https://www.oregon.gov/ode/schools-and-districts/grants/ESEA/Documents/Paraprofessional%20Qualifications%20Form.docx" TargetMode="External"/><Relationship Id="rId64" Type="http://schemas.openxmlformats.org/officeDocument/2006/relationships/hyperlink" Target="https://www.oregon.gov/ode/schools-and-districts/grants/ESEA/Pages/Private-Schools.aspx" TargetMode="External"/><Relationship Id="rId69" Type="http://schemas.openxmlformats.org/officeDocument/2006/relationships/hyperlink" Target="https://www.oregon.gov/ode/schools-and-districts/grants/ESEA/Documents/ODE%20-%202022%20-%20Intent%20to%20Participate%20Letter%20-%20Tool.docx" TargetMode="External"/><Relationship Id="rId113" Type="http://schemas.openxmlformats.org/officeDocument/2006/relationships/hyperlink" Target="https://www.oregon.gov/ode/schools-and-districts/grants/ESEA/Documents/ODE%202023-24%20Affirmation%20of%20Consultation-Fillable.docx" TargetMode="External"/><Relationship Id="rId118" Type="http://schemas.openxmlformats.org/officeDocument/2006/relationships/hyperlink" Target="https://www.oregon.gov/ode/schools-and-districts/grants/ESEA/Documents/Module%204%20-%20Title%20IA%20-%20Improving%20Basic%20Education.pdf" TargetMode="External"/><Relationship Id="rId134" Type="http://schemas.openxmlformats.org/officeDocument/2006/relationships/hyperlink" Target="https://www.oregon.gov/ode/schools-and-districts/grants/ESEA/Documents/Enrollment%20Policies.pdf" TargetMode="External"/><Relationship Id="rId139" Type="http://schemas.openxmlformats.org/officeDocument/2006/relationships/hyperlink" Target="https://www.oregon.gov/ode/schools-and-districts/grants/ESEA/Documents/Foster%20Care%20Narrative.docx" TargetMode="External"/><Relationship Id="rId80" Type="http://schemas.openxmlformats.org/officeDocument/2006/relationships/hyperlink" Target="https://www.oregon.gov/ode/schools-and-districts/grants/ESEA/Documents/Module%203%20-%20Allocations,%20Transferability%20%26%20Carryover.pdf" TargetMode="External"/><Relationship Id="rId85" Type="http://schemas.openxmlformats.org/officeDocument/2006/relationships/hyperlink" Target="https://www.oregon.gov/ode/schools-and-districts/grants/ESEA/Documents/ODE%20-%202022%20-%20Title%20IA%20Family%20Income%20Survey%20-%20Toolkit.docx" TargetMode="External"/><Relationship Id="rId150" Type="http://schemas.openxmlformats.org/officeDocument/2006/relationships/hyperlink" Target="https://www.oregon.gov/ode/schools-and-districts/grants/ESEA/McKinney-Vento/Documents/SHC__FAFSA_Determination_2018_FINAL.docx" TargetMode="External"/><Relationship Id="rId155" Type="http://schemas.openxmlformats.org/officeDocument/2006/relationships/theme" Target="theme/theme1.xml"/><Relationship Id="rId12" Type="http://schemas.openxmlformats.org/officeDocument/2006/relationships/hyperlink" Target="https://www.oregon.gov/ode/schools-and-districts/grants/ESEA/Documents/Submission%20List.pdf" TargetMode="External"/><Relationship Id="rId17" Type="http://schemas.openxmlformats.org/officeDocument/2006/relationships/hyperlink" Target="https://www.oregon.gov/ode/schools-and-districts/grants/ESEA/Pages/BN.aspx" TargetMode="External"/><Relationship Id="rId33" Type="http://schemas.openxmlformats.org/officeDocument/2006/relationships/hyperlink" Target="https://www.oregon.gov/ode/schools-and-districts/grants/ESEA/Documents/Criteria%20for%20Title%20IA%20schoolwide%20plans.pdf" TargetMode="External"/><Relationship Id="rId38" Type="http://schemas.openxmlformats.org/officeDocument/2006/relationships/hyperlink" Target="https://www.oregon.gov/ode/StudentSuccess/Documents/69236_ODE_CommunityEngagementToolkit_2021-web%5b1%5d.pdf" TargetMode="External"/><Relationship Id="rId59" Type="http://schemas.openxmlformats.org/officeDocument/2006/relationships/hyperlink" Target="https://www.oregon.gov/ode/schools-and-districts/grants/ESEA/Documents/IV-A%20Monitoring%20Document.docx" TargetMode="External"/><Relationship Id="rId103" Type="http://schemas.openxmlformats.org/officeDocument/2006/relationships/hyperlink" Target="https://www.oregon.gov/ode/schools-and-districts/grants/ESEA/Documents/ODE%202023-24%20Affirmation%20of%20Consultation-Fillable.docx" TargetMode="External"/><Relationship Id="rId108" Type="http://schemas.openxmlformats.org/officeDocument/2006/relationships/hyperlink" Target="https://www.oregon.gov/ode/schools-and-districts/grants/ESEA/Documents/Module%208%20-%20Title%20IVA%20-%20Student%20Support%20%26%20Academic%20Achievement.pdf" TargetMode="External"/><Relationship Id="rId124" Type="http://schemas.openxmlformats.org/officeDocument/2006/relationships/hyperlink" Target="https://www.oregon.gov/ode/schools-and-districts/grants/ESEA/Documents/Inventory.pdf" TargetMode="External"/><Relationship Id="rId129" Type="http://schemas.openxmlformats.org/officeDocument/2006/relationships/hyperlink" Target="https://www.oregon.gov/ode/schools-and-districts/grants/ESEA/Documents/ODE%202023-24%20Affirmation%20of%20Consultation-Fillable.docx" TargetMode="External"/><Relationship Id="rId54" Type="http://schemas.openxmlformats.org/officeDocument/2006/relationships/hyperlink" Target="https://www.oregon.gov/ode/schools-and-districts/grants/ESEA/Documents/IIA%20Monitoring%20form.docx" TargetMode="External"/><Relationship Id="rId70" Type="http://schemas.openxmlformats.org/officeDocument/2006/relationships/hyperlink" Target="https://www.oregon.gov/ode/schools-and-districts/grants/ESEA/Documents/ODE%202023-24%20Affirmation%20of%20Consultation-Fillable.docx" TargetMode="External"/><Relationship Id="rId75" Type="http://schemas.openxmlformats.org/officeDocument/2006/relationships/hyperlink" Target="https://www.ecfr.gov/current/title-34/section-75.51" TargetMode="External"/><Relationship Id="rId91" Type="http://schemas.openxmlformats.org/officeDocument/2006/relationships/hyperlink" Target="https://www.oregon.gov/ode/schools-and-districts/grants/ESEA/Documents/ODE%202023-24%20Affirmation%20of%20Consultation-Fillable.docx" TargetMode="External"/><Relationship Id="rId96" Type="http://schemas.openxmlformats.org/officeDocument/2006/relationships/hyperlink" Target="https://www.oregon.gov/ode/schools-and-districts/grants/ESEA/Documents/ADMIN%20COSTS.pdf" TargetMode="External"/><Relationship Id="rId140" Type="http://schemas.openxmlformats.org/officeDocument/2006/relationships/hyperlink" Target="https://www.oregon.gov/ode/schools-and-districts/grants/ESEA/Documents/Free%20and%20Reduced%20and%20Foster%20Care%20Board%20Policy.pdf" TargetMode="External"/><Relationship Id="rId145" Type="http://schemas.openxmlformats.org/officeDocument/2006/relationships/hyperlink" Target="https://www.oregon.gov/ode/schools-and-districts/grants/ESEA/Documents/MV%20Monitoring%20Narrative.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regon.gov/ode/schools-and-districts/grants/ESEA/Documents/Program%20Basics.pdf" TargetMode="External"/><Relationship Id="rId28" Type="http://schemas.openxmlformats.org/officeDocument/2006/relationships/hyperlink" Target="https://www.oregon.gov/ode/schools-and-districts/grants/ESEA/Documents/TAS.pdf" TargetMode="External"/><Relationship Id="rId49" Type="http://schemas.openxmlformats.org/officeDocument/2006/relationships/hyperlink" Target="https://www.oregon.gov/ode/schools-and-districts/grants/ESEA/Documents/Final%20Paraprofessional%20OAR.docx" TargetMode="External"/><Relationship Id="rId114" Type="http://schemas.openxmlformats.org/officeDocument/2006/relationships/hyperlink" Target="https://www.oregon.gov/ode/schools-and-districts/grants/ESEA/Documents/Module%204%20-%20Title%20IA%20-%20Improving%20Basic%20Education.pdf" TargetMode="External"/><Relationship Id="rId119" Type="http://schemas.openxmlformats.org/officeDocument/2006/relationships/hyperlink" Target="https://www.oregon.gov/ode/schools-and-districts/grants/ESEA/Documents/ODE%202023-24%20Affirmation%20of%20Consultation-Fillable.docx" TargetMode="External"/><Relationship Id="rId44" Type="http://schemas.openxmlformats.org/officeDocument/2006/relationships/hyperlink" Target="https://www.oregon.gov/ode/schools-and-districts/grants/ESEA/Documents/Family%20Engagement%20under%20IA.pdf" TargetMode="External"/><Relationship Id="rId60" Type="http://schemas.openxmlformats.org/officeDocument/2006/relationships/hyperlink" Target="https://www.oregon.gov/ode/StudentSuccess/Pages/Engagement-Toolkit-and-Tools.aspx" TargetMode="External"/><Relationship Id="rId65" Type="http://schemas.openxmlformats.org/officeDocument/2006/relationships/hyperlink" Target="https://www.ecfr.gov/current/title-34/section-75.51" TargetMode="External"/><Relationship Id="rId81" Type="http://schemas.openxmlformats.org/officeDocument/2006/relationships/hyperlink" Target="https://www.oregon.gov/ode/schools-and-districts/grants/ESEA/Documents/Module%204%20-%20Title%20IA%20-%20Improving%20Basic%20Education.pdf" TargetMode="External"/><Relationship Id="rId86" Type="http://schemas.openxmlformats.org/officeDocument/2006/relationships/hyperlink" Target="https://www.oregon.gov/ode/schools-and-districts/grants/ESEA/Documents/Module%204%20-%20Title%20IA%20-%20Improving%20Basic%20Education.pdf" TargetMode="External"/><Relationship Id="rId130" Type="http://schemas.openxmlformats.org/officeDocument/2006/relationships/hyperlink" Target="https://www.oregon.gov/ode/schools-and-districts/grants/ESEA/Documents/ODE%20-%202023%20-%20Evaluation%20of%20Equitable%20Service%20Programs%20-%20Toolkit.docx" TargetMode="External"/><Relationship Id="rId135" Type="http://schemas.openxmlformats.org/officeDocument/2006/relationships/hyperlink" Target="https://www.oregon.gov/ode/schools-and-districts/grants/ESEA/Documents/Foster%20Care%20Narrative.docx" TargetMode="External"/><Relationship Id="rId151" Type="http://schemas.openxmlformats.org/officeDocument/2006/relationships/hyperlink" Target="https://www.oregon.gov/ode/schools-and-districts/grants/ESEA/Documents/MV%20Monitoring%20Narrative.docx" TargetMode="External"/><Relationship Id="rId13" Type="http://schemas.openxmlformats.org/officeDocument/2006/relationships/hyperlink" Target="https://www.oregon.gov/ode/schools-and-districts/grants/ESEA/Pages/BN.aspx" TargetMode="External"/><Relationship Id="rId18" Type="http://schemas.openxmlformats.org/officeDocument/2006/relationships/hyperlink" Target="https://www.oregon.gov/ode/schools-and-districts/grants/ESEA/Documents/ADMIN%20COSTS.pdf" TargetMode="External"/><Relationship Id="rId39" Type="http://schemas.openxmlformats.org/officeDocument/2006/relationships/hyperlink" Target="https://www.oregon.gov/ode/schools-and-districts/grants/ESEA/Documents/Family%20Engagement%20Monitoring%20Response%20Form.docx" TargetMode="External"/><Relationship Id="rId109" Type="http://schemas.openxmlformats.org/officeDocument/2006/relationships/hyperlink" Target="https://www.oregon.gov/ode/schools-and-districts/grants/ESEA/Documents/ODE%20-%202023%20-%20Needs%20Assessment%20-%20Toolkit.docx" TargetMode="External"/><Relationship Id="rId34" Type="http://schemas.openxmlformats.org/officeDocument/2006/relationships/hyperlink" Target="https://www.oregon.gov/ode/schools-and-districts/grants/ESEA/Documents/School%20Wide%20Planning%20Form%201.3.xlsx" TargetMode="External"/><Relationship Id="rId50" Type="http://schemas.openxmlformats.org/officeDocument/2006/relationships/hyperlink" Target="https://www.oregon.gov/ode/schools-and-districts/grants/ESEA/Documents/Paraprofessional%20requirements%20under%20I-A.pdf" TargetMode="External"/><Relationship Id="rId55" Type="http://schemas.openxmlformats.org/officeDocument/2006/relationships/hyperlink" Target="https://www.oregon.gov/ode/schools-and-districts/grants/ESEA/Documents/November%20Evaluating%20PL.pptx" TargetMode="External"/><Relationship Id="rId76" Type="http://schemas.openxmlformats.org/officeDocument/2006/relationships/hyperlink" Target="https://www.oregon.gov/ode/schools-and-districts/grants/ESEA/Documents/ODE%202023-24%20Affirmation%20of%20Consultation-Fillable.docx" TargetMode="External"/><Relationship Id="rId97" Type="http://schemas.openxmlformats.org/officeDocument/2006/relationships/hyperlink" Target="https://www.oregon.gov/ode/schools-and-districts/grants/ESEA/Documents/ODE%202023-24%20Affirmation%20of%20Consultation-Fillable.docx" TargetMode="External"/><Relationship Id="rId104" Type="http://schemas.openxmlformats.org/officeDocument/2006/relationships/hyperlink" Target="https://www.oregon.gov/ode/schools-and-districts/grants/ESEA/Documents/Module%202%20-%20The%20Basics%20of%20Consultation.pdf" TargetMode="External"/><Relationship Id="rId120" Type="http://schemas.openxmlformats.org/officeDocument/2006/relationships/hyperlink" Target="https://www.oregon.gov/ode/schools-and-districts/grants/ESEA/EL/Documents/ODE%20-%202022%20-%20T1A-TVIII%20Secular%20Neutral%20Non-Ideological%20-%20PPT.pdf" TargetMode="External"/><Relationship Id="rId125" Type="http://schemas.openxmlformats.org/officeDocument/2006/relationships/hyperlink" Target="https://www.oregon.gov/ode/schools-and-districts/grants/ESEA/Documents/Module%203%20-%20Allocations,%20Transferability%20%26%20Carryover.pdf" TargetMode="External"/><Relationship Id="rId141" Type="http://schemas.openxmlformats.org/officeDocument/2006/relationships/hyperlink" Target="http://www.oregon.gov/ode/schools-and-districts/grants/ESEA/McKinney-Vento/Documents/OSBAPolicies.pdf" TargetMode="External"/><Relationship Id="rId146" Type="http://schemas.openxmlformats.org/officeDocument/2006/relationships/hyperlink" Target="https://www.oregon.gov/ode/schools-and-districts/grants/ESEA/McKinney-Vento/Documents/nche-parent-poster.pdf" TargetMode="External"/><Relationship Id="rId7" Type="http://schemas.openxmlformats.org/officeDocument/2006/relationships/settings" Target="settings.xml"/><Relationship Id="rId71" Type="http://schemas.openxmlformats.org/officeDocument/2006/relationships/hyperlink" Target="https://www.oregon.gov/ode/schools-and-districts/grants/ESEA/Documents/Module%202%20-%20The%20Basics%20of%20Consultation.pdf" TargetMode="External"/><Relationship Id="rId92" Type="http://schemas.openxmlformats.org/officeDocument/2006/relationships/hyperlink" Target="https://www.oregon.gov/ode/schools-and-districts/grants/ESEA/Documents/Module%203d%20-%20Pooling%20%20MOU%20for%20Equitable%20Services%20-%20Word.docx" TargetMode="External"/><Relationship Id="rId2" Type="http://schemas.openxmlformats.org/officeDocument/2006/relationships/customXml" Target="../customXml/item2.xml"/><Relationship Id="rId29" Type="http://schemas.openxmlformats.org/officeDocument/2006/relationships/hyperlink" Target="https://www.oregon.gov/ode/schools-and-districts/grants/ESEA/Documents/Criteria%20for%20Title%20IA%20targeted%20assistance%20plans.pdf" TargetMode="External"/><Relationship Id="rId24" Type="http://schemas.openxmlformats.org/officeDocument/2006/relationships/hyperlink" Target="https://www.oregon.gov/ode/schools-and-districts/grants/ESEA/Documents/transferability.pdf" TargetMode="External"/><Relationship Id="rId40" Type="http://schemas.openxmlformats.org/officeDocument/2006/relationships/hyperlink" Target="https://www.oregon.gov/ode/schools-and-districts/grants/ESEA/Documents/Family%20Engagement%20Title%20IA%20Planning.pptx" TargetMode="External"/><Relationship Id="rId45" Type="http://schemas.openxmlformats.org/officeDocument/2006/relationships/hyperlink" Target="https://www.oregon.gov/ode/schools-and-districts/grants/ESEA/Documents/Effective%20Family%20Engagement.pptx" TargetMode="External"/><Relationship Id="rId66" Type="http://schemas.openxmlformats.org/officeDocument/2006/relationships/hyperlink" Target="https://app.smartsheet.com/b/publish?EQBCT=6b0a4a2829ca4df8a909e53e6dafbe92" TargetMode="External"/><Relationship Id="rId87" Type="http://schemas.openxmlformats.org/officeDocument/2006/relationships/hyperlink" Target="https://www.oregon.gov/ode/schools-and-districts/grants/ESEA/Documents/ODE%202023-24%20Affirmation%20of%20Consultation-Fillable.docx" TargetMode="External"/><Relationship Id="rId110" Type="http://schemas.openxmlformats.org/officeDocument/2006/relationships/hyperlink" Target="https://www.oregon.gov/ode/schools-and-districts/grants/ESEA/Documents/ODE%202023-24%20Affirmation%20of%20Consultation-Fillable.docx" TargetMode="External"/><Relationship Id="rId115" Type="http://schemas.openxmlformats.org/officeDocument/2006/relationships/hyperlink" Target="https://www.oregon.gov/ode/schools-and-districts/grants/ESEA/Documents/Paraprofessional%20requirements%20under%20I-A.pdf" TargetMode="External"/><Relationship Id="rId131" Type="http://schemas.openxmlformats.org/officeDocument/2006/relationships/hyperlink" Target="https://www.oregon.gov/ode/students-and-family/fosteringconnections/Documents/fctransportationrequestform.pdf" TargetMode="External"/><Relationship Id="rId136" Type="http://schemas.openxmlformats.org/officeDocument/2006/relationships/hyperlink" Target="https://www.oregon.gov/ode/schools-and-districts/grants/ESEA/Documents/MV%20Homeless%20Liaison%20%26%20Foster%20Care%20POC%20job%20description.pdf" TargetMode="External"/><Relationship Id="rId61" Type="http://schemas.openxmlformats.org/officeDocument/2006/relationships/hyperlink" Target="https://www.oregon.gov/ode/students-and-family/equity/nativeamericaneducation/pages/tribal-consultation.aspx" TargetMode="External"/><Relationship Id="rId82" Type="http://schemas.openxmlformats.org/officeDocument/2006/relationships/hyperlink" Target="https://www.oregon.gov/ode/schools-and-districts/grants/ESEA/Documents/Module%203b%20-%20Title%20IA%20Methods%20of%20Determing%20the%20Private%20School%20Count.pdf" TargetMode="External"/><Relationship Id="rId152" Type="http://schemas.openxmlformats.org/officeDocument/2006/relationships/header" Target="header1.xml"/><Relationship Id="rId19" Type="http://schemas.openxmlformats.org/officeDocument/2006/relationships/hyperlink" Target="https://www.oregon.gov/ode/schools-and-districts/grants/ESEA/Documents/Braiding%20Funds.pdf" TargetMode="External"/><Relationship Id="rId14" Type="http://schemas.openxmlformats.org/officeDocument/2006/relationships/hyperlink" Target="https://www.oregon.gov/ode/students-and-family/fosteringconnections/Documents/Comparability.pdf" TargetMode="External"/><Relationship Id="rId30" Type="http://schemas.openxmlformats.org/officeDocument/2006/relationships/hyperlink" Target="https://www.oregon.gov/ode/schools-and-districts/grants/ESEA/Documents/TAS%20Planning%20Form%201.0.xlsx" TargetMode="External"/><Relationship Id="rId35" Type="http://schemas.openxmlformats.org/officeDocument/2006/relationships/hyperlink" Target="https://www.oregon.gov/ode/schools-and-districts/grants/ESEA/Documents/Annual%20Meeting%20Checklist%20for%20Title%20IA%20Schools.docx" TargetMode="External"/><Relationship Id="rId56" Type="http://schemas.openxmlformats.org/officeDocument/2006/relationships/hyperlink" Target="https://www.oregon.gov/ode/schools-and-districts/grants/ESEA/IIA/Documents/professional-learning.pdf" TargetMode="External"/><Relationship Id="rId77" Type="http://schemas.openxmlformats.org/officeDocument/2006/relationships/hyperlink" Target="https://www.ecfr.gov/current/title-34/section-75.51" TargetMode="External"/><Relationship Id="rId100" Type="http://schemas.openxmlformats.org/officeDocument/2006/relationships/hyperlink" Target="https://www.oregon.gov/ode/schools-and-districts/grants/ESEA/Documents/Module%208%20-%20Title%20IVA%20-%20Student%20Support%20%26%20Academic%20Achievement.pdf" TargetMode="External"/><Relationship Id="rId105" Type="http://schemas.openxmlformats.org/officeDocument/2006/relationships/hyperlink" Target="https://www.oregon.gov/ode/schools-and-districts/grants/ESEA/Documents/ODE%20-%202022%20-%20Complaint%20Process%20-%20Toolkit.pdf" TargetMode="External"/><Relationship Id="rId126" Type="http://schemas.openxmlformats.org/officeDocument/2006/relationships/hyperlink" Target="https://www.oregon.gov/ode/schools-and-districts/grants/ESEA/Documents/ODE%202023-24%20Affirmation%20of%20Consultation-Fillable.docx" TargetMode="External"/><Relationship Id="rId147" Type="http://schemas.openxmlformats.org/officeDocument/2006/relationships/hyperlink" Target="https://www.oregon.gov/ode/schools-and-districts/grants/ESEA/McKinney-Vento/Documents/bend-poster.pdf" TargetMode="External"/><Relationship Id="rId8" Type="http://schemas.openxmlformats.org/officeDocument/2006/relationships/webSettings" Target="webSettings.xml"/><Relationship Id="rId51" Type="http://schemas.openxmlformats.org/officeDocument/2006/relationships/hyperlink" Target="https://www.oregon.gov/ode/schools-and-districts/grants/ESEA/Documents/IIA%20Monitoring%20form.docx" TargetMode="External"/><Relationship Id="rId72" Type="http://schemas.openxmlformats.org/officeDocument/2006/relationships/hyperlink" Target="https://www.oregon.gov/ode/schools-and-districts/grants/ESEA/Documents/ODE%202023-24%20Affirmation%20of%20Consultation-Fillable.docx" TargetMode="External"/><Relationship Id="rId93" Type="http://schemas.openxmlformats.org/officeDocument/2006/relationships/hyperlink" Target="https://www.oregon.gov/ode/schools-and-districts/grants/ESEA/Documents/Module%203%20-%20Allocations,%20Transferability%20%26%20Carryover.pdf" TargetMode="External"/><Relationship Id="rId98" Type="http://schemas.openxmlformats.org/officeDocument/2006/relationships/hyperlink" Target="https://www.oregon.gov/ode/schools-and-districts/grants/ESEA/Documents/Module%203%20-%20Allocations,%20Transferability%20%26%20Carryover.pdf" TargetMode="External"/><Relationship Id="rId121" Type="http://schemas.openxmlformats.org/officeDocument/2006/relationships/hyperlink" Target="https://www.oregon.gov/ode/schools-and-districts/grants/ESEA/Documents/ODE%202023-24%20Affirmation%20of%20Consultation-Fillable.docx" TargetMode="External"/><Relationship Id="rId142" Type="http://schemas.openxmlformats.org/officeDocument/2006/relationships/hyperlink" Target="https://www.oregon.gov/ode/schools-and-districts/grants/ESEA/McKinney-Vento/Documents/MV%20Liaison%20Training%20Rubric-Table%20Tools.docx" TargetMode="External"/><Relationship Id="rId3" Type="http://schemas.openxmlformats.org/officeDocument/2006/relationships/customXml" Target="../customXml/item3.xml"/><Relationship Id="rId25" Type="http://schemas.openxmlformats.org/officeDocument/2006/relationships/hyperlink" Target="https://www.oregon.gov/ode/schools-and-districts/grants/ESEA/Documents/Inventory.pdf" TargetMode="External"/><Relationship Id="rId46" Type="http://schemas.openxmlformats.org/officeDocument/2006/relationships/hyperlink" Target="https://www.oregon.gov/ode/schools-and-districts/grants/ESEA/Documents/Principal%20Verification%20Form.docx" TargetMode="External"/><Relationship Id="rId67" Type="http://schemas.openxmlformats.org/officeDocument/2006/relationships/hyperlink" Target="https://app.smartsheet.com/b/form/f998d5d880cb4875bd0f5c52f4736d1d" TargetMode="External"/><Relationship Id="rId116" Type="http://schemas.openxmlformats.org/officeDocument/2006/relationships/hyperlink" Target="https://www.oregon.gov/ode/schools-and-districts/grants/ESEA/Documents/ODE%202023-24%20Affirmation%20of%20Consultation-Fillable.docx" TargetMode="External"/><Relationship Id="rId137" Type="http://schemas.openxmlformats.org/officeDocument/2006/relationships/hyperlink" Target="https://www.oregon.gov/ode/schools-and-districts/grants/ESEA/Documents/Foster%20Care%20Presentation%202023.pptx" TargetMode="External"/><Relationship Id="rId20" Type="http://schemas.openxmlformats.org/officeDocument/2006/relationships/hyperlink" Target="https://www.oregon.gov/ode/schools-and-districts/grants/ESEA/Documents/Maintenance%20of%20Effort.pdf" TargetMode="External"/><Relationship Id="rId41" Type="http://schemas.openxmlformats.org/officeDocument/2006/relationships/hyperlink" Target="https://www.oregon.gov/ode/schools-and-districts/grants/ESEA/Documents/Family%20Engagement%20under%20IA.pdf" TargetMode="External"/><Relationship Id="rId62" Type="http://schemas.openxmlformats.org/officeDocument/2006/relationships/hyperlink" Target="https://www.oregon.gov/ode/schools-and-districts/grants/ESEA/Documents/IV-A%20Monitoring%20Document.docx" TargetMode="External"/><Relationship Id="rId83" Type="http://schemas.openxmlformats.org/officeDocument/2006/relationships/hyperlink" Target="https://www.oregon.gov/ode/schools-and-districts/grants/ESEA/Documents/ODE%202023-24%20Affirmation%20of%20Consultation-Fillable.docx" TargetMode="External"/><Relationship Id="rId88" Type="http://schemas.openxmlformats.org/officeDocument/2006/relationships/hyperlink" Target="https://www.oregon.gov/ode/schools-and-districts/grants/ESEA/Documents/Module%203%20-%20Allocations,%20Transferability%20%26%20Carryover.pdf" TargetMode="External"/><Relationship Id="rId111" Type="http://schemas.openxmlformats.org/officeDocument/2006/relationships/hyperlink" Target="https://www.oregon.gov/ode/schools-and-districts/grants/ESEA/Documents/ODE%20-%202023%20-%20Needs%20Assessment%20-%20Toolkit.docx" TargetMode="External"/><Relationship Id="rId132" Type="http://schemas.openxmlformats.org/officeDocument/2006/relationships/hyperlink" Target="https://www.oregon.gov/ode/schools-and-districts/grants/ESEA/Documents/Foster%20Care%20Narrative.docx" TargetMode="External"/><Relationship Id="rId153" Type="http://schemas.openxmlformats.org/officeDocument/2006/relationships/footer" Target="footer1.xml"/><Relationship Id="rId15" Type="http://schemas.openxmlformats.org/officeDocument/2006/relationships/hyperlink" Target="https://www.oregon.gov/ode/schools-and-districts/grants/ESEA/IA/Documents/Comparabilty%20checklist.pdf" TargetMode="External"/><Relationship Id="rId36" Type="http://schemas.openxmlformats.org/officeDocument/2006/relationships/hyperlink" Target="https://www.oregon.gov/ode/schools-and-districts/grants/ESEA/Documents/Title%20I-A%20Annual%20Meeting.pdf" TargetMode="External"/><Relationship Id="rId57" Type="http://schemas.openxmlformats.org/officeDocument/2006/relationships/hyperlink" Target="https://www.oregon.gov/ode/schools-and-districts/grants/ESEA/Documents/IIA%20Monitoring%20form.docx" TargetMode="External"/><Relationship Id="rId106" Type="http://schemas.openxmlformats.org/officeDocument/2006/relationships/hyperlink" Target="https://www.oregon.gov/ode/schools-and-districts/grants/ESEA/Documents/Module%203%20-%20Allocations,%20Transferability%20%26%20Carryover.pdf" TargetMode="External"/><Relationship Id="rId127" Type="http://schemas.openxmlformats.org/officeDocument/2006/relationships/hyperlink" Target="https://www.oregon.gov/ode/schools-and-districts/grants/ESEA/Documents/Module%203%20-%20Allocations,%20Transferability%20%26%20Carryover.pdf" TargetMode="External"/><Relationship Id="rId10" Type="http://schemas.openxmlformats.org/officeDocument/2006/relationships/endnotes" Target="endnotes.xml"/><Relationship Id="rId31" Type="http://schemas.openxmlformats.org/officeDocument/2006/relationships/hyperlink" Target="https://www.oregon.gov/ode/educator-resources/educator_effectiveness/Documents/Developing%20Schoolwide%20Plans%20for%20Title%20I-A.pdf" TargetMode="External"/><Relationship Id="rId52" Type="http://schemas.openxmlformats.org/officeDocument/2006/relationships/hyperlink" Target="https://www.oregon.gov/ode/schools-and-districts/grants/ESEA/IIA/Documents/professional-learning.pdf" TargetMode="External"/><Relationship Id="rId73" Type="http://schemas.openxmlformats.org/officeDocument/2006/relationships/hyperlink" Target="https://app.smartsheet.com/b/form/f998d5d880cb4875bd0f5c52f4736d1d" TargetMode="External"/><Relationship Id="rId78" Type="http://schemas.openxmlformats.org/officeDocument/2006/relationships/hyperlink" Target="https://www.oregon.gov/ode/schools-and-districts/grants/ESEA/Documents/ODE%20-%202022%20-%20Complaint%20Process%20-%20Toolkit.pdf" TargetMode="External"/><Relationship Id="rId94" Type="http://schemas.openxmlformats.org/officeDocument/2006/relationships/hyperlink" Target="https://www.oregon.gov/ode/schools-and-districts/grants/ESEA/Documents/Module%204%20-%20Title%20IA%20-%20Improving%20Basic%20Education.pdf" TargetMode="External"/><Relationship Id="rId99" Type="http://schemas.openxmlformats.org/officeDocument/2006/relationships/hyperlink" Target="https://www.oregon.gov/ode/schools-and-districts/grants/ESEA/Documents/Module%206%20-%20Title%20IIA%20-%20Supporting%20Effective%20Instruction.pdf" TargetMode="External"/><Relationship Id="rId101" Type="http://schemas.openxmlformats.org/officeDocument/2006/relationships/hyperlink" Target="https://www.oregon.gov/ode/schools-and-districts/grants/ESEA/Documents/ADMIN%20COSTS.pdf" TargetMode="External"/><Relationship Id="rId122" Type="http://schemas.openxmlformats.org/officeDocument/2006/relationships/hyperlink" Target="https://www.oregon.gov/ode/schools-and-districts/grants/ESEA/Documents/Inventory.pdf" TargetMode="External"/><Relationship Id="rId143" Type="http://schemas.openxmlformats.org/officeDocument/2006/relationships/hyperlink" Target="https://www.oregon.gov/ode/schools-and-districts/grants/ESEA/Documents/MV%20Monitoring%20Narrative.docx" TargetMode="External"/><Relationship Id="rId148" Type="http://schemas.openxmlformats.org/officeDocument/2006/relationships/hyperlink" Target="https://www.oregon.gov/ode/schools-and-districts/grants/ESEA/McKinney-Vento/Documents/nche-youth-poster.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oregon.gov/ode/schools-and-districts/grants/ESEA/IA/Documents/Time%20and%20Effort%20Reporting%20Form.docx" TargetMode="External"/><Relationship Id="rId47" Type="http://schemas.openxmlformats.org/officeDocument/2006/relationships/hyperlink" Target="https://www.oregon.gov/ode/schools-and-districts/grants/ESEA/Documents/Teacher%20requirements%20under%20I-A.pdf" TargetMode="External"/><Relationship Id="rId68" Type="http://schemas.openxmlformats.org/officeDocument/2006/relationships/hyperlink" Target="https://www.oregon.gov/ode/schools-and-districts/grants/ESEA/Documents/ODE%20-%202022%20-%20Intent%20to%20Participate%20Letter%20-%20Tool.docx" TargetMode="External"/><Relationship Id="rId89" Type="http://schemas.openxmlformats.org/officeDocument/2006/relationships/hyperlink" Target="https://www.oregon.gov/ode/schools-and-districts/grants/ESEA/Documents/ODE%202023-24%20Affirmation%20of%20Consultation-Fillable.docx" TargetMode="External"/><Relationship Id="rId112" Type="http://schemas.openxmlformats.org/officeDocument/2006/relationships/hyperlink" Target="https://www.oregon.gov/ode/schools-and-districts/grants/ESEA/Documents/ODE%202023-24%20Affirmation%20of%20Consultation-Fillable.docx" TargetMode="External"/><Relationship Id="rId133" Type="http://schemas.openxmlformats.org/officeDocument/2006/relationships/hyperlink" Target="https://www.oregon.gov/ode/schools-and-districts/grants/ESEA/Documents/PHSD%20Records%20Request%20Form.pdf" TargetMode="External"/><Relationship Id="rId154" Type="http://schemas.openxmlformats.org/officeDocument/2006/relationships/fontTable" Target="fontTable.xml"/><Relationship Id="rId16" Type="http://schemas.openxmlformats.org/officeDocument/2006/relationships/hyperlink" Target="https://www.oregon.gov/ode/schools-and-districts/grants/ESEA/IA/Pages/Title-IA-Coordinators.aspx" TargetMode="External"/><Relationship Id="rId37" Type="http://schemas.openxmlformats.org/officeDocument/2006/relationships/hyperlink" Target="https://www.oregon.gov/ode/schools-and-districts/grants/ESEA/Documents/Sample%20Title%20IA%20Annual%20Meeting%20PPT.pptx" TargetMode="External"/><Relationship Id="rId58" Type="http://schemas.openxmlformats.org/officeDocument/2006/relationships/hyperlink" Target="https://www.oregon.gov/ode/educator-resources/educator_effectiveness/Documents/oregon-framework--for-eval-and-support-systems.pdf" TargetMode="External"/><Relationship Id="rId79" Type="http://schemas.openxmlformats.org/officeDocument/2006/relationships/hyperlink" Target="https://www.oregon.gov/ode/schools-and-districts/grants/ESEA/Documents/ODE%202023-24%20Affirmation%20of%20Consultation-Fillable.docx" TargetMode="External"/><Relationship Id="rId102" Type="http://schemas.openxmlformats.org/officeDocument/2006/relationships/hyperlink" Target="https://www.oregon.gov/ode/schools-and-districts/grants/ESEA/Documents/ADMIN%20COSTS.pdf" TargetMode="External"/><Relationship Id="rId123" Type="http://schemas.openxmlformats.org/officeDocument/2006/relationships/hyperlink" Target="https://www.oregon.gov/ode/schools-and-districts/grants/ESEA/Documents/ODE%202023-24%20Affirmation%20of%20Consultation-Fillable.docx" TargetMode="External"/><Relationship Id="rId144" Type="http://schemas.openxmlformats.org/officeDocument/2006/relationships/hyperlink" Target="https://www.oregon.gov/ode/schools-and-districts/grants/ESEA/McKinney-Vento/Documents/MV%20Intake%20Form.docx" TargetMode="External"/><Relationship Id="rId90" Type="http://schemas.openxmlformats.org/officeDocument/2006/relationships/hyperlink" Target="https://www.oregon.gov/ode/schools-and-districts/grants/ESEA/Documents/Module%203c%20-%20Pooling%20Guide%20for%20Equitable%20Servic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 xsi:nil="true"/>
    <Priority xmlns="033ab11c-6041-4f50-b845-c0c38e41b3e3" xsi:nil="true"/>
  </documentManagement>
</p:properties>
</file>

<file path=customXml/itemProps1.xml><?xml version="1.0" encoding="utf-8"?>
<ds:datastoreItem xmlns:ds="http://schemas.openxmlformats.org/officeDocument/2006/customXml" ds:itemID="{4E232368-A567-4922-8DC4-31A88CAF38CE}">
  <ds:schemaRefs>
    <ds:schemaRef ds:uri="http://schemas.openxmlformats.org/officeDocument/2006/bibliography"/>
  </ds:schemaRefs>
</ds:datastoreItem>
</file>

<file path=customXml/itemProps2.xml><?xml version="1.0" encoding="utf-8"?>
<ds:datastoreItem xmlns:ds="http://schemas.openxmlformats.org/officeDocument/2006/customXml" ds:itemID="{BE9D975D-B241-41CC-AD42-1E993A840671}">
  <ds:schemaRefs>
    <ds:schemaRef ds:uri="http://schemas.microsoft.com/sharepoint/v3/contenttype/forms"/>
  </ds:schemaRefs>
</ds:datastoreItem>
</file>

<file path=customXml/itemProps3.xml><?xml version="1.0" encoding="utf-8"?>
<ds:datastoreItem xmlns:ds="http://schemas.openxmlformats.org/officeDocument/2006/customXml" ds:itemID="{9472AA71-50FC-43D3-BC70-6F0EA2C36402}"/>
</file>

<file path=customXml/itemProps4.xml><?xml version="1.0" encoding="utf-8"?>
<ds:datastoreItem xmlns:ds="http://schemas.openxmlformats.org/officeDocument/2006/customXml" ds:itemID="{3FC0DFB8-E8CC-481B-8A31-46CB107D4866}">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9708</Words>
  <Characters>55340</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ESEA Monitoring Organizational Tool</vt:lpstr>
    </vt:vector>
  </TitlesOfParts>
  <Company>Oregon Department of Education</Company>
  <LinksUpToDate>false</LinksUpToDate>
  <CharactersWithSpaces>64919</CharactersWithSpaces>
  <SharedDoc>false</SharedDoc>
  <HLinks>
    <vt:vector size="930" baseType="variant">
      <vt:variant>
        <vt:i4>3866664</vt:i4>
      </vt:variant>
      <vt:variant>
        <vt:i4>462</vt:i4>
      </vt:variant>
      <vt:variant>
        <vt:i4>0</vt:i4>
      </vt:variant>
      <vt:variant>
        <vt:i4>5</vt:i4>
      </vt:variant>
      <vt:variant>
        <vt:lpwstr>https://www.oregon.gov/ode/schools-and-districts/grants/ESEA/Documents/MV Monitoring Narrative.docx</vt:lpwstr>
      </vt:variant>
      <vt:variant>
        <vt:lpwstr/>
      </vt:variant>
      <vt:variant>
        <vt:i4>8126546</vt:i4>
      </vt:variant>
      <vt:variant>
        <vt:i4>459</vt:i4>
      </vt:variant>
      <vt:variant>
        <vt:i4>0</vt:i4>
      </vt:variant>
      <vt:variant>
        <vt:i4>5</vt:i4>
      </vt:variant>
      <vt:variant>
        <vt:lpwstr>https://www.oregon.gov/ode/schools-and-districts/grants/ESEA/McKinney-Vento/Documents/SHC__FAFSA_Determination_2018_FINAL.docx</vt:lpwstr>
      </vt:variant>
      <vt:variant>
        <vt:lpwstr/>
      </vt:variant>
      <vt:variant>
        <vt:i4>3866664</vt:i4>
      </vt:variant>
      <vt:variant>
        <vt:i4>456</vt:i4>
      </vt:variant>
      <vt:variant>
        <vt:i4>0</vt:i4>
      </vt:variant>
      <vt:variant>
        <vt:i4>5</vt:i4>
      </vt:variant>
      <vt:variant>
        <vt:lpwstr>https://www.oregon.gov/ode/schools-and-districts/grants/ESEA/Documents/MV Monitoring Narrative.docx</vt:lpwstr>
      </vt:variant>
      <vt:variant>
        <vt:lpwstr/>
      </vt:variant>
      <vt:variant>
        <vt:i4>6553720</vt:i4>
      </vt:variant>
      <vt:variant>
        <vt:i4>453</vt:i4>
      </vt:variant>
      <vt:variant>
        <vt:i4>0</vt:i4>
      </vt:variant>
      <vt:variant>
        <vt:i4>5</vt:i4>
      </vt:variant>
      <vt:variant>
        <vt:lpwstr>https://www.oregon.gov/ode/schools-and-districts/grants/ESEA/McKinney-Vento/Documents/nche-youth-poster.pdf</vt:lpwstr>
      </vt:variant>
      <vt:variant>
        <vt:lpwstr/>
      </vt:variant>
      <vt:variant>
        <vt:i4>458820</vt:i4>
      </vt:variant>
      <vt:variant>
        <vt:i4>450</vt:i4>
      </vt:variant>
      <vt:variant>
        <vt:i4>0</vt:i4>
      </vt:variant>
      <vt:variant>
        <vt:i4>5</vt:i4>
      </vt:variant>
      <vt:variant>
        <vt:lpwstr>https://www.oregon.gov/ode/schools-and-districts/grants/ESEA/McKinney-Vento/Documents/bend-poster.pdf</vt:lpwstr>
      </vt:variant>
      <vt:variant>
        <vt:lpwstr/>
      </vt:variant>
      <vt:variant>
        <vt:i4>1179659</vt:i4>
      </vt:variant>
      <vt:variant>
        <vt:i4>447</vt:i4>
      </vt:variant>
      <vt:variant>
        <vt:i4>0</vt:i4>
      </vt:variant>
      <vt:variant>
        <vt:i4>5</vt:i4>
      </vt:variant>
      <vt:variant>
        <vt:lpwstr>https://www.oregon.gov/ode/schools-and-districts/grants/ESEA/McKinney-Vento/Documents/nche-parent-poster.pdf</vt:lpwstr>
      </vt:variant>
      <vt:variant>
        <vt:lpwstr/>
      </vt:variant>
      <vt:variant>
        <vt:i4>8257635</vt:i4>
      </vt:variant>
      <vt:variant>
        <vt:i4>444</vt:i4>
      </vt:variant>
      <vt:variant>
        <vt:i4>0</vt:i4>
      </vt:variant>
      <vt:variant>
        <vt:i4>5</vt:i4>
      </vt:variant>
      <vt:variant>
        <vt:lpwstr>http://www.oregon.gov/ode/schools-and-districts/grants/ESEA/McKinney-Vento/Documents/DisputeResolution.pdf</vt:lpwstr>
      </vt:variant>
      <vt:variant>
        <vt:lpwstr/>
      </vt:variant>
      <vt:variant>
        <vt:i4>3866664</vt:i4>
      </vt:variant>
      <vt:variant>
        <vt:i4>441</vt:i4>
      </vt:variant>
      <vt:variant>
        <vt:i4>0</vt:i4>
      </vt:variant>
      <vt:variant>
        <vt:i4>5</vt:i4>
      </vt:variant>
      <vt:variant>
        <vt:lpwstr>https://www.oregon.gov/ode/schools-and-districts/grants/ESEA/Documents/MV Monitoring Narrative.docx</vt:lpwstr>
      </vt:variant>
      <vt:variant>
        <vt:lpwstr/>
      </vt:variant>
      <vt:variant>
        <vt:i4>983054</vt:i4>
      </vt:variant>
      <vt:variant>
        <vt:i4>438</vt:i4>
      </vt:variant>
      <vt:variant>
        <vt:i4>0</vt:i4>
      </vt:variant>
      <vt:variant>
        <vt:i4>5</vt:i4>
      </vt:variant>
      <vt:variant>
        <vt:lpwstr>https://www.oregon.gov/ode/schools-and-districts/grants/ESEA/McKinney-Vento/Documents/MV Intake Form.docx</vt:lpwstr>
      </vt:variant>
      <vt:variant>
        <vt:lpwstr/>
      </vt:variant>
      <vt:variant>
        <vt:i4>3866664</vt:i4>
      </vt:variant>
      <vt:variant>
        <vt:i4>435</vt:i4>
      </vt:variant>
      <vt:variant>
        <vt:i4>0</vt:i4>
      </vt:variant>
      <vt:variant>
        <vt:i4>5</vt:i4>
      </vt:variant>
      <vt:variant>
        <vt:lpwstr>https://www.oregon.gov/ode/schools-and-districts/grants/ESEA/Documents/MV Monitoring Narrative.docx</vt:lpwstr>
      </vt:variant>
      <vt:variant>
        <vt:lpwstr/>
      </vt:variant>
      <vt:variant>
        <vt:i4>65616</vt:i4>
      </vt:variant>
      <vt:variant>
        <vt:i4>432</vt:i4>
      </vt:variant>
      <vt:variant>
        <vt:i4>0</vt:i4>
      </vt:variant>
      <vt:variant>
        <vt:i4>5</vt:i4>
      </vt:variant>
      <vt:variant>
        <vt:lpwstr>https://www.oregon.gov/ode/schools-and-districts/grants/ESEA/McKinney-Vento/Documents/MV Liaison Training Rubric-Table Tools.docx</vt:lpwstr>
      </vt:variant>
      <vt:variant>
        <vt:lpwstr/>
      </vt:variant>
      <vt:variant>
        <vt:i4>4849740</vt:i4>
      </vt:variant>
      <vt:variant>
        <vt:i4>429</vt:i4>
      </vt:variant>
      <vt:variant>
        <vt:i4>0</vt:i4>
      </vt:variant>
      <vt:variant>
        <vt:i4>5</vt:i4>
      </vt:variant>
      <vt:variant>
        <vt:lpwstr>http://www.oregon.gov/ode/schools-and-districts/grants/ESEA/McKinney-Vento/Documents/OSBAPolicies.pdf</vt:lpwstr>
      </vt:variant>
      <vt:variant>
        <vt:lpwstr/>
      </vt:variant>
      <vt:variant>
        <vt:i4>1900613</vt:i4>
      </vt:variant>
      <vt:variant>
        <vt:i4>426</vt:i4>
      </vt:variant>
      <vt:variant>
        <vt:i4>0</vt:i4>
      </vt:variant>
      <vt:variant>
        <vt:i4>5</vt:i4>
      </vt:variant>
      <vt:variant>
        <vt:lpwstr>https://www.oregon.gov/ode/schools-and-districts/grants/ESEA/Documents/Free and Reduced and Foster Care Board Policy.pdf</vt:lpwstr>
      </vt:variant>
      <vt:variant>
        <vt:lpwstr/>
      </vt:variant>
      <vt:variant>
        <vt:i4>4522061</vt:i4>
      </vt:variant>
      <vt:variant>
        <vt:i4>423</vt:i4>
      </vt:variant>
      <vt:variant>
        <vt:i4>0</vt:i4>
      </vt:variant>
      <vt:variant>
        <vt:i4>5</vt:i4>
      </vt:variant>
      <vt:variant>
        <vt:lpwstr>https://www.oregon.gov/ode/schools-and-districts/grants/ESEA/Documents/Foster Care Narrative.docx</vt:lpwstr>
      </vt:variant>
      <vt:variant>
        <vt:lpwstr/>
      </vt:variant>
      <vt:variant>
        <vt:i4>1048671</vt:i4>
      </vt:variant>
      <vt:variant>
        <vt:i4>420</vt:i4>
      </vt:variant>
      <vt:variant>
        <vt:i4>0</vt:i4>
      </vt:variant>
      <vt:variant>
        <vt:i4>5</vt:i4>
      </vt:variant>
      <vt:variant>
        <vt:lpwstr>https://www.oregon.gov/ode/students-and-family/fosteringconnections/Documents/dhsfcschoolnotificationform.pdf</vt:lpwstr>
      </vt:variant>
      <vt:variant>
        <vt:lpwstr/>
      </vt:variant>
      <vt:variant>
        <vt:i4>720970</vt:i4>
      </vt:variant>
      <vt:variant>
        <vt:i4>417</vt:i4>
      </vt:variant>
      <vt:variant>
        <vt:i4>0</vt:i4>
      </vt:variant>
      <vt:variant>
        <vt:i4>5</vt:i4>
      </vt:variant>
      <vt:variant>
        <vt:lpwstr>https://www.oregon.gov/ode/schools-and-districts/grants/ESEA/Documents/Foster Care Presentation 2023.pptx</vt:lpwstr>
      </vt:variant>
      <vt:variant>
        <vt:lpwstr/>
      </vt:variant>
      <vt:variant>
        <vt:i4>8257586</vt:i4>
      </vt:variant>
      <vt:variant>
        <vt:i4>414</vt:i4>
      </vt:variant>
      <vt:variant>
        <vt:i4>0</vt:i4>
      </vt:variant>
      <vt:variant>
        <vt:i4>5</vt:i4>
      </vt:variant>
      <vt:variant>
        <vt:lpwstr>https://www.oregon.gov/ode/schools-and-districts/grants/ESEA/Documents/MV Homeless Liaison %26 Foster Care POC job description.pdf</vt:lpwstr>
      </vt:variant>
      <vt:variant>
        <vt:lpwstr/>
      </vt:variant>
      <vt:variant>
        <vt:i4>4522061</vt:i4>
      </vt:variant>
      <vt:variant>
        <vt:i4>411</vt:i4>
      </vt:variant>
      <vt:variant>
        <vt:i4>0</vt:i4>
      </vt:variant>
      <vt:variant>
        <vt:i4>5</vt:i4>
      </vt:variant>
      <vt:variant>
        <vt:lpwstr>https://www.oregon.gov/ode/schools-and-districts/grants/ESEA/Documents/Foster Care Narrative.docx</vt:lpwstr>
      </vt:variant>
      <vt:variant>
        <vt:lpwstr/>
      </vt:variant>
      <vt:variant>
        <vt:i4>3473513</vt:i4>
      </vt:variant>
      <vt:variant>
        <vt:i4>408</vt:i4>
      </vt:variant>
      <vt:variant>
        <vt:i4>0</vt:i4>
      </vt:variant>
      <vt:variant>
        <vt:i4>5</vt:i4>
      </vt:variant>
      <vt:variant>
        <vt:lpwstr>https://www.oregon.gov/ode/schools-and-districts/grants/ESEA/Documents/Enrollment Policies.pdf</vt:lpwstr>
      </vt:variant>
      <vt:variant>
        <vt:lpwstr/>
      </vt:variant>
      <vt:variant>
        <vt:i4>6094869</vt:i4>
      </vt:variant>
      <vt:variant>
        <vt:i4>405</vt:i4>
      </vt:variant>
      <vt:variant>
        <vt:i4>0</vt:i4>
      </vt:variant>
      <vt:variant>
        <vt:i4>5</vt:i4>
      </vt:variant>
      <vt:variant>
        <vt:lpwstr>https://www.oregon.gov/ode/schools-and-districts/grants/ESEA/Documents/PHSD Records Request Form.pdf</vt:lpwstr>
      </vt:variant>
      <vt:variant>
        <vt:lpwstr/>
      </vt:variant>
      <vt:variant>
        <vt:i4>4522061</vt:i4>
      </vt:variant>
      <vt:variant>
        <vt:i4>402</vt:i4>
      </vt:variant>
      <vt:variant>
        <vt:i4>0</vt:i4>
      </vt:variant>
      <vt:variant>
        <vt:i4>5</vt:i4>
      </vt:variant>
      <vt:variant>
        <vt:lpwstr>https://www.oregon.gov/ode/schools-and-districts/grants/ESEA/Documents/Foster Care Narrative.docx</vt:lpwstr>
      </vt:variant>
      <vt:variant>
        <vt:lpwstr/>
      </vt:variant>
      <vt:variant>
        <vt:i4>1441872</vt:i4>
      </vt:variant>
      <vt:variant>
        <vt:i4>399</vt:i4>
      </vt:variant>
      <vt:variant>
        <vt:i4>0</vt:i4>
      </vt:variant>
      <vt:variant>
        <vt:i4>5</vt:i4>
      </vt:variant>
      <vt:variant>
        <vt:lpwstr>https://www.oregon.gov/ode/students-and-family/fosteringconnections/Documents/fctransportationrequestform.pdf</vt:lpwstr>
      </vt:variant>
      <vt:variant>
        <vt:lpwstr/>
      </vt:variant>
      <vt:variant>
        <vt:i4>983115</vt:i4>
      </vt:variant>
      <vt:variant>
        <vt:i4>396</vt:i4>
      </vt:variant>
      <vt:variant>
        <vt:i4>0</vt:i4>
      </vt:variant>
      <vt:variant>
        <vt:i4>5</vt:i4>
      </vt:variant>
      <vt:variant>
        <vt:lpwstr>https://www.oregon.gov/ode/schools-and-districts/grants/ESEA/migrant/Documents/School Transportation Plan.pdf</vt:lpwstr>
      </vt:variant>
      <vt:variant>
        <vt:lpwstr/>
      </vt:variant>
      <vt:variant>
        <vt:i4>4128870</vt:i4>
      </vt:variant>
      <vt:variant>
        <vt:i4>393</vt:i4>
      </vt:variant>
      <vt:variant>
        <vt:i4>0</vt:i4>
      </vt:variant>
      <vt:variant>
        <vt:i4>5</vt:i4>
      </vt:variant>
      <vt:variant>
        <vt:lpwstr>https://www.oregon.gov/ode/schools-and-districts/grants/ESEA/Documents/ODE - 2023 - Evaluation of Equitable Service Programs - Toolkit.docx</vt:lpwstr>
      </vt:variant>
      <vt:variant>
        <vt:lpwstr/>
      </vt:variant>
      <vt:variant>
        <vt:i4>16</vt:i4>
      </vt:variant>
      <vt:variant>
        <vt:i4>390</vt:i4>
      </vt:variant>
      <vt:variant>
        <vt:i4>0</vt:i4>
      </vt:variant>
      <vt:variant>
        <vt:i4>5</vt:i4>
      </vt:variant>
      <vt:variant>
        <vt:lpwstr>https://www.oregon.gov/ode/schools-and-districts/grants/ESEA/Documents/ODE 2023-24 Affirmation of Consultation-Fillable.docx</vt:lpwstr>
      </vt:variant>
      <vt:variant>
        <vt:lpwstr/>
      </vt:variant>
      <vt:variant>
        <vt:i4>4128870</vt:i4>
      </vt:variant>
      <vt:variant>
        <vt:i4>387</vt:i4>
      </vt:variant>
      <vt:variant>
        <vt:i4>0</vt:i4>
      </vt:variant>
      <vt:variant>
        <vt:i4>5</vt:i4>
      </vt:variant>
      <vt:variant>
        <vt:lpwstr>https://www.oregon.gov/ode/schools-and-districts/grants/ESEA/Documents/ODE - 2023 - Evaluation of Equitable Service Programs - Toolkit.docx</vt:lpwstr>
      </vt:variant>
      <vt:variant>
        <vt:lpwstr/>
      </vt:variant>
      <vt:variant>
        <vt:i4>1638417</vt:i4>
      </vt:variant>
      <vt:variant>
        <vt:i4>384</vt:i4>
      </vt:variant>
      <vt:variant>
        <vt:i4>0</vt:i4>
      </vt:variant>
      <vt:variant>
        <vt:i4>5</vt:i4>
      </vt:variant>
      <vt:variant>
        <vt:lpwstr>https://www.oregon.gov/ode/schools-and-districts/grants/ESEA/Documents/Module 3 - Allocations, Transferability %26 Carryover.pdf</vt:lpwstr>
      </vt:variant>
      <vt:variant>
        <vt:lpwstr/>
      </vt:variant>
      <vt:variant>
        <vt:i4>16</vt:i4>
      </vt:variant>
      <vt:variant>
        <vt:i4>381</vt:i4>
      </vt:variant>
      <vt:variant>
        <vt:i4>0</vt:i4>
      </vt:variant>
      <vt:variant>
        <vt:i4>5</vt:i4>
      </vt:variant>
      <vt:variant>
        <vt:lpwstr>https://www.oregon.gov/ode/schools-and-districts/grants/ESEA/Documents/ODE 2023-24 Affirmation of Consultation-Fillable.docx</vt:lpwstr>
      </vt:variant>
      <vt:variant>
        <vt:lpwstr/>
      </vt:variant>
      <vt:variant>
        <vt:i4>1638417</vt:i4>
      </vt:variant>
      <vt:variant>
        <vt:i4>378</vt:i4>
      </vt:variant>
      <vt:variant>
        <vt:i4>0</vt:i4>
      </vt:variant>
      <vt:variant>
        <vt:i4>5</vt:i4>
      </vt:variant>
      <vt:variant>
        <vt:lpwstr>https://www.oregon.gov/ode/schools-and-districts/grants/ESEA/Documents/Module 3 - Allocations, Transferability %26 Carryover.pdf</vt:lpwstr>
      </vt:variant>
      <vt:variant>
        <vt:lpwstr/>
      </vt:variant>
      <vt:variant>
        <vt:i4>1441794</vt:i4>
      </vt:variant>
      <vt:variant>
        <vt:i4>375</vt:i4>
      </vt:variant>
      <vt:variant>
        <vt:i4>0</vt:i4>
      </vt:variant>
      <vt:variant>
        <vt:i4>5</vt:i4>
      </vt:variant>
      <vt:variant>
        <vt:lpwstr>https://www.oregon.gov/ode/schools-and-districts/grants/ESEA/Documents/Inventory.pdf</vt:lpwstr>
      </vt:variant>
      <vt:variant>
        <vt:lpwstr/>
      </vt:variant>
      <vt:variant>
        <vt:i4>16</vt:i4>
      </vt:variant>
      <vt:variant>
        <vt:i4>372</vt:i4>
      </vt:variant>
      <vt:variant>
        <vt:i4>0</vt:i4>
      </vt:variant>
      <vt:variant>
        <vt:i4>5</vt:i4>
      </vt:variant>
      <vt:variant>
        <vt:lpwstr>https://www.oregon.gov/ode/schools-and-districts/grants/ESEA/Documents/ODE 2023-24 Affirmation of Consultation-Fillable.docx</vt:lpwstr>
      </vt:variant>
      <vt:variant>
        <vt:lpwstr/>
      </vt:variant>
      <vt:variant>
        <vt:i4>1441794</vt:i4>
      </vt:variant>
      <vt:variant>
        <vt:i4>369</vt:i4>
      </vt:variant>
      <vt:variant>
        <vt:i4>0</vt:i4>
      </vt:variant>
      <vt:variant>
        <vt:i4>5</vt:i4>
      </vt:variant>
      <vt:variant>
        <vt:lpwstr>https://www.oregon.gov/ode/schools-and-districts/grants/ESEA/Documents/Inventory.pdf</vt:lpwstr>
      </vt:variant>
      <vt:variant>
        <vt:lpwstr/>
      </vt:variant>
      <vt:variant>
        <vt:i4>16</vt:i4>
      </vt:variant>
      <vt:variant>
        <vt:i4>366</vt:i4>
      </vt:variant>
      <vt:variant>
        <vt:i4>0</vt:i4>
      </vt:variant>
      <vt:variant>
        <vt:i4>5</vt:i4>
      </vt:variant>
      <vt:variant>
        <vt:lpwstr>https://www.oregon.gov/ode/schools-and-districts/grants/ESEA/Documents/ODE 2023-24 Affirmation of Consultation-Fillable.docx</vt:lpwstr>
      </vt:variant>
      <vt:variant>
        <vt:lpwstr/>
      </vt:variant>
      <vt:variant>
        <vt:i4>6815851</vt:i4>
      </vt:variant>
      <vt:variant>
        <vt:i4>363</vt:i4>
      </vt:variant>
      <vt:variant>
        <vt:i4>0</vt:i4>
      </vt:variant>
      <vt:variant>
        <vt:i4>5</vt:i4>
      </vt:variant>
      <vt:variant>
        <vt:lpwstr>https://www.oregon.gov/ode/schools-and-districts/grants/ESEA/EL/Documents/ODE - 2022 - T1A-TVIII Secular Neutral Non-Ideological - PPT.pdf</vt:lpwstr>
      </vt:variant>
      <vt:variant>
        <vt:lpwstr/>
      </vt:variant>
      <vt:variant>
        <vt:i4>16</vt:i4>
      </vt:variant>
      <vt:variant>
        <vt:i4>360</vt:i4>
      </vt:variant>
      <vt:variant>
        <vt:i4>0</vt:i4>
      </vt:variant>
      <vt:variant>
        <vt:i4>5</vt:i4>
      </vt:variant>
      <vt:variant>
        <vt:lpwstr>https://www.oregon.gov/ode/schools-and-districts/grants/ESEA/Documents/ODE 2023-24 Affirmation of Consultation-Fillable.docx</vt:lpwstr>
      </vt:variant>
      <vt:variant>
        <vt:lpwstr/>
      </vt:variant>
      <vt:variant>
        <vt:i4>2162806</vt:i4>
      </vt:variant>
      <vt:variant>
        <vt:i4>357</vt:i4>
      </vt:variant>
      <vt:variant>
        <vt:i4>0</vt:i4>
      </vt:variant>
      <vt:variant>
        <vt:i4>5</vt:i4>
      </vt:variant>
      <vt:variant>
        <vt:lpwstr>https://www.oregon.gov/ode/schools-and-districts/grants/ESEA/Documents/Module 4 - Title IA - Improving Basic Education.pdf</vt:lpwstr>
      </vt:variant>
      <vt:variant>
        <vt:lpwstr/>
      </vt:variant>
      <vt:variant>
        <vt:i4>5505089</vt:i4>
      </vt:variant>
      <vt:variant>
        <vt:i4>354</vt:i4>
      </vt:variant>
      <vt:variant>
        <vt:i4>0</vt:i4>
      </vt:variant>
      <vt:variant>
        <vt:i4>5</vt:i4>
      </vt:variant>
      <vt:variant>
        <vt:lpwstr>https://www.ecfr.gov/current/title-2/part-200/section-200.1</vt:lpwstr>
      </vt:variant>
      <vt:variant>
        <vt:lpwstr>p-200.1(Participant%20support%20costs)</vt:lpwstr>
      </vt:variant>
      <vt:variant>
        <vt:i4>16</vt:i4>
      </vt:variant>
      <vt:variant>
        <vt:i4>351</vt:i4>
      </vt:variant>
      <vt:variant>
        <vt:i4>0</vt:i4>
      </vt:variant>
      <vt:variant>
        <vt:i4>5</vt:i4>
      </vt:variant>
      <vt:variant>
        <vt:lpwstr>https://www.oregon.gov/ode/schools-and-districts/grants/ESEA/Documents/ODE 2023-24 Affirmation of Consultation-Fillable.docx</vt:lpwstr>
      </vt:variant>
      <vt:variant>
        <vt:lpwstr/>
      </vt:variant>
      <vt:variant>
        <vt:i4>2949179</vt:i4>
      </vt:variant>
      <vt:variant>
        <vt:i4>348</vt:i4>
      </vt:variant>
      <vt:variant>
        <vt:i4>0</vt:i4>
      </vt:variant>
      <vt:variant>
        <vt:i4>5</vt:i4>
      </vt:variant>
      <vt:variant>
        <vt:lpwstr>https://www.oregon.gov/ode/schools-and-districts/grants/ESEA/Documents/Paraprofessional requirements under I-A.pdf</vt:lpwstr>
      </vt:variant>
      <vt:variant>
        <vt:lpwstr/>
      </vt:variant>
      <vt:variant>
        <vt:i4>2162806</vt:i4>
      </vt:variant>
      <vt:variant>
        <vt:i4>345</vt:i4>
      </vt:variant>
      <vt:variant>
        <vt:i4>0</vt:i4>
      </vt:variant>
      <vt:variant>
        <vt:i4>5</vt:i4>
      </vt:variant>
      <vt:variant>
        <vt:lpwstr>https://www.oregon.gov/ode/schools-and-districts/grants/ESEA/Documents/Module 4 - Title IA - Improving Basic Education.pdf</vt:lpwstr>
      </vt:variant>
      <vt:variant>
        <vt:lpwstr/>
      </vt:variant>
      <vt:variant>
        <vt:i4>16</vt:i4>
      </vt:variant>
      <vt:variant>
        <vt:i4>342</vt:i4>
      </vt:variant>
      <vt:variant>
        <vt:i4>0</vt:i4>
      </vt:variant>
      <vt:variant>
        <vt:i4>5</vt:i4>
      </vt:variant>
      <vt:variant>
        <vt:lpwstr>https://www.oregon.gov/ode/schools-and-districts/grants/ESEA/Documents/ODE 2023-24 Affirmation of Consultation-Fillable.docx</vt:lpwstr>
      </vt:variant>
      <vt:variant>
        <vt:lpwstr/>
      </vt:variant>
      <vt:variant>
        <vt:i4>16</vt:i4>
      </vt:variant>
      <vt:variant>
        <vt:i4>339</vt:i4>
      </vt:variant>
      <vt:variant>
        <vt:i4>0</vt:i4>
      </vt:variant>
      <vt:variant>
        <vt:i4>5</vt:i4>
      </vt:variant>
      <vt:variant>
        <vt:lpwstr>https://www.oregon.gov/ode/schools-and-districts/grants/ESEA/Documents/ODE 2023-24 Affirmation of Consultation-Fillable.docx</vt:lpwstr>
      </vt:variant>
      <vt:variant>
        <vt:lpwstr/>
      </vt:variant>
      <vt:variant>
        <vt:i4>3866686</vt:i4>
      </vt:variant>
      <vt:variant>
        <vt:i4>336</vt:i4>
      </vt:variant>
      <vt:variant>
        <vt:i4>0</vt:i4>
      </vt:variant>
      <vt:variant>
        <vt:i4>5</vt:i4>
      </vt:variant>
      <vt:variant>
        <vt:lpwstr>https://www.oregon.gov/ode/schools-and-districts/grants/ESEA/Documents/ODE - 2023 - Needs Assessment - Toolkit.docx</vt:lpwstr>
      </vt:variant>
      <vt:variant>
        <vt:lpwstr/>
      </vt:variant>
      <vt:variant>
        <vt:i4>16</vt:i4>
      </vt:variant>
      <vt:variant>
        <vt:i4>333</vt:i4>
      </vt:variant>
      <vt:variant>
        <vt:i4>0</vt:i4>
      </vt:variant>
      <vt:variant>
        <vt:i4>5</vt:i4>
      </vt:variant>
      <vt:variant>
        <vt:lpwstr>https://www.oregon.gov/ode/schools-and-districts/grants/ESEA/Documents/ODE 2023-24 Affirmation of Consultation-Fillable.docx</vt:lpwstr>
      </vt:variant>
      <vt:variant>
        <vt:lpwstr/>
      </vt:variant>
      <vt:variant>
        <vt:i4>3866686</vt:i4>
      </vt:variant>
      <vt:variant>
        <vt:i4>330</vt:i4>
      </vt:variant>
      <vt:variant>
        <vt:i4>0</vt:i4>
      </vt:variant>
      <vt:variant>
        <vt:i4>5</vt:i4>
      </vt:variant>
      <vt:variant>
        <vt:lpwstr>https://www.oregon.gov/ode/schools-and-districts/grants/ESEA/Documents/ODE - 2023 - Needs Assessment - Toolkit.docx</vt:lpwstr>
      </vt:variant>
      <vt:variant>
        <vt:lpwstr/>
      </vt:variant>
      <vt:variant>
        <vt:i4>7143530</vt:i4>
      </vt:variant>
      <vt:variant>
        <vt:i4>327</vt:i4>
      </vt:variant>
      <vt:variant>
        <vt:i4>0</vt:i4>
      </vt:variant>
      <vt:variant>
        <vt:i4>5</vt:i4>
      </vt:variant>
      <vt:variant>
        <vt:lpwstr>https://www.oregon.gov/ode/schools-and-districts/grants/ESEA/Documents/Module 8 - Title IVA - Student Support %26 Academic Achievement.pdf</vt:lpwstr>
      </vt:variant>
      <vt:variant>
        <vt:lpwstr/>
      </vt:variant>
      <vt:variant>
        <vt:i4>16</vt:i4>
      </vt:variant>
      <vt:variant>
        <vt:i4>324</vt:i4>
      </vt:variant>
      <vt:variant>
        <vt:i4>0</vt:i4>
      </vt:variant>
      <vt:variant>
        <vt:i4>5</vt:i4>
      </vt:variant>
      <vt:variant>
        <vt:lpwstr>https://www.oregon.gov/ode/schools-and-districts/grants/ESEA/Documents/ODE 2023-24 Affirmation of Consultation-Fillable.docx</vt:lpwstr>
      </vt:variant>
      <vt:variant>
        <vt:lpwstr/>
      </vt:variant>
      <vt:variant>
        <vt:i4>1638417</vt:i4>
      </vt:variant>
      <vt:variant>
        <vt:i4>321</vt:i4>
      </vt:variant>
      <vt:variant>
        <vt:i4>0</vt:i4>
      </vt:variant>
      <vt:variant>
        <vt:i4>5</vt:i4>
      </vt:variant>
      <vt:variant>
        <vt:lpwstr>https://www.oregon.gov/ode/schools-and-districts/grants/ESEA/Documents/Module 3 - Allocations, Transferability %26 Carryover.pdf</vt:lpwstr>
      </vt:variant>
      <vt:variant>
        <vt:lpwstr/>
      </vt:variant>
      <vt:variant>
        <vt:i4>3276833</vt:i4>
      </vt:variant>
      <vt:variant>
        <vt:i4>318</vt:i4>
      </vt:variant>
      <vt:variant>
        <vt:i4>0</vt:i4>
      </vt:variant>
      <vt:variant>
        <vt:i4>5</vt:i4>
      </vt:variant>
      <vt:variant>
        <vt:lpwstr>https://www.oregon.gov/ode/schools-and-districts/grants/ESEA/Documents/ODE - 2022 - Complaint Process - Toolkit.pdf</vt:lpwstr>
      </vt:variant>
      <vt:variant>
        <vt:lpwstr/>
      </vt:variant>
      <vt:variant>
        <vt:i4>6160477</vt:i4>
      </vt:variant>
      <vt:variant>
        <vt:i4>315</vt:i4>
      </vt:variant>
      <vt:variant>
        <vt:i4>0</vt:i4>
      </vt:variant>
      <vt:variant>
        <vt:i4>5</vt:i4>
      </vt:variant>
      <vt:variant>
        <vt:lpwstr>https://www.oregon.gov/ode/schools-and-districts/grants/ESEA/Documents/Module 2 - The Basics of Consultation.pdf</vt:lpwstr>
      </vt:variant>
      <vt:variant>
        <vt:lpwstr/>
      </vt:variant>
      <vt:variant>
        <vt:i4>16</vt:i4>
      </vt:variant>
      <vt:variant>
        <vt:i4>312</vt:i4>
      </vt:variant>
      <vt:variant>
        <vt:i4>0</vt:i4>
      </vt:variant>
      <vt:variant>
        <vt:i4>5</vt:i4>
      </vt:variant>
      <vt:variant>
        <vt:lpwstr>https://www.oregon.gov/ode/schools-and-districts/grants/ESEA/Documents/ODE 2023-24 Affirmation of Consultation-Fillable.docx</vt:lpwstr>
      </vt:variant>
      <vt:variant>
        <vt:lpwstr/>
      </vt:variant>
      <vt:variant>
        <vt:i4>7340089</vt:i4>
      </vt:variant>
      <vt:variant>
        <vt:i4>309</vt:i4>
      </vt:variant>
      <vt:variant>
        <vt:i4>0</vt:i4>
      </vt:variant>
      <vt:variant>
        <vt:i4>5</vt:i4>
      </vt:variant>
      <vt:variant>
        <vt:lpwstr>https://www.oregon.gov/ode/schools-and-districts/grants/ESEA/Documents/ADMIN COSTS.pdf</vt:lpwstr>
      </vt:variant>
      <vt:variant>
        <vt:lpwstr/>
      </vt:variant>
      <vt:variant>
        <vt:i4>7340089</vt:i4>
      </vt:variant>
      <vt:variant>
        <vt:i4>306</vt:i4>
      </vt:variant>
      <vt:variant>
        <vt:i4>0</vt:i4>
      </vt:variant>
      <vt:variant>
        <vt:i4>5</vt:i4>
      </vt:variant>
      <vt:variant>
        <vt:lpwstr>https://www.oregon.gov/ode/schools-and-districts/grants/ESEA/Documents/ADMIN COSTS.pdf</vt:lpwstr>
      </vt:variant>
      <vt:variant>
        <vt:lpwstr/>
      </vt:variant>
      <vt:variant>
        <vt:i4>7143530</vt:i4>
      </vt:variant>
      <vt:variant>
        <vt:i4>303</vt:i4>
      </vt:variant>
      <vt:variant>
        <vt:i4>0</vt:i4>
      </vt:variant>
      <vt:variant>
        <vt:i4>5</vt:i4>
      </vt:variant>
      <vt:variant>
        <vt:lpwstr>https://www.oregon.gov/ode/schools-and-districts/grants/ESEA/Documents/Module 8 - Title IVA - Student Support %26 Academic Achievement.pdf</vt:lpwstr>
      </vt:variant>
      <vt:variant>
        <vt:lpwstr/>
      </vt:variant>
      <vt:variant>
        <vt:i4>6357032</vt:i4>
      </vt:variant>
      <vt:variant>
        <vt:i4>300</vt:i4>
      </vt:variant>
      <vt:variant>
        <vt:i4>0</vt:i4>
      </vt:variant>
      <vt:variant>
        <vt:i4>5</vt:i4>
      </vt:variant>
      <vt:variant>
        <vt:lpwstr>https://www.oregon.gov/ode/schools-and-districts/grants/ESEA/Documents/Module 6 - Title IIA - Supporting Effective Instruction.pdf</vt:lpwstr>
      </vt:variant>
      <vt:variant>
        <vt:lpwstr/>
      </vt:variant>
      <vt:variant>
        <vt:i4>1638417</vt:i4>
      </vt:variant>
      <vt:variant>
        <vt:i4>297</vt:i4>
      </vt:variant>
      <vt:variant>
        <vt:i4>0</vt:i4>
      </vt:variant>
      <vt:variant>
        <vt:i4>5</vt:i4>
      </vt:variant>
      <vt:variant>
        <vt:lpwstr>https://www.oregon.gov/ode/schools-and-districts/grants/ESEA/Documents/Module 3 - Allocations, Transferability %26 Carryover.pdf</vt:lpwstr>
      </vt:variant>
      <vt:variant>
        <vt:lpwstr/>
      </vt:variant>
      <vt:variant>
        <vt:i4>16</vt:i4>
      </vt:variant>
      <vt:variant>
        <vt:i4>294</vt:i4>
      </vt:variant>
      <vt:variant>
        <vt:i4>0</vt:i4>
      </vt:variant>
      <vt:variant>
        <vt:i4>5</vt:i4>
      </vt:variant>
      <vt:variant>
        <vt:lpwstr>https://www.oregon.gov/ode/schools-and-districts/grants/ESEA/Documents/ODE 2023-24 Affirmation of Consultation-Fillable.docx</vt:lpwstr>
      </vt:variant>
      <vt:variant>
        <vt:lpwstr/>
      </vt:variant>
      <vt:variant>
        <vt:i4>7340089</vt:i4>
      </vt:variant>
      <vt:variant>
        <vt:i4>291</vt:i4>
      </vt:variant>
      <vt:variant>
        <vt:i4>0</vt:i4>
      </vt:variant>
      <vt:variant>
        <vt:i4>5</vt:i4>
      </vt:variant>
      <vt:variant>
        <vt:lpwstr>https://www.oregon.gov/ode/schools-and-districts/grants/ESEA/Documents/ADMIN COSTS.pdf</vt:lpwstr>
      </vt:variant>
      <vt:variant>
        <vt:lpwstr/>
      </vt:variant>
      <vt:variant>
        <vt:i4>7340089</vt:i4>
      </vt:variant>
      <vt:variant>
        <vt:i4>288</vt:i4>
      </vt:variant>
      <vt:variant>
        <vt:i4>0</vt:i4>
      </vt:variant>
      <vt:variant>
        <vt:i4>5</vt:i4>
      </vt:variant>
      <vt:variant>
        <vt:lpwstr>https://www.oregon.gov/ode/schools-and-districts/grants/ESEA/Documents/ADMIN COSTS.pdf</vt:lpwstr>
      </vt:variant>
      <vt:variant>
        <vt:lpwstr/>
      </vt:variant>
      <vt:variant>
        <vt:i4>2162806</vt:i4>
      </vt:variant>
      <vt:variant>
        <vt:i4>285</vt:i4>
      </vt:variant>
      <vt:variant>
        <vt:i4>0</vt:i4>
      </vt:variant>
      <vt:variant>
        <vt:i4>5</vt:i4>
      </vt:variant>
      <vt:variant>
        <vt:lpwstr>https://www.oregon.gov/ode/schools-and-districts/grants/ESEA/Documents/Module 4 - Title IA - Improving Basic Education.pdf</vt:lpwstr>
      </vt:variant>
      <vt:variant>
        <vt:lpwstr/>
      </vt:variant>
      <vt:variant>
        <vt:i4>1638417</vt:i4>
      </vt:variant>
      <vt:variant>
        <vt:i4>282</vt:i4>
      </vt:variant>
      <vt:variant>
        <vt:i4>0</vt:i4>
      </vt:variant>
      <vt:variant>
        <vt:i4>5</vt:i4>
      </vt:variant>
      <vt:variant>
        <vt:lpwstr>https://www.oregon.gov/ode/schools-and-districts/grants/ESEA/Documents/Module 3 - Allocations, Transferability %26 Carryover.pdf</vt:lpwstr>
      </vt:variant>
      <vt:variant>
        <vt:lpwstr/>
      </vt:variant>
      <vt:variant>
        <vt:i4>8192042</vt:i4>
      </vt:variant>
      <vt:variant>
        <vt:i4>279</vt:i4>
      </vt:variant>
      <vt:variant>
        <vt:i4>0</vt:i4>
      </vt:variant>
      <vt:variant>
        <vt:i4>5</vt:i4>
      </vt:variant>
      <vt:variant>
        <vt:lpwstr>https://www.oregon.gov/ode/schools-and-districts/grants/ESEA/Documents/Module 3d - Pooling  MOU for Equitable Services - Word.docx</vt:lpwstr>
      </vt:variant>
      <vt:variant>
        <vt:lpwstr/>
      </vt:variant>
      <vt:variant>
        <vt:i4>16</vt:i4>
      </vt:variant>
      <vt:variant>
        <vt:i4>276</vt:i4>
      </vt:variant>
      <vt:variant>
        <vt:i4>0</vt:i4>
      </vt:variant>
      <vt:variant>
        <vt:i4>5</vt:i4>
      </vt:variant>
      <vt:variant>
        <vt:lpwstr>https://www.oregon.gov/ode/schools-and-districts/grants/ESEA/Documents/ODE 2023-24 Affirmation of Consultation-Fillable.docx</vt:lpwstr>
      </vt:variant>
      <vt:variant>
        <vt:lpwstr/>
      </vt:variant>
      <vt:variant>
        <vt:i4>2490492</vt:i4>
      </vt:variant>
      <vt:variant>
        <vt:i4>273</vt:i4>
      </vt:variant>
      <vt:variant>
        <vt:i4>0</vt:i4>
      </vt:variant>
      <vt:variant>
        <vt:i4>5</vt:i4>
      </vt:variant>
      <vt:variant>
        <vt:lpwstr>https://www.oregon.gov/ode/schools-and-districts/grants/ESEA/Documents/Module 3c - Pooling Guide for Equitable Services.pdf</vt:lpwstr>
      </vt:variant>
      <vt:variant>
        <vt:lpwstr/>
      </vt:variant>
      <vt:variant>
        <vt:i4>16</vt:i4>
      </vt:variant>
      <vt:variant>
        <vt:i4>270</vt:i4>
      </vt:variant>
      <vt:variant>
        <vt:i4>0</vt:i4>
      </vt:variant>
      <vt:variant>
        <vt:i4>5</vt:i4>
      </vt:variant>
      <vt:variant>
        <vt:lpwstr>https://www.oregon.gov/ode/schools-and-districts/grants/ESEA/Documents/ODE 2023-24 Affirmation of Consultation-Fillable.docx</vt:lpwstr>
      </vt:variant>
      <vt:variant>
        <vt:lpwstr/>
      </vt:variant>
      <vt:variant>
        <vt:i4>1638417</vt:i4>
      </vt:variant>
      <vt:variant>
        <vt:i4>267</vt:i4>
      </vt:variant>
      <vt:variant>
        <vt:i4>0</vt:i4>
      </vt:variant>
      <vt:variant>
        <vt:i4>5</vt:i4>
      </vt:variant>
      <vt:variant>
        <vt:lpwstr>https://www.oregon.gov/ode/schools-and-districts/grants/ESEA/Documents/Module 3 - Allocations, Transferability %26 Carryover.pdf</vt:lpwstr>
      </vt:variant>
      <vt:variant>
        <vt:lpwstr/>
      </vt:variant>
      <vt:variant>
        <vt:i4>16</vt:i4>
      </vt:variant>
      <vt:variant>
        <vt:i4>264</vt:i4>
      </vt:variant>
      <vt:variant>
        <vt:i4>0</vt:i4>
      </vt:variant>
      <vt:variant>
        <vt:i4>5</vt:i4>
      </vt:variant>
      <vt:variant>
        <vt:lpwstr>https://www.oregon.gov/ode/schools-and-districts/grants/ESEA/Documents/ODE 2023-24 Affirmation of Consultation-Fillable.docx</vt:lpwstr>
      </vt:variant>
      <vt:variant>
        <vt:lpwstr/>
      </vt:variant>
      <vt:variant>
        <vt:i4>2162806</vt:i4>
      </vt:variant>
      <vt:variant>
        <vt:i4>261</vt:i4>
      </vt:variant>
      <vt:variant>
        <vt:i4>0</vt:i4>
      </vt:variant>
      <vt:variant>
        <vt:i4>5</vt:i4>
      </vt:variant>
      <vt:variant>
        <vt:lpwstr>https://www.oregon.gov/ode/schools-and-districts/grants/ESEA/Documents/Module 4 - Title IA - Improving Basic Education.pdf</vt:lpwstr>
      </vt:variant>
      <vt:variant>
        <vt:lpwstr/>
      </vt:variant>
      <vt:variant>
        <vt:i4>1048640</vt:i4>
      </vt:variant>
      <vt:variant>
        <vt:i4>258</vt:i4>
      </vt:variant>
      <vt:variant>
        <vt:i4>0</vt:i4>
      </vt:variant>
      <vt:variant>
        <vt:i4>5</vt:i4>
      </vt:variant>
      <vt:variant>
        <vt:lpwstr>https://www.oregon.gov/ode/schools-and-districts/grants/ESEA/Documents/ODE - 2022 - Title IA Family Income Survey - Toolkit.docx</vt:lpwstr>
      </vt:variant>
      <vt:variant>
        <vt:lpwstr/>
      </vt:variant>
      <vt:variant>
        <vt:i4>1114190</vt:i4>
      </vt:variant>
      <vt:variant>
        <vt:i4>255</vt:i4>
      </vt:variant>
      <vt:variant>
        <vt:i4>0</vt:i4>
      </vt:variant>
      <vt:variant>
        <vt:i4>5</vt:i4>
      </vt:variant>
      <vt:variant>
        <vt:lpwstr>https://www.oregon.gov/ode/schools-and-districts/grants/ESEA/Documents/Module 3b - Title IA Methods of Determing the Private School Count.pdf</vt:lpwstr>
      </vt:variant>
      <vt:variant>
        <vt:lpwstr/>
      </vt:variant>
      <vt:variant>
        <vt:i4>16</vt:i4>
      </vt:variant>
      <vt:variant>
        <vt:i4>252</vt:i4>
      </vt:variant>
      <vt:variant>
        <vt:i4>0</vt:i4>
      </vt:variant>
      <vt:variant>
        <vt:i4>5</vt:i4>
      </vt:variant>
      <vt:variant>
        <vt:lpwstr>https://www.oregon.gov/ode/schools-and-districts/grants/ESEA/Documents/ODE 2023-24 Affirmation of Consultation-Fillable.docx</vt:lpwstr>
      </vt:variant>
      <vt:variant>
        <vt:lpwstr/>
      </vt:variant>
      <vt:variant>
        <vt:i4>1114190</vt:i4>
      </vt:variant>
      <vt:variant>
        <vt:i4>249</vt:i4>
      </vt:variant>
      <vt:variant>
        <vt:i4>0</vt:i4>
      </vt:variant>
      <vt:variant>
        <vt:i4>5</vt:i4>
      </vt:variant>
      <vt:variant>
        <vt:lpwstr>https://www.oregon.gov/ode/schools-and-districts/grants/ESEA/Documents/Module 3b - Title IA Methods of Determing the Private School Count.pdf</vt:lpwstr>
      </vt:variant>
      <vt:variant>
        <vt:lpwstr/>
      </vt:variant>
      <vt:variant>
        <vt:i4>2162806</vt:i4>
      </vt:variant>
      <vt:variant>
        <vt:i4>246</vt:i4>
      </vt:variant>
      <vt:variant>
        <vt:i4>0</vt:i4>
      </vt:variant>
      <vt:variant>
        <vt:i4>5</vt:i4>
      </vt:variant>
      <vt:variant>
        <vt:lpwstr>https://www.oregon.gov/ode/schools-and-districts/grants/ESEA/Documents/Module 4 - Title IA - Improving Basic Education.pdf</vt:lpwstr>
      </vt:variant>
      <vt:variant>
        <vt:lpwstr/>
      </vt:variant>
      <vt:variant>
        <vt:i4>1638417</vt:i4>
      </vt:variant>
      <vt:variant>
        <vt:i4>243</vt:i4>
      </vt:variant>
      <vt:variant>
        <vt:i4>0</vt:i4>
      </vt:variant>
      <vt:variant>
        <vt:i4>5</vt:i4>
      </vt:variant>
      <vt:variant>
        <vt:lpwstr>https://www.oregon.gov/ode/schools-and-districts/grants/ESEA/Documents/Module 3 - Allocations, Transferability %26 Carryover.pdf</vt:lpwstr>
      </vt:variant>
      <vt:variant>
        <vt:lpwstr/>
      </vt:variant>
      <vt:variant>
        <vt:i4>16</vt:i4>
      </vt:variant>
      <vt:variant>
        <vt:i4>240</vt:i4>
      </vt:variant>
      <vt:variant>
        <vt:i4>0</vt:i4>
      </vt:variant>
      <vt:variant>
        <vt:i4>5</vt:i4>
      </vt:variant>
      <vt:variant>
        <vt:lpwstr>https://www.oregon.gov/ode/schools-and-districts/grants/ESEA/Documents/ODE 2023-24 Affirmation of Consultation-Fillable.docx</vt:lpwstr>
      </vt:variant>
      <vt:variant>
        <vt:lpwstr/>
      </vt:variant>
      <vt:variant>
        <vt:i4>3276833</vt:i4>
      </vt:variant>
      <vt:variant>
        <vt:i4>237</vt:i4>
      </vt:variant>
      <vt:variant>
        <vt:i4>0</vt:i4>
      </vt:variant>
      <vt:variant>
        <vt:i4>5</vt:i4>
      </vt:variant>
      <vt:variant>
        <vt:lpwstr>https://www.oregon.gov/ode/schools-and-districts/grants/ESEA/Documents/ODE - 2022 - Complaint Process - Toolkit.pdf</vt:lpwstr>
      </vt:variant>
      <vt:variant>
        <vt:lpwstr/>
      </vt:variant>
      <vt:variant>
        <vt:i4>6422649</vt:i4>
      </vt:variant>
      <vt:variant>
        <vt:i4>234</vt:i4>
      </vt:variant>
      <vt:variant>
        <vt:i4>0</vt:i4>
      </vt:variant>
      <vt:variant>
        <vt:i4>5</vt:i4>
      </vt:variant>
      <vt:variant>
        <vt:lpwstr>https://www.ecfr.gov/current/title-34/section-75.51</vt:lpwstr>
      </vt:variant>
      <vt:variant>
        <vt:lpwstr/>
      </vt:variant>
      <vt:variant>
        <vt:i4>16</vt:i4>
      </vt:variant>
      <vt:variant>
        <vt:i4>231</vt:i4>
      </vt:variant>
      <vt:variant>
        <vt:i4>0</vt:i4>
      </vt:variant>
      <vt:variant>
        <vt:i4>5</vt:i4>
      </vt:variant>
      <vt:variant>
        <vt:lpwstr>https://www.oregon.gov/ode/schools-and-districts/grants/ESEA/Documents/ODE 2023-24 Affirmation of Consultation-Fillable.docx</vt:lpwstr>
      </vt:variant>
      <vt:variant>
        <vt:lpwstr/>
      </vt:variant>
      <vt:variant>
        <vt:i4>6422649</vt:i4>
      </vt:variant>
      <vt:variant>
        <vt:i4>228</vt:i4>
      </vt:variant>
      <vt:variant>
        <vt:i4>0</vt:i4>
      </vt:variant>
      <vt:variant>
        <vt:i4>5</vt:i4>
      </vt:variant>
      <vt:variant>
        <vt:lpwstr>https://www.ecfr.gov/current/title-34/section-75.51</vt:lpwstr>
      </vt:variant>
      <vt:variant>
        <vt:lpwstr/>
      </vt:variant>
      <vt:variant>
        <vt:i4>16</vt:i4>
      </vt:variant>
      <vt:variant>
        <vt:i4>225</vt:i4>
      </vt:variant>
      <vt:variant>
        <vt:i4>0</vt:i4>
      </vt:variant>
      <vt:variant>
        <vt:i4>5</vt:i4>
      </vt:variant>
      <vt:variant>
        <vt:lpwstr>https://www.oregon.gov/ode/schools-and-districts/grants/ESEA/Documents/ODE 2023-24 Affirmation of Consultation-Fillable.docx</vt:lpwstr>
      </vt:variant>
      <vt:variant>
        <vt:lpwstr/>
      </vt:variant>
      <vt:variant>
        <vt:i4>6422650</vt:i4>
      </vt:variant>
      <vt:variant>
        <vt:i4>222</vt:i4>
      </vt:variant>
      <vt:variant>
        <vt:i4>0</vt:i4>
      </vt:variant>
      <vt:variant>
        <vt:i4>5</vt:i4>
      </vt:variant>
      <vt:variant>
        <vt:lpwstr>https://app.smartsheet.com/b/form/f998d5d880cb4875bd0f5c52f4736d1d</vt:lpwstr>
      </vt:variant>
      <vt:variant>
        <vt:lpwstr/>
      </vt:variant>
      <vt:variant>
        <vt:i4>16</vt:i4>
      </vt:variant>
      <vt:variant>
        <vt:i4>219</vt:i4>
      </vt:variant>
      <vt:variant>
        <vt:i4>0</vt:i4>
      </vt:variant>
      <vt:variant>
        <vt:i4>5</vt:i4>
      </vt:variant>
      <vt:variant>
        <vt:lpwstr>https://www.oregon.gov/ode/schools-and-districts/grants/ESEA/Documents/ODE 2023-24 Affirmation of Consultation-Fillable.docx</vt:lpwstr>
      </vt:variant>
      <vt:variant>
        <vt:lpwstr/>
      </vt:variant>
      <vt:variant>
        <vt:i4>6160477</vt:i4>
      </vt:variant>
      <vt:variant>
        <vt:i4>216</vt:i4>
      </vt:variant>
      <vt:variant>
        <vt:i4>0</vt:i4>
      </vt:variant>
      <vt:variant>
        <vt:i4>5</vt:i4>
      </vt:variant>
      <vt:variant>
        <vt:lpwstr>https://www.oregon.gov/ode/schools-and-districts/grants/ESEA/Documents/Module 2 - The Basics of Consultation.pdf</vt:lpwstr>
      </vt:variant>
      <vt:variant>
        <vt:lpwstr/>
      </vt:variant>
      <vt:variant>
        <vt:i4>16</vt:i4>
      </vt:variant>
      <vt:variant>
        <vt:i4>213</vt:i4>
      </vt:variant>
      <vt:variant>
        <vt:i4>0</vt:i4>
      </vt:variant>
      <vt:variant>
        <vt:i4>5</vt:i4>
      </vt:variant>
      <vt:variant>
        <vt:lpwstr>https://www.oregon.gov/ode/schools-and-districts/grants/ESEA/Documents/ODE 2023-24 Affirmation of Consultation-Fillable.docx</vt:lpwstr>
      </vt:variant>
      <vt:variant>
        <vt:lpwstr/>
      </vt:variant>
      <vt:variant>
        <vt:i4>5570637</vt:i4>
      </vt:variant>
      <vt:variant>
        <vt:i4>210</vt:i4>
      </vt:variant>
      <vt:variant>
        <vt:i4>0</vt:i4>
      </vt:variant>
      <vt:variant>
        <vt:i4>5</vt:i4>
      </vt:variant>
      <vt:variant>
        <vt:lpwstr>https://www.oregon.gov/ode/schools-and-districts/grants/ESEA/Documents/ODE - 2022 - Intent to Participate Letter - Tool.docx</vt:lpwstr>
      </vt:variant>
      <vt:variant>
        <vt:lpwstr/>
      </vt:variant>
      <vt:variant>
        <vt:i4>5570637</vt:i4>
      </vt:variant>
      <vt:variant>
        <vt:i4>207</vt:i4>
      </vt:variant>
      <vt:variant>
        <vt:i4>0</vt:i4>
      </vt:variant>
      <vt:variant>
        <vt:i4>5</vt:i4>
      </vt:variant>
      <vt:variant>
        <vt:lpwstr>https://www.oregon.gov/ode/schools-and-districts/grants/ESEA/Documents/ODE - 2022 - Intent to Participate Letter - Tool.docx</vt:lpwstr>
      </vt:variant>
      <vt:variant>
        <vt:lpwstr/>
      </vt:variant>
      <vt:variant>
        <vt:i4>6422650</vt:i4>
      </vt:variant>
      <vt:variant>
        <vt:i4>204</vt:i4>
      </vt:variant>
      <vt:variant>
        <vt:i4>0</vt:i4>
      </vt:variant>
      <vt:variant>
        <vt:i4>5</vt:i4>
      </vt:variant>
      <vt:variant>
        <vt:lpwstr>https://app.smartsheet.com/b/form/f998d5d880cb4875bd0f5c52f4736d1d</vt:lpwstr>
      </vt:variant>
      <vt:variant>
        <vt:lpwstr/>
      </vt:variant>
      <vt:variant>
        <vt:i4>3539048</vt:i4>
      </vt:variant>
      <vt:variant>
        <vt:i4>201</vt:i4>
      </vt:variant>
      <vt:variant>
        <vt:i4>0</vt:i4>
      </vt:variant>
      <vt:variant>
        <vt:i4>5</vt:i4>
      </vt:variant>
      <vt:variant>
        <vt:lpwstr>https://app.smartsheet.com/b/publish?EQBCT=6b0a4a2829ca4df8a909e53e6dafbe92</vt:lpwstr>
      </vt:variant>
      <vt:variant>
        <vt:lpwstr/>
      </vt:variant>
      <vt:variant>
        <vt:i4>6422649</vt:i4>
      </vt:variant>
      <vt:variant>
        <vt:i4>198</vt:i4>
      </vt:variant>
      <vt:variant>
        <vt:i4>0</vt:i4>
      </vt:variant>
      <vt:variant>
        <vt:i4>5</vt:i4>
      </vt:variant>
      <vt:variant>
        <vt:lpwstr>https://www.ecfr.gov/current/title-34/section-75.51</vt:lpwstr>
      </vt:variant>
      <vt:variant>
        <vt:lpwstr/>
      </vt:variant>
      <vt:variant>
        <vt:i4>8323114</vt:i4>
      </vt:variant>
      <vt:variant>
        <vt:i4>195</vt:i4>
      </vt:variant>
      <vt:variant>
        <vt:i4>0</vt:i4>
      </vt:variant>
      <vt:variant>
        <vt:i4>5</vt:i4>
      </vt:variant>
      <vt:variant>
        <vt:lpwstr>https://www.oregon.gov/ode/schools-and-districts/grants/ESEA/Pages/Private-Schools.aspx</vt:lpwstr>
      </vt:variant>
      <vt:variant>
        <vt:lpwstr/>
      </vt:variant>
      <vt:variant>
        <vt:i4>5832725</vt:i4>
      </vt:variant>
      <vt:variant>
        <vt:i4>192</vt:i4>
      </vt:variant>
      <vt:variant>
        <vt:i4>0</vt:i4>
      </vt:variant>
      <vt:variant>
        <vt:i4>5</vt:i4>
      </vt:variant>
      <vt:variant>
        <vt:lpwstr>https://www.oregon.gov/ode/schools-and-districts/grants/ESEA/Documents/IV-A Monitoring Document.docx</vt:lpwstr>
      </vt:variant>
      <vt:variant>
        <vt:lpwstr/>
      </vt:variant>
      <vt:variant>
        <vt:i4>5832725</vt:i4>
      </vt:variant>
      <vt:variant>
        <vt:i4>189</vt:i4>
      </vt:variant>
      <vt:variant>
        <vt:i4>0</vt:i4>
      </vt:variant>
      <vt:variant>
        <vt:i4>5</vt:i4>
      </vt:variant>
      <vt:variant>
        <vt:lpwstr>https://www.oregon.gov/ode/schools-and-districts/grants/ESEA/Documents/IV-A Monitoring Document.docx</vt:lpwstr>
      </vt:variant>
      <vt:variant>
        <vt:lpwstr/>
      </vt:variant>
      <vt:variant>
        <vt:i4>4325381</vt:i4>
      </vt:variant>
      <vt:variant>
        <vt:i4>186</vt:i4>
      </vt:variant>
      <vt:variant>
        <vt:i4>0</vt:i4>
      </vt:variant>
      <vt:variant>
        <vt:i4>5</vt:i4>
      </vt:variant>
      <vt:variant>
        <vt:lpwstr>https://www.oregon.gov/ode/students-and-family/equity/nativeamericaneducation/pages/tribal-consultation.aspx</vt:lpwstr>
      </vt:variant>
      <vt:variant>
        <vt:lpwstr/>
      </vt:variant>
      <vt:variant>
        <vt:i4>6094861</vt:i4>
      </vt:variant>
      <vt:variant>
        <vt:i4>183</vt:i4>
      </vt:variant>
      <vt:variant>
        <vt:i4>0</vt:i4>
      </vt:variant>
      <vt:variant>
        <vt:i4>5</vt:i4>
      </vt:variant>
      <vt:variant>
        <vt:lpwstr>https://www.oregon.gov/ode/StudentSuccess/Pages/Engagement-Toolkit-and-Tools.aspx</vt:lpwstr>
      </vt:variant>
      <vt:variant>
        <vt:lpwstr/>
      </vt:variant>
      <vt:variant>
        <vt:i4>5832725</vt:i4>
      </vt:variant>
      <vt:variant>
        <vt:i4>180</vt:i4>
      </vt:variant>
      <vt:variant>
        <vt:i4>0</vt:i4>
      </vt:variant>
      <vt:variant>
        <vt:i4>5</vt:i4>
      </vt:variant>
      <vt:variant>
        <vt:lpwstr>https://www.oregon.gov/ode/schools-and-districts/grants/ESEA/Documents/IV-A Monitoring Document.docx</vt:lpwstr>
      </vt:variant>
      <vt:variant>
        <vt:lpwstr/>
      </vt:variant>
      <vt:variant>
        <vt:i4>5505056</vt:i4>
      </vt:variant>
      <vt:variant>
        <vt:i4>177</vt:i4>
      </vt:variant>
      <vt:variant>
        <vt:i4>0</vt:i4>
      </vt:variant>
      <vt:variant>
        <vt:i4>5</vt:i4>
      </vt:variant>
      <vt:variant>
        <vt:lpwstr>https://www.oregon.gov/ode/educator-resources/educator_effectiveness/Documents/oregon-framework--for-eval-and-support-systems.pdf</vt:lpwstr>
      </vt:variant>
      <vt:variant>
        <vt:lpwstr/>
      </vt:variant>
      <vt:variant>
        <vt:i4>2162750</vt:i4>
      </vt:variant>
      <vt:variant>
        <vt:i4>174</vt:i4>
      </vt:variant>
      <vt:variant>
        <vt:i4>0</vt:i4>
      </vt:variant>
      <vt:variant>
        <vt:i4>5</vt:i4>
      </vt:variant>
      <vt:variant>
        <vt:lpwstr>https://www.oregon.gov/ode/schools-and-districts/grants/ESEA/Documents/IIA Monitoring form.docx</vt:lpwstr>
      </vt:variant>
      <vt:variant>
        <vt:lpwstr/>
      </vt:variant>
      <vt:variant>
        <vt:i4>4849736</vt:i4>
      </vt:variant>
      <vt:variant>
        <vt:i4>171</vt:i4>
      </vt:variant>
      <vt:variant>
        <vt:i4>0</vt:i4>
      </vt:variant>
      <vt:variant>
        <vt:i4>5</vt:i4>
      </vt:variant>
      <vt:variant>
        <vt:lpwstr>https://www.oregon.gov/ode/schools-and-districts/grants/ESEA/IIA/Documents/professional-learning.pdf</vt:lpwstr>
      </vt:variant>
      <vt:variant>
        <vt:lpwstr/>
      </vt:variant>
      <vt:variant>
        <vt:i4>7602300</vt:i4>
      </vt:variant>
      <vt:variant>
        <vt:i4>168</vt:i4>
      </vt:variant>
      <vt:variant>
        <vt:i4>0</vt:i4>
      </vt:variant>
      <vt:variant>
        <vt:i4>5</vt:i4>
      </vt:variant>
      <vt:variant>
        <vt:lpwstr>https://www.oregon.gov/ode/schools-and-districts/grants/ESEA/Documents/November Evaluating PL.pptx</vt:lpwstr>
      </vt:variant>
      <vt:variant>
        <vt:lpwstr/>
      </vt:variant>
      <vt:variant>
        <vt:i4>2162750</vt:i4>
      </vt:variant>
      <vt:variant>
        <vt:i4>165</vt:i4>
      </vt:variant>
      <vt:variant>
        <vt:i4>0</vt:i4>
      </vt:variant>
      <vt:variant>
        <vt:i4>5</vt:i4>
      </vt:variant>
      <vt:variant>
        <vt:lpwstr>https://www.oregon.gov/ode/schools-and-districts/grants/ESEA/Documents/IIA Monitoring form.docx</vt:lpwstr>
      </vt:variant>
      <vt:variant>
        <vt:lpwstr/>
      </vt:variant>
      <vt:variant>
        <vt:i4>3473454</vt:i4>
      </vt:variant>
      <vt:variant>
        <vt:i4>162</vt:i4>
      </vt:variant>
      <vt:variant>
        <vt:i4>0</vt:i4>
      </vt:variant>
      <vt:variant>
        <vt:i4>5</vt:i4>
      </vt:variant>
      <vt:variant>
        <vt:lpwstr>https://www.oregon.gov/ode/schools-and-districts/grants/ESEA/Documents/October Planning PL.pptx</vt:lpwstr>
      </vt:variant>
      <vt:variant>
        <vt:lpwstr/>
      </vt:variant>
      <vt:variant>
        <vt:i4>4849736</vt:i4>
      </vt:variant>
      <vt:variant>
        <vt:i4>159</vt:i4>
      </vt:variant>
      <vt:variant>
        <vt:i4>0</vt:i4>
      </vt:variant>
      <vt:variant>
        <vt:i4>5</vt:i4>
      </vt:variant>
      <vt:variant>
        <vt:lpwstr>https://www.oregon.gov/ode/schools-and-districts/grants/ESEA/IIA/Documents/professional-learning.pdf</vt:lpwstr>
      </vt:variant>
      <vt:variant>
        <vt:lpwstr/>
      </vt:variant>
      <vt:variant>
        <vt:i4>2162750</vt:i4>
      </vt:variant>
      <vt:variant>
        <vt:i4>156</vt:i4>
      </vt:variant>
      <vt:variant>
        <vt:i4>0</vt:i4>
      </vt:variant>
      <vt:variant>
        <vt:i4>5</vt:i4>
      </vt:variant>
      <vt:variant>
        <vt:lpwstr>https://www.oregon.gov/ode/schools-and-districts/grants/ESEA/Documents/IIA Monitoring form.docx</vt:lpwstr>
      </vt:variant>
      <vt:variant>
        <vt:lpwstr/>
      </vt:variant>
      <vt:variant>
        <vt:i4>2949179</vt:i4>
      </vt:variant>
      <vt:variant>
        <vt:i4>153</vt:i4>
      </vt:variant>
      <vt:variant>
        <vt:i4>0</vt:i4>
      </vt:variant>
      <vt:variant>
        <vt:i4>5</vt:i4>
      </vt:variant>
      <vt:variant>
        <vt:lpwstr>https://www.oregon.gov/ode/schools-and-districts/grants/ESEA/Documents/Paraprofessional requirements under I-A.pdf</vt:lpwstr>
      </vt:variant>
      <vt:variant>
        <vt:lpwstr/>
      </vt:variant>
      <vt:variant>
        <vt:i4>8257659</vt:i4>
      </vt:variant>
      <vt:variant>
        <vt:i4>150</vt:i4>
      </vt:variant>
      <vt:variant>
        <vt:i4>0</vt:i4>
      </vt:variant>
      <vt:variant>
        <vt:i4>5</vt:i4>
      </vt:variant>
      <vt:variant>
        <vt:lpwstr>https://www.oregon.gov/ode/schools-and-districts/grants/ESEA/Documents/Final Paraprofessional OAR.docx</vt:lpwstr>
      </vt:variant>
      <vt:variant>
        <vt:lpwstr/>
      </vt:variant>
      <vt:variant>
        <vt:i4>1769498</vt:i4>
      </vt:variant>
      <vt:variant>
        <vt:i4>147</vt:i4>
      </vt:variant>
      <vt:variant>
        <vt:i4>0</vt:i4>
      </vt:variant>
      <vt:variant>
        <vt:i4>5</vt:i4>
      </vt:variant>
      <vt:variant>
        <vt:lpwstr>https://www.oregon.gov/ode/schools-and-districts/grants/ESEA/Documents/Paraprofessional Qualifications Form.docx</vt:lpwstr>
      </vt:variant>
      <vt:variant>
        <vt:lpwstr/>
      </vt:variant>
      <vt:variant>
        <vt:i4>1703951</vt:i4>
      </vt:variant>
      <vt:variant>
        <vt:i4>144</vt:i4>
      </vt:variant>
      <vt:variant>
        <vt:i4>0</vt:i4>
      </vt:variant>
      <vt:variant>
        <vt:i4>5</vt:i4>
      </vt:variant>
      <vt:variant>
        <vt:lpwstr>https://www.oregon.gov/ode/schools-and-districts/grants/ESEA/Documents/Teacher requirements under I-A.pdf</vt:lpwstr>
      </vt:variant>
      <vt:variant>
        <vt:lpwstr/>
      </vt:variant>
      <vt:variant>
        <vt:i4>4063271</vt:i4>
      </vt:variant>
      <vt:variant>
        <vt:i4>141</vt:i4>
      </vt:variant>
      <vt:variant>
        <vt:i4>0</vt:i4>
      </vt:variant>
      <vt:variant>
        <vt:i4>5</vt:i4>
      </vt:variant>
      <vt:variant>
        <vt:lpwstr>https://www.oregon.gov/ode/schools-and-districts/grants/ESEA/Documents/Principal Verification Form.docx</vt:lpwstr>
      </vt:variant>
      <vt:variant>
        <vt:lpwstr/>
      </vt:variant>
      <vt:variant>
        <vt:i4>3342381</vt:i4>
      </vt:variant>
      <vt:variant>
        <vt:i4>138</vt:i4>
      </vt:variant>
      <vt:variant>
        <vt:i4>0</vt:i4>
      </vt:variant>
      <vt:variant>
        <vt:i4>5</vt:i4>
      </vt:variant>
      <vt:variant>
        <vt:lpwstr>https://www.oregon.gov/ode/schools-and-districts/grants/ESEA/Documents/Effective Family Engagement.pptx</vt:lpwstr>
      </vt:variant>
      <vt:variant>
        <vt:lpwstr/>
      </vt:variant>
      <vt:variant>
        <vt:i4>1769544</vt:i4>
      </vt:variant>
      <vt:variant>
        <vt:i4>135</vt:i4>
      </vt:variant>
      <vt:variant>
        <vt:i4>0</vt:i4>
      </vt:variant>
      <vt:variant>
        <vt:i4>5</vt:i4>
      </vt:variant>
      <vt:variant>
        <vt:lpwstr>https://www.oregon.gov/ode/schools-and-districts/grants/ESEA/Documents/Family Engagement under IA.pdf</vt:lpwstr>
      </vt:variant>
      <vt:variant>
        <vt:lpwstr/>
      </vt:variant>
      <vt:variant>
        <vt:i4>4456471</vt:i4>
      </vt:variant>
      <vt:variant>
        <vt:i4>132</vt:i4>
      </vt:variant>
      <vt:variant>
        <vt:i4>0</vt:i4>
      </vt:variant>
      <vt:variant>
        <vt:i4>5</vt:i4>
      </vt:variant>
      <vt:variant>
        <vt:lpwstr>https://www.oregon.gov/ode/schools-and-districts/grants/ESEA/Documents/IA-H Building Parent Capacity Log.docx</vt:lpwstr>
      </vt:variant>
      <vt:variant>
        <vt:lpwstr/>
      </vt:variant>
      <vt:variant>
        <vt:i4>3342377</vt:i4>
      </vt:variant>
      <vt:variant>
        <vt:i4>129</vt:i4>
      </vt:variant>
      <vt:variant>
        <vt:i4>0</vt:i4>
      </vt:variant>
      <vt:variant>
        <vt:i4>5</vt:i4>
      </vt:variant>
      <vt:variant>
        <vt:lpwstr>https://dpi.wi.gov/sites/default/files/imce/engaging-families/4_School-Parent_Compact-Checklist.pdf</vt:lpwstr>
      </vt:variant>
      <vt:variant>
        <vt:lpwstr/>
      </vt:variant>
      <vt:variant>
        <vt:i4>1769544</vt:i4>
      </vt:variant>
      <vt:variant>
        <vt:i4>126</vt:i4>
      </vt:variant>
      <vt:variant>
        <vt:i4>0</vt:i4>
      </vt:variant>
      <vt:variant>
        <vt:i4>5</vt:i4>
      </vt:variant>
      <vt:variant>
        <vt:lpwstr>https://www.oregon.gov/ode/schools-and-districts/grants/ESEA/Documents/Family Engagement under IA.pdf</vt:lpwstr>
      </vt:variant>
      <vt:variant>
        <vt:lpwstr/>
      </vt:variant>
      <vt:variant>
        <vt:i4>8323193</vt:i4>
      </vt:variant>
      <vt:variant>
        <vt:i4>123</vt:i4>
      </vt:variant>
      <vt:variant>
        <vt:i4>0</vt:i4>
      </vt:variant>
      <vt:variant>
        <vt:i4>5</vt:i4>
      </vt:variant>
      <vt:variant>
        <vt:lpwstr>https://www.oregon.gov/ode/schools-and-districts/grants/ESEA/Documents/Family Engagement Title IA Planning.pptx</vt:lpwstr>
      </vt:variant>
      <vt:variant>
        <vt:lpwstr/>
      </vt:variant>
      <vt:variant>
        <vt:i4>2293805</vt:i4>
      </vt:variant>
      <vt:variant>
        <vt:i4>120</vt:i4>
      </vt:variant>
      <vt:variant>
        <vt:i4>0</vt:i4>
      </vt:variant>
      <vt:variant>
        <vt:i4>5</vt:i4>
      </vt:variant>
      <vt:variant>
        <vt:lpwstr>https://www.oregon.gov/ode/schools-and-districts/grants/ESEA/Documents/Family Engagement Monitoring Response Form.docx</vt:lpwstr>
      </vt:variant>
      <vt:variant>
        <vt:lpwstr/>
      </vt:variant>
      <vt:variant>
        <vt:i4>1900669</vt:i4>
      </vt:variant>
      <vt:variant>
        <vt:i4>117</vt:i4>
      </vt:variant>
      <vt:variant>
        <vt:i4>0</vt:i4>
      </vt:variant>
      <vt:variant>
        <vt:i4>5</vt:i4>
      </vt:variant>
      <vt:variant>
        <vt:lpwstr>https://www.oregon.gov/ode/StudentSuccess/Documents/69236_ODE_CommunityEngagementToolkit_2021-web%5b1%5d.pdf</vt:lpwstr>
      </vt:variant>
      <vt:variant>
        <vt:lpwstr/>
      </vt:variant>
      <vt:variant>
        <vt:i4>3539052</vt:i4>
      </vt:variant>
      <vt:variant>
        <vt:i4>114</vt:i4>
      </vt:variant>
      <vt:variant>
        <vt:i4>0</vt:i4>
      </vt:variant>
      <vt:variant>
        <vt:i4>5</vt:i4>
      </vt:variant>
      <vt:variant>
        <vt:lpwstr>https://www.oregon.gov/ode/schools-and-districts/grants/ESEA/Documents/Sample Title IA Annual Meeting PPT.pptx</vt:lpwstr>
      </vt:variant>
      <vt:variant>
        <vt:lpwstr/>
      </vt:variant>
      <vt:variant>
        <vt:i4>7405676</vt:i4>
      </vt:variant>
      <vt:variant>
        <vt:i4>111</vt:i4>
      </vt:variant>
      <vt:variant>
        <vt:i4>0</vt:i4>
      </vt:variant>
      <vt:variant>
        <vt:i4>5</vt:i4>
      </vt:variant>
      <vt:variant>
        <vt:lpwstr>https://www.oregon.gov/ode/schools-and-districts/grants/ESEA/Documents/Title I-A Annual Meeting.pdf</vt:lpwstr>
      </vt:variant>
      <vt:variant>
        <vt:lpwstr/>
      </vt:variant>
      <vt:variant>
        <vt:i4>4784221</vt:i4>
      </vt:variant>
      <vt:variant>
        <vt:i4>108</vt:i4>
      </vt:variant>
      <vt:variant>
        <vt:i4>0</vt:i4>
      </vt:variant>
      <vt:variant>
        <vt:i4>5</vt:i4>
      </vt:variant>
      <vt:variant>
        <vt:lpwstr>https://www.oregon.gov/ode/schools-and-districts/grants/ESEA/Documents/Annual Meeting Checklist for Title IA Schools.docx</vt:lpwstr>
      </vt:variant>
      <vt:variant>
        <vt:lpwstr/>
      </vt:variant>
      <vt:variant>
        <vt:i4>327746</vt:i4>
      </vt:variant>
      <vt:variant>
        <vt:i4>105</vt:i4>
      </vt:variant>
      <vt:variant>
        <vt:i4>0</vt:i4>
      </vt:variant>
      <vt:variant>
        <vt:i4>5</vt:i4>
      </vt:variant>
      <vt:variant>
        <vt:lpwstr>https://www.oregon.gov/ode/schools-and-districts/grants/ESEA/Documents/School Wide Planning Form 1.3.xlsx</vt:lpwstr>
      </vt:variant>
      <vt:variant>
        <vt:lpwstr/>
      </vt:variant>
      <vt:variant>
        <vt:i4>4522006</vt:i4>
      </vt:variant>
      <vt:variant>
        <vt:i4>102</vt:i4>
      </vt:variant>
      <vt:variant>
        <vt:i4>0</vt:i4>
      </vt:variant>
      <vt:variant>
        <vt:i4>5</vt:i4>
      </vt:variant>
      <vt:variant>
        <vt:lpwstr>https://www.oregon.gov/ode/schools-and-districts/grants/ESEA/Documents/Criteria for Title IA schoolwide plans.pdf</vt:lpwstr>
      </vt:variant>
      <vt:variant>
        <vt:lpwstr/>
      </vt:variant>
      <vt:variant>
        <vt:i4>7471224</vt:i4>
      </vt:variant>
      <vt:variant>
        <vt:i4>99</vt:i4>
      </vt:variant>
      <vt:variant>
        <vt:i4>0</vt:i4>
      </vt:variant>
      <vt:variant>
        <vt:i4>5</vt:i4>
      </vt:variant>
      <vt:variant>
        <vt:lpwstr>https://www.oregon.gov/ode/schools-and-districts/grants/ESEA/Documents/SWP.pdf</vt:lpwstr>
      </vt:variant>
      <vt:variant>
        <vt:lpwstr/>
      </vt:variant>
      <vt:variant>
        <vt:i4>262202</vt:i4>
      </vt:variant>
      <vt:variant>
        <vt:i4>96</vt:i4>
      </vt:variant>
      <vt:variant>
        <vt:i4>0</vt:i4>
      </vt:variant>
      <vt:variant>
        <vt:i4>5</vt:i4>
      </vt:variant>
      <vt:variant>
        <vt:lpwstr>https://www.oregon.gov/ode/educator-resources/educator_effectiveness/Documents/Developing Schoolwide Plans for Title I-A.pdf</vt:lpwstr>
      </vt:variant>
      <vt:variant>
        <vt:lpwstr/>
      </vt:variant>
      <vt:variant>
        <vt:i4>5832784</vt:i4>
      </vt:variant>
      <vt:variant>
        <vt:i4>93</vt:i4>
      </vt:variant>
      <vt:variant>
        <vt:i4>0</vt:i4>
      </vt:variant>
      <vt:variant>
        <vt:i4>5</vt:i4>
      </vt:variant>
      <vt:variant>
        <vt:lpwstr>https://www.oregon.gov/ode/schools-and-districts/grants/ESEA/Documents/TAS Planning Form 1.0.xlsx</vt:lpwstr>
      </vt:variant>
      <vt:variant>
        <vt:lpwstr/>
      </vt:variant>
      <vt:variant>
        <vt:i4>8192117</vt:i4>
      </vt:variant>
      <vt:variant>
        <vt:i4>90</vt:i4>
      </vt:variant>
      <vt:variant>
        <vt:i4>0</vt:i4>
      </vt:variant>
      <vt:variant>
        <vt:i4>5</vt:i4>
      </vt:variant>
      <vt:variant>
        <vt:lpwstr>https://www.oregon.gov/ode/schools-and-districts/grants/ESEA/Documents/Criteria for Title IA targeted assistance plans.pdf</vt:lpwstr>
      </vt:variant>
      <vt:variant>
        <vt:lpwstr/>
      </vt:variant>
      <vt:variant>
        <vt:i4>7733358</vt:i4>
      </vt:variant>
      <vt:variant>
        <vt:i4>87</vt:i4>
      </vt:variant>
      <vt:variant>
        <vt:i4>0</vt:i4>
      </vt:variant>
      <vt:variant>
        <vt:i4>5</vt:i4>
      </vt:variant>
      <vt:variant>
        <vt:lpwstr>https://www.oregon.gov/ode/schools-and-districts/grants/ESEA/Documents/TAS.pdf</vt:lpwstr>
      </vt:variant>
      <vt:variant>
        <vt:lpwstr/>
      </vt:variant>
      <vt:variant>
        <vt:i4>8061047</vt:i4>
      </vt:variant>
      <vt:variant>
        <vt:i4>84</vt:i4>
      </vt:variant>
      <vt:variant>
        <vt:i4>0</vt:i4>
      </vt:variant>
      <vt:variant>
        <vt:i4>5</vt:i4>
      </vt:variant>
      <vt:variant>
        <vt:lpwstr>https://www.oregon.gov/ode/schools-and-districts/grants/ESEA/Documents/TIME AND EFFORT.pdf</vt:lpwstr>
      </vt:variant>
      <vt:variant>
        <vt:lpwstr/>
      </vt:variant>
      <vt:variant>
        <vt:i4>2031702</vt:i4>
      </vt:variant>
      <vt:variant>
        <vt:i4>81</vt:i4>
      </vt:variant>
      <vt:variant>
        <vt:i4>0</vt:i4>
      </vt:variant>
      <vt:variant>
        <vt:i4>5</vt:i4>
      </vt:variant>
      <vt:variant>
        <vt:lpwstr>https://www.oregon.gov/ode/schools-and-districts/grants/ESEA/IA/Documents/Time and Effort Reporting Form.docx</vt:lpwstr>
      </vt:variant>
      <vt:variant>
        <vt:lpwstr/>
      </vt:variant>
      <vt:variant>
        <vt:i4>4784137</vt:i4>
      </vt:variant>
      <vt:variant>
        <vt:i4>78</vt:i4>
      </vt:variant>
      <vt:variant>
        <vt:i4>0</vt:i4>
      </vt:variant>
      <vt:variant>
        <vt:i4>5</vt:i4>
      </vt:variant>
      <vt:variant>
        <vt:lpwstr>https://www.oregon.gov/ode/schools-and-districts/grants/ESEA/Documents/Title Programs Inventory Spreadsheet.xlsx</vt:lpwstr>
      </vt:variant>
      <vt:variant>
        <vt:lpwstr/>
      </vt:variant>
      <vt:variant>
        <vt:i4>1441794</vt:i4>
      </vt:variant>
      <vt:variant>
        <vt:i4>75</vt:i4>
      </vt:variant>
      <vt:variant>
        <vt:i4>0</vt:i4>
      </vt:variant>
      <vt:variant>
        <vt:i4>5</vt:i4>
      </vt:variant>
      <vt:variant>
        <vt:lpwstr>https://www.oregon.gov/ode/schools-and-districts/grants/ESEA/Documents/Inventory.pdf</vt:lpwstr>
      </vt:variant>
      <vt:variant>
        <vt:lpwstr/>
      </vt:variant>
      <vt:variant>
        <vt:i4>6946941</vt:i4>
      </vt:variant>
      <vt:variant>
        <vt:i4>72</vt:i4>
      </vt:variant>
      <vt:variant>
        <vt:i4>0</vt:i4>
      </vt:variant>
      <vt:variant>
        <vt:i4>5</vt:i4>
      </vt:variant>
      <vt:variant>
        <vt:lpwstr>https://www.oregon.gov/ode/schools-and-districts/grants/ESEA/Documents/transferability.pdf</vt:lpwstr>
      </vt:variant>
      <vt:variant>
        <vt:lpwstr/>
      </vt:variant>
      <vt:variant>
        <vt:i4>6225946</vt:i4>
      </vt:variant>
      <vt:variant>
        <vt:i4>69</vt:i4>
      </vt:variant>
      <vt:variant>
        <vt:i4>0</vt:i4>
      </vt:variant>
      <vt:variant>
        <vt:i4>5</vt:i4>
      </vt:variant>
      <vt:variant>
        <vt:lpwstr>https://www.oregon.gov/ode/schools-and-districts/grants/ESEA/Documents/Program Basics.pdf</vt:lpwstr>
      </vt:variant>
      <vt:variant>
        <vt:lpwstr/>
      </vt:variant>
      <vt:variant>
        <vt:i4>6291562</vt:i4>
      </vt:variant>
      <vt:variant>
        <vt:i4>66</vt:i4>
      </vt:variant>
      <vt:variant>
        <vt:i4>0</vt:i4>
      </vt:variant>
      <vt:variant>
        <vt:i4>5</vt:i4>
      </vt:variant>
      <vt:variant>
        <vt:lpwstr>https://www.oregon.gov/ode/schools-and-districts/grants/ESEA/Documents/SNS.docx</vt:lpwstr>
      </vt:variant>
      <vt:variant>
        <vt:lpwstr/>
      </vt:variant>
      <vt:variant>
        <vt:i4>2359358</vt:i4>
      </vt:variant>
      <vt:variant>
        <vt:i4>63</vt:i4>
      </vt:variant>
      <vt:variant>
        <vt:i4>0</vt:i4>
      </vt:variant>
      <vt:variant>
        <vt:i4>5</vt:i4>
      </vt:variant>
      <vt:variant>
        <vt:lpwstr>https://www.oregon.gov/ode/schools-and-districts/grants/ESEA/Documents/FOOD.pdf</vt:lpwstr>
      </vt:variant>
      <vt:variant>
        <vt:lpwstr/>
      </vt:variant>
      <vt:variant>
        <vt:i4>6946860</vt:i4>
      </vt:variant>
      <vt:variant>
        <vt:i4>60</vt:i4>
      </vt:variant>
      <vt:variant>
        <vt:i4>0</vt:i4>
      </vt:variant>
      <vt:variant>
        <vt:i4>5</vt:i4>
      </vt:variant>
      <vt:variant>
        <vt:lpwstr>https://www.oregon.gov/ode/schools-and-districts/grants/ESEA/Documents/STORE CARDS.pdf</vt:lpwstr>
      </vt:variant>
      <vt:variant>
        <vt:lpwstr/>
      </vt:variant>
      <vt:variant>
        <vt:i4>5636176</vt:i4>
      </vt:variant>
      <vt:variant>
        <vt:i4>57</vt:i4>
      </vt:variant>
      <vt:variant>
        <vt:i4>0</vt:i4>
      </vt:variant>
      <vt:variant>
        <vt:i4>5</vt:i4>
      </vt:variant>
      <vt:variant>
        <vt:lpwstr>https://www.oregon.gov/ode/schools-and-districts/grants/ESEA/Documents/Maintenance of Effort.pdf</vt:lpwstr>
      </vt:variant>
      <vt:variant>
        <vt:lpwstr/>
      </vt:variant>
      <vt:variant>
        <vt:i4>1900566</vt:i4>
      </vt:variant>
      <vt:variant>
        <vt:i4>54</vt:i4>
      </vt:variant>
      <vt:variant>
        <vt:i4>0</vt:i4>
      </vt:variant>
      <vt:variant>
        <vt:i4>5</vt:i4>
      </vt:variant>
      <vt:variant>
        <vt:lpwstr>https://www.oregon.gov/ode/schools-and-districts/grants/ESEA/Documents/CARRYOVER.pdf</vt:lpwstr>
      </vt:variant>
      <vt:variant>
        <vt:lpwstr/>
      </vt:variant>
      <vt:variant>
        <vt:i4>1376347</vt:i4>
      </vt:variant>
      <vt:variant>
        <vt:i4>51</vt:i4>
      </vt:variant>
      <vt:variant>
        <vt:i4>0</vt:i4>
      </vt:variant>
      <vt:variant>
        <vt:i4>5</vt:i4>
      </vt:variant>
      <vt:variant>
        <vt:lpwstr>https://www.oregon.gov/ode/schools-and-districts/grants/ESEA/Documents/Braiding Funds.pdf</vt:lpwstr>
      </vt:variant>
      <vt:variant>
        <vt:lpwstr/>
      </vt:variant>
      <vt:variant>
        <vt:i4>7340089</vt:i4>
      </vt:variant>
      <vt:variant>
        <vt:i4>48</vt:i4>
      </vt:variant>
      <vt:variant>
        <vt:i4>0</vt:i4>
      </vt:variant>
      <vt:variant>
        <vt:i4>5</vt:i4>
      </vt:variant>
      <vt:variant>
        <vt:lpwstr>https://www.oregon.gov/ode/schools-and-districts/grants/ESEA/Documents/ADMIN COSTS.pdf</vt:lpwstr>
      </vt:variant>
      <vt:variant>
        <vt:lpwstr/>
      </vt:variant>
      <vt:variant>
        <vt:i4>3342389</vt:i4>
      </vt:variant>
      <vt:variant>
        <vt:i4>45</vt:i4>
      </vt:variant>
      <vt:variant>
        <vt:i4>0</vt:i4>
      </vt:variant>
      <vt:variant>
        <vt:i4>5</vt:i4>
      </vt:variant>
      <vt:variant>
        <vt:lpwstr>https://www.oregon.gov/ode/schools-and-districts/grants/ESEA/Pages/BN.aspx</vt:lpwstr>
      </vt:variant>
      <vt:variant>
        <vt:lpwstr/>
      </vt:variant>
      <vt:variant>
        <vt:i4>1114205</vt:i4>
      </vt:variant>
      <vt:variant>
        <vt:i4>42</vt:i4>
      </vt:variant>
      <vt:variant>
        <vt:i4>0</vt:i4>
      </vt:variant>
      <vt:variant>
        <vt:i4>5</vt:i4>
      </vt:variant>
      <vt:variant>
        <vt:lpwstr>https://www.oregon.gov/ode/schools-and-districts/grants/ESEA/IA/Pages/Title-IA-Coordinators.aspx</vt:lpwstr>
      </vt:variant>
      <vt:variant>
        <vt:lpwstr/>
      </vt:variant>
      <vt:variant>
        <vt:i4>917530</vt:i4>
      </vt:variant>
      <vt:variant>
        <vt:i4>39</vt:i4>
      </vt:variant>
      <vt:variant>
        <vt:i4>0</vt:i4>
      </vt:variant>
      <vt:variant>
        <vt:i4>5</vt:i4>
      </vt:variant>
      <vt:variant>
        <vt:lpwstr>https://www.oregon.gov/ode/schools-and-districts/grants/ESEA/IA/Documents/Comparabilty checklist.pdf</vt:lpwstr>
      </vt:variant>
      <vt:variant>
        <vt:lpwstr/>
      </vt:variant>
      <vt:variant>
        <vt:i4>7143479</vt:i4>
      </vt:variant>
      <vt:variant>
        <vt:i4>36</vt:i4>
      </vt:variant>
      <vt:variant>
        <vt:i4>0</vt:i4>
      </vt:variant>
      <vt:variant>
        <vt:i4>5</vt:i4>
      </vt:variant>
      <vt:variant>
        <vt:lpwstr>https://www.oregon.gov/ode/students-and-family/fosteringconnections/Documents/Comparability.pdf</vt:lpwstr>
      </vt:variant>
      <vt:variant>
        <vt:lpwstr/>
      </vt:variant>
      <vt:variant>
        <vt:i4>3342389</vt:i4>
      </vt:variant>
      <vt:variant>
        <vt:i4>33</vt:i4>
      </vt:variant>
      <vt:variant>
        <vt:i4>0</vt:i4>
      </vt:variant>
      <vt:variant>
        <vt:i4>5</vt:i4>
      </vt:variant>
      <vt:variant>
        <vt:lpwstr>https://www.oregon.gov/ode/schools-and-districts/grants/ESEA/Pages/BN.aspx</vt:lpwstr>
      </vt:variant>
      <vt:variant>
        <vt:lpwstr/>
      </vt:variant>
      <vt:variant>
        <vt:i4>3211354</vt:i4>
      </vt:variant>
      <vt:variant>
        <vt:i4>30</vt:i4>
      </vt:variant>
      <vt:variant>
        <vt:i4>0</vt:i4>
      </vt:variant>
      <vt:variant>
        <vt:i4>5</vt:i4>
      </vt:variant>
      <vt:variant>
        <vt:lpwstr/>
      </vt:variant>
      <vt:variant>
        <vt:lpwstr>_McKinney-Vento</vt:lpwstr>
      </vt:variant>
      <vt:variant>
        <vt:i4>2818087</vt:i4>
      </vt:variant>
      <vt:variant>
        <vt:i4>27</vt:i4>
      </vt:variant>
      <vt:variant>
        <vt:i4>0</vt:i4>
      </vt:variant>
      <vt:variant>
        <vt:i4>5</vt:i4>
      </vt:variant>
      <vt:variant>
        <vt:lpwstr/>
      </vt:variant>
      <vt:variant>
        <vt:lpwstr>_Foster_Care</vt:lpwstr>
      </vt:variant>
      <vt:variant>
        <vt:i4>6160482</vt:i4>
      </vt:variant>
      <vt:variant>
        <vt:i4>24</vt:i4>
      </vt:variant>
      <vt:variant>
        <vt:i4>0</vt:i4>
      </vt:variant>
      <vt:variant>
        <vt:i4>5</vt:i4>
      </vt:variant>
      <vt:variant>
        <vt:lpwstr/>
      </vt:variant>
      <vt:variant>
        <vt:lpwstr>_Equitable_Services_to</vt:lpwstr>
      </vt:variant>
      <vt:variant>
        <vt:i4>6160482</vt:i4>
      </vt:variant>
      <vt:variant>
        <vt:i4>21</vt:i4>
      </vt:variant>
      <vt:variant>
        <vt:i4>0</vt:i4>
      </vt:variant>
      <vt:variant>
        <vt:i4>5</vt:i4>
      </vt:variant>
      <vt:variant>
        <vt:lpwstr/>
      </vt:variant>
      <vt:variant>
        <vt:lpwstr>_Equitable_Services_to</vt:lpwstr>
      </vt:variant>
      <vt:variant>
        <vt:i4>2228301</vt:i4>
      </vt:variant>
      <vt:variant>
        <vt:i4>18</vt:i4>
      </vt:variant>
      <vt:variant>
        <vt:i4>0</vt:i4>
      </vt:variant>
      <vt:variant>
        <vt:i4>5</vt:i4>
      </vt:variant>
      <vt:variant>
        <vt:lpwstr/>
      </vt:variant>
      <vt:variant>
        <vt:lpwstr>_Title_IV,_Part</vt:lpwstr>
      </vt:variant>
      <vt:variant>
        <vt:i4>2228306</vt:i4>
      </vt:variant>
      <vt:variant>
        <vt:i4>15</vt:i4>
      </vt:variant>
      <vt:variant>
        <vt:i4>0</vt:i4>
      </vt:variant>
      <vt:variant>
        <vt:i4>5</vt:i4>
      </vt:variant>
      <vt:variant>
        <vt:lpwstr/>
      </vt:variant>
      <vt:variant>
        <vt:lpwstr>_Title_II,_Part</vt:lpwstr>
      </vt:variant>
      <vt:variant>
        <vt:i4>2228306</vt:i4>
      </vt:variant>
      <vt:variant>
        <vt:i4>12</vt:i4>
      </vt:variant>
      <vt:variant>
        <vt:i4>0</vt:i4>
      </vt:variant>
      <vt:variant>
        <vt:i4>5</vt:i4>
      </vt:variant>
      <vt:variant>
        <vt:lpwstr/>
      </vt:variant>
      <vt:variant>
        <vt:lpwstr>_Title_II,_Part</vt:lpwstr>
      </vt:variant>
      <vt:variant>
        <vt:i4>4587563</vt:i4>
      </vt:variant>
      <vt:variant>
        <vt:i4>9</vt:i4>
      </vt:variant>
      <vt:variant>
        <vt:i4>0</vt:i4>
      </vt:variant>
      <vt:variant>
        <vt:i4>5</vt:i4>
      </vt:variant>
      <vt:variant>
        <vt:lpwstr/>
      </vt:variant>
      <vt:variant>
        <vt:lpwstr>_Title_I,_Part</vt:lpwstr>
      </vt:variant>
      <vt:variant>
        <vt:i4>458861</vt:i4>
      </vt:variant>
      <vt:variant>
        <vt:i4>6</vt:i4>
      </vt:variant>
      <vt:variant>
        <vt:i4>0</vt:i4>
      </vt:variant>
      <vt:variant>
        <vt:i4>5</vt:i4>
      </vt:variant>
      <vt:variant>
        <vt:lpwstr/>
      </vt:variant>
      <vt:variant>
        <vt:lpwstr>_Common_Compliance_(All</vt:lpwstr>
      </vt:variant>
      <vt:variant>
        <vt:i4>2621564</vt:i4>
      </vt:variant>
      <vt:variant>
        <vt:i4>3</vt:i4>
      </vt:variant>
      <vt:variant>
        <vt:i4>0</vt:i4>
      </vt:variant>
      <vt:variant>
        <vt:i4>5</vt:i4>
      </vt:variant>
      <vt:variant>
        <vt:lpwstr>https://www.oregon.gov/ode/schools-and-districts/grants/ESEA/Documents/Submission List.pdf</vt:lpwstr>
      </vt:variant>
      <vt:variant>
        <vt:lpwstr/>
      </vt:variant>
      <vt:variant>
        <vt:i4>6422582</vt:i4>
      </vt:variant>
      <vt:variant>
        <vt:i4>0</vt:i4>
      </vt:variant>
      <vt:variant>
        <vt:i4>0</vt:i4>
      </vt:variant>
      <vt:variant>
        <vt:i4>5</vt:i4>
      </vt:variant>
      <vt:variant>
        <vt:lpwstr>https://www.oregon.gov/ode/schools-and-districts/grants/ESEA/Documents/ESEA Monitoring Organizational Tool.docx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ESEA Monitoring Organizational Tool</dc:title>
  <dc:subject/>
  <dc:creator>ENGBERG Jennifer * ODE</dc:creator>
  <cp:keywords/>
  <dc:description/>
  <cp:lastModifiedBy>MARTIN Sarah * ODE</cp:lastModifiedBy>
  <cp:revision>24</cp:revision>
  <dcterms:created xsi:type="dcterms:W3CDTF">2025-06-27T15:31:00Z</dcterms:created>
  <dcterms:modified xsi:type="dcterms:W3CDTF">2025-08-26T21:35:00Z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ediaServiceImageTags">
    <vt:lpwstr/>
  </property>
</Properties>
</file>