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108" w:type="dxa"/>
        <w:tblLook w:val="0000" w:firstRow="0" w:lastRow="0" w:firstColumn="0" w:lastColumn="0" w:noHBand="0" w:noVBand="0"/>
        <w:tblCaption w:val="Equitable Services to Private Schools Table"/>
        <w:tblDescription w:val="Describes the Month and the Acitvities to be done."/>
      </w:tblPr>
      <w:tblGrid>
        <w:gridCol w:w="2230"/>
        <w:gridCol w:w="8480"/>
      </w:tblGrid>
      <w:tr w:rsidR="00BE3B41" w:rsidRPr="00BE3B41" w:rsidTr="00B16307">
        <w:trPr>
          <w:cantSplit/>
          <w:trHeight w:val="323"/>
          <w:tblHeader/>
        </w:trPr>
        <w:tc>
          <w:tcPr>
            <w:tcW w:w="2230" w:type="dxa"/>
          </w:tcPr>
          <w:p w:rsidR="00BE3B41" w:rsidRPr="00BE3B41" w:rsidRDefault="00BE3B41" w:rsidP="00EB1B9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Month</w:t>
            </w:r>
          </w:p>
        </w:tc>
        <w:tc>
          <w:tcPr>
            <w:tcW w:w="8480" w:type="dxa"/>
          </w:tcPr>
          <w:p w:rsidR="00BE3B41" w:rsidRPr="00BE3B41" w:rsidRDefault="00BE3B41" w:rsidP="00EB1B9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LEA Activity</w:t>
            </w:r>
          </w:p>
        </w:tc>
      </w:tr>
      <w:tr w:rsidR="00BE3B41" w:rsidRPr="00BE3B41" w:rsidTr="00965B40">
        <w:trPr>
          <w:cantSplit/>
        </w:trPr>
        <w:tc>
          <w:tcPr>
            <w:tcW w:w="2230" w:type="dxa"/>
          </w:tcPr>
          <w:p w:rsidR="00BE3B41" w:rsidRDefault="00BE3B41" w:rsidP="00BE3B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November/December in preparation for the next school year</w:t>
            </w:r>
          </w:p>
          <w:p w:rsidR="00B16307" w:rsidRPr="00BE3B41" w:rsidRDefault="00B16307" w:rsidP="00B163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80" w:type="dxa"/>
          </w:tcPr>
          <w:p w:rsidR="00BE3B41" w:rsidRPr="00BE3B41" w:rsidRDefault="00BE3B41" w:rsidP="00BE3B4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>Obtain complete list of all private schools with students who are residents of the LEA.</w:t>
            </w:r>
          </w:p>
          <w:p w:rsidR="00BE3B41" w:rsidRPr="00BE3B41" w:rsidRDefault="00BE3B41" w:rsidP="00BE3B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B41" w:rsidRPr="00BE3B41" w:rsidTr="00965B40">
        <w:trPr>
          <w:cantSplit/>
          <w:trHeight w:val="2825"/>
        </w:trPr>
        <w:tc>
          <w:tcPr>
            <w:tcW w:w="2230" w:type="dxa"/>
          </w:tcPr>
          <w:p w:rsidR="00BE3B41" w:rsidRPr="00BE3B41" w:rsidRDefault="00BE3B41" w:rsidP="00BE3B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December through February in preparation for the</w:t>
            </w:r>
          </w:p>
          <w:p w:rsidR="00BE3B41" w:rsidRPr="00BE3B41" w:rsidRDefault="00BE3B41" w:rsidP="00BE3B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 xml:space="preserve">next school year </w:t>
            </w:r>
          </w:p>
          <w:p w:rsidR="00BE3B41" w:rsidRPr="00BE3B41" w:rsidRDefault="00BE3B41" w:rsidP="00BE3B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0" w:type="dxa"/>
          </w:tcPr>
          <w:p w:rsidR="00BE3B41" w:rsidRPr="00BE3B41" w:rsidRDefault="00BE3B41" w:rsidP="00BE3B4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Obtain from principals or a central office serving a group of private schools the following poverty data (as appropriate) on private school students: </w:t>
            </w:r>
          </w:p>
          <w:p w:rsidR="00BE3B41" w:rsidRPr="00BE3B41" w:rsidRDefault="00BE3B41" w:rsidP="00B16307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>Same poverty measure used to count public school students, which is usually free and reduced-priced lunch;</w:t>
            </w:r>
          </w:p>
          <w:p w:rsidR="00BE3B41" w:rsidRPr="00BE3B41" w:rsidRDefault="00BE3B41" w:rsidP="00B16307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 xml:space="preserve">Survey of private school parents asking for income data, address, and grade level of children from which the LEA must extrapolate these data (see Section 2); </w:t>
            </w:r>
          </w:p>
          <w:p w:rsidR="00BE3B41" w:rsidRPr="00BE3B41" w:rsidRDefault="00BE3B41" w:rsidP="00B16307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>Alternative poverty data such as scholarships, Temporary Aid to Needy Families, Medicaid, etc.</w:t>
            </w:r>
          </w:p>
          <w:p w:rsidR="00BE3B41" w:rsidRPr="00BE3B41" w:rsidRDefault="00BE3B41" w:rsidP="00B16307">
            <w:p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>~or~</w:t>
            </w:r>
          </w:p>
          <w:p w:rsidR="00BE3B41" w:rsidRDefault="00BE3B41" w:rsidP="00B16307">
            <w:pPr>
              <w:numPr>
                <w:ilvl w:val="0"/>
                <w:numId w:val="8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 xml:space="preserve">Decide through consultation to use proportionality </w:t>
            </w:r>
          </w:p>
          <w:p w:rsidR="00BE3B41" w:rsidRPr="00BE3B41" w:rsidRDefault="00BE3B41" w:rsidP="00BE3B41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B41" w:rsidRPr="00BE3B41" w:rsidTr="00965B40">
        <w:trPr>
          <w:cantSplit/>
          <w:trHeight w:val="890"/>
        </w:trPr>
        <w:tc>
          <w:tcPr>
            <w:tcW w:w="2230" w:type="dxa"/>
          </w:tcPr>
          <w:p w:rsidR="00BE3B41" w:rsidRPr="00BE3B41" w:rsidRDefault="00BE3B41" w:rsidP="00BE3B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February/March</w:t>
            </w:r>
          </w:p>
          <w:p w:rsidR="00BE3B41" w:rsidRPr="00BE3B41" w:rsidRDefault="00BE3B41" w:rsidP="00BE3B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in preparation for the next school year</w:t>
            </w:r>
          </w:p>
          <w:p w:rsidR="00BE3B41" w:rsidRPr="00BE3B41" w:rsidRDefault="00BE3B41" w:rsidP="00BE3B4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80" w:type="dxa"/>
          </w:tcPr>
          <w:p w:rsidR="00BE3B41" w:rsidRPr="002E7B46" w:rsidRDefault="00BE3B41" w:rsidP="002E7B4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2E7B46">
              <w:rPr>
                <w:rFonts w:asciiTheme="minorHAnsi" w:hAnsiTheme="minorHAnsi"/>
                <w:sz w:val="22"/>
                <w:szCs w:val="22"/>
              </w:rPr>
              <w:t xml:space="preserve">Match addresses of private school students from low-income families to participating public school attendance areas. </w:t>
            </w:r>
          </w:p>
          <w:p w:rsidR="00BE3B41" w:rsidRPr="00BE3B41" w:rsidRDefault="00BE3B41" w:rsidP="00BE3B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B41" w:rsidRPr="00BE3B41" w:rsidTr="00965B40">
        <w:trPr>
          <w:cantSplit/>
          <w:trHeight w:val="5580"/>
        </w:trPr>
        <w:tc>
          <w:tcPr>
            <w:tcW w:w="2230" w:type="dxa"/>
          </w:tcPr>
          <w:p w:rsidR="00BE3B41" w:rsidRPr="00BE3B41" w:rsidRDefault="00BE3B41" w:rsidP="00BE3B41">
            <w:pPr>
              <w:keepNext/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 xml:space="preserve">March/April </w:t>
            </w:r>
          </w:p>
          <w:p w:rsidR="00BE3B41" w:rsidRPr="00BE3B41" w:rsidRDefault="00BE3B41" w:rsidP="00BE3B41">
            <w:pPr>
              <w:keepNext/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in preparation for the next school year</w:t>
            </w:r>
          </w:p>
        </w:tc>
        <w:tc>
          <w:tcPr>
            <w:tcW w:w="8480" w:type="dxa"/>
          </w:tcPr>
          <w:p w:rsidR="00BE3B41" w:rsidRPr="00BE3B41" w:rsidRDefault="00BE3B41" w:rsidP="00BE3B41">
            <w:pPr>
              <w:pStyle w:val="ListParagraph"/>
              <w:keepNext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 xml:space="preserve">Determine the multiple, educationally related, objective criteria to be used to select eligible students (educationally needy students who reside in Title I attendance areas) in consultation with private school officials.  </w:t>
            </w:r>
          </w:p>
          <w:p w:rsidR="00BE3B41" w:rsidRPr="00BE3B41" w:rsidRDefault="00BE3B41" w:rsidP="00BE3B41">
            <w:pPr>
              <w:pStyle w:val="ListParagraph"/>
              <w:keepNext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 xml:space="preserve">Obtain from private school officials lists of names, addresses, and grades of private school students who meet the criteria. </w:t>
            </w:r>
          </w:p>
          <w:p w:rsidR="00BE3B41" w:rsidRPr="00BE3B41" w:rsidRDefault="00BE3B41" w:rsidP="00BE3B41">
            <w:pPr>
              <w:pStyle w:val="ListParagraph"/>
              <w:keepNext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>From these lists, select for Title I services</w:t>
            </w:r>
            <w:r w:rsidR="00B16307">
              <w:rPr>
                <w:rFonts w:asciiTheme="minorHAnsi" w:hAnsiTheme="minorHAnsi"/>
                <w:sz w:val="22"/>
                <w:szCs w:val="22"/>
              </w:rPr>
              <w:t>,</w:t>
            </w:r>
            <w:r w:rsidRPr="00BE3B41">
              <w:rPr>
                <w:rFonts w:asciiTheme="minorHAnsi" w:hAnsiTheme="minorHAnsi"/>
                <w:sz w:val="22"/>
                <w:szCs w:val="22"/>
              </w:rPr>
              <w:t xml:space="preserve"> those students most at-risk of failing, as decided in consultation.</w:t>
            </w:r>
            <w:bookmarkStart w:id="0" w:name="_GoBack"/>
            <w:bookmarkEnd w:id="0"/>
          </w:p>
          <w:p w:rsidR="00BE3B41" w:rsidRPr="00BE3B41" w:rsidRDefault="00BE3B41" w:rsidP="00BE3B41">
            <w:pPr>
              <w:pStyle w:val="ListParagraph"/>
              <w:keepNext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>Discuss with private school officials the needs of selected students, appropriate Title I services to serve those needs, and location of services.</w:t>
            </w:r>
          </w:p>
          <w:p w:rsidR="00BE3B41" w:rsidRPr="00BE3B41" w:rsidRDefault="00BE3B41" w:rsidP="00BE3B41">
            <w:pPr>
              <w:pStyle w:val="ListParagraph"/>
              <w:keepNext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 xml:space="preserve">Design services that meet participants’ needs based on consultation, using the estimated amount of funds generated by private school students from low-income families, and the equitable share of funds reserved for districtwide instructional activities. </w:t>
            </w:r>
          </w:p>
          <w:p w:rsidR="00BE3B41" w:rsidRPr="00BE3B41" w:rsidRDefault="00BE3B41" w:rsidP="00BE3B41">
            <w:pPr>
              <w:pStyle w:val="ListParagraph"/>
              <w:keepNext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>Determine with private school officials the standards and annual assessments for measuring progress of the Title I program.</w:t>
            </w:r>
          </w:p>
          <w:p w:rsidR="00BE3B41" w:rsidRPr="00BE3B41" w:rsidRDefault="00BE3B41" w:rsidP="00BE3B4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 xml:space="preserve">Define annual progress. Determine criteria for making program modifications when annual progress is not achieved.  </w:t>
            </w:r>
          </w:p>
          <w:p w:rsidR="00BE3B41" w:rsidRPr="00BE3B41" w:rsidRDefault="00BE3B41" w:rsidP="00BE3B4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 xml:space="preserve">Assess the achievement of </w:t>
            </w: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 xml:space="preserve">current year’s </w:t>
            </w:r>
            <w:r w:rsidRPr="00BE3B41">
              <w:rPr>
                <w:rFonts w:asciiTheme="minorHAnsi" w:hAnsiTheme="minorHAnsi"/>
                <w:sz w:val="22"/>
                <w:szCs w:val="22"/>
              </w:rPr>
              <w:t xml:space="preserve">program using the standards previously agreed upon last year. </w:t>
            </w:r>
          </w:p>
          <w:p w:rsidR="00BE3B41" w:rsidRDefault="00BE3B41" w:rsidP="00BE3B4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B41">
              <w:rPr>
                <w:rFonts w:asciiTheme="minorHAnsi" w:hAnsiTheme="minorHAnsi"/>
                <w:sz w:val="22"/>
                <w:szCs w:val="22"/>
              </w:rPr>
              <w:t>After appropriate consultation, make modifications to next year’s Title I program, if annual progress has not been met.</w:t>
            </w:r>
          </w:p>
          <w:p w:rsidR="00B16307" w:rsidRPr="00B16307" w:rsidRDefault="00B16307" w:rsidP="00B163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B41" w:rsidRPr="00BE3B41" w:rsidTr="00965B40">
        <w:trPr>
          <w:cantSplit/>
          <w:trHeight w:val="4400"/>
        </w:trPr>
        <w:tc>
          <w:tcPr>
            <w:tcW w:w="2230" w:type="dxa"/>
          </w:tcPr>
          <w:p w:rsidR="00BE3B41" w:rsidRPr="00BE3B41" w:rsidRDefault="00BE3B41" w:rsidP="00BE3B41">
            <w:pPr>
              <w:keepNext/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April/June</w:t>
            </w:r>
          </w:p>
          <w:p w:rsidR="00BE3B41" w:rsidRPr="00BE3B41" w:rsidRDefault="00BE3B41" w:rsidP="00BE3B41">
            <w:pPr>
              <w:keepNext/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in preparation for the next school year</w:t>
            </w:r>
          </w:p>
        </w:tc>
        <w:tc>
          <w:tcPr>
            <w:tcW w:w="8480" w:type="dxa"/>
          </w:tcPr>
          <w:p w:rsidR="00BE3B41" w:rsidRPr="00B16307" w:rsidRDefault="00BE3B41" w:rsidP="00B16307">
            <w:pPr>
              <w:pStyle w:val="ListParagraph"/>
              <w:keepNext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>Determine in consultation with private school officials the professional development and parent involvement needs of private school teachers and families of private school participants.</w:t>
            </w:r>
          </w:p>
          <w:p w:rsidR="00BE3B41" w:rsidRPr="00B16307" w:rsidRDefault="00BE3B41" w:rsidP="00B16307">
            <w:pPr>
              <w:pStyle w:val="ListParagraph"/>
              <w:keepNext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 xml:space="preserve">Design activities that LEA will implement the next school year (independently or in conjunction with LEA activities) for teachers and families of participants. </w:t>
            </w:r>
          </w:p>
          <w:p w:rsidR="00BE3B41" w:rsidRPr="00B16307" w:rsidRDefault="00BE3B41" w:rsidP="00B16307">
            <w:pPr>
              <w:pStyle w:val="ListParagraph"/>
              <w:keepNext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>Inform private school officials of tentative program designs, service delivery models, number of Title I participants, allocations, location of services, and estimated costs. Provide opportunities for private school officials to comment.</w:t>
            </w:r>
          </w:p>
          <w:p w:rsidR="00BE3B41" w:rsidRPr="00B16307" w:rsidRDefault="00BE3B41" w:rsidP="00B16307">
            <w:pPr>
              <w:pStyle w:val="ListParagraph"/>
              <w:keepNext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>Update private school officials if there are any changes. Generate a list of students who will receive Title I services beginning in September of the next school year.</w:t>
            </w:r>
          </w:p>
          <w:p w:rsidR="00BE3B41" w:rsidRPr="00B16307" w:rsidRDefault="00BE3B41" w:rsidP="00B16307">
            <w:pPr>
              <w:pStyle w:val="ListParagraph"/>
              <w:keepNext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>Obtain written affirmation from private school officials or their representatives that timely and meaningful consultation has occurred. Consultation must be ongoing, however, and should continue throughout the school year.</w:t>
            </w:r>
          </w:p>
          <w:p w:rsidR="00BE3B41" w:rsidRDefault="00BE3B41" w:rsidP="00B163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 xml:space="preserve">Complete all necessary reports, contract negotiations, ordering of materials, hiring of teachers, etc.  Consultation should be completed for the next school year prior to LEA submitting its Title I </w:t>
            </w:r>
            <w:r w:rsidR="008E6AD9">
              <w:rPr>
                <w:rFonts w:asciiTheme="minorHAnsi" w:hAnsiTheme="minorHAnsi"/>
                <w:sz w:val="22"/>
                <w:szCs w:val="22"/>
              </w:rPr>
              <w:t>CIP Budget Narrative</w:t>
            </w:r>
            <w:r w:rsidRPr="00B16307">
              <w:rPr>
                <w:rFonts w:asciiTheme="minorHAnsi" w:hAnsiTheme="minorHAnsi"/>
                <w:sz w:val="22"/>
                <w:szCs w:val="22"/>
              </w:rPr>
              <w:t xml:space="preserve"> to the SEA.</w:t>
            </w:r>
          </w:p>
          <w:p w:rsidR="00B16307" w:rsidRPr="00B16307" w:rsidRDefault="00B16307" w:rsidP="00B163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B41" w:rsidRPr="00BE3B41" w:rsidTr="00965B40">
        <w:trPr>
          <w:cantSplit/>
        </w:trPr>
        <w:tc>
          <w:tcPr>
            <w:tcW w:w="2230" w:type="dxa"/>
          </w:tcPr>
          <w:p w:rsidR="00BE3B41" w:rsidRPr="00BE3B41" w:rsidRDefault="00BE3B41" w:rsidP="00BE3B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 xml:space="preserve">August </w:t>
            </w:r>
          </w:p>
          <w:p w:rsidR="00BE3B41" w:rsidRDefault="00BE3B41" w:rsidP="00BE3B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in preparation for the beginning of school year</w:t>
            </w:r>
          </w:p>
          <w:p w:rsidR="00B16307" w:rsidRPr="00BE3B41" w:rsidRDefault="00B16307" w:rsidP="00BE3B4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80" w:type="dxa"/>
          </w:tcPr>
          <w:p w:rsidR="00BE3B41" w:rsidRPr="00B16307" w:rsidRDefault="00BE3B41" w:rsidP="00B1630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>Report on readiness of Title I program for private school participants to private school officials.</w:t>
            </w:r>
          </w:p>
        </w:tc>
      </w:tr>
      <w:tr w:rsidR="00BE3B41" w:rsidRPr="00BE3B41" w:rsidTr="00965B40">
        <w:trPr>
          <w:cantSplit/>
          <w:trHeight w:val="2168"/>
        </w:trPr>
        <w:tc>
          <w:tcPr>
            <w:tcW w:w="2230" w:type="dxa"/>
          </w:tcPr>
          <w:p w:rsidR="00BE3B41" w:rsidRPr="00BE3B41" w:rsidRDefault="00BE3B41" w:rsidP="00BE3B41">
            <w:pPr>
              <w:keepNext/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September of school year</w:t>
            </w:r>
          </w:p>
        </w:tc>
        <w:tc>
          <w:tcPr>
            <w:tcW w:w="8480" w:type="dxa"/>
          </w:tcPr>
          <w:p w:rsidR="00BE3B41" w:rsidRPr="00B16307" w:rsidRDefault="00BE3B41" w:rsidP="00B16307">
            <w:pPr>
              <w:pStyle w:val="ListParagraph"/>
              <w:keepNext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 xml:space="preserve">LEA begins Title I services for students identified the previous spring as participants and provides private school officials with their names, services to be provided, and names of Title I teachers. </w:t>
            </w:r>
          </w:p>
          <w:p w:rsidR="00BE3B41" w:rsidRPr="00B16307" w:rsidRDefault="00BE3B41" w:rsidP="00B16307">
            <w:pPr>
              <w:pStyle w:val="ListParagraph"/>
              <w:keepNext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>Obtain a list of newly enrolled students who meet eligibility criteria. Consult with private school officials on how new students might be accommodated in the program.</w:t>
            </w:r>
          </w:p>
          <w:p w:rsidR="00BE3B41" w:rsidRPr="00B16307" w:rsidRDefault="00BE3B41" w:rsidP="00B16307">
            <w:pPr>
              <w:pStyle w:val="ListParagraph"/>
              <w:keepNext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>Initiate professional development and parent involvement activities based on previous spring’s consultation.</w:t>
            </w:r>
          </w:p>
        </w:tc>
      </w:tr>
      <w:tr w:rsidR="00BE3B41" w:rsidRPr="00BE3B41" w:rsidTr="00965B40">
        <w:trPr>
          <w:cantSplit/>
        </w:trPr>
        <w:tc>
          <w:tcPr>
            <w:tcW w:w="2230" w:type="dxa"/>
          </w:tcPr>
          <w:p w:rsidR="00BE3B41" w:rsidRPr="00BE3B41" w:rsidRDefault="00BE3B41" w:rsidP="00BE3B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3B41">
              <w:rPr>
                <w:rFonts w:asciiTheme="minorHAnsi" w:hAnsiTheme="minorHAnsi"/>
                <w:b/>
                <w:sz w:val="22"/>
                <w:szCs w:val="22"/>
              </w:rPr>
              <w:t>October of school year</w:t>
            </w:r>
          </w:p>
        </w:tc>
        <w:tc>
          <w:tcPr>
            <w:tcW w:w="8480" w:type="dxa"/>
          </w:tcPr>
          <w:p w:rsidR="00BE3B41" w:rsidRPr="00B16307" w:rsidRDefault="00BE3B41" w:rsidP="00B1630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 xml:space="preserve">LEA provides information about possible adjustments and program changes to private school officials. </w:t>
            </w:r>
          </w:p>
          <w:p w:rsidR="00BE3B41" w:rsidRDefault="00BE3B41" w:rsidP="00B1630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16307">
              <w:rPr>
                <w:rFonts w:asciiTheme="minorHAnsi" w:hAnsiTheme="minorHAnsi"/>
                <w:sz w:val="22"/>
                <w:szCs w:val="22"/>
              </w:rPr>
              <w:t>Start planning for the next school year’s consultation cycle.</w:t>
            </w:r>
          </w:p>
          <w:p w:rsidR="00B16307" w:rsidRPr="00B16307" w:rsidRDefault="00B16307" w:rsidP="00B16307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3D9B" w:rsidRPr="008D3D9B" w:rsidRDefault="008D3D9B" w:rsidP="008D3D9B">
      <w:pPr>
        <w:rPr>
          <w:rFonts w:eastAsiaTheme="minorHAnsi"/>
        </w:rPr>
      </w:pPr>
    </w:p>
    <w:sectPr w:rsidR="008D3D9B" w:rsidRPr="008D3D9B" w:rsidSect="00B16307">
      <w:headerReference w:type="default" r:id="rId8"/>
      <w:foot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C0" w:rsidRDefault="008B63C0" w:rsidP="008B63C0">
      <w:r>
        <w:separator/>
      </w:r>
    </w:p>
  </w:endnote>
  <w:endnote w:type="continuationSeparator" w:id="0">
    <w:p w:rsidR="008B63C0" w:rsidRDefault="008B63C0" w:rsidP="008B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C5" w:rsidRPr="00D877E1" w:rsidRDefault="009E79C5">
    <w:pPr>
      <w:pStyle w:val="Footer"/>
      <w:rPr>
        <w:rFonts w:asciiTheme="minorHAnsi" w:hAnsiTheme="minorHAnsi"/>
        <w:sz w:val="22"/>
        <w:szCs w:val="22"/>
      </w:rPr>
    </w:pPr>
    <w:r w:rsidRPr="00D877E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3E02E568" wp14:editId="10279649">
              <wp:simplePos x="0" y="0"/>
              <wp:positionH relativeFrom="column">
                <wp:posOffset>123825</wp:posOffset>
              </wp:positionH>
              <wp:positionV relativeFrom="page">
                <wp:posOffset>9391650</wp:posOffset>
              </wp:positionV>
              <wp:extent cx="6189980" cy="476250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98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9C5" w:rsidRPr="00D877E1" w:rsidRDefault="009E79C5" w:rsidP="009E79C5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D877E1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255 Capitol St NE, Salem, OR </w:t>
                          </w:r>
                          <w:proofErr w:type="gramStart"/>
                          <w:r w:rsidRPr="00D877E1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97310  |</w:t>
                          </w:r>
                          <w:proofErr w:type="gramEnd"/>
                          <w:r w:rsidRPr="00D877E1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 Voice: 503-947-5600  | Fax: 503-378-5156  |</w:t>
                          </w:r>
                          <w:r>
                            <w:t xml:space="preserve">  </w:t>
                          </w:r>
                          <w:r w:rsidRPr="00D877E1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www.oregon.gov/ode</w:t>
                          </w:r>
                        </w:p>
                        <w:p w:rsidR="009E79C5" w:rsidRPr="00D877E1" w:rsidRDefault="009E79C5" w:rsidP="009E79C5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2E5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739.5pt;width:487.4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zjCwIAAPMDAAAOAAAAZHJzL2Uyb0RvYy54bWysU9tu2zAMfR+wfxD0vjgxkjQx4hRduw4D&#10;ugvQ7gMYWY6FSaImKbG7rx8lp2mwvQ3TgyCK5BHPIbW5HoxmR+mDQlvz2WTKmbQCG2X3Nf/+dP9u&#10;xVmIYBvQaGXNn2Xg19u3bza9q2SJHepGekYgNlS9q3kXo6uKIohOGggTdNKSs0VvIJLp90XjoSd0&#10;o4tyOl0WPfrGeRQyBLq9G518m/HbVor4tW2DjEzXnGqLefd536W92G6g2ntwnRKnMuAfqjCgLD16&#10;hrqDCOzg1V9QRgmPAds4EWgKbFslZOZAbGbTP9g8duBk5kLiBHeWKfw/WPHl+M0z1dS8nHNmwVCP&#10;nuQQ2XscWJnk6V2oKOrRUVwc6JranKkG94DiR2AWbzuwe3njPfadhIbKm6XM4iJ1xAkJZNd/xoae&#10;gUPEDDS03iTtSA1G6NSm53NrUimCLpez1Xq9Ipcg3/xqWS5y7wqoXrKdD/GjRMPSoeaeWp/R4fgQ&#10;YqoGqpeQ9JjFe6V1br+2rK/5elEucsKFx6hI06mVqflqmtY4L4nkB9vk5AhKj2d6QNsT60R0pByH&#10;3UCBSYodNs/E3+M4hfRr6NCh/8VZTxNY8/DzAF5ypj9Z0nA9m8/TyGZjvrgqyfCXnt2lB6wgqJpH&#10;zsbjbcxjPnK9Ia1blWV4reRUK01WVuf0C9LoXto56vWvbn8DAAD//wMAUEsDBBQABgAIAAAAIQBQ&#10;Qym33wAAAAwBAAAPAAAAZHJzL2Rvd25yZXYueG1sTI/NTsMwEITvSLyDtUjcqN2SAE7jVAjEFUT5&#10;kbi58TaJGq+j2G3C27Oc4LSa3dHsN+Vm9r044Ri7QAaWCwUCqQ6uo8bA+9vT1R2ImCw52wdCA98Y&#10;YVOdn5W2cGGiVzxtUyM4hGJhDbQpDYWUsW7R27gIAxLf9mH0NrEcG+lGO3G47+VKqRvpbUf8obUD&#10;PrRYH7ZHb+Djef/1mamX5tHnwxRmJclraczlxXy/BpFwTn9m+MVndKiYaReO5KLoWeucnTyzW82l&#10;2KF1dg1ix6s8zxTIqpT/S1Q/AAAA//8DAFBLAQItABQABgAIAAAAIQC2gziS/gAAAOEBAAATAAAA&#10;AAAAAAAAAAAAAAAAAABbQ29udGVudF9UeXBlc10ueG1sUEsBAi0AFAAGAAgAAAAhADj9If/WAAAA&#10;lAEAAAsAAAAAAAAAAAAAAAAALwEAAF9yZWxzLy5yZWxzUEsBAi0AFAAGAAgAAAAhANZgzOMLAgAA&#10;8wMAAA4AAAAAAAAAAAAAAAAALgIAAGRycy9lMm9Eb2MueG1sUEsBAi0AFAAGAAgAAAAhAFBDKbff&#10;AAAADAEAAA8AAAAAAAAAAAAAAAAAZQQAAGRycy9kb3ducmV2LnhtbFBLBQYAAAAABAAEAPMAAABx&#10;BQAAAAA=&#10;" filled="f" stroked="f">
              <v:textbox>
                <w:txbxContent>
                  <w:p w:rsidR="009E79C5" w:rsidRPr="00D877E1" w:rsidRDefault="009E79C5" w:rsidP="009E79C5">
                    <w:pPr>
                      <w:pStyle w:val="Header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D877E1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255 Capitol St NE, Salem, OR </w:t>
                    </w:r>
                    <w:proofErr w:type="gramStart"/>
                    <w:r w:rsidRPr="00D877E1">
                      <w:rPr>
                        <w:rFonts w:asciiTheme="minorHAnsi" w:hAnsiTheme="minorHAnsi"/>
                        <w:sz w:val="22"/>
                        <w:szCs w:val="22"/>
                      </w:rPr>
                      <w:t>97310  |</w:t>
                    </w:r>
                    <w:proofErr w:type="gramEnd"/>
                    <w:r w:rsidRPr="00D877E1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Voice: 503-947-5600  | Fax: 503-378-5156  |</w:t>
                    </w:r>
                    <w:r>
                      <w:t xml:space="preserve">  </w:t>
                    </w:r>
                    <w:r w:rsidRPr="00D877E1">
                      <w:rPr>
                        <w:rFonts w:asciiTheme="minorHAnsi" w:hAnsiTheme="minorHAnsi"/>
                        <w:sz w:val="22"/>
                        <w:szCs w:val="22"/>
                      </w:rPr>
                      <w:t>www.oregon.gov/ode</w:t>
                    </w:r>
                  </w:p>
                  <w:p w:rsidR="009E79C5" w:rsidRPr="00D877E1" w:rsidRDefault="009E79C5" w:rsidP="009E79C5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D877E1" w:rsidRPr="00D877E1">
      <w:rPr>
        <w:rFonts w:asciiTheme="minorHAnsi" w:hAnsiTheme="minorHAnsi"/>
        <w:sz w:val="22"/>
        <w:szCs w:val="22"/>
      </w:rPr>
      <w:t>Revised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C0" w:rsidRDefault="008B63C0" w:rsidP="008B63C0">
      <w:r>
        <w:separator/>
      </w:r>
    </w:p>
  </w:footnote>
  <w:footnote w:type="continuationSeparator" w:id="0">
    <w:p w:rsidR="008B63C0" w:rsidRDefault="008B63C0" w:rsidP="008B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20" w:rsidRDefault="005F368D" w:rsidP="00B17A20">
    <w:pPr>
      <w:pStyle w:val="Heading1"/>
      <w:spacing w:before="0"/>
      <w:ind w:left="2880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509AD" wp14:editId="19812EFB">
          <wp:simplePos x="0" y="0"/>
          <wp:positionH relativeFrom="column">
            <wp:posOffset>-180975</wp:posOffset>
          </wp:positionH>
          <wp:positionV relativeFrom="paragraph">
            <wp:posOffset>114300</wp:posOffset>
          </wp:positionV>
          <wp:extent cx="2395220" cy="1188720"/>
          <wp:effectExtent l="0" t="0" r="5080" b="0"/>
          <wp:wrapSquare wrapText="bothSides"/>
          <wp:docPr id="3" name="Picture 3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ibrary\Logos and Brands\2017 Official ODE Logo\JPG\1170823_ODE_HLogo TAG_2016-FINAL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7A20" w:rsidRDefault="00B17A20" w:rsidP="00B17A20">
    <w:pPr>
      <w:pStyle w:val="Heading1"/>
      <w:spacing w:before="0"/>
      <w:ind w:left="2880" w:firstLine="720"/>
    </w:pPr>
  </w:p>
  <w:p w:rsidR="008B63C0" w:rsidRDefault="00B17A20" w:rsidP="00B17A20">
    <w:pPr>
      <w:pStyle w:val="Heading1"/>
      <w:spacing w:before="0"/>
      <w:ind w:left="2880" w:firstLine="720"/>
    </w:pPr>
    <w:r>
      <w:t>Equitable Services to Private Schools</w:t>
    </w:r>
  </w:p>
  <w:p w:rsidR="008C1A55" w:rsidRDefault="00B17A20" w:rsidP="008C1A55">
    <w:pPr>
      <w:pStyle w:val="Heading2"/>
      <w:spacing w:before="0"/>
    </w:pPr>
    <w:r>
      <w:tab/>
    </w:r>
    <w:r>
      <w:tab/>
    </w:r>
    <w:r>
      <w:tab/>
    </w:r>
    <w:r>
      <w:tab/>
    </w:r>
    <w:r>
      <w:tab/>
      <w:t>Every Student Succeeds Act</w:t>
    </w:r>
  </w:p>
  <w:p w:rsidR="008C1A55" w:rsidRPr="005F368D" w:rsidRDefault="008C1A55" w:rsidP="005F368D">
    <w:pPr>
      <w:pStyle w:val="Heading2"/>
      <w:spacing w:before="0"/>
      <w:ind w:left="2880" w:firstLine="720"/>
      <w:rPr>
        <w:i/>
      </w:rPr>
    </w:pPr>
    <w:r w:rsidRPr="005F368D">
      <w:rPr>
        <w:i/>
      </w:rPr>
      <w:t>Sample Consultation Timeline</w:t>
    </w:r>
  </w:p>
  <w:p w:rsidR="008C1A55" w:rsidRPr="008C1A55" w:rsidRDefault="008C1A55" w:rsidP="008C1A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F2C"/>
    <w:multiLevelType w:val="hybridMultilevel"/>
    <w:tmpl w:val="44C82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E70D4"/>
    <w:multiLevelType w:val="hybridMultilevel"/>
    <w:tmpl w:val="D78C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70F80"/>
    <w:multiLevelType w:val="hybridMultilevel"/>
    <w:tmpl w:val="B280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0A0C"/>
    <w:multiLevelType w:val="hybridMultilevel"/>
    <w:tmpl w:val="1BFA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0AF6"/>
    <w:multiLevelType w:val="hybridMultilevel"/>
    <w:tmpl w:val="706E97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081092"/>
    <w:multiLevelType w:val="hybridMultilevel"/>
    <w:tmpl w:val="8DB4D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965C4"/>
    <w:multiLevelType w:val="hybridMultilevel"/>
    <w:tmpl w:val="9F74C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27F95"/>
    <w:multiLevelType w:val="hybridMultilevel"/>
    <w:tmpl w:val="3C760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47E4E"/>
    <w:multiLevelType w:val="hybridMultilevel"/>
    <w:tmpl w:val="79D4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3584"/>
    <w:multiLevelType w:val="hybridMultilevel"/>
    <w:tmpl w:val="7DDA9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FF1BA6"/>
    <w:multiLevelType w:val="hybridMultilevel"/>
    <w:tmpl w:val="A68CB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1E6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81B7A3C"/>
    <w:multiLevelType w:val="hybridMultilevel"/>
    <w:tmpl w:val="51EE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0"/>
    <w:rsid w:val="00040263"/>
    <w:rsid w:val="00056696"/>
    <w:rsid w:val="0012373D"/>
    <w:rsid w:val="002E7B46"/>
    <w:rsid w:val="00493CF7"/>
    <w:rsid w:val="00581D17"/>
    <w:rsid w:val="005E4172"/>
    <w:rsid w:val="005F368D"/>
    <w:rsid w:val="00730B9E"/>
    <w:rsid w:val="008B63C0"/>
    <w:rsid w:val="008C1A55"/>
    <w:rsid w:val="008D3D9B"/>
    <w:rsid w:val="008E6AD9"/>
    <w:rsid w:val="00907163"/>
    <w:rsid w:val="00965B40"/>
    <w:rsid w:val="009E79C5"/>
    <w:rsid w:val="00B16307"/>
    <w:rsid w:val="00B17A20"/>
    <w:rsid w:val="00B640A9"/>
    <w:rsid w:val="00BE3B41"/>
    <w:rsid w:val="00C57150"/>
    <w:rsid w:val="00D877E1"/>
    <w:rsid w:val="00F4030B"/>
    <w:rsid w:val="00F7553C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BE2E6D"/>
  <w15:docId w15:val="{6C3DD981-16B3-4527-9F4B-81E44B82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3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A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3C0"/>
  </w:style>
  <w:style w:type="paragraph" w:styleId="Footer">
    <w:name w:val="footer"/>
    <w:basedOn w:val="Normal"/>
    <w:link w:val="FooterChar"/>
    <w:unhideWhenUsed/>
    <w:rsid w:val="008B6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3C0"/>
  </w:style>
  <w:style w:type="paragraph" w:styleId="BalloonText">
    <w:name w:val="Balloon Text"/>
    <w:basedOn w:val="Normal"/>
    <w:link w:val="BalloonTextChar"/>
    <w:uiPriority w:val="99"/>
    <w:semiHidden/>
    <w:unhideWhenUsed/>
    <w:rsid w:val="008B6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7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7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9C5"/>
    <w:pPr>
      <w:ind w:left="720"/>
      <w:contextualSpacing/>
    </w:pPr>
  </w:style>
  <w:style w:type="table" w:styleId="TableGrid">
    <w:name w:val="Table Grid"/>
    <w:basedOn w:val="TableNormal"/>
    <w:uiPriority w:val="59"/>
    <w:rsid w:val="00B6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40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30B9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rsid w:val="008D3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3D9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C1A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2018-07-16T07:00:00+00:00</Remediation_x0020_Date>
    <Priority xmlns="033ab11c-6041-4f50-b845-c0c38e41b3e3">Tier 1</Priority>
    <Estimated_x0020_Creation_x0020_Date xmlns="033ab11c-6041-4f50-b845-c0c38e41b3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88902-BA01-4B03-9890-40E1AAC98F8E}"/>
</file>

<file path=customXml/itemProps2.xml><?xml version="1.0" encoding="utf-8"?>
<ds:datastoreItem xmlns:ds="http://schemas.openxmlformats.org/officeDocument/2006/customXml" ds:itemID="{EBA78923-F09B-428C-A2DC-9A4BEFA90481}"/>
</file>

<file path=customXml/itemProps3.xml><?xml version="1.0" encoding="utf-8"?>
<ds:datastoreItem xmlns:ds="http://schemas.openxmlformats.org/officeDocument/2006/customXml" ds:itemID="{7FAD43AC-900D-4D88-975D-661219FE7CC4}"/>
</file>

<file path=customXml/itemProps4.xml><?xml version="1.0" encoding="utf-8"?>
<ds:datastoreItem xmlns:ds="http://schemas.openxmlformats.org/officeDocument/2006/customXml" ds:itemID="{F5610061-44A3-4040-AFDE-56102DCC8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 ESSA Private School Guidance - Sample Consultation Timeline</dc:title>
  <dc:creator>SWEET Russ - ODE</dc:creator>
  <cp:lastModifiedBy>SWOPE Emily - ODE</cp:lastModifiedBy>
  <cp:revision>10</cp:revision>
  <dcterms:created xsi:type="dcterms:W3CDTF">2017-07-19T16:59:00Z</dcterms:created>
  <dcterms:modified xsi:type="dcterms:W3CDTF">2017-08-16T17:07:00Z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