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77EE5" w14:textId="78BF20D0" w:rsidR="00256883" w:rsidRPr="008E16DE" w:rsidRDefault="00AA7256" w:rsidP="00464D1D">
      <w:pPr>
        <w:pStyle w:val="0-TITLE1"/>
        <w:keepNext/>
      </w:pPr>
      <w:r>
        <w:t xml:space="preserve">                                                                                                                                               </w:t>
      </w:r>
      <w:r w:rsidR="00256883">
        <w:t>State of Oregon</w:t>
      </w:r>
    </w:p>
    <w:p w14:paraId="3C0BD263" w14:textId="7E9953F3" w:rsidR="00256883" w:rsidRDefault="00E84424" w:rsidP="00464D1D">
      <w:pPr>
        <w:pStyle w:val="0-TITLE1"/>
        <w:keepNext/>
      </w:pPr>
      <w:r w:rsidRPr="00E35DC8">
        <w:rPr>
          <w:noProof/>
        </w:rPr>
        <w:drawing>
          <wp:inline distT="0" distB="0" distL="0" distR="0" wp14:anchorId="150B822E" wp14:editId="758DD03C">
            <wp:extent cx="1932305" cy="190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2305" cy="1906270"/>
                    </a:xfrm>
                    <a:prstGeom prst="rect">
                      <a:avLst/>
                    </a:prstGeom>
                    <a:noFill/>
                    <a:ln>
                      <a:noFill/>
                    </a:ln>
                  </pic:spPr>
                </pic:pic>
              </a:graphicData>
            </a:graphic>
          </wp:inline>
        </w:drawing>
      </w:r>
    </w:p>
    <w:p w14:paraId="2C92E679" w14:textId="77777777" w:rsidR="00C742B1" w:rsidRPr="008E16DE" w:rsidRDefault="00215C19" w:rsidP="00464D1D">
      <w:pPr>
        <w:pStyle w:val="0-TITLE1"/>
        <w:keepNext/>
      </w:pPr>
      <w:r w:rsidRPr="008E16DE">
        <w:t>C</w:t>
      </w:r>
      <w:r w:rsidR="008E16DE">
        <w:t>over Page</w:t>
      </w:r>
    </w:p>
    <w:p w14:paraId="1AA086E0" w14:textId="77777777" w:rsidR="00725067" w:rsidRPr="00C432F1" w:rsidRDefault="0035149C" w:rsidP="00464D1D">
      <w:pPr>
        <w:pStyle w:val="0-TITLE2"/>
        <w:keepNext/>
      </w:pPr>
      <w:r>
        <w:t>OREGON DEPARTMENT OF EDUCATION</w:t>
      </w:r>
    </w:p>
    <w:p w14:paraId="1B630DD4" w14:textId="6AA06C47" w:rsidR="008E16DE" w:rsidRPr="008E16DE" w:rsidRDefault="00566AF3" w:rsidP="00464D1D">
      <w:pPr>
        <w:pStyle w:val="0-TITLE1"/>
        <w:keepNext/>
      </w:pPr>
      <w:r w:rsidRPr="00566AF3">
        <w:t xml:space="preserve">BIPARTISAN SAFER COMMUNITIES ACT, </w:t>
      </w:r>
      <w:r w:rsidR="00E05505">
        <w:t xml:space="preserve">Building </w:t>
      </w:r>
      <w:r w:rsidRPr="00566AF3">
        <w:t>STRONGER CONNECTIONS</w:t>
      </w:r>
    </w:p>
    <w:p w14:paraId="4216384F" w14:textId="73D5D18A" w:rsidR="008E16DE" w:rsidRDefault="008E16DE" w:rsidP="00464D1D">
      <w:pPr>
        <w:pStyle w:val="0-TITLE3"/>
        <w:keepNext/>
      </w:pPr>
      <w:r w:rsidRPr="008E16DE">
        <w:t xml:space="preserve">Request for </w:t>
      </w:r>
      <w:r w:rsidR="0035149C">
        <w:t>Applications</w:t>
      </w:r>
      <w:r w:rsidR="006951AA">
        <w:t xml:space="preserve"> (</w:t>
      </w:r>
      <w:r w:rsidR="0035149C">
        <w:t>“</w:t>
      </w:r>
      <w:r w:rsidR="006951AA">
        <w:t>RF</w:t>
      </w:r>
      <w:r w:rsidR="0035149C">
        <w:t>A”</w:t>
      </w:r>
      <w:r w:rsidR="006951AA">
        <w:t>)</w:t>
      </w:r>
    </w:p>
    <w:p w14:paraId="31D512DB" w14:textId="30A1EE9C" w:rsidR="008E16DE" w:rsidRDefault="008E16DE" w:rsidP="00464D1D">
      <w:pPr>
        <w:pStyle w:val="0-TITLE2"/>
        <w:keepNext/>
      </w:pPr>
      <w:r>
        <w:t xml:space="preserve">Date of Issue: </w:t>
      </w:r>
      <w:r w:rsidR="00AD297C">
        <w:t>January 30, 2024</w:t>
      </w:r>
    </w:p>
    <w:p w14:paraId="56412583" w14:textId="1F570320" w:rsidR="00F77E1E" w:rsidRPr="008E16DE" w:rsidRDefault="006072F9" w:rsidP="00464D1D">
      <w:pPr>
        <w:pStyle w:val="0-TITLE2"/>
        <w:keepNext/>
      </w:pPr>
      <w:r>
        <w:t xml:space="preserve">Closing </w:t>
      </w:r>
      <w:r w:rsidR="00F77E1E">
        <w:t>Date</w:t>
      </w:r>
      <w:r w:rsidR="00D4132A">
        <w:t xml:space="preserve"> and Time</w:t>
      </w:r>
      <w:r w:rsidR="00F77E1E">
        <w:t xml:space="preserve">: </w:t>
      </w:r>
      <w:r w:rsidR="00AD297C">
        <w:t>March 1, 2024 3:00 PM</w:t>
      </w:r>
    </w:p>
    <w:p w14:paraId="1C48F725" w14:textId="09FD26F0" w:rsidR="00C742B1" w:rsidRPr="00472F71" w:rsidRDefault="008A32FA" w:rsidP="00464D1D">
      <w:pPr>
        <w:pStyle w:val="0-TITLE3"/>
        <w:keepNext/>
      </w:pPr>
      <w:r w:rsidRPr="00472F71">
        <w:t>Single Point of Contact</w:t>
      </w:r>
      <w:r w:rsidR="00C96218" w:rsidRPr="00472F71">
        <w:t xml:space="preserve"> (SPC)</w:t>
      </w:r>
      <w:r w:rsidR="00C742B1" w:rsidRPr="00472F71">
        <w:t>:</w:t>
      </w:r>
      <w:r w:rsidR="00C742B1" w:rsidRPr="00472F71">
        <w:tab/>
      </w:r>
      <w:r w:rsidR="007B5748">
        <w:t>Joanne Edmondson</w:t>
      </w:r>
    </w:p>
    <w:p w14:paraId="338B2840" w14:textId="77777777" w:rsidR="007B5748" w:rsidRDefault="007B5748" w:rsidP="007B5748">
      <w:pPr>
        <w:pStyle w:val="paragraph"/>
        <w:spacing w:before="0" w:beforeAutospacing="0" w:after="0" w:afterAutospacing="0"/>
        <w:ind w:left="3330" w:hanging="2610"/>
        <w:textAlignment w:val="baseline"/>
        <w:rPr>
          <w:rFonts w:ascii="Segoe UI" w:hAnsi="Segoe UI" w:cs="Segoe UI"/>
          <w:sz w:val="18"/>
          <w:szCs w:val="18"/>
        </w:rPr>
      </w:pPr>
      <w:r>
        <w:rPr>
          <w:rStyle w:val="normaltextrun"/>
          <w:rFonts w:ascii="Cambria" w:hAnsi="Cambria" w:cs="Segoe UI"/>
        </w:rPr>
        <w:t>Address: 255 Capitol Street NE</w:t>
      </w:r>
      <w:r>
        <w:rPr>
          <w:rStyle w:val="eop"/>
          <w:rFonts w:ascii="Cambria" w:hAnsi="Cambria" w:cs="Segoe UI"/>
        </w:rPr>
        <w:t> </w:t>
      </w:r>
    </w:p>
    <w:p w14:paraId="7C93FEEE" w14:textId="77777777" w:rsidR="007B5748" w:rsidRDefault="007B5748" w:rsidP="007B5748">
      <w:pPr>
        <w:pStyle w:val="paragraph"/>
        <w:spacing w:before="0" w:beforeAutospacing="0" w:after="0" w:afterAutospacing="0"/>
        <w:ind w:left="3330" w:hanging="2610"/>
        <w:textAlignment w:val="baseline"/>
        <w:rPr>
          <w:rFonts w:ascii="Segoe UI" w:hAnsi="Segoe UI" w:cs="Segoe UI"/>
          <w:sz w:val="18"/>
          <w:szCs w:val="18"/>
        </w:rPr>
      </w:pPr>
      <w:r>
        <w:rPr>
          <w:rStyle w:val="normaltextrun"/>
          <w:rFonts w:ascii="Cambria" w:hAnsi="Cambria" w:cs="Segoe UI"/>
        </w:rPr>
        <w:t>City, State, Zip: Salem, OR, 97310</w:t>
      </w:r>
      <w:r>
        <w:rPr>
          <w:rStyle w:val="eop"/>
          <w:rFonts w:ascii="Cambria" w:hAnsi="Cambria" w:cs="Segoe UI"/>
        </w:rPr>
        <w:t> </w:t>
      </w:r>
    </w:p>
    <w:p w14:paraId="54A7EEF0" w14:textId="77777777" w:rsidR="007B5748" w:rsidRDefault="007B5748" w:rsidP="007B5748">
      <w:pPr>
        <w:pStyle w:val="paragraph"/>
        <w:spacing w:before="0" w:beforeAutospacing="0" w:after="0" w:afterAutospacing="0"/>
        <w:ind w:left="3330" w:hanging="2610"/>
        <w:textAlignment w:val="baseline"/>
        <w:rPr>
          <w:rFonts w:ascii="Segoe UI" w:hAnsi="Segoe UI" w:cs="Segoe UI"/>
          <w:sz w:val="18"/>
          <w:szCs w:val="18"/>
        </w:rPr>
      </w:pPr>
      <w:r>
        <w:rPr>
          <w:rStyle w:val="normaltextrun"/>
          <w:rFonts w:ascii="Cambria" w:hAnsi="Cambria" w:cs="Segoe UI"/>
        </w:rPr>
        <w:t>Phone: 971-240-1737</w:t>
      </w:r>
      <w:r>
        <w:rPr>
          <w:rStyle w:val="eop"/>
          <w:rFonts w:ascii="Cambria" w:hAnsi="Cambria" w:cs="Segoe UI"/>
        </w:rPr>
        <w:t> </w:t>
      </w:r>
    </w:p>
    <w:p w14:paraId="49865E67" w14:textId="77777777" w:rsidR="007B5748" w:rsidRDefault="007B5748" w:rsidP="007B5748">
      <w:pPr>
        <w:pStyle w:val="paragraph"/>
        <w:spacing w:before="0" w:beforeAutospacing="0" w:after="0" w:afterAutospacing="0"/>
        <w:ind w:left="3330" w:hanging="2610"/>
        <w:textAlignment w:val="baseline"/>
        <w:rPr>
          <w:rFonts w:ascii="Segoe UI" w:hAnsi="Segoe UI" w:cs="Segoe UI"/>
          <w:sz w:val="18"/>
          <w:szCs w:val="18"/>
        </w:rPr>
      </w:pPr>
      <w:r>
        <w:rPr>
          <w:rStyle w:val="normaltextrun"/>
          <w:rFonts w:ascii="Cambria" w:hAnsi="Cambria" w:cs="Segoe UI"/>
        </w:rPr>
        <w:t xml:space="preserve">E-mail: </w:t>
      </w:r>
      <w:hyperlink r:id="rId13" w:tgtFrame="_blank" w:history="1">
        <w:r>
          <w:rPr>
            <w:rStyle w:val="normaltextrun"/>
            <w:rFonts w:ascii="Cambria" w:hAnsi="Cambria" w:cs="Segoe UI"/>
            <w:color w:val="0563C1"/>
            <w:u w:val="single"/>
          </w:rPr>
          <w:t>Joanne.Edmondson@ode.oregon.gov</w:t>
        </w:r>
      </w:hyperlink>
      <w:r>
        <w:rPr>
          <w:rStyle w:val="normaltextrun"/>
          <w:rFonts w:ascii="Cambria" w:hAnsi="Cambria" w:cs="Segoe UI"/>
        </w:rPr>
        <w:t> </w:t>
      </w:r>
      <w:r>
        <w:rPr>
          <w:rStyle w:val="eop"/>
          <w:rFonts w:ascii="Cambria" w:hAnsi="Cambria" w:cs="Segoe UI"/>
        </w:rPr>
        <w:t> </w:t>
      </w:r>
    </w:p>
    <w:p w14:paraId="5753D8E2" w14:textId="558395BD" w:rsidR="00AC5D8A" w:rsidRDefault="009A71FB" w:rsidP="00AC5D8A">
      <w:pPr>
        <w:pStyle w:val="1-text"/>
      </w:pPr>
      <w:r>
        <w:t xml:space="preserve">In compliance with the Americans with Disabilities Act of 1990, this RFA may be made available in alternate formats such as Braille, large print, audiotape, oral presentation, or computer disk. </w:t>
      </w:r>
      <w:r w:rsidR="00161A6D">
        <w:t>T</w:t>
      </w:r>
      <w:r>
        <w:t>o request an alternate format, call the Oregon Department of Education at (503) 947-5600.</w:t>
      </w:r>
    </w:p>
    <w:p w14:paraId="6FA31C6E" w14:textId="570B53EB" w:rsidR="0035149C" w:rsidRDefault="0035149C" w:rsidP="00AC5D8A">
      <w:pPr>
        <w:pStyle w:val="1-text"/>
      </w:pPr>
      <w:r>
        <w:br w:type="page"/>
      </w:r>
    </w:p>
    <w:p w14:paraId="4B1F2E51" w14:textId="646AA467" w:rsidR="00170C28" w:rsidRDefault="00C742B1" w:rsidP="00464D1D">
      <w:pPr>
        <w:pStyle w:val="0-TITLE1"/>
        <w:keepNext/>
      </w:pPr>
      <w:r w:rsidRPr="008E16DE">
        <w:lastRenderedPageBreak/>
        <w:t>Table of Contents</w:t>
      </w:r>
    </w:p>
    <w:p w14:paraId="0CC66015" w14:textId="3D75F438" w:rsidR="009E2DFC" w:rsidRPr="00F753BE" w:rsidRDefault="00492476">
      <w:pPr>
        <w:pStyle w:val="TOC1"/>
        <w:rPr>
          <w:rFonts w:eastAsiaTheme="minorEastAsia" w:cstheme="minorBidi"/>
          <w:b w:val="0"/>
          <w:noProof/>
          <w:spacing w:val="0"/>
          <w:sz w:val="22"/>
          <w:szCs w:val="22"/>
        </w:rPr>
      </w:pPr>
      <w:r w:rsidRPr="00F753BE">
        <w:rPr>
          <w:highlight w:val="yellow"/>
        </w:rPr>
        <w:fldChar w:fldCharType="begin"/>
      </w:r>
      <w:r w:rsidRPr="00F753BE">
        <w:rPr>
          <w:highlight w:val="yellow"/>
        </w:rPr>
        <w:instrText xml:space="preserve"> TOC \h \z \t "1 - HEADER,1,1.1 - HEADER,2,0 - Attachments,2" </w:instrText>
      </w:r>
      <w:r w:rsidRPr="00F753BE">
        <w:rPr>
          <w:highlight w:val="yellow"/>
        </w:rPr>
        <w:fldChar w:fldCharType="separate"/>
      </w:r>
      <w:hyperlink w:anchor="_Toc61999392" w:history="1">
        <w:r w:rsidR="009E2DFC" w:rsidRPr="00F753BE">
          <w:rPr>
            <w:rStyle w:val="Hyperlink"/>
            <w:noProof/>
          </w:rPr>
          <w:t>SECTION 1:</w:t>
        </w:r>
        <w:r w:rsidR="009E2DFC" w:rsidRPr="00F753BE">
          <w:rPr>
            <w:rFonts w:eastAsiaTheme="minorEastAsia" w:cstheme="minorBidi"/>
            <w:b w:val="0"/>
            <w:noProof/>
            <w:spacing w:val="0"/>
            <w:sz w:val="22"/>
            <w:szCs w:val="22"/>
          </w:rPr>
          <w:tab/>
        </w:r>
        <w:r w:rsidR="009E2DFC" w:rsidRPr="00F753BE">
          <w:rPr>
            <w:rStyle w:val="Hyperlink"/>
            <w:noProof/>
          </w:rPr>
          <w:t>GENERAL INFORMATION</w:t>
        </w:r>
        <w:r w:rsidR="009E2DFC" w:rsidRPr="00F753BE">
          <w:rPr>
            <w:noProof/>
            <w:webHidden/>
          </w:rPr>
          <w:tab/>
        </w:r>
        <w:r w:rsidR="009E2DFC" w:rsidRPr="00F753BE">
          <w:rPr>
            <w:noProof/>
            <w:webHidden/>
          </w:rPr>
          <w:fldChar w:fldCharType="begin"/>
        </w:r>
        <w:r w:rsidR="009E2DFC" w:rsidRPr="00F753BE">
          <w:rPr>
            <w:noProof/>
            <w:webHidden/>
          </w:rPr>
          <w:instrText xml:space="preserve"> PAGEREF _Toc61999392 \h </w:instrText>
        </w:r>
        <w:r w:rsidR="009E2DFC" w:rsidRPr="00F753BE">
          <w:rPr>
            <w:noProof/>
            <w:webHidden/>
          </w:rPr>
        </w:r>
        <w:r w:rsidR="009E2DFC" w:rsidRPr="00F753BE">
          <w:rPr>
            <w:noProof/>
            <w:webHidden/>
          </w:rPr>
          <w:fldChar w:fldCharType="separate"/>
        </w:r>
        <w:r w:rsidR="009E2DFC" w:rsidRPr="00F753BE">
          <w:rPr>
            <w:noProof/>
            <w:webHidden/>
          </w:rPr>
          <w:t>3</w:t>
        </w:r>
        <w:r w:rsidR="009E2DFC" w:rsidRPr="00F753BE">
          <w:rPr>
            <w:noProof/>
            <w:webHidden/>
          </w:rPr>
          <w:fldChar w:fldCharType="end"/>
        </w:r>
      </w:hyperlink>
    </w:p>
    <w:p w14:paraId="3160C432" w14:textId="2FAB389A" w:rsidR="009E2DFC" w:rsidRPr="00F753BE" w:rsidRDefault="00A37115" w:rsidP="006C05BF">
      <w:pPr>
        <w:pStyle w:val="TOC2"/>
        <w:rPr>
          <w:rFonts w:eastAsiaTheme="minorEastAsia" w:cstheme="minorBidi"/>
          <w:spacing w:val="0"/>
          <w:sz w:val="22"/>
          <w:szCs w:val="22"/>
        </w:rPr>
      </w:pPr>
      <w:hyperlink w:anchor="_Toc61999393" w:history="1">
        <w:r w:rsidR="009E2DFC" w:rsidRPr="00F753BE">
          <w:rPr>
            <w:rStyle w:val="Hyperlink"/>
          </w:rPr>
          <w:t>1.1</w:t>
        </w:r>
        <w:r w:rsidR="009E2DFC" w:rsidRPr="00F753BE">
          <w:rPr>
            <w:rFonts w:eastAsiaTheme="minorEastAsia" w:cstheme="minorBidi"/>
            <w:spacing w:val="0"/>
            <w:sz w:val="22"/>
            <w:szCs w:val="22"/>
          </w:rPr>
          <w:tab/>
        </w:r>
        <w:r w:rsidR="009E2DFC" w:rsidRPr="00F753BE">
          <w:rPr>
            <w:rStyle w:val="Hyperlink"/>
          </w:rPr>
          <w:t>PURPOSE</w:t>
        </w:r>
        <w:r w:rsidR="009E2DFC" w:rsidRPr="00F753BE">
          <w:rPr>
            <w:webHidden/>
          </w:rPr>
          <w:tab/>
        </w:r>
        <w:r w:rsidR="009E2DFC" w:rsidRPr="00F753BE">
          <w:rPr>
            <w:webHidden/>
          </w:rPr>
          <w:fldChar w:fldCharType="begin"/>
        </w:r>
        <w:r w:rsidR="009E2DFC" w:rsidRPr="00F753BE">
          <w:rPr>
            <w:webHidden/>
          </w:rPr>
          <w:instrText xml:space="preserve"> PAGEREF _Toc61999393 \h </w:instrText>
        </w:r>
        <w:r w:rsidR="009E2DFC" w:rsidRPr="00F753BE">
          <w:rPr>
            <w:webHidden/>
          </w:rPr>
        </w:r>
        <w:r w:rsidR="009E2DFC" w:rsidRPr="00F753BE">
          <w:rPr>
            <w:webHidden/>
          </w:rPr>
          <w:fldChar w:fldCharType="separate"/>
        </w:r>
        <w:r w:rsidR="009E2DFC" w:rsidRPr="00F753BE">
          <w:rPr>
            <w:webHidden/>
          </w:rPr>
          <w:t>3</w:t>
        </w:r>
        <w:r w:rsidR="009E2DFC" w:rsidRPr="00F753BE">
          <w:rPr>
            <w:webHidden/>
          </w:rPr>
          <w:fldChar w:fldCharType="end"/>
        </w:r>
      </w:hyperlink>
    </w:p>
    <w:p w14:paraId="68537F57" w14:textId="53FA1D56" w:rsidR="009E2DFC" w:rsidRPr="00F753BE" w:rsidRDefault="00A37115" w:rsidP="006C05BF">
      <w:pPr>
        <w:pStyle w:val="TOC2"/>
        <w:rPr>
          <w:rFonts w:eastAsiaTheme="minorEastAsia" w:cstheme="minorBidi"/>
          <w:spacing w:val="0"/>
          <w:sz w:val="22"/>
          <w:szCs w:val="22"/>
        </w:rPr>
      </w:pPr>
      <w:hyperlink w:anchor="_Toc61999394" w:history="1">
        <w:r w:rsidR="009E2DFC" w:rsidRPr="00F753BE">
          <w:rPr>
            <w:rStyle w:val="Hyperlink"/>
          </w:rPr>
          <w:t>1.2</w:t>
        </w:r>
        <w:r w:rsidR="009E2DFC" w:rsidRPr="00F753BE">
          <w:rPr>
            <w:rFonts w:eastAsiaTheme="minorEastAsia" w:cstheme="minorBidi"/>
            <w:spacing w:val="0"/>
            <w:sz w:val="22"/>
            <w:szCs w:val="22"/>
          </w:rPr>
          <w:tab/>
        </w:r>
        <w:r w:rsidR="009E2DFC" w:rsidRPr="00F753BE">
          <w:rPr>
            <w:rStyle w:val="Hyperlink"/>
          </w:rPr>
          <w:t>GRANT AMOUNT AND DURATION</w:t>
        </w:r>
        <w:r w:rsidR="009E2DFC" w:rsidRPr="00F753BE">
          <w:rPr>
            <w:webHidden/>
          </w:rPr>
          <w:tab/>
        </w:r>
        <w:r w:rsidR="009E2DFC" w:rsidRPr="00F753BE">
          <w:rPr>
            <w:webHidden/>
          </w:rPr>
          <w:fldChar w:fldCharType="begin"/>
        </w:r>
        <w:r w:rsidR="009E2DFC" w:rsidRPr="00F753BE">
          <w:rPr>
            <w:webHidden/>
          </w:rPr>
          <w:instrText xml:space="preserve"> PAGEREF _Toc61999394 \h </w:instrText>
        </w:r>
        <w:r w:rsidR="009E2DFC" w:rsidRPr="00F753BE">
          <w:rPr>
            <w:webHidden/>
          </w:rPr>
        </w:r>
        <w:r w:rsidR="009E2DFC" w:rsidRPr="00F753BE">
          <w:rPr>
            <w:webHidden/>
          </w:rPr>
          <w:fldChar w:fldCharType="separate"/>
        </w:r>
        <w:r w:rsidR="009E2DFC" w:rsidRPr="00F753BE">
          <w:rPr>
            <w:webHidden/>
          </w:rPr>
          <w:t>3</w:t>
        </w:r>
        <w:r w:rsidR="009E2DFC" w:rsidRPr="00F753BE">
          <w:rPr>
            <w:webHidden/>
          </w:rPr>
          <w:fldChar w:fldCharType="end"/>
        </w:r>
      </w:hyperlink>
    </w:p>
    <w:p w14:paraId="664909E4" w14:textId="46B239CB" w:rsidR="009E2DFC" w:rsidRPr="00F753BE" w:rsidRDefault="00A37115" w:rsidP="006C05BF">
      <w:pPr>
        <w:pStyle w:val="TOC2"/>
        <w:rPr>
          <w:rFonts w:eastAsiaTheme="minorEastAsia" w:cstheme="minorBidi"/>
          <w:spacing w:val="0"/>
          <w:sz w:val="22"/>
          <w:szCs w:val="22"/>
        </w:rPr>
      </w:pPr>
      <w:hyperlink w:anchor="_Toc61999395" w:history="1">
        <w:r w:rsidR="009E2DFC" w:rsidRPr="00F753BE">
          <w:rPr>
            <w:rStyle w:val="Hyperlink"/>
          </w:rPr>
          <w:t>1.3</w:t>
        </w:r>
        <w:r w:rsidR="009E2DFC" w:rsidRPr="00F753BE">
          <w:rPr>
            <w:rFonts w:eastAsiaTheme="minorEastAsia" w:cstheme="minorBidi"/>
            <w:spacing w:val="0"/>
            <w:sz w:val="22"/>
            <w:szCs w:val="22"/>
          </w:rPr>
          <w:tab/>
        </w:r>
        <w:r w:rsidR="009E2DFC" w:rsidRPr="00F753BE">
          <w:rPr>
            <w:rStyle w:val="Hyperlink"/>
          </w:rPr>
          <w:t>ELIGIBILITY</w:t>
        </w:r>
        <w:r w:rsidR="009E2DFC" w:rsidRPr="00F753BE">
          <w:rPr>
            <w:webHidden/>
          </w:rPr>
          <w:tab/>
        </w:r>
        <w:r w:rsidR="009E2DFC" w:rsidRPr="00F753BE">
          <w:rPr>
            <w:webHidden/>
          </w:rPr>
          <w:fldChar w:fldCharType="begin"/>
        </w:r>
        <w:r w:rsidR="009E2DFC" w:rsidRPr="00F753BE">
          <w:rPr>
            <w:webHidden/>
          </w:rPr>
          <w:instrText xml:space="preserve"> PAGEREF _Toc61999395 \h </w:instrText>
        </w:r>
        <w:r w:rsidR="009E2DFC" w:rsidRPr="00F753BE">
          <w:rPr>
            <w:webHidden/>
          </w:rPr>
        </w:r>
        <w:r w:rsidR="009E2DFC" w:rsidRPr="00F753BE">
          <w:rPr>
            <w:webHidden/>
          </w:rPr>
          <w:fldChar w:fldCharType="separate"/>
        </w:r>
        <w:r w:rsidR="009E2DFC" w:rsidRPr="00F753BE">
          <w:rPr>
            <w:webHidden/>
          </w:rPr>
          <w:t>3</w:t>
        </w:r>
        <w:r w:rsidR="009E2DFC" w:rsidRPr="00F753BE">
          <w:rPr>
            <w:webHidden/>
          </w:rPr>
          <w:fldChar w:fldCharType="end"/>
        </w:r>
      </w:hyperlink>
    </w:p>
    <w:p w14:paraId="1B0D4F24" w14:textId="111C29B6" w:rsidR="009E2DFC" w:rsidRPr="00F753BE" w:rsidRDefault="00A37115" w:rsidP="006C05BF">
      <w:pPr>
        <w:pStyle w:val="TOC2"/>
        <w:rPr>
          <w:rFonts w:eastAsiaTheme="minorEastAsia" w:cstheme="minorBidi"/>
          <w:spacing w:val="0"/>
          <w:sz w:val="22"/>
          <w:szCs w:val="22"/>
        </w:rPr>
      </w:pPr>
      <w:hyperlink w:anchor="_Toc61999396" w:history="1">
        <w:r w:rsidR="009E2DFC" w:rsidRPr="00F753BE">
          <w:rPr>
            <w:rStyle w:val="Hyperlink"/>
          </w:rPr>
          <w:t>1.4</w:t>
        </w:r>
        <w:r w:rsidR="009E2DFC" w:rsidRPr="00F753BE">
          <w:rPr>
            <w:rFonts w:eastAsiaTheme="minorEastAsia" w:cstheme="minorBidi"/>
            <w:spacing w:val="0"/>
            <w:sz w:val="22"/>
            <w:szCs w:val="22"/>
          </w:rPr>
          <w:tab/>
        </w:r>
        <w:r w:rsidR="009E2DFC" w:rsidRPr="00F753BE">
          <w:rPr>
            <w:rStyle w:val="Hyperlink"/>
          </w:rPr>
          <w:t>SCHEDULE</w:t>
        </w:r>
        <w:r w:rsidR="009E2DFC" w:rsidRPr="00F753BE">
          <w:rPr>
            <w:webHidden/>
          </w:rPr>
          <w:tab/>
        </w:r>
        <w:r w:rsidR="009E2DFC" w:rsidRPr="00F753BE">
          <w:rPr>
            <w:webHidden/>
          </w:rPr>
          <w:fldChar w:fldCharType="begin"/>
        </w:r>
        <w:r w:rsidR="009E2DFC" w:rsidRPr="00F753BE">
          <w:rPr>
            <w:webHidden/>
          </w:rPr>
          <w:instrText xml:space="preserve"> PAGEREF _Toc61999396 \h </w:instrText>
        </w:r>
        <w:r w:rsidR="009E2DFC" w:rsidRPr="00F753BE">
          <w:rPr>
            <w:webHidden/>
          </w:rPr>
        </w:r>
        <w:r w:rsidR="009E2DFC" w:rsidRPr="00F753BE">
          <w:rPr>
            <w:webHidden/>
          </w:rPr>
          <w:fldChar w:fldCharType="separate"/>
        </w:r>
        <w:r w:rsidR="009E2DFC" w:rsidRPr="00F753BE">
          <w:rPr>
            <w:webHidden/>
          </w:rPr>
          <w:t>3</w:t>
        </w:r>
        <w:r w:rsidR="009E2DFC" w:rsidRPr="00F753BE">
          <w:rPr>
            <w:webHidden/>
          </w:rPr>
          <w:fldChar w:fldCharType="end"/>
        </w:r>
      </w:hyperlink>
    </w:p>
    <w:p w14:paraId="68A1CD5A" w14:textId="312E1133" w:rsidR="009E2DFC" w:rsidRPr="00F753BE" w:rsidRDefault="00A37115" w:rsidP="006C05BF">
      <w:pPr>
        <w:pStyle w:val="TOC2"/>
        <w:rPr>
          <w:rFonts w:eastAsiaTheme="minorEastAsia" w:cstheme="minorBidi"/>
          <w:spacing w:val="0"/>
          <w:sz w:val="22"/>
          <w:szCs w:val="22"/>
        </w:rPr>
      </w:pPr>
      <w:hyperlink w:anchor="_Toc61999397" w:history="1">
        <w:r w:rsidR="009E2DFC" w:rsidRPr="00F753BE">
          <w:rPr>
            <w:rStyle w:val="Hyperlink"/>
          </w:rPr>
          <w:t>1.5</w:t>
        </w:r>
        <w:r w:rsidR="009E2DFC" w:rsidRPr="00F753BE">
          <w:rPr>
            <w:rFonts w:eastAsiaTheme="minorEastAsia" w:cstheme="minorBidi"/>
            <w:spacing w:val="0"/>
            <w:sz w:val="22"/>
            <w:szCs w:val="22"/>
          </w:rPr>
          <w:tab/>
        </w:r>
        <w:r w:rsidR="009E2DFC" w:rsidRPr="00F753BE">
          <w:rPr>
            <w:rStyle w:val="Hyperlink"/>
          </w:rPr>
          <w:t>SINGLE POINT OF CONTACT (SPC)</w:t>
        </w:r>
        <w:r w:rsidR="009E2DFC" w:rsidRPr="00F753BE">
          <w:rPr>
            <w:webHidden/>
          </w:rPr>
          <w:tab/>
        </w:r>
        <w:r w:rsidR="009E2DFC" w:rsidRPr="00F753BE">
          <w:rPr>
            <w:webHidden/>
          </w:rPr>
          <w:fldChar w:fldCharType="begin"/>
        </w:r>
        <w:r w:rsidR="009E2DFC" w:rsidRPr="00F753BE">
          <w:rPr>
            <w:webHidden/>
          </w:rPr>
          <w:instrText xml:space="preserve"> PAGEREF _Toc61999397 \h </w:instrText>
        </w:r>
        <w:r w:rsidR="009E2DFC" w:rsidRPr="00F753BE">
          <w:rPr>
            <w:webHidden/>
          </w:rPr>
        </w:r>
        <w:r w:rsidR="009E2DFC" w:rsidRPr="00F753BE">
          <w:rPr>
            <w:webHidden/>
          </w:rPr>
          <w:fldChar w:fldCharType="separate"/>
        </w:r>
        <w:r w:rsidR="009E2DFC" w:rsidRPr="00F753BE">
          <w:rPr>
            <w:webHidden/>
          </w:rPr>
          <w:t>4</w:t>
        </w:r>
        <w:r w:rsidR="009E2DFC" w:rsidRPr="00F753BE">
          <w:rPr>
            <w:webHidden/>
          </w:rPr>
          <w:fldChar w:fldCharType="end"/>
        </w:r>
      </w:hyperlink>
    </w:p>
    <w:p w14:paraId="224FD528" w14:textId="1BC28D51" w:rsidR="009E2DFC" w:rsidRPr="00F753BE" w:rsidRDefault="00A37115">
      <w:pPr>
        <w:pStyle w:val="TOC1"/>
        <w:rPr>
          <w:rFonts w:eastAsiaTheme="minorEastAsia" w:cstheme="minorBidi"/>
          <w:b w:val="0"/>
          <w:noProof/>
          <w:spacing w:val="0"/>
          <w:sz w:val="22"/>
          <w:szCs w:val="22"/>
        </w:rPr>
      </w:pPr>
      <w:hyperlink w:anchor="_Toc61999398" w:history="1">
        <w:r w:rsidR="009E2DFC" w:rsidRPr="00F753BE">
          <w:rPr>
            <w:rStyle w:val="Hyperlink"/>
            <w:noProof/>
          </w:rPr>
          <w:t>SECTION 2:</w:t>
        </w:r>
        <w:r w:rsidR="009E2DFC" w:rsidRPr="00F753BE">
          <w:rPr>
            <w:rFonts w:eastAsiaTheme="minorEastAsia" w:cstheme="minorBidi"/>
            <w:b w:val="0"/>
            <w:noProof/>
            <w:spacing w:val="0"/>
            <w:sz w:val="22"/>
            <w:szCs w:val="22"/>
          </w:rPr>
          <w:tab/>
        </w:r>
        <w:r w:rsidR="009E2DFC" w:rsidRPr="00F753BE">
          <w:rPr>
            <w:rStyle w:val="Hyperlink"/>
            <w:noProof/>
          </w:rPr>
          <w:t>AUTHORITY AND SCOPE</w:t>
        </w:r>
        <w:r w:rsidR="009E2DFC" w:rsidRPr="00F753BE">
          <w:rPr>
            <w:noProof/>
            <w:webHidden/>
          </w:rPr>
          <w:tab/>
        </w:r>
        <w:r w:rsidR="009E2DFC" w:rsidRPr="00F753BE">
          <w:rPr>
            <w:noProof/>
            <w:webHidden/>
          </w:rPr>
          <w:fldChar w:fldCharType="begin"/>
        </w:r>
        <w:r w:rsidR="009E2DFC" w:rsidRPr="00F753BE">
          <w:rPr>
            <w:noProof/>
            <w:webHidden/>
          </w:rPr>
          <w:instrText xml:space="preserve"> PAGEREF _Toc61999398 \h </w:instrText>
        </w:r>
        <w:r w:rsidR="009E2DFC" w:rsidRPr="00F753BE">
          <w:rPr>
            <w:noProof/>
            <w:webHidden/>
          </w:rPr>
        </w:r>
        <w:r w:rsidR="009E2DFC" w:rsidRPr="00F753BE">
          <w:rPr>
            <w:noProof/>
            <w:webHidden/>
          </w:rPr>
          <w:fldChar w:fldCharType="separate"/>
        </w:r>
        <w:r w:rsidR="009E2DFC" w:rsidRPr="00F753BE">
          <w:rPr>
            <w:noProof/>
            <w:webHidden/>
          </w:rPr>
          <w:t>4</w:t>
        </w:r>
        <w:r w:rsidR="009E2DFC" w:rsidRPr="00F753BE">
          <w:rPr>
            <w:noProof/>
            <w:webHidden/>
          </w:rPr>
          <w:fldChar w:fldCharType="end"/>
        </w:r>
      </w:hyperlink>
    </w:p>
    <w:p w14:paraId="6BB122BD" w14:textId="7ED89D3E" w:rsidR="009E2DFC" w:rsidRPr="00F753BE" w:rsidRDefault="00A37115" w:rsidP="006C05BF">
      <w:pPr>
        <w:pStyle w:val="TOC2"/>
        <w:rPr>
          <w:rFonts w:eastAsiaTheme="minorEastAsia" w:cstheme="minorBidi"/>
          <w:spacing w:val="0"/>
          <w:sz w:val="22"/>
          <w:szCs w:val="22"/>
        </w:rPr>
      </w:pPr>
      <w:hyperlink w:anchor="_Toc61999399" w:history="1">
        <w:r w:rsidR="009E2DFC" w:rsidRPr="00F753BE">
          <w:rPr>
            <w:rStyle w:val="Hyperlink"/>
          </w:rPr>
          <w:t>2.1</w:t>
        </w:r>
        <w:r w:rsidR="009E2DFC" w:rsidRPr="00F753BE">
          <w:rPr>
            <w:rFonts w:eastAsiaTheme="minorEastAsia" w:cstheme="minorBidi"/>
            <w:spacing w:val="0"/>
            <w:sz w:val="22"/>
            <w:szCs w:val="22"/>
          </w:rPr>
          <w:tab/>
        </w:r>
        <w:r w:rsidR="009E2DFC" w:rsidRPr="00F753BE">
          <w:rPr>
            <w:rStyle w:val="Hyperlink"/>
          </w:rPr>
          <w:t>AUTHORITY</w:t>
        </w:r>
        <w:r w:rsidR="009E2DFC" w:rsidRPr="00F753BE">
          <w:rPr>
            <w:webHidden/>
          </w:rPr>
          <w:tab/>
        </w:r>
        <w:r w:rsidR="009E2DFC" w:rsidRPr="00F753BE">
          <w:rPr>
            <w:webHidden/>
          </w:rPr>
          <w:fldChar w:fldCharType="begin"/>
        </w:r>
        <w:r w:rsidR="009E2DFC" w:rsidRPr="00F753BE">
          <w:rPr>
            <w:webHidden/>
          </w:rPr>
          <w:instrText xml:space="preserve"> PAGEREF _Toc61999399 \h </w:instrText>
        </w:r>
        <w:r w:rsidR="009E2DFC" w:rsidRPr="00F753BE">
          <w:rPr>
            <w:webHidden/>
          </w:rPr>
        </w:r>
        <w:r w:rsidR="009E2DFC" w:rsidRPr="00F753BE">
          <w:rPr>
            <w:webHidden/>
          </w:rPr>
          <w:fldChar w:fldCharType="separate"/>
        </w:r>
        <w:r w:rsidR="009E2DFC" w:rsidRPr="00F753BE">
          <w:rPr>
            <w:webHidden/>
          </w:rPr>
          <w:t>4</w:t>
        </w:r>
        <w:r w:rsidR="009E2DFC" w:rsidRPr="00F753BE">
          <w:rPr>
            <w:webHidden/>
          </w:rPr>
          <w:fldChar w:fldCharType="end"/>
        </w:r>
      </w:hyperlink>
    </w:p>
    <w:p w14:paraId="058EAA3E" w14:textId="57423971" w:rsidR="009E2DFC" w:rsidRPr="00F753BE" w:rsidRDefault="00A37115" w:rsidP="006C05BF">
      <w:pPr>
        <w:pStyle w:val="TOC2"/>
        <w:rPr>
          <w:rFonts w:eastAsiaTheme="minorEastAsia" w:cstheme="minorBidi"/>
          <w:spacing w:val="0"/>
          <w:sz w:val="22"/>
          <w:szCs w:val="22"/>
        </w:rPr>
      </w:pPr>
      <w:hyperlink w:anchor="_Toc61999400" w:history="1">
        <w:r w:rsidR="009E2DFC" w:rsidRPr="00F753BE">
          <w:rPr>
            <w:rStyle w:val="Hyperlink"/>
          </w:rPr>
          <w:t>2.2</w:t>
        </w:r>
        <w:r w:rsidR="009E2DFC" w:rsidRPr="00F753BE">
          <w:rPr>
            <w:rFonts w:eastAsiaTheme="minorEastAsia" w:cstheme="minorBidi"/>
            <w:spacing w:val="0"/>
            <w:sz w:val="22"/>
            <w:szCs w:val="22"/>
          </w:rPr>
          <w:tab/>
        </w:r>
        <w:r w:rsidR="009E2DFC" w:rsidRPr="00F753BE">
          <w:rPr>
            <w:rStyle w:val="Hyperlink"/>
          </w:rPr>
          <w:t>DEFINITION OF TERMS</w:t>
        </w:r>
        <w:r w:rsidR="009E2DFC" w:rsidRPr="00F753BE">
          <w:rPr>
            <w:webHidden/>
          </w:rPr>
          <w:tab/>
        </w:r>
        <w:r w:rsidR="009E2DFC" w:rsidRPr="00F753BE">
          <w:rPr>
            <w:webHidden/>
          </w:rPr>
          <w:fldChar w:fldCharType="begin"/>
        </w:r>
        <w:r w:rsidR="009E2DFC" w:rsidRPr="00F753BE">
          <w:rPr>
            <w:webHidden/>
          </w:rPr>
          <w:instrText xml:space="preserve"> PAGEREF _Toc61999400 \h </w:instrText>
        </w:r>
        <w:r w:rsidR="009E2DFC" w:rsidRPr="00F753BE">
          <w:rPr>
            <w:webHidden/>
          </w:rPr>
        </w:r>
        <w:r w:rsidR="009E2DFC" w:rsidRPr="00F753BE">
          <w:rPr>
            <w:webHidden/>
          </w:rPr>
          <w:fldChar w:fldCharType="separate"/>
        </w:r>
        <w:r w:rsidR="009E2DFC" w:rsidRPr="00F753BE">
          <w:rPr>
            <w:webHidden/>
          </w:rPr>
          <w:t>4</w:t>
        </w:r>
        <w:r w:rsidR="009E2DFC" w:rsidRPr="00F753BE">
          <w:rPr>
            <w:webHidden/>
          </w:rPr>
          <w:fldChar w:fldCharType="end"/>
        </w:r>
      </w:hyperlink>
    </w:p>
    <w:p w14:paraId="4D25D07C" w14:textId="37F137CA" w:rsidR="009E2DFC" w:rsidRPr="00F753BE" w:rsidRDefault="00A37115" w:rsidP="006C05BF">
      <w:pPr>
        <w:pStyle w:val="TOC2"/>
        <w:rPr>
          <w:rFonts w:eastAsiaTheme="minorEastAsia" w:cstheme="minorBidi"/>
          <w:spacing w:val="0"/>
          <w:sz w:val="22"/>
          <w:szCs w:val="22"/>
        </w:rPr>
      </w:pPr>
      <w:hyperlink w:anchor="_Toc61999401" w:history="1">
        <w:r w:rsidR="009E2DFC" w:rsidRPr="00F753BE">
          <w:rPr>
            <w:rStyle w:val="Hyperlink"/>
          </w:rPr>
          <w:t>2.3</w:t>
        </w:r>
        <w:r w:rsidR="009E2DFC" w:rsidRPr="00F753BE">
          <w:rPr>
            <w:rFonts w:eastAsiaTheme="minorEastAsia" w:cstheme="minorBidi"/>
            <w:spacing w:val="0"/>
            <w:sz w:val="22"/>
            <w:szCs w:val="22"/>
          </w:rPr>
          <w:tab/>
        </w:r>
        <w:r w:rsidR="009E2DFC" w:rsidRPr="00F753BE">
          <w:rPr>
            <w:rStyle w:val="Hyperlink"/>
          </w:rPr>
          <w:t>OVERVIEW</w:t>
        </w:r>
        <w:r w:rsidR="009E2DFC" w:rsidRPr="00F753BE">
          <w:rPr>
            <w:webHidden/>
          </w:rPr>
          <w:tab/>
        </w:r>
        <w:r w:rsidR="009E2DFC" w:rsidRPr="00F753BE">
          <w:rPr>
            <w:webHidden/>
          </w:rPr>
          <w:fldChar w:fldCharType="begin"/>
        </w:r>
        <w:r w:rsidR="009E2DFC" w:rsidRPr="00F753BE">
          <w:rPr>
            <w:webHidden/>
          </w:rPr>
          <w:instrText xml:space="preserve"> PAGEREF _Toc61999401 \h </w:instrText>
        </w:r>
        <w:r w:rsidR="009E2DFC" w:rsidRPr="00F753BE">
          <w:rPr>
            <w:webHidden/>
          </w:rPr>
        </w:r>
        <w:r w:rsidR="009E2DFC" w:rsidRPr="00F753BE">
          <w:rPr>
            <w:webHidden/>
          </w:rPr>
          <w:fldChar w:fldCharType="separate"/>
        </w:r>
        <w:r w:rsidR="009E2DFC" w:rsidRPr="00F753BE">
          <w:rPr>
            <w:webHidden/>
          </w:rPr>
          <w:t>5</w:t>
        </w:r>
        <w:r w:rsidR="009E2DFC" w:rsidRPr="00F753BE">
          <w:rPr>
            <w:webHidden/>
          </w:rPr>
          <w:fldChar w:fldCharType="end"/>
        </w:r>
      </w:hyperlink>
    </w:p>
    <w:p w14:paraId="3EBBF538" w14:textId="44C9A3C8" w:rsidR="009E2DFC" w:rsidRPr="00F753BE" w:rsidRDefault="00A37115" w:rsidP="006C05BF">
      <w:pPr>
        <w:pStyle w:val="TOC2"/>
        <w:rPr>
          <w:rFonts w:eastAsiaTheme="minorEastAsia" w:cstheme="minorBidi"/>
          <w:spacing w:val="0"/>
          <w:sz w:val="22"/>
          <w:szCs w:val="22"/>
        </w:rPr>
      </w:pPr>
      <w:hyperlink w:anchor="_Toc61999402" w:history="1">
        <w:r w:rsidR="009E2DFC" w:rsidRPr="00F753BE">
          <w:rPr>
            <w:rStyle w:val="Hyperlink"/>
          </w:rPr>
          <w:t>2.4</w:t>
        </w:r>
        <w:r w:rsidR="009E2DFC" w:rsidRPr="00F753BE">
          <w:rPr>
            <w:rFonts w:eastAsiaTheme="minorEastAsia" w:cstheme="minorBidi"/>
            <w:spacing w:val="0"/>
            <w:sz w:val="22"/>
            <w:szCs w:val="22"/>
          </w:rPr>
          <w:tab/>
        </w:r>
        <w:r w:rsidR="009E2DFC" w:rsidRPr="00F753BE">
          <w:rPr>
            <w:rStyle w:val="Hyperlink"/>
          </w:rPr>
          <w:t>SCOPE OF ACTIVITIES</w:t>
        </w:r>
        <w:r w:rsidR="009E2DFC" w:rsidRPr="00F753BE">
          <w:rPr>
            <w:webHidden/>
          </w:rPr>
          <w:tab/>
        </w:r>
        <w:r w:rsidR="009E2DFC" w:rsidRPr="00F753BE">
          <w:rPr>
            <w:webHidden/>
          </w:rPr>
          <w:fldChar w:fldCharType="begin"/>
        </w:r>
        <w:r w:rsidR="009E2DFC" w:rsidRPr="00F753BE">
          <w:rPr>
            <w:webHidden/>
          </w:rPr>
          <w:instrText xml:space="preserve"> PAGEREF _Toc61999402 \h </w:instrText>
        </w:r>
        <w:r w:rsidR="009E2DFC" w:rsidRPr="00F753BE">
          <w:rPr>
            <w:webHidden/>
          </w:rPr>
        </w:r>
        <w:r w:rsidR="009E2DFC" w:rsidRPr="00F753BE">
          <w:rPr>
            <w:webHidden/>
          </w:rPr>
          <w:fldChar w:fldCharType="separate"/>
        </w:r>
        <w:r w:rsidR="009E2DFC" w:rsidRPr="00F753BE">
          <w:rPr>
            <w:webHidden/>
          </w:rPr>
          <w:t>5</w:t>
        </w:r>
        <w:r w:rsidR="009E2DFC" w:rsidRPr="00F753BE">
          <w:rPr>
            <w:webHidden/>
          </w:rPr>
          <w:fldChar w:fldCharType="end"/>
        </w:r>
      </w:hyperlink>
    </w:p>
    <w:p w14:paraId="4BBB4CD2" w14:textId="2FEF6138" w:rsidR="009E2DFC" w:rsidRPr="00F753BE" w:rsidRDefault="00A37115">
      <w:pPr>
        <w:pStyle w:val="TOC1"/>
        <w:rPr>
          <w:rFonts w:eastAsiaTheme="minorEastAsia" w:cstheme="minorBidi"/>
          <w:b w:val="0"/>
          <w:noProof/>
          <w:spacing w:val="0"/>
          <w:sz w:val="22"/>
          <w:szCs w:val="22"/>
        </w:rPr>
      </w:pPr>
      <w:hyperlink w:anchor="_Toc61999403" w:history="1">
        <w:r w:rsidR="009E2DFC" w:rsidRPr="00F753BE">
          <w:rPr>
            <w:rStyle w:val="Hyperlink"/>
            <w:noProof/>
          </w:rPr>
          <w:t>SECTION 3:</w:t>
        </w:r>
        <w:r w:rsidR="009E2DFC" w:rsidRPr="00F753BE">
          <w:rPr>
            <w:rFonts w:eastAsiaTheme="minorEastAsia" w:cstheme="minorBidi"/>
            <w:b w:val="0"/>
            <w:noProof/>
            <w:spacing w:val="0"/>
            <w:sz w:val="22"/>
            <w:szCs w:val="22"/>
          </w:rPr>
          <w:tab/>
        </w:r>
        <w:r w:rsidR="009E2DFC" w:rsidRPr="00F753BE">
          <w:rPr>
            <w:rStyle w:val="Hyperlink"/>
            <w:noProof/>
          </w:rPr>
          <w:t>PROCESS AND REQUIREMENTS</w:t>
        </w:r>
        <w:r w:rsidR="009E2DFC" w:rsidRPr="00F753BE">
          <w:rPr>
            <w:noProof/>
            <w:webHidden/>
          </w:rPr>
          <w:tab/>
        </w:r>
        <w:r w:rsidR="009E2DFC" w:rsidRPr="00F753BE">
          <w:rPr>
            <w:noProof/>
            <w:webHidden/>
          </w:rPr>
          <w:fldChar w:fldCharType="begin"/>
        </w:r>
        <w:r w:rsidR="009E2DFC" w:rsidRPr="00F753BE">
          <w:rPr>
            <w:noProof/>
            <w:webHidden/>
          </w:rPr>
          <w:instrText xml:space="preserve"> PAGEREF _Toc61999403 \h </w:instrText>
        </w:r>
        <w:r w:rsidR="009E2DFC" w:rsidRPr="00F753BE">
          <w:rPr>
            <w:noProof/>
            <w:webHidden/>
          </w:rPr>
        </w:r>
        <w:r w:rsidR="009E2DFC" w:rsidRPr="00F753BE">
          <w:rPr>
            <w:noProof/>
            <w:webHidden/>
          </w:rPr>
          <w:fldChar w:fldCharType="separate"/>
        </w:r>
        <w:r w:rsidR="009E2DFC" w:rsidRPr="00F753BE">
          <w:rPr>
            <w:noProof/>
            <w:webHidden/>
          </w:rPr>
          <w:t>5</w:t>
        </w:r>
        <w:r w:rsidR="009E2DFC" w:rsidRPr="00F753BE">
          <w:rPr>
            <w:noProof/>
            <w:webHidden/>
          </w:rPr>
          <w:fldChar w:fldCharType="end"/>
        </w:r>
      </w:hyperlink>
    </w:p>
    <w:p w14:paraId="6B7EE835" w14:textId="35784E31" w:rsidR="009E2DFC" w:rsidRPr="00F753BE" w:rsidRDefault="00A37115" w:rsidP="006C05BF">
      <w:pPr>
        <w:pStyle w:val="TOC2"/>
        <w:rPr>
          <w:rFonts w:eastAsiaTheme="minorEastAsia" w:cstheme="minorBidi"/>
          <w:spacing w:val="0"/>
          <w:sz w:val="22"/>
          <w:szCs w:val="22"/>
        </w:rPr>
      </w:pPr>
      <w:hyperlink w:anchor="_Toc61999404" w:history="1">
        <w:r w:rsidR="009E2DFC" w:rsidRPr="00F753BE">
          <w:rPr>
            <w:rStyle w:val="Hyperlink"/>
          </w:rPr>
          <w:t>3.1</w:t>
        </w:r>
        <w:r w:rsidR="009E2DFC" w:rsidRPr="00F753BE">
          <w:rPr>
            <w:rFonts w:eastAsiaTheme="minorEastAsia" w:cstheme="minorBidi"/>
            <w:spacing w:val="0"/>
            <w:sz w:val="22"/>
            <w:szCs w:val="22"/>
          </w:rPr>
          <w:tab/>
        </w:r>
        <w:r w:rsidR="009E2DFC" w:rsidRPr="00F753BE">
          <w:rPr>
            <w:rStyle w:val="Hyperlink"/>
          </w:rPr>
          <w:t>GRANT PROCESS</w:t>
        </w:r>
        <w:r w:rsidR="009E2DFC" w:rsidRPr="00F753BE">
          <w:rPr>
            <w:webHidden/>
          </w:rPr>
          <w:tab/>
        </w:r>
        <w:r w:rsidR="009E2DFC" w:rsidRPr="00F753BE">
          <w:rPr>
            <w:webHidden/>
          </w:rPr>
          <w:fldChar w:fldCharType="begin"/>
        </w:r>
        <w:r w:rsidR="009E2DFC" w:rsidRPr="00F753BE">
          <w:rPr>
            <w:webHidden/>
          </w:rPr>
          <w:instrText xml:space="preserve"> PAGEREF _Toc61999404 \h </w:instrText>
        </w:r>
        <w:r w:rsidR="009E2DFC" w:rsidRPr="00F753BE">
          <w:rPr>
            <w:webHidden/>
          </w:rPr>
        </w:r>
        <w:r w:rsidR="009E2DFC" w:rsidRPr="00F753BE">
          <w:rPr>
            <w:webHidden/>
          </w:rPr>
          <w:fldChar w:fldCharType="separate"/>
        </w:r>
        <w:r w:rsidR="009E2DFC" w:rsidRPr="00F753BE">
          <w:rPr>
            <w:webHidden/>
          </w:rPr>
          <w:t>5</w:t>
        </w:r>
        <w:r w:rsidR="009E2DFC" w:rsidRPr="00F753BE">
          <w:rPr>
            <w:webHidden/>
          </w:rPr>
          <w:fldChar w:fldCharType="end"/>
        </w:r>
      </w:hyperlink>
    </w:p>
    <w:p w14:paraId="7E9F23E0" w14:textId="6429601E" w:rsidR="009E2DFC" w:rsidRPr="00F753BE" w:rsidRDefault="00A37115" w:rsidP="006C05BF">
      <w:pPr>
        <w:pStyle w:val="TOC2"/>
        <w:rPr>
          <w:rFonts w:eastAsiaTheme="minorEastAsia" w:cstheme="minorBidi"/>
          <w:spacing w:val="0"/>
          <w:sz w:val="22"/>
          <w:szCs w:val="22"/>
        </w:rPr>
      </w:pPr>
      <w:hyperlink w:anchor="_Toc61999405" w:history="1">
        <w:r w:rsidR="009E2DFC" w:rsidRPr="00F753BE">
          <w:rPr>
            <w:rStyle w:val="Hyperlink"/>
          </w:rPr>
          <w:t>3.2</w:t>
        </w:r>
        <w:r w:rsidR="009E2DFC" w:rsidRPr="00F753BE">
          <w:rPr>
            <w:rFonts w:eastAsiaTheme="minorEastAsia" w:cstheme="minorBidi"/>
            <w:spacing w:val="0"/>
            <w:sz w:val="22"/>
            <w:szCs w:val="22"/>
          </w:rPr>
          <w:tab/>
        </w:r>
        <w:r w:rsidR="009E2DFC" w:rsidRPr="00F753BE">
          <w:rPr>
            <w:rStyle w:val="Hyperlink"/>
          </w:rPr>
          <w:t>APPLICATION REQUIREMENTS</w:t>
        </w:r>
        <w:r w:rsidR="009E2DFC" w:rsidRPr="00F753BE">
          <w:rPr>
            <w:webHidden/>
          </w:rPr>
          <w:tab/>
        </w:r>
        <w:r w:rsidR="009E2DFC" w:rsidRPr="00F753BE">
          <w:rPr>
            <w:webHidden/>
          </w:rPr>
          <w:fldChar w:fldCharType="begin"/>
        </w:r>
        <w:r w:rsidR="009E2DFC" w:rsidRPr="00F753BE">
          <w:rPr>
            <w:webHidden/>
          </w:rPr>
          <w:instrText xml:space="preserve"> PAGEREF _Toc61999405 \h </w:instrText>
        </w:r>
        <w:r w:rsidR="009E2DFC" w:rsidRPr="00F753BE">
          <w:rPr>
            <w:webHidden/>
          </w:rPr>
        </w:r>
        <w:r w:rsidR="009E2DFC" w:rsidRPr="00F753BE">
          <w:rPr>
            <w:webHidden/>
          </w:rPr>
          <w:fldChar w:fldCharType="separate"/>
        </w:r>
        <w:r w:rsidR="009E2DFC" w:rsidRPr="00F753BE">
          <w:rPr>
            <w:webHidden/>
          </w:rPr>
          <w:t>8</w:t>
        </w:r>
        <w:r w:rsidR="009E2DFC" w:rsidRPr="00F753BE">
          <w:rPr>
            <w:webHidden/>
          </w:rPr>
          <w:fldChar w:fldCharType="end"/>
        </w:r>
      </w:hyperlink>
    </w:p>
    <w:p w14:paraId="3A30347F" w14:textId="33305F78" w:rsidR="009E2DFC" w:rsidRPr="00F753BE" w:rsidRDefault="00A37115">
      <w:pPr>
        <w:pStyle w:val="TOC1"/>
        <w:rPr>
          <w:rFonts w:eastAsiaTheme="minorEastAsia" w:cstheme="minorBidi"/>
          <w:b w:val="0"/>
          <w:noProof/>
          <w:spacing w:val="0"/>
          <w:sz w:val="22"/>
          <w:szCs w:val="22"/>
        </w:rPr>
      </w:pPr>
      <w:hyperlink w:anchor="_Toc61999406" w:history="1">
        <w:r w:rsidR="009E2DFC" w:rsidRPr="00F753BE">
          <w:rPr>
            <w:rStyle w:val="Hyperlink"/>
            <w:noProof/>
          </w:rPr>
          <w:t>SECTION 4:</w:t>
        </w:r>
        <w:r w:rsidR="009E2DFC" w:rsidRPr="00F753BE">
          <w:rPr>
            <w:rFonts w:eastAsiaTheme="minorEastAsia" w:cstheme="minorBidi"/>
            <w:b w:val="0"/>
            <w:noProof/>
            <w:spacing w:val="0"/>
            <w:sz w:val="22"/>
            <w:szCs w:val="22"/>
          </w:rPr>
          <w:tab/>
        </w:r>
        <w:r w:rsidR="009E2DFC" w:rsidRPr="00F753BE">
          <w:rPr>
            <w:rStyle w:val="Hyperlink"/>
            <w:noProof/>
          </w:rPr>
          <w:t>EVALUATION</w:t>
        </w:r>
        <w:r w:rsidR="009E2DFC" w:rsidRPr="00F753BE">
          <w:rPr>
            <w:noProof/>
            <w:webHidden/>
          </w:rPr>
          <w:tab/>
        </w:r>
        <w:r w:rsidR="009E2DFC" w:rsidRPr="00F753BE">
          <w:rPr>
            <w:noProof/>
            <w:webHidden/>
          </w:rPr>
          <w:fldChar w:fldCharType="begin"/>
        </w:r>
        <w:r w:rsidR="009E2DFC" w:rsidRPr="00F753BE">
          <w:rPr>
            <w:noProof/>
            <w:webHidden/>
          </w:rPr>
          <w:instrText xml:space="preserve"> PAGEREF _Toc61999406 \h </w:instrText>
        </w:r>
        <w:r w:rsidR="009E2DFC" w:rsidRPr="00F753BE">
          <w:rPr>
            <w:noProof/>
            <w:webHidden/>
          </w:rPr>
        </w:r>
        <w:r w:rsidR="009E2DFC" w:rsidRPr="00F753BE">
          <w:rPr>
            <w:noProof/>
            <w:webHidden/>
          </w:rPr>
          <w:fldChar w:fldCharType="separate"/>
        </w:r>
        <w:r w:rsidR="009E2DFC" w:rsidRPr="00F753BE">
          <w:rPr>
            <w:noProof/>
            <w:webHidden/>
          </w:rPr>
          <w:t>11</w:t>
        </w:r>
        <w:r w:rsidR="009E2DFC" w:rsidRPr="00F753BE">
          <w:rPr>
            <w:noProof/>
            <w:webHidden/>
          </w:rPr>
          <w:fldChar w:fldCharType="end"/>
        </w:r>
      </w:hyperlink>
    </w:p>
    <w:p w14:paraId="665ACA2B" w14:textId="17EBA2BC" w:rsidR="009E2DFC" w:rsidRPr="00F753BE" w:rsidRDefault="00A37115" w:rsidP="006C05BF">
      <w:pPr>
        <w:pStyle w:val="TOC2"/>
        <w:rPr>
          <w:rFonts w:eastAsiaTheme="minorEastAsia" w:cstheme="minorBidi"/>
          <w:spacing w:val="0"/>
          <w:sz w:val="22"/>
          <w:szCs w:val="22"/>
        </w:rPr>
      </w:pPr>
      <w:hyperlink w:anchor="_Toc61999407" w:history="1">
        <w:r w:rsidR="009E2DFC" w:rsidRPr="00F753BE">
          <w:rPr>
            <w:rStyle w:val="Hyperlink"/>
          </w:rPr>
          <w:t>4.1</w:t>
        </w:r>
        <w:r w:rsidR="009E2DFC" w:rsidRPr="00F753BE">
          <w:rPr>
            <w:rFonts w:eastAsiaTheme="minorEastAsia" w:cstheme="minorBidi"/>
            <w:spacing w:val="0"/>
            <w:sz w:val="22"/>
            <w:szCs w:val="22"/>
          </w:rPr>
          <w:tab/>
        </w:r>
        <w:r w:rsidR="009E2DFC" w:rsidRPr="00F753BE">
          <w:rPr>
            <w:rStyle w:val="Hyperlink"/>
          </w:rPr>
          <w:t>RESPONSIVENESS DETERMINATION</w:t>
        </w:r>
        <w:r w:rsidR="009E2DFC" w:rsidRPr="00F753BE">
          <w:rPr>
            <w:webHidden/>
          </w:rPr>
          <w:tab/>
        </w:r>
        <w:r w:rsidR="009E2DFC" w:rsidRPr="00F753BE">
          <w:rPr>
            <w:webHidden/>
          </w:rPr>
          <w:fldChar w:fldCharType="begin"/>
        </w:r>
        <w:r w:rsidR="009E2DFC" w:rsidRPr="00F753BE">
          <w:rPr>
            <w:webHidden/>
          </w:rPr>
          <w:instrText xml:space="preserve"> PAGEREF _Toc61999407 \h </w:instrText>
        </w:r>
        <w:r w:rsidR="009E2DFC" w:rsidRPr="00F753BE">
          <w:rPr>
            <w:webHidden/>
          </w:rPr>
        </w:r>
        <w:r w:rsidR="009E2DFC" w:rsidRPr="00F753BE">
          <w:rPr>
            <w:webHidden/>
          </w:rPr>
          <w:fldChar w:fldCharType="separate"/>
        </w:r>
        <w:r w:rsidR="009E2DFC" w:rsidRPr="00F753BE">
          <w:rPr>
            <w:webHidden/>
          </w:rPr>
          <w:t>11</w:t>
        </w:r>
        <w:r w:rsidR="009E2DFC" w:rsidRPr="00F753BE">
          <w:rPr>
            <w:webHidden/>
          </w:rPr>
          <w:fldChar w:fldCharType="end"/>
        </w:r>
      </w:hyperlink>
    </w:p>
    <w:p w14:paraId="440AD240" w14:textId="23D019BF" w:rsidR="009E2DFC" w:rsidRPr="00F753BE" w:rsidRDefault="00A37115" w:rsidP="006C05BF">
      <w:pPr>
        <w:pStyle w:val="TOC2"/>
        <w:rPr>
          <w:rFonts w:eastAsiaTheme="minorEastAsia" w:cstheme="minorBidi"/>
          <w:spacing w:val="0"/>
          <w:sz w:val="22"/>
          <w:szCs w:val="22"/>
        </w:rPr>
      </w:pPr>
      <w:hyperlink w:anchor="_Toc61999408" w:history="1">
        <w:r w:rsidR="009E2DFC" w:rsidRPr="00F753BE">
          <w:rPr>
            <w:rStyle w:val="Hyperlink"/>
          </w:rPr>
          <w:t>4.2</w:t>
        </w:r>
        <w:r w:rsidR="009E2DFC" w:rsidRPr="00F753BE">
          <w:rPr>
            <w:rFonts w:eastAsiaTheme="minorEastAsia" w:cstheme="minorBidi"/>
            <w:spacing w:val="0"/>
            <w:sz w:val="22"/>
            <w:szCs w:val="22"/>
          </w:rPr>
          <w:tab/>
        </w:r>
        <w:r w:rsidR="009E2DFC" w:rsidRPr="00F753BE">
          <w:rPr>
            <w:rStyle w:val="Hyperlink"/>
          </w:rPr>
          <w:t>EVALUATION CRITERIA</w:t>
        </w:r>
        <w:r w:rsidR="009E2DFC" w:rsidRPr="00F753BE">
          <w:rPr>
            <w:webHidden/>
          </w:rPr>
          <w:tab/>
        </w:r>
        <w:r w:rsidR="009E2DFC" w:rsidRPr="00F753BE">
          <w:rPr>
            <w:webHidden/>
          </w:rPr>
          <w:fldChar w:fldCharType="begin"/>
        </w:r>
        <w:r w:rsidR="009E2DFC" w:rsidRPr="00F753BE">
          <w:rPr>
            <w:webHidden/>
          </w:rPr>
          <w:instrText xml:space="preserve"> PAGEREF _Toc61999408 \h </w:instrText>
        </w:r>
        <w:r w:rsidR="009E2DFC" w:rsidRPr="00F753BE">
          <w:rPr>
            <w:webHidden/>
          </w:rPr>
        </w:r>
        <w:r w:rsidR="009E2DFC" w:rsidRPr="00F753BE">
          <w:rPr>
            <w:webHidden/>
          </w:rPr>
          <w:fldChar w:fldCharType="separate"/>
        </w:r>
        <w:r w:rsidR="009E2DFC" w:rsidRPr="00F753BE">
          <w:rPr>
            <w:webHidden/>
          </w:rPr>
          <w:t>11</w:t>
        </w:r>
        <w:r w:rsidR="009E2DFC" w:rsidRPr="00F753BE">
          <w:rPr>
            <w:webHidden/>
          </w:rPr>
          <w:fldChar w:fldCharType="end"/>
        </w:r>
      </w:hyperlink>
    </w:p>
    <w:p w14:paraId="6E30BA0A" w14:textId="54A3EB65" w:rsidR="009E2DFC" w:rsidRPr="00F753BE" w:rsidRDefault="00A37115" w:rsidP="006C05BF">
      <w:pPr>
        <w:pStyle w:val="TOC2"/>
        <w:rPr>
          <w:rFonts w:eastAsiaTheme="minorEastAsia" w:cstheme="minorBidi"/>
          <w:spacing w:val="0"/>
          <w:sz w:val="22"/>
          <w:szCs w:val="22"/>
        </w:rPr>
      </w:pPr>
      <w:hyperlink w:anchor="_Toc61999409" w:history="1">
        <w:r w:rsidR="009E2DFC" w:rsidRPr="00F753BE">
          <w:rPr>
            <w:rStyle w:val="Hyperlink"/>
          </w:rPr>
          <w:t>4.3</w:t>
        </w:r>
        <w:r w:rsidR="009E2DFC" w:rsidRPr="00F753BE">
          <w:rPr>
            <w:rFonts w:eastAsiaTheme="minorEastAsia" w:cstheme="minorBidi"/>
            <w:spacing w:val="0"/>
            <w:sz w:val="22"/>
            <w:szCs w:val="22"/>
          </w:rPr>
          <w:tab/>
        </w:r>
        <w:r w:rsidR="009E2DFC" w:rsidRPr="00F753BE">
          <w:rPr>
            <w:rStyle w:val="Hyperlink"/>
          </w:rPr>
          <w:t>POINT AND SCORE CALCULATIONS</w:t>
        </w:r>
        <w:r w:rsidR="009E2DFC" w:rsidRPr="00F753BE">
          <w:rPr>
            <w:webHidden/>
          </w:rPr>
          <w:tab/>
        </w:r>
        <w:r w:rsidR="009E2DFC" w:rsidRPr="00F753BE">
          <w:rPr>
            <w:webHidden/>
          </w:rPr>
          <w:fldChar w:fldCharType="begin"/>
        </w:r>
        <w:r w:rsidR="009E2DFC" w:rsidRPr="00F753BE">
          <w:rPr>
            <w:webHidden/>
          </w:rPr>
          <w:instrText xml:space="preserve"> PAGEREF _Toc61999409 \h </w:instrText>
        </w:r>
        <w:r w:rsidR="009E2DFC" w:rsidRPr="00F753BE">
          <w:rPr>
            <w:webHidden/>
          </w:rPr>
        </w:r>
        <w:r w:rsidR="009E2DFC" w:rsidRPr="00F753BE">
          <w:rPr>
            <w:webHidden/>
          </w:rPr>
          <w:fldChar w:fldCharType="separate"/>
        </w:r>
        <w:r w:rsidR="009E2DFC" w:rsidRPr="00F753BE">
          <w:rPr>
            <w:webHidden/>
          </w:rPr>
          <w:t>12</w:t>
        </w:r>
        <w:r w:rsidR="009E2DFC" w:rsidRPr="00F753BE">
          <w:rPr>
            <w:webHidden/>
          </w:rPr>
          <w:fldChar w:fldCharType="end"/>
        </w:r>
      </w:hyperlink>
    </w:p>
    <w:p w14:paraId="5E5DF4D6" w14:textId="4D638BA3" w:rsidR="009E2DFC" w:rsidRPr="00F753BE" w:rsidRDefault="00A37115" w:rsidP="006C05BF">
      <w:pPr>
        <w:pStyle w:val="TOC2"/>
        <w:rPr>
          <w:rFonts w:eastAsiaTheme="minorEastAsia" w:cstheme="minorBidi"/>
          <w:spacing w:val="0"/>
          <w:sz w:val="22"/>
          <w:szCs w:val="22"/>
        </w:rPr>
      </w:pPr>
      <w:hyperlink w:anchor="_Toc61999410" w:history="1">
        <w:r w:rsidR="009E2DFC" w:rsidRPr="00F753BE">
          <w:rPr>
            <w:rStyle w:val="Hyperlink"/>
          </w:rPr>
          <w:t>4.4</w:t>
        </w:r>
        <w:r w:rsidR="009E2DFC" w:rsidRPr="00F753BE">
          <w:rPr>
            <w:rFonts w:eastAsiaTheme="minorEastAsia" w:cstheme="minorBidi"/>
            <w:spacing w:val="0"/>
            <w:sz w:val="22"/>
            <w:szCs w:val="22"/>
          </w:rPr>
          <w:tab/>
        </w:r>
        <w:r w:rsidR="009E2DFC" w:rsidRPr="00F753BE">
          <w:rPr>
            <w:rStyle w:val="Hyperlink"/>
          </w:rPr>
          <w:t>RANKING OF APPLICANTS</w:t>
        </w:r>
        <w:r w:rsidR="009E2DFC" w:rsidRPr="00F753BE">
          <w:rPr>
            <w:webHidden/>
          </w:rPr>
          <w:tab/>
        </w:r>
        <w:r w:rsidR="009E2DFC" w:rsidRPr="00F753BE">
          <w:rPr>
            <w:webHidden/>
          </w:rPr>
          <w:fldChar w:fldCharType="begin"/>
        </w:r>
        <w:r w:rsidR="009E2DFC" w:rsidRPr="00F753BE">
          <w:rPr>
            <w:webHidden/>
          </w:rPr>
          <w:instrText xml:space="preserve"> PAGEREF _Toc61999410 \h </w:instrText>
        </w:r>
        <w:r w:rsidR="009E2DFC" w:rsidRPr="00F753BE">
          <w:rPr>
            <w:webHidden/>
          </w:rPr>
        </w:r>
        <w:r w:rsidR="009E2DFC" w:rsidRPr="00F753BE">
          <w:rPr>
            <w:webHidden/>
          </w:rPr>
          <w:fldChar w:fldCharType="separate"/>
        </w:r>
        <w:r w:rsidR="009E2DFC" w:rsidRPr="00F753BE">
          <w:rPr>
            <w:webHidden/>
          </w:rPr>
          <w:t>14</w:t>
        </w:r>
        <w:r w:rsidR="009E2DFC" w:rsidRPr="00F753BE">
          <w:rPr>
            <w:webHidden/>
          </w:rPr>
          <w:fldChar w:fldCharType="end"/>
        </w:r>
      </w:hyperlink>
    </w:p>
    <w:p w14:paraId="5586A276" w14:textId="4FC4BF84" w:rsidR="009E2DFC" w:rsidRPr="00F753BE" w:rsidRDefault="00A37115" w:rsidP="006C05BF">
      <w:pPr>
        <w:pStyle w:val="TOC2"/>
        <w:rPr>
          <w:rFonts w:eastAsiaTheme="minorEastAsia" w:cstheme="minorBidi"/>
          <w:spacing w:val="0"/>
          <w:sz w:val="22"/>
          <w:szCs w:val="22"/>
        </w:rPr>
      </w:pPr>
      <w:hyperlink w:anchor="_Toc61999411" w:history="1">
        <w:r w:rsidR="009E2DFC" w:rsidRPr="00F753BE">
          <w:rPr>
            <w:rStyle w:val="Hyperlink"/>
          </w:rPr>
          <w:t>4.5</w:t>
        </w:r>
        <w:r w:rsidR="009E2DFC" w:rsidRPr="00F753BE">
          <w:rPr>
            <w:rFonts w:eastAsiaTheme="minorEastAsia" w:cstheme="minorBidi"/>
            <w:spacing w:val="0"/>
            <w:sz w:val="22"/>
            <w:szCs w:val="22"/>
          </w:rPr>
          <w:tab/>
        </w:r>
        <w:r w:rsidR="009E2DFC" w:rsidRPr="00F753BE">
          <w:rPr>
            <w:rStyle w:val="Hyperlink"/>
          </w:rPr>
          <w:t>NEXT STEP DETERMINATION</w:t>
        </w:r>
        <w:r w:rsidR="009E2DFC" w:rsidRPr="00F753BE">
          <w:rPr>
            <w:webHidden/>
          </w:rPr>
          <w:tab/>
        </w:r>
        <w:r w:rsidR="009E2DFC" w:rsidRPr="00F753BE">
          <w:rPr>
            <w:webHidden/>
          </w:rPr>
          <w:fldChar w:fldCharType="begin"/>
        </w:r>
        <w:r w:rsidR="009E2DFC" w:rsidRPr="00F753BE">
          <w:rPr>
            <w:webHidden/>
          </w:rPr>
          <w:instrText xml:space="preserve"> PAGEREF _Toc61999411 \h </w:instrText>
        </w:r>
        <w:r w:rsidR="009E2DFC" w:rsidRPr="00F753BE">
          <w:rPr>
            <w:webHidden/>
          </w:rPr>
        </w:r>
        <w:r w:rsidR="009E2DFC" w:rsidRPr="00F753BE">
          <w:rPr>
            <w:webHidden/>
          </w:rPr>
          <w:fldChar w:fldCharType="separate"/>
        </w:r>
        <w:r w:rsidR="009E2DFC" w:rsidRPr="00F753BE">
          <w:rPr>
            <w:webHidden/>
          </w:rPr>
          <w:t>14</w:t>
        </w:r>
        <w:r w:rsidR="009E2DFC" w:rsidRPr="00F753BE">
          <w:rPr>
            <w:webHidden/>
          </w:rPr>
          <w:fldChar w:fldCharType="end"/>
        </w:r>
      </w:hyperlink>
    </w:p>
    <w:p w14:paraId="29137836" w14:textId="30C9120D" w:rsidR="009E2DFC" w:rsidRPr="00F753BE" w:rsidRDefault="00A37115">
      <w:pPr>
        <w:pStyle w:val="TOC1"/>
        <w:rPr>
          <w:rFonts w:eastAsiaTheme="minorEastAsia" w:cstheme="minorBidi"/>
          <w:b w:val="0"/>
          <w:noProof/>
          <w:spacing w:val="0"/>
          <w:sz w:val="22"/>
          <w:szCs w:val="22"/>
        </w:rPr>
      </w:pPr>
      <w:hyperlink w:anchor="_Toc61999412" w:history="1">
        <w:r w:rsidR="009E2DFC" w:rsidRPr="00F753BE">
          <w:rPr>
            <w:rStyle w:val="Hyperlink"/>
            <w:noProof/>
          </w:rPr>
          <w:t>SECTION 5:</w:t>
        </w:r>
        <w:r w:rsidR="009E2DFC" w:rsidRPr="00F753BE">
          <w:rPr>
            <w:rFonts w:eastAsiaTheme="minorEastAsia" w:cstheme="minorBidi"/>
            <w:b w:val="0"/>
            <w:noProof/>
            <w:spacing w:val="0"/>
            <w:sz w:val="22"/>
            <w:szCs w:val="22"/>
          </w:rPr>
          <w:tab/>
        </w:r>
        <w:r w:rsidR="009E2DFC" w:rsidRPr="00F753BE">
          <w:rPr>
            <w:rStyle w:val="Hyperlink"/>
            <w:noProof/>
          </w:rPr>
          <w:t>AWARD AND NEGOTIATION</w:t>
        </w:r>
        <w:r w:rsidR="009E2DFC" w:rsidRPr="00F753BE">
          <w:rPr>
            <w:noProof/>
            <w:webHidden/>
          </w:rPr>
          <w:tab/>
        </w:r>
        <w:r w:rsidR="009E2DFC" w:rsidRPr="00F753BE">
          <w:rPr>
            <w:noProof/>
            <w:webHidden/>
          </w:rPr>
          <w:fldChar w:fldCharType="begin"/>
        </w:r>
        <w:r w:rsidR="009E2DFC" w:rsidRPr="00F753BE">
          <w:rPr>
            <w:noProof/>
            <w:webHidden/>
          </w:rPr>
          <w:instrText xml:space="preserve"> PAGEREF _Toc61999412 \h </w:instrText>
        </w:r>
        <w:r w:rsidR="009E2DFC" w:rsidRPr="00F753BE">
          <w:rPr>
            <w:noProof/>
            <w:webHidden/>
          </w:rPr>
        </w:r>
        <w:r w:rsidR="009E2DFC" w:rsidRPr="00F753BE">
          <w:rPr>
            <w:noProof/>
            <w:webHidden/>
          </w:rPr>
          <w:fldChar w:fldCharType="separate"/>
        </w:r>
        <w:r w:rsidR="009E2DFC" w:rsidRPr="00F753BE">
          <w:rPr>
            <w:noProof/>
            <w:webHidden/>
          </w:rPr>
          <w:t>14</w:t>
        </w:r>
        <w:r w:rsidR="009E2DFC" w:rsidRPr="00F753BE">
          <w:rPr>
            <w:noProof/>
            <w:webHidden/>
          </w:rPr>
          <w:fldChar w:fldCharType="end"/>
        </w:r>
      </w:hyperlink>
    </w:p>
    <w:p w14:paraId="6AF7864F" w14:textId="5FEA3A49" w:rsidR="009E2DFC" w:rsidRPr="00F753BE" w:rsidRDefault="00A37115" w:rsidP="006C05BF">
      <w:pPr>
        <w:pStyle w:val="TOC2"/>
        <w:rPr>
          <w:rFonts w:eastAsiaTheme="minorEastAsia" w:cstheme="minorBidi"/>
          <w:spacing w:val="0"/>
          <w:sz w:val="22"/>
          <w:szCs w:val="22"/>
        </w:rPr>
      </w:pPr>
      <w:hyperlink w:anchor="_Toc61999413" w:history="1">
        <w:r w:rsidR="009E2DFC" w:rsidRPr="00F753BE">
          <w:rPr>
            <w:rStyle w:val="Hyperlink"/>
          </w:rPr>
          <w:t>5.1</w:t>
        </w:r>
        <w:r w:rsidR="009E2DFC" w:rsidRPr="00F753BE">
          <w:rPr>
            <w:rFonts w:eastAsiaTheme="minorEastAsia" w:cstheme="minorBidi"/>
            <w:spacing w:val="0"/>
            <w:sz w:val="22"/>
            <w:szCs w:val="22"/>
          </w:rPr>
          <w:tab/>
        </w:r>
        <w:r w:rsidR="009E2DFC" w:rsidRPr="00F753BE">
          <w:rPr>
            <w:rStyle w:val="Hyperlink"/>
          </w:rPr>
          <w:t>AWARD NOTIFICATION PROCESS</w:t>
        </w:r>
        <w:r w:rsidR="009E2DFC" w:rsidRPr="00F753BE">
          <w:rPr>
            <w:webHidden/>
          </w:rPr>
          <w:tab/>
        </w:r>
        <w:r w:rsidR="009E2DFC" w:rsidRPr="00F753BE">
          <w:rPr>
            <w:webHidden/>
          </w:rPr>
          <w:fldChar w:fldCharType="begin"/>
        </w:r>
        <w:r w:rsidR="009E2DFC" w:rsidRPr="00F753BE">
          <w:rPr>
            <w:webHidden/>
          </w:rPr>
          <w:instrText xml:space="preserve"> PAGEREF _Toc61999413 \h </w:instrText>
        </w:r>
        <w:r w:rsidR="009E2DFC" w:rsidRPr="00F753BE">
          <w:rPr>
            <w:webHidden/>
          </w:rPr>
        </w:r>
        <w:r w:rsidR="009E2DFC" w:rsidRPr="00F753BE">
          <w:rPr>
            <w:webHidden/>
          </w:rPr>
          <w:fldChar w:fldCharType="separate"/>
        </w:r>
        <w:r w:rsidR="009E2DFC" w:rsidRPr="00F753BE">
          <w:rPr>
            <w:webHidden/>
          </w:rPr>
          <w:t>14</w:t>
        </w:r>
        <w:r w:rsidR="009E2DFC" w:rsidRPr="00F753BE">
          <w:rPr>
            <w:webHidden/>
          </w:rPr>
          <w:fldChar w:fldCharType="end"/>
        </w:r>
      </w:hyperlink>
    </w:p>
    <w:p w14:paraId="34E8649C" w14:textId="1B5FF1CA" w:rsidR="009E2DFC" w:rsidRPr="00F753BE" w:rsidRDefault="00A37115" w:rsidP="006C05BF">
      <w:pPr>
        <w:pStyle w:val="TOC2"/>
        <w:rPr>
          <w:rFonts w:eastAsiaTheme="minorEastAsia" w:cstheme="minorBidi"/>
          <w:spacing w:val="0"/>
          <w:sz w:val="22"/>
          <w:szCs w:val="22"/>
        </w:rPr>
      </w:pPr>
      <w:hyperlink w:anchor="_Toc61999414" w:history="1">
        <w:r w:rsidR="009E2DFC" w:rsidRPr="00F753BE">
          <w:rPr>
            <w:rStyle w:val="Hyperlink"/>
          </w:rPr>
          <w:t>5.2</w:t>
        </w:r>
        <w:r w:rsidR="009E2DFC" w:rsidRPr="00F753BE">
          <w:rPr>
            <w:rFonts w:eastAsiaTheme="minorEastAsia" w:cstheme="minorBidi"/>
            <w:spacing w:val="0"/>
            <w:sz w:val="22"/>
            <w:szCs w:val="22"/>
          </w:rPr>
          <w:tab/>
        </w:r>
        <w:r w:rsidR="009E2DFC" w:rsidRPr="00F753BE">
          <w:rPr>
            <w:rStyle w:val="Hyperlink"/>
          </w:rPr>
          <w:t>INTENT TO AWARD PROTEST</w:t>
        </w:r>
        <w:r w:rsidR="009E2DFC" w:rsidRPr="00F753BE">
          <w:rPr>
            <w:webHidden/>
          </w:rPr>
          <w:tab/>
        </w:r>
        <w:r w:rsidR="009E2DFC" w:rsidRPr="00F753BE">
          <w:rPr>
            <w:webHidden/>
          </w:rPr>
          <w:fldChar w:fldCharType="begin"/>
        </w:r>
        <w:r w:rsidR="009E2DFC" w:rsidRPr="00F753BE">
          <w:rPr>
            <w:webHidden/>
          </w:rPr>
          <w:instrText xml:space="preserve"> PAGEREF _Toc61999414 \h </w:instrText>
        </w:r>
        <w:r w:rsidR="009E2DFC" w:rsidRPr="00F753BE">
          <w:rPr>
            <w:webHidden/>
          </w:rPr>
        </w:r>
        <w:r w:rsidR="009E2DFC" w:rsidRPr="00F753BE">
          <w:rPr>
            <w:webHidden/>
          </w:rPr>
          <w:fldChar w:fldCharType="separate"/>
        </w:r>
        <w:r w:rsidR="009E2DFC" w:rsidRPr="00F753BE">
          <w:rPr>
            <w:webHidden/>
          </w:rPr>
          <w:t>15</w:t>
        </w:r>
        <w:r w:rsidR="009E2DFC" w:rsidRPr="00F753BE">
          <w:rPr>
            <w:webHidden/>
          </w:rPr>
          <w:fldChar w:fldCharType="end"/>
        </w:r>
      </w:hyperlink>
    </w:p>
    <w:p w14:paraId="52687B54" w14:textId="3B48DACD" w:rsidR="009E2DFC" w:rsidRPr="00F753BE" w:rsidRDefault="00A37115" w:rsidP="006C05BF">
      <w:pPr>
        <w:pStyle w:val="TOC2"/>
        <w:rPr>
          <w:rFonts w:eastAsiaTheme="minorEastAsia" w:cstheme="minorBidi"/>
          <w:spacing w:val="0"/>
          <w:sz w:val="22"/>
          <w:szCs w:val="22"/>
        </w:rPr>
      </w:pPr>
      <w:hyperlink w:anchor="_Toc61999415" w:history="1">
        <w:r w:rsidR="009E2DFC" w:rsidRPr="00F753BE">
          <w:rPr>
            <w:rStyle w:val="Hyperlink"/>
          </w:rPr>
          <w:t>5.3</w:t>
        </w:r>
        <w:r w:rsidR="009E2DFC" w:rsidRPr="00F753BE">
          <w:rPr>
            <w:rFonts w:eastAsiaTheme="minorEastAsia" w:cstheme="minorBidi"/>
            <w:spacing w:val="0"/>
            <w:sz w:val="22"/>
            <w:szCs w:val="22"/>
          </w:rPr>
          <w:tab/>
        </w:r>
        <w:r w:rsidR="009E2DFC" w:rsidRPr="00F753BE">
          <w:rPr>
            <w:rStyle w:val="Hyperlink"/>
          </w:rPr>
          <w:t>SUCCESSFUL APPLICANT SUBMISSION REQUIREMENTS</w:t>
        </w:r>
        <w:r w:rsidR="009E2DFC" w:rsidRPr="00F753BE">
          <w:rPr>
            <w:webHidden/>
          </w:rPr>
          <w:tab/>
        </w:r>
        <w:r w:rsidR="009E2DFC" w:rsidRPr="00F753BE">
          <w:rPr>
            <w:webHidden/>
          </w:rPr>
          <w:fldChar w:fldCharType="begin"/>
        </w:r>
        <w:r w:rsidR="009E2DFC" w:rsidRPr="00F753BE">
          <w:rPr>
            <w:webHidden/>
          </w:rPr>
          <w:instrText xml:space="preserve"> PAGEREF _Toc61999415 \h </w:instrText>
        </w:r>
        <w:r w:rsidR="009E2DFC" w:rsidRPr="00F753BE">
          <w:rPr>
            <w:webHidden/>
          </w:rPr>
        </w:r>
        <w:r w:rsidR="009E2DFC" w:rsidRPr="00F753BE">
          <w:rPr>
            <w:webHidden/>
          </w:rPr>
          <w:fldChar w:fldCharType="separate"/>
        </w:r>
        <w:r w:rsidR="009E2DFC" w:rsidRPr="00F753BE">
          <w:rPr>
            <w:webHidden/>
          </w:rPr>
          <w:t>15</w:t>
        </w:r>
        <w:r w:rsidR="009E2DFC" w:rsidRPr="00F753BE">
          <w:rPr>
            <w:webHidden/>
          </w:rPr>
          <w:fldChar w:fldCharType="end"/>
        </w:r>
      </w:hyperlink>
    </w:p>
    <w:p w14:paraId="0D502A5F" w14:textId="4F825F53" w:rsidR="009E2DFC" w:rsidRPr="00F753BE" w:rsidRDefault="00A37115" w:rsidP="006C05BF">
      <w:pPr>
        <w:pStyle w:val="TOC2"/>
        <w:rPr>
          <w:rFonts w:eastAsiaTheme="minorEastAsia" w:cstheme="minorBidi"/>
          <w:spacing w:val="0"/>
          <w:sz w:val="22"/>
          <w:szCs w:val="22"/>
        </w:rPr>
      </w:pPr>
      <w:hyperlink w:anchor="_Toc61999416" w:history="1">
        <w:r w:rsidR="009E2DFC" w:rsidRPr="00F753BE">
          <w:rPr>
            <w:rStyle w:val="Hyperlink"/>
          </w:rPr>
          <w:t>5.4</w:t>
        </w:r>
        <w:r w:rsidR="009E2DFC" w:rsidRPr="00F753BE">
          <w:rPr>
            <w:rFonts w:eastAsiaTheme="minorEastAsia" w:cstheme="minorBidi"/>
            <w:spacing w:val="0"/>
            <w:sz w:val="22"/>
            <w:szCs w:val="22"/>
          </w:rPr>
          <w:tab/>
        </w:r>
        <w:r w:rsidR="009E2DFC" w:rsidRPr="00F753BE">
          <w:rPr>
            <w:rStyle w:val="Hyperlink"/>
          </w:rPr>
          <w:t>GRANT NEGOTIATION</w:t>
        </w:r>
        <w:r w:rsidR="009E2DFC" w:rsidRPr="00F753BE">
          <w:rPr>
            <w:webHidden/>
          </w:rPr>
          <w:tab/>
        </w:r>
        <w:r w:rsidR="009E2DFC" w:rsidRPr="00F753BE">
          <w:rPr>
            <w:webHidden/>
          </w:rPr>
          <w:fldChar w:fldCharType="begin"/>
        </w:r>
        <w:r w:rsidR="009E2DFC" w:rsidRPr="00F753BE">
          <w:rPr>
            <w:webHidden/>
          </w:rPr>
          <w:instrText xml:space="preserve"> PAGEREF _Toc61999416 \h </w:instrText>
        </w:r>
        <w:r w:rsidR="009E2DFC" w:rsidRPr="00F753BE">
          <w:rPr>
            <w:webHidden/>
          </w:rPr>
        </w:r>
        <w:r w:rsidR="009E2DFC" w:rsidRPr="00F753BE">
          <w:rPr>
            <w:webHidden/>
          </w:rPr>
          <w:fldChar w:fldCharType="separate"/>
        </w:r>
        <w:r w:rsidR="009E2DFC" w:rsidRPr="00F753BE">
          <w:rPr>
            <w:webHidden/>
          </w:rPr>
          <w:t>16</w:t>
        </w:r>
        <w:r w:rsidR="009E2DFC" w:rsidRPr="00F753BE">
          <w:rPr>
            <w:webHidden/>
          </w:rPr>
          <w:fldChar w:fldCharType="end"/>
        </w:r>
      </w:hyperlink>
    </w:p>
    <w:p w14:paraId="577644B8" w14:textId="5BE72656" w:rsidR="009E2DFC" w:rsidRPr="00F753BE" w:rsidRDefault="00A37115">
      <w:pPr>
        <w:pStyle w:val="TOC1"/>
        <w:rPr>
          <w:rFonts w:eastAsiaTheme="minorEastAsia" w:cstheme="minorBidi"/>
          <w:b w:val="0"/>
          <w:noProof/>
          <w:spacing w:val="0"/>
          <w:sz w:val="22"/>
          <w:szCs w:val="22"/>
        </w:rPr>
      </w:pPr>
      <w:hyperlink w:anchor="_Toc61999417" w:history="1">
        <w:r w:rsidR="009E2DFC" w:rsidRPr="00F753BE">
          <w:rPr>
            <w:rStyle w:val="Hyperlink"/>
            <w:noProof/>
          </w:rPr>
          <w:t>SECTION 6:</w:t>
        </w:r>
        <w:r w:rsidR="009E2DFC" w:rsidRPr="00F753BE">
          <w:rPr>
            <w:rFonts w:eastAsiaTheme="minorEastAsia" w:cstheme="minorBidi"/>
            <w:b w:val="0"/>
            <w:noProof/>
            <w:spacing w:val="0"/>
            <w:sz w:val="22"/>
            <w:szCs w:val="22"/>
          </w:rPr>
          <w:tab/>
        </w:r>
        <w:r w:rsidR="009E2DFC" w:rsidRPr="00F753BE">
          <w:rPr>
            <w:rStyle w:val="Hyperlink"/>
            <w:noProof/>
          </w:rPr>
          <w:t>ADDITIONAL INFORMATION</w:t>
        </w:r>
        <w:r w:rsidR="009E2DFC" w:rsidRPr="00F753BE">
          <w:rPr>
            <w:noProof/>
            <w:webHidden/>
          </w:rPr>
          <w:tab/>
        </w:r>
        <w:r w:rsidR="009E2DFC" w:rsidRPr="00F753BE">
          <w:rPr>
            <w:noProof/>
            <w:webHidden/>
          </w:rPr>
          <w:fldChar w:fldCharType="begin"/>
        </w:r>
        <w:r w:rsidR="009E2DFC" w:rsidRPr="00F753BE">
          <w:rPr>
            <w:noProof/>
            <w:webHidden/>
          </w:rPr>
          <w:instrText xml:space="preserve"> PAGEREF _Toc61999417 \h </w:instrText>
        </w:r>
        <w:r w:rsidR="009E2DFC" w:rsidRPr="00F753BE">
          <w:rPr>
            <w:noProof/>
            <w:webHidden/>
          </w:rPr>
        </w:r>
        <w:r w:rsidR="009E2DFC" w:rsidRPr="00F753BE">
          <w:rPr>
            <w:noProof/>
            <w:webHidden/>
          </w:rPr>
          <w:fldChar w:fldCharType="separate"/>
        </w:r>
        <w:r w:rsidR="009E2DFC" w:rsidRPr="00F753BE">
          <w:rPr>
            <w:noProof/>
            <w:webHidden/>
          </w:rPr>
          <w:t>16</w:t>
        </w:r>
        <w:r w:rsidR="009E2DFC" w:rsidRPr="00F753BE">
          <w:rPr>
            <w:noProof/>
            <w:webHidden/>
          </w:rPr>
          <w:fldChar w:fldCharType="end"/>
        </w:r>
      </w:hyperlink>
    </w:p>
    <w:p w14:paraId="6F37283F" w14:textId="4A5FFCEF" w:rsidR="009E2DFC" w:rsidRPr="00F753BE" w:rsidRDefault="00A37115" w:rsidP="006C05BF">
      <w:pPr>
        <w:pStyle w:val="TOC2"/>
        <w:rPr>
          <w:rFonts w:eastAsiaTheme="minorEastAsia" w:cstheme="minorBidi"/>
          <w:spacing w:val="0"/>
          <w:sz w:val="22"/>
          <w:szCs w:val="22"/>
        </w:rPr>
      </w:pPr>
      <w:hyperlink w:anchor="_Toc61999418" w:history="1">
        <w:r w:rsidR="009E2DFC" w:rsidRPr="00F753BE">
          <w:rPr>
            <w:rStyle w:val="Hyperlink"/>
          </w:rPr>
          <w:t>6.1</w:t>
        </w:r>
        <w:r w:rsidR="009E2DFC" w:rsidRPr="00F753BE">
          <w:rPr>
            <w:rFonts w:eastAsiaTheme="minorEastAsia" w:cstheme="minorBidi"/>
            <w:spacing w:val="0"/>
            <w:sz w:val="22"/>
            <w:szCs w:val="22"/>
          </w:rPr>
          <w:tab/>
        </w:r>
        <w:r w:rsidR="009E2DFC" w:rsidRPr="00F753BE">
          <w:rPr>
            <w:rStyle w:val="Hyperlink"/>
          </w:rPr>
          <w:t>GOVERNING LAWS AND REGULATIONS</w:t>
        </w:r>
        <w:r w:rsidR="009E2DFC" w:rsidRPr="00F753BE">
          <w:rPr>
            <w:webHidden/>
          </w:rPr>
          <w:tab/>
        </w:r>
        <w:r w:rsidR="009E2DFC" w:rsidRPr="00F753BE">
          <w:rPr>
            <w:webHidden/>
          </w:rPr>
          <w:fldChar w:fldCharType="begin"/>
        </w:r>
        <w:r w:rsidR="009E2DFC" w:rsidRPr="00F753BE">
          <w:rPr>
            <w:webHidden/>
          </w:rPr>
          <w:instrText xml:space="preserve"> PAGEREF _Toc61999418 \h </w:instrText>
        </w:r>
        <w:r w:rsidR="009E2DFC" w:rsidRPr="00F753BE">
          <w:rPr>
            <w:webHidden/>
          </w:rPr>
        </w:r>
        <w:r w:rsidR="009E2DFC" w:rsidRPr="00F753BE">
          <w:rPr>
            <w:webHidden/>
          </w:rPr>
          <w:fldChar w:fldCharType="separate"/>
        </w:r>
        <w:r w:rsidR="009E2DFC" w:rsidRPr="00F753BE">
          <w:rPr>
            <w:webHidden/>
          </w:rPr>
          <w:t>16</w:t>
        </w:r>
        <w:r w:rsidR="009E2DFC" w:rsidRPr="00F753BE">
          <w:rPr>
            <w:webHidden/>
          </w:rPr>
          <w:fldChar w:fldCharType="end"/>
        </w:r>
      </w:hyperlink>
    </w:p>
    <w:p w14:paraId="320FFE2F" w14:textId="60614D65" w:rsidR="009E2DFC" w:rsidRPr="00F753BE" w:rsidRDefault="00A37115" w:rsidP="006C05BF">
      <w:pPr>
        <w:pStyle w:val="TOC2"/>
        <w:rPr>
          <w:rFonts w:eastAsiaTheme="minorEastAsia" w:cstheme="minorBidi"/>
          <w:spacing w:val="0"/>
          <w:sz w:val="22"/>
          <w:szCs w:val="22"/>
        </w:rPr>
      </w:pPr>
      <w:hyperlink w:anchor="_Toc61999419" w:history="1">
        <w:r w:rsidR="009E2DFC" w:rsidRPr="00F753BE">
          <w:rPr>
            <w:rStyle w:val="Hyperlink"/>
          </w:rPr>
          <w:t>6.2</w:t>
        </w:r>
        <w:r w:rsidR="009E2DFC" w:rsidRPr="00F753BE">
          <w:rPr>
            <w:rFonts w:eastAsiaTheme="minorEastAsia" w:cstheme="minorBidi"/>
            <w:spacing w:val="0"/>
            <w:sz w:val="22"/>
            <w:szCs w:val="22"/>
          </w:rPr>
          <w:tab/>
        </w:r>
        <w:r w:rsidR="009E2DFC" w:rsidRPr="00F753BE">
          <w:rPr>
            <w:rStyle w:val="Hyperlink"/>
          </w:rPr>
          <w:t>OWNERSHIP/ PERMISSION TO USE MATERIALS</w:t>
        </w:r>
        <w:r w:rsidR="009E2DFC" w:rsidRPr="00F753BE">
          <w:rPr>
            <w:webHidden/>
          </w:rPr>
          <w:tab/>
        </w:r>
        <w:r w:rsidR="009E2DFC" w:rsidRPr="00F753BE">
          <w:rPr>
            <w:webHidden/>
          </w:rPr>
          <w:fldChar w:fldCharType="begin"/>
        </w:r>
        <w:r w:rsidR="009E2DFC" w:rsidRPr="00F753BE">
          <w:rPr>
            <w:webHidden/>
          </w:rPr>
          <w:instrText xml:space="preserve"> PAGEREF _Toc61999419 \h </w:instrText>
        </w:r>
        <w:r w:rsidR="009E2DFC" w:rsidRPr="00F753BE">
          <w:rPr>
            <w:webHidden/>
          </w:rPr>
        </w:r>
        <w:r w:rsidR="009E2DFC" w:rsidRPr="00F753BE">
          <w:rPr>
            <w:webHidden/>
          </w:rPr>
          <w:fldChar w:fldCharType="separate"/>
        </w:r>
        <w:r w:rsidR="009E2DFC" w:rsidRPr="00F753BE">
          <w:rPr>
            <w:webHidden/>
          </w:rPr>
          <w:t>17</w:t>
        </w:r>
        <w:r w:rsidR="009E2DFC" w:rsidRPr="00F753BE">
          <w:rPr>
            <w:webHidden/>
          </w:rPr>
          <w:fldChar w:fldCharType="end"/>
        </w:r>
      </w:hyperlink>
    </w:p>
    <w:p w14:paraId="2A97304F" w14:textId="15DB9465" w:rsidR="009E2DFC" w:rsidRPr="00F753BE" w:rsidRDefault="00A37115" w:rsidP="006C05BF">
      <w:pPr>
        <w:pStyle w:val="TOC2"/>
        <w:rPr>
          <w:rFonts w:eastAsiaTheme="minorEastAsia" w:cstheme="minorBidi"/>
          <w:spacing w:val="0"/>
          <w:sz w:val="22"/>
          <w:szCs w:val="22"/>
        </w:rPr>
      </w:pPr>
      <w:hyperlink w:anchor="_Toc61999420" w:history="1">
        <w:r w:rsidR="009E2DFC" w:rsidRPr="00F753BE">
          <w:rPr>
            <w:rStyle w:val="Hyperlink"/>
          </w:rPr>
          <w:t>6.3</w:t>
        </w:r>
        <w:r w:rsidR="009E2DFC" w:rsidRPr="00F753BE">
          <w:rPr>
            <w:rFonts w:eastAsiaTheme="minorEastAsia" w:cstheme="minorBidi"/>
            <w:spacing w:val="0"/>
            <w:sz w:val="22"/>
            <w:szCs w:val="22"/>
          </w:rPr>
          <w:tab/>
        </w:r>
        <w:r w:rsidR="009E2DFC" w:rsidRPr="00F753BE">
          <w:rPr>
            <w:rStyle w:val="Hyperlink"/>
          </w:rPr>
          <w:t>CANCELLATION OF RFA; REJECTION OF APPLICATIONS; NO DAMAGES</w:t>
        </w:r>
        <w:r w:rsidR="009E2DFC" w:rsidRPr="00F753BE">
          <w:rPr>
            <w:webHidden/>
          </w:rPr>
          <w:tab/>
        </w:r>
        <w:r w:rsidR="009E2DFC" w:rsidRPr="00F753BE">
          <w:rPr>
            <w:webHidden/>
          </w:rPr>
          <w:fldChar w:fldCharType="begin"/>
        </w:r>
        <w:r w:rsidR="009E2DFC" w:rsidRPr="00F753BE">
          <w:rPr>
            <w:webHidden/>
          </w:rPr>
          <w:instrText xml:space="preserve"> PAGEREF _Toc61999420 \h </w:instrText>
        </w:r>
        <w:r w:rsidR="009E2DFC" w:rsidRPr="00F753BE">
          <w:rPr>
            <w:webHidden/>
          </w:rPr>
        </w:r>
        <w:r w:rsidR="009E2DFC" w:rsidRPr="00F753BE">
          <w:rPr>
            <w:webHidden/>
          </w:rPr>
          <w:fldChar w:fldCharType="separate"/>
        </w:r>
        <w:r w:rsidR="009E2DFC" w:rsidRPr="00F753BE">
          <w:rPr>
            <w:webHidden/>
          </w:rPr>
          <w:t>17</w:t>
        </w:r>
        <w:r w:rsidR="009E2DFC" w:rsidRPr="00F753BE">
          <w:rPr>
            <w:webHidden/>
          </w:rPr>
          <w:fldChar w:fldCharType="end"/>
        </w:r>
      </w:hyperlink>
    </w:p>
    <w:p w14:paraId="05251B5F" w14:textId="0794D648" w:rsidR="009E2DFC" w:rsidRPr="00F753BE" w:rsidRDefault="00A37115" w:rsidP="006C05BF">
      <w:pPr>
        <w:pStyle w:val="TOC2"/>
        <w:rPr>
          <w:rFonts w:eastAsiaTheme="minorEastAsia" w:cstheme="minorBidi"/>
          <w:spacing w:val="0"/>
          <w:sz w:val="22"/>
          <w:szCs w:val="22"/>
        </w:rPr>
      </w:pPr>
      <w:hyperlink w:anchor="_Toc61999421" w:history="1">
        <w:r w:rsidR="009E2DFC" w:rsidRPr="00F753BE">
          <w:rPr>
            <w:rStyle w:val="Hyperlink"/>
          </w:rPr>
          <w:t>6.4</w:t>
        </w:r>
        <w:r w:rsidR="009E2DFC" w:rsidRPr="00F753BE">
          <w:rPr>
            <w:rFonts w:eastAsiaTheme="minorEastAsia" w:cstheme="minorBidi"/>
            <w:spacing w:val="0"/>
            <w:sz w:val="22"/>
            <w:szCs w:val="22"/>
          </w:rPr>
          <w:tab/>
        </w:r>
        <w:r w:rsidR="009E2DFC" w:rsidRPr="00F753BE">
          <w:rPr>
            <w:rStyle w:val="Hyperlink"/>
          </w:rPr>
          <w:t>COST OF SUBMITTING AN APPLICATION</w:t>
        </w:r>
        <w:r w:rsidR="009E2DFC" w:rsidRPr="00F753BE">
          <w:rPr>
            <w:webHidden/>
          </w:rPr>
          <w:tab/>
        </w:r>
        <w:r w:rsidR="009E2DFC" w:rsidRPr="00F753BE">
          <w:rPr>
            <w:webHidden/>
          </w:rPr>
          <w:fldChar w:fldCharType="begin"/>
        </w:r>
        <w:r w:rsidR="009E2DFC" w:rsidRPr="00F753BE">
          <w:rPr>
            <w:webHidden/>
          </w:rPr>
          <w:instrText xml:space="preserve"> PAGEREF _Toc61999421 \h </w:instrText>
        </w:r>
        <w:r w:rsidR="009E2DFC" w:rsidRPr="00F753BE">
          <w:rPr>
            <w:webHidden/>
          </w:rPr>
        </w:r>
        <w:r w:rsidR="009E2DFC" w:rsidRPr="00F753BE">
          <w:rPr>
            <w:webHidden/>
          </w:rPr>
          <w:fldChar w:fldCharType="separate"/>
        </w:r>
        <w:r w:rsidR="009E2DFC" w:rsidRPr="00F753BE">
          <w:rPr>
            <w:webHidden/>
          </w:rPr>
          <w:t>17</w:t>
        </w:r>
        <w:r w:rsidR="009E2DFC" w:rsidRPr="00F753BE">
          <w:rPr>
            <w:webHidden/>
          </w:rPr>
          <w:fldChar w:fldCharType="end"/>
        </w:r>
      </w:hyperlink>
    </w:p>
    <w:p w14:paraId="7B97C8BA" w14:textId="1B3C9F56" w:rsidR="009E2DFC" w:rsidRPr="00F753BE" w:rsidRDefault="00A37115">
      <w:pPr>
        <w:pStyle w:val="TOC1"/>
        <w:rPr>
          <w:rFonts w:eastAsiaTheme="minorEastAsia" w:cstheme="minorBidi"/>
          <w:b w:val="0"/>
          <w:noProof/>
          <w:spacing w:val="0"/>
          <w:sz w:val="22"/>
          <w:szCs w:val="22"/>
        </w:rPr>
      </w:pPr>
      <w:hyperlink w:anchor="_Toc61999422" w:history="1">
        <w:r w:rsidR="009E2DFC" w:rsidRPr="00F753BE">
          <w:rPr>
            <w:rStyle w:val="Hyperlink"/>
            <w:noProof/>
          </w:rPr>
          <w:t>SECTION 7:</w:t>
        </w:r>
        <w:r w:rsidR="009E2DFC" w:rsidRPr="00F753BE">
          <w:rPr>
            <w:rFonts w:eastAsiaTheme="minorEastAsia" w:cstheme="minorBidi"/>
            <w:b w:val="0"/>
            <w:noProof/>
            <w:spacing w:val="0"/>
            <w:sz w:val="22"/>
            <w:szCs w:val="22"/>
          </w:rPr>
          <w:tab/>
        </w:r>
        <w:r w:rsidR="009E2DFC" w:rsidRPr="00F753BE">
          <w:rPr>
            <w:rStyle w:val="Hyperlink"/>
            <w:noProof/>
          </w:rPr>
          <w:t>LIST OF ATTACHMENTS</w:t>
        </w:r>
        <w:r w:rsidR="009E2DFC" w:rsidRPr="00F753BE">
          <w:rPr>
            <w:noProof/>
            <w:webHidden/>
          </w:rPr>
          <w:tab/>
        </w:r>
        <w:r w:rsidR="009E2DFC" w:rsidRPr="00F753BE">
          <w:rPr>
            <w:noProof/>
            <w:webHidden/>
          </w:rPr>
          <w:fldChar w:fldCharType="begin"/>
        </w:r>
        <w:r w:rsidR="009E2DFC" w:rsidRPr="00F753BE">
          <w:rPr>
            <w:noProof/>
            <w:webHidden/>
          </w:rPr>
          <w:instrText xml:space="preserve"> PAGEREF _Toc61999422 \h </w:instrText>
        </w:r>
        <w:r w:rsidR="009E2DFC" w:rsidRPr="00F753BE">
          <w:rPr>
            <w:noProof/>
            <w:webHidden/>
          </w:rPr>
        </w:r>
        <w:r w:rsidR="009E2DFC" w:rsidRPr="00F753BE">
          <w:rPr>
            <w:noProof/>
            <w:webHidden/>
          </w:rPr>
          <w:fldChar w:fldCharType="separate"/>
        </w:r>
        <w:r w:rsidR="009E2DFC" w:rsidRPr="00F753BE">
          <w:rPr>
            <w:noProof/>
            <w:webHidden/>
          </w:rPr>
          <w:t>17</w:t>
        </w:r>
        <w:r w:rsidR="009E2DFC" w:rsidRPr="00F753BE">
          <w:rPr>
            <w:noProof/>
            <w:webHidden/>
          </w:rPr>
          <w:fldChar w:fldCharType="end"/>
        </w:r>
      </w:hyperlink>
    </w:p>
    <w:p w14:paraId="08FC70C6" w14:textId="4B055EF7" w:rsidR="009E2DFC" w:rsidRPr="00F753BE" w:rsidRDefault="00A37115" w:rsidP="006C05BF">
      <w:pPr>
        <w:pStyle w:val="TOC2"/>
        <w:rPr>
          <w:rFonts w:eastAsiaTheme="minorEastAsia" w:cstheme="minorBidi"/>
          <w:spacing w:val="0"/>
          <w:sz w:val="22"/>
          <w:szCs w:val="22"/>
        </w:rPr>
      </w:pPr>
      <w:hyperlink w:anchor="_Toc61999423" w:history="1">
        <w:r w:rsidR="009E2DFC" w:rsidRPr="00F753BE">
          <w:rPr>
            <w:rStyle w:val="Hyperlink"/>
          </w:rPr>
          <w:t>ATTACHMENT A: SAMPLE GRANT</w:t>
        </w:r>
        <w:r w:rsidR="009E2DFC" w:rsidRPr="00F753BE">
          <w:rPr>
            <w:webHidden/>
          </w:rPr>
          <w:tab/>
        </w:r>
        <w:r w:rsidR="009E2DFC" w:rsidRPr="00F753BE">
          <w:rPr>
            <w:webHidden/>
          </w:rPr>
          <w:fldChar w:fldCharType="begin"/>
        </w:r>
        <w:r w:rsidR="009E2DFC" w:rsidRPr="00F753BE">
          <w:rPr>
            <w:webHidden/>
          </w:rPr>
          <w:instrText xml:space="preserve"> PAGEREF _Toc61999423 \h </w:instrText>
        </w:r>
        <w:r w:rsidR="009E2DFC" w:rsidRPr="00F753BE">
          <w:rPr>
            <w:webHidden/>
          </w:rPr>
        </w:r>
        <w:r w:rsidR="009E2DFC" w:rsidRPr="00F753BE">
          <w:rPr>
            <w:webHidden/>
          </w:rPr>
          <w:fldChar w:fldCharType="separate"/>
        </w:r>
        <w:r w:rsidR="009E2DFC" w:rsidRPr="00F753BE">
          <w:rPr>
            <w:webHidden/>
          </w:rPr>
          <w:t>17</w:t>
        </w:r>
        <w:r w:rsidR="009E2DFC" w:rsidRPr="00F753BE">
          <w:rPr>
            <w:webHidden/>
          </w:rPr>
          <w:fldChar w:fldCharType="end"/>
        </w:r>
      </w:hyperlink>
    </w:p>
    <w:p w14:paraId="577F104E" w14:textId="00919347" w:rsidR="009E2DFC" w:rsidRPr="006C05BF" w:rsidRDefault="00A37115" w:rsidP="006C05BF">
      <w:pPr>
        <w:pStyle w:val="TOC2"/>
        <w:rPr>
          <w:rFonts w:eastAsiaTheme="minorEastAsia" w:cstheme="minorBidi"/>
          <w:spacing w:val="0"/>
          <w:sz w:val="22"/>
          <w:szCs w:val="22"/>
        </w:rPr>
      </w:pPr>
      <w:hyperlink w:anchor="_Toc61999424" w:history="1">
        <w:r w:rsidR="009E2DFC" w:rsidRPr="006C05BF">
          <w:rPr>
            <w:rStyle w:val="Hyperlink"/>
          </w:rPr>
          <w:t xml:space="preserve">ATTACHMENT </w:t>
        </w:r>
        <w:r w:rsidR="002F29BB" w:rsidRPr="006C05BF">
          <w:rPr>
            <w:rStyle w:val="Hyperlink"/>
          </w:rPr>
          <w:t>B</w:t>
        </w:r>
        <w:r w:rsidR="009E2DFC" w:rsidRPr="006C05BF">
          <w:rPr>
            <w:rStyle w:val="Hyperlink"/>
          </w:rPr>
          <w:t xml:space="preserve">: </w:t>
        </w:r>
        <w:r w:rsidR="006C05BF" w:rsidRPr="006C05BF">
          <w:rPr>
            <w:rStyle w:val="Hyperlink"/>
          </w:rPr>
          <w:t>BUDGET</w:t>
        </w:r>
        <w:r w:rsidR="009E2DFC" w:rsidRPr="006C05BF">
          <w:rPr>
            <w:webHidden/>
          </w:rPr>
          <w:tab/>
        </w:r>
        <w:r w:rsidR="009E2DFC" w:rsidRPr="006C05BF">
          <w:rPr>
            <w:webHidden/>
          </w:rPr>
          <w:fldChar w:fldCharType="begin"/>
        </w:r>
        <w:r w:rsidR="009E2DFC" w:rsidRPr="006C05BF">
          <w:rPr>
            <w:webHidden/>
          </w:rPr>
          <w:instrText xml:space="preserve"> PAGEREF _Toc61999424 \h </w:instrText>
        </w:r>
        <w:r w:rsidR="009E2DFC" w:rsidRPr="006C05BF">
          <w:rPr>
            <w:webHidden/>
          </w:rPr>
        </w:r>
        <w:r w:rsidR="009E2DFC" w:rsidRPr="006C05BF">
          <w:rPr>
            <w:webHidden/>
          </w:rPr>
          <w:fldChar w:fldCharType="separate"/>
        </w:r>
        <w:r w:rsidR="009E2DFC" w:rsidRPr="006C05BF">
          <w:rPr>
            <w:webHidden/>
          </w:rPr>
          <w:t>17</w:t>
        </w:r>
        <w:r w:rsidR="009E2DFC" w:rsidRPr="006C05BF">
          <w:rPr>
            <w:webHidden/>
          </w:rPr>
          <w:fldChar w:fldCharType="end"/>
        </w:r>
      </w:hyperlink>
    </w:p>
    <w:p w14:paraId="40A158E7" w14:textId="6BCA09CC" w:rsidR="009E2DFC" w:rsidRPr="00F753BE" w:rsidRDefault="00A37115" w:rsidP="006C05BF">
      <w:pPr>
        <w:pStyle w:val="TOC2"/>
        <w:rPr>
          <w:rFonts w:eastAsiaTheme="minorEastAsia" w:cstheme="minorBidi"/>
          <w:spacing w:val="0"/>
          <w:sz w:val="22"/>
          <w:szCs w:val="22"/>
        </w:rPr>
      </w:pPr>
      <w:hyperlink w:anchor="_Toc61999425" w:history="1">
        <w:r w:rsidR="009E2DFC" w:rsidRPr="006C05BF">
          <w:rPr>
            <w:rStyle w:val="Hyperlink"/>
          </w:rPr>
          <w:t xml:space="preserve">ATTACHMENT </w:t>
        </w:r>
        <w:r w:rsidR="00C6353C" w:rsidRPr="006C05BF">
          <w:rPr>
            <w:rStyle w:val="Hyperlink"/>
          </w:rPr>
          <w:t>C</w:t>
        </w:r>
        <w:r w:rsidR="009E2DFC" w:rsidRPr="006C05BF">
          <w:rPr>
            <w:rStyle w:val="Hyperlink"/>
          </w:rPr>
          <w:t>:</w:t>
        </w:r>
        <w:r w:rsidR="006C05BF" w:rsidRPr="006C05BF">
          <w:rPr>
            <w:rFonts w:ascii="Arial" w:hAnsi="Arial"/>
            <w:noProof w:val="0"/>
          </w:rPr>
          <w:t xml:space="preserve"> </w:t>
        </w:r>
        <w:r w:rsidR="006C05BF" w:rsidRPr="006C05BF">
          <w:rPr>
            <w:rStyle w:val="Hyperlink"/>
          </w:rPr>
          <w:t>CONSORTIUM AGREEMENT</w:t>
        </w:r>
        <w:r w:rsidR="009E2DFC" w:rsidRPr="006C05BF">
          <w:rPr>
            <w:webHidden/>
          </w:rPr>
          <w:tab/>
        </w:r>
        <w:r w:rsidR="009E2DFC" w:rsidRPr="006C05BF">
          <w:rPr>
            <w:webHidden/>
          </w:rPr>
          <w:fldChar w:fldCharType="begin"/>
        </w:r>
        <w:r w:rsidR="009E2DFC" w:rsidRPr="006C05BF">
          <w:rPr>
            <w:webHidden/>
          </w:rPr>
          <w:instrText xml:space="preserve"> PAGEREF _Toc61999425 \h </w:instrText>
        </w:r>
        <w:r w:rsidR="009E2DFC" w:rsidRPr="006C05BF">
          <w:rPr>
            <w:webHidden/>
          </w:rPr>
        </w:r>
        <w:r w:rsidR="009E2DFC" w:rsidRPr="006C05BF">
          <w:rPr>
            <w:webHidden/>
          </w:rPr>
          <w:fldChar w:fldCharType="separate"/>
        </w:r>
        <w:r w:rsidR="009E2DFC" w:rsidRPr="006C05BF">
          <w:rPr>
            <w:webHidden/>
          </w:rPr>
          <w:t>17</w:t>
        </w:r>
        <w:r w:rsidR="009E2DFC" w:rsidRPr="006C05BF">
          <w:rPr>
            <w:webHidden/>
          </w:rPr>
          <w:fldChar w:fldCharType="end"/>
        </w:r>
      </w:hyperlink>
    </w:p>
    <w:p w14:paraId="08DC6439" w14:textId="0DC2A382" w:rsidR="009E2DFC" w:rsidRPr="00F753BE" w:rsidRDefault="00A37115" w:rsidP="006C05BF">
      <w:pPr>
        <w:pStyle w:val="TOC2"/>
        <w:rPr>
          <w:rFonts w:eastAsiaTheme="minorEastAsia" w:cstheme="minorBidi"/>
          <w:spacing w:val="0"/>
          <w:sz w:val="22"/>
          <w:szCs w:val="22"/>
        </w:rPr>
      </w:pPr>
      <w:hyperlink w:anchor="_Toc61999426" w:history="1">
        <w:r w:rsidR="009E2DFC" w:rsidRPr="00161179">
          <w:rPr>
            <w:rStyle w:val="Hyperlink"/>
          </w:rPr>
          <w:t xml:space="preserve">ATTACHMENT </w:t>
        </w:r>
        <w:r w:rsidR="00D46444" w:rsidRPr="00161179">
          <w:rPr>
            <w:rStyle w:val="Hyperlink"/>
          </w:rPr>
          <w:t>D</w:t>
        </w:r>
        <w:r w:rsidR="009E2DFC" w:rsidRPr="00161179">
          <w:rPr>
            <w:rStyle w:val="Hyperlink"/>
          </w:rPr>
          <w:t>:</w:t>
        </w:r>
        <w:r w:rsidR="00161179" w:rsidRPr="00161179">
          <w:rPr>
            <w:rStyle w:val="Hyperlink"/>
          </w:rPr>
          <w:t xml:space="preserve"> </w:t>
        </w:r>
        <w:r w:rsidR="00A2067E" w:rsidRPr="00161179">
          <w:rPr>
            <w:rStyle w:val="Hyperlink"/>
          </w:rPr>
          <w:t xml:space="preserve"> </w:t>
        </w:r>
        <w:r w:rsidR="00161179" w:rsidRPr="00161179">
          <w:rPr>
            <w:rStyle w:val="Hyperlink"/>
          </w:rPr>
          <w:t>AFFIRMATION OF PRIVATE SCHOOL CONSULTATION</w:t>
        </w:r>
        <w:r w:rsidR="00A2067E" w:rsidRPr="00161179">
          <w:rPr>
            <w:rStyle w:val="Hyperlink"/>
          </w:rPr>
          <w:t xml:space="preserve"> </w:t>
        </w:r>
        <w:r w:rsidR="009E2DFC" w:rsidRPr="00161179">
          <w:rPr>
            <w:webHidden/>
          </w:rPr>
          <w:tab/>
        </w:r>
        <w:r w:rsidR="009E2DFC" w:rsidRPr="00161179">
          <w:rPr>
            <w:webHidden/>
          </w:rPr>
          <w:fldChar w:fldCharType="begin"/>
        </w:r>
        <w:r w:rsidR="009E2DFC" w:rsidRPr="00161179">
          <w:rPr>
            <w:webHidden/>
          </w:rPr>
          <w:instrText xml:space="preserve"> PAGEREF _Toc61999426 \h </w:instrText>
        </w:r>
        <w:r w:rsidR="009E2DFC" w:rsidRPr="00161179">
          <w:rPr>
            <w:webHidden/>
          </w:rPr>
        </w:r>
        <w:r w:rsidR="009E2DFC" w:rsidRPr="00161179">
          <w:rPr>
            <w:webHidden/>
          </w:rPr>
          <w:fldChar w:fldCharType="separate"/>
        </w:r>
        <w:r w:rsidR="009E2DFC" w:rsidRPr="00161179">
          <w:rPr>
            <w:webHidden/>
          </w:rPr>
          <w:t>17</w:t>
        </w:r>
        <w:r w:rsidR="009E2DFC" w:rsidRPr="00161179">
          <w:rPr>
            <w:webHidden/>
          </w:rPr>
          <w:fldChar w:fldCharType="end"/>
        </w:r>
      </w:hyperlink>
    </w:p>
    <w:p w14:paraId="2A063AC0" w14:textId="0F28014B" w:rsidR="00AF78CE" w:rsidRPr="00F753BE" w:rsidRDefault="00492476" w:rsidP="0049120D">
      <w:pPr>
        <w:pStyle w:val="1-text"/>
        <w:rPr>
          <w:highlight w:val="yellow"/>
        </w:rPr>
        <w:sectPr w:rsidR="00AF78CE" w:rsidRPr="00F753BE" w:rsidSect="00253D94">
          <w:headerReference w:type="default" r:id="rId14"/>
          <w:footerReference w:type="default" r:id="rId15"/>
          <w:pgSz w:w="12240" w:h="15840"/>
          <w:pgMar w:top="810" w:right="1296" w:bottom="1008" w:left="1296" w:header="432" w:footer="525" w:gutter="0"/>
          <w:cols w:space="720"/>
          <w:docGrid w:linePitch="360"/>
        </w:sectPr>
      </w:pPr>
      <w:r w:rsidRPr="00F753BE">
        <w:rPr>
          <w:highlight w:val="yellow"/>
        </w:rPr>
        <w:fldChar w:fldCharType="end"/>
      </w:r>
    </w:p>
    <w:p w14:paraId="1D2C3282" w14:textId="592A2F49" w:rsidR="000F32B3" w:rsidRPr="00F753BE" w:rsidRDefault="006F7B4B" w:rsidP="00464D1D">
      <w:pPr>
        <w:pStyle w:val="1-HEADER"/>
      </w:pPr>
      <w:bookmarkStart w:id="0" w:name="_Toc408482992"/>
      <w:bookmarkStart w:id="1" w:name="_Toc61999392"/>
      <w:r w:rsidRPr="00F753BE">
        <w:lastRenderedPageBreak/>
        <w:t>GENERAL INFORMATION</w:t>
      </w:r>
      <w:bookmarkEnd w:id="0"/>
      <w:bookmarkEnd w:id="1"/>
    </w:p>
    <w:p w14:paraId="7EABBAD7" w14:textId="7A8AB486" w:rsidR="00B32724" w:rsidRPr="00F753BE" w:rsidRDefault="00B32724" w:rsidP="00CA6577">
      <w:pPr>
        <w:pStyle w:val="11-HEADER"/>
        <w:tabs>
          <w:tab w:val="clear" w:pos="288"/>
        </w:tabs>
      </w:pPr>
      <w:bookmarkStart w:id="2" w:name="_Toc61999393"/>
      <w:r w:rsidRPr="00F753BE">
        <w:t>PURPOSE</w:t>
      </w:r>
      <w:bookmarkEnd w:id="2"/>
    </w:p>
    <w:p w14:paraId="1599E86D" w14:textId="55748821" w:rsidR="003233C6" w:rsidRPr="00F753BE" w:rsidRDefault="003233C6" w:rsidP="0049120D">
      <w:pPr>
        <w:pStyle w:val="11-text"/>
        <w:rPr>
          <w:szCs w:val="24"/>
        </w:rPr>
      </w:pPr>
      <w:r w:rsidRPr="00F753BE">
        <w:rPr>
          <w:szCs w:val="24"/>
        </w:rPr>
        <w:t xml:space="preserve">The State of Oregon, </w:t>
      </w:r>
      <w:r w:rsidR="00712085" w:rsidRPr="00F753BE">
        <w:rPr>
          <w:szCs w:val="24"/>
        </w:rPr>
        <w:t xml:space="preserve">acting by and through </w:t>
      </w:r>
      <w:r w:rsidR="00A36101" w:rsidRPr="00F753BE">
        <w:rPr>
          <w:szCs w:val="24"/>
        </w:rPr>
        <w:t>its</w:t>
      </w:r>
      <w:r w:rsidR="00701FAC" w:rsidRPr="00F753BE">
        <w:rPr>
          <w:szCs w:val="24"/>
        </w:rPr>
        <w:t xml:space="preserve"> </w:t>
      </w:r>
      <w:r w:rsidRPr="00F753BE">
        <w:rPr>
          <w:szCs w:val="24"/>
        </w:rPr>
        <w:t xml:space="preserve">Department of </w:t>
      </w:r>
      <w:r w:rsidR="00547296" w:rsidRPr="00F753BE">
        <w:rPr>
          <w:szCs w:val="24"/>
        </w:rPr>
        <w:t>Education</w:t>
      </w:r>
      <w:r w:rsidRPr="00F753BE">
        <w:rPr>
          <w:szCs w:val="24"/>
        </w:rPr>
        <w:t xml:space="preserve"> (“Agency”), is </w:t>
      </w:r>
      <w:r w:rsidR="00CF255D" w:rsidRPr="00F753BE">
        <w:rPr>
          <w:szCs w:val="24"/>
        </w:rPr>
        <w:t xml:space="preserve">issuing this Request for </w:t>
      </w:r>
      <w:r w:rsidR="00720DC0" w:rsidRPr="00F753BE">
        <w:rPr>
          <w:szCs w:val="24"/>
        </w:rPr>
        <w:t>Applications (“RFA”)</w:t>
      </w:r>
      <w:r w:rsidRPr="00F753BE">
        <w:rPr>
          <w:szCs w:val="24"/>
        </w:rPr>
        <w:t xml:space="preserve"> </w:t>
      </w:r>
      <w:r w:rsidR="00745728" w:rsidRPr="00F753BE">
        <w:rPr>
          <w:szCs w:val="24"/>
        </w:rPr>
        <w:t>for</w:t>
      </w:r>
      <w:r w:rsidR="001D6823" w:rsidRPr="00F753BE">
        <w:rPr>
          <w:szCs w:val="24"/>
        </w:rPr>
        <w:t xml:space="preserve"> the</w:t>
      </w:r>
      <w:r w:rsidRPr="00F753BE">
        <w:rPr>
          <w:szCs w:val="24"/>
        </w:rPr>
        <w:t xml:space="preserve"> </w:t>
      </w:r>
      <w:r w:rsidR="007B5748" w:rsidRPr="00F753BE">
        <w:rPr>
          <w:szCs w:val="24"/>
        </w:rPr>
        <w:t>Stronger Connections Grant (</w:t>
      </w:r>
      <w:r w:rsidR="00F33DCF" w:rsidRPr="00F753BE">
        <w:rPr>
          <w:szCs w:val="24"/>
        </w:rPr>
        <w:t>“</w:t>
      </w:r>
      <w:r w:rsidR="007B5748" w:rsidRPr="00F753BE">
        <w:rPr>
          <w:szCs w:val="24"/>
        </w:rPr>
        <w:t>SCG</w:t>
      </w:r>
      <w:r w:rsidR="00F33DCF" w:rsidRPr="00F753BE">
        <w:rPr>
          <w:szCs w:val="24"/>
        </w:rPr>
        <w:t>”</w:t>
      </w:r>
      <w:r w:rsidR="007B5748" w:rsidRPr="00F753BE">
        <w:rPr>
          <w:szCs w:val="24"/>
        </w:rPr>
        <w:t>)</w:t>
      </w:r>
      <w:r w:rsidR="008415D0" w:rsidRPr="00F753BE">
        <w:rPr>
          <w:szCs w:val="24"/>
        </w:rPr>
        <w:t>. This is</w:t>
      </w:r>
      <w:r w:rsidR="007B5748" w:rsidRPr="00F753BE">
        <w:rPr>
          <w:szCs w:val="24"/>
        </w:rPr>
        <w:t xml:space="preserve"> a grant program </w:t>
      </w:r>
      <w:r w:rsidR="00A8773D" w:rsidRPr="00F753BE">
        <w:rPr>
          <w:szCs w:val="24"/>
        </w:rPr>
        <w:t>authorized under</w:t>
      </w:r>
      <w:r w:rsidR="008415D0" w:rsidRPr="00F753BE">
        <w:rPr>
          <w:szCs w:val="24"/>
        </w:rPr>
        <w:t xml:space="preserve"> the</w:t>
      </w:r>
      <w:r w:rsidR="00A8773D" w:rsidRPr="00F753BE">
        <w:rPr>
          <w:szCs w:val="24"/>
        </w:rPr>
        <w:t xml:space="preserve"> </w:t>
      </w:r>
      <w:r w:rsidR="00A8773D" w:rsidRPr="00F753BE">
        <w:rPr>
          <w:rStyle w:val="normaltextrun"/>
          <w:color w:val="000000"/>
          <w:szCs w:val="24"/>
          <w:shd w:val="clear" w:color="auto" w:fill="FFFFFF"/>
        </w:rPr>
        <w:t xml:space="preserve">Bipartisan Safer Communities Act (“BSCA”), </w:t>
      </w:r>
      <w:r w:rsidR="008415D0" w:rsidRPr="00F753BE">
        <w:rPr>
          <w:rStyle w:val="normaltextrun"/>
          <w:color w:val="000000"/>
          <w:szCs w:val="24"/>
          <w:shd w:val="clear" w:color="auto" w:fill="FFFFFF"/>
        </w:rPr>
        <w:t xml:space="preserve">which was </w:t>
      </w:r>
      <w:r w:rsidR="00A8773D" w:rsidRPr="00F753BE">
        <w:rPr>
          <w:rStyle w:val="normaltextrun"/>
          <w:color w:val="000000"/>
          <w:szCs w:val="24"/>
          <w:shd w:val="clear" w:color="auto" w:fill="FFFFFF"/>
        </w:rPr>
        <w:t>enacted “to establish safer and healthier learning environments, and to prevent and respond to acts of bullying, violence, and hate that impact our school communities at individual and systemic levels, among other programs and activities</w:t>
      </w:r>
      <w:r w:rsidR="008415D0" w:rsidRPr="00F753BE">
        <w:rPr>
          <w:rStyle w:val="normaltextrun"/>
          <w:color w:val="000000"/>
          <w:szCs w:val="24"/>
          <w:shd w:val="clear" w:color="auto" w:fill="FFFFFF"/>
        </w:rPr>
        <w:t>.”</w:t>
      </w:r>
      <w:r w:rsidR="00A8773D" w:rsidRPr="00F753BE">
        <w:rPr>
          <w:rStyle w:val="eop"/>
          <w:color w:val="000000"/>
          <w:szCs w:val="24"/>
          <w:shd w:val="clear" w:color="auto" w:fill="FFFFFF"/>
        </w:rPr>
        <w:t xml:space="preserve">  </w:t>
      </w:r>
      <w:r w:rsidR="007B5748" w:rsidRPr="00F753BE">
        <w:rPr>
          <w:szCs w:val="24"/>
        </w:rPr>
        <w:t xml:space="preserve"> </w:t>
      </w:r>
    </w:p>
    <w:p w14:paraId="7767375A" w14:textId="4085DEDA" w:rsidR="003657B3" w:rsidRPr="00D05B34" w:rsidRDefault="008415D0" w:rsidP="00D05B34">
      <w:pPr>
        <w:pStyle w:val="111-HEADER"/>
        <w:numPr>
          <w:ilvl w:val="0"/>
          <w:numId w:val="0"/>
        </w:numPr>
        <w:spacing w:before="0" w:after="0"/>
        <w:ind w:left="274"/>
        <w:jc w:val="both"/>
        <w:rPr>
          <w:b w:val="0"/>
          <w:bCs/>
          <w:szCs w:val="24"/>
        </w:rPr>
      </w:pPr>
      <w:r w:rsidRPr="00F753BE">
        <w:rPr>
          <w:b w:val="0"/>
          <w:bCs/>
          <w:szCs w:val="24"/>
        </w:rPr>
        <w:t xml:space="preserve">The </w:t>
      </w:r>
      <w:r w:rsidR="00DF6294" w:rsidRPr="00F753BE">
        <w:rPr>
          <w:b w:val="0"/>
          <w:bCs/>
          <w:szCs w:val="24"/>
        </w:rPr>
        <w:t xml:space="preserve">Department of Education </w:t>
      </w:r>
      <w:r w:rsidRPr="00F753BE">
        <w:rPr>
          <w:b w:val="0"/>
          <w:bCs/>
          <w:szCs w:val="24"/>
        </w:rPr>
        <w:t xml:space="preserve">is excited to invite </w:t>
      </w:r>
      <w:r w:rsidR="00AA2B94">
        <w:rPr>
          <w:b w:val="0"/>
          <w:bCs/>
          <w:szCs w:val="24"/>
        </w:rPr>
        <w:t>eligible</w:t>
      </w:r>
      <w:r w:rsidRPr="00F753BE">
        <w:rPr>
          <w:b w:val="0"/>
          <w:bCs/>
          <w:szCs w:val="24"/>
        </w:rPr>
        <w:t xml:space="preserve"> districts to apply for this grant</w:t>
      </w:r>
      <w:r w:rsidR="00AA2B94">
        <w:rPr>
          <w:b w:val="0"/>
          <w:bCs/>
          <w:szCs w:val="24"/>
        </w:rPr>
        <w:t xml:space="preserve"> to supplement your </w:t>
      </w:r>
      <w:r w:rsidR="00C901AC">
        <w:rPr>
          <w:b w:val="0"/>
          <w:bCs/>
          <w:szCs w:val="24"/>
        </w:rPr>
        <w:t>district’s</w:t>
      </w:r>
      <w:r w:rsidR="00AA2B94">
        <w:rPr>
          <w:b w:val="0"/>
          <w:bCs/>
          <w:szCs w:val="24"/>
        </w:rPr>
        <w:t xml:space="preserve"> efforts and activities to</w:t>
      </w:r>
      <w:r w:rsidRPr="00F753BE">
        <w:rPr>
          <w:b w:val="0"/>
          <w:bCs/>
          <w:szCs w:val="24"/>
        </w:rPr>
        <w:t xml:space="preserve"> support student wellbeing and positive school climates. </w:t>
      </w:r>
      <w:r w:rsidR="0088537B" w:rsidRPr="00F753BE">
        <w:rPr>
          <w:b w:val="0"/>
          <w:bCs/>
          <w:szCs w:val="24"/>
        </w:rPr>
        <w:t xml:space="preserve">The </w:t>
      </w:r>
      <w:r w:rsidR="00C901AC">
        <w:rPr>
          <w:b w:val="0"/>
          <w:bCs/>
          <w:szCs w:val="24"/>
        </w:rPr>
        <w:t>SCG</w:t>
      </w:r>
      <w:r w:rsidR="0088537B" w:rsidRPr="00F753BE">
        <w:rPr>
          <w:b w:val="0"/>
          <w:bCs/>
          <w:szCs w:val="24"/>
        </w:rPr>
        <w:t xml:space="preserve"> is designed to provide additional funding and resources to grantees to support the strengthening of their programs </w:t>
      </w:r>
      <w:bookmarkStart w:id="3" w:name="_Hlk154046299"/>
      <w:r w:rsidR="00270984" w:rsidRPr="00F753BE">
        <w:rPr>
          <w:b w:val="0"/>
          <w:bCs/>
          <w:szCs w:val="24"/>
        </w:rPr>
        <w:t>to:</w:t>
      </w:r>
    </w:p>
    <w:p w14:paraId="378BCD87" w14:textId="3E296C86" w:rsidR="00B322FB" w:rsidRPr="00F753BE" w:rsidRDefault="00B322FB" w:rsidP="006155C0">
      <w:pPr>
        <w:pStyle w:val="111-HEADER"/>
        <w:numPr>
          <w:ilvl w:val="0"/>
          <w:numId w:val="8"/>
        </w:numPr>
        <w:spacing w:before="0" w:after="0"/>
        <w:rPr>
          <w:rStyle w:val="normaltextrun"/>
          <w:b w:val="0"/>
          <w:color w:val="000000"/>
          <w:szCs w:val="24"/>
          <w:shd w:val="clear" w:color="auto" w:fill="FFFFFF"/>
        </w:rPr>
      </w:pPr>
      <w:r w:rsidRPr="00F753BE">
        <w:rPr>
          <w:rStyle w:val="normaltextrun"/>
          <w:b w:val="0"/>
          <w:color w:val="000000"/>
          <w:szCs w:val="24"/>
          <w:shd w:val="clear" w:color="auto" w:fill="FFFFFF"/>
        </w:rPr>
        <w:t>Foster a sense of belonging through a positive, safe, welcoming, and inclusive school environment,</w:t>
      </w:r>
    </w:p>
    <w:p w14:paraId="09587383" w14:textId="64EF6472" w:rsidR="00B322FB" w:rsidRPr="00F753BE" w:rsidRDefault="00B322FB" w:rsidP="006155C0">
      <w:pPr>
        <w:pStyle w:val="111-HEADER"/>
        <w:numPr>
          <w:ilvl w:val="0"/>
          <w:numId w:val="8"/>
        </w:numPr>
        <w:spacing w:before="0" w:after="0"/>
        <w:rPr>
          <w:rStyle w:val="normaltextrun"/>
          <w:b w:val="0"/>
          <w:color w:val="000000"/>
          <w:szCs w:val="24"/>
          <w:shd w:val="clear" w:color="auto" w:fill="FFFFFF"/>
        </w:rPr>
      </w:pPr>
      <w:r w:rsidRPr="00F753BE">
        <w:rPr>
          <w:rStyle w:val="normaltextrun"/>
          <w:b w:val="0"/>
          <w:color w:val="000000"/>
          <w:szCs w:val="24"/>
          <w:shd w:val="clear" w:color="auto" w:fill="FFFFFF"/>
        </w:rPr>
        <w:t xml:space="preserve">Support the social, emotional, physical, and mental health needs of all students, through </w:t>
      </w:r>
      <w:r w:rsidR="00F753BE" w:rsidRPr="00F753BE">
        <w:rPr>
          <w:rStyle w:val="normaltextrun"/>
          <w:b w:val="0"/>
          <w:color w:val="000000"/>
          <w:szCs w:val="24"/>
          <w:shd w:val="clear" w:color="auto" w:fill="FFFFFF"/>
        </w:rPr>
        <w:t>evidence-based</w:t>
      </w:r>
      <w:r w:rsidRPr="00F753BE">
        <w:rPr>
          <w:rStyle w:val="normaltextrun"/>
          <w:b w:val="0"/>
          <w:color w:val="000000"/>
          <w:szCs w:val="24"/>
          <w:shd w:val="clear" w:color="auto" w:fill="FFFFFF"/>
        </w:rPr>
        <w:t xml:space="preserve"> strategies,</w:t>
      </w:r>
    </w:p>
    <w:p w14:paraId="2154164C" w14:textId="77777777" w:rsidR="00B322FB" w:rsidRPr="00F753BE" w:rsidRDefault="00B322FB" w:rsidP="006155C0">
      <w:pPr>
        <w:pStyle w:val="111-HEADER"/>
        <w:numPr>
          <w:ilvl w:val="0"/>
          <w:numId w:val="8"/>
        </w:numPr>
        <w:spacing w:before="0" w:after="0"/>
        <w:rPr>
          <w:rStyle w:val="normaltextrun"/>
          <w:b w:val="0"/>
          <w:color w:val="000000"/>
          <w:szCs w:val="24"/>
          <w:shd w:val="clear" w:color="auto" w:fill="FFFFFF"/>
        </w:rPr>
      </w:pPr>
      <w:r w:rsidRPr="00F753BE">
        <w:rPr>
          <w:rStyle w:val="normaltextrun"/>
          <w:b w:val="0"/>
          <w:color w:val="000000"/>
          <w:szCs w:val="24"/>
          <w:shd w:val="clear" w:color="auto" w:fill="FFFFFF"/>
        </w:rPr>
        <w:t>Adequately support high quality teaching and learning by increasing educator capacity,</w:t>
      </w:r>
    </w:p>
    <w:p w14:paraId="5F5CDCA5" w14:textId="77777777" w:rsidR="00B322FB" w:rsidRPr="00F753BE" w:rsidRDefault="00B322FB" w:rsidP="006155C0">
      <w:pPr>
        <w:pStyle w:val="111-HEADER"/>
        <w:numPr>
          <w:ilvl w:val="0"/>
          <w:numId w:val="8"/>
        </w:numPr>
        <w:spacing w:before="0" w:after="0"/>
        <w:rPr>
          <w:rStyle w:val="normaltextrun"/>
          <w:b w:val="0"/>
          <w:color w:val="000000"/>
          <w:szCs w:val="24"/>
          <w:shd w:val="clear" w:color="auto" w:fill="FFFFFF"/>
        </w:rPr>
      </w:pPr>
      <w:r w:rsidRPr="00F753BE">
        <w:rPr>
          <w:rStyle w:val="normaltextrun"/>
          <w:b w:val="0"/>
          <w:color w:val="000000"/>
          <w:szCs w:val="24"/>
          <w:shd w:val="clear" w:color="auto" w:fill="FFFFFF"/>
        </w:rPr>
        <w:t>Recruit and retain a diverse educator workforce, and</w:t>
      </w:r>
    </w:p>
    <w:p w14:paraId="6828D203" w14:textId="0A1E8A6A" w:rsidR="00B322FB" w:rsidRPr="00F753BE" w:rsidRDefault="00B322FB" w:rsidP="006155C0">
      <w:pPr>
        <w:pStyle w:val="111-HEADER"/>
        <w:numPr>
          <w:ilvl w:val="0"/>
          <w:numId w:val="8"/>
        </w:numPr>
        <w:spacing w:before="0" w:after="0"/>
        <w:rPr>
          <w:color w:val="000000"/>
          <w:szCs w:val="24"/>
          <w:shd w:val="clear" w:color="auto" w:fill="FFFFFF"/>
        </w:rPr>
      </w:pPr>
      <w:r w:rsidRPr="00F753BE">
        <w:rPr>
          <w:rStyle w:val="normaltextrun"/>
          <w:b w:val="0"/>
          <w:color w:val="000000"/>
          <w:szCs w:val="24"/>
          <w:shd w:val="clear" w:color="auto" w:fill="FFFFFF"/>
        </w:rPr>
        <w:t>Ensure the fair administration of student discipline policies in ways that treat students with dignity and respect.</w:t>
      </w:r>
    </w:p>
    <w:bookmarkEnd w:id="3"/>
    <w:p w14:paraId="714220E2" w14:textId="6DE076F5" w:rsidR="003233C6" w:rsidRPr="00F753BE" w:rsidRDefault="003233C6" w:rsidP="0049120D">
      <w:pPr>
        <w:pStyle w:val="11-text"/>
        <w:rPr>
          <w:szCs w:val="24"/>
        </w:rPr>
      </w:pPr>
      <w:r w:rsidRPr="00F753BE">
        <w:rPr>
          <w:szCs w:val="24"/>
        </w:rPr>
        <w:t xml:space="preserve">Additional details are </w:t>
      </w:r>
      <w:r w:rsidR="00157CD2" w:rsidRPr="00F753BE">
        <w:rPr>
          <w:szCs w:val="24"/>
        </w:rPr>
        <w:t>included</w:t>
      </w:r>
      <w:r w:rsidRPr="00F753BE">
        <w:rPr>
          <w:szCs w:val="24"/>
        </w:rPr>
        <w:t xml:space="preserve"> in </w:t>
      </w:r>
      <w:r w:rsidR="008F07C1" w:rsidRPr="00F753BE">
        <w:rPr>
          <w:szCs w:val="24"/>
        </w:rPr>
        <w:t xml:space="preserve">the Scope of </w:t>
      </w:r>
      <w:r w:rsidR="00547296" w:rsidRPr="00F753BE">
        <w:rPr>
          <w:szCs w:val="24"/>
        </w:rPr>
        <w:t>Activities</w:t>
      </w:r>
      <w:r w:rsidR="008F07C1" w:rsidRPr="00F753BE">
        <w:rPr>
          <w:szCs w:val="24"/>
        </w:rPr>
        <w:t xml:space="preserve"> section</w:t>
      </w:r>
      <w:r w:rsidRPr="00F753BE">
        <w:rPr>
          <w:szCs w:val="24"/>
        </w:rPr>
        <w:t>.</w:t>
      </w:r>
    </w:p>
    <w:p w14:paraId="574081A6" w14:textId="3D17EDA2" w:rsidR="009F6D70" w:rsidRPr="00F753BE" w:rsidRDefault="009F6D70" w:rsidP="009F6D70">
      <w:pPr>
        <w:pStyle w:val="11-HEADER"/>
      </w:pPr>
      <w:bookmarkStart w:id="4" w:name="_Toc61999394"/>
      <w:r w:rsidRPr="00F753BE">
        <w:t>GRANT AMOUNT AND DURATION</w:t>
      </w:r>
      <w:bookmarkEnd w:id="4"/>
    </w:p>
    <w:p w14:paraId="440FFA7F" w14:textId="5517BFC2" w:rsidR="00235DDE" w:rsidRPr="007F60CA" w:rsidRDefault="00235DDE" w:rsidP="00235DDE">
      <w:pPr>
        <w:pStyle w:val="11-text"/>
      </w:pPr>
      <w:r w:rsidRPr="004B5AE6">
        <w:t xml:space="preserve">Agency anticipates the award of </w:t>
      </w:r>
      <w:r>
        <w:t>multiple</w:t>
      </w:r>
      <w:r w:rsidRPr="004B5AE6">
        <w:t xml:space="preserve"> </w:t>
      </w:r>
      <w:r>
        <w:t>Grant Agreements (each a “Grant”)</w:t>
      </w:r>
      <w:r w:rsidRPr="004B5AE6">
        <w:t xml:space="preserve"> from this </w:t>
      </w:r>
      <w:r>
        <w:t>RFA</w:t>
      </w:r>
      <w:r w:rsidRPr="004B5AE6">
        <w:t xml:space="preserve">. </w:t>
      </w:r>
      <w:r w:rsidRPr="00494501">
        <w:t xml:space="preserve">The maximum amount of each Grant </w:t>
      </w:r>
      <w:r w:rsidRPr="00235DDE">
        <w:t>will be up to $750,000</w:t>
      </w:r>
      <w:r>
        <w:t>.</w:t>
      </w:r>
      <w:r w:rsidR="006B64D5">
        <w:t xml:space="preserve"> Funds </w:t>
      </w:r>
      <w:r w:rsidR="006B64D5" w:rsidRPr="00F753BE">
        <w:rPr>
          <w:szCs w:val="24"/>
        </w:rPr>
        <w:t xml:space="preserve">must be </w:t>
      </w:r>
      <w:r w:rsidR="00382817">
        <w:rPr>
          <w:szCs w:val="24"/>
        </w:rPr>
        <w:t>obligated</w:t>
      </w:r>
      <w:r w:rsidR="006B64D5" w:rsidRPr="00F753BE">
        <w:rPr>
          <w:szCs w:val="24"/>
        </w:rPr>
        <w:t xml:space="preserve"> by </w:t>
      </w:r>
      <w:r w:rsidR="006B64D5" w:rsidRPr="007F60CA">
        <w:rPr>
          <w:szCs w:val="24"/>
        </w:rPr>
        <w:t>September 30, 2026.</w:t>
      </w:r>
    </w:p>
    <w:p w14:paraId="661FF49F" w14:textId="79BD1EA2" w:rsidR="00C85906" w:rsidRPr="00F753BE" w:rsidRDefault="006413A1" w:rsidP="00607658">
      <w:pPr>
        <w:pStyle w:val="NormalWeb"/>
        <w:ind w:left="274" w:firstLine="14"/>
      </w:pPr>
      <w:r w:rsidRPr="007F60CA">
        <w:rPr>
          <w:rFonts w:ascii="Cambria" w:hAnsi="Cambria"/>
        </w:rPr>
        <w:t>There is no guarantee that submitting an application will result in funding or funding at the requested level. All award decisions are final.</w:t>
      </w:r>
      <w:r>
        <w:t> </w:t>
      </w:r>
    </w:p>
    <w:p w14:paraId="29ED2A1B" w14:textId="3CE989C4" w:rsidR="009F6D70" w:rsidRPr="00F753BE" w:rsidRDefault="009F6D70" w:rsidP="009F6D70">
      <w:pPr>
        <w:pStyle w:val="11-HEADER"/>
      </w:pPr>
      <w:bookmarkStart w:id="5" w:name="_Toc61999395"/>
      <w:r w:rsidRPr="00F753BE">
        <w:t>ELIGIBILITY</w:t>
      </w:r>
      <w:bookmarkEnd w:id="5"/>
    </w:p>
    <w:p w14:paraId="1BE5A3AB" w14:textId="2A471EA5" w:rsidR="00DE7E46" w:rsidRPr="00F753BE" w:rsidRDefault="00DE7E46" w:rsidP="00C0772A">
      <w:pPr>
        <w:pStyle w:val="11-text"/>
      </w:pPr>
      <w:r w:rsidRPr="00F753BE">
        <w:rPr>
          <w:szCs w:val="24"/>
        </w:rPr>
        <w:t xml:space="preserve">Eligible applicants </w:t>
      </w:r>
      <w:r w:rsidR="00AA2B94">
        <w:rPr>
          <w:rFonts w:cs="Calibri"/>
          <w:color w:val="000000"/>
        </w:rPr>
        <w:t>must have</w:t>
      </w:r>
      <w:r w:rsidRPr="00F753BE">
        <w:rPr>
          <w:rFonts w:cs="Calibri"/>
          <w:color w:val="000000"/>
        </w:rPr>
        <w:t xml:space="preserve"> </w:t>
      </w:r>
      <w:r w:rsidRPr="00F753BE">
        <w:rPr>
          <w:rFonts w:cs="Calibri"/>
          <w:color w:val="000000"/>
          <w:u w:val="single"/>
        </w:rPr>
        <w:t>high relative percentages</w:t>
      </w:r>
      <w:r w:rsidRPr="00F753BE">
        <w:rPr>
          <w:rFonts w:cs="Calibri"/>
          <w:color w:val="000000"/>
        </w:rPr>
        <w:t xml:space="preserve"> (as determined by a scoring rubric) of students who are: </w:t>
      </w:r>
    </w:p>
    <w:p w14:paraId="53C49C35" w14:textId="77777777" w:rsidR="00DE7E46" w:rsidRPr="00F753BE" w:rsidRDefault="00DE7E46" w:rsidP="006155C0">
      <w:pPr>
        <w:pStyle w:val="NormalWeb"/>
        <w:numPr>
          <w:ilvl w:val="0"/>
          <w:numId w:val="7"/>
        </w:numPr>
        <w:spacing w:before="160" w:beforeAutospacing="0" w:after="0" w:afterAutospacing="0"/>
        <w:textAlignment w:val="baseline"/>
        <w:rPr>
          <w:rFonts w:ascii="Cambria" w:hAnsi="Cambria" w:cs="Calibri"/>
          <w:color w:val="000000"/>
        </w:rPr>
      </w:pPr>
      <w:r w:rsidRPr="00F753BE">
        <w:rPr>
          <w:rFonts w:ascii="Cambria" w:hAnsi="Cambria" w:cs="Calibri"/>
          <w:color w:val="000000"/>
        </w:rPr>
        <w:t>N</w:t>
      </w:r>
      <w:r w:rsidRPr="00F753BE">
        <w:rPr>
          <w:rFonts w:ascii="Cambria" w:hAnsi="Cambria" w:cs="Calibri"/>
          <w:color w:val="000000"/>
          <w:shd w:val="clear" w:color="auto" w:fill="FFFFFF"/>
        </w:rPr>
        <w:t>avigating poverty,</w:t>
      </w:r>
    </w:p>
    <w:p w14:paraId="38A96E5D" w14:textId="77777777" w:rsidR="00DE7E46" w:rsidRPr="00F753BE" w:rsidRDefault="00DE7E46" w:rsidP="006155C0">
      <w:pPr>
        <w:pStyle w:val="NormalWeb"/>
        <w:numPr>
          <w:ilvl w:val="0"/>
          <w:numId w:val="7"/>
        </w:numPr>
        <w:spacing w:before="0" w:beforeAutospacing="0" w:after="0" w:afterAutospacing="0"/>
        <w:textAlignment w:val="baseline"/>
        <w:rPr>
          <w:rFonts w:ascii="Cambria" w:hAnsi="Cambria" w:cs="Calibri"/>
          <w:color w:val="000000"/>
        </w:rPr>
      </w:pPr>
      <w:r w:rsidRPr="00F753BE">
        <w:rPr>
          <w:rFonts w:ascii="Cambria" w:hAnsi="Cambria" w:cs="Calibri"/>
          <w:color w:val="000000"/>
          <w:shd w:val="clear" w:color="auto" w:fill="FFFFFF"/>
        </w:rPr>
        <w:t>Have high rates of barriers to regular attendance (chronic absenteeism),</w:t>
      </w:r>
    </w:p>
    <w:p w14:paraId="56FBC47E" w14:textId="77777777" w:rsidR="00DE7E46" w:rsidRPr="00F753BE" w:rsidRDefault="00DE7E46" w:rsidP="006155C0">
      <w:pPr>
        <w:pStyle w:val="NormalWeb"/>
        <w:numPr>
          <w:ilvl w:val="0"/>
          <w:numId w:val="7"/>
        </w:numPr>
        <w:spacing w:before="0" w:beforeAutospacing="0" w:after="0" w:afterAutospacing="0"/>
        <w:textAlignment w:val="baseline"/>
        <w:rPr>
          <w:rFonts w:ascii="Cambria" w:hAnsi="Cambria" w:cs="Calibri"/>
          <w:color w:val="000000"/>
        </w:rPr>
      </w:pPr>
      <w:r w:rsidRPr="00F753BE">
        <w:rPr>
          <w:rFonts w:ascii="Cambria" w:hAnsi="Cambria" w:cs="Calibri"/>
          <w:color w:val="000000"/>
          <w:shd w:val="clear" w:color="auto" w:fill="FFFFFF"/>
        </w:rPr>
        <w:t>Experiencing high exclusionary discipline rates,</w:t>
      </w:r>
    </w:p>
    <w:p w14:paraId="13AE0665" w14:textId="38984E8A" w:rsidR="00DE7E46" w:rsidRPr="00F753BE" w:rsidRDefault="00DE7E46" w:rsidP="006155C0">
      <w:pPr>
        <w:pStyle w:val="NormalWeb"/>
        <w:numPr>
          <w:ilvl w:val="0"/>
          <w:numId w:val="7"/>
        </w:numPr>
        <w:spacing w:before="0" w:beforeAutospacing="0" w:after="0" w:afterAutospacing="0"/>
        <w:textAlignment w:val="baseline"/>
        <w:rPr>
          <w:rFonts w:ascii="Cambria" w:hAnsi="Cambria" w:cs="Calibri"/>
          <w:color w:val="000000"/>
        </w:rPr>
      </w:pPr>
      <w:r w:rsidRPr="00F753BE">
        <w:rPr>
          <w:rFonts w:ascii="Cambria" w:hAnsi="Cambria" w:cs="Calibri"/>
          <w:color w:val="000000"/>
          <w:shd w:val="clear" w:color="auto" w:fill="FFFFFF"/>
        </w:rPr>
        <w:t xml:space="preserve">Navigating housing instability, </w:t>
      </w:r>
      <w:r w:rsidR="009E5AC8">
        <w:rPr>
          <w:rFonts w:ascii="Cambria" w:hAnsi="Cambria" w:cs="Calibri"/>
          <w:color w:val="000000"/>
          <w:shd w:val="clear" w:color="auto" w:fill="FFFFFF"/>
        </w:rPr>
        <w:t>including unaccompanied youth, and/</w:t>
      </w:r>
      <w:r w:rsidRPr="00F753BE">
        <w:rPr>
          <w:rFonts w:ascii="Cambria" w:hAnsi="Cambria" w:cs="Calibri"/>
          <w:color w:val="000000"/>
          <w:shd w:val="clear" w:color="auto" w:fill="FFFFFF"/>
        </w:rPr>
        <w:t>or</w:t>
      </w:r>
    </w:p>
    <w:p w14:paraId="05D0F269" w14:textId="6564526F" w:rsidR="00DE7E46" w:rsidRDefault="00DE7E46" w:rsidP="00417D07">
      <w:pPr>
        <w:pStyle w:val="NormalWeb"/>
        <w:numPr>
          <w:ilvl w:val="0"/>
          <w:numId w:val="7"/>
        </w:numPr>
        <w:spacing w:before="0" w:beforeAutospacing="0" w:after="0" w:afterAutospacing="0"/>
        <w:textAlignment w:val="baseline"/>
        <w:rPr>
          <w:rFonts w:ascii="Cambria" w:hAnsi="Cambria" w:cs="Calibri"/>
          <w:color w:val="000000"/>
          <w:shd w:val="clear" w:color="auto" w:fill="FFFFFF"/>
        </w:rPr>
      </w:pPr>
      <w:r w:rsidRPr="00607658">
        <w:rPr>
          <w:rFonts w:ascii="Cambria" w:hAnsi="Cambria" w:cs="Calibri"/>
          <w:color w:val="000000"/>
          <w:shd w:val="clear" w:color="auto" w:fill="FFFFFF"/>
        </w:rPr>
        <w:t xml:space="preserve">Served in the foster care system. </w:t>
      </w:r>
    </w:p>
    <w:p w14:paraId="6B364986" w14:textId="77777777" w:rsidR="00607658" w:rsidRDefault="00607658" w:rsidP="00456DB6">
      <w:pPr>
        <w:pStyle w:val="NormalWeb"/>
        <w:spacing w:before="0" w:beforeAutospacing="0" w:after="0" w:afterAutospacing="0"/>
        <w:ind w:left="288"/>
        <w:textAlignment w:val="baseline"/>
      </w:pPr>
    </w:p>
    <w:p w14:paraId="75985C9B" w14:textId="2B7CEBEC" w:rsidR="00DE7E46" w:rsidRDefault="00DE7E46" w:rsidP="00270984">
      <w:pPr>
        <w:pStyle w:val="11-HEADER"/>
        <w:spacing w:before="0" w:after="0"/>
      </w:pPr>
      <w:r>
        <w:lastRenderedPageBreak/>
        <w:t xml:space="preserve">CONSULTATION </w:t>
      </w:r>
      <w:r w:rsidRPr="00DE7E46">
        <w:t>REQUIREMENTS</w:t>
      </w:r>
    </w:p>
    <w:p w14:paraId="03FD240A" w14:textId="77777777" w:rsidR="00DE7E46" w:rsidRPr="00270984" w:rsidRDefault="00DE7E46" w:rsidP="00270984">
      <w:pPr>
        <w:pStyle w:val="11-text"/>
        <w:spacing w:before="0" w:after="0"/>
        <w:ind w:left="0"/>
        <w:rPr>
          <w:sz w:val="22"/>
          <w:szCs w:val="22"/>
        </w:rPr>
      </w:pPr>
    </w:p>
    <w:p w14:paraId="4A23FE3A" w14:textId="1659C49A" w:rsidR="00DE7E46" w:rsidRPr="00F753BE" w:rsidRDefault="00B62A99" w:rsidP="006155C0">
      <w:pPr>
        <w:pStyle w:val="ListParagraph"/>
        <w:numPr>
          <w:ilvl w:val="0"/>
          <w:numId w:val="9"/>
        </w:numPr>
        <w:ind w:right="18"/>
        <w:rPr>
          <w:rFonts w:ascii="Cambria" w:hAnsi="Cambria"/>
          <w:sz w:val="24"/>
          <w:szCs w:val="24"/>
        </w:rPr>
      </w:pPr>
      <w:r>
        <w:rPr>
          <w:rFonts w:ascii="Cambria" w:hAnsi="Cambria"/>
          <w:sz w:val="24"/>
          <w:szCs w:val="24"/>
        </w:rPr>
        <w:t xml:space="preserve">Local Education </w:t>
      </w:r>
      <w:r w:rsidR="00C736F2">
        <w:rPr>
          <w:rFonts w:ascii="Cambria" w:hAnsi="Cambria"/>
          <w:sz w:val="24"/>
          <w:szCs w:val="24"/>
        </w:rPr>
        <w:t>Agencies</w:t>
      </w:r>
      <w:r>
        <w:rPr>
          <w:rFonts w:ascii="Cambria" w:hAnsi="Cambria"/>
          <w:sz w:val="24"/>
          <w:szCs w:val="24"/>
        </w:rPr>
        <w:t xml:space="preserve"> (“</w:t>
      </w:r>
      <w:r w:rsidRPr="00F753BE">
        <w:rPr>
          <w:rFonts w:ascii="Cambria" w:hAnsi="Cambria"/>
          <w:sz w:val="24"/>
          <w:szCs w:val="24"/>
        </w:rPr>
        <w:t>LEA</w:t>
      </w:r>
      <w:r>
        <w:rPr>
          <w:rFonts w:ascii="Cambria" w:hAnsi="Cambria"/>
          <w:sz w:val="24"/>
          <w:szCs w:val="24"/>
        </w:rPr>
        <w:t xml:space="preserve">”) </w:t>
      </w:r>
      <w:r w:rsidRPr="00F753BE">
        <w:rPr>
          <w:rFonts w:ascii="Cambria" w:hAnsi="Cambria"/>
          <w:sz w:val="24"/>
          <w:szCs w:val="24"/>
        </w:rPr>
        <w:t>who</w:t>
      </w:r>
      <w:r w:rsidR="00F26C80">
        <w:rPr>
          <w:rFonts w:ascii="Cambria" w:hAnsi="Cambria"/>
          <w:sz w:val="24"/>
          <w:szCs w:val="24"/>
        </w:rPr>
        <w:t xml:space="preserve"> are identified as </w:t>
      </w:r>
      <w:r w:rsidR="00DE7E46" w:rsidRPr="00F753BE">
        <w:rPr>
          <w:rFonts w:ascii="Cambria" w:hAnsi="Cambria"/>
          <w:sz w:val="24"/>
          <w:szCs w:val="24"/>
        </w:rPr>
        <w:t>required to conduct Tribal consultation</w:t>
      </w:r>
      <w:r w:rsidR="00F26C80">
        <w:rPr>
          <w:rFonts w:ascii="Cambria" w:hAnsi="Cambria"/>
          <w:sz w:val="24"/>
          <w:szCs w:val="24"/>
        </w:rPr>
        <w:t xml:space="preserve"> must do so</w:t>
      </w:r>
      <w:r w:rsidR="00DE7E46" w:rsidRPr="00F753BE">
        <w:rPr>
          <w:rFonts w:ascii="Cambria" w:hAnsi="Cambria"/>
          <w:sz w:val="24"/>
          <w:szCs w:val="24"/>
        </w:rPr>
        <w:t>, in accordance with</w:t>
      </w:r>
      <w:r w:rsidR="004D6846">
        <w:rPr>
          <w:rFonts w:ascii="Cambria" w:hAnsi="Cambria"/>
          <w:sz w:val="24"/>
          <w:szCs w:val="24"/>
        </w:rPr>
        <w:t xml:space="preserve"> the Elementary and Secondary Education Act</w:t>
      </w:r>
      <w:r w:rsidR="00DE7E46" w:rsidRPr="00F753BE">
        <w:rPr>
          <w:rFonts w:ascii="Cambria" w:hAnsi="Cambria"/>
          <w:sz w:val="24"/>
          <w:szCs w:val="24"/>
        </w:rPr>
        <w:t xml:space="preserve"> </w:t>
      </w:r>
      <w:r w:rsidR="004D6846">
        <w:rPr>
          <w:rFonts w:ascii="Cambria" w:hAnsi="Cambria"/>
          <w:sz w:val="24"/>
          <w:szCs w:val="24"/>
        </w:rPr>
        <w:t>(“</w:t>
      </w:r>
      <w:r w:rsidR="00DE7E46" w:rsidRPr="00F753BE">
        <w:rPr>
          <w:rFonts w:ascii="Cambria" w:hAnsi="Cambria"/>
          <w:sz w:val="24"/>
          <w:szCs w:val="24"/>
        </w:rPr>
        <w:t>ESEA</w:t>
      </w:r>
      <w:r w:rsidR="004D6846">
        <w:rPr>
          <w:rFonts w:ascii="Cambria" w:hAnsi="Cambria"/>
          <w:sz w:val="24"/>
          <w:szCs w:val="24"/>
        </w:rPr>
        <w:t>”)</w:t>
      </w:r>
      <w:r w:rsidR="00DE7E46" w:rsidRPr="00F753BE">
        <w:rPr>
          <w:rFonts w:ascii="Cambria" w:hAnsi="Cambria"/>
          <w:sz w:val="24"/>
          <w:szCs w:val="24"/>
        </w:rPr>
        <w:t xml:space="preserve"> Section 8538</w:t>
      </w:r>
      <w:r w:rsidR="00261F9E">
        <w:rPr>
          <w:rFonts w:ascii="Cambria" w:hAnsi="Cambria"/>
          <w:sz w:val="24"/>
          <w:szCs w:val="24"/>
        </w:rPr>
        <w:t xml:space="preserve"> </w:t>
      </w:r>
      <w:r w:rsidR="00F26C80">
        <w:rPr>
          <w:rFonts w:ascii="Cambria" w:hAnsi="Cambria"/>
          <w:sz w:val="24"/>
          <w:szCs w:val="24"/>
        </w:rPr>
        <w:t>(</w:t>
      </w:r>
      <w:hyperlink r:id="rId16" w:history="1">
        <w:r w:rsidR="00CD5F4D" w:rsidRPr="00F753BE">
          <w:rPr>
            <w:rStyle w:val="Hyperlink"/>
            <w:rFonts w:ascii="Cambria" w:hAnsi="Cambria"/>
            <w:sz w:val="24"/>
            <w:szCs w:val="24"/>
          </w:rPr>
          <w:t>Tribal Consultation Toolkit</w:t>
        </w:r>
        <w:r w:rsidR="00F26C80">
          <w:rPr>
            <w:rStyle w:val="Hyperlink"/>
            <w:rFonts w:ascii="Cambria" w:hAnsi="Cambria"/>
            <w:sz w:val="24"/>
            <w:szCs w:val="24"/>
          </w:rPr>
          <w:t>)</w:t>
        </w:r>
        <w:r w:rsidR="00F26C80" w:rsidRPr="00C736F2">
          <w:rPr>
            <w:rStyle w:val="Hyperlink"/>
            <w:rFonts w:ascii="Cambria" w:hAnsi="Cambria"/>
            <w:sz w:val="24"/>
            <w:szCs w:val="24"/>
            <w:u w:val="none"/>
          </w:rPr>
          <w:t>.</w:t>
        </w:r>
        <w:r w:rsidR="00DE7E46" w:rsidRPr="00F753BE">
          <w:rPr>
            <w:rStyle w:val="Hyperlink"/>
            <w:rFonts w:ascii="Cambria" w:hAnsi="Cambria"/>
            <w:sz w:val="24"/>
            <w:szCs w:val="24"/>
          </w:rPr>
          <w:t xml:space="preserve"> </w:t>
        </w:r>
      </w:hyperlink>
      <w:r w:rsidR="00DE7E46" w:rsidRPr="00F753BE">
        <w:rPr>
          <w:rFonts w:ascii="Cambria" w:hAnsi="Cambria"/>
          <w:sz w:val="24"/>
          <w:szCs w:val="24"/>
        </w:rPr>
        <w:t xml:space="preserve"> </w:t>
      </w:r>
    </w:p>
    <w:p w14:paraId="61DCD182" w14:textId="2E506A60" w:rsidR="00DE7E46" w:rsidRPr="006155C0" w:rsidRDefault="00DE7E46" w:rsidP="006155C0">
      <w:pPr>
        <w:pStyle w:val="ListParagraph"/>
        <w:numPr>
          <w:ilvl w:val="0"/>
          <w:numId w:val="9"/>
        </w:numPr>
        <w:ind w:right="18"/>
        <w:rPr>
          <w:rFonts w:ascii="Cambria" w:hAnsi="Cambria"/>
          <w:sz w:val="24"/>
          <w:szCs w:val="24"/>
        </w:rPr>
      </w:pPr>
      <w:r w:rsidRPr="006413A1">
        <w:rPr>
          <w:rFonts w:ascii="Cambria" w:hAnsi="Cambria"/>
          <w:sz w:val="24"/>
          <w:szCs w:val="24"/>
        </w:rPr>
        <w:t>Districts must consult with private schools prior to applying for the grant</w:t>
      </w:r>
      <w:r w:rsidR="001F4141" w:rsidRPr="006413A1">
        <w:rPr>
          <w:rFonts w:ascii="Cambria" w:hAnsi="Cambria"/>
          <w:sz w:val="24"/>
          <w:szCs w:val="24"/>
        </w:rPr>
        <w:t xml:space="preserve"> </w:t>
      </w:r>
      <w:r w:rsidR="001F4141" w:rsidRPr="006413A1">
        <w:rPr>
          <w:rStyle w:val="ui-provider"/>
        </w:rPr>
        <w:t>(ESEA section 8501(c)(1))</w:t>
      </w:r>
      <w:r w:rsidRPr="006155C0">
        <w:rPr>
          <w:rFonts w:ascii="Cambria" w:hAnsi="Cambria"/>
          <w:sz w:val="24"/>
          <w:szCs w:val="24"/>
        </w:rPr>
        <w:t>.</w:t>
      </w:r>
      <w:r w:rsidR="007816A1">
        <w:rPr>
          <w:rFonts w:ascii="Cambria" w:hAnsi="Cambria"/>
          <w:sz w:val="24"/>
          <w:szCs w:val="24"/>
        </w:rPr>
        <w:t xml:space="preserve"> </w:t>
      </w:r>
      <w:r w:rsidR="00417D07">
        <w:rPr>
          <w:rFonts w:ascii="Cambria" w:hAnsi="Cambria"/>
          <w:sz w:val="24"/>
          <w:szCs w:val="24"/>
        </w:rPr>
        <w:t xml:space="preserve"> Attachment D in RFA.</w:t>
      </w:r>
    </w:p>
    <w:p w14:paraId="09DC903A" w14:textId="77777777" w:rsidR="00396D0A" w:rsidRDefault="003233C6" w:rsidP="001878D0">
      <w:pPr>
        <w:pStyle w:val="11-HEADER"/>
      </w:pPr>
      <w:bookmarkStart w:id="6" w:name="_Toc408482994"/>
      <w:bookmarkStart w:id="7" w:name="_Toc61999396"/>
      <w:r w:rsidRPr="00A622EF">
        <w:t>SCHEDULE</w:t>
      </w:r>
      <w:bookmarkStart w:id="8" w:name="_Toc400637144"/>
      <w:bookmarkEnd w:id="6"/>
      <w:bookmarkEnd w:id="7"/>
    </w:p>
    <w:p w14:paraId="6D95A82E" w14:textId="229CB1F1" w:rsidR="008C3941" w:rsidRPr="00F753BE" w:rsidRDefault="008105C5" w:rsidP="00270984">
      <w:pPr>
        <w:pStyle w:val="11-text"/>
        <w:ind w:left="72"/>
      </w:pPr>
      <w:r w:rsidRPr="00F753BE">
        <w:t>The table below represents a tentative schedule of events. All tim</w:t>
      </w:r>
      <w:r w:rsidR="00547296" w:rsidRPr="00F753BE">
        <w:t>es are listed in Pacific</w:t>
      </w:r>
      <w:r w:rsidR="00AD297C">
        <w:t xml:space="preserve"> Standard</w:t>
      </w:r>
      <w:r w:rsidR="00547296" w:rsidRPr="00F753BE">
        <w:t xml:space="preserve"> Time. </w:t>
      </w:r>
      <w:r w:rsidRPr="00F753BE">
        <w:t>All dates</w:t>
      </w:r>
      <w:r w:rsidR="00547296" w:rsidRPr="00F753BE">
        <w:t xml:space="preserve"> listed are subject to change.</w:t>
      </w:r>
      <w:bookmarkEnd w:id="8"/>
    </w:p>
    <w:tbl>
      <w:tblPr>
        <w:tblStyle w:val="GridTable4-Accent1"/>
        <w:tblW w:w="0" w:type="auto"/>
        <w:tblLook w:val="04A0" w:firstRow="1" w:lastRow="0" w:firstColumn="1" w:lastColumn="0" w:noHBand="0" w:noVBand="1"/>
      </w:tblPr>
      <w:tblGrid>
        <w:gridCol w:w="5559"/>
        <w:gridCol w:w="2283"/>
        <w:gridCol w:w="1508"/>
      </w:tblGrid>
      <w:tr w:rsidR="00C3495C" w:rsidRPr="00F753BE" w14:paraId="170658CF" w14:textId="77777777" w:rsidTr="00A635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Pr>
          <w:p w14:paraId="453FCC32" w14:textId="31873E34" w:rsidR="00C3495C" w:rsidRPr="00F753BE" w:rsidRDefault="00C3495C" w:rsidP="00C3495C">
            <w:pPr>
              <w:pStyle w:val="0-TABLE"/>
            </w:pPr>
            <w:r w:rsidRPr="00F753BE">
              <w:t>Event</w:t>
            </w:r>
          </w:p>
        </w:tc>
        <w:tc>
          <w:tcPr>
            <w:tcW w:w="2340" w:type="dxa"/>
          </w:tcPr>
          <w:p w14:paraId="3B897EDE" w14:textId="7939990F" w:rsidR="00C3495C" w:rsidRPr="00F753BE" w:rsidRDefault="00C3495C" w:rsidP="00C3495C">
            <w:pPr>
              <w:pStyle w:val="0-TABLE"/>
              <w:cnfStyle w:val="100000000000" w:firstRow="1" w:lastRow="0" w:firstColumn="0" w:lastColumn="0" w:oddVBand="0" w:evenVBand="0" w:oddHBand="0" w:evenHBand="0" w:firstRowFirstColumn="0" w:firstRowLastColumn="0" w:lastRowFirstColumn="0" w:lastRowLastColumn="0"/>
            </w:pPr>
            <w:r w:rsidRPr="00F753BE">
              <w:t>Date</w:t>
            </w:r>
          </w:p>
        </w:tc>
        <w:tc>
          <w:tcPr>
            <w:tcW w:w="1543" w:type="dxa"/>
          </w:tcPr>
          <w:p w14:paraId="24D4E949" w14:textId="315F3CDE" w:rsidR="00C3495C" w:rsidRPr="00F753BE" w:rsidRDefault="00C3495C" w:rsidP="00C3495C">
            <w:pPr>
              <w:pStyle w:val="0-TABLE"/>
              <w:cnfStyle w:val="100000000000" w:firstRow="1" w:lastRow="0" w:firstColumn="0" w:lastColumn="0" w:oddVBand="0" w:evenVBand="0" w:oddHBand="0" w:evenHBand="0" w:firstRowFirstColumn="0" w:firstRowLastColumn="0" w:lastRowFirstColumn="0" w:lastRowLastColumn="0"/>
            </w:pPr>
            <w:r w:rsidRPr="00F753BE">
              <w:t>Time</w:t>
            </w:r>
          </w:p>
        </w:tc>
      </w:tr>
      <w:tr w:rsidR="00C3495C" w:rsidRPr="00F753BE" w14:paraId="71C602BD" w14:textId="77777777" w:rsidTr="00A635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vAlign w:val="center"/>
          </w:tcPr>
          <w:p w14:paraId="6989B505" w14:textId="1FB9C9AD" w:rsidR="00855181" w:rsidRPr="00F753BE" w:rsidRDefault="00855181" w:rsidP="0050303C">
            <w:pPr>
              <w:pStyle w:val="0-TABLE"/>
              <w:rPr>
                <w:b w:val="0"/>
              </w:rPr>
            </w:pPr>
            <w:r w:rsidRPr="00F753BE">
              <w:rPr>
                <w:b w:val="0"/>
              </w:rPr>
              <w:t xml:space="preserve">ODE will </w:t>
            </w:r>
            <w:r w:rsidR="00AA2B94">
              <w:rPr>
                <w:b w:val="0"/>
              </w:rPr>
              <w:t xml:space="preserve">host an Office Hour session to </w:t>
            </w:r>
            <w:r w:rsidRPr="00F753BE">
              <w:rPr>
                <w:b w:val="0"/>
              </w:rPr>
              <w:t xml:space="preserve">provide information about the application process and answer </w:t>
            </w:r>
            <w:r w:rsidR="00AA2B94">
              <w:rPr>
                <w:b w:val="0"/>
              </w:rPr>
              <w:t xml:space="preserve">applicant </w:t>
            </w:r>
            <w:r w:rsidRPr="00F753BE">
              <w:rPr>
                <w:b w:val="0"/>
              </w:rPr>
              <w:t>questions.</w:t>
            </w:r>
          </w:p>
        </w:tc>
        <w:tc>
          <w:tcPr>
            <w:tcW w:w="2340" w:type="dxa"/>
            <w:vAlign w:val="center"/>
          </w:tcPr>
          <w:p w14:paraId="62F26704" w14:textId="3BE5437E" w:rsidR="00C3495C" w:rsidRPr="00F753BE" w:rsidRDefault="001E3E50" w:rsidP="00A36101">
            <w:pPr>
              <w:pStyle w:val="0-TABLE"/>
              <w:cnfStyle w:val="000000100000" w:firstRow="0" w:lastRow="0" w:firstColumn="0" w:lastColumn="0" w:oddVBand="0" w:evenVBand="0" w:oddHBand="1" w:evenHBand="0" w:firstRowFirstColumn="0" w:firstRowLastColumn="0" w:lastRowFirstColumn="0" w:lastRowLastColumn="0"/>
            </w:pPr>
            <w:r>
              <w:t xml:space="preserve">February </w:t>
            </w:r>
            <w:r w:rsidR="00AD297C">
              <w:t>1</w:t>
            </w:r>
            <w:r w:rsidR="00C3495C" w:rsidRPr="00F753BE">
              <w:t>, 20</w:t>
            </w:r>
            <w:r w:rsidR="00731D8A" w:rsidRPr="00F753BE">
              <w:t>2</w:t>
            </w:r>
            <w:r w:rsidR="00375616">
              <w:t>4</w:t>
            </w:r>
          </w:p>
        </w:tc>
        <w:tc>
          <w:tcPr>
            <w:tcW w:w="1543" w:type="dxa"/>
            <w:vAlign w:val="center"/>
          </w:tcPr>
          <w:p w14:paraId="0866FB5E" w14:textId="08CA1210" w:rsidR="00C3495C" w:rsidRPr="00F753BE" w:rsidRDefault="00731D8A" w:rsidP="00C3495C">
            <w:pPr>
              <w:pStyle w:val="0-TABLE"/>
              <w:cnfStyle w:val="000000100000" w:firstRow="0" w:lastRow="0" w:firstColumn="0" w:lastColumn="0" w:oddVBand="0" w:evenVBand="0" w:oddHBand="1" w:evenHBand="0" w:firstRowFirstColumn="0" w:firstRowLastColumn="0" w:lastRowFirstColumn="0" w:lastRowLastColumn="0"/>
            </w:pPr>
            <w:r w:rsidRPr="00200CD8">
              <w:t>10:00 A</w:t>
            </w:r>
            <w:r w:rsidR="00C3495C" w:rsidRPr="00200CD8">
              <w:t>M</w:t>
            </w:r>
          </w:p>
        </w:tc>
      </w:tr>
      <w:tr w:rsidR="00C3495C" w:rsidRPr="00F753BE" w14:paraId="354E9B95" w14:textId="77777777" w:rsidTr="00A63579">
        <w:tc>
          <w:tcPr>
            <w:cnfStyle w:val="001000000000" w:firstRow="0" w:lastRow="0" w:firstColumn="1" w:lastColumn="0" w:oddVBand="0" w:evenVBand="0" w:oddHBand="0" w:evenHBand="0" w:firstRowFirstColumn="0" w:firstRowLastColumn="0" w:lastRowFirstColumn="0" w:lastRowLastColumn="0"/>
            <w:tcW w:w="5755" w:type="dxa"/>
            <w:vAlign w:val="center"/>
          </w:tcPr>
          <w:p w14:paraId="29AB736C" w14:textId="3512E576" w:rsidR="00C3495C" w:rsidRPr="00F753BE" w:rsidRDefault="00AA2B94" w:rsidP="00A63579">
            <w:pPr>
              <w:pStyle w:val="0-TABLE"/>
              <w:rPr>
                <w:b w:val="0"/>
              </w:rPr>
            </w:pPr>
            <w:r w:rsidRPr="00AA2B94">
              <w:rPr>
                <w:b w:val="0"/>
              </w:rPr>
              <w:t xml:space="preserve">Deadline that </w:t>
            </w:r>
            <w:r w:rsidRPr="00C0772A">
              <w:rPr>
                <w:bCs w:val="0"/>
              </w:rPr>
              <w:t>a</w:t>
            </w:r>
            <w:r w:rsidR="00A8773D" w:rsidRPr="00AA2B94">
              <w:t xml:space="preserve">pplicants can submit </w:t>
            </w:r>
            <w:r w:rsidRPr="00AA2B94">
              <w:rPr>
                <w:b w:val="0"/>
              </w:rPr>
              <w:t>questions</w:t>
            </w:r>
            <w:r>
              <w:rPr>
                <w:b w:val="0"/>
              </w:rPr>
              <w:t xml:space="preserve"> and</w:t>
            </w:r>
            <w:r w:rsidR="00C3495C" w:rsidRPr="00F753BE">
              <w:rPr>
                <w:b w:val="0"/>
              </w:rPr>
              <w:t>/</w:t>
            </w:r>
            <w:r>
              <w:rPr>
                <w:b w:val="0"/>
              </w:rPr>
              <w:t>or</w:t>
            </w:r>
            <w:r w:rsidR="00C3495C" w:rsidRPr="00F753BE">
              <w:rPr>
                <w:b w:val="0"/>
              </w:rPr>
              <w:t xml:space="preserve"> </w:t>
            </w:r>
            <w:r w:rsidR="00A63579" w:rsidRPr="00F753BE">
              <w:rPr>
                <w:b w:val="0"/>
              </w:rPr>
              <w:t>r</w:t>
            </w:r>
            <w:r w:rsidR="00C3495C" w:rsidRPr="00F753BE">
              <w:rPr>
                <w:b w:val="0"/>
              </w:rPr>
              <w:t xml:space="preserve">equests for </w:t>
            </w:r>
            <w:r w:rsidR="00A63579" w:rsidRPr="00F753BE">
              <w:rPr>
                <w:b w:val="0"/>
              </w:rPr>
              <w:t>c</w:t>
            </w:r>
            <w:r w:rsidR="00C3495C" w:rsidRPr="00F753BE">
              <w:rPr>
                <w:b w:val="0"/>
              </w:rPr>
              <w:t xml:space="preserve">larification </w:t>
            </w:r>
            <w:r w:rsidR="00A8773D" w:rsidRPr="00F753BE">
              <w:rPr>
                <w:b w:val="0"/>
              </w:rPr>
              <w:t>on the grant program</w:t>
            </w:r>
          </w:p>
        </w:tc>
        <w:tc>
          <w:tcPr>
            <w:tcW w:w="2340" w:type="dxa"/>
            <w:vAlign w:val="center"/>
          </w:tcPr>
          <w:p w14:paraId="3177BDB8" w14:textId="686DA94E" w:rsidR="00C3495C" w:rsidRPr="00F753BE" w:rsidRDefault="001E3E50" w:rsidP="00A36101">
            <w:pPr>
              <w:pStyle w:val="0-TABLE"/>
              <w:cnfStyle w:val="000000000000" w:firstRow="0" w:lastRow="0" w:firstColumn="0" w:lastColumn="0" w:oddVBand="0" w:evenVBand="0" w:oddHBand="0" w:evenHBand="0" w:firstRowFirstColumn="0" w:firstRowLastColumn="0" w:lastRowFirstColumn="0" w:lastRowLastColumn="0"/>
            </w:pPr>
            <w:r>
              <w:t>February</w:t>
            </w:r>
            <w:r w:rsidR="00E66E73">
              <w:t xml:space="preserve"> </w:t>
            </w:r>
            <w:r w:rsidR="00AD297C">
              <w:t>16</w:t>
            </w:r>
            <w:r w:rsidR="00C3495C" w:rsidRPr="00F753BE">
              <w:t>, 20</w:t>
            </w:r>
            <w:r w:rsidR="00AA2B94">
              <w:t>2</w:t>
            </w:r>
            <w:r w:rsidR="00375616">
              <w:t>4</w:t>
            </w:r>
          </w:p>
        </w:tc>
        <w:tc>
          <w:tcPr>
            <w:tcW w:w="1543" w:type="dxa"/>
            <w:vAlign w:val="center"/>
          </w:tcPr>
          <w:p w14:paraId="59B5FA42" w14:textId="5292DDB0" w:rsidR="00C3495C" w:rsidRPr="00F753BE" w:rsidRDefault="00AD297C" w:rsidP="00C3495C">
            <w:pPr>
              <w:pStyle w:val="0-TABLE"/>
              <w:cnfStyle w:val="000000000000" w:firstRow="0" w:lastRow="0" w:firstColumn="0" w:lastColumn="0" w:oddVBand="0" w:evenVBand="0" w:oddHBand="0" w:evenHBand="0" w:firstRowFirstColumn="0" w:firstRowLastColumn="0" w:lastRowFirstColumn="0" w:lastRowLastColumn="0"/>
            </w:pPr>
            <w:r>
              <w:t>11:00 A</w:t>
            </w:r>
            <w:r w:rsidR="00C14EC8" w:rsidRPr="00F753BE">
              <w:t>M</w:t>
            </w:r>
          </w:p>
        </w:tc>
      </w:tr>
      <w:tr w:rsidR="00A63579" w:rsidRPr="00F753BE" w14:paraId="67858B00" w14:textId="77777777" w:rsidTr="002055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vAlign w:val="center"/>
          </w:tcPr>
          <w:p w14:paraId="2C93ADDF" w14:textId="3274A6CD" w:rsidR="00A63579" w:rsidRPr="00F753BE" w:rsidRDefault="00A8773D" w:rsidP="00A63579">
            <w:pPr>
              <w:pStyle w:val="0-TABLE"/>
              <w:rPr>
                <w:b w:val="0"/>
              </w:rPr>
            </w:pPr>
            <w:r w:rsidRPr="00F753BE">
              <w:rPr>
                <w:b w:val="0"/>
              </w:rPr>
              <w:t>ODE will issue a</w:t>
            </w:r>
            <w:r w:rsidR="00A63579" w:rsidRPr="00F753BE">
              <w:rPr>
                <w:b w:val="0"/>
              </w:rPr>
              <w:t xml:space="preserve">nswers to </w:t>
            </w:r>
            <w:r w:rsidR="00AA2B94">
              <w:rPr>
                <w:b w:val="0"/>
              </w:rPr>
              <w:t xml:space="preserve">the </w:t>
            </w:r>
            <w:r w:rsidR="00A63579" w:rsidRPr="00F753BE">
              <w:rPr>
                <w:b w:val="0"/>
              </w:rPr>
              <w:t>questions</w:t>
            </w:r>
            <w:r w:rsidR="00AA2B94">
              <w:rPr>
                <w:b w:val="0"/>
              </w:rPr>
              <w:t xml:space="preserve"> and</w:t>
            </w:r>
            <w:r w:rsidR="00A63579" w:rsidRPr="00F753BE">
              <w:rPr>
                <w:b w:val="0"/>
              </w:rPr>
              <w:t xml:space="preserve"> requests for clarification </w:t>
            </w:r>
            <w:r w:rsidR="00AA2B94">
              <w:rPr>
                <w:b w:val="0"/>
              </w:rPr>
              <w:t xml:space="preserve">submitted </w:t>
            </w:r>
            <w:r w:rsidR="00AD297C">
              <w:rPr>
                <w:b w:val="0"/>
              </w:rPr>
              <w:t>by</w:t>
            </w:r>
            <w:r w:rsidR="00AA2B94">
              <w:rPr>
                <w:b w:val="0"/>
              </w:rPr>
              <w:t xml:space="preserve"> </w:t>
            </w:r>
            <w:r w:rsidR="001E3E50">
              <w:rPr>
                <w:b w:val="0"/>
              </w:rPr>
              <w:t>February</w:t>
            </w:r>
            <w:r w:rsidR="00375616">
              <w:rPr>
                <w:b w:val="0"/>
              </w:rPr>
              <w:t xml:space="preserve"> </w:t>
            </w:r>
            <w:r w:rsidR="00AD297C">
              <w:rPr>
                <w:b w:val="0"/>
              </w:rPr>
              <w:t>16</w:t>
            </w:r>
            <w:r w:rsidR="00E66E73">
              <w:rPr>
                <w:b w:val="0"/>
              </w:rPr>
              <w:t>, 2024</w:t>
            </w:r>
            <w:r w:rsidR="00AA2B94">
              <w:rPr>
                <w:b w:val="0"/>
              </w:rPr>
              <w:t>.</w:t>
            </w:r>
            <w:r w:rsidR="00C0772A" w:rsidRPr="00F753BE">
              <w:rPr>
                <w:b w:val="0"/>
              </w:rPr>
              <w:t xml:space="preserve"> </w:t>
            </w:r>
          </w:p>
        </w:tc>
        <w:tc>
          <w:tcPr>
            <w:tcW w:w="3883" w:type="dxa"/>
            <w:gridSpan w:val="2"/>
            <w:vAlign w:val="center"/>
          </w:tcPr>
          <w:p w14:paraId="711C58BF" w14:textId="50E3CE9D" w:rsidR="00A63579" w:rsidRPr="00F753BE" w:rsidRDefault="001E3E50" w:rsidP="00A36101">
            <w:pPr>
              <w:pStyle w:val="0-TABLE"/>
              <w:cnfStyle w:val="000000100000" w:firstRow="0" w:lastRow="0" w:firstColumn="0" w:lastColumn="0" w:oddVBand="0" w:evenVBand="0" w:oddHBand="1" w:evenHBand="0" w:firstRowFirstColumn="0" w:firstRowLastColumn="0" w:lastRowFirstColumn="0" w:lastRowLastColumn="0"/>
              <w:rPr>
                <w:highlight w:val="yellow"/>
              </w:rPr>
            </w:pPr>
            <w:r w:rsidRPr="001E3E50">
              <w:t>February</w:t>
            </w:r>
            <w:r w:rsidR="00E66E73" w:rsidRPr="00E66E73">
              <w:t xml:space="preserve"> </w:t>
            </w:r>
            <w:r w:rsidR="00AD297C">
              <w:t>23</w:t>
            </w:r>
            <w:r w:rsidR="00A63579" w:rsidRPr="00F753BE">
              <w:t>, 20</w:t>
            </w:r>
            <w:r w:rsidR="00AA2B94" w:rsidRPr="00375616">
              <w:t>2</w:t>
            </w:r>
            <w:r w:rsidR="00375616" w:rsidRPr="00375616">
              <w:t>4</w:t>
            </w:r>
          </w:p>
        </w:tc>
      </w:tr>
      <w:tr w:rsidR="00C3495C" w:rsidRPr="00F753BE" w14:paraId="057EE998" w14:textId="77777777" w:rsidTr="00A63579">
        <w:tc>
          <w:tcPr>
            <w:cnfStyle w:val="001000000000" w:firstRow="0" w:lastRow="0" w:firstColumn="1" w:lastColumn="0" w:oddVBand="0" w:evenVBand="0" w:oddHBand="0" w:evenHBand="0" w:firstRowFirstColumn="0" w:firstRowLastColumn="0" w:lastRowFirstColumn="0" w:lastRowLastColumn="0"/>
            <w:tcW w:w="5755" w:type="dxa"/>
            <w:vAlign w:val="center"/>
          </w:tcPr>
          <w:p w14:paraId="32525507" w14:textId="4647CE5E" w:rsidR="00C3495C" w:rsidRPr="00F753BE" w:rsidRDefault="00AA2B94" w:rsidP="00A63579">
            <w:pPr>
              <w:pStyle w:val="0-TABLE"/>
              <w:rPr>
                <w:b w:val="0"/>
              </w:rPr>
            </w:pPr>
            <w:r>
              <w:rPr>
                <w:b w:val="0"/>
              </w:rPr>
              <w:t xml:space="preserve">Deadline to submit applications </w:t>
            </w:r>
          </w:p>
        </w:tc>
        <w:tc>
          <w:tcPr>
            <w:tcW w:w="2340" w:type="dxa"/>
            <w:vAlign w:val="center"/>
          </w:tcPr>
          <w:p w14:paraId="1B94AF8F" w14:textId="505F433A" w:rsidR="00C3495C" w:rsidRPr="00F753BE" w:rsidRDefault="00AD297C" w:rsidP="00A36101">
            <w:pPr>
              <w:pStyle w:val="0-TABLE"/>
              <w:cnfStyle w:val="000000000000" w:firstRow="0" w:lastRow="0" w:firstColumn="0" w:lastColumn="0" w:oddVBand="0" w:evenVBand="0" w:oddHBand="0" w:evenHBand="0" w:firstRowFirstColumn="0" w:firstRowLastColumn="0" w:lastRowFirstColumn="0" w:lastRowLastColumn="0"/>
            </w:pPr>
            <w:r>
              <w:t>March 1</w:t>
            </w:r>
            <w:r w:rsidR="00C3495C" w:rsidRPr="00F753BE">
              <w:t>, 20</w:t>
            </w:r>
            <w:r w:rsidR="00375616">
              <w:t>24</w:t>
            </w:r>
          </w:p>
        </w:tc>
        <w:tc>
          <w:tcPr>
            <w:tcW w:w="1543" w:type="dxa"/>
            <w:vAlign w:val="center"/>
          </w:tcPr>
          <w:p w14:paraId="321FB566" w14:textId="1D68458E" w:rsidR="00C3495C" w:rsidRPr="00F753BE" w:rsidRDefault="00AD297C" w:rsidP="00C3495C">
            <w:pPr>
              <w:pStyle w:val="0-TABLE"/>
              <w:cnfStyle w:val="000000000000" w:firstRow="0" w:lastRow="0" w:firstColumn="0" w:lastColumn="0" w:oddVBand="0" w:evenVBand="0" w:oddHBand="0" w:evenHBand="0" w:firstRowFirstColumn="0" w:firstRowLastColumn="0" w:lastRowFirstColumn="0" w:lastRowLastColumn="0"/>
            </w:pPr>
            <w:r>
              <w:t>3:00 P</w:t>
            </w:r>
            <w:r w:rsidR="00C3495C" w:rsidRPr="00F753BE">
              <w:t>M</w:t>
            </w:r>
          </w:p>
        </w:tc>
      </w:tr>
      <w:tr w:rsidR="00C3495C" w:rsidRPr="00F753BE" w14:paraId="2D5B1B9B" w14:textId="77777777" w:rsidTr="00C14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vAlign w:val="center"/>
          </w:tcPr>
          <w:p w14:paraId="52BB6857" w14:textId="05E48A60" w:rsidR="00C3495C" w:rsidRPr="00F753BE" w:rsidRDefault="00C3495C" w:rsidP="00A63579">
            <w:pPr>
              <w:pStyle w:val="0-TABLE"/>
              <w:rPr>
                <w:b w:val="0"/>
              </w:rPr>
            </w:pPr>
            <w:r w:rsidRPr="00F753BE">
              <w:rPr>
                <w:b w:val="0"/>
              </w:rPr>
              <w:t xml:space="preserve">Issuance of </w:t>
            </w:r>
            <w:r w:rsidR="00A63579" w:rsidRPr="00F753BE">
              <w:rPr>
                <w:b w:val="0"/>
              </w:rPr>
              <w:t>n</w:t>
            </w:r>
            <w:r w:rsidRPr="00F753BE">
              <w:rPr>
                <w:b w:val="0"/>
              </w:rPr>
              <w:t xml:space="preserve">otice of </w:t>
            </w:r>
            <w:r w:rsidR="00A63579" w:rsidRPr="00F753BE">
              <w:rPr>
                <w:b w:val="0"/>
              </w:rPr>
              <w:t>i</w:t>
            </w:r>
            <w:r w:rsidRPr="00F753BE">
              <w:rPr>
                <w:b w:val="0"/>
              </w:rPr>
              <w:t xml:space="preserve">ntent to </w:t>
            </w:r>
            <w:r w:rsidR="00A63579" w:rsidRPr="00F753BE">
              <w:rPr>
                <w:b w:val="0"/>
              </w:rPr>
              <w:t>a</w:t>
            </w:r>
            <w:r w:rsidRPr="00F753BE">
              <w:rPr>
                <w:b w:val="0"/>
              </w:rPr>
              <w:t>ward</w:t>
            </w:r>
            <w:r w:rsidR="00C14EC8" w:rsidRPr="00F753BE">
              <w:rPr>
                <w:b w:val="0"/>
              </w:rPr>
              <w:t xml:space="preserve"> </w:t>
            </w:r>
            <w:r w:rsidRPr="00F753BE">
              <w:rPr>
                <w:b w:val="0"/>
              </w:rPr>
              <w:t>(approximate)</w:t>
            </w:r>
          </w:p>
        </w:tc>
        <w:tc>
          <w:tcPr>
            <w:tcW w:w="3883" w:type="dxa"/>
            <w:gridSpan w:val="2"/>
          </w:tcPr>
          <w:p w14:paraId="376B6053" w14:textId="60CFD560" w:rsidR="00C3495C" w:rsidRPr="00F753BE" w:rsidRDefault="00AD297C" w:rsidP="00A36101">
            <w:pPr>
              <w:pStyle w:val="0-TABLE"/>
              <w:cnfStyle w:val="000000100000" w:firstRow="0" w:lastRow="0" w:firstColumn="0" w:lastColumn="0" w:oddVBand="0" w:evenVBand="0" w:oddHBand="1" w:evenHBand="0" w:firstRowFirstColumn="0" w:firstRowLastColumn="0" w:lastRowFirstColumn="0" w:lastRowLastColumn="0"/>
            </w:pPr>
            <w:r>
              <w:t>March 15</w:t>
            </w:r>
            <w:r w:rsidR="00C3495C" w:rsidRPr="00F753BE">
              <w:t>, 20</w:t>
            </w:r>
            <w:r w:rsidR="00375616">
              <w:t>24</w:t>
            </w:r>
          </w:p>
        </w:tc>
      </w:tr>
      <w:tr w:rsidR="00C3495C" w:rsidRPr="00F753BE" w14:paraId="4A871BA2" w14:textId="77777777" w:rsidTr="00C14EC8">
        <w:tc>
          <w:tcPr>
            <w:cnfStyle w:val="001000000000" w:firstRow="0" w:lastRow="0" w:firstColumn="1" w:lastColumn="0" w:oddVBand="0" w:evenVBand="0" w:oddHBand="0" w:evenHBand="0" w:firstRowFirstColumn="0" w:firstRowLastColumn="0" w:lastRowFirstColumn="0" w:lastRowLastColumn="0"/>
            <w:tcW w:w="5755" w:type="dxa"/>
            <w:vAlign w:val="center"/>
          </w:tcPr>
          <w:p w14:paraId="3188FCFC" w14:textId="68CB3779" w:rsidR="00C3495C" w:rsidRPr="00F753BE" w:rsidRDefault="008C3941" w:rsidP="00A63579">
            <w:pPr>
              <w:pStyle w:val="0-TABLE"/>
              <w:rPr>
                <w:b w:val="0"/>
              </w:rPr>
            </w:pPr>
            <w:r w:rsidRPr="00F753BE">
              <w:rPr>
                <w:b w:val="0"/>
              </w:rPr>
              <w:t>Grants Awarded</w:t>
            </w:r>
          </w:p>
        </w:tc>
        <w:tc>
          <w:tcPr>
            <w:tcW w:w="3883" w:type="dxa"/>
            <w:gridSpan w:val="2"/>
          </w:tcPr>
          <w:p w14:paraId="09E25297" w14:textId="744D9E54" w:rsidR="00C3495C" w:rsidRPr="00F753BE" w:rsidRDefault="00AD297C" w:rsidP="00A63579">
            <w:pPr>
              <w:pStyle w:val="0-TABLE"/>
              <w:cnfStyle w:val="000000000000" w:firstRow="0" w:lastRow="0" w:firstColumn="0" w:lastColumn="0" w:oddVBand="0" w:evenVBand="0" w:oddHBand="0" w:evenHBand="0" w:firstRowFirstColumn="0" w:firstRowLastColumn="0" w:lastRowFirstColumn="0" w:lastRowLastColumn="0"/>
            </w:pPr>
            <w:r>
              <w:t>April</w:t>
            </w:r>
            <w:r w:rsidR="007F60CA">
              <w:t xml:space="preserve"> </w:t>
            </w:r>
            <w:r w:rsidR="00D05B34">
              <w:t>1</w:t>
            </w:r>
            <w:r w:rsidR="00657ACC" w:rsidRPr="00F753BE">
              <w:t>, 2024</w:t>
            </w:r>
          </w:p>
        </w:tc>
      </w:tr>
    </w:tbl>
    <w:p w14:paraId="4F4BB4D9" w14:textId="4F8B6C0D" w:rsidR="00C5052F" w:rsidRDefault="00E32417" w:rsidP="001878D0">
      <w:pPr>
        <w:pStyle w:val="11-HEADER"/>
      </w:pPr>
      <w:bookmarkStart w:id="9" w:name="_Toc408482995"/>
      <w:bookmarkStart w:id="10" w:name="_Toc61999397"/>
      <w:r>
        <w:t>SINGLE POINT OF CONTACT</w:t>
      </w:r>
      <w:r w:rsidR="00C96218">
        <w:t xml:space="preserve"> </w:t>
      </w:r>
      <w:bookmarkEnd w:id="9"/>
      <w:bookmarkEnd w:id="10"/>
    </w:p>
    <w:p w14:paraId="2665CD64" w14:textId="4203E77C" w:rsidR="00160E77" w:rsidRPr="00F753BE" w:rsidRDefault="00A73B75" w:rsidP="0049120D">
      <w:pPr>
        <w:pStyle w:val="11-text"/>
      </w:pPr>
      <w:r w:rsidRPr="00F753BE">
        <w:t xml:space="preserve">The </w:t>
      </w:r>
      <w:r w:rsidR="001F4141">
        <w:t xml:space="preserve">ODE </w:t>
      </w:r>
      <w:r w:rsidRPr="00F753BE">
        <w:t>S</w:t>
      </w:r>
      <w:r w:rsidR="001F4141">
        <w:t xml:space="preserve">ingle </w:t>
      </w:r>
      <w:r w:rsidR="00FE50B1" w:rsidRPr="00F753BE">
        <w:t>P</w:t>
      </w:r>
      <w:r w:rsidR="001F4141">
        <w:t xml:space="preserve">oint of </w:t>
      </w:r>
      <w:r w:rsidR="00FE50B1" w:rsidRPr="00F753BE">
        <w:t>C</w:t>
      </w:r>
      <w:r w:rsidR="001F4141">
        <w:t>ontact</w:t>
      </w:r>
      <w:r w:rsidR="00FE50B1" w:rsidRPr="00F753BE">
        <w:t xml:space="preserve"> </w:t>
      </w:r>
      <w:r w:rsidR="00C901AC">
        <w:t xml:space="preserve">(“SPC”) </w:t>
      </w:r>
      <w:r w:rsidRPr="00F753BE">
        <w:t xml:space="preserve">for this </w:t>
      </w:r>
      <w:r w:rsidR="001210D1" w:rsidRPr="00F753BE">
        <w:t>RFA</w:t>
      </w:r>
      <w:r w:rsidRPr="00F753BE">
        <w:t xml:space="preserve"> is identified on the Cover Page, along with the SPC’s contact informatio</w:t>
      </w:r>
      <w:r w:rsidR="001210D1" w:rsidRPr="00F753BE">
        <w:t>n. Applicant</w:t>
      </w:r>
      <w:r w:rsidR="00A65236" w:rsidRPr="00F753BE">
        <w:t>s</w:t>
      </w:r>
      <w:r w:rsidR="00266948" w:rsidRPr="00F753BE">
        <w:t xml:space="preserve"> </w:t>
      </w:r>
      <w:r w:rsidR="00A1351F" w:rsidRPr="00F753BE">
        <w:t>must</w:t>
      </w:r>
      <w:r w:rsidR="008F1B8E" w:rsidRPr="00F753BE">
        <w:t xml:space="preserve"> direct all </w:t>
      </w:r>
      <w:r w:rsidR="00C8311E" w:rsidRPr="00F753BE">
        <w:t>communications</w:t>
      </w:r>
      <w:r w:rsidRPr="00F753BE">
        <w:t xml:space="preserve"> related to any provision of the </w:t>
      </w:r>
      <w:r w:rsidR="001210D1" w:rsidRPr="00F753BE">
        <w:t>RFA</w:t>
      </w:r>
      <w:r w:rsidR="00160E77" w:rsidRPr="00F753BE">
        <w:t xml:space="preserve">, </w:t>
      </w:r>
      <w:r w:rsidR="00BE2B3C">
        <w:t xml:space="preserve">including </w:t>
      </w:r>
      <w:r w:rsidR="00160E77" w:rsidRPr="00F753BE">
        <w:t xml:space="preserve">the technical requirements of the </w:t>
      </w:r>
      <w:r w:rsidR="001210D1" w:rsidRPr="00F753BE">
        <w:t>RFA</w:t>
      </w:r>
      <w:r w:rsidR="00160E77" w:rsidRPr="00F753BE">
        <w:t xml:space="preserve">, </w:t>
      </w:r>
      <w:r w:rsidR="001210D1" w:rsidRPr="00F753BE">
        <w:t>Grant</w:t>
      </w:r>
      <w:r w:rsidR="00160E77" w:rsidRPr="00F753BE">
        <w:t xml:space="preserve"> requirements, the </w:t>
      </w:r>
      <w:r w:rsidR="001210D1" w:rsidRPr="00F753BE">
        <w:t>RFA</w:t>
      </w:r>
      <w:r w:rsidR="0016618B" w:rsidRPr="00F753BE">
        <w:t xml:space="preserve"> </w:t>
      </w:r>
      <w:r w:rsidR="00160E77" w:rsidRPr="00F753BE">
        <w:t xml:space="preserve">process, or any other </w:t>
      </w:r>
      <w:r w:rsidR="00C8311E" w:rsidRPr="00F753BE">
        <w:t xml:space="preserve">provision </w:t>
      </w:r>
      <w:r w:rsidR="00160E77" w:rsidRPr="00F753BE">
        <w:t>only to the</w:t>
      </w:r>
      <w:r w:rsidR="00F26C80">
        <w:t xml:space="preserve"> ODE</w:t>
      </w:r>
      <w:r w:rsidR="00160E77" w:rsidRPr="00F753BE">
        <w:t xml:space="preserve"> </w:t>
      </w:r>
      <w:r w:rsidR="00C96218" w:rsidRPr="00F753BE">
        <w:t>SPC</w:t>
      </w:r>
      <w:r w:rsidRPr="00F753BE">
        <w:t>.</w:t>
      </w:r>
    </w:p>
    <w:p w14:paraId="2A8536AB" w14:textId="5A2B9B67" w:rsidR="00B11710" w:rsidRDefault="00160E77" w:rsidP="00464D1D">
      <w:pPr>
        <w:pStyle w:val="1-HEADER"/>
      </w:pPr>
      <w:bookmarkStart w:id="11" w:name="_Toc408482996"/>
      <w:bookmarkStart w:id="12" w:name="_Toc61999398"/>
      <w:r>
        <w:t>AUTHORITY</w:t>
      </w:r>
      <w:r w:rsidRPr="00160E77">
        <w:t xml:space="preserve"> </w:t>
      </w:r>
      <w:r w:rsidR="00025AC9">
        <w:t xml:space="preserve">AND </w:t>
      </w:r>
      <w:r w:rsidRPr="00160E77">
        <w:t>SCOPE</w:t>
      </w:r>
      <w:bookmarkEnd w:id="11"/>
      <w:bookmarkEnd w:id="12"/>
    </w:p>
    <w:p w14:paraId="7A3970F6" w14:textId="7752022E" w:rsidR="00252B5F" w:rsidRDefault="00160E77" w:rsidP="005B61CC">
      <w:pPr>
        <w:pStyle w:val="11-HEADER"/>
      </w:pPr>
      <w:bookmarkStart w:id="13" w:name="_Toc408482997"/>
      <w:bookmarkStart w:id="14" w:name="_Toc61999399"/>
      <w:r>
        <w:t>AUTHORITY</w:t>
      </w:r>
      <w:bookmarkEnd w:id="13"/>
      <w:bookmarkEnd w:id="14"/>
    </w:p>
    <w:p w14:paraId="038E831F" w14:textId="7364A5F8" w:rsidR="00F33C9E" w:rsidRPr="00F753BE" w:rsidRDefault="00160E77" w:rsidP="00F33C9E">
      <w:pPr>
        <w:pStyle w:val="11-text"/>
        <w:rPr>
          <w:b/>
        </w:rPr>
      </w:pPr>
      <w:r w:rsidRPr="00F753BE">
        <w:t xml:space="preserve">Agency is </w:t>
      </w:r>
      <w:r w:rsidR="00F879F4" w:rsidRPr="00F753BE">
        <w:t xml:space="preserve">issuing </w:t>
      </w:r>
      <w:r w:rsidRPr="00F753BE">
        <w:t xml:space="preserve">this </w:t>
      </w:r>
      <w:r w:rsidR="00252B5F" w:rsidRPr="00F753BE">
        <w:t>RFA</w:t>
      </w:r>
      <w:r w:rsidRPr="00F753BE">
        <w:t xml:space="preserve"> pursuant to its authority under</w:t>
      </w:r>
      <w:r w:rsidR="00AC22D2" w:rsidRPr="00F753BE">
        <w:t xml:space="preserve"> the</w:t>
      </w:r>
      <w:r w:rsidRPr="00F753BE">
        <w:t xml:space="preserve"> </w:t>
      </w:r>
      <w:r w:rsidR="00B62A99" w:rsidRPr="00B62A99">
        <w:t>Public Law 117-159 Bipartisan Safer Communities Act</w:t>
      </w:r>
      <w:r w:rsidR="00F753BE" w:rsidRPr="00F753BE">
        <w:t>.</w:t>
      </w:r>
    </w:p>
    <w:p w14:paraId="6F3F5646" w14:textId="77777777" w:rsidR="00F33C9E" w:rsidRDefault="00F33C9E" w:rsidP="00F33C9E">
      <w:pPr>
        <w:pStyle w:val="11-text"/>
      </w:pPr>
    </w:p>
    <w:p w14:paraId="05712425" w14:textId="1B0D9BE5" w:rsidR="006813B7" w:rsidRDefault="006813B7" w:rsidP="001878D0">
      <w:pPr>
        <w:pStyle w:val="11-HEADER"/>
      </w:pPr>
      <w:bookmarkStart w:id="15" w:name="_Toc408482998"/>
      <w:bookmarkStart w:id="16" w:name="_Toc61999400"/>
      <w:r w:rsidRPr="00A415F6">
        <w:lastRenderedPageBreak/>
        <w:t>D</w:t>
      </w:r>
      <w:r w:rsidR="009C40DB" w:rsidRPr="00A415F6">
        <w:t>EFINITION OF TERMS</w:t>
      </w:r>
      <w:bookmarkEnd w:id="15"/>
      <w:bookmarkEnd w:id="16"/>
    </w:p>
    <w:p w14:paraId="7B70226A" w14:textId="77777777" w:rsidR="001E781C" w:rsidRPr="001E781C" w:rsidRDefault="001E781C" w:rsidP="001E781C">
      <w:pPr>
        <w:pStyle w:val="1-HEADER"/>
        <w:numPr>
          <w:ilvl w:val="0"/>
          <w:numId w:val="0"/>
        </w:numPr>
        <w:ind w:left="504" w:hanging="216"/>
        <w:rPr>
          <w:b w:val="0"/>
          <w:bCs w:val="0"/>
          <w:sz w:val="24"/>
        </w:rPr>
      </w:pPr>
      <w:r w:rsidRPr="001E781C">
        <w:rPr>
          <w:b w:val="0"/>
          <w:bCs w:val="0"/>
          <w:sz w:val="24"/>
        </w:rPr>
        <w:t>For the purposes of this RFA, capitalized words will refer to the following definitions:</w:t>
      </w:r>
    </w:p>
    <w:p w14:paraId="63DB4650" w14:textId="614FC5A6" w:rsidR="0044258C" w:rsidRDefault="00323B59" w:rsidP="006155C0">
      <w:pPr>
        <w:pStyle w:val="11-textbullet"/>
        <w:numPr>
          <w:ilvl w:val="0"/>
          <w:numId w:val="1"/>
        </w:numPr>
        <w:spacing w:before="0" w:after="0"/>
      </w:pPr>
      <w:r>
        <w:t>“</w:t>
      </w:r>
      <w:r w:rsidR="0044258C" w:rsidRPr="00162933">
        <w:t>Addendum</w:t>
      </w:r>
      <w:r>
        <w:t>”</w:t>
      </w:r>
      <w:r w:rsidR="0044258C" w:rsidRPr="00162933">
        <w:t xml:space="preserve"> or </w:t>
      </w:r>
      <w:r>
        <w:t>“</w:t>
      </w:r>
      <w:r w:rsidR="0044258C" w:rsidRPr="00162933">
        <w:t>Addenda</w:t>
      </w:r>
      <w:r>
        <w:t>”</w:t>
      </w:r>
      <w:r w:rsidR="0044258C" w:rsidRPr="00162933">
        <w:t xml:space="preserve"> means an addition to, deletion from, a material change in, or general interest explanation of this RFA.</w:t>
      </w:r>
    </w:p>
    <w:p w14:paraId="6B348555" w14:textId="23C20D74" w:rsidR="00E44B3F" w:rsidRPr="00162933" w:rsidRDefault="00323B59" w:rsidP="006155C0">
      <w:pPr>
        <w:pStyle w:val="11-textbullet"/>
        <w:numPr>
          <w:ilvl w:val="0"/>
          <w:numId w:val="1"/>
        </w:numPr>
      </w:pPr>
      <w:r>
        <w:t>“</w:t>
      </w:r>
      <w:r w:rsidR="00E44B3F" w:rsidRPr="00162933">
        <w:t>Applicant</w:t>
      </w:r>
      <w:r>
        <w:t>”</w:t>
      </w:r>
      <w:r w:rsidR="00E44B3F" w:rsidRPr="00162933">
        <w:t xml:space="preserve"> </w:t>
      </w:r>
      <w:r w:rsidR="00A415F6" w:rsidRPr="00162933">
        <w:t xml:space="preserve">means an entity who submits an </w:t>
      </w:r>
      <w:r w:rsidR="00F753BE" w:rsidRPr="00162933">
        <w:t>application</w:t>
      </w:r>
      <w:r w:rsidR="00A415F6" w:rsidRPr="00162933">
        <w:t xml:space="preserve"> in response to this RFA.</w:t>
      </w:r>
    </w:p>
    <w:p w14:paraId="30193F5C" w14:textId="22A863F3" w:rsidR="005A0799" w:rsidRDefault="00323B59" w:rsidP="006155C0">
      <w:pPr>
        <w:pStyle w:val="11-textbullet"/>
        <w:numPr>
          <w:ilvl w:val="0"/>
          <w:numId w:val="1"/>
        </w:numPr>
      </w:pPr>
      <w:r>
        <w:t>“</w:t>
      </w:r>
      <w:r w:rsidR="005A0799" w:rsidRPr="00162933">
        <w:t>Application</w:t>
      </w:r>
      <w:r>
        <w:t>”</w:t>
      </w:r>
      <w:r w:rsidR="005A0799" w:rsidRPr="00162933">
        <w:t xml:space="preserve"> </w:t>
      </w:r>
      <w:r w:rsidR="00A415F6" w:rsidRPr="00162933">
        <w:t>means a written response to this RFA.</w:t>
      </w:r>
    </w:p>
    <w:p w14:paraId="2F3C9E97" w14:textId="3A731671" w:rsidR="00EF1B1A" w:rsidRDefault="00EF1B1A" w:rsidP="006155C0">
      <w:pPr>
        <w:pStyle w:val="11-textbullet"/>
        <w:numPr>
          <w:ilvl w:val="0"/>
          <w:numId w:val="1"/>
        </w:numPr>
      </w:pPr>
      <w:r>
        <w:t xml:space="preserve">“BCSA” means </w:t>
      </w:r>
      <w:r w:rsidR="00C6353C" w:rsidRPr="00C6353C">
        <w:t>Bipartisan Safer Communities Act</w:t>
      </w:r>
      <w:r w:rsidR="00F44467">
        <w:t>.</w:t>
      </w:r>
    </w:p>
    <w:p w14:paraId="765BF2CF" w14:textId="5EBDD6C5" w:rsidR="001E781C" w:rsidRDefault="00957ADB" w:rsidP="006155C0">
      <w:pPr>
        <w:pStyle w:val="11-textbullet"/>
        <w:numPr>
          <w:ilvl w:val="0"/>
          <w:numId w:val="1"/>
        </w:numPr>
      </w:pPr>
      <w:r>
        <w:t xml:space="preserve">“Consortium” means </w:t>
      </w:r>
      <w:r w:rsidRPr="00957ADB">
        <w:t xml:space="preserve">a group of districts who are each individually eligible to receive federal </w:t>
      </w:r>
      <w:r w:rsidR="00C6353C" w:rsidRPr="00957ADB">
        <w:t>funds</w:t>
      </w:r>
      <w:r w:rsidR="00C6353C">
        <w:t xml:space="preserve"> </w:t>
      </w:r>
      <w:r w:rsidR="00F26C80">
        <w:t xml:space="preserve">under SCG, </w:t>
      </w:r>
      <w:r w:rsidR="00C6353C">
        <w:t>but</w:t>
      </w:r>
      <w:r w:rsidRPr="00957ADB">
        <w:t xml:space="preserve"> would not be able to implement a program that is of sufficient size, scope</w:t>
      </w:r>
      <w:r w:rsidR="006F4462">
        <w:t>,</w:t>
      </w:r>
      <w:r w:rsidRPr="00957ADB">
        <w:t xml:space="preserve"> and quality to be effective if they were to apply on their own.</w:t>
      </w:r>
      <w:r w:rsidR="00013674">
        <w:t xml:space="preserve">  </w:t>
      </w:r>
      <w:r w:rsidR="00013674" w:rsidRPr="00013674">
        <w:t>A consortium consists of one school district or Educational Service District (</w:t>
      </w:r>
      <w:r w:rsidR="00E0103C">
        <w:t>“</w:t>
      </w:r>
      <w:r w:rsidR="00013674" w:rsidRPr="00013674">
        <w:t>ESD</w:t>
      </w:r>
      <w:r w:rsidR="00E0103C">
        <w:t>”</w:t>
      </w:r>
      <w:r w:rsidR="00013674" w:rsidRPr="00013674">
        <w:t xml:space="preserve">) who agrees to serve as the </w:t>
      </w:r>
      <w:r w:rsidR="00DB3F9D">
        <w:t xml:space="preserve">Consortium </w:t>
      </w:r>
      <w:r w:rsidR="00013674" w:rsidRPr="00013674">
        <w:t xml:space="preserve">Lead and a few other school districts </w:t>
      </w:r>
      <w:r w:rsidR="00F26C80">
        <w:t xml:space="preserve">who agree to serve as Member Districts. An ESD can only serve as </w:t>
      </w:r>
      <w:r w:rsidR="00DB3F9D">
        <w:t xml:space="preserve">Consortium </w:t>
      </w:r>
      <w:r w:rsidR="00F26C80">
        <w:t xml:space="preserve">Lead and not as a Member </w:t>
      </w:r>
      <w:r w:rsidR="00D84E5C">
        <w:t>District</w:t>
      </w:r>
      <w:r w:rsidR="00F26C80">
        <w:t>.</w:t>
      </w:r>
    </w:p>
    <w:p w14:paraId="368D8253" w14:textId="1D1C3E78" w:rsidR="00FC0304" w:rsidRDefault="00323B59" w:rsidP="006155C0">
      <w:pPr>
        <w:pStyle w:val="11-textbullet"/>
        <w:numPr>
          <w:ilvl w:val="0"/>
          <w:numId w:val="1"/>
        </w:numPr>
      </w:pPr>
      <w:r>
        <w:t>“</w:t>
      </w:r>
      <w:r w:rsidR="0003418B" w:rsidRPr="00162933">
        <w:t>Closing</w:t>
      </w:r>
      <w:r>
        <w:t>”</w:t>
      </w:r>
      <w:r w:rsidR="0003418B" w:rsidRPr="00162933">
        <w:t xml:space="preserve"> means the date and time specified in this RFA as the deadline for submitting Applications.</w:t>
      </w:r>
    </w:p>
    <w:p w14:paraId="09D78149" w14:textId="35EBFDEE" w:rsidR="00FA009E" w:rsidRPr="00ED299B" w:rsidRDefault="00FA009E" w:rsidP="006155C0">
      <w:pPr>
        <w:pStyle w:val="11-textbullet"/>
        <w:numPr>
          <w:ilvl w:val="0"/>
          <w:numId w:val="1"/>
        </w:numPr>
      </w:pPr>
      <w:r w:rsidRPr="00ED299B">
        <w:t>“Consortium Agreement” means</w:t>
      </w:r>
      <w:r w:rsidR="00F26C80" w:rsidRPr="00ED299B">
        <w:t xml:space="preserve"> a legally binding agreement between districts to apply for the SCG as a consortium. See </w:t>
      </w:r>
      <w:r w:rsidR="00261F9E" w:rsidRPr="00ED299B">
        <w:t xml:space="preserve">Attachment </w:t>
      </w:r>
      <w:r w:rsidR="003C1FBD" w:rsidRPr="00ED299B">
        <w:t>C.</w:t>
      </w:r>
    </w:p>
    <w:p w14:paraId="432150A3" w14:textId="7DBD3171" w:rsidR="005A0799" w:rsidRDefault="00323B59" w:rsidP="006155C0">
      <w:pPr>
        <w:pStyle w:val="11-textbullet"/>
        <w:numPr>
          <w:ilvl w:val="0"/>
          <w:numId w:val="1"/>
        </w:numPr>
      </w:pPr>
      <w:r>
        <w:t>“</w:t>
      </w:r>
      <w:r w:rsidR="005A0799" w:rsidRPr="00162933">
        <w:t>Evaluation Committee</w:t>
      </w:r>
      <w:r>
        <w:t>”</w:t>
      </w:r>
      <w:r w:rsidR="005A0799" w:rsidRPr="00162933">
        <w:t xml:space="preserve"> </w:t>
      </w:r>
      <w:r w:rsidR="00A415F6" w:rsidRPr="00162933">
        <w:t>means the group of people who will evaluate and score Applications submitted in response to this RFA.</w:t>
      </w:r>
    </w:p>
    <w:p w14:paraId="5E1EBE93" w14:textId="0944A2DD" w:rsidR="00013674" w:rsidRDefault="00013674" w:rsidP="006155C0">
      <w:pPr>
        <w:pStyle w:val="11-textbullet"/>
        <w:numPr>
          <w:ilvl w:val="0"/>
          <w:numId w:val="1"/>
        </w:numPr>
      </w:pPr>
      <w:r>
        <w:t xml:space="preserve">“Educational Service District” means </w:t>
      </w:r>
      <w:r w:rsidRPr="00013674">
        <w:t>a regional e</w:t>
      </w:r>
      <w:r>
        <w:t xml:space="preserve">ducation unit in the State </w:t>
      </w:r>
      <w:r w:rsidRPr="00013674">
        <w:t xml:space="preserve">of Oregon. ESDs work to provide the various counties' school districts with a wide </w:t>
      </w:r>
    </w:p>
    <w:p w14:paraId="7CC4F631" w14:textId="070403AF" w:rsidR="00855181" w:rsidRDefault="00855181" w:rsidP="006155C0">
      <w:pPr>
        <w:pStyle w:val="11-textbullet"/>
        <w:numPr>
          <w:ilvl w:val="0"/>
          <w:numId w:val="1"/>
        </w:numPr>
      </w:pPr>
      <w:r w:rsidRPr="0005430E">
        <w:t>“</w:t>
      </w:r>
      <w:r w:rsidR="00BE2B3C">
        <w:t>Eligible Applicants</w:t>
      </w:r>
      <w:r w:rsidRPr="0005430E">
        <w:t xml:space="preserve">” </w:t>
      </w:r>
      <w:r w:rsidR="00BE2B3C">
        <w:t xml:space="preserve">are </w:t>
      </w:r>
      <w:r>
        <w:t xml:space="preserve">districts are those who have been identified as having </w:t>
      </w:r>
      <w:r>
        <w:rPr>
          <w:u w:val="single"/>
        </w:rPr>
        <w:t>high percentages</w:t>
      </w:r>
      <w:r>
        <w:t xml:space="preserve"> of students who: </w:t>
      </w:r>
    </w:p>
    <w:p w14:paraId="2B25B5DB" w14:textId="2A43FD70" w:rsidR="00855181" w:rsidRDefault="00855181" w:rsidP="00F753BE">
      <w:pPr>
        <w:pStyle w:val="11-textbullet"/>
      </w:pPr>
      <w:r>
        <w:t xml:space="preserve">Are </w:t>
      </w:r>
      <w:r w:rsidR="00342612">
        <w:t>navigating</w:t>
      </w:r>
      <w:r>
        <w:t xml:space="preserve"> poverty, </w:t>
      </w:r>
    </w:p>
    <w:p w14:paraId="60BE565E" w14:textId="77777777" w:rsidR="00855181" w:rsidRDefault="00855181" w:rsidP="00F753BE">
      <w:pPr>
        <w:pStyle w:val="11-textbullet"/>
      </w:pPr>
      <w:r>
        <w:t xml:space="preserve">Have high rates of barriers to regular attendance (chronic absenteeism), </w:t>
      </w:r>
    </w:p>
    <w:p w14:paraId="01043CC1" w14:textId="77777777" w:rsidR="00855181" w:rsidRDefault="00855181" w:rsidP="00F753BE">
      <w:pPr>
        <w:pStyle w:val="11-textbullet"/>
      </w:pPr>
      <w:r>
        <w:t xml:space="preserve">Are experiencing high exclusionary discipline rates, </w:t>
      </w:r>
    </w:p>
    <w:p w14:paraId="1A9B5B1B" w14:textId="77777777" w:rsidR="00855181" w:rsidRDefault="00855181" w:rsidP="00F753BE">
      <w:pPr>
        <w:pStyle w:val="11-textbullet"/>
      </w:pPr>
      <w:r>
        <w:t>Are navigating housing instability, or</w:t>
      </w:r>
    </w:p>
    <w:p w14:paraId="5502EDFB" w14:textId="77777777" w:rsidR="00855181" w:rsidRDefault="00855181" w:rsidP="00F753BE">
      <w:pPr>
        <w:pStyle w:val="11-textbullet"/>
      </w:pPr>
      <w:r>
        <w:t xml:space="preserve">Are in served in the foster care system. </w:t>
      </w:r>
    </w:p>
    <w:p w14:paraId="19F30AF7" w14:textId="7A9BEACA" w:rsidR="00967513" w:rsidRDefault="00967513" w:rsidP="006155C0">
      <w:pPr>
        <w:pStyle w:val="11-textbullet"/>
        <w:numPr>
          <w:ilvl w:val="0"/>
          <w:numId w:val="1"/>
        </w:numPr>
      </w:pPr>
      <w:r>
        <w:t xml:space="preserve">“Focal Student Group” means </w:t>
      </w:r>
      <w:r w:rsidR="009C112A" w:rsidRPr="009C112A">
        <w:t xml:space="preserve">students of color; students </w:t>
      </w:r>
      <w:r w:rsidR="00790A6F">
        <w:t>experiencing</w:t>
      </w:r>
      <w:r w:rsidR="00790A6F" w:rsidRPr="009C112A">
        <w:t xml:space="preserve"> </w:t>
      </w:r>
      <w:r w:rsidR="009C112A" w:rsidRPr="009C112A">
        <w:t xml:space="preserve">disabilities; emerging bilingual students; and students </w:t>
      </w:r>
      <w:r w:rsidR="00790A6F">
        <w:t>experiencing</w:t>
      </w:r>
      <w:r w:rsidR="00790A6F" w:rsidRPr="009C112A">
        <w:t xml:space="preserve"> </w:t>
      </w:r>
      <w:r w:rsidR="009C112A" w:rsidRPr="009C112A">
        <w:t>poverty, h</w:t>
      </w:r>
      <w:r w:rsidR="00790A6F">
        <w:t>ousing instability</w:t>
      </w:r>
      <w:r w:rsidR="009C112A" w:rsidRPr="009C112A">
        <w:t>, and foster care; and other students who have historically experienced disparities in our schools.</w:t>
      </w:r>
    </w:p>
    <w:p w14:paraId="5AEDB4D2" w14:textId="431EDE77" w:rsidR="00C6353C" w:rsidRDefault="00C6353C" w:rsidP="006155C0">
      <w:pPr>
        <w:pStyle w:val="11-textbullet"/>
        <w:numPr>
          <w:ilvl w:val="0"/>
          <w:numId w:val="1"/>
        </w:numPr>
      </w:pPr>
      <w:r>
        <w:t>“SCG” means Stronger Connections Grant.</w:t>
      </w:r>
    </w:p>
    <w:p w14:paraId="738042B3" w14:textId="2623456F" w:rsidR="00EF1B1A" w:rsidRDefault="00323B59" w:rsidP="006155C0">
      <w:pPr>
        <w:pStyle w:val="11-textbullet"/>
        <w:numPr>
          <w:ilvl w:val="0"/>
          <w:numId w:val="1"/>
        </w:numPr>
      </w:pPr>
      <w:r>
        <w:t>“</w:t>
      </w:r>
      <w:r w:rsidR="005A0799" w:rsidRPr="00162933">
        <w:t>State</w:t>
      </w:r>
      <w:r>
        <w:t>”</w:t>
      </w:r>
      <w:r w:rsidR="005A0799" w:rsidRPr="00162933">
        <w:t xml:space="preserve"> means the </w:t>
      </w:r>
      <w:r w:rsidR="006F4462">
        <w:t>S</w:t>
      </w:r>
      <w:r w:rsidR="005A0799" w:rsidRPr="00162933">
        <w:t>tate of Oregon</w:t>
      </w:r>
      <w:r w:rsidR="00A415F6" w:rsidRPr="00162933">
        <w:t>.</w:t>
      </w:r>
    </w:p>
    <w:p w14:paraId="0839C721" w14:textId="19FF35D6" w:rsidR="00FC0304" w:rsidRDefault="00855181" w:rsidP="006155C0">
      <w:pPr>
        <w:pStyle w:val="11-textbullet"/>
        <w:numPr>
          <w:ilvl w:val="0"/>
          <w:numId w:val="1"/>
        </w:numPr>
      </w:pPr>
      <w:r>
        <w:t>“</w:t>
      </w:r>
      <w:r w:rsidR="00FC0304">
        <w:t>Tribal consultation</w:t>
      </w:r>
      <w:r>
        <w:t>”</w:t>
      </w:r>
      <w:r w:rsidR="00FC0304">
        <w:t xml:space="preserve"> ensures LEAs are partnering with the Tribes in their area, in accordance with ESEA Section 8538.</w:t>
      </w:r>
    </w:p>
    <w:p w14:paraId="45B00BB3" w14:textId="3332F50E" w:rsidR="0063431C" w:rsidRDefault="0063431C">
      <w:pPr>
        <w:ind w:left="0" w:right="0"/>
        <w:rPr>
          <w:rFonts w:ascii="Cambria" w:hAnsi="Cambria"/>
          <w:sz w:val="24"/>
        </w:rPr>
      </w:pPr>
      <w:r>
        <w:br w:type="page"/>
      </w:r>
    </w:p>
    <w:p w14:paraId="5FD87F07" w14:textId="16D6767B" w:rsidR="009F6D70" w:rsidRDefault="00E619FE" w:rsidP="00651019">
      <w:pPr>
        <w:pStyle w:val="11-HEADER"/>
      </w:pPr>
      <w:bookmarkStart w:id="17" w:name="_Toc408482999"/>
      <w:bookmarkStart w:id="18" w:name="_Toc61999401"/>
      <w:r>
        <w:lastRenderedPageBreak/>
        <w:t>OVERVIEW</w:t>
      </w:r>
      <w:bookmarkEnd w:id="17"/>
      <w:bookmarkEnd w:id="18"/>
    </w:p>
    <w:p w14:paraId="6E5FBB26" w14:textId="66DD5A8E" w:rsidR="009318A8" w:rsidRDefault="009318A8" w:rsidP="00651019">
      <w:pPr>
        <w:pStyle w:val="111-HEADER"/>
      </w:pPr>
      <w:r>
        <w:t>Agency Overview and Background</w:t>
      </w:r>
    </w:p>
    <w:p w14:paraId="54122806" w14:textId="52915D49" w:rsidR="00651019" w:rsidRDefault="00651019" w:rsidP="00651019">
      <w:pPr>
        <w:pStyle w:val="111-HEADER"/>
        <w:numPr>
          <w:ilvl w:val="0"/>
          <w:numId w:val="0"/>
        </w:numPr>
        <w:rPr>
          <w:b w:val="0"/>
          <w:bCs/>
        </w:rPr>
      </w:pPr>
      <w:r w:rsidRPr="00651019">
        <w:rPr>
          <w:b w:val="0"/>
          <w:bCs/>
        </w:rPr>
        <w:t>The Office of Teaching, Learning</w:t>
      </w:r>
      <w:r w:rsidR="0088537B">
        <w:rPr>
          <w:b w:val="0"/>
          <w:bCs/>
        </w:rPr>
        <w:t>,</w:t>
      </w:r>
      <w:r w:rsidRPr="00651019">
        <w:rPr>
          <w:b w:val="0"/>
          <w:bCs/>
        </w:rPr>
        <w:t xml:space="preserve"> and Assessment</w:t>
      </w:r>
      <w:r w:rsidR="00C901AC">
        <w:rPr>
          <w:b w:val="0"/>
          <w:bCs/>
        </w:rPr>
        <w:t xml:space="preserve"> (“OTLA”)</w:t>
      </w:r>
      <w:r>
        <w:rPr>
          <w:b w:val="0"/>
          <w:bCs/>
        </w:rPr>
        <w:t xml:space="preserve"> </w:t>
      </w:r>
      <w:r w:rsidRPr="00651019">
        <w:rPr>
          <w:b w:val="0"/>
          <w:bCs/>
        </w:rPr>
        <w:t>of the Oregon Department of Education ensures that all components of Oregon’s public and private educational enterprise, pre-kindergarten through postsecondary (Pre-Kindergarten-20), are effectively interconnected to provide data and reporting that supports appropriate and personalized instruction for each student. We provide leadership to Oregon's districts and schools, professional development for teachers and administrators and tools for student success.</w:t>
      </w:r>
    </w:p>
    <w:p w14:paraId="35576879" w14:textId="777988CE" w:rsidR="008D3F34" w:rsidRDefault="00C901AC" w:rsidP="00651019">
      <w:pPr>
        <w:pStyle w:val="111-HEADER"/>
        <w:numPr>
          <w:ilvl w:val="0"/>
          <w:numId w:val="0"/>
        </w:numPr>
      </w:pPr>
      <w:r>
        <w:rPr>
          <w:b w:val="0"/>
          <w:bCs/>
        </w:rPr>
        <w:t>OTLA</w:t>
      </w:r>
      <w:r w:rsidR="00651019" w:rsidRPr="00651019">
        <w:rPr>
          <w:b w:val="0"/>
          <w:bCs/>
        </w:rPr>
        <w:t xml:space="preserve"> is a collaborative, innovative team devoted to leadership and support of educators and students in the state of Oregon. Our vision is to transform public education through realizing the full potential of every district, school, educator, and student in the state of Oregon.</w:t>
      </w:r>
    </w:p>
    <w:p w14:paraId="4E315710" w14:textId="5E476DF9" w:rsidR="0044258C" w:rsidRDefault="00651019" w:rsidP="0044258C">
      <w:pPr>
        <w:pStyle w:val="111-HEADER"/>
      </w:pPr>
      <w:r>
        <w:t>Project</w:t>
      </w:r>
      <w:r w:rsidR="009318A8" w:rsidRPr="009318A8">
        <w:t xml:space="preserve"> Overview and Background</w:t>
      </w:r>
    </w:p>
    <w:p w14:paraId="0F832BFC" w14:textId="359DB641" w:rsidR="00E619FE" w:rsidRDefault="005B61CC" w:rsidP="005B61CC">
      <w:pPr>
        <w:pStyle w:val="0-NOTES"/>
        <w:ind w:left="0"/>
        <w:rPr>
          <w:rStyle w:val="eop"/>
          <w:i w:val="0"/>
          <w:iCs/>
          <w:color w:val="auto"/>
          <w:szCs w:val="24"/>
          <w:shd w:val="clear" w:color="auto" w:fill="FFFFFF"/>
        </w:rPr>
      </w:pPr>
      <w:r w:rsidRPr="005B61CC">
        <w:rPr>
          <w:rStyle w:val="normaltextrun"/>
          <w:i w:val="0"/>
          <w:color w:val="auto"/>
          <w:szCs w:val="24"/>
          <w:shd w:val="clear" w:color="auto" w:fill="FFFFFF"/>
        </w:rPr>
        <w:t>The Stronger Connections Grant is part of the Bipartisan Safer Communities Act (</w:t>
      </w:r>
      <w:r w:rsidR="00C901AC">
        <w:rPr>
          <w:rStyle w:val="normaltextrun"/>
          <w:i w:val="0"/>
          <w:color w:val="auto"/>
          <w:szCs w:val="24"/>
          <w:shd w:val="clear" w:color="auto" w:fill="FFFFFF"/>
        </w:rPr>
        <w:t>“</w:t>
      </w:r>
      <w:r w:rsidRPr="005B61CC">
        <w:rPr>
          <w:rStyle w:val="normaltextrun"/>
          <w:i w:val="0"/>
          <w:color w:val="auto"/>
          <w:szCs w:val="24"/>
          <w:shd w:val="clear" w:color="auto" w:fill="FFFFFF"/>
        </w:rPr>
        <w:t>BSCA</w:t>
      </w:r>
      <w:r w:rsidR="00C901AC">
        <w:rPr>
          <w:rStyle w:val="normaltextrun"/>
          <w:i w:val="0"/>
          <w:color w:val="auto"/>
          <w:szCs w:val="24"/>
          <w:shd w:val="clear" w:color="auto" w:fill="FFFFFF"/>
        </w:rPr>
        <w:t>”</w:t>
      </w:r>
      <w:r w:rsidRPr="005B61CC">
        <w:rPr>
          <w:rStyle w:val="normaltextrun"/>
          <w:i w:val="0"/>
          <w:color w:val="auto"/>
          <w:szCs w:val="24"/>
          <w:shd w:val="clear" w:color="auto" w:fill="FFFFFF"/>
        </w:rPr>
        <w:t>), which was enacted by the U</w:t>
      </w:r>
      <w:r w:rsidR="00BE2B3C">
        <w:rPr>
          <w:rStyle w:val="normaltextrun"/>
          <w:i w:val="0"/>
          <w:color w:val="auto"/>
          <w:szCs w:val="24"/>
          <w:shd w:val="clear" w:color="auto" w:fill="FFFFFF"/>
        </w:rPr>
        <w:t>.</w:t>
      </w:r>
      <w:r w:rsidRPr="005B61CC">
        <w:rPr>
          <w:rStyle w:val="normaltextrun"/>
          <w:i w:val="0"/>
          <w:color w:val="auto"/>
          <w:szCs w:val="24"/>
          <w:shd w:val="clear" w:color="auto" w:fill="FFFFFF"/>
        </w:rPr>
        <w:t>S</w:t>
      </w:r>
      <w:r w:rsidR="00BE2B3C">
        <w:rPr>
          <w:rStyle w:val="normaltextrun"/>
          <w:i w:val="0"/>
          <w:color w:val="auto"/>
          <w:szCs w:val="24"/>
          <w:shd w:val="clear" w:color="auto" w:fill="FFFFFF"/>
        </w:rPr>
        <w:t>.</w:t>
      </w:r>
      <w:r w:rsidRPr="005B61CC">
        <w:rPr>
          <w:rStyle w:val="normaltextrun"/>
          <w:i w:val="0"/>
          <w:color w:val="auto"/>
          <w:szCs w:val="24"/>
          <w:shd w:val="clear" w:color="auto" w:fill="FFFFFF"/>
        </w:rPr>
        <w:t xml:space="preserve"> Congress “to establish safer and healthier learning environments, and to prevent and respond to acts of bullying, violence, and hate that impact our school communities at individual and systemic levels, among other programs and activities</w:t>
      </w:r>
      <w:r w:rsidR="005E6D1F">
        <w:rPr>
          <w:rStyle w:val="normaltextrun"/>
          <w:i w:val="0"/>
          <w:color w:val="auto"/>
          <w:szCs w:val="24"/>
          <w:shd w:val="clear" w:color="auto" w:fill="FFFFFF"/>
        </w:rPr>
        <w:t>.</w:t>
      </w:r>
      <w:r w:rsidRPr="005B61CC">
        <w:rPr>
          <w:rStyle w:val="normaltextrun"/>
          <w:i w:val="0"/>
          <w:color w:val="auto"/>
          <w:szCs w:val="24"/>
          <w:shd w:val="clear" w:color="auto" w:fill="FFFFFF"/>
        </w:rPr>
        <w:t xml:space="preserve">” </w:t>
      </w:r>
      <w:r w:rsidR="005E6D1F">
        <w:rPr>
          <w:rStyle w:val="normaltextrun"/>
          <w:i w:val="0"/>
          <w:color w:val="auto"/>
          <w:szCs w:val="24"/>
          <w:shd w:val="clear" w:color="auto" w:fill="FFFFFF"/>
        </w:rPr>
        <w:t xml:space="preserve">See the </w:t>
      </w:r>
      <w:hyperlink r:id="rId17" w:history="1">
        <w:r w:rsidR="009774E9" w:rsidRPr="00C0772A">
          <w:rPr>
            <w:rStyle w:val="Hyperlink"/>
            <w:rFonts w:cs="Segoe UI"/>
            <w:i w:val="0"/>
            <w:szCs w:val="24"/>
            <w:shd w:val="clear" w:color="auto" w:fill="FFFFFF"/>
          </w:rPr>
          <w:t>Bipartisan Safer Communities Act, Stronger Connections FAQs</w:t>
        </w:r>
      </w:hyperlink>
      <w:r w:rsidR="00B322FB">
        <w:rPr>
          <w:rStyle w:val="normaltextrun"/>
          <w:i w:val="0"/>
          <w:color w:val="auto"/>
          <w:szCs w:val="24"/>
          <w:shd w:val="clear" w:color="auto" w:fill="FFFFFF"/>
        </w:rPr>
        <w:t>.</w:t>
      </w:r>
      <w:r w:rsidR="00B322FB" w:rsidRPr="005B61CC" w:rsidDel="00B322FB">
        <w:rPr>
          <w:rStyle w:val="eop"/>
          <w:i w:val="0"/>
          <w:iCs/>
          <w:color w:val="auto"/>
          <w:szCs w:val="24"/>
          <w:shd w:val="clear" w:color="auto" w:fill="FFFFFF"/>
        </w:rPr>
        <w:t xml:space="preserve"> </w:t>
      </w:r>
    </w:p>
    <w:p w14:paraId="69FD8829" w14:textId="77777777" w:rsidR="00F26C80" w:rsidRDefault="00F26C80" w:rsidP="005B61CC">
      <w:pPr>
        <w:pStyle w:val="0-NOTES"/>
        <w:ind w:left="0"/>
        <w:rPr>
          <w:rStyle w:val="eop"/>
          <w:i w:val="0"/>
          <w:iCs/>
          <w:color w:val="auto"/>
          <w:szCs w:val="24"/>
          <w:shd w:val="clear" w:color="auto" w:fill="FFFFFF"/>
        </w:rPr>
      </w:pPr>
    </w:p>
    <w:p w14:paraId="5F8292AD" w14:textId="67CF9ABE" w:rsidR="00651019" w:rsidRPr="00270984" w:rsidRDefault="00651019" w:rsidP="00B322FB">
      <w:pPr>
        <w:pStyle w:val="paragraph"/>
        <w:spacing w:before="0" w:beforeAutospacing="0" w:after="0" w:afterAutospacing="0"/>
        <w:ind w:right="825"/>
        <w:textAlignment w:val="baseline"/>
        <w:rPr>
          <w:rFonts w:ascii="Cambria" w:hAnsi="Cambria"/>
          <w:color w:val="000000"/>
          <w:spacing w:val="-5"/>
          <w:szCs w:val="20"/>
          <w:shd w:val="clear" w:color="auto" w:fill="FFFFFF"/>
        </w:rPr>
      </w:pPr>
      <w:r w:rsidRPr="008D3F34">
        <w:rPr>
          <w:rFonts w:ascii="Cambria" w:hAnsi="Cambria"/>
          <w:spacing w:val="-5"/>
          <w:szCs w:val="20"/>
        </w:rPr>
        <w:t>The Oregon Department of Education is inviting</w:t>
      </w:r>
      <w:r>
        <w:rPr>
          <w:rFonts w:ascii="Cambria" w:hAnsi="Cambria"/>
          <w:spacing w:val="-5"/>
          <w:szCs w:val="20"/>
        </w:rPr>
        <w:t xml:space="preserve"> </w:t>
      </w:r>
      <w:r w:rsidRPr="008D3F34">
        <w:rPr>
          <w:rFonts w:ascii="Cambria" w:hAnsi="Cambria"/>
          <w:spacing w:val="-5"/>
          <w:szCs w:val="20"/>
        </w:rPr>
        <w:t>districts to apply for the SCG, a</w:t>
      </w:r>
      <w:r w:rsidR="0088537B">
        <w:rPr>
          <w:rFonts w:ascii="Cambria" w:hAnsi="Cambria"/>
          <w:spacing w:val="-5"/>
          <w:szCs w:val="20"/>
        </w:rPr>
        <w:t xml:space="preserve"> </w:t>
      </w:r>
      <w:r w:rsidR="003657B3">
        <w:rPr>
          <w:rFonts w:ascii="Cambria" w:hAnsi="Cambria"/>
          <w:spacing w:val="-5"/>
          <w:szCs w:val="20"/>
        </w:rPr>
        <w:t>G</w:t>
      </w:r>
      <w:r w:rsidRPr="008D3F34">
        <w:rPr>
          <w:rFonts w:ascii="Cambria" w:hAnsi="Cambria"/>
          <w:spacing w:val="-5"/>
          <w:szCs w:val="20"/>
        </w:rPr>
        <w:t>rant program</w:t>
      </w:r>
      <w:r w:rsidR="0088537B">
        <w:rPr>
          <w:rFonts w:ascii="Cambria" w:hAnsi="Cambria"/>
          <w:spacing w:val="-5"/>
          <w:szCs w:val="20"/>
        </w:rPr>
        <w:t xml:space="preserve"> designed to</w:t>
      </w:r>
      <w:r w:rsidRPr="008D3F34">
        <w:rPr>
          <w:rFonts w:ascii="Cambria" w:hAnsi="Cambria"/>
          <w:spacing w:val="-5"/>
          <w:szCs w:val="20"/>
        </w:rPr>
        <w:t xml:space="preserve"> </w:t>
      </w:r>
      <w:r w:rsidR="0088537B" w:rsidRPr="008D3F34">
        <w:rPr>
          <w:rFonts w:ascii="Cambria" w:hAnsi="Cambria"/>
          <w:spacing w:val="-5"/>
          <w:szCs w:val="20"/>
        </w:rPr>
        <w:t>provid</w:t>
      </w:r>
      <w:r w:rsidR="0088537B">
        <w:rPr>
          <w:rFonts w:ascii="Cambria" w:hAnsi="Cambria"/>
          <w:spacing w:val="-5"/>
          <w:szCs w:val="20"/>
        </w:rPr>
        <w:t>e</w:t>
      </w:r>
      <w:r w:rsidR="0088537B" w:rsidRPr="008D3F34">
        <w:rPr>
          <w:rFonts w:ascii="Cambria" w:hAnsi="Cambria"/>
          <w:spacing w:val="-5"/>
          <w:szCs w:val="20"/>
        </w:rPr>
        <w:t xml:space="preserve"> additional</w:t>
      </w:r>
      <w:r w:rsidRPr="008D3F34">
        <w:rPr>
          <w:rFonts w:ascii="Cambria" w:hAnsi="Cambria"/>
          <w:spacing w:val="-5"/>
          <w:szCs w:val="20"/>
        </w:rPr>
        <w:t xml:space="preserve"> funding and resources to grantees to support the strengthening of their programs to ensure student </w:t>
      </w:r>
      <w:r w:rsidR="00174975" w:rsidRPr="008D3F34">
        <w:rPr>
          <w:rFonts w:ascii="Cambria" w:hAnsi="Cambria"/>
          <w:spacing w:val="-5"/>
          <w:szCs w:val="20"/>
        </w:rPr>
        <w:t>well-being.</w:t>
      </w:r>
    </w:p>
    <w:p w14:paraId="390926E9" w14:textId="621F0C86" w:rsidR="0044258C" w:rsidRDefault="0044258C" w:rsidP="0044258C">
      <w:pPr>
        <w:pStyle w:val="111-HEADER"/>
      </w:pPr>
      <w:r>
        <w:t>GOALS</w:t>
      </w:r>
    </w:p>
    <w:p w14:paraId="11B9E3FF" w14:textId="2EE960ED" w:rsidR="0088537B" w:rsidRDefault="0088537B" w:rsidP="00174975">
      <w:pPr>
        <w:pStyle w:val="111-HEADER"/>
        <w:numPr>
          <w:ilvl w:val="0"/>
          <w:numId w:val="0"/>
        </w:numPr>
        <w:spacing w:after="0"/>
        <w:rPr>
          <w:rStyle w:val="normaltextrun"/>
          <w:b w:val="0"/>
          <w:color w:val="000000"/>
          <w:shd w:val="clear" w:color="auto" w:fill="FFFFFF"/>
        </w:rPr>
      </w:pPr>
      <w:r w:rsidRPr="005B61CC">
        <w:rPr>
          <w:rStyle w:val="normaltextrun"/>
          <w:b w:val="0"/>
          <w:color w:val="000000"/>
          <w:shd w:val="clear" w:color="auto" w:fill="FFFFFF"/>
        </w:rPr>
        <w:t xml:space="preserve">Successful </w:t>
      </w:r>
      <w:r w:rsidR="00C901AC">
        <w:rPr>
          <w:rStyle w:val="normaltextrun"/>
          <w:b w:val="0"/>
          <w:color w:val="000000"/>
          <w:shd w:val="clear" w:color="auto" w:fill="FFFFFF"/>
        </w:rPr>
        <w:t>SCG</w:t>
      </w:r>
      <w:r w:rsidRPr="005B61CC">
        <w:rPr>
          <w:rStyle w:val="normaltextrun"/>
          <w:b w:val="0"/>
          <w:color w:val="000000"/>
          <w:shd w:val="clear" w:color="auto" w:fill="FFFFFF"/>
        </w:rPr>
        <w:t xml:space="preserve"> applicants will propose and sustain systems to implement and maintain strategies that</w:t>
      </w:r>
      <w:r>
        <w:rPr>
          <w:rStyle w:val="normaltextrun"/>
          <w:b w:val="0"/>
          <w:color w:val="000000"/>
          <w:shd w:val="clear" w:color="auto" w:fill="FFFFFF"/>
        </w:rPr>
        <w:t>:</w:t>
      </w:r>
    </w:p>
    <w:p w14:paraId="236C7293" w14:textId="77777777" w:rsidR="0088537B" w:rsidRDefault="0088537B" w:rsidP="006155C0">
      <w:pPr>
        <w:pStyle w:val="111-HEADER"/>
        <w:numPr>
          <w:ilvl w:val="0"/>
          <w:numId w:val="8"/>
        </w:numPr>
        <w:spacing w:before="0" w:after="0"/>
        <w:rPr>
          <w:rStyle w:val="normaltextrun"/>
          <w:b w:val="0"/>
          <w:color w:val="000000"/>
          <w:shd w:val="clear" w:color="auto" w:fill="FFFFFF"/>
        </w:rPr>
      </w:pPr>
      <w:r>
        <w:rPr>
          <w:rStyle w:val="normaltextrun"/>
          <w:b w:val="0"/>
          <w:color w:val="000000"/>
          <w:shd w:val="clear" w:color="auto" w:fill="FFFFFF"/>
        </w:rPr>
        <w:t>Foster a sense of belonging through a positive, safe, welcoming, and inclusive school environment,</w:t>
      </w:r>
    </w:p>
    <w:p w14:paraId="12743494" w14:textId="4FE94D9C" w:rsidR="0088537B" w:rsidRDefault="0088537B" w:rsidP="006155C0">
      <w:pPr>
        <w:pStyle w:val="111-HEADER"/>
        <w:numPr>
          <w:ilvl w:val="0"/>
          <w:numId w:val="8"/>
        </w:numPr>
        <w:spacing w:before="0" w:after="0"/>
        <w:rPr>
          <w:rStyle w:val="normaltextrun"/>
          <w:b w:val="0"/>
          <w:color w:val="000000"/>
          <w:shd w:val="clear" w:color="auto" w:fill="FFFFFF"/>
        </w:rPr>
      </w:pPr>
      <w:r w:rsidRPr="00C235D2">
        <w:rPr>
          <w:rStyle w:val="normaltextrun"/>
          <w:b w:val="0"/>
          <w:color w:val="000000"/>
          <w:shd w:val="clear" w:color="auto" w:fill="FFFFFF"/>
        </w:rPr>
        <w:t xml:space="preserve">Support the social, emotional, physical, and mental health needs of all students, through </w:t>
      </w:r>
      <w:r w:rsidR="00174975" w:rsidRPr="00C235D2">
        <w:rPr>
          <w:rStyle w:val="normaltextrun"/>
          <w:b w:val="0"/>
          <w:color w:val="000000"/>
          <w:shd w:val="clear" w:color="auto" w:fill="FFFFFF"/>
        </w:rPr>
        <w:t>evidence-based</w:t>
      </w:r>
      <w:r w:rsidRPr="00C235D2">
        <w:rPr>
          <w:rStyle w:val="normaltextrun"/>
          <w:b w:val="0"/>
          <w:color w:val="000000"/>
          <w:shd w:val="clear" w:color="auto" w:fill="FFFFFF"/>
        </w:rPr>
        <w:t xml:space="preserve"> strategies,</w:t>
      </w:r>
    </w:p>
    <w:p w14:paraId="0F11D252" w14:textId="77777777" w:rsidR="0088537B" w:rsidRDefault="0088537B" w:rsidP="006155C0">
      <w:pPr>
        <w:pStyle w:val="111-HEADER"/>
        <w:numPr>
          <w:ilvl w:val="0"/>
          <w:numId w:val="8"/>
        </w:numPr>
        <w:spacing w:before="0" w:after="0"/>
        <w:rPr>
          <w:rStyle w:val="normaltextrun"/>
          <w:b w:val="0"/>
          <w:color w:val="000000"/>
          <w:shd w:val="clear" w:color="auto" w:fill="FFFFFF"/>
        </w:rPr>
      </w:pPr>
      <w:r w:rsidRPr="00C235D2">
        <w:rPr>
          <w:rStyle w:val="normaltextrun"/>
          <w:b w:val="0"/>
          <w:color w:val="000000"/>
          <w:shd w:val="clear" w:color="auto" w:fill="FFFFFF"/>
        </w:rPr>
        <w:t>Adequately support high quality teaching and learning by increasing educator capacity,</w:t>
      </w:r>
    </w:p>
    <w:p w14:paraId="39BE46A1" w14:textId="77777777" w:rsidR="0088537B" w:rsidRDefault="0088537B" w:rsidP="006155C0">
      <w:pPr>
        <w:pStyle w:val="111-HEADER"/>
        <w:numPr>
          <w:ilvl w:val="0"/>
          <w:numId w:val="8"/>
        </w:numPr>
        <w:spacing w:before="0" w:after="0"/>
        <w:rPr>
          <w:rStyle w:val="normaltextrun"/>
          <w:b w:val="0"/>
          <w:color w:val="000000"/>
          <w:shd w:val="clear" w:color="auto" w:fill="FFFFFF"/>
        </w:rPr>
      </w:pPr>
      <w:r w:rsidRPr="00C235D2">
        <w:rPr>
          <w:rStyle w:val="normaltextrun"/>
          <w:b w:val="0"/>
          <w:color w:val="000000"/>
          <w:shd w:val="clear" w:color="auto" w:fill="FFFFFF"/>
        </w:rPr>
        <w:t>Recruit and retain a diverse educator workforce, and</w:t>
      </w:r>
    </w:p>
    <w:p w14:paraId="53A85E79" w14:textId="1E3A2535" w:rsidR="0088537B" w:rsidRDefault="0088537B" w:rsidP="006155C0">
      <w:pPr>
        <w:pStyle w:val="111-HEADER"/>
        <w:numPr>
          <w:ilvl w:val="0"/>
          <w:numId w:val="8"/>
        </w:numPr>
        <w:spacing w:before="0" w:after="0"/>
        <w:rPr>
          <w:rStyle w:val="normaltextrun"/>
          <w:b w:val="0"/>
          <w:color w:val="000000"/>
          <w:shd w:val="clear" w:color="auto" w:fill="FFFFFF"/>
        </w:rPr>
      </w:pPr>
      <w:r w:rsidRPr="00C235D2">
        <w:rPr>
          <w:rStyle w:val="normaltextrun"/>
          <w:b w:val="0"/>
          <w:color w:val="000000"/>
          <w:shd w:val="clear" w:color="auto" w:fill="FFFFFF"/>
        </w:rPr>
        <w:t xml:space="preserve">Ensure the </w:t>
      </w:r>
      <w:r w:rsidR="008428D1">
        <w:rPr>
          <w:rStyle w:val="normaltextrun"/>
          <w:b w:val="0"/>
          <w:color w:val="000000"/>
          <w:shd w:val="clear" w:color="auto" w:fill="FFFFFF"/>
        </w:rPr>
        <w:t xml:space="preserve">equitable </w:t>
      </w:r>
      <w:r w:rsidRPr="00C235D2">
        <w:rPr>
          <w:rStyle w:val="normaltextrun"/>
          <w:b w:val="0"/>
          <w:color w:val="000000"/>
          <w:shd w:val="clear" w:color="auto" w:fill="FFFFFF"/>
        </w:rPr>
        <w:t>administration of student discipline policies in ways that treat students with dignity and respect.</w:t>
      </w:r>
    </w:p>
    <w:p w14:paraId="4511AF9A" w14:textId="3955AED5" w:rsidR="00174975" w:rsidRDefault="00174975" w:rsidP="00174975">
      <w:pPr>
        <w:pStyle w:val="111-HEADER"/>
        <w:numPr>
          <w:ilvl w:val="0"/>
          <w:numId w:val="0"/>
        </w:numPr>
        <w:spacing w:before="0" w:after="0"/>
        <w:ind w:left="648" w:hanging="216"/>
        <w:rPr>
          <w:rStyle w:val="normaltextrun"/>
          <w:b w:val="0"/>
          <w:color w:val="000000"/>
          <w:shd w:val="clear" w:color="auto" w:fill="FFFFFF"/>
        </w:rPr>
      </w:pPr>
    </w:p>
    <w:p w14:paraId="2720F454" w14:textId="77777777" w:rsidR="00174975" w:rsidRDefault="00174975">
      <w:pPr>
        <w:ind w:left="0" w:right="0"/>
        <w:rPr>
          <w:rStyle w:val="normaltextrun"/>
          <w:rFonts w:ascii="Cambria" w:hAnsi="Cambria"/>
          <w:color w:val="000000"/>
          <w:sz w:val="24"/>
          <w:shd w:val="clear" w:color="auto" w:fill="FFFFFF"/>
        </w:rPr>
      </w:pPr>
      <w:r>
        <w:rPr>
          <w:rStyle w:val="normaltextrun"/>
          <w:b/>
          <w:color w:val="000000"/>
          <w:shd w:val="clear" w:color="auto" w:fill="FFFFFF"/>
        </w:rPr>
        <w:br w:type="page"/>
      </w:r>
    </w:p>
    <w:p w14:paraId="122508BC" w14:textId="3D3165CD" w:rsidR="00B11710" w:rsidRDefault="00E32417" w:rsidP="00174975">
      <w:pPr>
        <w:pStyle w:val="11-HEADER"/>
        <w:spacing w:before="0" w:after="0"/>
      </w:pPr>
      <w:bookmarkStart w:id="19" w:name="_Toc408483000"/>
      <w:bookmarkStart w:id="20" w:name="_Toc61999402"/>
      <w:r>
        <w:lastRenderedPageBreak/>
        <w:t xml:space="preserve">SCOPE OF </w:t>
      </w:r>
      <w:bookmarkEnd w:id="19"/>
      <w:r w:rsidR="00261212">
        <w:t>ACTIVITIES</w:t>
      </w:r>
      <w:bookmarkEnd w:id="20"/>
    </w:p>
    <w:p w14:paraId="70A932E8" w14:textId="461E8F5B" w:rsidR="00797988" w:rsidRDefault="007008D2" w:rsidP="00797988">
      <w:pPr>
        <w:pStyle w:val="111-HEADER"/>
      </w:pPr>
      <w:r>
        <w:t xml:space="preserve">Funding Priorities </w:t>
      </w:r>
    </w:p>
    <w:p w14:paraId="7493158D" w14:textId="7911FBCD" w:rsidR="00814115" w:rsidRDefault="00175F3D" w:rsidP="00192E38">
      <w:pPr>
        <w:pStyle w:val="111-HEADER"/>
        <w:numPr>
          <w:ilvl w:val="0"/>
          <w:numId w:val="0"/>
        </w:numPr>
        <w:rPr>
          <w:rStyle w:val="normaltextrun"/>
          <w:rFonts w:cs="Calibri"/>
          <w:b w:val="0"/>
          <w:color w:val="000000"/>
          <w:szCs w:val="24"/>
          <w:shd w:val="clear" w:color="auto" w:fill="FFFFFF"/>
        </w:rPr>
      </w:pPr>
      <w:bookmarkStart w:id="21" w:name="_Hlk148336884"/>
      <w:r>
        <w:rPr>
          <w:rStyle w:val="normaltextrun"/>
          <w:rFonts w:cs="Calibri"/>
          <w:b w:val="0"/>
          <w:color w:val="000000"/>
          <w:szCs w:val="24"/>
          <w:shd w:val="clear" w:color="auto" w:fill="FFFFFF"/>
        </w:rPr>
        <w:t>Applicants must use funds for at least one</w:t>
      </w:r>
      <w:r w:rsidR="00FE61B4">
        <w:rPr>
          <w:rStyle w:val="normaltextrun"/>
          <w:rFonts w:cs="Calibri"/>
          <w:b w:val="0"/>
          <w:color w:val="000000"/>
          <w:szCs w:val="24"/>
          <w:shd w:val="clear" w:color="auto" w:fill="FFFFFF"/>
        </w:rPr>
        <w:t xml:space="preserve">, and no </w:t>
      </w:r>
      <w:r w:rsidR="00814115">
        <w:rPr>
          <w:rStyle w:val="normaltextrun"/>
          <w:rFonts w:cs="Calibri"/>
          <w:b w:val="0"/>
          <w:color w:val="000000"/>
          <w:szCs w:val="24"/>
          <w:shd w:val="clear" w:color="auto" w:fill="FFFFFF"/>
        </w:rPr>
        <w:t>more than two</w:t>
      </w:r>
      <w:r w:rsidR="00C23502">
        <w:rPr>
          <w:rStyle w:val="normaltextrun"/>
          <w:rFonts w:cs="Calibri"/>
          <w:b w:val="0"/>
          <w:color w:val="000000"/>
          <w:szCs w:val="24"/>
          <w:shd w:val="clear" w:color="auto" w:fill="FFFFFF"/>
        </w:rPr>
        <w:t>,</w:t>
      </w:r>
      <w:r>
        <w:rPr>
          <w:rStyle w:val="normaltextrun"/>
          <w:rFonts w:cs="Calibri"/>
          <w:b w:val="0"/>
          <w:color w:val="000000"/>
          <w:szCs w:val="24"/>
          <w:shd w:val="clear" w:color="auto" w:fill="FFFFFF"/>
        </w:rPr>
        <w:t xml:space="preserve"> of the categories</w:t>
      </w:r>
      <w:r w:rsidR="00C23502">
        <w:rPr>
          <w:rStyle w:val="normaltextrun"/>
          <w:rFonts w:cs="Calibri"/>
          <w:b w:val="0"/>
          <w:color w:val="000000"/>
          <w:szCs w:val="24"/>
          <w:shd w:val="clear" w:color="auto" w:fill="FFFFFF"/>
        </w:rPr>
        <w:t xml:space="preserve"> below</w:t>
      </w:r>
      <w:r>
        <w:rPr>
          <w:rStyle w:val="normaltextrun"/>
          <w:rFonts w:cs="Calibri"/>
          <w:b w:val="0"/>
          <w:color w:val="000000"/>
          <w:szCs w:val="24"/>
          <w:shd w:val="clear" w:color="auto" w:fill="FFFFFF"/>
        </w:rPr>
        <w:t>.</w:t>
      </w:r>
      <w:r w:rsidR="00CC5F68">
        <w:rPr>
          <w:rStyle w:val="normaltextrun"/>
          <w:rFonts w:cs="Calibri"/>
          <w:b w:val="0"/>
          <w:color w:val="000000"/>
          <w:szCs w:val="24"/>
          <w:shd w:val="clear" w:color="auto" w:fill="FFFFFF"/>
        </w:rPr>
        <w:t xml:space="preserve"> </w:t>
      </w:r>
      <w:r w:rsidR="006C6E1B" w:rsidRPr="006C6E1B">
        <w:rPr>
          <w:rStyle w:val="normaltextrun"/>
          <w:rFonts w:cs="Calibri"/>
          <w:b w:val="0"/>
          <w:color w:val="000000"/>
          <w:szCs w:val="24"/>
          <w:shd w:val="clear" w:color="auto" w:fill="FFFFFF"/>
        </w:rPr>
        <w:t xml:space="preserve">An additional five points will be awarded to applicants who choose to apply for one of the categories (1-4) below. Applicants can also choose to apply for up to two of the categories (1-4), for a total of 10 priority points. </w:t>
      </w:r>
      <w:r w:rsidR="00814115" w:rsidRPr="00607658">
        <w:rPr>
          <w:rStyle w:val="normaltextrun"/>
          <w:rFonts w:cs="Calibri"/>
          <w:b w:val="0"/>
          <w:color w:val="000000"/>
          <w:szCs w:val="24"/>
          <w:shd w:val="clear" w:color="auto" w:fill="FFFFFF"/>
        </w:rPr>
        <w:t xml:space="preserve">No more than </w:t>
      </w:r>
      <w:r w:rsidR="006B2FE4" w:rsidRPr="00607658">
        <w:rPr>
          <w:rStyle w:val="normaltextrun"/>
          <w:rFonts w:cs="Calibri"/>
          <w:b w:val="0"/>
          <w:color w:val="000000"/>
          <w:szCs w:val="24"/>
          <w:shd w:val="clear" w:color="auto" w:fill="FFFFFF"/>
        </w:rPr>
        <w:t>1</w:t>
      </w:r>
      <w:r w:rsidR="00814115" w:rsidRPr="00607658">
        <w:rPr>
          <w:rStyle w:val="normaltextrun"/>
          <w:rFonts w:cs="Calibri"/>
          <w:b w:val="0"/>
          <w:color w:val="000000"/>
          <w:szCs w:val="24"/>
          <w:shd w:val="clear" w:color="auto" w:fill="FFFFFF"/>
        </w:rPr>
        <w:t>0 additional points will be award</w:t>
      </w:r>
      <w:r w:rsidR="00814115" w:rsidRPr="00251206">
        <w:rPr>
          <w:rStyle w:val="normaltextrun"/>
          <w:rFonts w:cs="Calibri"/>
          <w:b w:val="0"/>
          <w:color w:val="000000"/>
          <w:szCs w:val="24"/>
          <w:shd w:val="clear" w:color="auto" w:fill="FFFFFF"/>
        </w:rPr>
        <w:t>ed</w:t>
      </w:r>
      <w:r w:rsidR="00814115" w:rsidRPr="00503853">
        <w:rPr>
          <w:rStyle w:val="normaltextrun"/>
          <w:rFonts w:cs="Calibri"/>
          <w:b w:val="0"/>
          <w:color w:val="000000"/>
          <w:szCs w:val="24"/>
          <w:shd w:val="clear" w:color="auto" w:fill="FFFFFF"/>
        </w:rPr>
        <w:t xml:space="preserve">. </w:t>
      </w:r>
      <w:r w:rsidR="00251206" w:rsidRPr="00503853">
        <w:rPr>
          <w:b w:val="0"/>
          <w:color w:val="000000"/>
        </w:rPr>
        <w:t>Applicants applying for funding for category 5 will not receive additional points</w:t>
      </w:r>
      <w:r w:rsidRPr="00503853">
        <w:rPr>
          <w:rStyle w:val="normaltextrun"/>
          <w:rFonts w:cs="Calibri"/>
          <w:b w:val="0"/>
          <w:color w:val="000000"/>
          <w:szCs w:val="24"/>
          <w:shd w:val="clear" w:color="auto" w:fill="FFFFFF"/>
        </w:rPr>
        <w:t xml:space="preserve">. </w:t>
      </w:r>
      <w:r w:rsidR="008E768E" w:rsidRPr="00503853">
        <w:rPr>
          <w:b w:val="0"/>
        </w:rPr>
        <w:t>All activities proposed in the application must</w:t>
      </w:r>
      <w:r w:rsidR="008E768E" w:rsidRPr="00251206">
        <w:rPr>
          <w:b w:val="0"/>
        </w:rPr>
        <w:t xml:space="preserve"> be </w:t>
      </w:r>
      <w:bookmarkStart w:id="22" w:name="_Hlk153537215"/>
      <w:r w:rsidR="008E768E" w:rsidRPr="00251206">
        <w:rPr>
          <w:b w:val="0"/>
        </w:rPr>
        <w:t xml:space="preserve">authorized under Section 4108 of the ESEA and </w:t>
      </w:r>
      <w:r w:rsidR="00814115" w:rsidRPr="00251206">
        <w:rPr>
          <w:rFonts w:cs="Calibri"/>
          <w:b w:val="0"/>
          <w:color w:val="000000" w:themeColor="text1"/>
          <w:szCs w:val="24"/>
        </w:rPr>
        <w:t>prioritize the outreach and engag</w:t>
      </w:r>
      <w:r w:rsidR="00814115" w:rsidRPr="00096D7A">
        <w:rPr>
          <w:rFonts w:cs="Calibri"/>
          <w:b w:val="0"/>
          <w:bCs/>
          <w:color w:val="000000" w:themeColor="text1"/>
          <w:szCs w:val="24"/>
        </w:rPr>
        <w:t xml:space="preserve">ement of </w:t>
      </w:r>
      <w:r w:rsidR="004D7B5F">
        <w:rPr>
          <w:rFonts w:cs="Calibri"/>
          <w:b w:val="0"/>
          <w:bCs/>
          <w:color w:val="000000" w:themeColor="text1"/>
          <w:szCs w:val="24"/>
        </w:rPr>
        <w:t>F</w:t>
      </w:r>
      <w:r w:rsidR="00814115" w:rsidRPr="00096D7A">
        <w:rPr>
          <w:rFonts w:cs="Calibri"/>
          <w:b w:val="0"/>
          <w:bCs/>
          <w:color w:val="000000" w:themeColor="text1"/>
          <w:szCs w:val="24"/>
        </w:rPr>
        <w:t xml:space="preserve">ocal </w:t>
      </w:r>
      <w:r w:rsidR="004D7B5F">
        <w:rPr>
          <w:rFonts w:cs="Calibri"/>
          <w:b w:val="0"/>
          <w:bCs/>
          <w:color w:val="000000" w:themeColor="text1"/>
          <w:szCs w:val="24"/>
        </w:rPr>
        <w:t>S</w:t>
      </w:r>
      <w:r w:rsidR="00814115" w:rsidRPr="00096D7A">
        <w:rPr>
          <w:rFonts w:cs="Calibri"/>
          <w:b w:val="0"/>
          <w:bCs/>
          <w:color w:val="000000" w:themeColor="text1"/>
          <w:szCs w:val="24"/>
        </w:rPr>
        <w:t xml:space="preserve">tudent </w:t>
      </w:r>
      <w:r w:rsidR="004D7B5F">
        <w:rPr>
          <w:rFonts w:cs="Calibri"/>
          <w:b w:val="0"/>
          <w:bCs/>
          <w:color w:val="000000" w:themeColor="text1"/>
          <w:szCs w:val="24"/>
        </w:rPr>
        <w:t>G</w:t>
      </w:r>
      <w:r w:rsidR="00814115" w:rsidRPr="00096D7A">
        <w:rPr>
          <w:rFonts w:cs="Calibri"/>
          <w:b w:val="0"/>
          <w:bCs/>
          <w:color w:val="000000" w:themeColor="text1"/>
          <w:szCs w:val="24"/>
        </w:rPr>
        <w:t>roups and provide inclusive, culturally affirming, responsive</w:t>
      </w:r>
      <w:r w:rsidR="007816A1">
        <w:rPr>
          <w:rFonts w:cs="Calibri"/>
          <w:b w:val="0"/>
          <w:bCs/>
          <w:color w:val="000000" w:themeColor="text1"/>
          <w:szCs w:val="24"/>
        </w:rPr>
        <w:t>,</w:t>
      </w:r>
      <w:r w:rsidR="00814115" w:rsidRPr="00096D7A">
        <w:rPr>
          <w:rFonts w:cs="Calibri"/>
          <w:b w:val="0"/>
          <w:bCs/>
          <w:color w:val="000000" w:themeColor="text1"/>
          <w:szCs w:val="24"/>
        </w:rPr>
        <w:t xml:space="preserve"> and where appropriate</w:t>
      </w:r>
      <w:r w:rsidR="007816A1">
        <w:rPr>
          <w:rFonts w:cs="Calibri"/>
          <w:b w:val="0"/>
          <w:bCs/>
          <w:color w:val="000000" w:themeColor="text1"/>
          <w:szCs w:val="24"/>
        </w:rPr>
        <w:t>,</w:t>
      </w:r>
      <w:r w:rsidR="00814115" w:rsidRPr="00096D7A">
        <w:rPr>
          <w:rFonts w:cs="Calibri"/>
          <w:b w:val="0"/>
          <w:bCs/>
          <w:color w:val="000000" w:themeColor="text1"/>
          <w:szCs w:val="24"/>
        </w:rPr>
        <w:t xml:space="preserve"> culturally specific programming</w:t>
      </w:r>
      <w:r w:rsidR="007816A1">
        <w:rPr>
          <w:rFonts w:cs="Calibri"/>
          <w:b w:val="0"/>
          <w:bCs/>
          <w:color w:val="000000" w:themeColor="text1"/>
          <w:szCs w:val="24"/>
        </w:rPr>
        <w:t>,</w:t>
      </w:r>
      <w:r w:rsidR="00814115" w:rsidRPr="00096D7A">
        <w:rPr>
          <w:rFonts w:cs="Calibri"/>
          <w:b w:val="0"/>
          <w:bCs/>
          <w:color w:val="000000" w:themeColor="text1"/>
          <w:szCs w:val="24"/>
        </w:rPr>
        <w:t xml:space="preserve"> to support the strengths, assets, and needs of students.</w:t>
      </w:r>
      <w:r w:rsidR="00814115">
        <w:rPr>
          <w:rFonts w:ascii="Calibri" w:hAnsi="Calibri" w:cs="Calibri"/>
          <w:color w:val="000000" w:themeColor="text1"/>
          <w:sz w:val="22"/>
          <w:szCs w:val="22"/>
        </w:rPr>
        <w:t> </w:t>
      </w:r>
    </w:p>
    <w:bookmarkEnd w:id="21"/>
    <w:bookmarkEnd w:id="22"/>
    <w:p w14:paraId="1097B23E" w14:textId="77777777" w:rsidR="00607658" w:rsidRDefault="00175F3D" w:rsidP="00675CF4">
      <w:pPr>
        <w:pStyle w:val="NormalWeb"/>
        <w:spacing w:before="240" w:beforeAutospacing="0" w:after="240" w:afterAutospacing="0"/>
        <w:rPr>
          <w:rFonts w:ascii="Cambria" w:hAnsi="Cambria" w:cstheme="minorHAnsi"/>
          <w:b/>
          <w:bCs/>
          <w:color w:val="000000"/>
        </w:rPr>
      </w:pPr>
      <w:r w:rsidRPr="00675CF4">
        <w:rPr>
          <w:rFonts w:ascii="Cambria" w:hAnsi="Cambria" w:cstheme="minorHAnsi"/>
          <w:b/>
          <w:bCs/>
          <w:color w:val="000000"/>
        </w:rPr>
        <w:t xml:space="preserve">Category 1: Mental Health: </w:t>
      </w:r>
    </w:p>
    <w:p w14:paraId="57373C5A" w14:textId="36B2E5FB" w:rsidR="00175F3D" w:rsidRPr="00675CF4" w:rsidRDefault="004D6018" w:rsidP="00675CF4">
      <w:pPr>
        <w:pStyle w:val="NormalWeb"/>
        <w:spacing w:before="240" w:beforeAutospacing="0" w:after="240" w:afterAutospacing="0"/>
        <w:rPr>
          <w:rFonts w:ascii="Cambria" w:hAnsi="Cambria"/>
        </w:rPr>
      </w:pPr>
      <w:r w:rsidRPr="00675CF4">
        <w:rPr>
          <w:rFonts w:ascii="Cambria" w:hAnsi="Cambria" w:cs="Calibri"/>
        </w:rPr>
        <w:t>T</w:t>
      </w:r>
      <w:r w:rsidR="00950BAD" w:rsidRPr="00675CF4">
        <w:rPr>
          <w:rFonts w:ascii="Cambria" w:hAnsi="Cambria" w:cs="Calibri"/>
        </w:rPr>
        <w:t xml:space="preserve">he applicant(s) </w:t>
      </w:r>
      <w:bookmarkStart w:id="23" w:name="_Hlk153535606"/>
      <w:r w:rsidR="00950BAD" w:rsidRPr="00675CF4">
        <w:rPr>
          <w:rFonts w:ascii="Cambria" w:hAnsi="Cambria" w:cs="Calibri"/>
        </w:rPr>
        <w:t>will</w:t>
      </w:r>
      <w:r w:rsidRPr="00675CF4">
        <w:rPr>
          <w:rFonts w:ascii="Cambria" w:hAnsi="Cambria" w:cs="Calibri"/>
        </w:rPr>
        <w:t xml:space="preserve"> </w:t>
      </w:r>
      <w:r w:rsidR="00950BAD" w:rsidRPr="00675CF4">
        <w:rPr>
          <w:rFonts w:ascii="Cambria" w:hAnsi="Cambria" w:cs="Calibri"/>
        </w:rPr>
        <w:t>prioritize the mental health and well-being of both students and staff with explicit strategies</w:t>
      </w:r>
      <w:r w:rsidR="008428D1">
        <w:rPr>
          <w:rFonts w:ascii="Cambria" w:hAnsi="Cambria" w:cs="Calibri"/>
        </w:rPr>
        <w:t>,</w:t>
      </w:r>
      <w:r w:rsidR="00950BAD" w:rsidRPr="00675CF4">
        <w:rPr>
          <w:rFonts w:ascii="Cambria" w:hAnsi="Cambria" w:cs="Calibri"/>
        </w:rPr>
        <w:t xml:space="preserve"> processes and practices to center relationships</w:t>
      </w:r>
      <w:r w:rsidR="008428D1">
        <w:rPr>
          <w:rFonts w:ascii="Cambria" w:hAnsi="Cambria" w:cs="Calibri"/>
        </w:rPr>
        <w:t>,</w:t>
      </w:r>
      <w:r w:rsidR="00950BAD" w:rsidRPr="00675CF4">
        <w:rPr>
          <w:rFonts w:ascii="Cambria" w:hAnsi="Cambria" w:cs="Calibri"/>
        </w:rPr>
        <w:t xml:space="preserve"> form partnerships with school-based mental health or public/private mental health organizations</w:t>
      </w:r>
      <w:r w:rsidR="008428D1">
        <w:rPr>
          <w:rFonts w:ascii="Cambria" w:hAnsi="Cambria" w:cs="Calibri"/>
        </w:rPr>
        <w:t>,</w:t>
      </w:r>
      <w:r w:rsidR="00950BAD" w:rsidRPr="00675CF4">
        <w:rPr>
          <w:rFonts w:ascii="Cambria" w:hAnsi="Cambria" w:cs="Calibri"/>
        </w:rPr>
        <w:t xml:space="preserve"> and create a climate and culture focused on connection, care</w:t>
      </w:r>
      <w:r w:rsidR="008428D1">
        <w:rPr>
          <w:rFonts w:ascii="Cambria" w:hAnsi="Cambria" w:cs="Calibri"/>
        </w:rPr>
        <w:t>,</w:t>
      </w:r>
      <w:r w:rsidR="00950BAD" w:rsidRPr="00675CF4">
        <w:rPr>
          <w:rFonts w:ascii="Cambria" w:hAnsi="Cambria" w:cs="Calibri"/>
        </w:rPr>
        <w:t xml:space="preserve"> and belonging. </w:t>
      </w:r>
      <w:r w:rsidRPr="00675CF4">
        <w:rPr>
          <w:rFonts w:ascii="Cambria" w:hAnsi="Cambria" w:cs="Calibri"/>
        </w:rPr>
        <w:t xml:space="preserve">All activities in this </w:t>
      </w:r>
      <w:r w:rsidR="001D406E" w:rsidRPr="00675CF4">
        <w:rPr>
          <w:rFonts w:ascii="Cambria" w:hAnsi="Cambria" w:cs="Calibri"/>
        </w:rPr>
        <w:t xml:space="preserve">area must be in alignment with Oregon’s </w:t>
      </w:r>
      <w:hyperlink r:id="rId18" w:history="1">
        <w:r w:rsidR="00175F3D" w:rsidRPr="00C26BF6">
          <w:rPr>
            <w:rStyle w:val="Hyperlink"/>
            <w:rFonts w:ascii="Cambria" w:hAnsi="Cambria"/>
          </w:rPr>
          <w:t>Integrated Model of Mental Health</w:t>
        </w:r>
        <w:r w:rsidR="00175F3D" w:rsidRPr="00C26BF6">
          <w:rPr>
            <w:rStyle w:val="Hyperlink"/>
            <w:rFonts w:ascii="Cambria" w:hAnsi="Cambria"/>
            <w:color w:val="auto"/>
            <w:u w:val="none"/>
          </w:rPr>
          <w:t>.</w:t>
        </w:r>
      </w:hyperlink>
      <w:r w:rsidR="001D406E" w:rsidRPr="00C26BF6">
        <w:rPr>
          <w:rStyle w:val="Hyperlink"/>
          <w:rFonts w:ascii="Cambria" w:hAnsi="Cambria"/>
          <w:b/>
          <w:bCs/>
          <w:u w:val="none"/>
        </w:rPr>
        <w:t xml:space="preserve"> </w:t>
      </w:r>
      <w:r w:rsidR="001D406E" w:rsidRPr="00675CF4">
        <w:rPr>
          <w:rStyle w:val="Hyperlink"/>
          <w:rFonts w:ascii="Cambria" w:hAnsi="Cambria"/>
          <w:color w:val="auto"/>
          <w:u w:val="none"/>
        </w:rPr>
        <w:t>This model addresses h</w:t>
      </w:r>
      <w:r w:rsidR="00175F3D" w:rsidRPr="00675CF4">
        <w:rPr>
          <w:rFonts w:ascii="Cambria" w:hAnsi="Cambria"/>
        </w:rPr>
        <w:t xml:space="preserve">ealth and mental health promotion, prevention, and intervention efforts that are strengths-based, trauma-informed, incorporate principles of social-emotional learning, and are equity centered. </w:t>
      </w:r>
    </w:p>
    <w:p w14:paraId="6D8E7190" w14:textId="69143C57" w:rsidR="001931C4" w:rsidRPr="00675CF4" w:rsidRDefault="00175F3D" w:rsidP="00007564">
      <w:pPr>
        <w:pStyle w:val="NormalWeb"/>
        <w:spacing w:before="240" w:beforeAutospacing="0" w:after="240" w:afterAutospacing="0"/>
        <w:rPr>
          <w:rFonts w:ascii="Cambria" w:hAnsi="Cambria" w:cstheme="minorHAnsi"/>
          <w:b/>
          <w:bCs/>
          <w:color w:val="000000"/>
        </w:rPr>
      </w:pPr>
      <w:bookmarkStart w:id="24" w:name="_Hlk149922168"/>
      <w:bookmarkEnd w:id="23"/>
      <w:r w:rsidRPr="00675CF4">
        <w:rPr>
          <w:rFonts w:ascii="Cambria" w:hAnsi="Cambria" w:cstheme="minorHAnsi"/>
          <w:b/>
          <w:bCs/>
          <w:color w:val="000000"/>
        </w:rPr>
        <w:t xml:space="preserve">Category 2: Suicide Prevention, Intervention, and Postvention. </w:t>
      </w:r>
    </w:p>
    <w:p w14:paraId="1B9C4EBA" w14:textId="751C8DCE" w:rsidR="001931C4" w:rsidRDefault="004801F0" w:rsidP="00007564">
      <w:pPr>
        <w:pStyle w:val="NormalWeb"/>
        <w:spacing w:before="240" w:beforeAutospacing="0" w:after="240" w:afterAutospacing="0"/>
        <w:rPr>
          <w:rFonts w:ascii="Cambria" w:hAnsi="Cambria" w:cstheme="minorHAnsi"/>
          <w:color w:val="000000"/>
        </w:rPr>
      </w:pPr>
      <w:bookmarkStart w:id="25" w:name="_Hlk153535641"/>
      <w:bookmarkEnd w:id="24"/>
      <w:r>
        <w:rPr>
          <w:rFonts w:ascii="Cambria" w:hAnsi="Cambria" w:cstheme="minorHAnsi"/>
          <w:color w:val="000000"/>
        </w:rPr>
        <w:t>Oregon students are increasingly expressing more suicid</w:t>
      </w:r>
      <w:r w:rsidR="005E6D1F">
        <w:rPr>
          <w:rFonts w:ascii="Cambria" w:hAnsi="Cambria" w:cstheme="minorHAnsi"/>
          <w:color w:val="000000"/>
        </w:rPr>
        <w:t>al</w:t>
      </w:r>
      <w:r>
        <w:rPr>
          <w:rFonts w:ascii="Cambria" w:hAnsi="Cambria" w:cstheme="minorHAnsi"/>
          <w:color w:val="000000"/>
        </w:rPr>
        <w:t xml:space="preserve"> ideation and </w:t>
      </w:r>
      <w:r w:rsidR="000D49C3">
        <w:rPr>
          <w:rFonts w:ascii="Cambria" w:hAnsi="Cambria" w:cstheme="minorHAnsi"/>
          <w:color w:val="000000"/>
        </w:rPr>
        <w:t xml:space="preserve">this trend must be reversed. </w:t>
      </w:r>
      <w:r>
        <w:rPr>
          <w:rFonts w:ascii="Cambria" w:hAnsi="Cambria" w:cstheme="minorHAnsi"/>
          <w:color w:val="000000"/>
        </w:rPr>
        <w:t>Funding in this category c</w:t>
      </w:r>
      <w:r w:rsidR="001931C4">
        <w:rPr>
          <w:rFonts w:ascii="Cambria" w:hAnsi="Cambria" w:cstheme="minorHAnsi"/>
          <w:color w:val="000000"/>
        </w:rPr>
        <w:t xml:space="preserve">an be used to </w:t>
      </w:r>
      <w:r>
        <w:rPr>
          <w:rFonts w:ascii="Cambria" w:hAnsi="Cambria" w:cstheme="minorHAnsi"/>
          <w:color w:val="000000"/>
        </w:rPr>
        <w:t>develop</w:t>
      </w:r>
      <w:r w:rsidR="000B1343">
        <w:rPr>
          <w:rFonts w:ascii="Cambria" w:hAnsi="Cambria" w:cstheme="minorHAnsi"/>
          <w:color w:val="000000"/>
        </w:rPr>
        <w:t xml:space="preserve"> and </w:t>
      </w:r>
      <w:r>
        <w:rPr>
          <w:rFonts w:ascii="Cambria" w:hAnsi="Cambria" w:cstheme="minorHAnsi"/>
          <w:color w:val="000000"/>
        </w:rPr>
        <w:t>strengthen</w:t>
      </w:r>
      <w:r w:rsidR="000B1343">
        <w:rPr>
          <w:rFonts w:ascii="Cambria" w:hAnsi="Cambria" w:cstheme="minorHAnsi"/>
          <w:color w:val="000000"/>
        </w:rPr>
        <w:t xml:space="preserve"> current</w:t>
      </w:r>
      <w:r>
        <w:rPr>
          <w:rFonts w:ascii="Cambria" w:hAnsi="Cambria" w:cstheme="minorHAnsi"/>
          <w:color w:val="000000"/>
        </w:rPr>
        <w:t xml:space="preserve"> </w:t>
      </w:r>
      <w:r w:rsidR="001931C4">
        <w:rPr>
          <w:rFonts w:ascii="Cambria" w:hAnsi="Cambria" w:cstheme="minorHAnsi"/>
          <w:color w:val="000000"/>
        </w:rPr>
        <w:t xml:space="preserve">efforts </w:t>
      </w:r>
      <w:r w:rsidR="000B1343">
        <w:rPr>
          <w:rFonts w:ascii="Cambria" w:hAnsi="Cambria" w:cstheme="minorHAnsi"/>
          <w:color w:val="000000"/>
        </w:rPr>
        <w:t xml:space="preserve">or develop and strengthen new efforts </w:t>
      </w:r>
      <w:r w:rsidR="001931C4">
        <w:rPr>
          <w:rFonts w:ascii="Cambria" w:hAnsi="Cambria" w:cstheme="minorHAnsi"/>
          <w:color w:val="000000"/>
        </w:rPr>
        <w:t>toward suicide prevention, intervention, and postvention</w:t>
      </w:r>
      <w:r w:rsidR="00C76980">
        <w:rPr>
          <w:rFonts w:ascii="Cambria" w:hAnsi="Cambria" w:cstheme="minorHAnsi"/>
          <w:color w:val="000000"/>
        </w:rPr>
        <w:t xml:space="preserve">. </w:t>
      </w:r>
      <w:r w:rsidR="00704A74">
        <w:rPr>
          <w:rFonts w:ascii="Cambria" w:hAnsi="Cambria" w:cstheme="minorHAnsi"/>
          <w:color w:val="000000"/>
        </w:rPr>
        <w:t>Applicants must demonstrate how these activities are in alignment with</w:t>
      </w:r>
      <w:r w:rsidR="00453F9A">
        <w:rPr>
          <w:rFonts w:ascii="Cambria" w:hAnsi="Cambria" w:cstheme="minorHAnsi"/>
          <w:color w:val="000000"/>
        </w:rPr>
        <w:t xml:space="preserve"> </w:t>
      </w:r>
      <w:r w:rsidR="00453F9A" w:rsidRPr="00453F9A">
        <w:rPr>
          <w:rFonts w:ascii="Cambria" w:hAnsi="Cambria" w:cstheme="minorHAnsi"/>
          <w:color w:val="000000"/>
        </w:rPr>
        <w:t>ORS 339.343</w:t>
      </w:r>
      <w:r w:rsidR="00453F9A">
        <w:rPr>
          <w:rFonts w:ascii="Cambria" w:hAnsi="Cambria" w:cstheme="minorHAnsi"/>
          <w:color w:val="000000"/>
        </w:rPr>
        <w:t xml:space="preserve"> known as</w:t>
      </w:r>
      <w:r w:rsidR="00704A74">
        <w:rPr>
          <w:rFonts w:ascii="Cambria" w:hAnsi="Cambria" w:cstheme="minorHAnsi"/>
          <w:color w:val="000000"/>
        </w:rPr>
        <w:t xml:space="preserve"> Adi’s Act</w:t>
      </w:r>
      <w:r w:rsidR="00453F9A">
        <w:rPr>
          <w:rFonts w:ascii="Cambria" w:hAnsi="Cambria" w:cstheme="minorHAnsi"/>
          <w:color w:val="000000"/>
        </w:rPr>
        <w:t>.  F</w:t>
      </w:r>
      <w:r w:rsidR="00704A74">
        <w:rPr>
          <w:rFonts w:ascii="Cambria" w:hAnsi="Cambria" w:cstheme="minorHAnsi"/>
          <w:color w:val="000000"/>
        </w:rPr>
        <w:t xml:space="preserve">unding must be used to support </w:t>
      </w:r>
      <w:r w:rsidR="004D7B5F">
        <w:rPr>
          <w:rFonts w:ascii="Cambria" w:hAnsi="Cambria" w:cstheme="minorHAnsi"/>
          <w:color w:val="000000"/>
        </w:rPr>
        <w:t>F</w:t>
      </w:r>
      <w:r w:rsidR="00704A74">
        <w:rPr>
          <w:rFonts w:ascii="Cambria" w:hAnsi="Cambria" w:cstheme="minorHAnsi"/>
          <w:color w:val="000000"/>
        </w:rPr>
        <w:t xml:space="preserve">ocal </w:t>
      </w:r>
      <w:r w:rsidR="004D7B5F">
        <w:rPr>
          <w:rFonts w:ascii="Cambria" w:hAnsi="Cambria" w:cstheme="minorHAnsi"/>
          <w:color w:val="000000"/>
        </w:rPr>
        <w:t>S</w:t>
      </w:r>
      <w:r w:rsidR="00704A74">
        <w:rPr>
          <w:rFonts w:ascii="Cambria" w:hAnsi="Cambria" w:cstheme="minorHAnsi"/>
          <w:color w:val="000000"/>
        </w:rPr>
        <w:t xml:space="preserve">tudent </w:t>
      </w:r>
      <w:r w:rsidR="004D7B5F">
        <w:rPr>
          <w:rFonts w:ascii="Cambria" w:hAnsi="Cambria" w:cstheme="minorHAnsi"/>
          <w:color w:val="000000"/>
        </w:rPr>
        <w:t>G</w:t>
      </w:r>
      <w:r w:rsidR="00704A74">
        <w:rPr>
          <w:rFonts w:ascii="Cambria" w:hAnsi="Cambria" w:cstheme="minorHAnsi"/>
          <w:color w:val="000000"/>
        </w:rPr>
        <w:t>roups who are expressing suicid</w:t>
      </w:r>
      <w:r w:rsidR="008428D1">
        <w:rPr>
          <w:rFonts w:ascii="Cambria" w:hAnsi="Cambria" w:cstheme="minorHAnsi"/>
          <w:color w:val="000000"/>
        </w:rPr>
        <w:t>al</w:t>
      </w:r>
      <w:r w:rsidR="00704A74">
        <w:rPr>
          <w:rFonts w:ascii="Cambria" w:hAnsi="Cambria" w:cstheme="minorHAnsi"/>
          <w:color w:val="000000"/>
        </w:rPr>
        <w:t xml:space="preserve"> ideation more than their peers. </w:t>
      </w:r>
    </w:p>
    <w:p w14:paraId="19C12972" w14:textId="1D44E084" w:rsidR="001931C4" w:rsidRPr="00675CF4" w:rsidRDefault="00175F3D" w:rsidP="00007564">
      <w:pPr>
        <w:pStyle w:val="NormalWeb"/>
        <w:spacing w:before="240" w:beforeAutospacing="0" w:after="240" w:afterAutospacing="0"/>
        <w:rPr>
          <w:rFonts w:ascii="Cambria" w:hAnsi="Cambria" w:cstheme="minorHAnsi"/>
          <w:b/>
          <w:bCs/>
          <w:color w:val="000000"/>
        </w:rPr>
      </w:pPr>
      <w:bookmarkStart w:id="26" w:name="_Hlk149922172"/>
      <w:bookmarkEnd w:id="25"/>
      <w:r w:rsidRPr="00675CF4">
        <w:rPr>
          <w:rFonts w:ascii="Cambria" w:hAnsi="Cambria" w:cstheme="minorHAnsi"/>
          <w:b/>
          <w:bCs/>
          <w:color w:val="000000"/>
        </w:rPr>
        <w:t xml:space="preserve">Category 3: </w:t>
      </w:r>
      <w:bookmarkStart w:id="27" w:name="_Hlk153535713"/>
      <w:r w:rsidR="001931C4" w:rsidRPr="00675CF4">
        <w:rPr>
          <w:rFonts w:ascii="Cambria" w:hAnsi="Cambria" w:cstheme="minorHAnsi"/>
          <w:b/>
          <w:bCs/>
          <w:color w:val="000000"/>
        </w:rPr>
        <w:t>Safe and Inclusive School Climates</w:t>
      </w:r>
      <w:bookmarkEnd w:id="27"/>
    </w:p>
    <w:p w14:paraId="3055FEB4" w14:textId="4689AEB4" w:rsidR="001931C4" w:rsidRDefault="00503853" w:rsidP="00007564">
      <w:pPr>
        <w:pStyle w:val="NormalWeb"/>
        <w:spacing w:before="240" w:beforeAutospacing="0" w:after="240" w:afterAutospacing="0"/>
        <w:rPr>
          <w:rFonts w:ascii="Cambria" w:hAnsi="Cambria" w:cstheme="minorHAnsi"/>
          <w:color w:val="000000"/>
        </w:rPr>
      </w:pPr>
      <w:bookmarkStart w:id="28" w:name="_Hlk153535733"/>
      <w:bookmarkEnd w:id="26"/>
      <w:r>
        <w:rPr>
          <w:rFonts w:ascii="Cambria" w:hAnsi="Cambria" w:cstheme="minorHAnsi"/>
          <w:color w:val="000000"/>
        </w:rPr>
        <w:t>Many</w:t>
      </w:r>
      <w:r w:rsidR="001931C4">
        <w:rPr>
          <w:rFonts w:ascii="Cambria" w:hAnsi="Cambria" w:cstheme="minorHAnsi"/>
          <w:color w:val="000000"/>
        </w:rPr>
        <w:t xml:space="preserve"> </w:t>
      </w:r>
      <w:r w:rsidR="00497123">
        <w:rPr>
          <w:rFonts w:ascii="Cambria" w:hAnsi="Cambria" w:cstheme="minorHAnsi"/>
          <w:color w:val="000000"/>
        </w:rPr>
        <w:t xml:space="preserve">Oregon </w:t>
      </w:r>
      <w:r w:rsidR="001931C4">
        <w:rPr>
          <w:rFonts w:ascii="Cambria" w:hAnsi="Cambria" w:cstheme="minorHAnsi"/>
          <w:color w:val="000000"/>
        </w:rPr>
        <w:t xml:space="preserve">students in </w:t>
      </w:r>
      <w:r w:rsidR="004D7B5F">
        <w:rPr>
          <w:rFonts w:ascii="Cambria" w:hAnsi="Cambria" w:cstheme="minorHAnsi"/>
          <w:color w:val="000000"/>
        </w:rPr>
        <w:t>F</w:t>
      </w:r>
      <w:r w:rsidR="001931C4">
        <w:rPr>
          <w:rFonts w:ascii="Cambria" w:hAnsi="Cambria" w:cstheme="minorHAnsi"/>
          <w:color w:val="000000"/>
        </w:rPr>
        <w:t xml:space="preserve">ocal </w:t>
      </w:r>
      <w:r w:rsidR="004D7B5F">
        <w:rPr>
          <w:rFonts w:ascii="Cambria" w:hAnsi="Cambria" w:cstheme="minorHAnsi"/>
          <w:color w:val="000000"/>
        </w:rPr>
        <w:t>S</w:t>
      </w:r>
      <w:r w:rsidR="001931C4">
        <w:rPr>
          <w:rFonts w:ascii="Cambria" w:hAnsi="Cambria" w:cstheme="minorHAnsi"/>
          <w:color w:val="000000"/>
        </w:rPr>
        <w:t xml:space="preserve">tudent </w:t>
      </w:r>
      <w:r w:rsidR="004D7B5F">
        <w:rPr>
          <w:rFonts w:ascii="Cambria" w:hAnsi="Cambria" w:cstheme="minorHAnsi"/>
          <w:color w:val="000000"/>
        </w:rPr>
        <w:t>G</w:t>
      </w:r>
      <w:r w:rsidR="001931C4">
        <w:rPr>
          <w:rFonts w:ascii="Cambria" w:hAnsi="Cambria" w:cstheme="minorHAnsi"/>
          <w:color w:val="000000"/>
        </w:rPr>
        <w:t>roups experience disproportionate exclusionary discipline</w:t>
      </w:r>
      <w:r w:rsidR="003516FF">
        <w:rPr>
          <w:rFonts w:ascii="Cambria" w:hAnsi="Cambria" w:cstheme="minorHAnsi"/>
          <w:color w:val="000000"/>
        </w:rPr>
        <w:t xml:space="preserve"> compared to their peers</w:t>
      </w:r>
      <w:r w:rsidR="001931C4">
        <w:rPr>
          <w:rFonts w:ascii="Cambria" w:hAnsi="Cambria" w:cstheme="minorHAnsi"/>
          <w:color w:val="000000"/>
        </w:rPr>
        <w:t>. Funding in this area can be used for systems to address exclusionary discipline</w:t>
      </w:r>
      <w:r w:rsidR="00C7282D">
        <w:rPr>
          <w:rFonts w:ascii="Cambria" w:hAnsi="Cambria" w:cstheme="minorHAnsi"/>
          <w:color w:val="000000"/>
        </w:rPr>
        <w:t xml:space="preserve"> practices so that students are in classrooms and schools. </w:t>
      </w:r>
      <w:r w:rsidR="007651C3">
        <w:rPr>
          <w:rFonts w:ascii="Cambria" w:hAnsi="Cambria" w:cstheme="minorHAnsi"/>
          <w:color w:val="000000"/>
        </w:rPr>
        <w:t xml:space="preserve">Additional consideration will be given to applicants who support these strategies for this </w:t>
      </w:r>
      <w:r w:rsidR="004D7B5F">
        <w:rPr>
          <w:rFonts w:ascii="Cambria" w:hAnsi="Cambria" w:cstheme="minorHAnsi"/>
          <w:color w:val="000000"/>
        </w:rPr>
        <w:t>F</w:t>
      </w:r>
      <w:r w:rsidR="007651C3">
        <w:rPr>
          <w:rFonts w:ascii="Cambria" w:hAnsi="Cambria" w:cstheme="minorHAnsi"/>
          <w:color w:val="000000"/>
        </w:rPr>
        <w:t xml:space="preserve">ocal </w:t>
      </w:r>
      <w:r w:rsidR="004D7B5F">
        <w:rPr>
          <w:rFonts w:ascii="Cambria" w:hAnsi="Cambria" w:cstheme="minorHAnsi"/>
          <w:color w:val="000000"/>
        </w:rPr>
        <w:t>S</w:t>
      </w:r>
      <w:r w:rsidR="007651C3">
        <w:rPr>
          <w:rFonts w:ascii="Cambria" w:hAnsi="Cambria" w:cstheme="minorHAnsi"/>
          <w:color w:val="000000"/>
        </w:rPr>
        <w:t xml:space="preserve">tudent </w:t>
      </w:r>
      <w:r w:rsidR="004D7B5F">
        <w:rPr>
          <w:rFonts w:ascii="Cambria" w:hAnsi="Cambria" w:cstheme="minorHAnsi"/>
          <w:color w:val="000000"/>
        </w:rPr>
        <w:t>G</w:t>
      </w:r>
      <w:r w:rsidR="007651C3">
        <w:rPr>
          <w:rFonts w:ascii="Cambria" w:hAnsi="Cambria" w:cstheme="minorHAnsi"/>
          <w:color w:val="000000"/>
        </w:rPr>
        <w:t xml:space="preserve">roup. </w:t>
      </w:r>
    </w:p>
    <w:p w14:paraId="31BC51DC" w14:textId="6DFF7798" w:rsidR="001931C4" w:rsidRPr="00675CF4" w:rsidRDefault="00175F3D" w:rsidP="00007564">
      <w:pPr>
        <w:pStyle w:val="NormalWeb"/>
        <w:spacing w:before="240" w:beforeAutospacing="0" w:after="240" w:afterAutospacing="0"/>
        <w:rPr>
          <w:rFonts w:ascii="Cambria" w:hAnsi="Cambria" w:cstheme="minorHAnsi"/>
          <w:b/>
          <w:bCs/>
          <w:color w:val="000000"/>
        </w:rPr>
      </w:pPr>
      <w:bookmarkStart w:id="29" w:name="_Hlk149922177"/>
      <w:bookmarkEnd w:id="28"/>
      <w:r w:rsidRPr="00675CF4">
        <w:rPr>
          <w:rFonts w:ascii="Cambria" w:hAnsi="Cambria" w:cstheme="minorHAnsi"/>
          <w:b/>
          <w:bCs/>
          <w:color w:val="000000"/>
        </w:rPr>
        <w:t xml:space="preserve">Category 4: </w:t>
      </w:r>
      <w:r w:rsidR="001931C4" w:rsidRPr="00675CF4">
        <w:rPr>
          <w:rFonts w:ascii="Cambria" w:hAnsi="Cambria" w:cstheme="minorHAnsi"/>
          <w:b/>
          <w:bCs/>
          <w:color w:val="000000"/>
        </w:rPr>
        <w:t>Systems to Address Chronic Absenteeism</w:t>
      </w:r>
    </w:p>
    <w:bookmarkEnd w:id="29"/>
    <w:p w14:paraId="6B4A4D28" w14:textId="29A6A0AB" w:rsidR="00A41A29" w:rsidRPr="00885352" w:rsidRDefault="001931C4" w:rsidP="00A41A29">
      <w:pPr>
        <w:pStyle w:val="NormalWeb"/>
        <w:spacing w:before="240" w:beforeAutospacing="0" w:after="240" w:afterAutospacing="0"/>
        <w:rPr>
          <w:rFonts w:ascii="Cambria" w:hAnsi="Cambria" w:cstheme="minorHAnsi"/>
          <w:b/>
          <w:bCs/>
          <w:color w:val="000000"/>
        </w:rPr>
      </w:pPr>
      <w:r>
        <w:rPr>
          <w:rFonts w:ascii="Cambria" w:hAnsi="Cambria" w:cstheme="minorHAnsi"/>
          <w:color w:val="000000"/>
        </w:rPr>
        <w:t xml:space="preserve">Students continue to </w:t>
      </w:r>
      <w:r w:rsidR="004661E1">
        <w:rPr>
          <w:rFonts w:ascii="Cambria" w:hAnsi="Cambria" w:cstheme="minorHAnsi"/>
          <w:color w:val="000000"/>
        </w:rPr>
        <w:t xml:space="preserve">experience barriers to regular school attendance. </w:t>
      </w:r>
      <w:bookmarkStart w:id="30" w:name="_Hlk153535948"/>
      <w:r w:rsidR="004661E1">
        <w:rPr>
          <w:rFonts w:ascii="Cambria" w:hAnsi="Cambria" w:cstheme="minorHAnsi"/>
          <w:color w:val="000000"/>
        </w:rPr>
        <w:t xml:space="preserve">Funding in this area can be used </w:t>
      </w:r>
      <w:r w:rsidR="0010185B">
        <w:rPr>
          <w:rFonts w:ascii="Cambria" w:hAnsi="Cambria" w:cstheme="minorHAnsi"/>
          <w:color w:val="000000"/>
        </w:rPr>
        <w:t>to strengthen systems and capacity</w:t>
      </w:r>
      <w:r w:rsidR="004661E1">
        <w:rPr>
          <w:rFonts w:ascii="Cambria" w:hAnsi="Cambria" w:cstheme="minorHAnsi"/>
          <w:color w:val="000000"/>
        </w:rPr>
        <w:t xml:space="preserve"> to support</w:t>
      </w:r>
      <w:r w:rsidR="0010185B">
        <w:rPr>
          <w:rFonts w:ascii="Cambria" w:hAnsi="Cambria" w:cstheme="minorHAnsi"/>
          <w:color w:val="000000"/>
        </w:rPr>
        <w:t xml:space="preserve"> regular student</w:t>
      </w:r>
      <w:r w:rsidR="004661E1">
        <w:rPr>
          <w:rFonts w:ascii="Cambria" w:hAnsi="Cambria" w:cstheme="minorHAnsi"/>
          <w:color w:val="000000"/>
        </w:rPr>
        <w:t xml:space="preserve"> attendance</w:t>
      </w:r>
      <w:r w:rsidR="001A1168">
        <w:rPr>
          <w:rFonts w:ascii="Cambria" w:hAnsi="Cambria" w:cstheme="minorHAnsi"/>
          <w:color w:val="000000"/>
        </w:rPr>
        <w:t xml:space="preserve"> and </w:t>
      </w:r>
      <w:r w:rsidR="001A1168">
        <w:rPr>
          <w:rFonts w:ascii="Cambria" w:hAnsi="Cambria" w:cstheme="minorHAnsi"/>
          <w:color w:val="000000"/>
        </w:rPr>
        <w:lastRenderedPageBreak/>
        <w:t>engagement in school</w:t>
      </w:r>
      <w:r w:rsidR="004661E1">
        <w:rPr>
          <w:rFonts w:ascii="Cambria" w:hAnsi="Cambria" w:cstheme="minorHAnsi"/>
          <w:color w:val="000000"/>
        </w:rPr>
        <w:t xml:space="preserve"> a</w:t>
      </w:r>
      <w:r w:rsidR="0010185B">
        <w:rPr>
          <w:rFonts w:ascii="Cambria" w:hAnsi="Cambria" w:cstheme="minorHAnsi"/>
          <w:color w:val="000000"/>
        </w:rPr>
        <w:t xml:space="preserve">s well as training </w:t>
      </w:r>
      <w:r w:rsidR="001A1168">
        <w:rPr>
          <w:rFonts w:ascii="Cambria" w:hAnsi="Cambria" w:cstheme="minorHAnsi"/>
          <w:color w:val="000000"/>
        </w:rPr>
        <w:t xml:space="preserve">for staff and community members on how to support </w:t>
      </w:r>
      <w:r w:rsidR="00C901AC">
        <w:rPr>
          <w:rFonts w:ascii="Cambria" w:hAnsi="Cambria" w:cstheme="minorHAnsi"/>
          <w:color w:val="000000"/>
        </w:rPr>
        <w:t>students’</w:t>
      </w:r>
      <w:r w:rsidR="001A1168">
        <w:rPr>
          <w:rFonts w:ascii="Cambria" w:hAnsi="Cambria" w:cstheme="minorHAnsi"/>
          <w:color w:val="000000"/>
        </w:rPr>
        <w:t xml:space="preserve"> attendance in school</w:t>
      </w:r>
      <w:r w:rsidR="004661E1" w:rsidRPr="002A27C0">
        <w:rPr>
          <w:rFonts w:ascii="Cambria" w:hAnsi="Cambria" w:cstheme="minorHAnsi"/>
          <w:color w:val="000000"/>
        </w:rPr>
        <w:t>.</w:t>
      </w:r>
      <w:r w:rsidR="00A41A29" w:rsidRPr="00675CF4">
        <w:rPr>
          <w:rFonts w:ascii="Cambria" w:hAnsi="Cambria" w:cstheme="minorHAnsi"/>
          <w:color w:val="000000"/>
        </w:rPr>
        <w:t xml:space="preserve"> </w:t>
      </w:r>
    </w:p>
    <w:p w14:paraId="01084958" w14:textId="444323AA" w:rsidR="004976C4" w:rsidRDefault="00FA7213" w:rsidP="00FA7213">
      <w:pPr>
        <w:pStyle w:val="111-HEADER"/>
        <w:numPr>
          <w:ilvl w:val="0"/>
          <w:numId w:val="0"/>
        </w:numPr>
        <w:rPr>
          <w:rStyle w:val="normaltextrun"/>
          <w:rFonts w:cs="Calibri"/>
          <w:b w:val="0"/>
          <w:color w:val="000000"/>
          <w:szCs w:val="24"/>
          <w:shd w:val="clear" w:color="auto" w:fill="FFFFFF"/>
        </w:rPr>
      </w:pPr>
      <w:bookmarkStart w:id="31" w:name="_Hlk149922180"/>
      <w:bookmarkEnd w:id="30"/>
      <w:r w:rsidRPr="000C3CF1">
        <w:rPr>
          <w:rStyle w:val="normaltextrun"/>
          <w:rFonts w:cs="Calibri"/>
          <w:bCs/>
          <w:color w:val="000000"/>
          <w:szCs w:val="24"/>
          <w:shd w:val="clear" w:color="auto" w:fill="FFFFFF"/>
        </w:rPr>
        <w:t xml:space="preserve">Category 5: </w:t>
      </w:r>
      <w:bookmarkStart w:id="32" w:name="_Hlk153535998"/>
      <w:r w:rsidRPr="000C3CF1">
        <w:rPr>
          <w:rStyle w:val="normaltextrun"/>
          <w:rFonts w:cs="Calibri"/>
          <w:bCs/>
          <w:color w:val="000000"/>
          <w:szCs w:val="24"/>
          <w:shd w:val="clear" w:color="auto" w:fill="FFFFFF"/>
        </w:rPr>
        <w:t xml:space="preserve">Additional </w:t>
      </w:r>
      <w:r w:rsidR="003659C2">
        <w:rPr>
          <w:rStyle w:val="normaltextrun"/>
          <w:rFonts w:cs="Calibri"/>
          <w:bCs/>
          <w:color w:val="000000"/>
          <w:szCs w:val="24"/>
          <w:shd w:val="clear" w:color="auto" w:fill="FFFFFF"/>
        </w:rPr>
        <w:t>R</w:t>
      </w:r>
      <w:r w:rsidRPr="000C3CF1">
        <w:rPr>
          <w:rStyle w:val="normaltextrun"/>
          <w:rFonts w:cs="Calibri"/>
          <w:bCs/>
          <w:color w:val="000000"/>
          <w:szCs w:val="24"/>
          <w:shd w:val="clear" w:color="auto" w:fill="FFFFFF"/>
        </w:rPr>
        <w:t xml:space="preserve">esources and </w:t>
      </w:r>
      <w:r w:rsidR="003659C2">
        <w:rPr>
          <w:rStyle w:val="normaltextrun"/>
          <w:rFonts w:cs="Calibri"/>
          <w:bCs/>
          <w:color w:val="000000"/>
          <w:szCs w:val="24"/>
          <w:shd w:val="clear" w:color="auto" w:fill="FFFFFF"/>
        </w:rPr>
        <w:t>S</w:t>
      </w:r>
      <w:r w:rsidRPr="000C3CF1">
        <w:rPr>
          <w:rStyle w:val="normaltextrun"/>
          <w:rFonts w:cs="Calibri"/>
          <w:bCs/>
          <w:color w:val="000000"/>
          <w:szCs w:val="24"/>
          <w:shd w:val="clear" w:color="auto" w:fill="FFFFFF"/>
        </w:rPr>
        <w:t>upport</w:t>
      </w:r>
      <w:bookmarkEnd w:id="32"/>
      <w:r>
        <w:rPr>
          <w:rStyle w:val="normaltextrun"/>
          <w:rFonts w:cs="Calibri"/>
          <w:b w:val="0"/>
          <w:color w:val="000000"/>
          <w:szCs w:val="24"/>
          <w:shd w:val="clear" w:color="auto" w:fill="FFFFFF"/>
        </w:rPr>
        <w:t xml:space="preserve"> </w:t>
      </w:r>
    </w:p>
    <w:bookmarkEnd w:id="31"/>
    <w:p w14:paraId="68472E59" w14:textId="523350C2" w:rsidR="00FA7213" w:rsidRDefault="00FA7213" w:rsidP="00FA7213">
      <w:pPr>
        <w:pStyle w:val="111-HEADER"/>
        <w:numPr>
          <w:ilvl w:val="0"/>
          <w:numId w:val="0"/>
        </w:numPr>
        <w:rPr>
          <w:rStyle w:val="eop"/>
          <w:rFonts w:cs="Calibri"/>
          <w:b w:val="0"/>
          <w:color w:val="000000"/>
          <w:szCs w:val="24"/>
          <w:shd w:val="clear" w:color="auto" w:fill="FFFFFF"/>
        </w:rPr>
      </w:pPr>
      <w:r>
        <w:rPr>
          <w:rStyle w:val="normaltextrun"/>
          <w:rFonts w:cs="Calibri"/>
          <w:b w:val="0"/>
          <w:color w:val="000000"/>
          <w:szCs w:val="24"/>
          <w:shd w:val="clear" w:color="auto" w:fill="FFFFFF"/>
        </w:rPr>
        <w:t xml:space="preserve">The </w:t>
      </w:r>
      <w:r w:rsidR="00A617B9">
        <w:rPr>
          <w:rStyle w:val="normaltextrun"/>
          <w:rFonts w:cs="Calibri"/>
          <w:b w:val="0"/>
          <w:color w:val="000000"/>
          <w:szCs w:val="24"/>
          <w:shd w:val="clear" w:color="auto" w:fill="FFFFFF"/>
        </w:rPr>
        <w:t xml:space="preserve">Stronger Connections Grant authorizes </w:t>
      </w:r>
      <w:r>
        <w:rPr>
          <w:rStyle w:val="normaltextrun"/>
          <w:rFonts w:cs="Calibri"/>
          <w:b w:val="0"/>
          <w:color w:val="000000"/>
          <w:szCs w:val="24"/>
          <w:shd w:val="clear" w:color="auto" w:fill="FFFFFF"/>
        </w:rPr>
        <w:t xml:space="preserve">the use of </w:t>
      </w:r>
      <w:bookmarkStart w:id="33" w:name="_Hlk153536090"/>
      <w:r>
        <w:rPr>
          <w:rStyle w:val="normaltextrun"/>
          <w:rFonts w:cs="Calibri"/>
          <w:b w:val="0"/>
          <w:color w:val="000000"/>
          <w:szCs w:val="24"/>
          <w:shd w:val="clear" w:color="auto" w:fill="FFFFFF"/>
        </w:rPr>
        <w:t xml:space="preserve">any allowable activities </w:t>
      </w:r>
      <w:r w:rsidRPr="00192E38">
        <w:rPr>
          <w:rStyle w:val="normaltextrun"/>
          <w:rFonts w:cs="Calibri"/>
          <w:b w:val="0"/>
          <w:color w:val="000000"/>
          <w:szCs w:val="24"/>
          <w:shd w:val="clear" w:color="auto" w:fill="FFFFFF"/>
        </w:rPr>
        <w:t>under</w:t>
      </w:r>
      <w:r w:rsidR="00C736F2">
        <w:rPr>
          <w:rStyle w:val="normaltextrun"/>
          <w:rFonts w:cs="Calibri"/>
          <w:b w:val="0"/>
          <w:color w:val="000000"/>
          <w:szCs w:val="24"/>
          <w:shd w:val="clear" w:color="auto" w:fill="FFFFFF"/>
        </w:rPr>
        <w:t xml:space="preserve"> </w:t>
      </w:r>
      <w:hyperlink r:id="rId19" w:history="1">
        <w:r w:rsidR="00C736F2" w:rsidRPr="00C736F2">
          <w:rPr>
            <w:rStyle w:val="Hyperlink"/>
            <w:rFonts w:cs="Calibri"/>
            <w:b w:val="0"/>
            <w:szCs w:val="24"/>
            <w:shd w:val="clear" w:color="auto" w:fill="FFFFFF"/>
          </w:rPr>
          <w:t>Section 4108 of ESEA, Title IV-A and Healthy Students</w:t>
        </w:r>
      </w:hyperlink>
      <w:r w:rsidR="00C736F2">
        <w:rPr>
          <w:rStyle w:val="normaltextrun"/>
          <w:rFonts w:cs="Calibri"/>
          <w:b w:val="0"/>
          <w:color w:val="000000"/>
          <w:szCs w:val="24"/>
          <w:shd w:val="clear" w:color="auto" w:fill="FFFFFF"/>
        </w:rPr>
        <w:t>.</w:t>
      </w:r>
      <w:bookmarkEnd w:id="33"/>
      <w:r w:rsidRPr="00192E38">
        <w:rPr>
          <w:rStyle w:val="eop"/>
          <w:rFonts w:cs="Calibri"/>
          <w:b w:val="0"/>
          <w:color w:val="000000"/>
          <w:szCs w:val="24"/>
          <w:shd w:val="clear" w:color="auto" w:fill="FFFFFF"/>
        </w:rPr>
        <w:t> </w:t>
      </w:r>
      <w:r>
        <w:rPr>
          <w:rStyle w:val="eop"/>
          <w:rFonts w:cs="Calibri"/>
          <w:b w:val="0"/>
          <w:color w:val="000000"/>
          <w:szCs w:val="24"/>
          <w:shd w:val="clear" w:color="auto" w:fill="FFFFFF"/>
        </w:rPr>
        <w:t>An applicant must demonstrate how an activity that is covered under this section, that is not covered in categories 1-4</w:t>
      </w:r>
      <w:r w:rsidR="00B85CEC">
        <w:rPr>
          <w:rStyle w:val="eop"/>
          <w:rFonts w:cs="Calibri"/>
          <w:b w:val="0"/>
          <w:color w:val="000000"/>
          <w:szCs w:val="24"/>
          <w:shd w:val="clear" w:color="auto" w:fill="FFFFFF"/>
        </w:rPr>
        <w:t>,</w:t>
      </w:r>
      <w:r>
        <w:rPr>
          <w:rStyle w:val="eop"/>
          <w:rFonts w:cs="Calibri"/>
          <w:b w:val="0"/>
          <w:color w:val="000000"/>
          <w:szCs w:val="24"/>
          <w:shd w:val="clear" w:color="auto" w:fill="FFFFFF"/>
        </w:rPr>
        <w:t xml:space="preserve"> will </w:t>
      </w:r>
      <w:bookmarkStart w:id="34" w:name="_Hlk153537135"/>
      <w:r>
        <w:rPr>
          <w:rStyle w:val="eop"/>
          <w:rFonts w:cs="Calibri"/>
          <w:b w:val="0"/>
          <w:color w:val="000000"/>
          <w:szCs w:val="24"/>
          <w:shd w:val="clear" w:color="auto" w:fill="FFFFFF"/>
        </w:rPr>
        <w:t>address the unique strengths and needs of their community and contribute to the overall mental, emotional, and physical health of students or contribute to a positive educational experience</w:t>
      </w:r>
      <w:r w:rsidR="003659C2">
        <w:rPr>
          <w:rStyle w:val="eop"/>
          <w:rFonts w:cs="Calibri"/>
          <w:b w:val="0"/>
          <w:color w:val="000000"/>
          <w:szCs w:val="24"/>
          <w:shd w:val="clear" w:color="auto" w:fill="FFFFFF"/>
        </w:rPr>
        <w:t xml:space="preserve"> for the students in their community. </w:t>
      </w:r>
      <w:bookmarkEnd w:id="34"/>
      <w:r w:rsidR="00B85CEC">
        <w:rPr>
          <w:rStyle w:val="eop"/>
          <w:rFonts w:cs="Calibri"/>
          <w:b w:val="0"/>
          <w:color w:val="000000"/>
          <w:szCs w:val="24"/>
          <w:shd w:val="clear" w:color="auto" w:fill="FFFFFF"/>
        </w:rPr>
        <w:t xml:space="preserve">Priority points will not be awarded for this category. </w:t>
      </w:r>
    </w:p>
    <w:p w14:paraId="248E41BC" w14:textId="50581D4B" w:rsidR="00FB5A0D" w:rsidRDefault="00FB5A0D" w:rsidP="00D066D8">
      <w:pPr>
        <w:pStyle w:val="111-HEADER"/>
      </w:pPr>
      <w:r>
        <w:t xml:space="preserve">Allowable Activities </w:t>
      </w:r>
    </w:p>
    <w:p w14:paraId="276CCDE6" w14:textId="24761AC7" w:rsidR="00621139" w:rsidRDefault="009D5910" w:rsidP="007F415D">
      <w:pPr>
        <w:pStyle w:val="111-HEADER"/>
        <w:numPr>
          <w:ilvl w:val="0"/>
          <w:numId w:val="0"/>
        </w:numPr>
        <w:rPr>
          <w:b w:val="0"/>
          <w:bCs/>
        </w:rPr>
      </w:pPr>
      <w:r w:rsidRPr="00675CF4">
        <w:rPr>
          <w:b w:val="0"/>
          <w:bCs/>
        </w:rPr>
        <w:t xml:space="preserve">Each eligible entity that receives an award may use the award funds to carry out a broad array of activities that advance </w:t>
      </w:r>
      <w:r w:rsidR="009038B8" w:rsidRPr="00675CF4">
        <w:rPr>
          <w:b w:val="0"/>
          <w:bCs/>
        </w:rPr>
        <w:t xml:space="preserve">student and educator mental health, well-being, and academic success. All activities proposed must be </w:t>
      </w:r>
      <w:r w:rsidR="007C7E1C" w:rsidRPr="00675CF4">
        <w:rPr>
          <w:b w:val="0"/>
          <w:bCs/>
        </w:rPr>
        <w:t>authorized under Section 4108 of the ESEA</w:t>
      </w:r>
      <w:r w:rsidR="007816A1">
        <w:rPr>
          <w:b w:val="0"/>
          <w:bCs/>
        </w:rPr>
        <w:t>,</w:t>
      </w:r>
      <w:r w:rsidR="007C7E1C" w:rsidRPr="00675CF4">
        <w:rPr>
          <w:b w:val="0"/>
          <w:bCs/>
        </w:rPr>
        <w:t xml:space="preserve"> including: </w:t>
      </w:r>
    </w:p>
    <w:p w14:paraId="52E1A594" w14:textId="4544DCB1" w:rsidR="007C7E1C" w:rsidRDefault="00621139" w:rsidP="007F415D">
      <w:pPr>
        <w:pStyle w:val="111-HEADER"/>
        <w:numPr>
          <w:ilvl w:val="0"/>
          <w:numId w:val="16"/>
        </w:numPr>
        <w:spacing w:before="0" w:after="0"/>
        <w:rPr>
          <w:b w:val="0"/>
          <w:bCs/>
        </w:rPr>
      </w:pPr>
      <w:r>
        <w:rPr>
          <w:b w:val="0"/>
          <w:bCs/>
        </w:rPr>
        <w:t>Improving School Climate</w:t>
      </w:r>
    </w:p>
    <w:p w14:paraId="18BB3498" w14:textId="79C6365A" w:rsidR="005407A4" w:rsidRPr="005407A4" w:rsidRDefault="005407A4" w:rsidP="007F415D">
      <w:pPr>
        <w:pStyle w:val="ListParagraph"/>
        <w:numPr>
          <w:ilvl w:val="1"/>
          <w:numId w:val="16"/>
        </w:numPr>
        <w:rPr>
          <w:rFonts w:ascii="Cambria" w:hAnsi="Cambria"/>
          <w:bCs/>
          <w:sz w:val="24"/>
        </w:rPr>
      </w:pPr>
      <w:r w:rsidRPr="005407A4">
        <w:rPr>
          <w:rFonts w:ascii="Cambria" w:hAnsi="Cambria"/>
          <w:bCs/>
          <w:sz w:val="24"/>
        </w:rPr>
        <w:t>Strategies to improve school climate, including MTSS, schoolwide positive behavioral interventions and supports, for example.</w:t>
      </w:r>
    </w:p>
    <w:p w14:paraId="54D6CBC6" w14:textId="02F3F30C" w:rsidR="00EB5F44" w:rsidRDefault="00621139" w:rsidP="007F415D">
      <w:pPr>
        <w:pStyle w:val="111-HEADER"/>
        <w:numPr>
          <w:ilvl w:val="0"/>
          <w:numId w:val="16"/>
        </w:numPr>
        <w:spacing w:before="0" w:after="0"/>
        <w:rPr>
          <w:b w:val="0"/>
          <w:bCs/>
        </w:rPr>
      </w:pPr>
      <w:r>
        <w:rPr>
          <w:b w:val="0"/>
          <w:bCs/>
        </w:rPr>
        <w:t>Family Engagement</w:t>
      </w:r>
    </w:p>
    <w:p w14:paraId="03B10628" w14:textId="44F6DE4F" w:rsidR="005407A4" w:rsidRPr="005407A4" w:rsidRDefault="005407A4" w:rsidP="007F415D">
      <w:pPr>
        <w:pStyle w:val="ListParagraph"/>
        <w:numPr>
          <w:ilvl w:val="1"/>
          <w:numId w:val="16"/>
        </w:numPr>
        <w:rPr>
          <w:rFonts w:ascii="Cambria" w:hAnsi="Cambria"/>
          <w:bCs/>
          <w:sz w:val="24"/>
        </w:rPr>
      </w:pPr>
      <w:r w:rsidRPr="005407A4">
        <w:rPr>
          <w:rFonts w:ascii="Cambria" w:hAnsi="Cambria"/>
          <w:bCs/>
          <w:sz w:val="24"/>
        </w:rPr>
        <w:t>Family partnership development, to address mental health, wellbeing, and basic needs.</w:t>
      </w:r>
    </w:p>
    <w:p w14:paraId="5D98010A" w14:textId="1DEED560" w:rsidR="00EB5F44" w:rsidRDefault="00621139" w:rsidP="007F415D">
      <w:pPr>
        <w:pStyle w:val="111-HEADER"/>
        <w:numPr>
          <w:ilvl w:val="0"/>
          <w:numId w:val="16"/>
        </w:numPr>
        <w:spacing w:before="0" w:after="0"/>
        <w:rPr>
          <w:b w:val="0"/>
          <w:bCs/>
        </w:rPr>
      </w:pPr>
      <w:r>
        <w:rPr>
          <w:b w:val="0"/>
          <w:bCs/>
        </w:rPr>
        <w:t>Community Partnerships</w:t>
      </w:r>
    </w:p>
    <w:p w14:paraId="6015C92D" w14:textId="2D93DB7C" w:rsidR="005407A4" w:rsidRPr="005407A4" w:rsidRDefault="005407A4" w:rsidP="007F415D">
      <w:pPr>
        <w:pStyle w:val="ListParagraph"/>
        <w:numPr>
          <w:ilvl w:val="1"/>
          <w:numId w:val="16"/>
        </w:numPr>
        <w:rPr>
          <w:rFonts w:ascii="Cambria" w:hAnsi="Cambria"/>
          <w:bCs/>
          <w:sz w:val="24"/>
        </w:rPr>
      </w:pPr>
      <w:r w:rsidRPr="005407A4">
        <w:rPr>
          <w:rFonts w:ascii="Cambria" w:hAnsi="Cambria"/>
          <w:bCs/>
          <w:sz w:val="24"/>
        </w:rPr>
        <w:t>Community partnerships, including wraparound supports to address physical and mental health, wellbeing, and basic needs.</w:t>
      </w:r>
    </w:p>
    <w:p w14:paraId="16D208BB" w14:textId="0EC89A38" w:rsidR="00EB5F44" w:rsidRDefault="00621139" w:rsidP="007F415D">
      <w:pPr>
        <w:pStyle w:val="111-HEADER"/>
        <w:numPr>
          <w:ilvl w:val="0"/>
          <w:numId w:val="16"/>
        </w:numPr>
        <w:spacing w:before="0" w:after="0"/>
        <w:rPr>
          <w:b w:val="0"/>
          <w:bCs/>
        </w:rPr>
      </w:pPr>
      <w:r>
        <w:rPr>
          <w:b w:val="0"/>
          <w:bCs/>
        </w:rPr>
        <w:t>Bullying Prevention</w:t>
      </w:r>
    </w:p>
    <w:p w14:paraId="3CB80B81" w14:textId="3BC5E018" w:rsidR="005407A4" w:rsidRPr="005407A4" w:rsidRDefault="005407A4" w:rsidP="007F415D">
      <w:pPr>
        <w:pStyle w:val="ListParagraph"/>
        <w:numPr>
          <w:ilvl w:val="1"/>
          <w:numId w:val="16"/>
        </w:numPr>
        <w:rPr>
          <w:rFonts w:ascii="Cambria" w:hAnsi="Cambria"/>
          <w:bCs/>
          <w:sz w:val="24"/>
        </w:rPr>
      </w:pPr>
      <w:r w:rsidRPr="005407A4">
        <w:rPr>
          <w:rFonts w:ascii="Cambria" w:hAnsi="Cambria"/>
          <w:bCs/>
          <w:sz w:val="24"/>
        </w:rPr>
        <w:t>Bullying, harassment, and cyberbullying prevention.</w:t>
      </w:r>
    </w:p>
    <w:p w14:paraId="711F11FF" w14:textId="51C4781D" w:rsidR="00B76E76" w:rsidRDefault="00621139" w:rsidP="007F415D">
      <w:pPr>
        <w:pStyle w:val="111-HEADER"/>
        <w:numPr>
          <w:ilvl w:val="0"/>
          <w:numId w:val="16"/>
        </w:numPr>
        <w:spacing w:before="0" w:after="0"/>
        <w:rPr>
          <w:b w:val="0"/>
          <w:bCs/>
        </w:rPr>
      </w:pPr>
      <w:r>
        <w:rPr>
          <w:b w:val="0"/>
          <w:bCs/>
        </w:rPr>
        <w:t>Mental Health and Social Emotional Learning</w:t>
      </w:r>
    </w:p>
    <w:p w14:paraId="3AFFF713" w14:textId="1A0A5813" w:rsidR="005407A4" w:rsidRPr="005407A4" w:rsidRDefault="005407A4" w:rsidP="007F415D">
      <w:pPr>
        <w:pStyle w:val="ListParagraph"/>
        <w:numPr>
          <w:ilvl w:val="1"/>
          <w:numId w:val="16"/>
        </w:numPr>
        <w:rPr>
          <w:rFonts w:ascii="Cambria" w:hAnsi="Cambria"/>
          <w:bCs/>
          <w:sz w:val="24"/>
        </w:rPr>
      </w:pPr>
      <w:r w:rsidRPr="005407A4">
        <w:rPr>
          <w:rFonts w:ascii="Cambria" w:hAnsi="Cambria"/>
          <w:bCs/>
          <w:sz w:val="24"/>
        </w:rPr>
        <w:t>Mental health education and social-emotional learning (SEL) interventions.</w:t>
      </w:r>
    </w:p>
    <w:p w14:paraId="7D6A8874" w14:textId="011E9C3B" w:rsidR="00B76E76" w:rsidRDefault="00621139" w:rsidP="007F415D">
      <w:pPr>
        <w:pStyle w:val="111-HEADER"/>
        <w:numPr>
          <w:ilvl w:val="0"/>
          <w:numId w:val="16"/>
        </w:numPr>
        <w:spacing w:before="0" w:after="0"/>
        <w:rPr>
          <w:b w:val="0"/>
          <w:bCs/>
        </w:rPr>
      </w:pPr>
      <w:r>
        <w:rPr>
          <w:b w:val="0"/>
          <w:bCs/>
        </w:rPr>
        <w:t>Student Mentoring</w:t>
      </w:r>
    </w:p>
    <w:p w14:paraId="4D164080" w14:textId="084E19D3" w:rsidR="005407A4" w:rsidRDefault="005407A4" w:rsidP="007F415D">
      <w:pPr>
        <w:pStyle w:val="111-HEADER"/>
        <w:numPr>
          <w:ilvl w:val="1"/>
          <w:numId w:val="16"/>
        </w:numPr>
        <w:spacing w:before="0" w:after="0"/>
        <w:rPr>
          <w:b w:val="0"/>
          <w:bCs/>
        </w:rPr>
      </w:pPr>
      <w:r w:rsidRPr="005407A4">
        <w:rPr>
          <w:b w:val="0"/>
          <w:bCs/>
        </w:rPr>
        <w:t>Development and implementation of mentoring programming.</w:t>
      </w:r>
    </w:p>
    <w:p w14:paraId="2ABBD5D6" w14:textId="3C4011BF" w:rsidR="00B76E76" w:rsidRDefault="00621139" w:rsidP="007F415D">
      <w:pPr>
        <w:pStyle w:val="111-HEADER"/>
        <w:numPr>
          <w:ilvl w:val="0"/>
          <w:numId w:val="16"/>
        </w:numPr>
        <w:spacing w:before="0" w:after="0"/>
        <w:rPr>
          <w:b w:val="0"/>
          <w:bCs/>
        </w:rPr>
      </w:pPr>
      <w:r>
        <w:rPr>
          <w:b w:val="0"/>
          <w:bCs/>
        </w:rPr>
        <w:t>School Counseling</w:t>
      </w:r>
    </w:p>
    <w:p w14:paraId="452D1583" w14:textId="1AAE40BD" w:rsidR="005407A4" w:rsidRPr="005407A4" w:rsidRDefault="005407A4" w:rsidP="007F415D">
      <w:pPr>
        <w:pStyle w:val="ListParagraph"/>
        <w:numPr>
          <w:ilvl w:val="1"/>
          <w:numId w:val="16"/>
        </w:numPr>
        <w:rPr>
          <w:rFonts w:ascii="Cambria" w:hAnsi="Cambria"/>
          <w:bCs/>
          <w:sz w:val="24"/>
        </w:rPr>
      </w:pPr>
      <w:r w:rsidRPr="005407A4">
        <w:rPr>
          <w:rFonts w:ascii="Cambria" w:hAnsi="Cambria"/>
          <w:bCs/>
          <w:sz w:val="24"/>
        </w:rPr>
        <w:t>Activities to recruit and retain school counseling staff.</w:t>
      </w:r>
    </w:p>
    <w:p w14:paraId="283F6F2E" w14:textId="575E7B16" w:rsidR="0068196B" w:rsidRDefault="00621139" w:rsidP="007F415D">
      <w:pPr>
        <w:pStyle w:val="111-HEADER"/>
        <w:numPr>
          <w:ilvl w:val="0"/>
          <w:numId w:val="16"/>
        </w:numPr>
        <w:spacing w:before="0" w:after="0"/>
        <w:rPr>
          <w:b w:val="0"/>
          <w:bCs/>
        </w:rPr>
      </w:pPr>
      <w:r>
        <w:rPr>
          <w:b w:val="0"/>
          <w:bCs/>
        </w:rPr>
        <w:t>Healthy Lifestyle</w:t>
      </w:r>
    </w:p>
    <w:p w14:paraId="1066B8F5" w14:textId="23F9B809" w:rsidR="005407A4" w:rsidRPr="005407A4" w:rsidRDefault="005407A4" w:rsidP="007F415D">
      <w:pPr>
        <w:pStyle w:val="ListParagraph"/>
        <w:numPr>
          <w:ilvl w:val="1"/>
          <w:numId w:val="16"/>
        </w:numPr>
        <w:rPr>
          <w:rFonts w:ascii="Cambria" w:hAnsi="Cambria"/>
          <w:bCs/>
          <w:sz w:val="24"/>
        </w:rPr>
      </w:pPr>
      <w:r w:rsidRPr="005407A4">
        <w:rPr>
          <w:rFonts w:ascii="Cambria" w:hAnsi="Cambria"/>
          <w:bCs/>
          <w:sz w:val="24"/>
        </w:rPr>
        <w:t>Health, active lifestyle programs, including nutritional and physical education supplemental programs.</w:t>
      </w:r>
    </w:p>
    <w:p w14:paraId="0741AC15" w14:textId="64817F82" w:rsidR="0068196B" w:rsidRDefault="00621139" w:rsidP="007F415D">
      <w:pPr>
        <w:pStyle w:val="111-HEADER"/>
        <w:numPr>
          <w:ilvl w:val="0"/>
          <w:numId w:val="16"/>
        </w:numPr>
        <w:spacing w:before="0" w:after="0"/>
        <w:rPr>
          <w:b w:val="0"/>
          <w:bCs/>
        </w:rPr>
      </w:pPr>
      <w:r>
        <w:rPr>
          <w:b w:val="0"/>
          <w:bCs/>
        </w:rPr>
        <w:t>Dropout Prevention</w:t>
      </w:r>
    </w:p>
    <w:p w14:paraId="6291082A" w14:textId="20DBAB63" w:rsidR="005407A4" w:rsidRPr="005407A4" w:rsidRDefault="005407A4" w:rsidP="007F415D">
      <w:pPr>
        <w:pStyle w:val="ListParagraph"/>
        <w:numPr>
          <w:ilvl w:val="1"/>
          <w:numId w:val="16"/>
        </w:numPr>
        <w:rPr>
          <w:rFonts w:ascii="Cambria" w:hAnsi="Cambria"/>
          <w:bCs/>
          <w:sz w:val="24"/>
        </w:rPr>
      </w:pPr>
      <w:r w:rsidRPr="005407A4">
        <w:rPr>
          <w:rFonts w:ascii="Cambria" w:hAnsi="Cambria"/>
          <w:bCs/>
          <w:sz w:val="24"/>
        </w:rPr>
        <w:t>School dropout prevention efforts, including early warning systems.</w:t>
      </w:r>
    </w:p>
    <w:p w14:paraId="116F3F54" w14:textId="4BC05D2A" w:rsidR="00015713" w:rsidRDefault="00431B77" w:rsidP="007F415D">
      <w:pPr>
        <w:pStyle w:val="111-HEADER"/>
        <w:numPr>
          <w:ilvl w:val="0"/>
          <w:numId w:val="16"/>
        </w:numPr>
        <w:spacing w:before="0" w:after="0"/>
        <w:rPr>
          <w:b w:val="0"/>
          <w:bCs/>
        </w:rPr>
      </w:pPr>
      <w:r>
        <w:rPr>
          <w:b w:val="0"/>
          <w:bCs/>
        </w:rPr>
        <w:t xml:space="preserve"> </w:t>
      </w:r>
      <w:r w:rsidR="00621139">
        <w:rPr>
          <w:b w:val="0"/>
          <w:bCs/>
        </w:rPr>
        <w:t>School Discipline Improvement</w:t>
      </w:r>
    </w:p>
    <w:p w14:paraId="40CC00E9" w14:textId="6ABD002C" w:rsidR="005407A4" w:rsidRPr="005407A4" w:rsidRDefault="005407A4" w:rsidP="007F415D">
      <w:pPr>
        <w:pStyle w:val="ListParagraph"/>
        <w:numPr>
          <w:ilvl w:val="1"/>
          <w:numId w:val="16"/>
        </w:numPr>
        <w:rPr>
          <w:rFonts w:ascii="Cambria" w:hAnsi="Cambria"/>
          <w:bCs/>
          <w:sz w:val="24"/>
        </w:rPr>
      </w:pPr>
      <w:r w:rsidRPr="005407A4">
        <w:rPr>
          <w:rFonts w:ascii="Cambria" w:hAnsi="Cambria"/>
          <w:bCs/>
          <w:sz w:val="24"/>
        </w:rPr>
        <w:t>Activities to improve exclusionary discipline, including behavior coordinators, climate surveys, and training in restorative practices.</w:t>
      </w:r>
    </w:p>
    <w:p w14:paraId="4DE21EC1" w14:textId="2EE4B47E" w:rsidR="00015713" w:rsidRDefault="00431B77" w:rsidP="007F415D">
      <w:pPr>
        <w:pStyle w:val="111-HEADER"/>
        <w:numPr>
          <w:ilvl w:val="0"/>
          <w:numId w:val="16"/>
        </w:numPr>
        <w:spacing w:before="0" w:after="0"/>
        <w:rPr>
          <w:b w:val="0"/>
          <w:bCs/>
        </w:rPr>
      </w:pPr>
      <w:r>
        <w:rPr>
          <w:b w:val="0"/>
          <w:bCs/>
        </w:rPr>
        <w:lastRenderedPageBreak/>
        <w:t xml:space="preserve"> </w:t>
      </w:r>
      <w:r w:rsidR="00621139">
        <w:rPr>
          <w:b w:val="0"/>
          <w:bCs/>
        </w:rPr>
        <w:t>School Safety</w:t>
      </w:r>
    </w:p>
    <w:p w14:paraId="6765BCD1" w14:textId="65058B41" w:rsidR="005407A4" w:rsidRDefault="005407A4" w:rsidP="007F415D">
      <w:pPr>
        <w:pStyle w:val="111-HEADER"/>
        <w:numPr>
          <w:ilvl w:val="1"/>
          <w:numId w:val="16"/>
        </w:numPr>
        <w:spacing w:before="0" w:after="0"/>
        <w:rPr>
          <w:b w:val="0"/>
          <w:bCs/>
        </w:rPr>
      </w:pPr>
      <w:r w:rsidRPr="005407A4">
        <w:rPr>
          <w:b w:val="0"/>
          <w:bCs/>
        </w:rPr>
        <w:t>School safety, including personnel and the implementation of threat assessment systems, teams, or protocols.</w:t>
      </w:r>
    </w:p>
    <w:p w14:paraId="66AF5E74" w14:textId="05F4D2D5" w:rsidR="00015713" w:rsidRDefault="00431B77" w:rsidP="007F415D">
      <w:pPr>
        <w:pStyle w:val="111-HEADER"/>
        <w:numPr>
          <w:ilvl w:val="0"/>
          <w:numId w:val="16"/>
        </w:numPr>
        <w:spacing w:before="0" w:after="0"/>
        <w:rPr>
          <w:b w:val="0"/>
          <w:bCs/>
        </w:rPr>
      </w:pPr>
      <w:r>
        <w:rPr>
          <w:b w:val="0"/>
          <w:bCs/>
        </w:rPr>
        <w:t xml:space="preserve"> </w:t>
      </w:r>
      <w:r w:rsidR="00621139">
        <w:rPr>
          <w:b w:val="0"/>
          <w:bCs/>
        </w:rPr>
        <w:t>Drug Prevention</w:t>
      </w:r>
    </w:p>
    <w:p w14:paraId="6E4E086D" w14:textId="280C2920" w:rsidR="005407A4" w:rsidRPr="005407A4" w:rsidRDefault="005407A4" w:rsidP="007F415D">
      <w:pPr>
        <w:pStyle w:val="ListParagraph"/>
        <w:numPr>
          <w:ilvl w:val="1"/>
          <w:numId w:val="16"/>
        </w:numPr>
        <w:rPr>
          <w:rFonts w:ascii="Cambria" w:hAnsi="Cambria"/>
          <w:bCs/>
          <w:sz w:val="24"/>
        </w:rPr>
      </w:pPr>
      <w:r w:rsidRPr="005407A4">
        <w:rPr>
          <w:rFonts w:ascii="Cambria" w:hAnsi="Cambria"/>
          <w:bCs/>
          <w:sz w:val="24"/>
        </w:rPr>
        <w:t>Drug use prevention efforts.</w:t>
      </w:r>
    </w:p>
    <w:p w14:paraId="5158E757" w14:textId="6EACAF74" w:rsidR="007B541E" w:rsidRDefault="00431B77" w:rsidP="007F415D">
      <w:pPr>
        <w:pStyle w:val="111-HEADER"/>
        <w:numPr>
          <w:ilvl w:val="0"/>
          <w:numId w:val="16"/>
        </w:numPr>
        <w:spacing w:before="0" w:after="0"/>
        <w:rPr>
          <w:b w:val="0"/>
          <w:bCs/>
        </w:rPr>
      </w:pPr>
      <w:r>
        <w:rPr>
          <w:b w:val="0"/>
          <w:bCs/>
        </w:rPr>
        <w:t xml:space="preserve"> </w:t>
      </w:r>
      <w:r w:rsidR="00621139">
        <w:rPr>
          <w:b w:val="0"/>
          <w:bCs/>
        </w:rPr>
        <w:t>Child Sexual Abuse Prevention</w:t>
      </w:r>
    </w:p>
    <w:p w14:paraId="23DB59EA" w14:textId="3D95AC97" w:rsidR="005407A4" w:rsidRPr="00207EA9" w:rsidRDefault="005407A4" w:rsidP="007F415D">
      <w:pPr>
        <w:pStyle w:val="111-HEADER"/>
        <w:numPr>
          <w:ilvl w:val="1"/>
          <w:numId w:val="16"/>
        </w:numPr>
        <w:spacing w:before="0" w:after="0"/>
        <w:rPr>
          <w:b w:val="0"/>
          <w:bCs/>
        </w:rPr>
      </w:pPr>
      <w:r w:rsidRPr="00207EA9">
        <w:rPr>
          <w:b w:val="0"/>
          <w:bCs/>
        </w:rPr>
        <w:t xml:space="preserve">Activities to supplement what is required </w:t>
      </w:r>
      <w:r w:rsidR="006268CF" w:rsidRPr="00207EA9">
        <w:rPr>
          <w:b w:val="0"/>
          <w:bCs/>
        </w:rPr>
        <w:t>in</w:t>
      </w:r>
      <w:r w:rsidR="00180B12" w:rsidRPr="00207EA9">
        <w:rPr>
          <w:b w:val="0"/>
          <w:bCs/>
        </w:rPr>
        <w:t xml:space="preserve"> OAR </w:t>
      </w:r>
      <w:r w:rsidR="00AE6907" w:rsidRPr="00AE6907">
        <w:rPr>
          <w:b w:val="0"/>
          <w:bCs/>
        </w:rPr>
        <w:t>581-022-2050</w:t>
      </w:r>
      <w:r w:rsidR="002D3A00">
        <w:rPr>
          <w:b w:val="0"/>
          <w:bCs/>
        </w:rPr>
        <w:t xml:space="preserve"> </w:t>
      </w:r>
      <w:r w:rsidR="00AE6907">
        <w:rPr>
          <w:b w:val="0"/>
          <w:bCs/>
        </w:rPr>
        <w:t xml:space="preserve">and SB 856 (2015), </w:t>
      </w:r>
      <w:r w:rsidR="00251206" w:rsidRPr="00207EA9">
        <w:rPr>
          <w:b w:val="0"/>
          <w:bCs/>
        </w:rPr>
        <w:t>known as</w:t>
      </w:r>
      <w:r w:rsidRPr="00207EA9">
        <w:rPr>
          <w:b w:val="0"/>
          <w:bCs/>
        </w:rPr>
        <w:t xml:space="preserve"> Erin’s Law.</w:t>
      </w:r>
    </w:p>
    <w:p w14:paraId="35BBFEBA" w14:textId="29B989E7" w:rsidR="007B541E" w:rsidRDefault="00431B77" w:rsidP="007F415D">
      <w:pPr>
        <w:pStyle w:val="111-HEADER"/>
        <w:numPr>
          <w:ilvl w:val="0"/>
          <w:numId w:val="16"/>
        </w:numPr>
        <w:spacing w:before="0" w:after="0"/>
        <w:rPr>
          <w:b w:val="0"/>
          <w:bCs/>
        </w:rPr>
      </w:pPr>
      <w:r>
        <w:rPr>
          <w:b w:val="0"/>
          <w:bCs/>
        </w:rPr>
        <w:t xml:space="preserve"> </w:t>
      </w:r>
      <w:r w:rsidR="00621139">
        <w:rPr>
          <w:b w:val="0"/>
          <w:bCs/>
        </w:rPr>
        <w:t>Specialized Staff Support</w:t>
      </w:r>
    </w:p>
    <w:p w14:paraId="239E57AC" w14:textId="13EF09A2" w:rsidR="00E76D30" w:rsidRDefault="00E76D30" w:rsidP="007F415D">
      <w:pPr>
        <w:pStyle w:val="111-HEADER"/>
        <w:numPr>
          <w:ilvl w:val="1"/>
          <w:numId w:val="16"/>
        </w:numPr>
        <w:spacing w:before="0" w:after="0"/>
        <w:rPr>
          <w:b w:val="0"/>
          <w:bCs/>
        </w:rPr>
      </w:pPr>
      <w:r w:rsidRPr="00E76D30">
        <w:rPr>
          <w:b w:val="0"/>
          <w:bCs/>
        </w:rPr>
        <w:t>Professional development and training for specialized staff to support student mental health, well-being, and basic needs.</w:t>
      </w:r>
    </w:p>
    <w:p w14:paraId="520C8B99" w14:textId="1F4CBD62" w:rsidR="00E83086" w:rsidRDefault="00431B77" w:rsidP="007F415D">
      <w:pPr>
        <w:pStyle w:val="111-HEADER"/>
        <w:numPr>
          <w:ilvl w:val="0"/>
          <w:numId w:val="16"/>
        </w:numPr>
        <w:spacing w:before="0" w:after="0"/>
        <w:rPr>
          <w:b w:val="0"/>
          <w:bCs/>
        </w:rPr>
      </w:pPr>
      <w:r>
        <w:rPr>
          <w:b w:val="0"/>
          <w:bCs/>
        </w:rPr>
        <w:t xml:space="preserve"> </w:t>
      </w:r>
      <w:r w:rsidR="00621139">
        <w:rPr>
          <w:b w:val="0"/>
          <w:bCs/>
        </w:rPr>
        <w:t>Healthy and Safe Programs</w:t>
      </w:r>
    </w:p>
    <w:p w14:paraId="25BF9035" w14:textId="13492760" w:rsidR="00E76D30" w:rsidRPr="00E76D30" w:rsidRDefault="00E76D30" w:rsidP="007F415D">
      <w:pPr>
        <w:pStyle w:val="ListParagraph"/>
        <w:numPr>
          <w:ilvl w:val="1"/>
          <w:numId w:val="16"/>
        </w:numPr>
        <w:rPr>
          <w:rFonts w:ascii="Cambria" w:hAnsi="Cambria"/>
          <w:bCs/>
          <w:sz w:val="24"/>
        </w:rPr>
      </w:pPr>
      <w:r w:rsidRPr="00E76D30">
        <w:rPr>
          <w:rFonts w:ascii="Cambria" w:hAnsi="Cambria"/>
          <w:bCs/>
          <w:sz w:val="24"/>
        </w:rPr>
        <w:t>Activities to integrate health and safety practices.</w:t>
      </w:r>
    </w:p>
    <w:p w14:paraId="4DBBD019" w14:textId="051CDA84" w:rsidR="00D066D8" w:rsidRPr="00D066D8" w:rsidRDefault="00D066D8" w:rsidP="00D066D8">
      <w:pPr>
        <w:pStyle w:val="111-HEADER"/>
      </w:pPr>
      <w:r w:rsidRPr="00D066D8">
        <w:t>Fiscal Management and Budget</w:t>
      </w:r>
    </w:p>
    <w:p w14:paraId="6EB9A55E" w14:textId="5EB3B97A" w:rsidR="00D066D8" w:rsidRPr="00D066D8" w:rsidRDefault="00E66E73" w:rsidP="007F415D">
      <w:pPr>
        <w:pStyle w:val="111-HEADER"/>
        <w:numPr>
          <w:ilvl w:val="0"/>
          <w:numId w:val="0"/>
        </w:numPr>
        <w:ind w:left="216" w:hanging="216"/>
        <w:rPr>
          <w:b w:val="0"/>
          <w:bCs/>
        </w:rPr>
      </w:pPr>
      <w:r>
        <w:rPr>
          <w:b w:val="0"/>
          <w:bCs/>
        </w:rPr>
        <w:tab/>
      </w:r>
      <w:r w:rsidR="00D066D8" w:rsidRPr="00D066D8">
        <w:rPr>
          <w:b w:val="0"/>
          <w:bCs/>
        </w:rPr>
        <w:t xml:space="preserve">Applicants must complete </w:t>
      </w:r>
      <w:r w:rsidR="007816A1">
        <w:rPr>
          <w:b w:val="0"/>
          <w:bCs/>
        </w:rPr>
        <w:t>the Stronger Connections Grant Budget Form</w:t>
      </w:r>
      <w:r w:rsidR="00D066D8" w:rsidRPr="00D066D8">
        <w:rPr>
          <w:b w:val="0"/>
          <w:bCs/>
        </w:rPr>
        <w:t>, outlining allowable</w:t>
      </w:r>
      <w:r w:rsidR="007F415D">
        <w:rPr>
          <w:b w:val="0"/>
          <w:bCs/>
        </w:rPr>
        <w:t xml:space="preserve"> </w:t>
      </w:r>
      <w:r w:rsidR="00D066D8" w:rsidRPr="00D066D8">
        <w:rPr>
          <w:b w:val="0"/>
          <w:bCs/>
        </w:rPr>
        <w:t xml:space="preserve">costs that are aligned with the scope of the application. ODE reserves the sole right to determine allowable costs on a case-by-case basis. </w:t>
      </w:r>
    </w:p>
    <w:p w14:paraId="3A96E2D8" w14:textId="77777777" w:rsidR="00D066D8" w:rsidRPr="00D066D8" w:rsidRDefault="00D066D8" w:rsidP="007F415D">
      <w:pPr>
        <w:keepNext/>
        <w:widowControl w:val="0"/>
        <w:spacing w:before="240" w:after="240"/>
        <w:ind w:left="216" w:right="18"/>
        <w:rPr>
          <w:rFonts w:ascii="Cambria" w:hAnsi="Cambria" w:cs="Calibri"/>
          <w:color w:val="000000"/>
          <w:sz w:val="24"/>
          <w:szCs w:val="24"/>
          <w:shd w:val="clear" w:color="auto" w:fill="FFFFFF"/>
        </w:rPr>
      </w:pPr>
      <w:r w:rsidRPr="00D066D8">
        <w:rPr>
          <w:rFonts w:ascii="Cambria" w:hAnsi="Cambria" w:cs="Calibri"/>
          <w:color w:val="000000"/>
          <w:sz w:val="24"/>
          <w:szCs w:val="24"/>
          <w:shd w:val="clear" w:color="auto" w:fill="FFFFFF"/>
        </w:rPr>
        <w:t>Applicants should tailor their funding request based upon the services proposed. Consideration should be given to: </w:t>
      </w:r>
    </w:p>
    <w:p w14:paraId="49893935" w14:textId="22A34FBA" w:rsidR="00D066D8" w:rsidRPr="00D066D8" w:rsidRDefault="00D066D8" w:rsidP="00F77BA9">
      <w:pPr>
        <w:keepNext/>
        <w:widowControl w:val="0"/>
        <w:numPr>
          <w:ilvl w:val="0"/>
          <w:numId w:val="17"/>
        </w:numPr>
        <w:spacing w:after="0"/>
        <w:ind w:right="18"/>
        <w:rPr>
          <w:rFonts w:ascii="Cambria" w:hAnsi="Cambria"/>
          <w:sz w:val="24"/>
          <w:szCs w:val="24"/>
        </w:rPr>
      </w:pPr>
      <w:bookmarkStart w:id="35" w:name="_Hlk153534986"/>
      <w:r w:rsidRPr="00D066D8">
        <w:rPr>
          <w:rFonts w:ascii="Cambria" w:hAnsi="Cambria"/>
          <w:sz w:val="24"/>
          <w:szCs w:val="24"/>
        </w:rPr>
        <w:t>The size of the school(s) served;</w:t>
      </w:r>
    </w:p>
    <w:p w14:paraId="30647DB2" w14:textId="77777777" w:rsidR="00D066D8" w:rsidRPr="00D066D8" w:rsidRDefault="00D066D8" w:rsidP="00F77BA9">
      <w:pPr>
        <w:keepNext/>
        <w:widowControl w:val="0"/>
        <w:numPr>
          <w:ilvl w:val="0"/>
          <w:numId w:val="17"/>
        </w:numPr>
        <w:spacing w:after="0"/>
        <w:ind w:right="18"/>
        <w:rPr>
          <w:rFonts w:ascii="Cambria" w:hAnsi="Cambria"/>
          <w:sz w:val="24"/>
          <w:szCs w:val="24"/>
        </w:rPr>
      </w:pPr>
      <w:r w:rsidRPr="00D066D8">
        <w:rPr>
          <w:rFonts w:ascii="Cambria" w:hAnsi="Cambria"/>
          <w:sz w:val="24"/>
          <w:szCs w:val="24"/>
        </w:rPr>
        <w:t>The number of students overall; and</w:t>
      </w:r>
    </w:p>
    <w:p w14:paraId="1A5F4313" w14:textId="77777777" w:rsidR="00F77BA9" w:rsidRDefault="00D066D8" w:rsidP="00F77BA9">
      <w:pPr>
        <w:keepNext/>
        <w:widowControl w:val="0"/>
        <w:numPr>
          <w:ilvl w:val="0"/>
          <w:numId w:val="17"/>
        </w:numPr>
        <w:spacing w:after="0"/>
        <w:ind w:right="18"/>
        <w:rPr>
          <w:rFonts w:ascii="Cambria" w:hAnsi="Cambria"/>
          <w:sz w:val="24"/>
          <w:szCs w:val="24"/>
        </w:rPr>
      </w:pPr>
      <w:r w:rsidRPr="00F77BA9">
        <w:rPr>
          <w:rFonts w:ascii="Cambria" w:hAnsi="Cambria"/>
          <w:sz w:val="24"/>
          <w:szCs w:val="24"/>
        </w:rPr>
        <w:t xml:space="preserve">The costs necessary to support high quality services, including program design, staffing, professional development, equitable services to private schools, etc.  </w:t>
      </w:r>
    </w:p>
    <w:p w14:paraId="71E6C87D" w14:textId="77777777" w:rsidR="00AE6907" w:rsidRDefault="00AE6907" w:rsidP="00AE6907">
      <w:pPr>
        <w:keepNext/>
        <w:widowControl w:val="0"/>
        <w:spacing w:after="0"/>
        <w:ind w:left="0" w:right="18"/>
        <w:rPr>
          <w:rFonts w:ascii="Cambria" w:hAnsi="Cambria"/>
          <w:sz w:val="24"/>
          <w:szCs w:val="24"/>
        </w:rPr>
      </w:pPr>
    </w:p>
    <w:p w14:paraId="782C711E" w14:textId="1ACE2825" w:rsidR="0017758E" w:rsidRPr="00F77BA9" w:rsidRDefault="0017758E" w:rsidP="002D3A00">
      <w:pPr>
        <w:keepNext/>
        <w:widowControl w:val="0"/>
        <w:spacing w:after="0"/>
        <w:ind w:left="0" w:right="18"/>
        <w:rPr>
          <w:rFonts w:ascii="Cambria" w:hAnsi="Cambria"/>
          <w:sz w:val="24"/>
          <w:szCs w:val="24"/>
        </w:rPr>
      </w:pPr>
      <w:r w:rsidRPr="00F77BA9">
        <w:rPr>
          <w:rFonts w:ascii="Cambria" w:hAnsi="Cambria"/>
          <w:sz w:val="24"/>
          <w:szCs w:val="24"/>
        </w:rPr>
        <w:t>For a use of funds to be permitted, the activity must be  allowable under the Stronger Connections Grant, including activities that are</w:t>
      </w:r>
      <w:r w:rsidR="00AE6907">
        <w:rPr>
          <w:rFonts w:ascii="Cambria" w:hAnsi="Cambria"/>
          <w:sz w:val="24"/>
          <w:szCs w:val="24"/>
        </w:rPr>
        <w:t>:</w:t>
      </w:r>
    </w:p>
    <w:p w14:paraId="02E52FC7" w14:textId="67D40BA6" w:rsidR="0017758E" w:rsidRPr="00427DC2" w:rsidRDefault="00790A6F" w:rsidP="00F77BA9">
      <w:pPr>
        <w:pStyle w:val="ListParagraph"/>
        <w:keepNext/>
        <w:widowControl w:val="0"/>
        <w:numPr>
          <w:ilvl w:val="0"/>
          <w:numId w:val="17"/>
        </w:numPr>
        <w:spacing w:after="0"/>
        <w:ind w:right="18"/>
        <w:rPr>
          <w:rFonts w:ascii="Cambria" w:hAnsi="Cambria"/>
          <w:sz w:val="24"/>
          <w:szCs w:val="24"/>
        </w:rPr>
      </w:pPr>
      <w:r>
        <w:rPr>
          <w:rFonts w:ascii="Cambria" w:hAnsi="Cambria"/>
          <w:sz w:val="24"/>
          <w:szCs w:val="24"/>
        </w:rPr>
        <w:t>R</w:t>
      </w:r>
      <w:r w:rsidR="0017758E" w:rsidRPr="00427DC2">
        <w:rPr>
          <w:rFonts w:ascii="Cambria" w:hAnsi="Cambria"/>
          <w:sz w:val="24"/>
          <w:szCs w:val="24"/>
        </w:rPr>
        <w:t>easonable and necessary for the performance of the grant;</w:t>
      </w:r>
    </w:p>
    <w:p w14:paraId="2D66AA14" w14:textId="4CCFC009" w:rsidR="0017758E" w:rsidRPr="00427DC2" w:rsidRDefault="00790A6F" w:rsidP="00F77BA9">
      <w:pPr>
        <w:pStyle w:val="ListParagraph"/>
        <w:keepNext/>
        <w:widowControl w:val="0"/>
        <w:numPr>
          <w:ilvl w:val="0"/>
          <w:numId w:val="17"/>
        </w:numPr>
        <w:spacing w:after="0"/>
        <w:ind w:right="18"/>
        <w:rPr>
          <w:rFonts w:ascii="Cambria" w:hAnsi="Cambria"/>
          <w:sz w:val="24"/>
          <w:szCs w:val="24"/>
        </w:rPr>
      </w:pPr>
      <w:r>
        <w:rPr>
          <w:rFonts w:ascii="Cambria" w:hAnsi="Cambria"/>
          <w:sz w:val="24"/>
          <w:szCs w:val="24"/>
        </w:rPr>
        <w:t>A</w:t>
      </w:r>
      <w:r w:rsidR="0017758E" w:rsidRPr="00427DC2">
        <w:rPr>
          <w:rFonts w:ascii="Cambria" w:hAnsi="Cambria"/>
          <w:sz w:val="24"/>
          <w:szCs w:val="24"/>
        </w:rPr>
        <w:t xml:space="preserve">llocable to the grant; </w:t>
      </w:r>
    </w:p>
    <w:p w14:paraId="5697915E" w14:textId="59070637" w:rsidR="0017758E" w:rsidRPr="00427DC2" w:rsidRDefault="00790A6F" w:rsidP="00F77BA9">
      <w:pPr>
        <w:pStyle w:val="ListParagraph"/>
        <w:keepNext/>
        <w:widowControl w:val="0"/>
        <w:numPr>
          <w:ilvl w:val="0"/>
          <w:numId w:val="17"/>
        </w:numPr>
        <w:spacing w:after="0"/>
        <w:ind w:right="18"/>
        <w:rPr>
          <w:rFonts w:ascii="Cambria" w:hAnsi="Cambria"/>
          <w:sz w:val="24"/>
          <w:szCs w:val="24"/>
        </w:rPr>
      </w:pPr>
      <w:r>
        <w:rPr>
          <w:rFonts w:ascii="Cambria" w:hAnsi="Cambria"/>
          <w:sz w:val="24"/>
          <w:szCs w:val="24"/>
        </w:rPr>
        <w:t>S</w:t>
      </w:r>
      <w:r w:rsidR="0017758E" w:rsidRPr="00427DC2">
        <w:rPr>
          <w:rFonts w:ascii="Cambria" w:hAnsi="Cambria"/>
          <w:sz w:val="24"/>
          <w:szCs w:val="24"/>
        </w:rPr>
        <w:t xml:space="preserve">upplements, and does not supplant, other non-Federal funds that would otherwise be used to pay for authorized activities; </w:t>
      </w:r>
    </w:p>
    <w:p w14:paraId="0FB0944D" w14:textId="7D8649DD" w:rsidR="0017758E" w:rsidRPr="00427DC2" w:rsidRDefault="00790A6F" w:rsidP="00F77BA9">
      <w:pPr>
        <w:pStyle w:val="ListParagraph"/>
        <w:keepNext/>
        <w:widowControl w:val="0"/>
        <w:numPr>
          <w:ilvl w:val="0"/>
          <w:numId w:val="17"/>
        </w:numPr>
        <w:spacing w:after="0"/>
        <w:ind w:right="18"/>
        <w:rPr>
          <w:rFonts w:ascii="Cambria" w:hAnsi="Cambria"/>
          <w:sz w:val="24"/>
          <w:szCs w:val="24"/>
        </w:rPr>
      </w:pPr>
      <w:r>
        <w:rPr>
          <w:rFonts w:ascii="Cambria" w:hAnsi="Cambria"/>
          <w:sz w:val="24"/>
          <w:szCs w:val="24"/>
        </w:rPr>
        <w:t>N</w:t>
      </w:r>
      <w:r w:rsidR="0017758E" w:rsidRPr="00427DC2">
        <w:rPr>
          <w:rFonts w:ascii="Cambria" w:hAnsi="Cambria"/>
          <w:sz w:val="24"/>
          <w:szCs w:val="24"/>
        </w:rPr>
        <w:t xml:space="preserve">ot one of the prohibited activities in ESEA section 4001(b) or section 8526; and </w:t>
      </w:r>
    </w:p>
    <w:p w14:paraId="29FD63F2" w14:textId="704699A7" w:rsidR="008447B3" w:rsidRDefault="00790A6F" w:rsidP="00F77BA9">
      <w:pPr>
        <w:pStyle w:val="ListParagraph"/>
        <w:keepNext/>
        <w:widowControl w:val="0"/>
        <w:numPr>
          <w:ilvl w:val="0"/>
          <w:numId w:val="17"/>
        </w:numPr>
        <w:spacing w:after="0"/>
        <w:ind w:right="18"/>
        <w:rPr>
          <w:rFonts w:ascii="Cambria" w:hAnsi="Cambria"/>
          <w:sz w:val="24"/>
          <w:szCs w:val="24"/>
        </w:rPr>
      </w:pPr>
      <w:r>
        <w:rPr>
          <w:rFonts w:ascii="Cambria" w:hAnsi="Cambria"/>
          <w:sz w:val="24"/>
          <w:szCs w:val="24"/>
        </w:rPr>
        <w:t>C</w:t>
      </w:r>
      <w:r w:rsidR="0017758E" w:rsidRPr="00427DC2">
        <w:rPr>
          <w:rFonts w:ascii="Cambria" w:hAnsi="Cambria"/>
          <w:sz w:val="24"/>
          <w:szCs w:val="24"/>
        </w:rPr>
        <w:t xml:space="preserve">onsistent with any other applicable Uniform Guidance provisions (see 2 CFR 200 et seq., in particular 2 CFR Part 200, Subpart E).  </w:t>
      </w:r>
    </w:p>
    <w:p w14:paraId="1B3459A4" w14:textId="77777777" w:rsidR="008447B3" w:rsidRDefault="008447B3" w:rsidP="008447B3">
      <w:pPr>
        <w:pStyle w:val="ListParagraph"/>
        <w:keepNext/>
        <w:widowControl w:val="0"/>
        <w:ind w:left="1152" w:right="18"/>
        <w:rPr>
          <w:rFonts w:ascii="Cambria" w:hAnsi="Cambria"/>
          <w:sz w:val="24"/>
          <w:szCs w:val="24"/>
        </w:rPr>
      </w:pPr>
    </w:p>
    <w:p w14:paraId="2FE21F00" w14:textId="3A75BC38" w:rsidR="008447B3" w:rsidRPr="008447B3" w:rsidRDefault="008447B3" w:rsidP="008447B3">
      <w:pPr>
        <w:pStyle w:val="ListParagraph"/>
        <w:keepNext/>
        <w:widowControl w:val="0"/>
        <w:ind w:left="0" w:right="18"/>
        <w:rPr>
          <w:rFonts w:ascii="Cambria" w:hAnsi="Cambria"/>
          <w:sz w:val="24"/>
          <w:szCs w:val="24"/>
        </w:rPr>
      </w:pPr>
      <w:bookmarkStart w:id="36" w:name="_Hlk153535013"/>
      <w:r w:rsidRPr="008447B3">
        <w:rPr>
          <w:rFonts w:ascii="Cambria" w:hAnsi="Cambria"/>
          <w:sz w:val="24"/>
          <w:szCs w:val="24"/>
        </w:rPr>
        <w:t>Grantees will be subject to fiscal and programmatic monitoring and must maintain records to demonstrate compliance with federal fiscal requirements.</w:t>
      </w:r>
    </w:p>
    <w:bookmarkEnd w:id="35"/>
    <w:bookmarkEnd w:id="36"/>
    <w:p w14:paraId="3E0502F3" w14:textId="5690EFE1" w:rsidR="00797988" w:rsidRPr="00F33C9E" w:rsidRDefault="00D066D8" w:rsidP="00D066D8">
      <w:pPr>
        <w:pStyle w:val="111-HEADER"/>
      </w:pPr>
      <w:r>
        <w:t xml:space="preserve">Prohibited Use of Funds </w:t>
      </w:r>
    </w:p>
    <w:p w14:paraId="1096E09F" w14:textId="2B593B28" w:rsidR="003E6342" w:rsidRPr="003E6342" w:rsidRDefault="00530B5E" w:rsidP="00607658">
      <w:pPr>
        <w:ind w:left="0"/>
        <w:rPr>
          <w:rFonts w:ascii="Cambria" w:hAnsi="Cambria"/>
          <w:color w:val="000000"/>
          <w:sz w:val="24"/>
          <w:szCs w:val="24"/>
        </w:rPr>
      </w:pPr>
      <w:r w:rsidRPr="00096D7A">
        <w:rPr>
          <w:rFonts w:ascii="Cambria" w:hAnsi="Cambria"/>
          <w:bCs/>
          <w:sz w:val="24"/>
          <w:szCs w:val="24"/>
        </w:rPr>
        <w:t xml:space="preserve">SCG funds are only to be used for the activities aligned with activities allowable under </w:t>
      </w:r>
      <w:r w:rsidR="007816A1">
        <w:rPr>
          <w:rFonts w:ascii="Cambria" w:hAnsi="Cambria"/>
          <w:bCs/>
          <w:sz w:val="24"/>
          <w:szCs w:val="24"/>
        </w:rPr>
        <w:t xml:space="preserve">ESEA </w:t>
      </w:r>
      <w:r w:rsidRPr="00096D7A">
        <w:rPr>
          <w:rFonts w:ascii="Cambria" w:hAnsi="Cambria"/>
          <w:bCs/>
          <w:sz w:val="24"/>
          <w:szCs w:val="24"/>
        </w:rPr>
        <w:t xml:space="preserve">section 4108, </w:t>
      </w:r>
      <w:r w:rsidR="007816A1">
        <w:rPr>
          <w:rFonts w:ascii="Cambria" w:hAnsi="Cambria"/>
          <w:bCs/>
          <w:sz w:val="24"/>
          <w:szCs w:val="24"/>
        </w:rPr>
        <w:t>S</w:t>
      </w:r>
      <w:r w:rsidRPr="00096D7A">
        <w:rPr>
          <w:rFonts w:ascii="Cambria" w:hAnsi="Cambria"/>
          <w:bCs/>
          <w:sz w:val="24"/>
          <w:szCs w:val="24"/>
        </w:rPr>
        <w:t>upport</w:t>
      </w:r>
      <w:r w:rsidR="007816A1">
        <w:rPr>
          <w:rFonts w:ascii="Cambria" w:hAnsi="Cambria"/>
          <w:bCs/>
          <w:sz w:val="24"/>
          <w:szCs w:val="24"/>
        </w:rPr>
        <w:t>ing</w:t>
      </w:r>
      <w:r w:rsidRPr="00096D7A">
        <w:rPr>
          <w:rFonts w:ascii="Cambria" w:hAnsi="Cambria"/>
          <w:bCs/>
          <w:sz w:val="24"/>
          <w:szCs w:val="24"/>
        </w:rPr>
        <w:t xml:space="preserve"> </w:t>
      </w:r>
      <w:r w:rsidR="007816A1">
        <w:rPr>
          <w:rFonts w:ascii="Cambria" w:hAnsi="Cambria"/>
          <w:bCs/>
          <w:sz w:val="24"/>
          <w:szCs w:val="24"/>
        </w:rPr>
        <w:t>S</w:t>
      </w:r>
      <w:r w:rsidRPr="00096D7A">
        <w:rPr>
          <w:rFonts w:ascii="Cambria" w:hAnsi="Cambria"/>
          <w:bCs/>
          <w:sz w:val="24"/>
          <w:szCs w:val="24"/>
        </w:rPr>
        <w:t xml:space="preserve">afe and </w:t>
      </w:r>
      <w:r w:rsidR="007816A1">
        <w:rPr>
          <w:rFonts w:ascii="Cambria" w:hAnsi="Cambria"/>
          <w:bCs/>
          <w:sz w:val="24"/>
          <w:szCs w:val="24"/>
        </w:rPr>
        <w:t>H</w:t>
      </w:r>
      <w:r w:rsidRPr="00096D7A">
        <w:rPr>
          <w:rFonts w:ascii="Cambria" w:hAnsi="Cambria"/>
          <w:bCs/>
          <w:sz w:val="24"/>
          <w:szCs w:val="24"/>
        </w:rPr>
        <w:t xml:space="preserve">ealthy </w:t>
      </w:r>
      <w:r w:rsidR="007816A1">
        <w:rPr>
          <w:rFonts w:ascii="Cambria" w:hAnsi="Cambria"/>
          <w:bCs/>
          <w:sz w:val="24"/>
          <w:szCs w:val="24"/>
        </w:rPr>
        <w:t>S</w:t>
      </w:r>
      <w:r w:rsidRPr="00096D7A">
        <w:rPr>
          <w:rFonts w:ascii="Cambria" w:hAnsi="Cambria"/>
          <w:bCs/>
          <w:sz w:val="24"/>
          <w:szCs w:val="24"/>
        </w:rPr>
        <w:t xml:space="preserve">tudents, which are listed above. </w:t>
      </w:r>
      <w:r w:rsidR="007816A1">
        <w:rPr>
          <w:rFonts w:ascii="Cambria" w:hAnsi="Cambria"/>
          <w:bCs/>
          <w:sz w:val="24"/>
          <w:szCs w:val="24"/>
        </w:rPr>
        <w:t xml:space="preserve">Therefore, ESEA Title IV activities allowable under ESEA sections 4107 (Well Rounded </w:t>
      </w:r>
      <w:r w:rsidR="007816A1">
        <w:rPr>
          <w:rFonts w:ascii="Cambria" w:hAnsi="Cambria"/>
          <w:bCs/>
          <w:sz w:val="24"/>
          <w:szCs w:val="24"/>
        </w:rPr>
        <w:lastRenderedPageBreak/>
        <w:t xml:space="preserve">Education) and 4109 (Effective Use of Technology) are not allowable under this specific grant. </w:t>
      </w:r>
      <w:r w:rsidR="003E6342" w:rsidRPr="003E6342">
        <w:rPr>
          <w:rFonts w:ascii="Cambria" w:hAnsi="Cambria"/>
          <w:color w:val="000000"/>
          <w:sz w:val="24"/>
          <w:szCs w:val="24"/>
        </w:rPr>
        <w:t xml:space="preserve">The ESEA also prohibits the use of these funds for food or school construction.  </w:t>
      </w:r>
    </w:p>
    <w:p w14:paraId="73243F7A" w14:textId="60104A26" w:rsidR="00A96C05" w:rsidRPr="00F33C9E" w:rsidRDefault="00EE6F74" w:rsidP="00607658">
      <w:pPr>
        <w:pStyle w:val="111-HEADER"/>
        <w:numPr>
          <w:ilvl w:val="0"/>
          <w:numId w:val="0"/>
        </w:numPr>
        <w:rPr>
          <w:b w:val="0"/>
        </w:rPr>
      </w:pPr>
      <w:r w:rsidRPr="00EE6F74">
        <w:rPr>
          <w:b w:val="0"/>
          <w:bCs/>
          <w:szCs w:val="24"/>
        </w:rPr>
        <w:t>Additionally, BSCA section 13401 amended ESEA section 8526</w:t>
      </w:r>
      <w:r w:rsidR="00802B7E">
        <w:rPr>
          <w:b w:val="0"/>
          <w:bCs/>
          <w:szCs w:val="24"/>
        </w:rPr>
        <w:t xml:space="preserve"> </w:t>
      </w:r>
      <w:r w:rsidR="00E411AC" w:rsidRPr="00E411AC">
        <w:rPr>
          <w:b w:val="0"/>
        </w:rPr>
        <w:t>to prohibit the use of ESEA funds, including those under Stronger Connections, to provide to any person a dangerous weapon or training in the use of a dangerous weapon. A “dangerous weapon” as defined in section 930(g)(2) of Title 18 of the United States Code is a weapon, device, instrument, material, or substance, animate or inanimate, that is used for, or is readily capable of, causing death or  serious bodily injury, except that such term does not include a pocketknife with a blade of less  than 2 1/2 inches in length. Accordingly, funds may not be</w:t>
      </w:r>
      <w:r>
        <w:rPr>
          <w:b w:val="0"/>
        </w:rPr>
        <w:t xml:space="preserve"> </w:t>
      </w:r>
      <w:r w:rsidR="00E411AC" w:rsidRPr="00E411AC">
        <w:rPr>
          <w:b w:val="0"/>
        </w:rPr>
        <w:t xml:space="preserve">used, for example, to purchase a firearm or to train teachers to use a firearm. Note: Funding </w:t>
      </w:r>
      <w:r w:rsidR="003E6342">
        <w:rPr>
          <w:b w:val="0"/>
        </w:rPr>
        <w:t xml:space="preserve">school resource officers, hunters’ education, </w:t>
      </w:r>
      <w:r w:rsidR="00E411AC" w:rsidRPr="00E411AC">
        <w:rPr>
          <w:b w:val="0"/>
        </w:rPr>
        <w:t xml:space="preserve">archery </w:t>
      </w:r>
      <w:r w:rsidR="003E6342">
        <w:rPr>
          <w:b w:val="0"/>
        </w:rPr>
        <w:t>programs and culinary arts</w:t>
      </w:r>
      <w:r w:rsidR="00E411AC" w:rsidRPr="00E411AC">
        <w:rPr>
          <w:b w:val="0"/>
        </w:rPr>
        <w:t xml:space="preserve"> are allowable.</w:t>
      </w:r>
    </w:p>
    <w:p w14:paraId="1DB8A203" w14:textId="77777777" w:rsidR="00530B5E" w:rsidRDefault="00530B5E" w:rsidP="00530B5E">
      <w:pPr>
        <w:pStyle w:val="111-HEADER"/>
      </w:pPr>
      <w:r>
        <w:t xml:space="preserve">Evaluation and Reporting </w:t>
      </w:r>
    </w:p>
    <w:p w14:paraId="4F2C0AC1" w14:textId="5FC06011" w:rsidR="00530B5E" w:rsidRPr="000C3CF1" w:rsidRDefault="00530B5E" w:rsidP="00530B5E">
      <w:pPr>
        <w:ind w:left="0"/>
        <w:rPr>
          <w:rFonts w:ascii="Cambria" w:hAnsi="Cambria"/>
          <w:sz w:val="24"/>
          <w:szCs w:val="24"/>
        </w:rPr>
      </w:pPr>
      <w:r w:rsidRPr="000C3CF1">
        <w:rPr>
          <w:rFonts w:ascii="Cambria" w:hAnsi="Cambria"/>
          <w:sz w:val="24"/>
          <w:szCs w:val="24"/>
        </w:rPr>
        <w:t xml:space="preserve">Each LEA that receives an award through the Stronger Connections Grant is required to participate in all components of program monitoring, evaluation, and reporting to ODE and the </w:t>
      </w:r>
      <w:r w:rsidR="003E6342">
        <w:rPr>
          <w:rFonts w:ascii="Cambria" w:hAnsi="Cambria"/>
          <w:sz w:val="24"/>
          <w:szCs w:val="24"/>
        </w:rPr>
        <w:t>U</w:t>
      </w:r>
      <w:r w:rsidR="005F7497">
        <w:rPr>
          <w:rFonts w:ascii="Cambria" w:hAnsi="Cambria"/>
          <w:sz w:val="24"/>
          <w:szCs w:val="24"/>
        </w:rPr>
        <w:t xml:space="preserve">nited </w:t>
      </w:r>
      <w:r w:rsidR="003E6342">
        <w:rPr>
          <w:rFonts w:ascii="Cambria" w:hAnsi="Cambria"/>
          <w:sz w:val="24"/>
          <w:szCs w:val="24"/>
        </w:rPr>
        <w:t>S</w:t>
      </w:r>
      <w:r w:rsidR="005F7497">
        <w:rPr>
          <w:rFonts w:ascii="Cambria" w:hAnsi="Cambria"/>
          <w:sz w:val="24"/>
          <w:szCs w:val="24"/>
        </w:rPr>
        <w:t xml:space="preserve">tate </w:t>
      </w:r>
      <w:r w:rsidR="003E6342">
        <w:rPr>
          <w:rFonts w:ascii="Cambria" w:hAnsi="Cambria"/>
          <w:sz w:val="24"/>
          <w:szCs w:val="24"/>
        </w:rPr>
        <w:t>D</w:t>
      </w:r>
      <w:r w:rsidR="005F7497">
        <w:rPr>
          <w:rFonts w:ascii="Cambria" w:hAnsi="Cambria"/>
          <w:sz w:val="24"/>
          <w:szCs w:val="24"/>
        </w:rPr>
        <w:t xml:space="preserve">epartment of </w:t>
      </w:r>
      <w:r w:rsidR="003E6342">
        <w:rPr>
          <w:rFonts w:ascii="Cambria" w:hAnsi="Cambria"/>
          <w:sz w:val="24"/>
          <w:szCs w:val="24"/>
        </w:rPr>
        <w:t>E</w:t>
      </w:r>
      <w:r w:rsidR="005F7497">
        <w:rPr>
          <w:rFonts w:ascii="Cambria" w:hAnsi="Cambria"/>
          <w:sz w:val="24"/>
          <w:szCs w:val="24"/>
        </w:rPr>
        <w:t>ducation (“USDE”)</w:t>
      </w:r>
      <w:r w:rsidRPr="000C3CF1">
        <w:rPr>
          <w:rFonts w:ascii="Cambria" w:hAnsi="Cambria"/>
          <w:sz w:val="24"/>
          <w:szCs w:val="24"/>
        </w:rPr>
        <w:t>. This includes, but is not limited to, the following:</w:t>
      </w:r>
    </w:p>
    <w:p w14:paraId="67A57AC2" w14:textId="5C3D256E" w:rsidR="00530B5E" w:rsidRPr="000C3CF1" w:rsidRDefault="00530B5E" w:rsidP="006155C0">
      <w:pPr>
        <w:numPr>
          <w:ilvl w:val="0"/>
          <w:numId w:val="10"/>
        </w:numPr>
        <w:spacing w:after="0"/>
        <w:ind w:right="0"/>
        <w:contextualSpacing/>
        <w:rPr>
          <w:rFonts w:ascii="Cambria" w:hAnsi="Cambria"/>
          <w:sz w:val="24"/>
          <w:szCs w:val="24"/>
        </w:rPr>
      </w:pPr>
      <w:r w:rsidRPr="000C3CF1">
        <w:rPr>
          <w:rFonts w:ascii="Cambria" w:hAnsi="Cambria"/>
          <w:sz w:val="24"/>
          <w:szCs w:val="24"/>
        </w:rPr>
        <w:t>Reporting uses of Stronger Connections Grant funds, including any revisions to activities or the approved budget</w:t>
      </w:r>
      <w:r w:rsidR="003E6342">
        <w:rPr>
          <w:rFonts w:ascii="Cambria" w:hAnsi="Cambria"/>
          <w:sz w:val="24"/>
          <w:szCs w:val="24"/>
        </w:rPr>
        <w:t xml:space="preserve">, and </w:t>
      </w:r>
    </w:p>
    <w:p w14:paraId="46882202" w14:textId="77777777" w:rsidR="00530B5E" w:rsidRPr="003E6342" w:rsidRDefault="00530B5E" w:rsidP="006155C0">
      <w:pPr>
        <w:numPr>
          <w:ilvl w:val="0"/>
          <w:numId w:val="10"/>
        </w:numPr>
        <w:spacing w:after="0"/>
        <w:ind w:right="0"/>
        <w:contextualSpacing/>
        <w:rPr>
          <w:rFonts w:ascii="Cambria" w:hAnsi="Cambria"/>
          <w:sz w:val="24"/>
          <w:szCs w:val="24"/>
        </w:rPr>
      </w:pPr>
      <w:r w:rsidRPr="003E6342">
        <w:rPr>
          <w:rFonts w:ascii="Cambria" w:hAnsi="Cambria"/>
          <w:sz w:val="24"/>
          <w:szCs w:val="24"/>
        </w:rPr>
        <w:t>Submitting expenditure reports on a monthly or quarterly basis for each funding year.</w:t>
      </w:r>
    </w:p>
    <w:p w14:paraId="10FB870F" w14:textId="77777777" w:rsidR="00E66E73" w:rsidRDefault="00E66E73" w:rsidP="00530B5E">
      <w:pPr>
        <w:ind w:left="0"/>
        <w:rPr>
          <w:rFonts w:ascii="Cambria" w:hAnsi="Cambria"/>
          <w:b/>
          <w:sz w:val="24"/>
          <w:szCs w:val="24"/>
        </w:rPr>
      </w:pPr>
    </w:p>
    <w:p w14:paraId="23648285" w14:textId="3FCF5BA4" w:rsidR="00530B5E" w:rsidRPr="000C3CF1" w:rsidRDefault="00530B5E" w:rsidP="00530B5E">
      <w:pPr>
        <w:ind w:left="0"/>
        <w:rPr>
          <w:rFonts w:ascii="Cambria" w:hAnsi="Cambria"/>
          <w:sz w:val="24"/>
          <w:szCs w:val="24"/>
        </w:rPr>
      </w:pPr>
      <w:r w:rsidRPr="000C3CF1">
        <w:rPr>
          <w:rFonts w:ascii="Cambria" w:hAnsi="Cambria"/>
          <w:b/>
          <w:sz w:val="24"/>
          <w:szCs w:val="24"/>
        </w:rPr>
        <w:t>Note</w:t>
      </w:r>
      <w:r w:rsidRPr="000C3CF1">
        <w:rPr>
          <w:rFonts w:ascii="Cambria" w:hAnsi="Cambria"/>
          <w:sz w:val="24"/>
          <w:szCs w:val="24"/>
        </w:rPr>
        <w:t xml:space="preserve">: Additional fiscal and programmatic reporting requirements may be required as additional guidance is provided by USDE. </w:t>
      </w:r>
    </w:p>
    <w:p w14:paraId="21769B7B" w14:textId="645378F8" w:rsidR="00071E6B" w:rsidRDefault="00071E6B" w:rsidP="00A37115">
      <w:pPr>
        <w:pStyle w:val="111-HEADER"/>
        <w:spacing w:after="0"/>
      </w:pPr>
      <w:r>
        <w:t>Consortium Requirements</w:t>
      </w:r>
    </w:p>
    <w:p w14:paraId="15DFD3C6" w14:textId="008E811D" w:rsidR="007F415D" w:rsidRDefault="00E7144A" w:rsidP="00A37115">
      <w:pPr>
        <w:pStyle w:val="111-HEADER"/>
        <w:numPr>
          <w:ilvl w:val="0"/>
          <w:numId w:val="0"/>
        </w:numPr>
        <w:spacing w:after="0"/>
        <w:rPr>
          <w:b w:val="0"/>
          <w:szCs w:val="24"/>
        </w:rPr>
      </w:pPr>
      <w:r w:rsidRPr="00675CF4">
        <w:rPr>
          <w:b w:val="0"/>
          <w:bCs/>
        </w:rPr>
        <w:t>Applicants have the ability to apply as a consortium.</w:t>
      </w:r>
      <w:r>
        <w:t xml:space="preserve"> </w:t>
      </w:r>
      <w:r w:rsidR="00126C04" w:rsidRPr="00130064">
        <w:rPr>
          <w:rFonts w:cs="Arial"/>
          <w:b w:val="0"/>
          <w:bCs/>
          <w:color w:val="000000"/>
          <w:szCs w:val="24"/>
        </w:rPr>
        <w:t>If a district chooses to participate in a consortium, they may only belong to one</w:t>
      </w:r>
      <w:r w:rsidR="00DB3F9D">
        <w:rPr>
          <w:rFonts w:cs="Arial"/>
          <w:b w:val="0"/>
          <w:bCs/>
          <w:color w:val="000000"/>
          <w:szCs w:val="24"/>
        </w:rPr>
        <w:t xml:space="preserve"> and cannot also apply individually</w:t>
      </w:r>
      <w:r w:rsidR="00126C04">
        <w:rPr>
          <w:rFonts w:cs="Arial"/>
          <w:b w:val="0"/>
          <w:bCs/>
          <w:color w:val="000000"/>
          <w:szCs w:val="24"/>
        </w:rPr>
        <w:t>.</w:t>
      </w:r>
      <w:r w:rsidR="00126C04" w:rsidRPr="00130064">
        <w:rPr>
          <w:rFonts w:cs="Arial"/>
          <w:b w:val="0"/>
          <w:bCs/>
          <w:color w:val="000000"/>
          <w:szCs w:val="24"/>
        </w:rPr>
        <w:t xml:space="preserve"> </w:t>
      </w:r>
      <w:r w:rsidR="005F4BEE">
        <w:rPr>
          <w:b w:val="0"/>
          <w:szCs w:val="24"/>
        </w:rPr>
        <w:t xml:space="preserve">ESDs can serve as the Consortium Lead, however they cannot serve as </w:t>
      </w:r>
      <w:r w:rsidR="005F7497">
        <w:rPr>
          <w:b w:val="0"/>
          <w:szCs w:val="24"/>
        </w:rPr>
        <w:t>the lead</w:t>
      </w:r>
      <w:r w:rsidR="005F4BEE">
        <w:rPr>
          <w:b w:val="0"/>
          <w:szCs w:val="24"/>
        </w:rPr>
        <w:t xml:space="preserve"> for more than one application. </w:t>
      </w:r>
      <w:r w:rsidR="00126C04" w:rsidRPr="00130064">
        <w:rPr>
          <w:rFonts w:cs="Arial"/>
          <w:b w:val="0"/>
          <w:bCs/>
          <w:color w:val="000000"/>
          <w:szCs w:val="24"/>
        </w:rPr>
        <w:t xml:space="preserve">If awarded, </w:t>
      </w:r>
      <w:bookmarkStart w:id="37" w:name="_Hlk154047616"/>
      <w:r w:rsidR="00126C04" w:rsidRPr="00130064">
        <w:rPr>
          <w:rFonts w:cs="Arial"/>
          <w:b w:val="0"/>
          <w:bCs/>
          <w:color w:val="000000"/>
          <w:szCs w:val="24"/>
        </w:rPr>
        <w:t xml:space="preserve">a </w:t>
      </w:r>
      <w:r w:rsidR="00126C04">
        <w:rPr>
          <w:rFonts w:cs="Arial"/>
          <w:b w:val="0"/>
          <w:bCs/>
          <w:color w:val="000000"/>
          <w:szCs w:val="24"/>
        </w:rPr>
        <w:t>C</w:t>
      </w:r>
      <w:r w:rsidR="00126C04" w:rsidRPr="00130064">
        <w:rPr>
          <w:rFonts w:cs="Arial"/>
          <w:b w:val="0"/>
          <w:bCs/>
          <w:color w:val="000000"/>
          <w:szCs w:val="24"/>
        </w:rPr>
        <w:t>onsortium must use their funds collectively and cannot allocate funds to each district to carry out their own individual, stand-alone programs.</w:t>
      </w:r>
      <w:r w:rsidR="00126C04">
        <w:rPr>
          <w:rFonts w:cs="Arial"/>
          <w:b w:val="0"/>
          <w:bCs/>
          <w:color w:val="000000"/>
          <w:szCs w:val="24"/>
        </w:rPr>
        <w:t xml:space="preserve"> </w:t>
      </w:r>
      <w:r w:rsidR="00071E6B" w:rsidRPr="00130064">
        <w:rPr>
          <w:rFonts w:cs="Arial"/>
          <w:b w:val="0"/>
          <w:bCs/>
          <w:color w:val="000000"/>
          <w:szCs w:val="24"/>
        </w:rPr>
        <w:t xml:space="preserve">In a consortium, all participating districts work together to review the </w:t>
      </w:r>
      <w:r w:rsidR="00071E6B">
        <w:rPr>
          <w:rFonts w:cs="Arial"/>
          <w:b w:val="0"/>
          <w:bCs/>
          <w:color w:val="000000"/>
          <w:szCs w:val="24"/>
        </w:rPr>
        <w:t xml:space="preserve">strengths and </w:t>
      </w:r>
      <w:r w:rsidR="00071E6B" w:rsidRPr="00130064">
        <w:rPr>
          <w:rFonts w:cs="Arial"/>
          <w:b w:val="0"/>
          <w:bCs/>
          <w:color w:val="000000"/>
          <w:szCs w:val="24"/>
        </w:rPr>
        <w:t>needs of all students and collaborate to design one plan which mutually benefits students from all participating districts.</w:t>
      </w:r>
      <w:r w:rsidR="00126C04">
        <w:rPr>
          <w:rFonts w:cs="Arial"/>
          <w:b w:val="0"/>
          <w:bCs/>
          <w:color w:val="000000"/>
          <w:szCs w:val="24"/>
        </w:rPr>
        <w:t xml:space="preserve"> </w:t>
      </w:r>
      <w:bookmarkEnd w:id="37"/>
      <w:r w:rsidR="00071E6B" w:rsidRPr="008F0D9F">
        <w:rPr>
          <w:b w:val="0"/>
          <w:szCs w:val="24"/>
        </w:rPr>
        <w:t xml:space="preserve">The </w:t>
      </w:r>
      <w:r w:rsidR="00071E6B">
        <w:rPr>
          <w:b w:val="0"/>
          <w:szCs w:val="24"/>
        </w:rPr>
        <w:t>Consortium Lead</w:t>
      </w:r>
      <w:r w:rsidR="00071E6B" w:rsidRPr="008F0D9F">
        <w:rPr>
          <w:b w:val="0"/>
          <w:szCs w:val="24"/>
        </w:rPr>
        <w:t xml:space="preserve"> will </w:t>
      </w:r>
      <w:r w:rsidR="00071E6B">
        <w:rPr>
          <w:b w:val="0"/>
          <w:szCs w:val="24"/>
        </w:rPr>
        <w:t>complete</w:t>
      </w:r>
      <w:r w:rsidR="00071E6B" w:rsidRPr="008F0D9F">
        <w:rPr>
          <w:b w:val="0"/>
          <w:szCs w:val="24"/>
        </w:rPr>
        <w:t xml:space="preserve"> </w:t>
      </w:r>
      <w:r w:rsidR="000B72BA">
        <w:rPr>
          <w:b w:val="0"/>
          <w:szCs w:val="24"/>
        </w:rPr>
        <w:t>the</w:t>
      </w:r>
      <w:r w:rsidR="00071E6B">
        <w:rPr>
          <w:b w:val="0"/>
          <w:szCs w:val="24"/>
        </w:rPr>
        <w:t xml:space="preserve"> Consortium Agreement form</w:t>
      </w:r>
      <w:r w:rsidR="000F4675">
        <w:rPr>
          <w:b w:val="0"/>
          <w:szCs w:val="24"/>
        </w:rPr>
        <w:t xml:space="preserve"> with</w:t>
      </w:r>
      <w:r w:rsidR="00C23502">
        <w:rPr>
          <w:b w:val="0"/>
          <w:szCs w:val="24"/>
        </w:rPr>
        <w:t>in 2 weeks of applying</w:t>
      </w:r>
      <w:r w:rsidR="00071E6B">
        <w:rPr>
          <w:b w:val="0"/>
          <w:szCs w:val="24"/>
        </w:rPr>
        <w:t xml:space="preserve">, </w:t>
      </w:r>
      <w:r w:rsidR="000B72BA">
        <w:rPr>
          <w:b w:val="0"/>
          <w:szCs w:val="24"/>
        </w:rPr>
        <w:t xml:space="preserve">which is provided in </w:t>
      </w:r>
      <w:r w:rsidR="00967513" w:rsidRPr="00A2067E">
        <w:rPr>
          <w:b w:val="0"/>
          <w:szCs w:val="24"/>
        </w:rPr>
        <w:t>Attachment C</w:t>
      </w:r>
      <w:r w:rsidR="000B72BA" w:rsidRPr="00A2067E">
        <w:rPr>
          <w:b w:val="0"/>
          <w:szCs w:val="24"/>
        </w:rPr>
        <w:t xml:space="preserve">. </w:t>
      </w:r>
      <w:r w:rsidR="00BF7D80">
        <w:rPr>
          <w:b w:val="0"/>
          <w:szCs w:val="24"/>
        </w:rPr>
        <w:t xml:space="preserve"> </w:t>
      </w:r>
      <w:r w:rsidR="005F4BEE" w:rsidRPr="00A2067E">
        <w:rPr>
          <w:b w:val="0"/>
          <w:szCs w:val="24"/>
        </w:rPr>
        <w:t>T</w:t>
      </w:r>
      <w:r w:rsidR="005F4BEE">
        <w:rPr>
          <w:b w:val="0"/>
          <w:szCs w:val="24"/>
        </w:rPr>
        <w:t xml:space="preserve">he </w:t>
      </w:r>
      <w:r w:rsidR="007816A1">
        <w:rPr>
          <w:b w:val="0"/>
          <w:szCs w:val="24"/>
        </w:rPr>
        <w:t>S</w:t>
      </w:r>
      <w:r w:rsidR="005F4BEE">
        <w:rPr>
          <w:b w:val="0"/>
          <w:szCs w:val="24"/>
        </w:rPr>
        <w:t xml:space="preserve">uperintendent of each member district must agree and sign the form. </w:t>
      </w:r>
    </w:p>
    <w:p w14:paraId="1F9A1670" w14:textId="77777777" w:rsidR="007F415D" w:rsidRDefault="007F415D">
      <w:pPr>
        <w:ind w:left="0" w:right="0"/>
        <w:rPr>
          <w:rFonts w:ascii="Cambria" w:hAnsi="Cambria"/>
          <w:sz w:val="24"/>
          <w:szCs w:val="24"/>
        </w:rPr>
      </w:pPr>
      <w:r>
        <w:rPr>
          <w:b/>
          <w:szCs w:val="24"/>
        </w:rPr>
        <w:br w:type="page"/>
      </w:r>
    </w:p>
    <w:p w14:paraId="48EB6781" w14:textId="77777777" w:rsidR="00071E6B" w:rsidRDefault="00071E6B" w:rsidP="007F415D">
      <w:pPr>
        <w:pStyle w:val="111-HEADER"/>
        <w:numPr>
          <w:ilvl w:val="0"/>
          <w:numId w:val="0"/>
        </w:numPr>
        <w:spacing w:before="0" w:after="0"/>
        <w:rPr>
          <w:b w:val="0"/>
          <w:szCs w:val="24"/>
        </w:rPr>
      </w:pPr>
    </w:p>
    <w:p w14:paraId="1BF59C1E" w14:textId="3F1BB351" w:rsidR="004F60A7" w:rsidRPr="00D46444" w:rsidRDefault="007A263E" w:rsidP="009F104D">
      <w:pPr>
        <w:pStyle w:val="1-HEADER"/>
      </w:pPr>
      <w:bookmarkStart w:id="38" w:name="_Toc408483001"/>
      <w:bookmarkStart w:id="39" w:name="_Toc61999403"/>
      <w:r w:rsidRPr="00D46444">
        <w:t xml:space="preserve">PROCESS AND </w:t>
      </w:r>
      <w:r w:rsidR="00B85135" w:rsidRPr="00D46444">
        <w:t>REQUIREMENTS</w:t>
      </w:r>
      <w:bookmarkEnd w:id="38"/>
      <w:bookmarkEnd w:id="39"/>
    </w:p>
    <w:p w14:paraId="7C97C50B" w14:textId="77777777" w:rsidR="007A263E" w:rsidRPr="00D46444" w:rsidRDefault="007A263E" w:rsidP="007A263E">
      <w:pPr>
        <w:pStyle w:val="11-HEADER"/>
      </w:pPr>
      <w:bookmarkStart w:id="40" w:name="_Toc408483004"/>
      <w:bookmarkStart w:id="41" w:name="_Toc61999404"/>
      <w:bookmarkStart w:id="42" w:name="_Toc408483002"/>
      <w:r w:rsidRPr="00D46444">
        <w:t>GRANT PROCESS</w:t>
      </w:r>
      <w:bookmarkEnd w:id="40"/>
      <w:bookmarkEnd w:id="41"/>
    </w:p>
    <w:p w14:paraId="656F2178" w14:textId="77777777" w:rsidR="007A263E" w:rsidRPr="00D46444" w:rsidRDefault="007A263E" w:rsidP="007A263E">
      <w:pPr>
        <w:pStyle w:val="111-HEADER"/>
      </w:pPr>
      <w:r w:rsidRPr="00D46444">
        <w:t>Public Notice</w:t>
      </w:r>
    </w:p>
    <w:p w14:paraId="1CEC726B" w14:textId="20836B19" w:rsidR="007A263E" w:rsidRPr="00D46444" w:rsidRDefault="007A263E" w:rsidP="007A263E">
      <w:pPr>
        <w:pStyle w:val="111-text"/>
      </w:pPr>
      <w:r w:rsidRPr="00D46444">
        <w:t xml:space="preserve">The RFA, including all Addenda and </w:t>
      </w:r>
      <w:r w:rsidR="00430885">
        <w:t>A</w:t>
      </w:r>
      <w:r w:rsidR="00430885" w:rsidRPr="00D46444">
        <w:t>ttachments</w:t>
      </w:r>
      <w:r w:rsidRPr="00D46444">
        <w:t xml:space="preserve">, </w:t>
      </w:r>
      <w:r w:rsidR="00A54B52" w:rsidRPr="00D46444">
        <w:t>will be</w:t>
      </w:r>
      <w:r w:rsidRPr="00D46444">
        <w:t xml:space="preserve"> published on Agency’s </w:t>
      </w:r>
      <w:bookmarkStart w:id="43" w:name="_Hlk148337575"/>
      <w:r w:rsidR="009A6402">
        <w:fldChar w:fldCharType="begin"/>
      </w:r>
      <w:r w:rsidR="000C1B08">
        <w:instrText>HYPERLINK "https://www.oregon.gov/ode/schools-and-districts/grants/ESEA/Pages/Stronger-Connections.aspx"</w:instrText>
      </w:r>
      <w:r w:rsidR="009A6402">
        <w:fldChar w:fldCharType="separate"/>
      </w:r>
      <w:r w:rsidR="008441EB" w:rsidRPr="00174975">
        <w:rPr>
          <w:rStyle w:val="Hyperlink"/>
        </w:rPr>
        <w:t>Stronger Co</w:t>
      </w:r>
      <w:r w:rsidR="008441EB" w:rsidRPr="00174975">
        <w:rPr>
          <w:rStyle w:val="Hyperlink"/>
        </w:rPr>
        <w:t xml:space="preserve">nnections </w:t>
      </w:r>
      <w:r w:rsidR="00C26BF6">
        <w:rPr>
          <w:rStyle w:val="Hyperlink"/>
        </w:rPr>
        <w:t>w</w:t>
      </w:r>
      <w:r w:rsidR="008441EB" w:rsidRPr="00174975">
        <w:rPr>
          <w:rStyle w:val="Hyperlink"/>
        </w:rPr>
        <w:t>eb</w:t>
      </w:r>
      <w:r w:rsidR="00C26BF6">
        <w:rPr>
          <w:rStyle w:val="Hyperlink"/>
        </w:rPr>
        <w:t>page</w:t>
      </w:r>
      <w:r w:rsidR="009A6402">
        <w:rPr>
          <w:rStyle w:val="Hyperlink"/>
        </w:rPr>
        <w:fldChar w:fldCharType="end"/>
      </w:r>
      <w:bookmarkEnd w:id="43"/>
      <w:r w:rsidR="00A54B52" w:rsidRPr="00174975">
        <w:t>.</w:t>
      </w:r>
      <w:r w:rsidR="00A54B52" w:rsidRPr="00D46444">
        <w:t xml:space="preserve"> The SPC will email the identified districts the link to the webpage containing RFA documents. </w:t>
      </w:r>
    </w:p>
    <w:p w14:paraId="098C7806" w14:textId="77777777" w:rsidR="007A263E" w:rsidRPr="00D46444" w:rsidRDefault="007A263E" w:rsidP="007A263E">
      <w:pPr>
        <w:pStyle w:val="111-HEADER"/>
      </w:pPr>
      <w:r w:rsidRPr="00D46444">
        <w:t>Questions/ Requests for Clarification</w:t>
      </w:r>
    </w:p>
    <w:p w14:paraId="6CE53BFE" w14:textId="77777777" w:rsidR="007A263E" w:rsidRPr="00D46444" w:rsidRDefault="007A263E" w:rsidP="007A263E">
      <w:pPr>
        <w:pStyle w:val="111-text"/>
      </w:pPr>
      <w:r w:rsidRPr="00D46444">
        <w:t>All inquiries, whether relating to the RFA process, administration, deadline, or method of award, or to the intent or technical aspects of the RFA must:</w:t>
      </w:r>
    </w:p>
    <w:p w14:paraId="313B79DB" w14:textId="77777777" w:rsidR="007A263E" w:rsidRPr="00D46444" w:rsidRDefault="007A263E" w:rsidP="007A263E">
      <w:pPr>
        <w:pStyle w:val="111-textbullet"/>
      </w:pPr>
      <w:r w:rsidRPr="00D46444">
        <w:t>Be emailed to the SPC;</w:t>
      </w:r>
    </w:p>
    <w:p w14:paraId="1A0DAFDE" w14:textId="77777777" w:rsidR="007A263E" w:rsidRPr="00D46444" w:rsidRDefault="007A263E" w:rsidP="007A263E">
      <w:pPr>
        <w:pStyle w:val="111-textbullet"/>
      </w:pPr>
      <w:r w:rsidRPr="00D46444">
        <w:t>Identify Applicant’s name and contact information;</w:t>
      </w:r>
    </w:p>
    <w:p w14:paraId="1A2089C7" w14:textId="77777777" w:rsidR="007A263E" w:rsidRPr="00D46444" w:rsidRDefault="007A263E" w:rsidP="007A263E">
      <w:pPr>
        <w:pStyle w:val="111-textbullet"/>
      </w:pPr>
      <w:r w:rsidRPr="00D46444">
        <w:t>Refer to the specific area of the RFA being questioned (e.g., page, section, paragraph number, etc.); and</w:t>
      </w:r>
    </w:p>
    <w:p w14:paraId="6D525E9F" w14:textId="4A1B72B3" w:rsidR="007A263E" w:rsidRPr="00D46444" w:rsidRDefault="007A263E" w:rsidP="007A263E">
      <w:pPr>
        <w:pStyle w:val="111-textbullet"/>
      </w:pPr>
      <w:r w:rsidRPr="00D46444">
        <w:t xml:space="preserve">Be received by the due date and time for </w:t>
      </w:r>
      <w:r w:rsidR="00495C60" w:rsidRPr="00D46444">
        <w:t>q</w:t>
      </w:r>
      <w:r w:rsidRPr="00D46444">
        <w:t xml:space="preserve">uestions/ </w:t>
      </w:r>
      <w:r w:rsidR="00495C60" w:rsidRPr="00D46444">
        <w:t>r</w:t>
      </w:r>
      <w:r w:rsidRPr="00D46444">
        <w:t xml:space="preserve">equests for </w:t>
      </w:r>
      <w:r w:rsidR="00495C60" w:rsidRPr="00D46444">
        <w:t>c</w:t>
      </w:r>
      <w:r w:rsidRPr="00D46444">
        <w:t>larification identified in the Schedule.</w:t>
      </w:r>
    </w:p>
    <w:p w14:paraId="0C04F6F8" w14:textId="77C56692" w:rsidR="007A263E" w:rsidRPr="00D46444" w:rsidRDefault="00AF19BA" w:rsidP="007A263E">
      <w:pPr>
        <w:pStyle w:val="111-HEADER"/>
      </w:pPr>
      <w:r w:rsidRPr="00D46444">
        <w:t xml:space="preserve">Office Hours </w:t>
      </w:r>
    </w:p>
    <w:p w14:paraId="4D816BCB" w14:textId="35FFDF29" w:rsidR="007A263E" w:rsidRPr="00D46444" w:rsidRDefault="00AF19BA" w:rsidP="007A263E">
      <w:pPr>
        <w:pStyle w:val="111-text"/>
      </w:pPr>
      <w:r w:rsidRPr="00D46444">
        <w:t xml:space="preserve">The </w:t>
      </w:r>
      <w:r w:rsidR="00C74F3B" w:rsidRPr="00D46444">
        <w:t>Stronger Connections Grant</w:t>
      </w:r>
      <w:r w:rsidRPr="00D46444">
        <w:t xml:space="preserve"> Team</w:t>
      </w:r>
      <w:r w:rsidR="007A263E" w:rsidRPr="00D46444">
        <w:t xml:space="preserve"> will </w:t>
      </w:r>
      <w:r w:rsidRPr="00D46444">
        <w:t>hol</w:t>
      </w:r>
      <w:r w:rsidR="007A263E" w:rsidRPr="00D46444">
        <w:t xml:space="preserve">d </w:t>
      </w:r>
      <w:r w:rsidR="00C74F3B" w:rsidRPr="00D46444">
        <w:t>Office H</w:t>
      </w:r>
      <w:r w:rsidRPr="00D46444">
        <w:t xml:space="preserve">ours </w:t>
      </w:r>
      <w:r w:rsidR="007A263E" w:rsidRPr="00D46444">
        <w:t>at the date and time listed in the Schedule. Prospective Applicants</w:t>
      </w:r>
      <w:r w:rsidR="00A65236" w:rsidRPr="00D46444">
        <w:t>’</w:t>
      </w:r>
      <w:r w:rsidR="007A263E" w:rsidRPr="00D46444">
        <w:t xml:space="preserve"> participation in this conference is highly encouraged but not mandatory.</w:t>
      </w:r>
    </w:p>
    <w:p w14:paraId="791125C8" w14:textId="06728F89" w:rsidR="007A263E" w:rsidRPr="00D46444" w:rsidRDefault="007A263E" w:rsidP="007A263E">
      <w:pPr>
        <w:pStyle w:val="111-text"/>
      </w:pPr>
      <w:r w:rsidRPr="00D46444">
        <w:t xml:space="preserve">The purpose of the </w:t>
      </w:r>
      <w:r w:rsidR="00AF19BA" w:rsidRPr="00D46444">
        <w:t>office hours are</w:t>
      </w:r>
      <w:r w:rsidR="002905C0">
        <w:t xml:space="preserve"> to</w:t>
      </w:r>
      <w:r w:rsidRPr="00D46444">
        <w:t>:</w:t>
      </w:r>
    </w:p>
    <w:p w14:paraId="21E35E19" w14:textId="23DDE4D3" w:rsidR="007A263E" w:rsidRPr="00D46444" w:rsidRDefault="007A263E" w:rsidP="007A263E">
      <w:pPr>
        <w:pStyle w:val="111-textbullet"/>
      </w:pPr>
      <w:r w:rsidRPr="00D46444">
        <w:t xml:space="preserve">Provide </w:t>
      </w:r>
      <w:r w:rsidR="00A65236" w:rsidRPr="00D46444">
        <w:t xml:space="preserve">an </w:t>
      </w:r>
      <w:r w:rsidRPr="00D46444">
        <w:t>additional description of the project;</w:t>
      </w:r>
    </w:p>
    <w:p w14:paraId="2A9DA30D" w14:textId="77777777" w:rsidR="007A263E" w:rsidRPr="00D46444" w:rsidRDefault="007A263E" w:rsidP="007A263E">
      <w:pPr>
        <w:pStyle w:val="111-textbullet"/>
      </w:pPr>
      <w:r w:rsidRPr="00D46444">
        <w:t>Explain the RFA process; and</w:t>
      </w:r>
    </w:p>
    <w:p w14:paraId="7C84E583" w14:textId="10E95A4D" w:rsidR="007A263E" w:rsidRPr="00D46444" w:rsidRDefault="007A263E" w:rsidP="007A263E">
      <w:pPr>
        <w:pStyle w:val="111-textbullet"/>
      </w:pPr>
      <w:r w:rsidRPr="00D46444">
        <w:t>Answer any questions Applicant</w:t>
      </w:r>
      <w:r w:rsidR="00A65236" w:rsidRPr="00D46444">
        <w:t>s</w:t>
      </w:r>
      <w:r w:rsidRPr="00D46444">
        <w:t xml:space="preserve"> may have related to the project or the process.</w:t>
      </w:r>
    </w:p>
    <w:p w14:paraId="1165D0D9" w14:textId="202F0BD8" w:rsidR="007A263E" w:rsidRPr="00D46444" w:rsidRDefault="007A263E" w:rsidP="007A263E">
      <w:pPr>
        <w:pStyle w:val="111-text"/>
      </w:pPr>
      <w:r w:rsidRPr="00D46444">
        <w:t xml:space="preserve">Statements made at </w:t>
      </w:r>
      <w:r w:rsidR="00AF19BA" w:rsidRPr="00D46444">
        <w:t>the office hour meetings</w:t>
      </w:r>
      <w:r w:rsidRPr="00D46444">
        <w:t xml:space="preserve"> are not binding upon Agency. Applicant</w:t>
      </w:r>
      <w:r w:rsidR="00A65236" w:rsidRPr="00D46444">
        <w:t>s</w:t>
      </w:r>
      <w:r w:rsidRPr="00D46444">
        <w:t xml:space="preserve"> may be asked to submit questions in writing.</w:t>
      </w:r>
    </w:p>
    <w:p w14:paraId="625D0493" w14:textId="77777777" w:rsidR="007A263E" w:rsidRPr="00D46444" w:rsidRDefault="007A263E" w:rsidP="00BF7D80">
      <w:pPr>
        <w:pStyle w:val="111-HEADER"/>
      </w:pPr>
      <w:r w:rsidRPr="00D46444">
        <w:t>Application Due Date</w:t>
      </w:r>
    </w:p>
    <w:p w14:paraId="258575D6" w14:textId="77777777" w:rsidR="007A263E" w:rsidRPr="00174975" w:rsidRDefault="007A263E" w:rsidP="007A263E">
      <w:pPr>
        <w:pStyle w:val="111-text"/>
      </w:pPr>
      <w:r w:rsidRPr="00174975">
        <w:t>Applications and all required submittal items must be received by the SPC on or before Closing. Applications received after Closing will not be accepted. All Application modifications or withdrawals must be completed prior to Closing.</w:t>
      </w:r>
    </w:p>
    <w:p w14:paraId="13B03630" w14:textId="7F53756E" w:rsidR="007A263E" w:rsidRPr="00F8151E" w:rsidRDefault="007A263E" w:rsidP="00A70BF3">
      <w:pPr>
        <w:pStyle w:val="111-text"/>
        <w:rPr>
          <w:rFonts w:cstheme="minorHAnsi"/>
        </w:rPr>
      </w:pPr>
      <w:r w:rsidRPr="00174975">
        <w:rPr>
          <w:rFonts w:cstheme="minorHAnsi"/>
        </w:rPr>
        <w:t xml:space="preserve">Applications received after Closing are considered LATE and will NOT be accepted for evaluation. </w:t>
      </w:r>
    </w:p>
    <w:p w14:paraId="6A1B8409" w14:textId="375817BA" w:rsidR="007A263E" w:rsidRPr="00F8151E" w:rsidRDefault="007A263E" w:rsidP="007A263E">
      <w:pPr>
        <w:pStyle w:val="111-text"/>
        <w:rPr>
          <w:rFonts w:cstheme="minorHAnsi"/>
        </w:rPr>
      </w:pPr>
      <w:r w:rsidRPr="00F8151E">
        <w:rPr>
          <w:rFonts w:cstheme="minorHAnsi"/>
        </w:rPr>
        <w:lastRenderedPageBreak/>
        <w:t xml:space="preserve">Applicant is solely responsible for ensuring its </w:t>
      </w:r>
      <w:r w:rsidR="00174975" w:rsidRPr="00F8151E">
        <w:rPr>
          <w:rFonts w:cstheme="minorHAnsi"/>
        </w:rPr>
        <w:t>application</w:t>
      </w:r>
      <w:r w:rsidRPr="00F8151E">
        <w:rPr>
          <w:rFonts w:cstheme="minorHAnsi"/>
        </w:rPr>
        <w:t xml:space="preserve"> is received by the SPC in accordance with the RFA requirements before Closing. </w:t>
      </w:r>
      <w:r w:rsidR="00CC247B">
        <w:rPr>
          <w:rFonts w:cstheme="minorHAnsi"/>
        </w:rPr>
        <w:t>It is encouraged to</w:t>
      </w:r>
      <w:r w:rsidRPr="00F8151E">
        <w:rPr>
          <w:rFonts w:cstheme="minorHAnsi"/>
        </w:rPr>
        <w:t xml:space="preserve"> allow time for resubmission before Closing</w:t>
      </w:r>
      <w:r w:rsidR="004F0238" w:rsidRPr="00F8151E">
        <w:rPr>
          <w:rFonts w:cstheme="minorHAnsi"/>
        </w:rPr>
        <w:t xml:space="preserve">. </w:t>
      </w:r>
      <w:r w:rsidRPr="00F8151E">
        <w:rPr>
          <w:rFonts w:cstheme="minorHAnsi"/>
        </w:rPr>
        <w:t>The following submission option is permitted for this RFA:</w:t>
      </w:r>
    </w:p>
    <w:p w14:paraId="1751A7D6" w14:textId="77777777" w:rsidR="00796AD5" w:rsidRPr="00F8151E" w:rsidRDefault="004F0238" w:rsidP="007A263E">
      <w:pPr>
        <w:pStyle w:val="111-text"/>
        <w:rPr>
          <w:rFonts w:cstheme="minorHAnsi"/>
        </w:rPr>
      </w:pPr>
      <w:r w:rsidRPr="00F8151E">
        <w:rPr>
          <w:rFonts w:cstheme="minorHAnsi"/>
          <w:b/>
        </w:rPr>
        <w:t>Smartsheet Form</w:t>
      </w:r>
      <w:r w:rsidR="007A263E" w:rsidRPr="00F8151E">
        <w:rPr>
          <w:rFonts w:cstheme="minorHAnsi"/>
          <w:b/>
        </w:rPr>
        <w:t>.</w:t>
      </w:r>
      <w:r w:rsidR="007A263E" w:rsidRPr="00F8151E">
        <w:rPr>
          <w:rFonts w:cstheme="minorHAnsi"/>
        </w:rPr>
        <w:t xml:space="preserve"> </w:t>
      </w:r>
    </w:p>
    <w:p w14:paraId="73CA02CC" w14:textId="613FAD16" w:rsidR="005A2AF3" w:rsidRDefault="005A2AF3" w:rsidP="005A2AF3">
      <w:pPr>
        <w:pStyle w:val="NormalWeb"/>
        <w:spacing w:after="0"/>
        <w:ind w:left="634"/>
        <w:textAlignment w:val="baseline"/>
        <w:rPr>
          <w:rFonts w:ascii="Cambria" w:hAnsi="Cambria" w:cstheme="minorHAnsi"/>
          <w:spacing w:val="-5"/>
        </w:rPr>
      </w:pPr>
      <w:r w:rsidRPr="005A2AF3">
        <w:rPr>
          <w:rFonts w:ascii="Cambria" w:hAnsi="Cambria" w:cstheme="minorHAnsi"/>
          <w:spacing w:val="-5"/>
        </w:rPr>
        <w:t>The application narrative located in Section 3.2.1 of this document detail</w:t>
      </w:r>
      <w:r w:rsidR="007816A1">
        <w:rPr>
          <w:rFonts w:ascii="Cambria" w:hAnsi="Cambria" w:cstheme="minorHAnsi"/>
          <w:spacing w:val="-5"/>
        </w:rPr>
        <w:t>s</w:t>
      </w:r>
      <w:r w:rsidRPr="005A2AF3">
        <w:rPr>
          <w:rFonts w:ascii="Cambria" w:hAnsi="Cambria" w:cstheme="minorHAnsi"/>
          <w:spacing w:val="-5"/>
        </w:rPr>
        <w:t xml:space="preserve"> the application contents.</w:t>
      </w:r>
    </w:p>
    <w:p w14:paraId="244DD8BF" w14:textId="61F4EA3F" w:rsidR="005A2AF3" w:rsidRPr="009D7A38" w:rsidRDefault="005A2AF3" w:rsidP="005A2AF3">
      <w:pPr>
        <w:pStyle w:val="NormalWeb"/>
        <w:spacing w:after="0"/>
        <w:ind w:left="634"/>
        <w:textAlignment w:val="baseline"/>
        <w:rPr>
          <w:rFonts w:ascii="Cambria" w:hAnsi="Cambria" w:cstheme="minorHAnsi"/>
          <w:spacing w:val="-5"/>
        </w:rPr>
      </w:pPr>
      <w:r w:rsidRPr="005A2AF3">
        <w:rPr>
          <w:rFonts w:ascii="Cambria" w:hAnsi="Cambria" w:cstheme="minorHAnsi"/>
          <w:spacing w:val="-5"/>
        </w:rPr>
        <w:t>There is a corresponding Smartsheet portion for each section in the application template in this document. One section will require applicants to upload attachment</w:t>
      </w:r>
      <w:r w:rsidR="007816A1">
        <w:rPr>
          <w:rFonts w:ascii="Cambria" w:hAnsi="Cambria" w:cstheme="minorHAnsi"/>
          <w:spacing w:val="-5"/>
        </w:rPr>
        <w:t>s</w:t>
      </w:r>
      <w:r w:rsidRPr="005A2AF3">
        <w:rPr>
          <w:rFonts w:ascii="Cambria" w:hAnsi="Cambria" w:cstheme="minorHAnsi"/>
          <w:spacing w:val="-5"/>
        </w:rPr>
        <w:t xml:space="preserve">. We recommend completing all section narratives and attachments before working in the </w:t>
      </w:r>
      <w:r w:rsidRPr="009D7A38">
        <w:rPr>
          <w:rFonts w:ascii="Cambria" w:hAnsi="Cambria" w:cstheme="minorHAnsi"/>
          <w:spacing w:val="-5"/>
        </w:rPr>
        <w:t>Smartsheet.</w:t>
      </w:r>
    </w:p>
    <w:p w14:paraId="76F1463C" w14:textId="77777777" w:rsidR="005A2AF3" w:rsidRPr="009D7A38" w:rsidRDefault="005A2AF3" w:rsidP="005A2AF3">
      <w:pPr>
        <w:pStyle w:val="NormalWeb"/>
        <w:spacing w:before="0" w:beforeAutospacing="0" w:after="0" w:afterAutospacing="0"/>
        <w:ind w:left="634"/>
        <w:textAlignment w:val="baseline"/>
        <w:rPr>
          <w:rStyle w:val="ui-provider"/>
          <w:rFonts w:ascii="Cambria" w:hAnsi="Cambria"/>
        </w:rPr>
      </w:pPr>
      <w:r w:rsidRPr="009D7A38">
        <w:rPr>
          <w:rStyle w:val="ui-provider"/>
          <w:rFonts w:ascii="Cambria" w:hAnsi="Cambria"/>
        </w:rPr>
        <w:t>Smartsheet SCG Application tips and items to note:</w:t>
      </w:r>
    </w:p>
    <w:p w14:paraId="4F65128D" w14:textId="767EBBA3" w:rsidR="00DE04A9" w:rsidRPr="009D7A38" w:rsidRDefault="00DE04A9" w:rsidP="005A2AF3">
      <w:pPr>
        <w:pStyle w:val="NormalWeb"/>
        <w:spacing w:before="0" w:beforeAutospacing="0" w:after="0" w:afterAutospacing="0"/>
        <w:ind w:left="634"/>
        <w:textAlignment w:val="baseline"/>
        <w:rPr>
          <w:rFonts w:ascii="Cambria" w:hAnsi="Cambria" w:cstheme="minorHAnsi"/>
          <w:color w:val="000000"/>
        </w:rPr>
      </w:pPr>
      <w:r w:rsidRPr="009D7A38">
        <w:rPr>
          <w:rFonts w:ascii="Cambria" w:hAnsi="Cambria" w:cstheme="minorHAnsi"/>
        </w:rPr>
        <w:t xml:space="preserve"> </w:t>
      </w:r>
    </w:p>
    <w:p w14:paraId="600F8089" w14:textId="77777777" w:rsidR="005A2AF3" w:rsidRPr="009D7A38" w:rsidRDefault="005A2AF3" w:rsidP="005A2AF3">
      <w:pPr>
        <w:numPr>
          <w:ilvl w:val="0"/>
          <w:numId w:val="14"/>
        </w:numPr>
        <w:spacing w:after="0"/>
        <w:ind w:right="0"/>
        <w:rPr>
          <w:rFonts w:ascii="Cambria" w:hAnsi="Cambria"/>
          <w:spacing w:val="0"/>
          <w:sz w:val="24"/>
          <w:szCs w:val="24"/>
        </w:rPr>
      </w:pPr>
      <w:r w:rsidRPr="009D7A38">
        <w:rPr>
          <w:rFonts w:ascii="Cambria" w:hAnsi="Cambria"/>
          <w:spacing w:val="0"/>
          <w:sz w:val="24"/>
          <w:szCs w:val="24"/>
        </w:rPr>
        <w:t>Progress is unable to be saved in a single section. Applicants should be ready to complete a full form in one sitting;</w:t>
      </w:r>
    </w:p>
    <w:p w14:paraId="4DC2F3D1" w14:textId="77777777" w:rsidR="005A2AF3" w:rsidRPr="009D7A38" w:rsidRDefault="005A2AF3" w:rsidP="005A2AF3">
      <w:pPr>
        <w:numPr>
          <w:ilvl w:val="0"/>
          <w:numId w:val="14"/>
        </w:numPr>
        <w:spacing w:after="0"/>
        <w:ind w:right="0"/>
        <w:rPr>
          <w:rFonts w:ascii="Cambria" w:hAnsi="Cambria"/>
          <w:spacing w:val="0"/>
          <w:sz w:val="24"/>
          <w:szCs w:val="24"/>
        </w:rPr>
      </w:pPr>
      <w:r w:rsidRPr="009D7A38">
        <w:rPr>
          <w:rFonts w:ascii="Cambria" w:hAnsi="Cambria"/>
          <w:spacing w:val="0"/>
          <w:sz w:val="24"/>
          <w:szCs w:val="24"/>
        </w:rPr>
        <w:t>Once a form is submitted, applicants cannot go back and change responses;</w:t>
      </w:r>
    </w:p>
    <w:p w14:paraId="55AD3189" w14:textId="08776D75" w:rsidR="007816A1" w:rsidRPr="009D7A38" w:rsidRDefault="007816A1" w:rsidP="005A2AF3">
      <w:pPr>
        <w:numPr>
          <w:ilvl w:val="0"/>
          <w:numId w:val="14"/>
        </w:numPr>
        <w:spacing w:after="0"/>
        <w:ind w:right="0"/>
        <w:rPr>
          <w:rFonts w:ascii="Cambria" w:hAnsi="Cambria"/>
          <w:spacing w:val="0"/>
          <w:sz w:val="24"/>
          <w:szCs w:val="24"/>
        </w:rPr>
      </w:pPr>
      <w:r w:rsidRPr="009D7A38">
        <w:rPr>
          <w:rFonts w:ascii="Cambria" w:hAnsi="Cambria"/>
          <w:spacing w:val="0"/>
          <w:sz w:val="24"/>
          <w:szCs w:val="24"/>
        </w:rPr>
        <w:t>The SCG Budget Form should not be uploaded to Google Sheets, as it will lose the formulas;</w:t>
      </w:r>
    </w:p>
    <w:p w14:paraId="4B106FEB" w14:textId="77777777" w:rsidR="005A2AF3" w:rsidRPr="009D7A38" w:rsidRDefault="005A2AF3" w:rsidP="005A2AF3">
      <w:pPr>
        <w:numPr>
          <w:ilvl w:val="0"/>
          <w:numId w:val="14"/>
        </w:numPr>
        <w:spacing w:after="120"/>
        <w:ind w:right="0"/>
        <w:rPr>
          <w:rFonts w:ascii="Cambria" w:hAnsi="Cambria"/>
          <w:spacing w:val="0"/>
          <w:sz w:val="24"/>
          <w:szCs w:val="24"/>
        </w:rPr>
      </w:pPr>
      <w:r w:rsidRPr="009D7A38">
        <w:rPr>
          <w:rFonts w:ascii="Cambria" w:hAnsi="Cambria"/>
          <w:spacing w:val="0"/>
          <w:sz w:val="24"/>
          <w:szCs w:val="24"/>
        </w:rPr>
        <w:t>Plan ahead to ensure there is ample time to submit electronically before the grant deadline date.</w:t>
      </w:r>
    </w:p>
    <w:p w14:paraId="56388FB8" w14:textId="2631DE3E" w:rsidR="00CC247B" w:rsidRPr="0022095A" w:rsidRDefault="00DE04A9" w:rsidP="00E05505">
      <w:pPr>
        <w:ind w:left="0"/>
        <w:rPr>
          <w:rFonts w:ascii="Cambria" w:hAnsi="Cambria" w:cstheme="minorHAnsi"/>
          <w:color w:val="000000" w:themeColor="text1"/>
          <w:sz w:val="22"/>
          <w:szCs w:val="22"/>
        </w:rPr>
      </w:pPr>
      <w:r w:rsidRPr="00D46444">
        <w:rPr>
          <w:rFonts w:ascii="Cambria" w:hAnsi="Cambria" w:cstheme="minorHAnsi"/>
          <w:noProof/>
          <w:sz w:val="22"/>
          <w:szCs w:val="22"/>
        </w:rPr>
        <mc:AlternateContent>
          <mc:Choice Requires="wps">
            <w:drawing>
              <wp:anchor distT="45720" distB="45720" distL="114300" distR="114300" simplePos="0" relativeHeight="251657728" behindDoc="0" locked="0" layoutInCell="1" allowOverlap="1" wp14:anchorId="0FDF4E68" wp14:editId="64294236">
                <wp:simplePos x="0" y="0"/>
                <wp:positionH relativeFrom="margin">
                  <wp:align>right</wp:align>
                </wp:positionH>
                <wp:positionV relativeFrom="paragraph">
                  <wp:posOffset>439420</wp:posOffset>
                </wp:positionV>
                <wp:extent cx="5781675" cy="1404620"/>
                <wp:effectExtent l="19050" t="19050" r="28575"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accent1">
                            <a:lumMod val="40000"/>
                            <a:lumOff val="60000"/>
                          </a:schemeClr>
                        </a:solidFill>
                        <a:ln w="38100">
                          <a:solidFill>
                            <a:schemeClr val="tx2">
                              <a:lumMod val="50000"/>
                            </a:schemeClr>
                          </a:solidFill>
                          <a:miter lim="800000"/>
                          <a:headEnd/>
                          <a:tailEnd/>
                        </a:ln>
                      </wps:spPr>
                      <wps:txbx>
                        <w:txbxContent>
                          <w:p w14:paraId="220E6CAF" w14:textId="66294E02" w:rsidR="00DE04A9" w:rsidRPr="00C736F2" w:rsidRDefault="00A37115" w:rsidP="00DE04A9">
                            <w:pPr>
                              <w:jc w:val="center"/>
                              <w:rPr>
                                <w:b/>
                                <w:sz w:val="24"/>
                                <w:szCs w:val="24"/>
                              </w:rPr>
                            </w:pPr>
                            <w:hyperlink r:id="rId20" w:history="1">
                              <w:r w:rsidR="00DE04A9" w:rsidRPr="00C736F2">
                                <w:rPr>
                                  <w:rStyle w:val="Hyperlink"/>
                                  <w:b/>
                                  <w:sz w:val="24"/>
                                  <w:szCs w:val="24"/>
                                </w:rPr>
                                <w:t>Official Competitive Electronic Application</w:t>
                              </w:r>
                            </w:hyperlink>
                          </w:p>
                          <w:p w14:paraId="1E6C3B56" w14:textId="412CA876" w:rsidR="00DE04A9" w:rsidRPr="004D0A34" w:rsidRDefault="00DE04A9" w:rsidP="00DE04A9">
                            <w:pPr>
                              <w:jc w:val="center"/>
                              <w:rPr>
                                <w:b/>
                                <w:sz w:val="24"/>
                                <w:szCs w:val="24"/>
                              </w:rPr>
                            </w:pPr>
                            <w:r w:rsidRPr="00DE04A9">
                              <w:rPr>
                                <w:b/>
                                <w:sz w:val="24"/>
                                <w:szCs w:val="24"/>
                              </w:rPr>
                              <w:t>202</w:t>
                            </w:r>
                            <w:r w:rsidR="00E22F3B">
                              <w:rPr>
                                <w:b/>
                                <w:sz w:val="24"/>
                                <w:szCs w:val="24"/>
                              </w:rPr>
                              <w:t>4</w:t>
                            </w:r>
                            <w:r w:rsidRPr="00DE04A9">
                              <w:rPr>
                                <w:b/>
                                <w:sz w:val="24"/>
                                <w:szCs w:val="24"/>
                              </w:rPr>
                              <w:t>-202</w:t>
                            </w:r>
                            <w:r>
                              <w:rPr>
                                <w:b/>
                                <w:sz w:val="24"/>
                                <w:szCs w:val="24"/>
                              </w:rPr>
                              <w:t>6</w:t>
                            </w:r>
                            <w:r w:rsidRPr="00DE04A9">
                              <w:rPr>
                                <w:b/>
                                <w:sz w:val="24"/>
                                <w:szCs w:val="24"/>
                              </w:rPr>
                              <w:t xml:space="preserve"> </w:t>
                            </w:r>
                            <w:r w:rsidR="009C3AAE">
                              <w:rPr>
                                <w:b/>
                                <w:sz w:val="24"/>
                                <w:szCs w:val="24"/>
                              </w:rPr>
                              <w:t xml:space="preserve">Stronger Connections Grant Application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DF4E68" id="_x0000_t202" coordsize="21600,21600" o:spt="202" path="m,l,21600r21600,l21600,xe">
                <v:stroke joinstyle="miter"/>
                <v:path gradientshapeok="t" o:connecttype="rect"/>
              </v:shapetype>
              <v:shape id="Text Box 2" o:spid="_x0000_s1026" type="#_x0000_t202" style="position:absolute;margin-left:404.05pt;margin-top:34.6pt;width:455.25pt;height:110.6pt;z-index:2516577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" fillcolor="#bdd6ee [1300]" strokecolor="#212934 [1615]" strokeweight="3pt">
                <v:textbox style="mso-fit-shape-to-text:t">
                  <w:txbxContent>
                    <w:p w14:paraId="220E6CAF" w14:textId="66294E02" w:rsidR="00DE04A9" w:rsidRPr="00C736F2" w:rsidRDefault="00A37115" w:rsidP="00DE04A9">
                      <w:pPr>
                        <w:jc w:val="center"/>
                        <w:rPr>
                          <w:b/>
                          <w:sz w:val="24"/>
                          <w:szCs w:val="24"/>
                        </w:rPr>
                      </w:pPr>
                      <w:hyperlink r:id="rId21" w:history="1">
                        <w:r w:rsidR="00DE04A9" w:rsidRPr="00C736F2">
                          <w:rPr>
                            <w:rStyle w:val="Hyperlink"/>
                            <w:b/>
                            <w:sz w:val="24"/>
                            <w:szCs w:val="24"/>
                          </w:rPr>
                          <w:t>Official Competitive Electronic Application</w:t>
                        </w:r>
                      </w:hyperlink>
                    </w:p>
                    <w:p w14:paraId="1E6C3B56" w14:textId="412CA876" w:rsidR="00DE04A9" w:rsidRPr="004D0A34" w:rsidRDefault="00DE04A9" w:rsidP="00DE04A9">
                      <w:pPr>
                        <w:jc w:val="center"/>
                        <w:rPr>
                          <w:b/>
                          <w:sz w:val="24"/>
                          <w:szCs w:val="24"/>
                        </w:rPr>
                      </w:pPr>
                      <w:r w:rsidRPr="00DE04A9">
                        <w:rPr>
                          <w:b/>
                          <w:sz w:val="24"/>
                          <w:szCs w:val="24"/>
                        </w:rPr>
                        <w:t>202</w:t>
                      </w:r>
                      <w:r w:rsidR="00E22F3B">
                        <w:rPr>
                          <w:b/>
                          <w:sz w:val="24"/>
                          <w:szCs w:val="24"/>
                        </w:rPr>
                        <w:t>4</w:t>
                      </w:r>
                      <w:r w:rsidRPr="00DE04A9">
                        <w:rPr>
                          <w:b/>
                          <w:sz w:val="24"/>
                          <w:szCs w:val="24"/>
                        </w:rPr>
                        <w:t>-202</w:t>
                      </w:r>
                      <w:r>
                        <w:rPr>
                          <w:b/>
                          <w:sz w:val="24"/>
                          <w:szCs w:val="24"/>
                        </w:rPr>
                        <w:t>6</w:t>
                      </w:r>
                      <w:r w:rsidRPr="00DE04A9">
                        <w:rPr>
                          <w:b/>
                          <w:sz w:val="24"/>
                          <w:szCs w:val="24"/>
                        </w:rPr>
                        <w:t xml:space="preserve"> </w:t>
                      </w:r>
                      <w:r w:rsidR="009C3AAE">
                        <w:rPr>
                          <w:b/>
                          <w:sz w:val="24"/>
                          <w:szCs w:val="24"/>
                        </w:rPr>
                        <w:t xml:space="preserve">Stronger Connections Grant Application </w:t>
                      </w:r>
                    </w:p>
                  </w:txbxContent>
                </v:textbox>
                <w10:wrap type="square" anchorx="margin"/>
              </v:shape>
            </w:pict>
          </mc:Fallback>
        </mc:AlternateContent>
      </w:r>
      <w:r w:rsidR="0022095A">
        <w:rPr>
          <w:rFonts w:ascii="Cambria" w:hAnsi="Cambria" w:cstheme="minorHAnsi"/>
          <w:sz w:val="22"/>
          <w:szCs w:val="22"/>
        </w:rPr>
        <w:tab/>
      </w:r>
      <w:r w:rsidR="00CC247B" w:rsidRPr="0022095A">
        <w:rPr>
          <w:rFonts w:ascii="Cambria" w:hAnsi="Cambria" w:cstheme="minorHAnsi"/>
          <w:sz w:val="22"/>
          <w:szCs w:val="22"/>
        </w:rPr>
        <w:t>Applications submitted outside of the process described in this section will be rejected.</w:t>
      </w:r>
    </w:p>
    <w:p w14:paraId="76A04FEE" w14:textId="478431A0" w:rsidR="00DE04A9" w:rsidRPr="00D46444" w:rsidRDefault="00DE04A9" w:rsidP="00DE04A9">
      <w:pPr>
        <w:pStyle w:val="ListParagraph"/>
        <w:rPr>
          <w:rFonts w:ascii="Cambria" w:hAnsi="Cambria" w:cstheme="minorHAnsi"/>
          <w:color w:val="000000" w:themeColor="text1"/>
          <w:sz w:val="22"/>
          <w:szCs w:val="22"/>
        </w:rPr>
      </w:pPr>
    </w:p>
    <w:p w14:paraId="20DD9B84" w14:textId="77777777" w:rsidR="007A263E" w:rsidRPr="00F8151E" w:rsidRDefault="007A263E" w:rsidP="007A263E">
      <w:pPr>
        <w:pStyle w:val="111-HEADER"/>
        <w:rPr>
          <w:rFonts w:cstheme="minorHAnsi"/>
          <w:szCs w:val="24"/>
        </w:rPr>
      </w:pPr>
      <w:r w:rsidRPr="00F8151E">
        <w:rPr>
          <w:rFonts w:cstheme="minorHAnsi"/>
          <w:szCs w:val="24"/>
        </w:rPr>
        <w:t>Modification or Withdrawal of Applications</w:t>
      </w:r>
    </w:p>
    <w:p w14:paraId="70A3E46D" w14:textId="49799D6E" w:rsidR="007A263E" w:rsidRPr="00F8151E" w:rsidRDefault="007A263E" w:rsidP="007A263E">
      <w:pPr>
        <w:pStyle w:val="111-text"/>
        <w:rPr>
          <w:rFonts w:cstheme="minorHAnsi"/>
        </w:rPr>
      </w:pPr>
      <w:r w:rsidRPr="00F8151E">
        <w:rPr>
          <w:rFonts w:cstheme="minorHAnsi"/>
        </w:rPr>
        <w:t xml:space="preserve">Any Applicant who wishes to modify or withdraw an </w:t>
      </w:r>
      <w:r w:rsidR="00F8151E">
        <w:rPr>
          <w:rFonts w:cstheme="minorHAnsi"/>
        </w:rPr>
        <w:t>a</w:t>
      </w:r>
      <w:r w:rsidRPr="00F8151E">
        <w:rPr>
          <w:rFonts w:cstheme="minorHAnsi"/>
        </w:rPr>
        <w:t xml:space="preserve">pplication already received by Agency must do so prior to Closing. Applicant must submit its modification or request to withdraw to the SPC </w:t>
      </w:r>
      <w:r w:rsidR="00817A4D">
        <w:rPr>
          <w:rFonts w:cstheme="minorHAnsi"/>
        </w:rPr>
        <w:t>as described</w:t>
      </w:r>
      <w:r w:rsidRPr="00F8151E">
        <w:rPr>
          <w:rFonts w:cstheme="minorHAnsi"/>
        </w:rPr>
        <w:t xml:space="preserve"> in the Application Submission section. Modifications must denote the specific change(s) to the Application submission. All requests must reference the RFA number.</w:t>
      </w:r>
    </w:p>
    <w:p w14:paraId="3B892B6F" w14:textId="31BF2FF1" w:rsidR="007A263E" w:rsidRPr="002E3230" w:rsidRDefault="007A263E" w:rsidP="007A263E">
      <w:pPr>
        <w:pStyle w:val="111-HEADER"/>
      </w:pPr>
      <w:bookmarkStart w:id="44" w:name="_Toc291166227"/>
      <w:bookmarkStart w:id="45" w:name="_Toc349122430"/>
      <w:bookmarkStart w:id="46" w:name="_Toc379360894"/>
      <w:r w:rsidRPr="002E3230">
        <w:t xml:space="preserve">Application </w:t>
      </w:r>
      <w:bookmarkEnd w:id="44"/>
      <w:bookmarkEnd w:id="45"/>
      <w:bookmarkEnd w:id="46"/>
      <w:r w:rsidR="0045295D" w:rsidRPr="002E3230">
        <w:t xml:space="preserve">Initial Eligibility Screening </w:t>
      </w:r>
    </w:p>
    <w:p w14:paraId="2E372D67" w14:textId="53F220D5" w:rsidR="005E13CB" w:rsidRDefault="0045295D" w:rsidP="00BD49E2">
      <w:pPr>
        <w:pStyle w:val="111-HEADER"/>
        <w:numPr>
          <w:ilvl w:val="0"/>
          <w:numId w:val="0"/>
        </w:numPr>
        <w:tabs>
          <w:tab w:val="num" w:pos="648"/>
        </w:tabs>
        <w:ind w:left="648"/>
        <w:rPr>
          <w:b w:val="0"/>
          <w:bCs/>
        </w:rPr>
      </w:pPr>
      <w:r w:rsidRPr="00EB0F7E">
        <w:rPr>
          <w:b w:val="0"/>
          <w:bCs/>
        </w:rPr>
        <w:t>All</w:t>
      </w:r>
      <w:r w:rsidR="00EB0F7E" w:rsidRPr="00EB0F7E">
        <w:t xml:space="preserve"> </w:t>
      </w:r>
      <w:r w:rsidR="00EB0F7E" w:rsidRPr="00EB0F7E">
        <w:rPr>
          <w:b w:val="0"/>
          <w:bCs/>
        </w:rPr>
        <w:t xml:space="preserve">applications will receive an initial eligibility screening by ODE to ensure the application: 1) meets the eligibility requirements for the grant, 2) was received on time </w:t>
      </w:r>
      <w:r w:rsidR="00EB0F7E" w:rsidRPr="00FA009E">
        <w:rPr>
          <w:b w:val="0"/>
          <w:bCs/>
        </w:rPr>
        <w:t xml:space="preserve">and in the </w:t>
      </w:r>
      <w:r w:rsidR="00EB0F7E" w:rsidRPr="00ED299B">
        <w:rPr>
          <w:b w:val="0"/>
          <w:bCs/>
        </w:rPr>
        <w:t>proper format, an</w:t>
      </w:r>
      <w:r w:rsidR="00EB0F7E" w:rsidRPr="00EB0F7E">
        <w:rPr>
          <w:b w:val="0"/>
          <w:bCs/>
        </w:rPr>
        <w:t xml:space="preserve">d 3) contains all required sections, attachment uploads, and signatures. If an application does not meet these basic </w:t>
      </w:r>
      <w:r w:rsidR="00EB0F7E" w:rsidRPr="00503853">
        <w:rPr>
          <w:b w:val="0"/>
          <w:bCs/>
        </w:rPr>
        <w:t xml:space="preserve">requirements, it will not be scored or funded. The total possible score for the application is </w:t>
      </w:r>
      <w:r w:rsidR="00AC498E" w:rsidRPr="00503853">
        <w:rPr>
          <w:b w:val="0"/>
          <w:bCs/>
        </w:rPr>
        <w:t>43</w:t>
      </w:r>
      <w:r w:rsidR="00EB0F7E" w:rsidRPr="00EB0F7E">
        <w:rPr>
          <w:b w:val="0"/>
          <w:bCs/>
        </w:rPr>
        <w:t xml:space="preserve"> points. An application that receives a score of zero on any required section will not be funded. The value assigned </w:t>
      </w:r>
      <w:r w:rsidR="00EB0F7E" w:rsidRPr="00EB0F7E">
        <w:rPr>
          <w:b w:val="0"/>
          <w:bCs/>
        </w:rPr>
        <w:lastRenderedPageBreak/>
        <w:t>for each section is indicated in the Evaluation Rubric located in the appendices of this document and in the Application Template Overview section.</w:t>
      </w:r>
      <w:r w:rsidRPr="00EB0F7E">
        <w:rPr>
          <w:b w:val="0"/>
          <w:bCs/>
        </w:rPr>
        <w:t xml:space="preserve"> </w:t>
      </w:r>
    </w:p>
    <w:p w14:paraId="2FE13421" w14:textId="01150B9B" w:rsidR="0045295D" w:rsidRPr="00EB0F7E" w:rsidRDefault="005E13CB" w:rsidP="00BD49E2">
      <w:pPr>
        <w:pStyle w:val="111-HEADER"/>
        <w:numPr>
          <w:ilvl w:val="0"/>
          <w:numId w:val="0"/>
        </w:numPr>
        <w:tabs>
          <w:tab w:val="num" w:pos="648"/>
        </w:tabs>
        <w:ind w:left="648"/>
        <w:rPr>
          <w:b w:val="0"/>
          <w:bCs/>
        </w:rPr>
      </w:pPr>
      <w:r>
        <w:rPr>
          <w:b w:val="0"/>
          <w:bCs/>
        </w:rPr>
        <w:t>Note: A</w:t>
      </w:r>
      <w:r w:rsidR="0045295D" w:rsidRPr="00EB0F7E">
        <w:rPr>
          <w:b w:val="0"/>
          <w:bCs/>
        </w:rPr>
        <w:t>pplicants</w:t>
      </w:r>
      <w:r>
        <w:rPr>
          <w:b w:val="0"/>
          <w:bCs/>
        </w:rPr>
        <w:t xml:space="preserve"> who are required to conduct Tribal Consultation and/or Private School Consultation will not be funded if the consultation requirements are not met.</w:t>
      </w:r>
    </w:p>
    <w:p w14:paraId="741688F8" w14:textId="02B0D13C" w:rsidR="0045295D" w:rsidRPr="00D46444" w:rsidRDefault="0045295D" w:rsidP="001B3772">
      <w:pPr>
        <w:pStyle w:val="111-HEADER"/>
      </w:pPr>
      <w:r w:rsidRPr="0045295D">
        <w:t>Application Rejection</w:t>
      </w:r>
    </w:p>
    <w:p w14:paraId="185425A8" w14:textId="77777777" w:rsidR="007A263E" w:rsidRPr="00D46444" w:rsidRDefault="007A263E" w:rsidP="007A263E">
      <w:pPr>
        <w:pStyle w:val="111-text"/>
      </w:pPr>
      <w:r w:rsidRPr="00D46444">
        <w:t>Agency may reject an Application for any of the following reasons:</w:t>
      </w:r>
    </w:p>
    <w:p w14:paraId="6F3559D2" w14:textId="77777777" w:rsidR="007A263E" w:rsidRDefault="007A263E" w:rsidP="007A263E">
      <w:pPr>
        <w:pStyle w:val="111-textbullet"/>
      </w:pPr>
      <w:r w:rsidRPr="00D46444">
        <w:t>Applicant fails to substantially comply with all prescribed RFA procedures and requirements;</w:t>
      </w:r>
    </w:p>
    <w:p w14:paraId="073C7E20" w14:textId="196885DE" w:rsidR="005E13CB" w:rsidRPr="00D46444" w:rsidRDefault="005E13CB" w:rsidP="007A263E">
      <w:pPr>
        <w:pStyle w:val="111-textbullet"/>
      </w:pPr>
      <w:r>
        <w:t>Applicant fails to conduct Tribal Consultation and/or Private School Consultation, if required;</w:t>
      </w:r>
    </w:p>
    <w:p w14:paraId="6CC3CB8A" w14:textId="54520C4F" w:rsidR="007A263E" w:rsidRPr="00D46444" w:rsidRDefault="007A263E" w:rsidP="007A263E">
      <w:pPr>
        <w:pStyle w:val="111-textbullet"/>
      </w:pPr>
      <w:r w:rsidRPr="00D46444">
        <w:t>Applicant makes any contact regarding this RFA with representatives</w:t>
      </w:r>
      <w:r w:rsidR="00CB5F81">
        <w:t xml:space="preserve"> of the State</w:t>
      </w:r>
      <w:r w:rsidRPr="00D46444">
        <w:t xml:space="preserve"> such as State employees or officials other than the SPC or those the SPC authorizes, or </w:t>
      </w:r>
      <w:r w:rsidR="00397D21" w:rsidRPr="00D46444">
        <w:t xml:space="preserve">initiates </w:t>
      </w:r>
      <w:r w:rsidRPr="00D46444">
        <w:t>inappropriate contact with the SPC;</w:t>
      </w:r>
    </w:p>
    <w:p w14:paraId="2E646FE2" w14:textId="77777777" w:rsidR="007A263E" w:rsidRPr="00D46444" w:rsidRDefault="007A263E" w:rsidP="007A263E">
      <w:pPr>
        <w:pStyle w:val="111-textbullet"/>
      </w:pPr>
      <w:r w:rsidRPr="00D46444">
        <w:t>Applicant attempts to inappropriately influence a member of the Evaluation Committee; or</w:t>
      </w:r>
    </w:p>
    <w:p w14:paraId="5E250997" w14:textId="77777777" w:rsidR="007A263E" w:rsidRPr="00D46444" w:rsidRDefault="007A263E" w:rsidP="007A263E">
      <w:pPr>
        <w:pStyle w:val="111-textbullet"/>
      </w:pPr>
      <w:r w:rsidRPr="00D46444">
        <w:t>Application is conditioned on Agency’s acceptance of any other terms and conditions or rights to negotiate any alternative terms and conditions that are not reasonably related to those expressly authorized for negotiation in the RFA or Addenda.</w:t>
      </w:r>
    </w:p>
    <w:p w14:paraId="17848BB9" w14:textId="4B8AF390" w:rsidR="00C573E7" w:rsidRPr="00D46444" w:rsidRDefault="00743368" w:rsidP="001878D0">
      <w:pPr>
        <w:pStyle w:val="11-HEADER"/>
      </w:pPr>
      <w:bookmarkStart w:id="47" w:name="_Toc408483005"/>
      <w:bookmarkStart w:id="48" w:name="_Toc61999405"/>
      <w:bookmarkStart w:id="49" w:name="_Toc69274146"/>
      <w:bookmarkStart w:id="50" w:name="_Toc69274373"/>
      <w:bookmarkEnd w:id="42"/>
      <w:r w:rsidRPr="00D46444">
        <w:t>APPLICATION</w:t>
      </w:r>
      <w:r w:rsidR="001D47CC" w:rsidRPr="00D46444">
        <w:t xml:space="preserve"> </w:t>
      </w:r>
      <w:r w:rsidR="00C573E7" w:rsidRPr="00D46444">
        <w:t>REQUIREMENTS</w:t>
      </w:r>
      <w:bookmarkEnd w:id="47"/>
      <w:bookmarkEnd w:id="48"/>
    </w:p>
    <w:p w14:paraId="52F0F56C" w14:textId="73BCAE64" w:rsidR="0059772D" w:rsidRPr="00D46444" w:rsidRDefault="00743368" w:rsidP="0049120D">
      <w:pPr>
        <w:pStyle w:val="11-text"/>
      </w:pPr>
      <w:r w:rsidRPr="00D46444">
        <w:t>Application</w:t>
      </w:r>
      <w:r w:rsidR="004415B6" w:rsidRPr="00D46444">
        <w:t xml:space="preserve"> </w:t>
      </w:r>
      <w:r w:rsidR="0059772D" w:rsidRPr="00D46444">
        <w:t xml:space="preserve">must </w:t>
      </w:r>
      <w:r w:rsidR="00186885" w:rsidRPr="00D46444">
        <w:t xml:space="preserve">address each of </w:t>
      </w:r>
      <w:r w:rsidR="0059772D" w:rsidRPr="00D46444">
        <w:t xml:space="preserve">the items listed in this </w:t>
      </w:r>
      <w:r w:rsidR="00AD662F" w:rsidRPr="00D46444">
        <w:t>s</w:t>
      </w:r>
      <w:r w:rsidR="0059772D" w:rsidRPr="00D46444">
        <w:t>ection</w:t>
      </w:r>
      <w:r w:rsidR="00D074D9" w:rsidRPr="00D46444">
        <w:t xml:space="preserve"> and all other requirements</w:t>
      </w:r>
      <w:r w:rsidR="0059772D" w:rsidRPr="00D46444">
        <w:t xml:space="preserve"> set forth in this </w:t>
      </w:r>
      <w:r w:rsidRPr="00D46444">
        <w:t>RFA</w:t>
      </w:r>
      <w:r w:rsidR="00D074D9" w:rsidRPr="00D46444">
        <w:t>.</w:t>
      </w:r>
      <w:r w:rsidR="0059772D" w:rsidRPr="00D46444">
        <w:t xml:space="preserve"> </w:t>
      </w:r>
      <w:r w:rsidRPr="00D46444">
        <w:t>Applicant</w:t>
      </w:r>
      <w:r w:rsidR="004415B6" w:rsidRPr="00D46444">
        <w:t xml:space="preserve"> </w:t>
      </w:r>
      <w:r w:rsidR="00A1351F" w:rsidRPr="00D46444">
        <w:t>must</w:t>
      </w:r>
      <w:r w:rsidR="00D074D9" w:rsidRPr="00D46444">
        <w:t xml:space="preserve"> describe </w:t>
      </w:r>
      <w:r w:rsidR="009C3260" w:rsidRPr="00D46444">
        <w:t>how</w:t>
      </w:r>
      <w:r w:rsidR="00D074D9" w:rsidRPr="00D46444">
        <w:t xml:space="preserve"> </w:t>
      </w:r>
      <w:r w:rsidRPr="00D46444">
        <w:t xml:space="preserve">activities </w:t>
      </w:r>
      <w:r w:rsidR="009C3260" w:rsidRPr="00D46444">
        <w:t>will</w:t>
      </w:r>
      <w:r w:rsidRPr="00D46444">
        <w:t xml:space="preserve"> be completed</w:t>
      </w:r>
      <w:r w:rsidR="00D074D9" w:rsidRPr="00D46444">
        <w:t xml:space="preserve">. </w:t>
      </w:r>
      <w:r w:rsidR="00911A8D" w:rsidRPr="00D46444">
        <w:t>A</w:t>
      </w:r>
      <w:r w:rsidR="004415B6" w:rsidRPr="00D46444">
        <w:t>n</w:t>
      </w:r>
      <w:r w:rsidR="00911A8D" w:rsidRPr="00D46444">
        <w:t xml:space="preserve"> </w:t>
      </w:r>
      <w:r w:rsidRPr="00D46444">
        <w:t>Application</w:t>
      </w:r>
      <w:r w:rsidR="00911A8D" w:rsidRPr="00D46444">
        <w:t xml:space="preserve"> that merely offers to </w:t>
      </w:r>
      <w:r w:rsidRPr="00D46444">
        <w:t>fulfill the project</w:t>
      </w:r>
      <w:r w:rsidR="00911A8D" w:rsidRPr="00D46444">
        <w:t xml:space="preserve"> will be considered non-</w:t>
      </w:r>
      <w:r w:rsidRPr="00D46444">
        <w:t>r</w:t>
      </w:r>
      <w:r w:rsidR="00911A8D" w:rsidRPr="00D46444">
        <w:t xml:space="preserve">esponsive to this </w:t>
      </w:r>
      <w:r w:rsidRPr="00D46444">
        <w:t>RFA</w:t>
      </w:r>
      <w:r w:rsidR="00911A8D" w:rsidRPr="00D46444">
        <w:t xml:space="preserve"> and will not be considered further.</w:t>
      </w:r>
    </w:p>
    <w:p w14:paraId="419B3864" w14:textId="452FE8B0" w:rsidR="000367AD" w:rsidRDefault="00EF10A2" w:rsidP="00E701F0">
      <w:pPr>
        <w:pStyle w:val="111-HEADER"/>
      </w:pPr>
      <w:bookmarkStart w:id="51" w:name="_Hlk149920711"/>
      <w:r>
        <w:t>Applicant Information</w:t>
      </w:r>
    </w:p>
    <w:p w14:paraId="4F004861" w14:textId="2E6AD0BF" w:rsidR="00FB31D6" w:rsidRPr="000367AD" w:rsidRDefault="000367AD" w:rsidP="000367AD">
      <w:pPr>
        <w:pStyle w:val="111-HEADER"/>
        <w:numPr>
          <w:ilvl w:val="0"/>
          <w:numId w:val="0"/>
        </w:numPr>
        <w:ind w:left="648"/>
        <w:rPr>
          <w:b w:val="0"/>
          <w:bCs/>
        </w:rPr>
      </w:pPr>
      <w:r>
        <w:rPr>
          <w:b w:val="0"/>
          <w:bCs/>
        </w:rPr>
        <w:t xml:space="preserve">Provide </w:t>
      </w:r>
      <w:r w:rsidR="008B285F">
        <w:rPr>
          <w:b w:val="0"/>
          <w:bCs/>
        </w:rPr>
        <w:t>information</w:t>
      </w:r>
      <w:r w:rsidR="00E35F0F">
        <w:rPr>
          <w:b w:val="0"/>
          <w:bCs/>
        </w:rPr>
        <w:t>, including contact information, about the district</w:t>
      </w:r>
      <w:r>
        <w:rPr>
          <w:b w:val="0"/>
          <w:bCs/>
        </w:rPr>
        <w:t xml:space="preserve"> applying for funds.  </w:t>
      </w:r>
      <w:r w:rsidR="00E35F0F">
        <w:rPr>
          <w:b w:val="0"/>
          <w:bCs/>
        </w:rPr>
        <w:t>Please specify whether the applicant</w:t>
      </w:r>
      <w:r>
        <w:rPr>
          <w:b w:val="0"/>
          <w:bCs/>
        </w:rPr>
        <w:t xml:space="preserve"> is a single district or consortium. </w:t>
      </w:r>
      <w:r w:rsidR="00E35F0F">
        <w:rPr>
          <w:b w:val="0"/>
          <w:bCs/>
        </w:rPr>
        <w:t>If the applicant is a consortium, specify the Consortium Lead and follow the requirements in Section 2.4.6 of this RFA. Please also provide the total amount requested</w:t>
      </w:r>
      <w:r>
        <w:rPr>
          <w:b w:val="0"/>
          <w:bCs/>
        </w:rPr>
        <w:t xml:space="preserve">. </w:t>
      </w:r>
    </w:p>
    <w:p w14:paraId="0F23785C" w14:textId="04029374" w:rsidR="000367AD" w:rsidRDefault="000367AD" w:rsidP="000367AD">
      <w:pPr>
        <w:pStyle w:val="111-HEADER"/>
      </w:pPr>
      <w:r w:rsidRPr="000367AD">
        <w:t xml:space="preserve">Demonstration of Strengths and Needs in Community </w:t>
      </w:r>
      <w:r w:rsidRPr="00F14C53">
        <w:t>(</w:t>
      </w:r>
      <w:r w:rsidR="00F14C53">
        <w:t>9</w:t>
      </w:r>
      <w:r w:rsidRPr="00F14C53">
        <w:t xml:space="preserve"> points, n</w:t>
      </w:r>
      <w:r w:rsidRPr="000367AD">
        <w:t xml:space="preserve">o more than 250 words) </w:t>
      </w:r>
    </w:p>
    <w:p w14:paraId="0BE5E884" w14:textId="0D062530" w:rsidR="00BE57F4" w:rsidRDefault="00BE57F4" w:rsidP="00675CF4">
      <w:pPr>
        <w:pStyle w:val="111-HEADER"/>
        <w:numPr>
          <w:ilvl w:val="0"/>
          <w:numId w:val="0"/>
        </w:numPr>
        <w:ind w:left="648"/>
        <w:rPr>
          <w:b w:val="0"/>
          <w:bCs/>
        </w:rPr>
      </w:pPr>
      <w:bookmarkStart w:id="52" w:name="_Hlk149731395"/>
      <w:r w:rsidRPr="00B66A40">
        <w:rPr>
          <w:b w:val="0"/>
          <w:bCs/>
        </w:rPr>
        <w:t xml:space="preserve">Describe the greatest strengths, challenges and needs related to the mental, social-emotional, and/or physical health and safety of students that will be addressed through the Stronger Connections Grant. </w:t>
      </w:r>
      <w:r>
        <w:rPr>
          <w:b w:val="0"/>
          <w:bCs/>
        </w:rPr>
        <w:t xml:space="preserve">Include a description of the </w:t>
      </w:r>
      <w:r w:rsidRPr="00B66A40">
        <w:rPr>
          <w:b w:val="0"/>
          <w:bCs/>
        </w:rPr>
        <w:t xml:space="preserve">data </w:t>
      </w:r>
      <w:r>
        <w:rPr>
          <w:b w:val="0"/>
          <w:bCs/>
        </w:rPr>
        <w:t>that w</w:t>
      </w:r>
      <w:r w:rsidRPr="00B66A40">
        <w:rPr>
          <w:b w:val="0"/>
          <w:bCs/>
        </w:rPr>
        <w:t xml:space="preserve">as used to </w:t>
      </w:r>
      <w:r w:rsidRPr="00F35206">
        <w:rPr>
          <w:b w:val="0"/>
          <w:bCs/>
        </w:rPr>
        <w:t xml:space="preserve">identify these opportunities and barriers and who was involved in the </w:t>
      </w:r>
      <w:r w:rsidR="00C017DC" w:rsidRPr="00F35206">
        <w:rPr>
          <w:b w:val="0"/>
          <w:bCs/>
        </w:rPr>
        <w:t xml:space="preserve">review process. </w:t>
      </w:r>
      <w:r w:rsidRPr="00F35206">
        <w:rPr>
          <w:b w:val="0"/>
          <w:bCs/>
        </w:rPr>
        <w:t xml:space="preserve"> </w:t>
      </w:r>
      <w:r w:rsidR="00F35206" w:rsidRPr="00096D7A">
        <w:rPr>
          <w:rStyle w:val="ui-provider"/>
          <w:b w:val="0"/>
          <w:bCs/>
        </w:rPr>
        <w:t xml:space="preserve">Please include a description of how the district consulted with entities, such as private schools (in accordance with ESEA section 8501) and/or Tribes (in accordance with ESEA </w:t>
      </w:r>
      <w:r w:rsidR="00F35206" w:rsidRPr="00096D7A">
        <w:rPr>
          <w:rStyle w:val="ui-provider"/>
          <w:b w:val="0"/>
          <w:bCs/>
        </w:rPr>
        <w:lastRenderedPageBreak/>
        <w:t>Section 8538) in the strengths and needs assessment.  </w:t>
      </w:r>
      <w:r w:rsidR="00F35206" w:rsidRPr="00F35206">
        <w:rPr>
          <w:b w:val="0"/>
          <w:bCs/>
        </w:rPr>
        <w:t>You may refer to your integrated guidance application.</w:t>
      </w:r>
      <w:r w:rsidR="00F35206">
        <w:rPr>
          <w:b w:val="0"/>
          <w:bCs/>
        </w:rPr>
        <w:t xml:space="preserve"> </w:t>
      </w:r>
    </w:p>
    <w:p w14:paraId="28F98BC2" w14:textId="7177B9FC" w:rsidR="00DC486D" w:rsidRDefault="00F35206" w:rsidP="00C017DC">
      <w:pPr>
        <w:pStyle w:val="111-HEADER"/>
      </w:pPr>
      <w:r>
        <w:t xml:space="preserve">Safe and Healthy Student Activities </w:t>
      </w:r>
      <w:r w:rsidR="00206C96" w:rsidRPr="00F14C53">
        <w:t>(</w:t>
      </w:r>
      <w:r w:rsidR="00F14C53">
        <w:t>12</w:t>
      </w:r>
      <w:r w:rsidR="006B2FE4" w:rsidRPr="00F14C53">
        <w:t xml:space="preserve"> </w:t>
      </w:r>
      <w:r w:rsidR="00206C96" w:rsidRPr="00F14C53">
        <w:t>Points,</w:t>
      </w:r>
      <w:r w:rsidR="00206C96">
        <w:t xml:space="preserve"> no more than </w:t>
      </w:r>
      <w:r w:rsidR="00EC5B96">
        <w:t xml:space="preserve">500 </w:t>
      </w:r>
      <w:r w:rsidR="00206C96">
        <w:t xml:space="preserve">words) </w:t>
      </w:r>
    </w:p>
    <w:p w14:paraId="7AA2ADDA" w14:textId="4AE850CC" w:rsidR="00F35206" w:rsidRDefault="00F35206" w:rsidP="00096D7A">
      <w:pPr>
        <w:pStyle w:val="111-HEADER"/>
        <w:numPr>
          <w:ilvl w:val="0"/>
          <w:numId w:val="0"/>
        </w:numPr>
        <w:ind w:left="648"/>
        <w:rPr>
          <w:rStyle w:val="ui-provider"/>
          <w:b w:val="0"/>
          <w:bCs/>
        </w:rPr>
      </w:pPr>
      <w:r>
        <w:rPr>
          <w:rStyle w:val="ui-provider"/>
          <w:b w:val="0"/>
          <w:bCs/>
        </w:rPr>
        <w:t>Describe which category, or categories, the applicant is applying for under section 2.4.1. and i</w:t>
      </w:r>
      <w:r w:rsidRPr="00EC5B96">
        <w:rPr>
          <w:rStyle w:val="ui-provider"/>
          <w:b w:val="0"/>
          <w:bCs/>
        </w:rPr>
        <w:t>nclude how the proposed grant activities will meet the</w:t>
      </w:r>
      <w:r>
        <w:rPr>
          <w:rStyle w:val="ui-provider"/>
          <w:b w:val="0"/>
          <w:bCs/>
        </w:rPr>
        <w:t xml:space="preserve"> strengths and</w:t>
      </w:r>
      <w:r w:rsidRPr="00EC5B96">
        <w:rPr>
          <w:rStyle w:val="ui-provider"/>
          <w:b w:val="0"/>
          <w:bCs/>
        </w:rPr>
        <w:t xml:space="preserve"> needs </w:t>
      </w:r>
      <w:r>
        <w:rPr>
          <w:rStyle w:val="ui-provider"/>
          <w:b w:val="0"/>
          <w:bCs/>
        </w:rPr>
        <w:t xml:space="preserve">of </w:t>
      </w:r>
      <w:r w:rsidR="004D7B5F">
        <w:rPr>
          <w:rStyle w:val="ui-provider"/>
          <w:b w:val="0"/>
          <w:bCs/>
        </w:rPr>
        <w:t>F</w:t>
      </w:r>
      <w:r>
        <w:rPr>
          <w:rStyle w:val="ui-provider"/>
          <w:b w:val="0"/>
          <w:bCs/>
        </w:rPr>
        <w:t xml:space="preserve">ocal </w:t>
      </w:r>
      <w:r w:rsidR="004D7B5F">
        <w:rPr>
          <w:rStyle w:val="ui-provider"/>
          <w:b w:val="0"/>
          <w:bCs/>
        </w:rPr>
        <w:t>S</w:t>
      </w:r>
      <w:r>
        <w:rPr>
          <w:rStyle w:val="ui-provider"/>
          <w:b w:val="0"/>
          <w:bCs/>
        </w:rPr>
        <w:t xml:space="preserve">tudent </w:t>
      </w:r>
      <w:r w:rsidR="004D7B5F">
        <w:rPr>
          <w:rStyle w:val="ui-provider"/>
          <w:b w:val="0"/>
          <w:bCs/>
        </w:rPr>
        <w:t>G</w:t>
      </w:r>
      <w:r>
        <w:rPr>
          <w:rStyle w:val="ui-provider"/>
          <w:b w:val="0"/>
          <w:bCs/>
        </w:rPr>
        <w:t xml:space="preserve">roups </w:t>
      </w:r>
      <w:r w:rsidRPr="00EC5B96">
        <w:rPr>
          <w:rStyle w:val="ui-provider"/>
          <w:b w:val="0"/>
          <w:bCs/>
        </w:rPr>
        <w:t xml:space="preserve">identified </w:t>
      </w:r>
      <w:r>
        <w:rPr>
          <w:rStyle w:val="ui-provider"/>
          <w:b w:val="0"/>
          <w:bCs/>
        </w:rPr>
        <w:t>in section 3.1.1A</w:t>
      </w:r>
      <w:r w:rsidRPr="00361EFC">
        <w:rPr>
          <w:rStyle w:val="ui-provider"/>
          <w:b w:val="0"/>
          <w:bCs/>
        </w:rPr>
        <w:t>.</w:t>
      </w:r>
      <w:r w:rsidRPr="00503853">
        <w:rPr>
          <w:rStyle w:val="ui-provider"/>
          <w:b w:val="0"/>
        </w:rPr>
        <w:t xml:space="preserve"> </w:t>
      </w:r>
      <w:r w:rsidR="00EC5B96" w:rsidRPr="00503853">
        <w:rPr>
          <w:b w:val="0"/>
          <w:szCs w:val="24"/>
        </w:rPr>
        <w:t xml:space="preserve">Include whether this is intended to develop, expand, and/or sustain existing activities underway in the district and community. </w:t>
      </w:r>
      <w:r w:rsidRPr="00361EFC">
        <w:rPr>
          <w:rStyle w:val="ui-provider"/>
          <w:b w:val="0"/>
          <w:bCs/>
        </w:rPr>
        <w:t xml:space="preserve">If </w:t>
      </w:r>
      <w:r>
        <w:rPr>
          <w:rStyle w:val="ui-provider"/>
          <w:b w:val="0"/>
          <w:bCs/>
        </w:rPr>
        <w:t xml:space="preserve">applicable, indicate in which activities private </w:t>
      </w:r>
      <w:r w:rsidR="00F14C53">
        <w:rPr>
          <w:rStyle w:val="ui-provider"/>
          <w:b w:val="0"/>
          <w:bCs/>
        </w:rPr>
        <w:t>schools will</w:t>
      </w:r>
      <w:r>
        <w:rPr>
          <w:rStyle w:val="ui-provider"/>
          <w:b w:val="0"/>
          <w:bCs/>
        </w:rPr>
        <w:t xml:space="preserve"> participate. </w:t>
      </w:r>
    </w:p>
    <w:p w14:paraId="4BFBA20D" w14:textId="79478CA3" w:rsidR="008B0BF5" w:rsidRDefault="00EF10A2" w:rsidP="00EF10A2">
      <w:pPr>
        <w:pStyle w:val="111-HEADER"/>
      </w:pPr>
      <w:bookmarkStart w:id="53" w:name="_Hlk152921464"/>
      <w:r>
        <w:t>Funding Priorities (</w:t>
      </w:r>
      <w:r w:rsidR="0018005B">
        <w:t>0, 5</w:t>
      </w:r>
      <w:r w:rsidR="00C32FA9">
        <w:t>,</w:t>
      </w:r>
      <w:r w:rsidR="0018005B">
        <w:t xml:space="preserve"> or</w:t>
      </w:r>
      <w:r>
        <w:t xml:space="preserve"> 10 points)</w:t>
      </w:r>
    </w:p>
    <w:bookmarkEnd w:id="53"/>
    <w:p w14:paraId="3BF08177" w14:textId="465DA8F2" w:rsidR="00EF10A2" w:rsidRPr="00EF10A2" w:rsidRDefault="00EF10A2" w:rsidP="00EF10A2">
      <w:pPr>
        <w:pStyle w:val="111-HEADER"/>
        <w:numPr>
          <w:ilvl w:val="0"/>
          <w:numId w:val="0"/>
        </w:numPr>
        <w:ind w:left="648"/>
        <w:rPr>
          <w:b w:val="0"/>
          <w:bCs/>
        </w:rPr>
      </w:pPr>
      <w:r>
        <w:rPr>
          <w:b w:val="0"/>
          <w:bCs/>
        </w:rPr>
        <w:t>Applicant must indicate which funding priorities they are requesting to fund.</w:t>
      </w:r>
    </w:p>
    <w:p w14:paraId="7698C41B" w14:textId="1FDD1326" w:rsidR="00E701F0" w:rsidRPr="00A96866" w:rsidRDefault="00E701F0" w:rsidP="009F104D">
      <w:pPr>
        <w:pStyle w:val="111-HEADER"/>
      </w:pPr>
      <w:r w:rsidRPr="00096D7A">
        <w:t>Budget</w:t>
      </w:r>
      <w:r w:rsidR="00EC5B96" w:rsidRPr="006B2FE4">
        <w:t xml:space="preserve"> and</w:t>
      </w:r>
      <w:r w:rsidR="00EC5B96">
        <w:t xml:space="preserve"> Timeline </w:t>
      </w:r>
      <w:r w:rsidR="006B2FE4">
        <w:t>(</w:t>
      </w:r>
      <w:r w:rsidR="00F14C53">
        <w:t>12</w:t>
      </w:r>
      <w:r w:rsidR="006B2FE4">
        <w:t xml:space="preserve"> points, complete budget workbook)</w:t>
      </w:r>
    </w:p>
    <w:p w14:paraId="4110F0BC" w14:textId="40A43CAE" w:rsidR="00294543" w:rsidRDefault="00A17260" w:rsidP="00402BDC">
      <w:pPr>
        <w:pStyle w:val="111-text"/>
      </w:pPr>
      <w:r>
        <w:t xml:space="preserve">Applicant must </w:t>
      </w:r>
      <w:r w:rsidR="00961B89">
        <w:t>c</w:t>
      </w:r>
      <w:r w:rsidR="00961B89" w:rsidRPr="00BE1740">
        <w:t xml:space="preserve">omplete and submit the </w:t>
      </w:r>
      <w:r w:rsidR="00961B89" w:rsidRPr="00E45663">
        <w:t>Budget Workbook</w:t>
      </w:r>
      <w:r w:rsidR="00961B89">
        <w:t xml:space="preserve"> found in </w:t>
      </w:r>
      <w:r w:rsidR="000367AD" w:rsidRPr="00EF10A2">
        <w:t>Attachment</w:t>
      </w:r>
      <w:r w:rsidR="00EF10A2" w:rsidRPr="00EF10A2">
        <w:t xml:space="preserve"> B.</w:t>
      </w:r>
      <w:r w:rsidR="00961B89" w:rsidRPr="00BE1740">
        <w:t xml:space="preserve"> Include sufficient detail to demonstrate that the costs are reasonable, necessary, and will support the objectives, design, scope, and sustainability of the proposed activities.</w:t>
      </w:r>
    </w:p>
    <w:p w14:paraId="319A9DEB" w14:textId="1DAA1960" w:rsidR="00E05505" w:rsidRDefault="00E05505" w:rsidP="00E05505">
      <w:pPr>
        <w:pStyle w:val="1-HEADER"/>
      </w:pPr>
      <w:bookmarkStart w:id="54" w:name="_Toc61999407"/>
      <w:bookmarkEnd w:id="51"/>
      <w:bookmarkEnd w:id="52"/>
      <w:r w:rsidRPr="00E05505">
        <w:t>EVALUATION</w:t>
      </w:r>
    </w:p>
    <w:p w14:paraId="404457C4" w14:textId="32EC62E4" w:rsidR="007C6635" w:rsidRDefault="00397579" w:rsidP="00E05505">
      <w:pPr>
        <w:pStyle w:val="11-HEADER"/>
      </w:pPr>
      <w:r>
        <w:t>RESPONSIVENESS DETERMINATION</w:t>
      </w:r>
      <w:bookmarkEnd w:id="54"/>
    </w:p>
    <w:p w14:paraId="18E7C941" w14:textId="01C83218" w:rsidR="00346B0A" w:rsidRDefault="007E23BC" w:rsidP="009D29E7">
      <w:pPr>
        <w:pStyle w:val="11-text"/>
      </w:pPr>
      <w:r>
        <w:t>Applications</w:t>
      </w:r>
      <w:r w:rsidR="00266948">
        <w:t xml:space="preserve"> </w:t>
      </w:r>
      <w:r w:rsidR="00F22E44">
        <w:t xml:space="preserve">received prior to Closing will be reviewed for </w:t>
      </w:r>
      <w:r>
        <w:t>r</w:t>
      </w:r>
      <w:r w:rsidR="00080943">
        <w:t xml:space="preserve">esponsiveness to all </w:t>
      </w:r>
      <w:r>
        <w:t>RFA</w:t>
      </w:r>
      <w:r w:rsidR="00080943">
        <w:t xml:space="preserve"> requirements</w:t>
      </w:r>
      <w:r w:rsidR="00397DD7">
        <w:t xml:space="preserve">. </w:t>
      </w:r>
      <w:r w:rsidR="00F22E44">
        <w:t xml:space="preserve">If the </w:t>
      </w:r>
      <w:r>
        <w:t>Application</w:t>
      </w:r>
      <w:r w:rsidR="00266948">
        <w:t xml:space="preserve"> </w:t>
      </w:r>
      <w:r w:rsidR="00F22E44">
        <w:t xml:space="preserve">is unclear, </w:t>
      </w:r>
      <w:r w:rsidR="003608A3">
        <w:t xml:space="preserve">the SPC may request clarification from </w:t>
      </w:r>
      <w:r>
        <w:t>Applicant</w:t>
      </w:r>
      <w:r w:rsidR="00F22E44">
        <w:t>.</w:t>
      </w:r>
      <w:r w:rsidR="00A6797B" w:rsidRPr="00253D94">
        <w:t xml:space="preserve"> However, clarifications may not be used to rehabilitate a non-</w:t>
      </w:r>
      <w:r>
        <w:t>r</w:t>
      </w:r>
      <w:r w:rsidR="004E4212" w:rsidRPr="00253D94">
        <w:t xml:space="preserve">esponsive </w:t>
      </w:r>
      <w:r>
        <w:t>Application</w:t>
      </w:r>
      <w:r w:rsidR="00A6797B" w:rsidRPr="00253D94">
        <w:t xml:space="preserve">. </w:t>
      </w:r>
      <w:r w:rsidR="002E2225" w:rsidRPr="00253D94">
        <w:t xml:space="preserve">If the SPC finds the </w:t>
      </w:r>
      <w:r>
        <w:t>Application</w:t>
      </w:r>
      <w:r w:rsidR="002E2225" w:rsidRPr="00253D94">
        <w:t xml:space="preserve"> non-</w:t>
      </w:r>
      <w:r>
        <w:t>r</w:t>
      </w:r>
      <w:r w:rsidR="004E4212" w:rsidRPr="00253D94">
        <w:t>esponsive</w:t>
      </w:r>
      <w:r w:rsidR="002E2225" w:rsidRPr="00253D94">
        <w:t xml:space="preserve">, the </w:t>
      </w:r>
      <w:r>
        <w:t>Application</w:t>
      </w:r>
      <w:r w:rsidR="00266948" w:rsidRPr="00253D94">
        <w:t xml:space="preserve"> </w:t>
      </w:r>
      <w:r w:rsidR="002E2225" w:rsidRPr="00253D94">
        <w:t>may be rejected</w:t>
      </w:r>
      <w:r w:rsidR="00E35F0F">
        <w:t>;</w:t>
      </w:r>
      <w:r w:rsidR="002E2225" w:rsidRPr="00253D94">
        <w:t xml:space="preserve"> however, </w:t>
      </w:r>
      <w:r w:rsidR="003F4329" w:rsidRPr="00253D94">
        <w:t xml:space="preserve">Agency may waive </w:t>
      </w:r>
      <w:r>
        <w:t xml:space="preserve">minor </w:t>
      </w:r>
      <w:r w:rsidR="003179DD" w:rsidRPr="00253D94">
        <w:t xml:space="preserve">mistakes in </w:t>
      </w:r>
      <w:r>
        <w:t>its sole discretion</w:t>
      </w:r>
      <w:r w:rsidR="003179DD" w:rsidRPr="00253D94">
        <w:t>.</w:t>
      </w:r>
    </w:p>
    <w:p w14:paraId="5E80DA9D" w14:textId="4F01CFCB" w:rsidR="00397DD7" w:rsidRPr="00C3495C" w:rsidRDefault="00397579" w:rsidP="009D29E7">
      <w:pPr>
        <w:pStyle w:val="11-HEADER"/>
      </w:pPr>
      <w:bookmarkStart w:id="55" w:name="_Toc61999408"/>
      <w:r>
        <w:t>EVALUATION CRITERIA</w:t>
      </w:r>
      <w:bookmarkEnd w:id="55"/>
    </w:p>
    <w:p w14:paraId="5CA7B4A9" w14:textId="4CCC4452" w:rsidR="00960A3D" w:rsidRDefault="00892AE5" w:rsidP="009D29E7">
      <w:pPr>
        <w:pStyle w:val="11-text"/>
      </w:pPr>
      <w:r>
        <w:t xml:space="preserve">Responsive </w:t>
      </w:r>
      <w:r w:rsidR="00C3495C">
        <w:t>Applications</w:t>
      </w:r>
      <w:r w:rsidR="00266948">
        <w:t xml:space="preserve"> </w:t>
      </w:r>
      <w:r w:rsidR="00607CDC">
        <w:t xml:space="preserve">meeting the </w:t>
      </w:r>
      <w:r w:rsidR="003608A3">
        <w:t xml:space="preserve">requirements outlined in the </w:t>
      </w:r>
      <w:r w:rsidR="00C3495C">
        <w:t>Application</w:t>
      </w:r>
      <w:r w:rsidR="001D47CC">
        <w:t xml:space="preserve"> </w:t>
      </w:r>
      <w:r w:rsidR="003608A3">
        <w:t>Requirements s</w:t>
      </w:r>
      <w:r w:rsidR="00607CDC">
        <w:t xml:space="preserve">ection will be </w:t>
      </w:r>
      <w:r w:rsidR="001F61CC">
        <w:t>evaluated</w:t>
      </w:r>
      <w:r w:rsidR="00F22E44" w:rsidRPr="00EC6C96">
        <w:t xml:space="preserve"> </w:t>
      </w:r>
      <w:r w:rsidR="00677BBF">
        <w:t>by</w:t>
      </w:r>
      <w:r w:rsidR="001F61CC">
        <w:t xml:space="preserve"> </w:t>
      </w:r>
      <w:r w:rsidR="00A6797B">
        <w:t>a</w:t>
      </w:r>
      <w:r w:rsidR="00ED6131">
        <w:t>n Evaluation</w:t>
      </w:r>
      <w:r w:rsidR="001F61CC">
        <w:t xml:space="preserve"> </w:t>
      </w:r>
      <w:r w:rsidR="00ED6131">
        <w:t>C</w:t>
      </w:r>
      <w:r w:rsidR="001F61CC">
        <w:t>ommittee.</w:t>
      </w:r>
      <w:r w:rsidR="00C3495C">
        <w:t xml:space="preserve"> </w:t>
      </w:r>
      <w:r w:rsidR="00960A3D">
        <w:t xml:space="preserve">Evaluators will assign a score for each </w:t>
      </w:r>
      <w:r w:rsidR="00367C41">
        <w:t>evaluation criterion</w:t>
      </w:r>
      <w:r w:rsidR="00960A3D">
        <w:t xml:space="preserve"> listed </w:t>
      </w:r>
      <w:r w:rsidR="00367C41">
        <w:t xml:space="preserve">below </w:t>
      </w:r>
      <w:r w:rsidR="00960A3D">
        <w:t xml:space="preserve">in </w:t>
      </w:r>
      <w:r w:rsidR="005E6005">
        <w:t>this s</w:t>
      </w:r>
      <w:r w:rsidR="00960A3D">
        <w:t>ection</w:t>
      </w:r>
      <w:r w:rsidR="007C6635">
        <w:t>.</w:t>
      </w:r>
    </w:p>
    <w:p w14:paraId="6A14A358" w14:textId="77777777" w:rsidR="0044016B" w:rsidRPr="00E05505" w:rsidRDefault="0044016B" w:rsidP="00096D7A">
      <w:pPr>
        <w:ind w:left="0"/>
        <w:rPr>
          <w:rFonts w:ascii="Cambria" w:hAnsi="Cambria"/>
          <w:b/>
          <w:spacing w:val="0"/>
        </w:rPr>
      </w:pPr>
      <w:r w:rsidRPr="00E05505">
        <w:rPr>
          <w:rFonts w:ascii="Cambria" w:hAnsi="Cambria"/>
          <w:b/>
        </w:rPr>
        <w:t>Scoring Definitions</w:t>
      </w:r>
    </w:p>
    <w:p w14:paraId="34CB5FE7" w14:textId="77999F69" w:rsidR="0044016B" w:rsidRPr="00E05505" w:rsidRDefault="00EF10A2" w:rsidP="006155C0">
      <w:pPr>
        <w:pStyle w:val="ListParagraph"/>
        <w:numPr>
          <w:ilvl w:val="0"/>
          <w:numId w:val="11"/>
        </w:numPr>
        <w:rPr>
          <w:rFonts w:ascii="Cambria" w:hAnsi="Cambria" w:cstheme="majorHAnsi"/>
          <w:sz w:val="24"/>
          <w:szCs w:val="24"/>
        </w:rPr>
      </w:pPr>
      <w:r w:rsidRPr="00E05505">
        <w:rPr>
          <w:rFonts w:ascii="Cambria" w:hAnsi="Cambria" w:cstheme="majorHAnsi"/>
          <w:sz w:val="24"/>
          <w:szCs w:val="24"/>
          <w:u w:val="single"/>
        </w:rPr>
        <w:t>Met Very Few</w:t>
      </w:r>
      <w:r w:rsidR="0044016B" w:rsidRPr="00E05505">
        <w:rPr>
          <w:rFonts w:ascii="Cambria" w:hAnsi="Cambria" w:cstheme="majorHAnsi"/>
          <w:sz w:val="24"/>
          <w:szCs w:val="24"/>
          <w:u w:val="single"/>
        </w:rPr>
        <w:t xml:space="preserve"> Criteria</w:t>
      </w:r>
      <w:r w:rsidR="0044016B" w:rsidRPr="00E05505">
        <w:rPr>
          <w:rFonts w:ascii="Cambria" w:hAnsi="Cambria" w:cstheme="majorHAnsi"/>
          <w:sz w:val="24"/>
          <w:szCs w:val="24"/>
        </w:rPr>
        <w:t xml:space="preserve"> - information </w:t>
      </w:r>
      <w:r w:rsidRPr="00E05505">
        <w:rPr>
          <w:rFonts w:ascii="Cambria" w:hAnsi="Cambria" w:cstheme="majorHAnsi"/>
          <w:sz w:val="24"/>
          <w:szCs w:val="24"/>
        </w:rPr>
        <w:t>missing or incomplete</w:t>
      </w:r>
    </w:p>
    <w:p w14:paraId="792B0133" w14:textId="5B858557" w:rsidR="0044016B" w:rsidRPr="00E05505" w:rsidRDefault="0044016B" w:rsidP="006155C0">
      <w:pPr>
        <w:pStyle w:val="ListParagraph"/>
        <w:numPr>
          <w:ilvl w:val="0"/>
          <w:numId w:val="11"/>
        </w:numPr>
        <w:rPr>
          <w:rFonts w:ascii="Cambria" w:hAnsi="Cambria" w:cstheme="majorHAnsi"/>
          <w:sz w:val="24"/>
          <w:szCs w:val="24"/>
        </w:rPr>
      </w:pPr>
      <w:r w:rsidRPr="00E05505">
        <w:rPr>
          <w:rFonts w:ascii="Cambria" w:hAnsi="Cambria" w:cstheme="majorHAnsi"/>
          <w:sz w:val="24"/>
          <w:szCs w:val="24"/>
          <w:u w:val="single"/>
        </w:rPr>
        <w:t>Met Some Criteria</w:t>
      </w:r>
      <w:r w:rsidRPr="00E05505">
        <w:rPr>
          <w:rFonts w:ascii="Cambria" w:hAnsi="Cambria" w:cstheme="majorHAnsi"/>
          <w:sz w:val="24"/>
          <w:szCs w:val="24"/>
        </w:rPr>
        <w:t xml:space="preserve"> - requires additional clarification</w:t>
      </w:r>
    </w:p>
    <w:p w14:paraId="201A3BCB" w14:textId="584A18D8" w:rsidR="0044016B" w:rsidRPr="00E05505" w:rsidRDefault="0044016B" w:rsidP="006155C0">
      <w:pPr>
        <w:pStyle w:val="ListParagraph"/>
        <w:numPr>
          <w:ilvl w:val="0"/>
          <w:numId w:val="11"/>
        </w:numPr>
        <w:rPr>
          <w:rFonts w:ascii="Cambria" w:hAnsi="Cambria" w:cstheme="majorHAnsi"/>
          <w:b/>
          <w:sz w:val="24"/>
          <w:szCs w:val="24"/>
        </w:rPr>
      </w:pPr>
      <w:r w:rsidRPr="00E05505">
        <w:rPr>
          <w:rFonts w:ascii="Cambria" w:hAnsi="Cambria" w:cstheme="majorHAnsi"/>
          <w:sz w:val="24"/>
          <w:szCs w:val="24"/>
          <w:u w:val="single"/>
        </w:rPr>
        <w:t>Met All Criteria</w:t>
      </w:r>
      <w:r w:rsidRPr="00C736F2">
        <w:rPr>
          <w:rFonts w:ascii="Cambria" w:hAnsi="Cambria" w:cstheme="majorHAnsi"/>
          <w:sz w:val="24"/>
          <w:szCs w:val="24"/>
        </w:rPr>
        <w:t xml:space="preserve"> </w:t>
      </w:r>
      <w:r w:rsidRPr="00E05505">
        <w:rPr>
          <w:rFonts w:ascii="Cambria" w:hAnsi="Cambria" w:cstheme="majorHAnsi"/>
          <w:sz w:val="24"/>
          <w:szCs w:val="24"/>
        </w:rPr>
        <w:t xml:space="preserve">- concise and </w:t>
      </w:r>
      <w:r w:rsidR="00EF10A2" w:rsidRPr="00E05505">
        <w:rPr>
          <w:rFonts w:ascii="Cambria" w:hAnsi="Cambria" w:cstheme="majorHAnsi"/>
          <w:sz w:val="24"/>
          <w:szCs w:val="24"/>
        </w:rPr>
        <w:t xml:space="preserve">thoroughly developed, high quality </w:t>
      </w:r>
      <w:proofErr w:type="gramStart"/>
      <w:r w:rsidR="00EF10A2" w:rsidRPr="00E05505">
        <w:rPr>
          <w:rFonts w:ascii="Cambria" w:hAnsi="Cambria" w:cstheme="majorHAnsi"/>
          <w:sz w:val="24"/>
          <w:szCs w:val="24"/>
        </w:rPr>
        <w:t>response</w:t>
      </w:r>
      <w:proofErr w:type="gramEnd"/>
    </w:p>
    <w:p w14:paraId="28CA9714" w14:textId="77B3909D" w:rsidR="00FB31D6" w:rsidRDefault="002E2225" w:rsidP="009D29E7">
      <w:pPr>
        <w:pStyle w:val="11-text"/>
      </w:pPr>
      <w:r>
        <w:t xml:space="preserve">SPC </w:t>
      </w:r>
      <w:r w:rsidR="00FB31D6">
        <w:t xml:space="preserve">may request </w:t>
      </w:r>
      <w:r>
        <w:t xml:space="preserve">further </w:t>
      </w:r>
      <w:r w:rsidR="00FB31D6">
        <w:t xml:space="preserve">clarification </w:t>
      </w:r>
      <w:r w:rsidR="00FB31D6" w:rsidRPr="00FB31D6">
        <w:t xml:space="preserve">to </w:t>
      </w:r>
      <w:r>
        <w:t xml:space="preserve">assist </w:t>
      </w:r>
      <w:r w:rsidR="00ED6131">
        <w:t>the Evaluation Committee</w:t>
      </w:r>
      <w:r>
        <w:t xml:space="preserve"> in </w:t>
      </w:r>
      <w:r w:rsidR="00FB31D6">
        <w:t>gain</w:t>
      </w:r>
      <w:r>
        <w:t>ing additional</w:t>
      </w:r>
      <w:r w:rsidR="00FB31D6">
        <w:t xml:space="preserve"> </w:t>
      </w:r>
      <w:r w:rsidR="00FB31D6" w:rsidRPr="00FB31D6">
        <w:t>understand</w:t>
      </w:r>
      <w:r w:rsidR="00FB31D6">
        <w:t xml:space="preserve">ing of </w:t>
      </w:r>
      <w:r w:rsidR="00C3495C">
        <w:t>Applications</w:t>
      </w:r>
      <w:r w:rsidR="00FB31D6" w:rsidRPr="00FB31D6">
        <w:t xml:space="preserve">. </w:t>
      </w:r>
      <w:r w:rsidR="00FB31D6" w:rsidRPr="00A6797B">
        <w:t xml:space="preserve">A response to a clarification </w:t>
      </w:r>
      <w:r w:rsidR="002547D9">
        <w:t xml:space="preserve">request </w:t>
      </w:r>
      <w:r w:rsidR="00FB31D6" w:rsidRPr="00A6797B">
        <w:t xml:space="preserve">must be to clarify or explain portions of the already submitted </w:t>
      </w:r>
      <w:r w:rsidR="00C3495C">
        <w:t>Application</w:t>
      </w:r>
      <w:r w:rsidR="00266948" w:rsidRPr="00A6797B">
        <w:t xml:space="preserve"> </w:t>
      </w:r>
      <w:r w:rsidR="00FB31D6" w:rsidRPr="00A6797B">
        <w:t xml:space="preserve">and may not contain new </w:t>
      </w:r>
      <w:r w:rsidR="008F7BD5" w:rsidRPr="00A6797B">
        <w:t>information</w:t>
      </w:r>
      <w:r w:rsidR="00FB31D6" w:rsidRPr="00A6797B">
        <w:t xml:space="preserve"> not included</w:t>
      </w:r>
      <w:r w:rsidR="008F7BD5" w:rsidRPr="00A6797B">
        <w:t xml:space="preserve"> in the original </w:t>
      </w:r>
      <w:r w:rsidR="00C3495C">
        <w:t>Application</w:t>
      </w:r>
      <w:r w:rsidR="008F7BD5" w:rsidRPr="00A6797B">
        <w:t>.</w:t>
      </w:r>
    </w:p>
    <w:p w14:paraId="0B71CCF1" w14:textId="77777777" w:rsidR="006A33CA" w:rsidRDefault="006A33CA" w:rsidP="001878D0">
      <w:pPr>
        <w:pStyle w:val="11-HEADER"/>
      </w:pPr>
      <w:bookmarkStart w:id="56" w:name="_Toc408483015"/>
      <w:bookmarkStart w:id="57" w:name="_Toc61999409"/>
      <w:bookmarkEnd w:id="49"/>
      <w:bookmarkEnd w:id="50"/>
      <w:r>
        <w:lastRenderedPageBreak/>
        <w:t>POINT AND SCORE CALCULATIONS</w:t>
      </w:r>
      <w:bookmarkEnd w:id="56"/>
      <w:bookmarkEnd w:id="57"/>
    </w:p>
    <w:bookmarkStart w:id="58" w:name="_Hlk148338887"/>
    <w:p w14:paraId="2D13E427" w14:textId="77777777" w:rsidR="007553EC" w:rsidRPr="00734833" w:rsidRDefault="009A6402" w:rsidP="007553EC">
      <w:pPr>
        <w:pStyle w:val="NormalWeb"/>
        <w:spacing w:before="0" w:beforeAutospacing="0" w:after="0" w:afterAutospacing="0"/>
        <w:rPr>
          <w:rFonts w:ascii="Cambria" w:hAnsi="Cambria"/>
          <w:sz w:val="22"/>
          <w:szCs w:val="22"/>
        </w:rPr>
      </w:pPr>
      <w:r>
        <w:fldChar w:fldCharType="begin"/>
      </w:r>
      <w:r>
        <w:instrText>HYPERLINK "https://app.smartsheet.com/b/form/7cc1ef61a9fd49848799d99dadf0ec07"</w:instrText>
      </w:r>
      <w:r>
        <w:fldChar w:fldCharType="separate"/>
      </w:r>
      <w:r w:rsidR="007553EC" w:rsidRPr="00734833">
        <w:rPr>
          <w:rStyle w:val="Hyperlink"/>
          <w:rFonts w:ascii="Cambria" w:hAnsi="Cambria" w:cs="Arial"/>
          <w:color w:val="1155CC"/>
          <w:sz w:val="22"/>
          <w:szCs w:val="22"/>
        </w:rPr>
        <w:t>Smartsheet Application</w:t>
      </w:r>
      <w:r>
        <w:rPr>
          <w:rStyle w:val="Hyperlink"/>
          <w:rFonts w:ascii="Cambria" w:hAnsi="Cambria" w:cs="Arial"/>
          <w:color w:val="1155CC"/>
          <w:sz w:val="22"/>
          <w:szCs w:val="22"/>
        </w:rPr>
        <w:fldChar w:fldCharType="end"/>
      </w:r>
    </w:p>
    <w:bookmarkStart w:id="59" w:name="_Hlk148338929"/>
    <w:bookmarkEnd w:id="58"/>
    <w:p w14:paraId="65897FAA" w14:textId="1A81BF49" w:rsidR="007553EC" w:rsidRPr="00734833" w:rsidRDefault="009A6402" w:rsidP="007553EC">
      <w:pPr>
        <w:pStyle w:val="NormalWeb"/>
        <w:spacing w:before="0" w:beforeAutospacing="0" w:after="0" w:afterAutospacing="0"/>
        <w:rPr>
          <w:rFonts w:ascii="Cambria" w:hAnsi="Cambria"/>
          <w:sz w:val="22"/>
          <w:szCs w:val="22"/>
        </w:rPr>
      </w:pPr>
      <w:r>
        <w:fldChar w:fldCharType="begin"/>
      </w:r>
      <w:r w:rsidR="0012416E">
        <w:instrText>HYPERLINK "https://oese.ed.gov/files/2023/10/23-0083.BSCA-FAQs-approved-April-Final-Updated-October-2023.pdf"</w:instrText>
      </w:r>
      <w:r>
        <w:fldChar w:fldCharType="separate"/>
      </w:r>
      <w:r w:rsidR="007553EC" w:rsidRPr="00734833">
        <w:rPr>
          <w:rStyle w:val="Hyperlink"/>
          <w:rFonts w:ascii="Cambria" w:hAnsi="Cambria" w:cs="Arial"/>
          <w:color w:val="1155CC"/>
          <w:sz w:val="22"/>
          <w:szCs w:val="22"/>
        </w:rPr>
        <w:t>Stronger Connections Grant Frequently Asked Questions</w:t>
      </w:r>
      <w:r>
        <w:rPr>
          <w:rStyle w:val="Hyperlink"/>
          <w:rFonts w:ascii="Cambria" w:hAnsi="Cambria" w:cs="Arial"/>
          <w:color w:val="1155CC"/>
          <w:sz w:val="22"/>
          <w:szCs w:val="22"/>
        </w:rPr>
        <w:fldChar w:fldCharType="end"/>
      </w:r>
      <w:bookmarkEnd w:id="59"/>
    </w:p>
    <w:p w14:paraId="19B58B12" w14:textId="74886C3F" w:rsidR="007553EC" w:rsidRDefault="007553EC" w:rsidP="000638CB">
      <w:pPr>
        <w:pStyle w:val="NormalWeb"/>
        <w:spacing w:before="240" w:beforeAutospacing="0" w:after="120" w:afterAutospacing="0"/>
        <w:rPr>
          <w:rFonts w:ascii="Cambria" w:hAnsi="Cambria" w:cs="Arial"/>
          <w:color w:val="000000"/>
          <w:sz w:val="22"/>
          <w:szCs w:val="22"/>
        </w:rPr>
      </w:pPr>
      <w:r w:rsidRPr="006155C0">
        <w:rPr>
          <w:rFonts w:ascii="Cambria" w:hAnsi="Cambria" w:cs="Arial"/>
          <w:color w:val="000000"/>
          <w:sz w:val="22"/>
          <w:szCs w:val="22"/>
        </w:rPr>
        <w:t xml:space="preserve">The total possible score for the application is </w:t>
      </w:r>
      <w:r w:rsidR="003940B7">
        <w:rPr>
          <w:rFonts w:ascii="Cambria" w:hAnsi="Cambria" w:cs="Arial"/>
          <w:color w:val="000000"/>
          <w:sz w:val="22"/>
          <w:szCs w:val="22"/>
        </w:rPr>
        <w:t>43 points</w:t>
      </w:r>
      <w:r w:rsidRPr="006155C0">
        <w:rPr>
          <w:rFonts w:ascii="Cambria" w:hAnsi="Cambria" w:cs="Arial"/>
          <w:color w:val="000000"/>
          <w:sz w:val="22"/>
          <w:szCs w:val="22"/>
        </w:rPr>
        <w:t>. The</w:t>
      </w:r>
      <w:r w:rsidRPr="00734833">
        <w:rPr>
          <w:rFonts w:ascii="Cambria" w:hAnsi="Cambria" w:cs="Arial"/>
          <w:color w:val="000000"/>
          <w:sz w:val="22"/>
          <w:szCs w:val="22"/>
        </w:rPr>
        <w:t xml:space="preserve"> value assigned for each section is indicated</w:t>
      </w:r>
      <w:r w:rsidR="00337F18">
        <w:rPr>
          <w:rFonts w:ascii="Cambria" w:hAnsi="Cambria" w:cs="Arial"/>
          <w:color w:val="000000"/>
          <w:sz w:val="22"/>
          <w:szCs w:val="22"/>
        </w:rPr>
        <w:t xml:space="preserve"> in the tables below. </w:t>
      </w:r>
    </w:p>
    <w:tbl>
      <w:tblPr>
        <w:tblW w:w="10890" w:type="dxa"/>
        <w:tblInd w:w="-455" w:type="dxa"/>
        <w:tblLayout w:type="fixed"/>
        <w:tblCellMar>
          <w:top w:w="15" w:type="dxa"/>
          <w:left w:w="15" w:type="dxa"/>
          <w:bottom w:w="15" w:type="dxa"/>
          <w:right w:w="15" w:type="dxa"/>
        </w:tblCellMar>
        <w:tblLook w:val="04A0" w:firstRow="1" w:lastRow="0" w:firstColumn="1" w:lastColumn="0" w:noHBand="0" w:noVBand="1"/>
      </w:tblPr>
      <w:tblGrid>
        <w:gridCol w:w="3960"/>
        <w:gridCol w:w="630"/>
        <w:gridCol w:w="1530"/>
        <w:gridCol w:w="540"/>
        <w:gridCol w:w="1710"/>
        <w:gridCol w:w="360"/>
        <w:gridCol w:w="2160"/>
      </w:tblGrid>
      <w:tr w:rsidR="00A15885" w:rsidRPr="00734833" w14:paraId="5CF39819" w14:textId="77777777" w:rsidTr="00B95416">
        <w:trPr>
          <w:trHeight w:val="3473"/>
        </w:trPr>
        <w:tc>
          <w:tcPr>
            <w:tcW w:w="4590" w:type="dxa"/>
            <w:gridSpan w:val="2"/>
            <w:tcBorders>
              <w:top w:val="single" w:sz="4" w:space="0" w:color="000000"/>
              <w:left w:val="single" w:sz="4" w:space="0" w:color="000000"/>
              <w:bottom w:val="single" w:sz="4" w:space="0" w:color="000000"/>
              <w:right w:val="single" w:sz="4" w:space="0" w:color="000000"/>
            </w:tcBorders>
            <w:shd w:val="clear" w:color="auto" w:fill="0070C0"/>
            <w:tcMar>
              <w:top w:w="0" w:type="dxa"/>
              <w:left w:w="100" w:type="dxa"/>
              <w:bottom w:w="0" w:type="dxa"/>
              <w:right w:w="100" w:type="dxa"/>
            </w:tcMar>
            <w:hideMark/>
          </w:tcPr>
          <w:p w14:paraId="55E8C0DE" w14:textId="77777777" w:rsidR="00A15885" w:rsidRPr="006155C0" w:rsidRDefault="00A15885">
            <w:pPr>
              <w:pStyle w:val="NormalWeb"/>
              <w:spacing w:beforeAutospacing="0" w:after="0" w:afterAutospacing="0"/>
              <w:rPr>
                <w:rFonts w:ascii="Cambria" w:hAnsi="Cambria" w:cs="Arial"/>
                <w:color w:val="FFFFFF"/>
              </w:rPr>
            </w:pPr>
          </w:p>
          <w:p w14:paraId="64A4EA42" w14:textId="0F93393A" w:rsidR="00A15885" w:rsidRDefault="00A15885" w:rsidP="006155C0">
            <w:pPr>
              <w:pStyle w:val="NormalWeb"/>
              <w:spacing w:beforeAutospacing="0" w:after="0" w:afterAutospacing="0"/>
              <w:jc w:val="center"/>
              <w:rPr>
                <w:rFonts w:ascii="Cambria" w:hAnsi="Cambria" w:cs="Arial"/>
                <w:b/>
                <w:bCs/>
                <w:color w:val="FFFFFF"/>
              </w:rPr>
            </w:pPr>
            <w:r w:rsidRPr="006155C0">
              <w:rPr>
                <w:rFonts w:ascii="Cambria" w:hAnsi="Cambria" w:cs="Arial"/>
                <w:b/>
                <w:bCs/>
                <w:color w:val="FFFFFF"/>
              </w:rPr>
              <w:t xml:space="preserve">Demonstration of Strengths and Needs in Community </w:t>
            </w:r>
          </w:p>
          <w:p w14:paraId="177F2286" w14:textId="77777777" w:rsidR="001775A8" w:rsidRPr="006155C0" w:rsidRDefault="001775A8" w:rsidP="006155C0">
            <w:pPr>
              <w:pStyle w:val="NormalWeb"/>
              <w:spacing w:beforeAutospacing="0" w:after="0" w:afterAutospacing="0"/>
              <w:jc w:val="center"/>
              <w:rPr>
                <w:rFonts w:ascii="Cambria" w:hAnsi="Cambria"/>
                <w:b/>
                <w:bCs/>
              </w:rPr>
            </w:pPr>
          </w:p>
          <w:p w14:paraId="78B1A8F8" w14:textId="446F2711" w:rsidR="00A15885" w:rsidRPr="006155C0" w:rsidRDefault="00A15885" w:rsidP="00C32FA9">
            <w:pPr>
              <w:spacing w:after="0"/>
              <w:ind w:left="0" w:right="0"/>
              <w:rPr>
                <w:szCs w:val="24"/>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0070C0"/>
            <w:tcMar>
              <w:top w:w="0" w:type="dxa"/>
              <w:left w:w="100" w:type="dxa"/>
              <w:bottom w:w="0" w:type="dxa"/>
              <w:right w:w="100" w:type="dxa"/>
            </w:tcMar>
            <w:hideMark/>
          </w:tcPr>
          <w:p w14:paraId="52AC3032" w14:textId="77777777" w:rsidR="00A15885" w:rsidRPr="006155C0" w:rsidRDefault="00A15885">
            <w:pPr>
              <w:pStyle w:val="NormalWeb"/>
              <w:spacing w:before="240" w:beforeAutospacing="0" w:after="0" w:afterAutospacing="0"/>
              <w:jc w:val="center"/>
              <w:rPr>
                <w:rFonts w:ascii="Cambria" w:hAnsi="Cambria"/>
              </w:rPr>
            </w:pPr>
            <w:r w:rsidRPr="006155C0">
              <w:rPr>
                <w:rFonts w:ascii="Cambria" w:hAnsi="Cambria" w:cs="Arial"/>
                <w:b/>
                <w:bCs/>
                <w:color w:val="FFFFFF"/>
              </w:rPr>
              <w:t>Met Very Few Criteria</w:t>
            </w:r>
          </w:p>
          <w:p w14:paraId="61CE9818" w14:textId="77777777" w:rsidR="00A15885" w:rsidRPr="006155C0" w:rsidRDefault="00A15885">
            <w:pPr>
              <w:pStyle w:val="NormalWeb"/>
              <w:spacing w:before="240" w:beforeAutospacing="0" w:after="0" w:afterAutospacing="0"/>
              <w:jc w:val="center"/>
              <w:rPr>
                <w:rFonts w:ascii="Cambria" w:hAnsi="Cambria" w:cs="Arial"/>
                <w:color w:val="000000"/>
              </w:rPr>
            </w:pPr>
            <w:r w:rsidRPr="006155C0">
              <w:rPr>
                <w:rFonts w:ascii="Cambria" w:hAnsi="Cambria" w:cs="Arial"/>
                <w:color w:val="FFFFFF"/>
              </w:rPr>
              <w:t>(information missing or incomplete)</w:t>
            </w:r>
            <w:r w:rsidRPr="006155C0">
              <w:rPr>
                <w:rFonts w:ascii="Cambria" w:hAnsi="Cambria" w:cs="Arial"/>
                <w:color w:val="000000"/>
              </w:rPr>
              <w:t xml:space="preserve"> </w:t>
            </w:r>
          </w:p>
          <w:p w14:paraId="32C1E2FA" w14:textId="1ABA053E" w:rsidR="00A15885" w:rsidRPr="006155C0" w:rsidRDefault="00A15885">
            <w:pPr>
              <w:pStyle w:val="NormalWeb"/>
              <w:spacing w:before="240" w:beforeAutospacing="0" w:after="0" w:afterAutospacing="0"/>
              <w:jc w:val="center"/>
              <w:rPr>
                <w:rFonts w:ascii="Cambria" w:hAnsi="Cambria"/>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0070C0"/>
            <w:tcMar>
              <w:top w:w="0" w:type="dxa"/>
              <w:left w:w="100" w:type="dxa"/>
              <w:bottom w:w="0" w:type="dxa"/>
              <w:right w:w="100" w:type="dxa"/>
            </w:tcMar>
            <w:hideMark/>
          </w:tcPr>
          <w:p w14:paraId="532D717A" w14:textId="28B24E5A" w:rsidR="00A15885" w:rsidRPr="006155C0" w:rsidRDefault="00A15885">
            <w:pPr>
              <w:pStyle w:val="NormalWeb"/>
              <w:spacing w:before="240" w:beforeAutospacing="0" w:after="0" w:afterAutospacing="0"/>
              <w:jc w:val="center"/>
              <w:rPr>
                <w:rFonts w:ascii="Cambria" w:hAnsi="Cambria"/>
              </w:rPr>
            </w:pPr>
            <w:r w:rsidRPr="006155C0">
              <w:rPr>
                <w:rFonts w:ascii="Cambria" w:hAnsi="Cambria" w:cs="Arial"/>
                <w:b/>
                <w:bCs/>
                <w:color w:val="FFFFFF"/>
              </w:rPr>
              <w:t xml:space="preserve">Met </w:t>
            </w:r>
            <w:r>
              <w:rPr>
                <w:rFonts w:ascii="Cambria" w:hAnsi="Cambria" w:cs="Arial"/>
                <w:b/>
                <w:bCs/>
                <w:color w:val="FFFFFF"/>
              </w:rPr>
              <w:t>S</w:t>
            </w:r>
            <w:r w:rsidRPr="006155C0">
              <w:rPr>
                <w:rFonts w:ascii="Cambria" w:hAnsi="Cambria" w:cs="Arial"/>
                <w:b/>
                <w:bCs/>
                <w:color w:val="FFFFFF"/>
              </w:rPr>
              <w:t xml:space="preserve">ome </w:t>
            </w:r>
            <w:r w:rsidRPr="00A15885">
              <w:rPr>
                <w:rFonts w:ascii="Cambria" w:hAnsi="Cambria" w:cs="Arial"/>
                <w:b/>
                <w:bCs/>
                <w:color w:val="FFFFFF"/>
              </w:rPr>
              <w:t>Criteria</w:t>
            </w:r>
          </w:p>
          <w:p w14:paraId="30FD9F81" w14:textId="7020BA7F" w:rsidR="00A15885" w:rsidRPr="006155C0" w:rsidRDefault="00A15885">
            <w:pPr>
              <w:pStyle w:val="NormalWeb"/>
              <w:spacing w:before="240" w:beforeAutospacing="0" w:after="0" w:afterAutospacing="0"/>
              <w:jc w:val="center"/>
              <w:rPr>
                <w:rFonts w:ascii="Cambria" w:hAnsi="Cambria" w:cs="Arial"/>
                <w:color w:val="FFFFFF"/>
              </w:rPr>
            </w:pPr>
            <w:r w:rsidRPr="006155C0">
              <w:rPr>
                <w:rFonts w:ascii="Cambria" w:hAnsi="Cambria" w:cs="Arial"/>
                <w:color w:val="FFFFFF"/>
              </w:rPr>
              <w:t xml:space="preserve">(requires additional clarification) </w:t>
            </w:r>
          </w:p>
          <w:p w14:paraId="2FAB40FC" w14:textId="77777777" w:rsidR="00A15885" w:rsidRPr="00A15885" w:rsidRDefault="00A15885">
            <w:pPr>
              <w:pStyle w:val="NormalWeb"/>
              <w:spacing w:before="240" w:beforeAutospacing="0" w:after="0" w:afterAutospacing="0"/>
              <w:jc w:val="center"/>
              <w:rPr>
                <w:rFonts w:ascii="Cambria" w:hAnsi="Cambria" w:cs="Arial"/>
                <w:color w:val="000000"/>
              </w:rPr>
            </w:pPr>
          </w:p>
          <w:p w14:paraId="11673B4D" w14:textId="0CB199DD" w:rsidR="00A15885" w:rsidRPr="006155C0" w:rsidRDefault="00A15885">
            <w:pPr>
              <w:pStyle w:val="NormalWeb"/>
              <w:spacing w:before="240" w:beforeAutospacing="0" w:after="0" w:afterAutospacing="0"/>
              <w:jc w:val="center"/>
              <w:rPr>
                <w:rFonts w:ascii="Cambria" w:hAnsi="Cambria"/>
              </w:rPr>
            </w:pPr>
          </w:p>
        </w:tc>
        <w:tc>
          <w:tcPr>
            <w:tcW w:w="2160" w:type="dxa"/>
            <w:tcBorders>
              <w:top w:val="single" w:sz="4" w:space="0" w:color="000000"/>
              <w:left w:val="single" w:sz="4" w:space="0" w:color="000000"/>
              <w:bottom w:val="single" w:sz="4" w:space="0" w:color="000000"/>
              <w:right w:val="single" w:sz="4" w:space="0" w:color="000000"/>
            </w:tcBorders>
            <w:shd w:val="clear" w:color="auto" w:fill="0070C0"/>
            <w:tcMar>
              <w:top w:w="0" w:type="dxa"/>
              <w:left w:w="100" w:type="dxa"/>
              <w:bottom w:w="0" w:type="dxa"/>
              <w:right w:w="100" w:type="dxa"/>
            </w:tcMar>
            <w:hideMark/>
          </w:tcPr>
          <w:p w14:paraId="405AB49E" w14:textId="77777777" w:rsidR="00A15885" w:rsidRPr="006155C0" w:rsidRDefault="00A15885">
            <w:pPr>
              <w:pStyle w:val="NormalWeb"/>
              <w:spacing w:before="240" w:beforeAutospacing="0" w:after="0" w:afterAutospacing="0"/>
              <w:jc w:val="center"/>
              <w:rPr>
                <w:rFonts w:ascii="Cambria" w:hAnsi="Cambria"/>
              </w:rPr>
            </w:pPr>
            <w:r w:rsidRPr="006155C0">
              <w:rPr>
                <w:rFonts w:ascii="Cambria" w:hAnsi="Cambria" w:cs="Arial"/>
                <w:b/>
                <w:bCs/>
                <w:color w:val="FFFFFF"/>
              </w:rPr>
              <w:t>Met All Criteria</w:t>
            </w:r>
          </w:p>
          <w:p w14:paraId="4B9E62F7" w14:textId="0CEDB6AE" w:rsidR="00A15885" w:rsidRPr="006155C0" w:rsidRDefault="00A15885" w:rsidP="00B95416">
            <w:pPr>
              <w:pStyle w:val="NormalWeb"/>
              <w:spacing w:before="240" w:beforeAutospacing="0" w:after="0" w:afterAutospacing="0"/>
              <w:jc w:val="center"/>
              <w:rPr>
                <w:rFonts w:ascii="Cambria" w:hAnsi="Cambria" w:cs="Arial"/>
                <w:color w:val="000000"/>
              </w:rPr>
            </w:pPr>
            <w:r w:rsidRPr="006155C0">
              <w:rPr>
                <w:rFonts w:ascii="Cambria" w:hAnsi="Cambria" w:cs="Arial"/>
                <w:color w:val="FFFFFF"/>
              </w:rPr>
              <w:t>(concise and thoroughly developed, high-quality response)</w:t>
            </w:r>
          </w:p>
          <w:p w14:paraId="72CFDB5A" w14:textId="2E981BA8" w:rsidR="00A15885" w:rsidRPr="006155C0" w:rsidRDefault="00A15885">
            <w:pPr>
              <w:pStyle w:val="NormalWeb"/>
              <w:spacing w:before="240" w:beforeAutospacing="0" w:after="0" w:afterAutospacing="0"/>
              <w:jc w:val="center"/>
              <w:rPr>
                <w:rFonts w:ascii="Cambria" w:hAnsi="Cambria"/>
              </w:rPr>
            </w:pPr>
          </w:p>
        </w:tc>
      </w:tr>
      <w:tr w:rsidR="00A15885" w:rsidRPr="00734833" w14:paraId="16A0BC60" w14:textId="77777777" w:rsidTr="00B95416">
        <w:trPr>
          <w:trHeight w:val="620"/>
        </w:trPr>
        <w:tc>
          <w:tcPr>
            <w:tcW w:w="4590"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A09681C" w14:textId="4287F2FA" w:rsidR="00A15885" w:rsidRPr="006155C0" w:rsidRDefault="00A15885" w:rsidP="006155C0">
            <w:pPr>
              <w:pStyle w:val="NormalWeb"/>
              <w:spacing w:before="0" w:beforeAutospacing="0" w:after="0" w:afterAutospacing="0"/>
              <w:rPr>
                <w:rFonts w:ascii="Cambria" w:hAnsi="Cambria"/>
              </w:rPr>
            </w:pPr>
            <w:r w:rsidRPr="00A15885">
              <w:rPr>
                <w:rFonts w:ascii="Cambria" w:hAnsi="Cambria" w:cs="Arial"/>
                <w:color w:val="000000"/>
              </w:rPr>
              <w:t>The applicant</w:t>
            </w:r>
            <w:r w:rsidRPr="006155C0">
              <w:rPr>
                <w:rFonts w:ascii="Cambria" w:hAnsi="Cambria" w:cs="Arial"/>
                <w:color w:val="000000"/>
              </w:rPr>
              <w:t xml:space="preserve"> provided a clear and concise description of the process used to determine the strengths and needs of the community and the findings. </w:t>
            </w:r>
          </w:p>
          <w:p w14:paraId="76BB0EAA" w14:textId="77777777" w:rsidR="00A15885" w:rsidRPr="006155C0" w:rsidRDefault="00A15885" w:rsidP="00A15885">
            <w:pPr>
              <w:pStyle w:val="NormalWeb"/>
              <w:spacing w:before="0" w:beforeAutospacing="0" w:after="0" w:afterAutospacing="0"/>
              <w:ind w:left="360"/>
              <w:rPr>
                <w:rFonts w:ascii="Cambria" w:hAnsi="Cambria" w:cs="Arial"/>
                <w:color w:val="000000"/>
              </w:rPr>
            </w:pPr>
          </w:p>
        </w:tc>
        <w:tc>
          <w:tcPr>
            <w:tcW w:w="2070"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12E8C38" w14:textId="6CB04F4F" w:rsidR="00A15885" w:rsidRPr="006155C0" w:rsidDel="00A15885" w:rsidRDefault="00A15885" w:rsidP="00C26BF6">
            <w:pPr>
              <w:pStyle w:val="NormalWeb"/>
              <w:spacing w:beforeAutospacing="0" w:after="0" w:afterAutospacing="0"/>
              <w:jc w:val="center"/>
              <w:rPr>
                <w:rFonts w:ascii="Cambria" w:hAnsi="Cambria" w:cs="Arial"/>
                <w:color w:val="000000"/>
              </w:rPr>
            </w:pPr>
            <w:r>
              <w:rPr>
                <w:rFonts w:ascii="Cambria" w:hAnsi="Cambria" w:cs="Arial"/>
                <w:color w:val="000000"/>
              </w:rPr>
              <w:t>1</w:t>
            </w:r>
          </w:p>
        </w:tc>
        <w:tc>
          <w:tcPr>
            <w:tcW w:w="2070"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1C5E894" w14:textId="10EBC06F" w:rsidR="00A15885" w:rsidRPr="006155C0" w:rsidDel="00A15885" w:rsidRDefault="005E13CB" w:rsidP="006155C0">
            <w:pPr>
              <w:pStyle w:val="NormalWeb"/>
              <w:spacing w:beforeAutospacing="0" w:after="0" w:afterAutospacing="0"/>
              <w:jc w:val="center"/>
              <w:rPr>
                <w:rFonts w:ascii="Cambria" w:hAnsi="Cambria" w:cs="Arial"/>
                <w:color w:val="000000"/>
              </w:rPr>
            </w:pPr>
            <w:r>
              <w:rPr>
                <w:rFonts w:ascii="Cambria" w:hAnsi="Cambria" w:cs="Arial"/>
                <w:color w:val="000000"/>
              </w:rPr>
              <w:t>2</w:t>
            </w:r>
          </w:p>
        </w:tc>
        <w:tc>
          <w:tcPr>
            <w:tcW w:w="21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078645C" w14:textId="3F6C2428" w:rsidR="00A15885" w:rsidRPr="006155C0" w:rsidDel="00A15885" w:rsidRDefault="005E13CB" w:rsidP="006155C0">
            <w:pPr>
              <w:pStyle w:val="NormalWeb"/>
              <w:spacing w:beforeAutospacing="0" w:after="0" w:afterAutospacing="0"/>
              <w:jc w:val="center"/>
              <w:rPr>
                <w:rFonts w:ascii="Cambria" w:hAnsi="Cambria" w:cs="Arial"/>
                <w:color w:val="000000"/>
              </w:rPr>
            </w:pPr>
            <w:r>
              <w:rPr>
                <w:rFonts w:ascii="Cambria" w:hAnsi="Cambria" w:cs="Arial"/>
                <w:color w:val="000000"/>
              </w:rPr>
              <w:t>3</w:t>
            </w:r>
          </w:p>
        </w:tc>
      </w:tr>
      <w:tr w:rsidR="005E13CB" w:rsidRPr="00734833" w14:paraId="695FC431" w14:textId="77777777" w:rsidTr="00B95416">
        <w:trPr>
          <w:trHeight w:val="620"/>
        </w:trPr>
        <w:tc>
          <w:tcPr>
            <w:tcW w:w="4590"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FE809CB" w14:textId="4D861CA4" w:rsidR="005E13CB" w:rsidRPr="006155C0" w:rsidRDefault="005E13CB" w:rsidP="005E13CB">
            <w:pPr>
              <w:ind w:left="0"/>
              <w:rPr>
                <w:rFonts w:ascii="Cambria" w:hAnsi="Cambria" w:cs="Arial"/>
                <w:color w:val="000000"/>
                <w:sz w:val="24"/>
                <w:szCs w:val="24"/>
              </w:rPr>
            </w:pPr>
            <w:r w:rsidRPr="006155C0">
              <w:rPr>
                <w:rFonts w:ascii="Cambria" w:hAnsi="Cambria"/>
                <w:sz w:val="24"/>
                <w:szCs w:val="24"/>
              </w:rPr>
              <w:t xml:space="preserve">The applicant clearly identified which data sources </w:t>
            </w:r>
            <w:r w:rsidRPr="006155C0">
              <w:rPr>
                <w:rStyle w:val="ui-provider"/>
                <w:rFonts w:ascii="Cambria" w:hAnsi="Cambria"/>
                <w:sz w:val="24"/>
                <w:szCs w:val="24"/>
              </w:rPr>
              <w:t>were used in the strengths and needs assessment</w:t>
            </w:r>
            <w:r>
              <w:rPr>
                <w:rStyle w:val="ui-provider"/>
                <w:rFonts w:ascii="Cambria" w:hAnsi="Cambria"/>
                <w:sz w:val="24"/>
                <w:szCs w:val="24"/>
              </w:rPr>
              <w:t xml:space="preserve">. </w:t>
            </w:r>
          </w:p>
        </w:tc>
        <w:tc>
          <w:tcPr>
            <w:tcW w:w="2070"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3CC7A8D" w14:textId="290AA866" w:rsidR="005E13CB" w:rsidRPr="006155C0" w:rsidRDefault="005E13CB" w:rsidP="005E13CB">
            <w:pPr>
              <w:pStyle w:val="NormalWeb"/>
              <w:spacing w:beforeAutospacing="0" w:after="0" w:afterAutospacing="0"/>
              <w:jc w:val="center"/>
              <w:rPr>
                <w:rFonts w:ascii="Cambria" w:hAnsi="Cambria" w:cs="Arial"/>
                <w:color w:val="000000"/>
              </w:rPr>
            </w:pPr>
            <w:r>
              <w:rPr>
                <w:rFonts w:ascii="Cambria" w:hAnsi="Cambria" w:cs="Arial"/>
                <w:color w:val="000000"/>
              </w:rPr>
              <w:t>1</w:t>
            </w:r>
          </w:p>
        </w:tc>
        <w:tc>
          <w:tcPr>
            <w:tcW w:w="2070"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68649D8" w14:textId="01431DF4" w:rsidR="005E13CB" w:rsidRPr="006155C0" w:rsidRDefault="005E13CB" w:rsidP="005E13CB">
            <w:pPr>
              <w:pStyle w:val="NormalWeb"/>
              <w:spacing w:beforeAutospacing="0" w:after="0" w:afterAutospacing="0"/>
              <w:jc w:val="center"/>
              <w:rPr>
                <w:rFonts w:ascii="Cambria" w:hAnsi="Cambria" w:cs="Arial"/>
                <w:color w:val="000000"/>
              </w:rPr>
            </w:pPr>
            <w:r>
              <w:rPr>
                <w:rFonts w:ascii="Cambria" w:hAnsi="Cambria" w:cs="Arial"/>
                <w:color w:val="000000"/>
              </w:rPr>
              <w:t>2</w:t>
            </w:r>
          </w:p>
        </w:tc>
        <w:tc>
          <w:tcPr>
            <w:tcW w:w="21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8CB960C" w14:textId="38C01027" w:rsidR="005E13CB" w:rsidRPr="006155C0" w:rsidRDefault="005E13CB" w:rsidP="005E13CB">
            <w:pPr>
              <w:pStyle w:val="NormalWeb"/>
              <w:spacing w:beforeAutospacing="0" w:after="0" w:afterAutospacing="0"/>
              <w:jc w:val="center"/>
              <w:rPr>
                <w:rFonts w:ascii="Cambria" w:hAnsi="Cambria" w:cs="Arial"/>
                <w:color w:val="000000"/>
              </w:rPr>
            </w:pPr>
            <w:r>
              <w:rPr>
                <w:rFonts w:ascii="Cambria" w:hAnsi="Cambria" w:cs="Arial"/>
                <w:color w:val="000000"/>
              </w:rPr>
              <w:t>3</w:t>
            </w:r>
          </w:p>
        </w:tc>
      </w:tr>
      <w:tr w:rsidR="005E13CB" w:rsidRPr="00734833" w14:paraId="405A6DBF" w14:textId="77777777" w:rsidTr="00B95416">
        <w:trPr>
          <w:trHeight w:val="620"/>
        </w:trPr>
        <w:tc>
          <w:tcPr>
            <w:tcW w:w="4590"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FF831F9" w14:textId="63BBB82F" w:rsidR="005E13CB" w:rsidRPr="007210F7" w:rsidRDefault="005E13CB" w:rsidP="005E13CB">
            <w:pPr>
              <w:ind w:left="0"/>
              <w:rPr>
                <w:rFonts w:ascii="Cambria" w:hAnsi="Cambria"/>
                <w:sz w:val="24"/>
                <w:szCs w:val="24"/>
              </w:rPr>
            </w:pPr>
            <w:r>
              <w:rPr>
                <w:rFonts w:ascii="Cambria" w:hAnsi="Cambria"/>
                <w:sz w:val="24"/>
                <w:szCs w:val="24"/>
              </w:rPr>
              <w:t xml:space="preserve">The applicant provided a clear and concise description of the findings from the strengths and needs assessment. </w:t>
            </w:r>
            <w:r w:rsidRPr="0015264F">
              <w:rPr>
                <w:rStyle w:val="ui-provider"/>
                <w:rFonts w:ascii="Cambria" w:hAnsi="Cambria"/>
                <w:sz w:val="24"/>
                <w:szCs w:val="24"/>
              </w:rPr>
              <w:t> </w:t>
            </w:r>
            <w:r w:rsidR="00207EA9" w:rsidRPr="00207EA9">
              <w:rPr>
                <w:rStyle w:val="ui-provider"/>
                <w:rFonts w:ascii="Cambria" w:hAnsi="Cambria"/>
                <w:sz w:val="24"/>
                <w:szCs w:val="24"/>
              </w:rPr>
              <w:t>If private schools participated in the needs assessment, include their strengths and needs in the description</w:t>
            </w:r>
            <w:r w:rsidR="001775A8">
              <w:rPr>
                <w:rStyle w:val="ui-provider"/>
                <w:rFonts w:ascii="Cambria" w:hAnsi="Cambria"/>
                <w:sz w:val="24"/>
                <w:szCs w:val="24"/>
              </w:rPr>
              <w:t xml:space="preserve">. If your district is required to conduct Tribal Consultation, include their strengths and needs in this description as well. </w:t>
            </w:r>
          </w:p>
        </w:tc>
        <w:tc>
          <w:tcPr>
            <w:tcW w:w="2070"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FA213FE" w14:textId="2AD72E04" w:rsidR="005E13CB" w:rsidRDefault="005E13CB" w:rsidP="005E13CB">
            <w:pPr>
              <w:pStyle w:val="NormalWeb"/>
              <w:spacing w:beforeAutospacing="0" w:after="0" w:afterAutospacing="0"/>
              <w:jc w:val="center"/>
              <w:rPr>
                <w:rFonts w:ascii="Cambria" w:hAnsi="Cambria" w:cs="Arial"/>
                <w:color w:val="000000"/>
              </w:rPr>
            </w:pPr>
            <w:r>
              <w:rPr>
                <w:rFonts w:ascii="Cambria" w:hAnsi="Cambria" w:cs="Arial"/>
                <w:color w:val="000000"/>
              </w:rPr>
              <w:t>1</w:t>
            </w:r>
          </w:p>
        </w:tc>
        <w:tc>
          <w:tcPr>
            <w:tcW w:w="2070"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7E5DEC1" w14:textId="55B6237C" w:rsidR="005E13CB" w:rsidRDefault="005E13CB" w:rsidP="005E13CB">
            <w:pPr>
              <w:pStyle w:val="NormalWeb"/>
              <w:spacing w:beforeAutospacing="0" w:after="0" w:afterAutospacing="0"/>
              <w:jc w:val="center"/>
              <w:rPr>
                <w:rFonts w:ascii="Cambria" w:hAnsi="Cambria" w:cs="Arial"/>
                <w:color w:val="000000"/>
              </w:rPr>
            </w:pPr>
            <w:r>
              <w:rPr>
                <w:rFonts w:ascii="Cambria" w:hAnsi="Cambria" w:cs="Arial"/>
                <w:color w:val="000000"/>
              </w:rPr>
              <w:t>2</w:t>
            </w:r>
          </w:p>
        </w:tc>
        <w:tc>
          <w:tcPr>
            <w:tcW w:w="21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89F3FAB" w14:textId="0E919FF3" w:rsidR="005E13CB" w:rsidRDefault="005E13CB" w:rsidP="005E13CB">
            <w:pPr>
              <w:pStyle w:val="NormalWeb"/>
              <w:spacing w:beforeAutospacing="0" w:after="0" w:afterAutospacing="0"/>
              <w:jc w:val="center"/>
              <w:rPr>
                <w:rFonts w:ascii="Cambria" w:hAnsi="Cambria" w:cs="Arial"/>
                <w:color w:val="000000"/>
              </w:rPr>
            </w:pPr>
            <w:r>
              <w:rPr>
                <w:rFonts w:ascii="Cambria" w:hAnsi="Cambria" w:cs="Arial"/>
                <w:color w:val="000000"/>
              </w:rPr>
              <w:t>3</w:t>
            </w:r>
          </w:p>
        </w:tc>
      </w:tr>
      <w:tr w:rsidR="007210F7" w:rsidRPr="00734833" w14:paraId="4C20503F" w14:textId="77777777" w:rsidTr="003940B7">
        <w:trPr>
          <w:trHeight w:val="1250"/>
        </w:trPr>
        <w:tc>
          <w:tcPr>
            <w:tcW w:w="1089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4D58361A" w14:textId="11ACF2F6" w:rsidR="007210F7" w:rsidRPr="006155C0" w:rsidRDefault="007210F7" w:rsidP="007210F7">
            <w:pPr>
              <w:pStyle w:val="NormalWeb"/>
              <w:spacing w:beforeAutospacing="0" w:after="0" w:afterAutospacing="0"/>
              <w:rPr>
                <w:rFonts w:ascii="Cambria" w:hAnsi="Cambria" w:cs="Arial"/>
                <w:b/>
                <w:bCs/>
                <w:sz w:val="22"/>
                <w:szCs w:val="22"/>
              </w:rPr>
            </w:pPr>
            <w:r>
              <w:rPr>
                <w:rFonts w:ascii="Cambria" w:hAnsi="Cambria" w:cs="Arial"/>
                <w:b/>
                <w:bCs/>
                <w:sz w:val="22"/>
                <w:szCs w:val="22"/>
              </w:rPr>
              <w:t xml:space="preserve">Comments:  </w:t>
            </w:r>
          </w:p>
        </w:tc>
      </w:tr>
      <w:tr w:rsidR="007210F7" w:rsidRPr="00734833" w14:paraId="30EB9B46" w14:textId="77777777" w:rsidTr="004055AE">
        <w:trPr>
          <w:trHeight w:val="390"/>
        </w:trPr>
        <w:tc>
          <w:tcPr>
            <w:tcW w:w="10890" w:type="dxa"/>
            <w:gridSpan w:val="7"/>
            <w:tcBorders>
              <w:top w:val="single" w:sz="4" w:space="0" w:color="000000"/>
              <w:left w:val="single" w:sz="4" w:space="0" w:color="000000"/>
              <w:bottom w:val="single" w:sz="4" w:space="0" w:color="000000"/>
              <w:right w:val="single" w:sz="4" w:space="0" w:color="000000"/>
            </w:tcBorders>
            <w:shd w:val="clear" w:color="auto" w:fill="0070C0"/>
            <w:tcMar>
              <w:top w:w="0" w:type="dxa"/>
              <w:left w:w="100" w:type="dxa"/>
              <w:bottom w:w="0" w:type="dxa"/>
              <w:right w:w="100" w:type="dxa"/>
            </w:tcMar>
            <w:hideMark/>
          </w:tcPr>
          <w:p w14:paraId="79FB0F43" w14:textId="439206A4" w:rsidR="007210F7" w:rsidRPr="00734833" w:rsidRDefault="007210F7" w:rsidP="007210F7">
            <w:pPr>
              <w:pStyle w:val="NormalWeb"/>
              <w:spacing w:beforeAutospacing="0" w:after="0" w:afterAutospacing="0"/>
              <w:rPr>
                <w:rFonts w:ascii="Cambria" w:hAnsi="Cambria"/>
                <w:sz w:val="22"/>
                <w:szCs w:val="22"/>
              </w:rPr>
            </w:pPr>
            <w:r w:rsidRPr="00734833">
              <w:rPr>
                <w:rFonts w:ascii="Cambria" w:hAnsi="Cambria" w:cs="Arial"/>
                <w:b/>
                <w:bCs/>
                <w:color w:val="FFFFFF"/>
                <w:sz w:val="22"/>
                <w:szCs w:val="22"/>
              </w:rPr>
              <w:t>Total Points</w:t>
            </w:r>
            <w:r>
              <w:rPr>
                <w:rFonts w:ascii="Cambria" w:hAnsi="Cambria" w:cs="Arial"/>
                <w:b/>
                <w:bCs/>
                <w:color w:val="FFFFFF"/>
                <w:sz w:val="22"/>
                <w:szCs w:val="22"/>
              </w:rPr>
              <w:t>:                                                                                                                                                                                  /</w:t>
            </w:r>
            <w:r w:rsidR="005E13CB">
              <w:rPr>
                <w:rFonts w:ascii="Cambria" w:hAnsi="Cambria" w:cs="Arial"/>
                <w:b/>
                <w:bCs/>
                <w:color w:val="FFFFFF"/>
                <w:sz w:val="22"/>
                <w:szCs w:val="22"/>
              </w:rPr>
              <w:t>9</w:t>
            </w:r>
          </w:p>
        </w:tc>
      </w:tr>
      <w:tr w:rsidR="004055AE" w:rsidRPr="0015264F" w14:paraId="5C4634B9" w14:textId="77777777" w:rsidTr="00B95416">
        <w:trPr>
          <w:trHeight w:val="1590"/>
        </w:trPr>
        <w:tc>
          <w:tcPr>
            <w:tcW w:w="3960" w:type="dxa"/>
            <w:tcBorders>
              <w:top w:val="single" w:sz="4" w:space="0" w:color="000000"/>
              <w:left w:val="single" w:sz="4" w:space="0" w:color="000000"/>
              <w:bottom w:val="single" w:sz="4" w:space="0" w:color="000000"/>
              <w:right w:val="single" w:sz="4" w:space="0" w:color="000000"/>
            </w:tcBorders>
            <w:shd w:val="clear" w:color="auto" w:fill="0070C0"/>
            <w:tcMar>
              <w:top w:w="0" w:type="dxa"/>
              <w:left w:w="100" w:type="dxa"/>
              <w:bottom w:w="0" w:type="dxa"/>
              <w:right w:w="100" w:type="dxa"/>
            </w:tcMar>
            <w:hideMark/>
          </w:tcPr>
          <w:p w14:paraId="6FB39626" w14:textId="299D45DF" w:rsidR="004055AE" w:rsidRPr="0015264F" w:rsidRDefault="007553EC" w:rsidP="0015264F">
            <w:pPr>
              <w:pStyle w:val="NormalWeb"/>
              <w:spacing w:beforeAutospacing="0" w:after="0" w:afterAutospacing="0"/>
              <w:rPr>
                <w:rFonts w:ascii="Cambria" w:hAnsi="Cambria" w:cs="Arial"/>
                <w:color w:val="FFFFFF"/>
              </w:rPr>
            </w:pPr>
            <w:r>
              <w:rPr>
                <w:rFonts w:ascii="Arial" w:hAnsi="Arial" w:cs="Arial"/>
                <w:color w:val="000000"/>
                <w:sz w:val="20"/>
                <w:szCs w:val="20"/>
              </w:rPr>
              <w:lastRenderedPageBreak/>
              <w:t> </w:t>
            </w:r>
          </w:p>
          <w:p w14:paraId="5794145B" w14:textId="1E072B88" w:rsidR="004055AE" w:rsidRPr="0015264F" w:rsidRDefault="004055AE" w:rsidP="0015264F">
            <w:pPr>
              <w:pStyle w:val="NormalWeb"/>
              <w:spacing w:beforeAutospacing="0" w:after="0" w:afterAutospacing="0"/>
              <w:jc w:val="center"/>
              <w:rPr>
                <w:rFonts w:ascii="Cambria" w:hAnsi="Cambria"/>
                <w:b/>
                <w:bCs/>
              </w:rPr>
            </w:pPr>
            <w:r>
              <w:rPr>
                <w:rFonts w:ascii="Cambria" w:hAnsi="Cambria" w:cs="Arial"/>
                <w:b/>
                <w:bCs/>
                <w:color w:val="FFFFFF"/>
              </w:rPr>
              <w:t xml:space="preserve">Safe and Healthy Student Activities </w:t>
            </w:r>
          </w:p>
          <w:p w14:paraId="66DDDE44" w14:textId="77777777" w:rsidR="004055AE" w:rsidRPr="0015264F" w:rsidRDefault="004055AE" w:rsidP="0015264F">
            <w:pPr>
              <w:pStyle w:val="111-HEADER"/>
              <w:numPr>
                <w:ilvl w:val="0"/>
                <w:numId w:val="0"/>
              </w:numPr>
              <w:ind w:left="648"/>
              <w:jc w:val="center"/>
              <w:rPr>
                <w:szCs w:val="24"/>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0070C0"/>
            <w:tcMar>
              <w:top w:w="0" w:type="dxa"/>
              <w:left w:w="100" w:type="dxa"/>
              <w:bottom w:w="0" w:type="dxa"/>
              <w:right w:w="100" w:type="dxa"/>
            </w:tcMar>
            <w:hideMark/>
          </w:tcPr>
          <w:p w14:paraId="68A4D687" w14:textId="77777777" w:rsidR="004055AE" w:rsidRPr="0015264F" w:rsidRDefault="004055AE" w:rsidP="0015264F">
            <w:pPr>
              <w:pStyle w:val="NormalWeb"/>
              <w:spacing w:before="240" w:beforeAutospacing="0" w:after="0" w:afterAutospacing="0"/>
              <w:jc w:val="center"/>
              <w:rPr>
                <w:rFonts w:ascii="Cambria" w:hAnsi="Cambria"/>
              </w:rPr>
            </w:pPr>
            <w:r w:rsidRPr="0015264F">
              <w:rPr>
                <w:rFonts w:ascii="Cambria" w:hAnsi="Cambria" w:cs="Arial"/>
                <w:b/>
                <w:bCs/>
                <w:color w:val="FFFFFF"/>
              </w:rPr>
              <w:t>Met Very Few Criteria</w:t>
            </w:r>
          </w:p>
          <w:p w14:paraId="16C6F49A" w14:textId="77777777" w:rsidR="004055AE" w:rsidRPr="0015264F" w:rsidRDefault="004055AE" w:rsidP="0015264F">
            <w:pPr>
              <w:pStyle w:val="NormalWeb"/>
              <w:spacing w:before="240" w:beforeAutospacing="0" w:after="0" w:afterAutospacing="0"/>
              <w:jc w:val="center"/>
              <w:rPr>
                <w:rFonts w:ascii="Cambria" w:hAnsi="Cambria" w:cs="Arial"/>
                <w:color w:val="000000"/>
              </w:rPr>
            </w:pPr>
            <w:r w:rsidRPr="0015264F">
              <w:rPr>
                <w:rFonts w:ascii="Cambria" w:hAnsi="Cambria" w:cs="Arial"/>
                <w:color w:val="FFFFFF"/>
              </w:rPr>
              <w:t>(information missing or incomplete)</w:t>
            </w:r>
            <w:r w:rsidRPr="0015264F">
              <w:rPr>
                <w:rFonts w:ascii="Cambria" w:hAnsi="Cambria" w:cs="Arial"/>
                <w:color w:val="000000"/>
              </w:rPr>
              <w:t xml:space="preserve"> </w:t>
            </w:r>
          </w:p>
          <w:p w14:paraId="69A27F93" w14:textId="77777777" w:rsidR="004055AE" w:rsidRPr="0015264F" w:rsidRDefault="004055AE" w:rsidP="0015264F">
            <w:pPr>
              <w:pStyle w:val="NormalWeb"/>
              <w:spacing w:before="240" w:beforeAutospacing="0" w:after="0" w:afterAutospacing="0"/>
              <w:jc w:val="center"/>
              <w:rPr>
                <w:rFonts w:ascii="Cambria" w:hAnsi="Cambria"/>
              </w:rPr>
            </w:pP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0070C0"/>
            <w:tcMar>
              <w:top w:w="0" w:type="dxa"/>
              <w:left w:w="100" w:type="dxa"/>
              <w:bottom w:w="0" w:type="dxa"/>
              <w:right w:w="100" w:type="dxa"/>
            </w:tcMar>
            <w:hideMark/>
          </w:tcPr>
          <w:p w14:paraId="1A051D1F" w14:textId="77777777" w:rsidR="004055AE" w:rsidRPr="0015264F" w:rsidRDefault="004055AE" w:rsidP="0015264F">
            <w:pPr>
              <w:pStyle w:val="NormalWeb"/>
              <w:spacing w:before="240" w:beforeAutospacing="0" w:after="0" w:afterAutospacing="0"/>
              <w:jc w:val="center"/>
              <w:rPr>
                <w:rFonts w:ascii="Cambria" w:hAnsi="Cambria"/>
              </w:rPr>
            </w:pPr>
            <w:r w:rsidRPr="0015264F">
              <w:rPr>
                <w:rFonts w:ascii="Cambria" w:hAnsi="Cambria" w:cs="Arial"/>
                <w:b/>
                <w:bCs/>
                <w:color w:val="FFFFFF"/>
              </w:rPr>
              <w:t xml:space="preserve">Met </w:t>
            </w:r>
            <w:r>
              <w:rPr>
                <w:rFonts w:ascii="Cambria" w:hAnsi="Cambria" w:cs="Arial"/>
                <w:b/>
                <w:bCs/>
                <w:color w:val="FFFFFF"/>
              </w:rPr>
              <w:t>S</w:t>
            </w:r>
            <w:r w:rsidRPr="0015264F">
              <w:rPr>
                <w:rFonts w:ascii="Cambria" w:hAnsi="Cambria" w:cs="Arial"/>
                <w:b/>
                <w:bCs/>
                <w:color w:val="FFFFFF"/>
              </w:rPr>
              <w:t xml:space="preserve">ome </w:t>
            </w:r>
            <w:r w:rsidRPr="00A15885">
              <w:rPr>
                <w:rFonts w:ascii="Cambria" w:hAnsi="Cambria" w:cs="Arial"/>
                <w:b/>
                <w:bCs/>
                <w:color w:val="FFFFFF"/>
              </w:rPr>
              <w:t>Criteria</w:t>
            </w:r>
          </w:p>
          <w:p w14:paraId="513AE542" w14:textId="77777777" w:rsidR="004055AE" w:rsidRPr="0015264F" w:rsidRDefault="004055AE" w:rsidP="0015264F">
            <w:pPr>
              <w:pStyle w:val="NormalWeb"/>
              <w:spacing w:before="240" w:beforeAutospacing="0" w:after="0" w:afterAutospacing="0"/>
              <w:jc w:val="center"/>
              <w:rPr>
                <w:rFonts w:ascii="Cambria" w:hAnsi="Cambria" w:cs="Arial"/>
                <w:color w:val="FFFFFF"/>
              </w:rPr>
            </w:pPr>
            <w:r w:rsidRPr="0015264F">
              <w:rPr>
                <w:rFonts w:ascii="Cambria" w:hAnsi="Cambria" w:cs="Arial"/>
                <w:color w:val="FFFFFF"/>
              </w:rPr>
              <w:t xml:space="preserve">(requires additional clarification) </w:t>
            </w:r>
          </w:p>
          <w:p w14:paraId="5B79FB41" w14:textId="77777777" w:rsidR="004055AE" w:rsidRPr="00A15885" w:rsidRDefault="004055AE" w:rsidP="0015264F">
            <w:pPr>
              <w:pStyle w:val="NormalWeb"/>
              <w:spacing w:before="240" w:beforeAutospacing="0" w:after="0" w:afterAutospacing="0"/>
              <w:jc w:val="center"/>
              <w:rPr>
                <w:rFonts w:ascii="Cambria" w:hAnsi="Cambria" w:cs="Arial"/>
                <w:color w:val="000000"/>
              </w:rPr>
            </w:pPr>
          </w:p>
          <w:p w14:paraId="71A8C420" w14:textId="77777777" w:rsidR="004055AE" w:rsidRPr="0015264F" w:rsidRDefault="004055AE" w:rsidP="0015264F">
            <w:pPr>
              <w:pStyle w:val="NormalWeb"/>
              <w:spacing w:before="240" w:beforeAutospacing="0" w:after="0" w:afterAutospacing="0"/>
              <w:jc w:val="center"/>
              <w:rPr>
                <w:rFonts w:ascii="Cambria" w:hAnsi="Cambria"/>
              </w:rPr>
            </w:pP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0070C0"/>
            <w:tcMar>
              <w:top w:w="0" w:type="dxa"/>
              <w:left w:w="100" w:type="dxa"/>
              <w:bottom w:w="0" w:type="dxa"/>
              <w:right w:w="100" w:type="dxa"/>
            </w:tcMar>
            <w:hideMark/>
          </w:tcPr>
          <w:p w14:paraId="727905D2" w14:textId="77777777" w:rsidR="004055AE" w:rsidRPr="0015264F" w:rsidRDefault="004055AE" w:rsidP="0015264F">
            <w:pPr>
              <w:pStyle w:val="NormalWeb"/>
              <w:spacing w:before="240" w:beforeAutospacing="0" w:after="0" w:afterAutospacing="0"/>
              <w:jc w:val="center"/>
              <w:rPr>
                <w:rFonts w:ascii="Cambria" w:hAnsi="Cambria"/>
              </w:rPr>
            </w:pPr>
            <w:r w:rsidRPr="0015264F">
              <w:rPr>
                <w:rFonts w:ascii="Cambria" w:hAnsi="Cambria" w:cs="Arial"/>
                <w:b/>
                <w:bCs/>
                <w:color w:val="FFFFFF"/>
              </w:rPr>
              <w:t>Met All Criteria</w:t>
            </w:r>
          </w:p>
          <w:p w14:paraId="27E12F6B" w14:textId="77777777" w:rsidR="004055AE" w:rsidRPr="0015264F" w:rsidRDefault="004055AE" w:rsidP="0015264F">
            <w:pPr>
              <w:pStyle w:val="NormalWeb"/>
              <w:spacing w:before="240" w:beforeAutospacing="0" w:after="0" w:afterAutospacing="0"/>
              <w:jc w:val="center"/>
              <w:rPr>
                <w:rFonts w:ascii="Cambria" w:hAnsi="Cambria" w:cs="Arial"/>
                <w:color w:val="000000"/>
              </w:rPr>
            </w:pPr>
            <w:r w:rsidRPr="0015264F">
              <w:rPr>
                <w:rFonts w:ascii="Cambria" w:hAnsi="Cambria" w:cs="Arial"/>
                <w:color w:val="FFFFFF"/>
              </w:rPr>
              <w:t>(concise and thoroughly developed, high-quality response)</w:t>
            </w:r>
            <w:r w:rsidRPr="0015264F">
              <w:rPr>
                <w:rFonts w:ascii="Cambria" w:hAnsi="Cambria" w:cs="Arial"/>
                <w:color w:val="000000"/>
              </w:rPr>
              <w:t xml:space="preserve"> </w:t>
            </w:r>
          </w:p>
          <w:p w14:paraId="04E4E588" w14:textId="77777777" w:rsidR="004055AE" w:rsidRPr="0015264F" w:rsidRDefault="004055AE" w:rsidP="0015264F">
            <w:pPr>
              <w:pStyle w:val="NormalWeb"/>
              <w:spacing w:before="240" w:beforeAutospacing="0" w:after="0" w:afterAutospacing="0"/>
              <w:jc w:val="center"/>
              <w:rPr>
                <w:rFonts w:ascii="Cambria" w:hAnsi="Cambria"/>
              </w:rPr>
            </w:pPr>
          </w:p>
        </w:tc>
      </w:tr>
      <w:tr w:rsidR="005E13CB" w:rsidRPr="0015264F" w:rsidDel="00A15885" w14:paraId="091FCD2E" w14:textId="77777777" w:rsidTr="00B95416">
        <w:trPr>
          <w:trHeight w:val="620"/>
        </w:trPr>
        <w:tc>
          <w:tcPr>
            <w:tcW w:w="39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FABD7DB" w14:textId="7BE47B40" w:rsidR="005E13CB" w:rsidRPr="0015264F" w:rsidRDefault="00207EA9" w:rsidP="005E13CB">
            <w:pPr>
              <w:pStyle w:val="NormalWeb"/>
              <w:spacing w:before="0" w:beforeAutospacing="0" w:after="0" w:afterAutospacing="0"/>
              <w:rPr>
                <w:rFonts w:ascii="Cambria" w:hAnsi="Cambria" w:cs="Arial"/>
                <w:color w:val="000000"/>
              </w:rPr>
            </w:pPr>
            <w:r w:rsidRPr="00207EA9">
              <w:rPr>
                <w:rFonts w:ascii="Cambria" w:hAnsi="Cambria" w:cs="Arial"/>
                <w:color w:val="000000"/>
              </w:rPr>
              <w:t>Applicant clearly described the strategies they are proposing, including which strategies will serve private school</w:t>
            </w:r>
            <w:r w:rsidR="001775A8">
              <w:rPr>
                <w:rFonts w:ascii="Cambria" w:hAnsi="Cambria" w:cs="Arial"/>
                <w:color w:val="000000"/>
              </w:rPr>
              <w:t xml:space="preserve"> and/or Tribal</w:t>
            </w:r>
            <w:r w:rsidRPr="00207EA9">
              <w:rPr>
                <w:rFonts w:ascii="Cambria" w:hAnsi="Cambria" w:cs="Arial"/>
                <w:color w:val="000000"/>
              </w:rPr>
              <w:t xml:space="preserve"> communities, if applicable.</w:t>
            </w:r>
            <w:r w:rsidR="001775A8">
              <w:rPr>
                <w:rFonts w:ascii="Cambria" w:hAnsi="Cambria" w:cs="Arial"/>
                <w:color w:val="000000"/>
              </w:rPr>
              <w:t xml:space="preserve"> </w:t>
            </w:r>
          </w:p>
        </w:tc>
        <w:tc>
          <w:tcPr>
            <w:tcW w:w="2160"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E84BB29" w14:textId="28C63CB3" w:rsidR="005E13CB" w:rsidRPr="0015264F" w:rsidDel="00A15885" w:rsidRDefault="005E13CB" w:rsidP="00C26BF6">
            <w:pPr>
              <w:pStyle w:val="NormalWeb"/>
              <w:spacing w:beforeAutospacing="0" w:after="0" w:afterAutospacing="0"/>
              <w:jc w:val="center"/>
              <w:rPr>
                <w:rFonts w:ascii="Cambria" w:hAnsi="Cambria" w:cs="Arial"/>
                <w:color w:val="000000"/>
              </w:rPr>
            </w:pPr>
            <w:r>
              <w:rPr>
                <w:rFonts w:ascii="Cambria" w:hAnsi="Cambria" w:cs="Arial"/>
                <w:color w:val="000000"/>
              </w:rPr>
              <w:t>1</w:t>
            </w:r>
          </w:p>
        </w:tc>
        <w:tc>
          <w:tcPr>
            <w:tcW w:w="2250"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50CDC20" w14:textId="671FACCE" w:rsidR="005E13CB" w:rsidRPr="0015264F" w:rsidDel="00A15885" w:rsidRDefault="005E13CB" w:rsidP="005E13CB">
            <w:pPr>
              <w:pStyle w:val="NormalWeb"/>
              <w:spacing w:beforeAutospacing="0" w:after="0" w:afterAutospacing="0"/>
              <w:jc w:val="center"/>
              <w:rPr>
                <w:rFonts w:ascii="Cambria" w:hAnsi="Cambria" w:cs="Arial"/>
                <w:color w:val="000000"/>
              </w:rPr>
            </w:pPr>
            <w:r>
              <w:rPr>
                <w:rFonts w:ascii="Cambria" w:hAnsi="Cambria" w:cs="Arial"/>
                <w:color w:val="000000"/>
              </w:rPr>
              <w:t>2</w:t>
            </w:r>
          </w:p>
        </w:tc>
        <w:tc>
          <w:tcPr>
            <w:tcW w:w="2520"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965955C" w14:textId="2C487C93" w:rsidR="005E13CB" w:rsidRPr="0015264F" w:rsidDel="00A15885" w:rsidRDefault="005E13CB" w:rsidP="005E13CB">
            <w:pPr>
              <w:pStyle w:val="NormalWeb"/>
              <w:spacing w:beforeAutospacing="0" w:after="0" w:afterAutospacing="0"/>
              <w:jc w:val="center"/>
              <w:rPr>
                <w:rFonts w:ascii="Cambria" w:hAnsi="Cambria" w:cs="Arial"/>
                <w:color w:val="000000"/>
              </w:rPr>
            </w:pPr>
            <w:r>
              <w:rPr>
                <w:rFonts w:ascii="Cambria" w:hAnsi="Cambria" w:cs="Arial"/>
                <w:color w:val="000000"/>
              </w:rPr>
              <w:t>3</w:t>
            </w:r>
          </w:p>
        </w:tc>
      </w:tr>
      <w:tr w:rsidR="005E13CB" w:rsidRPr="0015264F" w:rsidDel="00A15885" w14:paraId="2479BB90" w14:textId="77777777" w:rsidTr="00B95416">
        <w:trPr>
          <w:trHeight w:val="620"/>
        </w:trPr>
        <w:tc>
          <w:tcPr>
            <w:tcW w:w="39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AAB2A6B" w14:textId="0A80DEA3" w:rsidR="005E13CB" w:rsidRDefault="005E13CB" w:rsidP="005E13CB">
            <w:pPr>
              <w:pStyle w:val="NormalWeb"/>
              <w:spacing w:before="0" w:beforeAutospacing="0" w:after="0" w:afterAutospacing="0"/>
              <w:rPr>
                <w:rFonts w:ascii="Cambria" w:hAnsi="Cambria" w:cs="Arial"/>
                <w:color w:val="000000"/>
              </w:rPr>
            </w:pPr>
            <w:r>
              <w:rPr>
                <w:rFonts w:ascii="Cambria" w:hAnsi="Cambria" w:cs="Arial"/>
                <w:color w:val="000000"/>
              </w:rPr>
              <w:t xml:space="preserve">Activities proposed are aligned with the findings of their strengths and needs assessment.  </w:t>
            </w:r>
          </w:p>
        </w:tc>
        <w:tc>
          <w:tcPr>
            <w:tcW w:w="2160"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3874561" w14:textId="11B6A150" w:rsidR="005E13CB" w:rsidRDefault="005E13CB" w:rsidP="005E13CB">
            <w:pPr>
              <w:pStyle w:val="NormalWeb"/>
              <w:spacing w:before="0" w:beforeAutospacing="0" w:after="0" w:afterAutospacing="0"/>
              <w:jc w:val="center"/>
              <w:rPr>
                <w:rFonts w:ascii="Cambria" w:hAnsi="Cambria" w:cs="Arial"/>
                <w:color w:val="000000"/>
              </w:rPr>
            </w:pPr>
            <w:r>
              <w:rPr>
                <w:rFonts w:ascii="Cambria" w:hAnsi="Cambria" w:cs="Arial"/>
                <w:color w:val="000000"/>
              </w:rPr>
              <w:t>1</w:t>
            </w:r>
          </w:p>
        </w:tc>
        <w:tc>
          <w:tcPr>
            <w:tcW w:w="2250"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77D7367" w14:textId="5B71F5ED" w:rsidR="005E13CB" w:rsidRDefault="005E13CB" w:rsidP="005E13CB">
            <w:pPr>
              <w:pStyle w:val="NormalWeb"/>
              <w:spacing w:beforeAutospacing="0" w:after="0" w:afterAutospacing="0"/>
              <w:jc w:val="center"/>
              <w:rPr>
                <w:rFonts w:ascii="Cambria" w:hAnsi="Cambria" w:cs="Arial"/>
                <w:color w:val="000000"/>
              </w:rPr>
            </w:pPr>
            <w:r>
              <w:rPr>
                <w:rFonts w:ascii="Cambria" w:hAnsi="Cambria" w:cs="Arial"/>
                <w:color w:val="000000"/>
              </w:rPr>
              <w:t>2</w:t>
            </w:r>
          </w:p>
        </w:tc>
        <w:tc>
          <w:tcPr>
            <w:tcW w:w="2520"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2C11619" w14:textId="7CE28DEA" w:rsidR="005E13CB" w:rsidRDefault="005E13CB" w:rsidP="005E13CB">
            <w:pPr>
              <w:pStyle w:val="NormalWeb"/>
              <w:spacing w:beforeAutospacing="0" w:after="0" w:afterAutospacing="0"/>
              <w:jc w:val="center"/>
              <w:rPr>
                <w:rFonts w:ascii="Cambria" w:hAnsi="Cambria" w:cs="Arial"/>
                <w:color w:val="000000"/>
              </w:rPr>
            </w:pPr>
            <w:r>
              <w:rPr>
                <w:rFonts w:ascii="Cambria" w:hAnsi="Cambria" w:cs="Arial"/>
                <w:color w:val="000000"/>
              </w:rPr>
              <w:t>3</w:t>
            </w:r>
          </w:p>
        </w:tc>
      </w:tr>
      <w:tr w:rsidR="005E13CB" w:rsidRPr="0015264F" w14:paraId="33FBD4C5" w14:textId="77777777" w:rsidTr="00B95416">
        <w:trPr>
          <w:trHeight w:val="620"/>
        </w:trPr>
        <w:tc>
          <w:tcPr>
            <w:tcW w:w="39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40F20A0" w14:textId="7D96CCBD" w:rsidR="005E13CB" w:rsidRPr="006155C0" w:rsidRDefault="005E13CB" w:rsidP="005E13CB">
            <w:pPr>
              <w:ind w:left="0"/>
              <w:rPr>
                <w:rFonts w:ascii="Cambria" w:hAnsi="Cambria" w:cs="Arial"/>
                <w:color w:val="000000"/>
                <w:sz w:val="24"/>
                <w:szCs w:val="24"/>
              </w:rPr>
            </w:pPr>
            <w:r>
              <w:rPr>
                <w:rFonts w:ascii="Cambria" w:hAnsi="Cambria" w:cs="Arial"/>
                <w:color w:val="000000"/>
                <w:sz w:val="24"/>
                <w:szCs w:val="24"/>
              </w:rPr>
              <w:t xml:space="preserve">Applicant clearly articulated how the activities proposed supports </w:t>
            </w:r>
            <w:r w:rsidR="004D7B5F">
              <w:rPr>
                <w:rFonts w:ascii="Cambria" w:hAnsi="Cambria" w:cs="Arial"/>
                <w:color w:val="000000"/>
                <w:sz w:val="24"/>
                <w:szCs w:val="24"/>
              </w:rPr>
              <w:t>F</w:t>
            </w:r>
            <w:r>
              <w:rPr>
                <w:rFonts w:ascii="Cambria" w:hAnsi="Cambria" w:cs="Arial"/>
                <w:color w:val="000000"/>
                <w:sz w:val="24"/>
                <w:szCs w:val="24"/>
              </w:rPr>
              <w:t xml:space="preserve">ocal </w:t>
            </w:r>
            <w:r w:rsidR="004D7B5F">
              <w:rPr>
                <w:rFonts w:ascii="Cambria" w:hAnsi="Cambria" w:cs="Arial"/>
                <w:color w:val="000000"/>
                <w:sz w:val="24"/>
                <w:szCs w:val="24"/>
              </w:rPr>
              <w:t>S</w:t>
            </w:r>
            <w:r>
              <w:rPr>
                <w:rFonts w:ascii="Cambria" w:hAnsi="Cambria" w:cs="Arial"/>
                <w:color w:val="000000"/>
                <w:sz w:val="24"/>
                <w:szCs w:val="24"/>
              </w:rPr>
              <w:t xml:space="preserve">tudent </w:t>
            </w:r>
            <w:r w:rsidR="004D7B5F">
              <w:rPr>
                <w:rFonts w:ascii="Cambria" w:hAnsi="Cambria" w:cs="Arial"/>
                <w:color w:val="000000"/>
                <w:sz w:val="24"/>
                <w:szCs w:val="24"/>
              </w:rPr>
              <w:t>G</w:t>
            </w:r>
            <w:r>
              <w:rPr>
                <w:rFonts w:ascii="Cambria" w:hAnsi="Cambria" w:cs="Arial"/>
                <w:color w:val="000000"/>
                <w:sz w:val="24"/>
                <w:szCs w:val="24"/>
              </w:rPr>
              <w:t xml:space="preserve">roups in their community. </w:t>
            </w:r>
          </w:p>
        </w:tc>
        <w:tc>
          <w:tcPr>
            <w:tcW w:w="2160"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3635577" w14:textId="4B86662E" w:rsidR="005E13CB" w:rsidRPr="0015264F" w:rsidRDefault="005E13CB" w:rsidP="005E13CB">
            <w:pPr>
              <w:pStyle w:val="NormalWeb"/>
              <w:spacing w:beforeAutospacing="0" w:after="0" w:afterAutospacing="0"/>
              <w:jc w:val="center"/>
              <w:rPr>
                <w:rFonts w:ascii="Cambria" w:hAnsi="Cambria" w:cs="Arial"/>
                <w:color w:val="000000"/>
              </w:rPr>
            </w:pPr>
            <w:r>
              <w:rPr>
                <w:rFonts w:ascii="Cambria" w:hAnsi="Cambria" w:cs="Arial"/>
                <w:color w:val="000000"/>
              </w:rPr>
              <w:t>1</w:t>
            </w:r>
          </w:p>
        </w:tc>
        <w:tc>
          <w:tcPr>
            <w:tcW w:w="2250"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4D2B10A" w14:textId="30302D84" w:rsidR="005E13CB" w:rsidRPr="0015264F" w:rsidRDefault="005E13CB" w:rsidP="005E13CB">
            <w:pPr>
              <w:pStyle w:val="NormalWeb"/>
              <w:spacing w:beforeAutospacing="0" w:after="0" w:afterAutospacing="0"/>
              <w:jc w:val="center"/>
              <w:rPr>
                <w:rFonts w:ascii="Cambria" w:hAnsi="Cambria" w:cs="Arial"/>
                <w:color w:val="000000"/>
              </w:rPr>
            </w:pPr>
            <w:r>
              <w:rPr>
                <w:rFonts w:ascii="Cambria" w:hAnsi="Cambria" w:cs="Arial"/>
                <w:color w:val="000000"/>
              </w:rPr>
              <w:t>2</w:t>
            </w:r>
          </w:p>
        </w:tc>
        <w:tc>
          <w:tcPr>
            <w:tcW w:w="2520"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1DE9B61" w14:textId="654C8CD0" w:rsidR="005E13CB" w:rsidRPr="0015264F" w:rsidRDefault="005E13CB" w:rsidP="005E13CB">
            <w:pPr>
              <w:pStyle w:val="NormalWeb"/>
              <w:spacing w:beforeAutospacing="0" w:after="0" w:afterAutospacing="0"/>
              <w:jc w:val="center"/>
              <w:rPr>
                <w:rFonts w:ascii="Cambria" w:hAnsi="Cambria" w:cs="Arial"/>
                <w:color w:val="000000"/>
              </w:rPr>
            </w:pPr>
            <w:r>
              <w:rPr>
                <w:rFonts w:ascii="Cambria" w:hAnsi="Cambria" w:cs="Arial"/>
                <w:color w:val="000000"/>
              </w:rPr>
              <w:t>3</w:t>
            </w:r>
          </w:p>
        </w:tc>
      </w:tr>
      <w:tr w:rsidR="005E13CB" w:rsidRPr="0015264F" w14:paraId="62B18333" w14:textId="77777777" w:rsidTr="00B95416">
        <w:trPr>
          <w:trHeight w:val="620"/>
        </w:trPr>
        <w:tc>
          <w:tcPr>
            <w:tcW w:w="39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F1E5F0F" w14:textId="4BA94E41" w:rsidR="005E13CB" w:rsidRPr="0015264F" w:rsidRDefault="005E13CB" w:rsidP="005E13CB">
            <w:pPr>
              <w:pStyle w:val="NormalWeb"/>
              <w:spacing w:before="0" w:beforeAutospacing="0" w:after="0" w:afterAutospacing="0"/>
              <w:rPr>
                <w:rFonts w:ascii="Cambria" w:hAnsi="Cambria" w:cs="Arial"/>
                <w:color w:val="000000"/>
              </w:rPr>
            </w:pPr>
            <w:r>
              <w:rPr>
                <w:rFonts w:ascii="Cambria" w:hAnsi="Cambria" w:cs="Arial"/>
                <w:color w:val="000000"/>
              </w:rPr>
              <w:t xml:space="preserve">Applicant clearly articulated if the strategies proposed are intended to develop, expand, and/or sustain existing activities. </w:t>
            </w:r>
          </w:p>
        </w:tc>
        <w:tc>
          <w:tcPr>
            <w:tcW w:w="2160"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B31A5F5" w14:textId="4294A073" w:rsidR="005E13CB" w:rsidRPr="0015264F" w:rsidRDefault="005E13CB" w:rsidP="005E13CB">
            <w:pPr>
              <w:pStyle w:val="NormalWeb"/>
              <w:spacing w:beforeAutospacing="0" w:after="0" w:afterAutospacing="0"/>
              <w:jc w:val="center"/>
              <w:rPr>
                <w:rFonts w:ascii="Cambria" w:hAnsi="Cambria" w:cs="Arial"/>
                <w:color w:val="000000"/>
              </w:rPr>
            </w:pPr>
            <w:r>
              <w:rPr>
                <w:rFonts w:ascii="Cambria" w:hAnsi="Cambria" w:cs="Arial"/>
                <w:color w:val="000000"/>
              </w:rPr>
              <w:t>1</w:t>
            </w:r>
          </w:p>
        </w:tc>
        <w:tc>
          <w:tcPr>
            <w:tcW w:w="2250"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AB863E0" w14:textId="6214AD69" w:rsidR="005E13CB" w:rsidRPr="0015264F" w:rsidRDefault="005E13CB" w:rsidP="005E13CB">
            <w:pPr>
              <w:pStyle w:val="NormalWeb"/>
              <w:spacing w:beforeAutospacing="0" w:after="0" w:afterAutospacing="0"/>
              <w:jc w:val="center"/>
              <w:rPr>
                <w:rFonts w:ascii="Cambria" w:hAnsi="Cambria" w:cs="Arial"/>
                <w:color w:val="000000"/>
              </w:rPr>
            </w:pPr>
            <w:r>
              <w:rPr>
                <w:rFonts w:ascii="Cambria" w:hAnsi="Cambria" w:cs="Arial"/>
                <w:color w:val="000000"/>
              </w:rPr>
              <w:t>2</w:t>
            </w:r>
          </w:p>
        </w:tc>
        <w:tc>
          <w:tcPr>
            <w:tcW w:w="2520"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EDC40DE" w14:textId="164CD1B3" w:rsidR="005E13CB" w:rsidRPr="0015264F" w:rsidRDefault="005E13CB" w:rsidP="005E13CB">
            <w:pPr>
              <w:pStyle w:val="NormalWeb"/>
              <w:spacing w:beforeAutospacing="0" w:after="0" w:afterAutospacing="0"/>
              <w:jc w:val="center"/>
              <w:rPr>
                <w:rFonts w:ascii="Cambria" w:hAnsi="Cambria" w:cs="Arial"/>
                <w:color w:val="000000"/>
              </w:rPr>
            </w:pPr>
            <w:r>
              <w:rPr>
                <w:rFonts w:ascii="Cambria" w:hAnsi="Cambria" w:cs="Arial"/>
                <w:color w:val="000000"/>
              </w:rPr>
              <w:t>3</w:t>
            </w:r>
          </w:p>
        </w:tc>
      </w:tr>
      <w:tr w:rsidR="00E2376E" w:rsidRPr="0015264F" w14:paraId="2C07D655" w14:textId="77777777" w:rsidTr="0018005B">
        <w:trPr>
          <w:trHeight w:val="2753"/>
        </w:trPr>
        <w:tc>
          <w:tcPr>
            <w:tcW w:w="1089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794E2E95" w14:textId="77777777" w:rsidR="00E2376E" w:rsidRDefault="00E2376E" w:rsidP="00E2376E">
            <w:pPr>
              <w:pStyle w:val="NormalWeb"/>
              <w:spacing w:beforeAutospacing="0" w:after="0" w:afterAutospacing="0"/>
              <w:rPr>
                <w:rFonts w:ascii="Cambria" w:hAnsi="Cambria" w:cs="Arial"/>
                <w:b/>
                <w:bCs/>
                <w:sz w:val="22"/>
                <w:szCs w:val="22"/>
              </w:rPr>
            </w:pPr>
            <w:r>
              <w:rPr>
                <w:rFonts w:ascii="Cambria" w:hAnsi="Cambria" w:cs="Arial"/>
                <w:b/>
                <w:bCs/>
                <w:sz w:val="22"/>
                <w:szCs w:val="22"/>
              </w:rPr>
              <w:t xml:space="preserve">Comments:  </w:t>
            </w:r>
          </w:p>
          <w:p w14:paraId="10A52EFA" w14:textId="77777777" w:rsidR="00E2376E" w:rsidRPr="0015264F" w:rsidRDefault="00E2376E" w:rsidP="00E2376E">
            <w:pPr>
              <w:pStyle w:val="NormalWeb"/>
              <w:spacing w:beforeAutospacing="0" w:after="0" w:afterAutospacing="0"/>
              <w:rPr>
                <w:rFonts w:ascii="Cambria" w:hAnsi="Cambria" w:cs="Arial"/>
                <w:b/>
                <w:bCs/>
                <w:sz w:val="22"/>
                <w:szCs w:val="22"/>
              </w:rPr>
            </w:pPr>
          </w:p>
        </w:tc>
      </w:tr>
      <w:tr w:rsidR="00E2376E" w:rsidRPr="00734833" w14:paraId="42BAC116" w14:textId="77777777" w:rsidTr="0015264F">
        <w:trPr>
          <w:trHeight w:val="390"/>
        </w:trPr>
        <w:tc>
          <w:tcPr>
            <w:tcW w:w="10890" w:type="dxa"/>
            <w:gridSpan w:val="7"/>
            <w:tcBorders>
              <w:top w:val="single" w:sz="4" w:space="0" w:color="000000"/>
              <w:left w:val="single" w:sz="4" w:space="0" w:color="000000"/>
              <w:bottom w:val="single" w:sz="4" w:space="0" w:color="000000"/>
              <w:right w:val="single" w:sz="4" w:space="0" w:color="000000"/>
            </w:tcBorders>
            <w:shd w:val="clear" w:color="auto" w:fill="0070C0"/>
            <w:tcMar>
              <w:top w:w="0" w:type="dxa"/>
              <w:left w:w="100" w:type="dxa"/>
              <w:bottom w:w="0" w:type="dxa"/>
              <w:right w:w="100" w:type="dxa"/>
            </w:tcMar>
            <w:hideMark/>
          </w:tcPr>
          <w:p w14:paraId="43B6467B" w14:textId="29B23A3D" w:rsidR="00E2376E" w:rsidRPr="00734833" w:rsidRDefault="00E2376E" w:rsidP="00E2376E">
            <w:pPr>
              <w:pStyle w:val="NormalWeb"/>
              <w:spacing w:beforeAutospacing="0" w:after="0" w:afterAutospacing="0"/>
              <w:rPr>
                <w:rFonts w:ascii="Cambria" w:hAnsi="Cambria"/>
                <w:sz w:val="22"/>
                <w:szCs w:val="22"/>
              </w:rPr>
            </w:pPr>
            <w:r w:rsidRPr="00734833">
              <w:rPr>
                <w:rFonts w:ascii="Cambria" w:hAnsi="Cambria" w:cs="Arial"/>
                <w:b/>
                <w:bCs/>
                <w:color w:val="FFFFFF"/>
                <w:sz w:val="22"/>
                <w:szCs w:val="22"/>
              </w:rPr>
              <w:t>Total Points</w:t>
            </w:r>
            <w:r>
              <w:rPr>
                <w:rFonts w:ascii="Cambria" w:hAnsi="Cambria" w:cs="Arial"/>
                <w:b/>
                <w:bCs/>
                <w:color w:val="FFFFFF"/>
                <w:sz w:val="22"/>
                <w:szCs w:val="22"/>
              </w:rPr>
              <w:t>:                                                                                                                                                                                  /</w:t>
            </w:r>
            <w:r w:rsidR="005E13CB">
              <w:rPr>
                <w:rFonts w:ascii="Cambria" w:hAnsi="Cambria" w:cs="Arial"/>
                <w:b/>
                <w:bCs/>
                <w:color w:val="FFFFFF"/>
                <w:sz w:val="22"/>
                <w:szCs w:val="22"/>
              </w:rPr>
              <w:t>12</w:t>
            </w:r>
          </w:p>
        </w:tc>
      </w:tr>
    </w:tbl>
    <w:p w14:paraId="5BB243CD" w14:textId="77777777" w:rsidR="00EF0F61" w:rsidRDefault="00EF0F61" w:rsidP="007553EC">
      <w:pPr>
        <w:pStyle w:val="NormalWeb"/>
        <w:spacing w:before="240" w:beforeAutospacing="0" w:after="0" w:afterAutospacing="0"/>
        <w:rPr>
          <w:rFonts w:ascii="Arial" w:hAnsi="Arial" w:cs="Arial"/>
          <w:color w:val="000000"/>
          <w:sz w:val="20"/>
          <w:szCs w:val="20"/>
        </w:rPr>
      </w:pPr>
    </w:p>
    <w:p w14:paraId="63E17C5F" w14:textId="77777777" w:rsidR="003940B7" w:rsidRDefault="003940B7" w:rsidP="007553EC">
      <w:pPr>
        <w:pStyle w:val="NormalWeb"/>
        <w:spacing w:before="240" w:beforeAutospacing="0" w:after="0" w:afterAutospacing="0"/>
        <w:rPr>
          <w:rFonts w:ascii="Arial" w:hAnsi="Arial" w:cs="Arial"/>
          <w:color w:val="000000"/>
          <w:sz w:val="20"/>
          <w:szCs w:val="20"/>
        </w:rPr>
      </w:pPr>
    </w:p>
    <w:p w14:paraId="664F3460" w14:textId="77777777" w:rsidR="003940B7" w:rsidRDefault="003940B7" w:rsidP="007553EC">
      <w:pPr>
        <w:pStyle w:val="NormalWeb"/>
        <w:spacing w:before="240" w:beforeAutospacing="0" w:after="0" w:afterAutospacing="0"/>
        <w:rPr>
          <w:rFonts w:ascii="Arial" w:hAnsi="Arial" w:cs="Arial"/>
          <w:color w:val="000000"/>
          <w:sz w:val="20"/>
          <w:szCs w:val="20"/>
        </w:rPr>
      </w:pPr>
    </w:p>
    <w:p w14:paraId="0F6DBB96" w14:textId="77777777" w:rsidR="0018005B" w:rsidRDefault="0018005B" w:rsidP="007553EC">
      <w:pPr>
        <w:pStyle w:val="NormalWeb"/>
        <w:spacing w:before="240" w:beforeAutospacing="0" w:after="0" w:afterAutospacing="0"/>
        <w:rPr>
          <w:rFonts w:ascii="Arial" w:hAnsi="Arial" w:cs="Arial"/>
          <w:color w:val="000000"/>
          <w:sz w:val="20"/>
          <w:szCs w:val="20"/>
        </w:rPr>
      </w:pPr>
    </w:p>
    <w:tbl>
      <w:tblPr>
        <w:tblStyle w:val="TableGrid"/>
        <w:tblW w:w="10980" w:type="dxa"/>
        <w:tblInd w:w="-455" w:type="dxa"/>
        <w:tblLook w:val="04A0" w:firstRow="1" w:lastRow="0" w:firstColumn="1" w:lastColumn="0" w:noHBand="0" w:noVBand="1"/>
      </w:tblPr>
      <w:tblGrid>
        <w:gridCol w:w="6030"/>
        <w:gridCol w:w="2250"/>
        <w:gridCol w:w="2700"/>
      </w:tblGrid>
      <w:tr w:rsidR="00100A2C" w:rsidRPr="006155C0" w14:paraId="79D943D2" w14:textId="77777777" w:rsidTr="00AA2AA0">
        <w:tc>
          <w:tcPr>
            <w:tcW w:w="6030" w:type="dxa"/>
            <w:shd w:val="clear" w:color="auto" w:fill="0070C0"/>
          </w:tcPr>
          <w:p w14:paraId="430B3517" w14:textId="141DC27F" w:rsidR="00100A2C" w:rsidRDefault="00100A2C" w:rsidP="00AA2AA0">
            <w:pPr>
              <w:pStyle w:val="NormalWeb"/>
              <w:spacing w:before="240" w:beforeAutospacing="0" w:after="120" w:afterAutospacing="0"/>
              <w:jc w:val="center"/>
              <w:rPr>
                <w:rFonts w:ascii="Cambria" w:hAnsi="Cambria" w:cs="Arial"/>
                <w:b/>
                <w:bCs/>
                <w:color w:val="FFFFFF" w:themeColor="background1"/>
                <w:sz w:val="22"/>
                <w:szCs w:val="22"/>
              </w:rPr>
            </w:pPr>
            <w:r>
              <w:rPr>
                <w:rFonts w:ascii="Cambria" w:hAnsi="Cambria" w:cs="Arial"/>
                <w:b/>
                <w:bCs/>
                <w:color w:val="FFFFFF" w:themeColor="background1"/>
                <w:sz w:val="22"/>
                <w:szCs w:val="22"/>
              </w:rPr>
              <w:lastRenderedPageBreak/>
              <w:t xml:space="preserve">Funding Priorities </w:t>
            </w:r>
          </w:p>
          <w:p w14:paraId="200083AE" w14:textId="77777777" w:rsidR="00100A2C" w:rsidRPr="006155C0" w:rsidRDefault="00100A2C" w:rsidP="00AA2AA0">
            <w:pPr>
              <w:pStyle w:val="NormalWeb"/>
              <w:spacing w:before="240" w:beforeAutospacing="0" w:after="120" w:afterAutospacing="0"/>
              <w:jc w:val="center"/>
              <w:rPr>
                <w:rFonts w:ascii="Cambria" w:hAnsi="Cambria" w:cs="Arial"/>
                <w:b/>
                <w:bCs/>
                <w:color w:val="FFFFFF" w:themeColor="background1"/>
                <w:sz w:val="22"/>
                <w:szCs w:val="22"/>
              </w:rPr>
            </w:pPr>
            <w:r>
              <w:rPr>
                <w:rFonts w:ascii="Cambria" w:hAnsi="Cambria" w:cs="Arial"/>
                <w:b/>
                <w:bCs/>
                <w:color w:val="FFFFFF" w:themeColor="background1"/>
                <w:sz w:val="22"/>
                <w:szCs w:val="22"/>
              </w:rPr>
              <w:t>*note, applicant can apply for up to two</w:t>
            </w:r>
          </w:p>
        </w:tc>
        <w:tc>
          <w:tcPr>
            <w:tcW w:w="2250" w:type="dxa"/>
            <w:shd w:val="clear" w:color="auto" w:fill="0070C0"/>
          </w:tcPr>
          <w:p w14:paraId="4EC87942" w14:textId="77777777" w:rsidR="00100A2C" w:rsidRPr="006155C0" w:rsidRDefault="00100A2C" w:rsidP="00AA2AA0">
            <w:pPr>
              <w:pStyle w:val="NormalWeb"/>
              <w:spacing w:before="240" w:beforeAutospacing="0" w:after="120" w:afterAutospacing="0"/>
              <w:jc w:val="center"/>
              <w:rPr>
                <w:rFonts w:ascii="Cambria" w:hAnsi="Cambria" w:cs="Arial"/>
                <w:b/>
                <w:bCs/>
                <w:color w:val="FFFFFF" w:themeColor="background1"/>
                <w:sz w:val="22"/>
                <w:szCs w:val="22"/>
              </w:rPr>
            </w:pPr>
            <w:r w:rsidRPr="006155C0">
              <w:rPr>
                <w:rFonts w:ascii="Cambria" w:hAnsi="Cambria" w:cs="Arial"/>
                <w:b/>
                <w:bCs/>
                <w:color w:val="FFFFFF" w:themeColor="background1"/>
                <w:sz w:val="22"/>
                <w:szCs w:val="22"/>
              </w:rPr>
              <w:t>Applicant Did not Apply for this Category</w:t>
            </w:r>
          </w:p>
        </w:tc>
        <w:tc>
          <w:tcPr>
            <w:tcW w:w="2700" w:type="dxa"/>
            <w:shd w:val="clear" w:color="auto" w:fill="0070C0"/>
          </w:tcPr>
          <w:p w14:paraId="7BE0CB04" w14:textId="77777777" w:rsidR="00100A2C" w:rsidRPr="006155C0" w:rsidRDefault="00100A2C" w:rsidP="00AA2AA0">
            <w:pPr>
              <w:pStyle w:val="NormalWeb"/>
              <w:spacing w:before="240" w:beforeAutospacing="0" w:after="120" w:afterAutospacing="0"/>
              <w:jc w:val="center"/>
              <w:rPr>
                <w:rFonts w:ascii="Cambria" w:hAnsi="Cambria" w:cs="Arial"/>
                <w:b/>
                <w:bCs/>
                <w:color w:val="FFFFFF" w:themeColor="background1"/>
                <w:sz w:val="22"/>
                <w:szCs w:val="22"/>
              </w:rPr>
            </w:pPr>
            <w:r w:rsidRPr="006155C0">
              <w:rPr>
                <w:rFonts w:ascii="Cambria" w:hAnsi="Cambria" w:cs="Arial"/>
                <w:b/>
                <w:bCs/>
                <w:color w:val="FFFFFF" w:themeColor="background1"/>
                <w:sz w:val="22"/>
                <w:szCs w:val="22"/>
              </w:rPr>
              <w:t>Applicant Applied for this Category</w:t>
            </w:r>
          </w:p>
        </w:tc>
      </w:tr>
      <w:tr w:rsidR="00100A2C" w:rsidRPr="007210F7" w14:paraId="755A215D" w14:textId="77777777" w:rsidTr="003940B7">
        <w:trPr>
          <w:trHeight w:val="521"/>
        </w:trPr>
        <w:tc>
          <w:tcPr>
            <w:tcW w:w="6030" w:type="dxa"/>
          </w:tcPr>
          <w:p w14:paraId="1F0BDABC" w14:textId="785E3C10" w:rsidR="00100A2C" w:rsidRPr="007210F7" w:rsidRDefault="00100A2C" w:rsidP="00AA2AA0">
            <w:pPr>
              <w:ind w:left="0"/>
              <w:rPr>
                <w:rFonts w:ascii="Cambria" w:hAnsi="Cambria" w:cs="Arial"/>
                <w:color w:val="000000"/>
                <w:sz w:val="22"/>
                <w:szCs w:val="22"/>
              </w:rPr>
            </w:pPr>
            <w:r w:rsidRPr="006155C0">
              <w:rPr>
                <w:rFonts w:ascii="Cambria" w:hAnsi="Cambria"/>
                <w:sz w:val="24"/>
                <w:szCs w:val="24"/>
              </w:rPr>
              <w:t xml:space="preserve">Category 1: Mental Health </w:t>
            </w:r>
          </w:p>
        </w:tc>
        <w:tc>
          <w:tcPr>
            <w:tcW w:w="2250" w:type="dxa"/>
          </w:tcPr>
          <w:p w14:paraId="24D31320" w14:textId="77777777" w:rsidR="00100A2C" w:rsidRPr="007210F7" w:rsidRDefault="00100A2C" w:rsidP="00AA2AA0">
            <w:pPr>
              <w:pStyle w:val="NormalWeb"/>
              <w:spacing w:before="240" w:beforeAutospacing="0" w:after="120" w:afterAutospacing="0"/>
              <w:jc w:val="center"/>
              <w:rPr>
                <w:rFonts w:ascii="Cambria" w:hAnsi="Cambria" w:cs="Arial"/>
                <w:color w:val="000000"/>
                <w:sz w:val="22"/>
                <w:szCs w:val="22"/>
              </w:rPr>
            </w:pPr>
            <w:r w:rsidRPr="007210F7">
              <w:rPr>
                <w:rFonts w:ascii="Cambria" w:hAnsi="Cambria" w:cs="Arial"/>
                <w:color w:val="000000"/>
                <w:sz w:val="22"/>
                <w:szCs w:val="22"/>
              </w:rPr>
              <w:t>0</w:t>
            </w:r>
          </w:p>
        </w:tc>
        <w:tc>
          <w:tcPr>
            <w:tcW w:w="2700" w:type="dxa"/>
          </w:tcPr>
          <w:p w14:paraId="50916846" w14:textId="77777777" w:rsidR="00100A2C" w:rsidRPr="007210F7" w:rsidRDefault="00100A2C" w:rsidP="00AA2AA0">
            <w:pPr>
              <w:pStyle w:val="NormalWeb"/>
              <w:spacing w:before="240" w:beforeAutospacing="0" w:after="120" w:afterAutospacing="0"/>
              <w:jc w:val="center"/>
              <w:rPr>
                <w:rFonts w:ascii="Cambria" w:hAnsi="Cambria" w:cs="Arial"/>
                <w:color w:val="000000"/>
                <w:sz w:val="22"/>
                <w:szCs w:val="22"/>
              </w:rPr>
            </w:pPr>
            <w:r w:rsidRPr="007210F7">
              <w:rPr>
                <w:rFonts w:ascii="Cambria" w:hAnsi="Cambria" w:cs="Arial"/>
                <w:color w:val="000000"/>
                <w:sz w:val="22"/>
                <w:szCs w:val="22"/>
              </w:rPr>
              <w:t>5</w:t>
            </w:r>
          </w:p>
        </w:tc>
      </w:tr>
      <w:tr w:rsidR="00100A2C" w:rsidRPr="007210F7" w14:paraId="4AC0FB25" w14:textId="77777777" w:rsidTr="003940B7">
        <w:trPr>
          <w:trHeight w:val="701"/>
        </w:trPr>
        <w:tc>
          <w:tcPr>
            <w:tcW w:w="6030" w:type="dxa"/>
          </w:tcPr>
          <w:p w14:paraId="1DBEE81F" w14:textId="77777777" w:rsidR="00100A2C" w:rsidRPr="006155C0" w:rsidRDefault="00100A2C" w:rsidP="00AA2AA0">
            <w:pPr>
              <w:pStyle w:val="NormalWeb"/>
              <w:spacing w:before="240" w:beforeAutospacing="0" w:after="240" w:afterAutospacing="0"/>
              <w:rPr>
                <w:rFonts w:ascii="Cambria" w:hAnsi="Cambria" w:cstheme="minorHAnsi"/>
                <w:color w:val="000000"/>
              </w:rPr>
            </w:pPr>
            <w:r w:rsidRPr="006155C0">
              <w:rPr>
                <w:rFonts w:ascii="Cambria" w:hAnsi="Cambria" w:cstheme="minorHAnsi"/>
                <w:color w:val="000000"/>
              </w:rPr>
              <w:t>Category 2: Suicide Prevention, Intervention, and Postvention</w:t>
            </w:r>
          </w:p>
        </w:tc>
        <w:tc>
          <w:tcPr>
            <w:tcW w:w="2250" w:type="dxa"/>
          </w:tcPr>
          <w:p w14:paraId="3FDBA023" w14:textId="77777777" w:rsidR="00100A2C" w:rsidRPr="007210F7" w:rsidRDefault="00100A2C" w:rsidP="00AA2AA0">
            <w:pPr>
              <w:pStyle w:val="NormalWeb"/>
              <w:spacing w:before="240" w:beforeAutospacing="0" w:after="120" w:afterAutospacing="0"/>
              <w:jc w:val="center"/>
              <w:rPr>
                <w:rFonts w:ascii="Cambria" w:hAnsi="Cambria" w:cs="Arial"/>
                <w:color w:val="000000"/>
                <w:sz w:val="22"/>
                <w:szCs w:val="22"/>
              </w:rPr>
            </w:pPr>
            <w:r w:rsidRPr="006155C0">
              <w:rPr>
                <w:rFonts w:ascii="Cambria" w:hAnsi="Cambria" w:cs="Arial"/>
                <w:color w:val="000000"/>
                <w:sz w:val="22"/>
                <w:szCs w:val="22"/>
              </w:rPr>
              <w:t>0</w:t>
            </w:r>
          </w:p>
        </w:tc>
        <w:tc>
          <w:tcPr>
            <w:tcW w:w="2700" w:type="dxa"/>
          </w:tcPr>
          <w:p w14:paraId="679B455D" w14:textId="77777777" w:rsidR="00100A2C" w:rsidRPr="007210F7" w:rsidRDefault="00100A2C" w:rsidP="00AA2AA0">
            <w:pPr>
              <w:pStyle w:val="NormalWeb"/>
              <w:spacing w:before="240" w:beforeAutospacing="0" w:after="120" w:afterAutospacing="0"/>
              <w:jc w:val="center"/>
              <w:rPr>
                <w:rFonts w:ascii="Cambria" w:hAnsi="Cambria" w:cs="Arial"/>
                <w:color w:val="000000"/>
                <w:sz w:val="22"/>
                <w:szCs w:val="22"/>
              </w:rPr>
            </w:pPr>
            <w:r w:rsidRPr="006155C0">
              <w:rPr>
                <w:rFonts w:ascii="Cambria" w:hAnsi="Cambria" w:cs="Arial"/>
                <w:color w:val="000000"/>
                <w:sz w:val="22"/>
                <w:szCs w:val="22"/>
              </w:rPr>
              <w:t>5</w:t>
            </w:r>
          </w:p>
        </w:tc>
      </w:tr>
      <w:tr w:rsidR="00100A2C" w:rsidRPr="007210F7" w14:paraId="206A4978" w14:textId="77777777" w:rsidTr="003940B7">
        <w:trPr>
          <w:trHeight w:val="638"/>
        </w:trPr>
        <w:tc>
          <w:tcPr>
            <w:tcW w:w="6030" w:type="dxa"/>
          </w:tcPr>
          <w:p w14:paraId="686F85AB" w14:textId="77777777" w:rsidR="00100A2C" w:rsidRPr="006155C0" w:rsidRDefault="00100A2C" w:rsidP="00AA2AA0">
            <w:pPr>
              <w:pStyle w:val="NormalWeb"/>
              <w:spacing w:before="240" w:beforeAutospacing="0" w:after="240" w:afterAutospacing="0"/>
              <w:rPr>
                <w:rFonts w:ascii="Cambria" w:hAnsi="Cambria" w:cstheme="minorHAnsi"/>
                <w:color w:val="000000"/>
              </w:rPr>
            </w:pPr>
            <w:r w:rsidRPr="006155C0">
              <w:rPr>
                <w:rFonts w:ascii="Cambria" w:hAnsi="Cambria" w:cstheme="minorHAnsi"/>
                <w:color w:val="000000"/>
              </w:rPr>
              <w:t>Category 3: Safe and Inclusive School Climates</w:t>
            </w:r>
          </w:p>
        </w:tc>
        <w:tc>
          <w:tcPr>
            <w:tcW w:w="2250" w:type="dxa"/>
          </w:tcPr>
          <w:p w14:paraId="1967D90D" w14:textId="77777777" w:rsidR="00100A2C" w:rsidRPr="007210F7" w:rsidRDefault="00100A2C" w:rsidP="00AA2AA0">
            <w:pPr>
              <w:pStyle w:val="NormalWeb"/>
              <w:spacing w:before="240" w:beforeAutospacing="0" w:after="120" w:afterAutospacing="0"/>
              <w:jc w:val="center"/>
              <w:rPr>
                <w:rFonts w:ascii="Cambria" w:hAnsi="Cambria" w:cs="Arial"/>
                <w:color w:val="000000"/>
                <w:sz w:val="22"/>
                <w:szCs w:val="22"/>
              </w:rPr>
            </w:pPr>
            <w:r w:rsidRPr="006155C0">
              <w:rPr>
                <w:rFonts w:ascii="Cambria" w:hAnsi="Cambria" w:cs="Arial"/>
                <w:color w:val="000000"/>
                <w:sz w:val="22"/>
                <w:szCs w:val="22"/>
              </w:rPr>
              <w:t>0</w:t>
            </w:r>
          </w:p>
        </w:tc>
        <w:tc>
          <w:tcPr>
            <w:tcW w:w="2700" w:type="dxa"/>
          </w:tcPr>
          <w:p w14:paraId="3FFE78BA" w14:textId="77777777" w:rsidR="00100A2C" w:rsidRPr="007210F7" w:rsidRDefault="00100A2C" w:rsidP="00AA2AA0">
            <w:pPr>
              <w:pStyle w:val="NormalWeb"/>
              <w:spacing w:before="240" w:beforeAutospacing="0" w:after="120" w:afterAutospacing="0"/>
              <w:jc w:val="center"/>
              <w:rPr>
                <w:rFonts w:ascii="Cambria" w:hAnsi="Cambria" w:cs="Arial"/>
                <w:color w:val="000000"/>
                <w:sz w:val="22"/>
                <w:szCs w:val="22"/>
              </w:rPr>
            </w:pPr>
            <w:r w:rsidRPr="006155C0">
              <w:rPr>
                <w:rFonts w:ascii="Cambria" w:hAnsi="Cambria" w:cs="Arial"/>
                <w:color w:val="000000"/>
                <w:sz w:val="22"/>
                <w:szCs w:val="22"/>
              </w:rPr>
              <w:t>5</w:t>
            </w:r>
          </w:p>
        </w:tc>
      </w:tr>
      <w:tr w:rsidR="00100A2C" w:rsidRPr="007210F7" w14:paraId="58E8D74E" w14:textId="77777777" w:rsidTr="00AA2AA0">
        <w:tc>
          <w:tcPr>
            <w:tcW w:w="6030" w:type="dxa"/>
          </w:tcPr>
          <w:p w14:paraId="28914887" w14:textId="77777777" w:rsidR="00100A2C" w:rsidRPr="006155C0" w:rsidRDefault="00100A2C" w:rsidP="00AA2AA0">
            <w:pPr>
              <w:pStyle w:val="NormalWeb"/>
              <w:spacing w:before="240" w:beforeAutospacing="0" w:after="240" w:afterAutospacing="0"/>
              <w:rPr>
                <w:rFonts w:ascii="Cambria" w:hAnsi="Cambria" w:cstheme="minorHAnsi"/>
                <w:color w:val="000000"/>
              </w:rPr>
            </w:pPr>
            <w:r w:rsidRPr="006155C0">
              <w:rPr>
                <w:rFonts w:ascii="Cambria" w:hAnsi="Cambria" w:cstheme="minorHAnsi"/>
                <w:color w:val="000000"/>
              </w:rPr>
              <w:t>Category 4: Systems to Address Chronic Absenteeism</w:t>
            </w:r>
          </w:p>
        </w:tc>
        <w:tc>
          <w:tcPr>
            <w:tcW w:w="2250" w:type="dxa"/>
          </w:tcPr>
          <w:p w14:paraId="689824E7" w14:textId="77777777" w:rsidR="00100A2C" w:rsidRPr="007210F7" w:rsidRDefault="00100A2C" w:rsidP="00AA2AA0">
            <w:pPr>
              <w:pStyle w:val="NormalWeb"/>
              <w:spacing w:before="240" w:beforeAutospacing="0" w:after="120" w:afterAutospacing="0"/>
              <w:jc w:val="center"/>
              <w:rPr>
                <w:rFonts w:ascii="Cambria" w:hAnsi="Cambria" w:cs="Arial"/>
                <w:color w:val="000000"/>
                <w:sz w:val="22"/>
                <w:szCs w:val="22"/>
              </w:rPr>
            </w:pPr>
            <w:r w:rsidRPr="006155C0">
              <w:rPr>
                <w:rFonts w:ascii="Cambria" w:hAnsi="Cambria" w:cs="Arial"/>
                <w:color w:val="000000"/>
                <w:sz w:val="22"/>
                <w:szCs w:val="22"/>
              </w:rPr>
              <w:t>0</w:t>
            </w:r>
          </w:p>
        </w:tc>
        <w:tc>
          <w:tcPr>
            <w:tcW w:w="2700" w:type="dxa"/>
          </w:tcPr>
          <w:p w14:paraId="2FCCA529" w14:textId="77777777" w:rsidR="00100A2C" w:rsidRPr="007210F7" w:rsidRDefault="00100A2C" w:rsidP="00AA2AA0">
            <w:pPr>
              <w:pStyle w:val="NormalWeb"/>
              <w:spacing w:before="240" w:beforeAutospacing="0" w:after="120" w:afterAutospacing="0"/>
              <w:jc w:val="center"/>
              <w:rPr>
                <w:rFonts w:ascii="Cambria" w:hAnsi="Cambria" w:cs="Arial"/>
                <w:color w:val="000000"/>
                <w:sz w:val="22"/>
                <w:szCs w:val="22"/>
              </w:rPr>
            </w:pPr>
            <w:r w:rsidRPr="006155C0">
              <w:rPr>
                <w:rFonts w:ascii="Cambria" w:hAnsi="Cambria" w:cs="Arial"/>
                <w:color w:val="000000"/>
                <w:sz w:val="22"/>
                <w:szCs w:val="22"/>
              </w:rPr>
              <w:t>5</w:t>
            </w:r>
          </w:p>
        </w:tc>
      </w:tr>
      <w:tr w:rsidR="00100A2C" w:rsidRPr="007210F7" w14:paraId="73A548C2" w14:textId="77777777" w:rsidTr="00EF0F61">
        <w:trPr>
          <w:trHeight w:val="809"/>
        </w:trPr>
        <w:tc>
          <w:tcPr>
            <w:tcW w:w="6030" w:type="dxa"/>
          </w:tcPr>
          <w:p w14:paraId="7798BB20" w14:textId="77777777" w:rsidR="00100A2C" w:rsidRPr="006155C0" w:rsidRDefault="00100A2C" w:rsidP="00AA2AA0">
            <w:pPr>
              <w:pStyle w:val="111-HEADER"/>
              <w:numPr>
                <w:ilvl w:val="0"/>
                <w:numId w:val="0"/>
              </w:numPr>
              <w:rPr>
                <w:rFonts w:cs="Arial"/>
                <w:color w:val="000000"/>
                <w:sz w:val="22"/>
                <w:szCs w:val="22"/>
              </w:rPr>
            </w:pPr>
            <w:r w:rsidRPr="006155C0">
              <w:rPr>
                <w:rStyle w:val="normaltextrun"/>
                <w:rFonts w:cs="Calibri"/>
                <w:b w:val="0"/>
                <w:color w:val="000000"/>
                <w:szCs w:val="24"/>
                <w:shd w:val="clear" w:color="auto" w:fill="FFFFFF"/>
              </w:rPr>
              <w:t xml:space="preserve">Category 5: Additional Resources and Support </w:t>
            </w:r>
          </w:p>
        </w:tc>
        <w:tc>
          <w:tcPr>
            <w:tcW w:w="2250" w:type="dxa"/>
          </w:tcPr>
          <w:p w14:paraId="394FBB21" w14:textId="77777777" w:rsidR="00100A2C" w:rsidRPr="007210F7" w:rsidRDefault="00100A2C" w:rsidP="00AA2AA0">
            <w:pPr>
              <w:pStyle w:val="NormalWeb"/>
              <w:spacing w:before="240" w:beforeAutospacing="0" w:after="120" w:afterAutospacing="0"/>
              <w:jc w:val="center"/>
              <w:rPr>
                <w:rFonts w:ascii="Cambria" w:hAnsi="Cambria" w:cs="Arial"/>
                <w:color w:val="000000"/>
                <w:sz w:val="22"/>
                <w:szCs w:val="22"/>
              </w:rPr>
            </w:pPr>
            <w:r w:rsidRPr="006155C0">
              <w:rPr>
                <w:rFonts w:ascii="Cambria" w:hAnsi="Cambria" w:cs="Arial"/>
                <w:color w:val="000000"/>
                <w:sz w:val="22"/>
                <w:szCs w:val="22"/>
              </w:rPr>
              <w:t>0</w:t>
            </w:r>
          </w:p>
        </w:tc>
        <w:tc>
          <w:tcPr>
            <w:tcW w:w="2700" w:type="dxa"/>
          </w:tcPr>
          <w:p w14:paraId="42CAA83F" w14:textId="77777777" w:rsidR="00100A2C" w:rsidRPr="007210F7" w:rsidRDefault="00100A2C" w:rsidP="00AA2AA0">
            <w:pPr>
              <w:pStyle w:val="NormalWeb"/>
              <w:spacing w:before="240" w:beforeAutospacing="0" w:after="120" w:afterAutospacing="0"/>
              <w:jc w:val="center"/>
              <w:rPr>
                <w:rFonts w:ascii="Cambria" w:hAnsi="Cambria" w:cs="Arial"/>
                <w:color w:val="000000"/>
                <w:sz w:val="22"/>
                <w:szCs w:val="22"/>
              </w:rPr>
            </w:pPr>
            <w:r w:rsidRPr="007210F7">
              <w:rPr>
                <w:rFonts w:ascii="Cambria" w:hAnsi="Cambria" w:cs="Arial"/>
                <w:color w:val="000000"/>
                <w:sz w:val="22"/>
                <w:szCs w:val="22"/>
              </w:rPr>
              <w:t>0</w:t>
            </w:r>
          </w:p>
        </w:tc>
      </w:tr>
    </w:tbl>
    <w:tbl>
      <w:tblPr>
        <w:tblW w:w="10980" w:type="dxa"/>
        <w:tblInd w:w="-455" w:type="dxa"/>
        <w:tblLayout w:type="fixed"/>
        <w:tblCellMar>
          <w:top w:w="15" w:type="dxa"/>
          <w:left w:w="15" w:type="dxa"/>
          <w:bottom w:w="15" w:type="dxa"/>
          <w:right w:w="15" w:type="dxa"/>
        </w:tblCellMar>
        <w:tblLook w:val="04A0" w:firstRow="1" w:lastRow="0" w:firstColumn="1" w:lastColumn="0" w:noHBand="0" w:noVBand="1"/>
      </w:tblPr>
      <w:tblGrid>
        <w:gridCol w:w="10980"/>
      </w:tblGrid>
      <w:tr w:rsidR="00EF0F61" w:rsidRPr="00734833" w14:paraId="174F5DB7" w14:textId="77777777" w:rsidTr="00EF0F61">
        <w:trPr>
          <w:trHeight w:val="390"/>
        </w:trPr>
        <w:tc>
          <w:tcPr>
            <w:tcW w:w="10980" w:type="dxa"/>
            <w:tcBorders>
              <w:top w:val="single" w:sz="4" w:space="0" w:color="000000"/>
              <w:left w:val="single" w:sz="4" w:space="0" w:color="000000"/>
              <w:bottom w:val="single" w:sz="4" w:space="0" w:color="000000"/>
              <w:right w:val="single" w:sz="4" w:space="0" w:color="000000"/>
            </w:tcBorders>
            <w:shd w:val="clear" w:color="auto" w:fill="0070C0"/>
            <w:tcMar>
              <w:top w:w="0" w:type="dxa"/>
              <w:left w:w="100" w:type="dxa"/>
              <w:bottom w:w="0" w:type="dxa"/>
              <w:right w:w="100" w:type="dxa"/>
            </w:tcMar>
            <w:hideMark/>
          </w:tcPr>
          <w:p w14:paraId="1C201EEE" w14:textId="7CBDC855" w:rsidR="00EF0F61" w:rsidRPr="00734833" w:rsidRDefault="00EF0F61" w:rsidP="00E94656">
            <w:pPr>
              <w:pStyle w:val="NormalWeb"/>
              <w:spacing w:beforeAutospacing="0" w:after="0" w:afterAutospacing="0"/>
              <w:rPr>
                <w:rFonts w:ascii="Cambria" w:hAnsi="Cambria"/>
                <w:sz w:val="22"/>
                <w:szCs w:val="22"/>
              </w:rPr>
            </w:pPr>
            <w:r w:rsidRPr="00734833">
              <w:rPr>
                <w:rFonts w:ascii="Cambria" w:hAnsi="Cambria" w:cs="Arial"/>
                <w:b/>
                <w:bCs/>
                <w:color w:val="FFFFFF"/>
                <w:sz w:val="22"/>
                <w:szCs w:val="22"/>
              </w:rPr>
              <w:t>Total Points</w:t>
            </w:r>
            <w:r>
              <w:rPr>
                <w:rFonts w:ascii="Cambria" w:hAnsi="Cambria" w:cs="Arial"/>
                <w:b/>
                <w:bCs/>
                <w:color w:val="FFFFFF"/>
                <w:sz w:val="22"/>
                <w:szCs w:val="22"/>
              </w:rPr>
              <w:t>:                                                                                                                                                                                  /10</w:t>
            </w:r>
          </w:p>
        </w:tc>
      </w:tr>
    </w:tbl>
    <w:p w14:paraId="1DE76CFD" w14:textId="77777777" w:rsidR="003940B7" w:rsidRDefault="003940B7">
      <w:pPr>
        <w:ind w:left="0" w:right="0"/>
        <w:rPr>
          <w:rFonts w:cs="Arial"/>
          <w:color w:val="000000"/>
          <w:spacing w:val="0"/>
        </w:rPr>
      </w:pPr>
    </w:p>
    <w:p w14:paraId="606158AC" w14:textId="77777777" w:rsidR="003940B7" w:rsidRDefault="003940B7">
      <w:pPr>
        <w:ind w:left="0" w:right="0"/>
        <w:rPr>
          <w:rFonts w:cs="Arial"/>
          <w:color w:val="000000"/>
          <w:spacing w:val="0"/>
        </w:rPr>
      </w:pPr>
    </w:p>
    <w:tbl>
      <w:tblPr>
        <w:tblW w:w="10890" w:type="dxa"/>
        <w:tblInd w:w="-455" w:type="dxa"/>
        <w:tblLayout w:type="fixed"/>
        <w:tblCellMar>
          <w:top w:w="15" w:type="dxa"/>
          <w:left w:w="15" w:type="dxa"/>
          <w:bottom w:w="15" w:type="dxa"/>
          <w:right w:w="15" w:type="dxa"/>
        </w:tblCellMar>
        <w:tblLook w:val="04A0" w:firstRow="1" w:lastRow="0" w:firstColumn="1" w:lastColumn="0" w:noHBand="0" w:noVBand="1"/>
      </w:tblPr>
      <w:tblGrid>
        <w:gridCol w:w="4320"/>
        <w:gridCol w:w="1800"/>
        <w:gridCol w:w="2340"/>
        <w:gridCol w:w="2430"/>
      </w:tblGrid>
      <w:tr w:rsidR="00EA0D05" w:rsidRPr="0015264F" w14:paraId="5C491197" w14:textId="77777777" w:rsidTr="00B95416">
        <w:trPr>
          <w:trHeight w:val="1590"/>
        </w:trPr>
        <w:tc>
          <w:tcPr>
            <w:tcW w:w="4320" w:type="dxa"/>
            <w:tcBorders>
              <w:top w:val="single" w:sz="4" w:space="0" w:color="000000"/>
              <w:left w:val="single" w:sz="4" w:space="0" w:color="000000"/>
              <w:bottom w:val="single" w:sz="4" w:space="0" w:color="000000"/>
              <w:right w:val="single" w:sz="4" w:space="0" w:color="000000"/>
            </w:tcBorders>
            <w:shd w:val="clear" w:color="auto" w:fill="0070C0"/>
            <w:tcMar>
              <w:top w:w="0" w:type="dxa"/>
              <w:left w:w="100" w:type="dxa"/>
              <w:bottom w:w="0" w:type="dxa"/>
              <w:right w:w="100" w:type="dxa"/>
            </w:tcMar>
            <w:hideMark/>
          </w:tcPr>
          <w:p w14:paraId="150A10E9" w14:textId="77777777" w:rsidR="00EA0D05" w:rsidRPr="0015264F" w:rsidRDefault="00EA0D05" w:rsidP="0015264F">
            <w:pPr>
              <w:pStyle w:val="NormalWeb"/>
              <w:spacing w:beforeAutospacing="0" w:after="0" w:afterAutospacing="0"/>
              <w:rPr>
                <w:rFonts w:ascii="Cambria" w:hAnsi="Cambria" w:cs="Arial"/>
                <w:color w:val="FFFFFF"/>
              </w:rPr>
            </w:pPr>
          </w:p>
          <w:p w14:paraId="3E37875F" w14:textId="54BB3D8E" w:rsidR="00EA0D05" w:rsidRPr="0015264F" w:rsidRDefault="00EA0D05" w:rsidP="0015264F">
            <w:pPr>
              <w:pStyle w:val="NormalWeb"/>
              <w:spacing w:beforeAutospacing="0" w:after="0" w:afterAutospacing="0"/>
              <w:jc w:val="center"/>
              <w:rPr>
                <w:rFonts w:ascii="Cambria" w:hAnsi="Cambria"/>
              </w:rPr>
            </w:pPr>
            <w:r>
              <w:rPr>
                <w:rFonts w:ascii="Cambria" w:hAnsi="Cambria" w:cs="Arial"/>
                <w:b/>
                <w:bCs/>
                <w:color w:val="FFFFFF"/>
              </w:rPr>
              <w:t xml:space="preserve">Budget and Timeline </w:t>
            </w:r>
          </w:p>
        </w:tc>
        <w:tc>
          <w:tcPr>
            <w:tcW w:w="1800" w:type="dxa"/>
            <w:tcBorders>
              <w:top w:val="single" w:sz="4" w:space="0" w:color="000000"/>
              <w:left w:val="single" w:sz="4" w:space="0" w:color="000000"/>
              <w:bottom w:val="single" w:sz="4" w:space="0" w:color="000000"/>
              <w:right w:val="single" w:sz="4" w:space="0" w:color="000000"/>
            </w:tcBorders>
            <w:shd w:val="clear" w:color="auto" w:fill="0070C0"/>
            <w:tcMar>
              <w:top w:w="0" w:type="dxa"/>
              <w:left w:w="100" w:type="dxa"/>
              <w:bottom w:w="0" w:type="dxa"/>
              <w:right w:w="100" w:type="dxa"/>
            </w:tcMar>
            <w:hideMark/>
          </w:tcPr>
          <w:p w14:paraId="73512159" w14:textId="77777777" w:rsidR="00EA0D05" w:rsidRPr="0015264F" w:rsidRDefault="00EA0D05" w:rsidP="0015264F">
            <w:pPr>
              <w:pStyle w:val="NormalWeb"/>
              <w:spacing w:before="240" w:beforeAutospacing="0" w:after="0" w:afterAutospacing="0"/>
              <w:jc w:val="center"/>
              <w:rPr>
                <w:rFonts w:ascii="Cambria" w:hAnsi="Cambria"/>
              </w:rPr>
            </w:pPr>
            <w:r w:rsidRPr="0015264F">
              <w:rPr>
                <w:rFonts w:ascii="Cambria" w:hAnsi="Cambria" w:cs="Arial"/>
                <w:b/>
                <w:bCs/>
                <w:color w:val="FFFFFF"/>
              </w:rPr>
              <w:t>Met Very Few Criteria</w:t>
            </w:r>
          </w:p>
          <w:p w14:paraId="0A794B5F" w14:textId="77777777" w:rsidR="00EA0D05" w:rsidRPr="0015264F" w:rsidRDefault="00EA0D05" w:rsidP="0015264F">
            <w:pPr>
              <w:pStyle w:val="NormalWeb"/>
              <w:spacing w:before="240" w:beforeAutospacing="0" w:after="0" w:afterAutospacing="0"/>
              <w:jc w:val="center"/>
              <w:rPr>
                <w:rFonts w:ascii="Cambria" w:hAnsi="Cambria" w:cs="Arial"/>
                <w:color w:val="000000"/>
              </w:rPr>
            </w:pPr>
            <w:r w:rsidRPr="0015264F">
              <w:rPr>
                <w:rFonts w:ascii="Cambria" w:hAnsi="Cambria" w:cs="Arial"/>
                <w:color w:val="FFFFFF"/>
              </w:rPr>
              <w:t>(information missing or incomplete)</w:t>
            </w:r>
            <w:r w:rsidRPr="0015264F">
              <w:rPr>
                <w:rFonts w:ascii="Cambria" w:hAnsi="Cambria" w:cs="Arial"/>
                <w:color w:val="000000"/>
              </w:rPr>
              <w:t xml:space="preserve"> </w:t>
            </w:r>
          </w:p>
          <w:p w14:paraId="6A4D2EAF" w14:textId="77777777" w:rsidR="00EA0D05" w:rsidRPr="0015264F" w:rsidRDefault="00EA0D05" w:rsidP="0015264F">
            <w:pPr>
              <w:pStyle w:val="NormalWeb"/>
              <w:spacing w:before="240" w:beforeAutospacing="0" w:after="0" w:afterAutospacing="0"/>
              <w:jc w:val="center"/>
              <w:rPr>
                <w:rFonts w:ascii="Cambria" w:hAnsi="Cambria"/>
              </w:rPr>
            </w:pPr>
          </w:p>
        </w:tc>
        <w:tc>
          <w:tcPr>
            <w:tcW w:w="2340" w:type="dxa"/>
            <w:tcBorders>
              <w:top w:val="single" w:sz="4" w:space="0" w:color="000000"/>
              <w:left w:val="single" w:sz="4" w:space="0" w:color="000000"/>
              <w:bottom w:val="single" w:sz="4" w:space="0" w:color="000000"/>
              <w:right w:val="single" w:sz="4" w:space="0" w:color="000000"/>
            </w:tcBorders>
            <w:shd w:val="clear" w:color="auto" w:fill="0070C0"/>
            <w:tcMar>
              <w:top w:w="0" w:type="dxa"/>
              <w:left w:w="100" w:type="dxa"/>
              <w:bottom w:w="0" w:type="dxa"/>
              <w:right w:w="100" w:type="dxa"/>
            </w:tcMar>
            <w:hideMark/>
          </w:tcPr>
          <w:p w14:paraId="2E04F21A" w14:textId="77777777" w:rsidR="00EA0D05" w:rsidRPr="0015264F" w:rsidRDefault="00EA0D05" w:rsidP="0015264F">
            <w:pPr>
              <w:pStyle w:val="NormalWeb"/>
              <w:spacing w:before="240" w:beforeAutospacing="0" w:after="0" w:afterAutospacing="0"/>
              <w:jc w:val="center"/>
              <w:rPr>
                <w:rFonts w:ascii="Cambria" w:hAnsi="Cambria"/>
              </w:rPr>
            </w:pPr>
            <w:r w:rsidRPr="0015264F">
              <w:rPr>
                <w:rFonts w:ascii="Cambria" w:hAnsi="Cambria" w:cs="Arial"/>
                <w:b/>
                <w:bCs/>
                <w:color w:val="FFFFFF"/>
              </w:rPr>
              <w:t xml:space="preserve">Met </w:t>
            </w:r>
            <w:r>
              <w:rPr>
                <w:rFonts w:ascii="Cambria" w:hAnsi="Cambria" w:cs="Arial"/>
                <w:b/>
                <w:bCs/>
                <w:color w:val="FFFFFF"/>
              </w:rPr>
              <w:t>S</w:t>
            </w:r>
            <w:r w:rsidRPr="0015264F">
              <w:rPr>
                <w:rFonts w:ascii="Cambria" w:hAnsi="Cambria" w:cs="Arial"/>
                <w:b/>
                <w:bCs/>
                <w:color w:val="FFFFFF"/>
              </w:rPr>
              <w:t xml:space="preserve">ome </w:t>
            </w:r>
            <w:r w:rsidRPr="00A15885">
              <w:rPr>
                <w:rFonts w:ascii="Cambria" w:hAnsi="Cambria" w:cs="Arial"/>
                <w:b/>
                <w:bCs/>
                <w:color w:val="FFFFFF"/>
              </w:rPr>
              <w:t>Criteria</w:t>
            </w:r>
          </w:p>
          <w:p w14:paraId="0EC892F6" w14:textId="77777777" w:rsidR="00EA0D05" w:rsidRPr="0015264F" w:rsidRDefault="00EA0D05" w:rsidP="0015264F">
            <w:pPr>
              <w:pStyle w:val="NormalWeb"/>
              <w:spacing w:before="240" w:beforeAutospacing="0" w:after="0" w:afterAutospacing="0"/>
              <w:jc w:val="center"/>
              <w:rPr>
                <w:rFonts w:ascii="Cambria" w:hAnsi="Cambria" w:cs="Arial"/>
                <w:color w:val="FFFFFF"/>
              </w:rPr>
            </w:pPr>
            <w:r w:rsidRPr="0015264F">
              <w:rPr>
                <w:rFonts w:ascii="Cambria" w:hAnsi="Cambria" w:cs="Arial"/>
                <w:color w:val="FFFFFF"/>
              </w:rPr>
              <w:t xml:space="preserve">(requires additional clarification) </w:t>
            </w:r>
          </w:p>
          <w:p w14:paraId="3FBA8DBB" w14:textId="77777777" w:rsidR="00EA0D05" w:rsidRPr="00A15885" w:rsidRDefault="00EA0D05" w:rsidP="0015264F">
            <w:pPr>
              <w:pStyle w:val="NormalWeb"/>
              <w:spacing w:before="240" w:beforeAutospacing="0" w:after="0" w:afterAutospacing="0"/>
              <w:jc w:val="center"/>
              <w:rPr>
                <w:rFonts w:ascii="Cambria" w:hAnsi="Cambria" w:cs="Arial"/>
                <w:color w:val="000000"/>
              </w:rPr>
            </w:pPr>
          </w:p>
          <w:p w14:paraId="72DC18C5" w14:textId="77777777" w:rsidR="00EA0D05" w:rsidRPr="0015264F" w:rsidRDefault="00EA0D05" w:rsidP="0015264F">
            <w:pPr>
              <w:pStyle w:val="NormalWeb"/>
              <w:spacing w:before="240" w:beforeAutospacing="0" w:after="0" w:afterAutospacing="0"/>
              <w:jc w:val="center"/>
              <w:rPr>
                <w:rFonts w:ascii="Cambria" w:hAnsi="Cambria"/>
              </w:rPr>
            </w:pPr>
          </w:p>
        </w:tc>
        <w:tc>
          <w:tcPr>
            <w:tcW w:w="2430" w:type="dxa"/>
            <w:tcBorders>
              <w:top w:val="single" w:sz="4" w:space="0" w:color="000000"/>
              <w:left w:val="single" w:sz="4" w:space="0" w:color="000000"/>
              <w:bottom w:val="single" w:sz="4" w:space="0" w:color="000000"/>
              <w:right w:val="single" w:sz="4" w:space="0" w:color="000000"/>
            </w:tcBorders>
            <w:shd w:val="clear" w:color="auto" w:fill="0070C0"/>
            <w:tcMar>
              <w:top w:w="0" w:type="dxa"/>
              <w:left w:w="100" w:type="dxa"/>
              <w:bottom w:w="0" w:type="dxa"/>
              <w:right w:w="100" w:type="dxa"/>
            </w:tcMar>
            <w:hideMark/>
          </w:tcPr>
          <w:p w14:paraId="00AF359B" w14:textId="77777777" w:rsidR="00EA0D05" w:rsidRPr="0015264F" w:rsidRDefault="00EA0D05" w:rsidP="0015264F">
            <w:pPr>
              <w:pStyle w:val="NormalWeb"/>
              <w:spacing w:before="240" w:beforeAutospacing="0" w:after="0" w:afterAutospacing="0"/>
              <w:jc w:val="center"/>
              <w:rPr>
                <w:rFonts w:ascii="Cambria" w:hAnsi="Cambria"/>
              </w:rPr>
            </w:pPr>
            <w:r w:rsidRPr="0015264F">
              <w:rPr>
                <w:rFonts w:ascii="Cambria" w:hAnsi="Cambria" w:cs="Arial"/>
                <w:b/>
                <w:bCs/>
                <w:color w:val="FFFFFF"/>
              </w:rPr>
              <w:t>Met All Criteria</w:t>
            </w:r>
          </w:p>
          <w:p w14:paraId="5CA82E7C" w14:textId="77777777" w:rsidR="00EA0D05" w:rsidRPr="0015264F" w:rsidRDefault="00EA0D05" w:rsidP="0015264F">
            <w:pPr>
              <w:pStyle w:val="NormalWeb"/>
              <w:spacing w:before="240" w:beforeAutospacing="0" w:after="0" w:afterAutospacing="0"/>
              <w:jc w:val="center"/>
              <w:rPr>
                <w:rFonts w:ascii="Cambria" w:hAnsi="Cambria" w:cs="Arial"/>
                <w:color w:val="000000"/>
              </w:rPr>
            </w:pPr>
            <w:r w:rsidRPr="0015264F">
              <w:rPr>
                <w:rFonts w:ascii="Cambria" w:hAnsi="Cambria" w:cs="Arial"/>
                <w:color w:val="FFFFFF"/>
              </w:rPr>
              <w:t>(concise and thoroughly developed, high-quality response)</w:t>
            </w:r>
            <w:r w:rsidRPr="0015264F">
              <w:rPr>
                <w:rFonts w:ascii="Cambria" w:hAnsi="Cambria" w:cs="Arial"/>
                <w:color w:val="000000"/>
              </w:rPr>
              <w:t xml:space="preserve"> </w:t>
            </w:r>
          </w:p>
          <w:p w14:paraId="3B0C2736" w14:textId="77777777" w:rsidR="00EA0D05" w:rsidRPr="0015264F" w:rsidRDefault="00EA0D05" w:rsidP="0015264F">
            <w:pPr>
              <w:pStyle w:val="NormalWeb"/>
              <w:spacing w:before="240" w:beforeAutospacing="0" w:after="0" w:afterAutospacing="0"/>
              <w:jc w:val="center"/>
              <w:rPr>
                <w:rFonts w:ascii="Cambria" w:hAnsi="Cambria"/>
              </w:rPr>
            </w:pPr>
          </w:p>
        </w:tc>
      </w:tr>
      <w:tr w:rsidR="005E13CB" w:rsidRPr="0015264F" w14:paraId="641E0946" w14:textId="77777777" w:rsidTr="00B95416">
        <w:trPr>
          <w:trHeight w:val="440"/>
        </w:trPr>
        <w:tc>
          <w:tcPr>
            <w:tcW w:w="43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3A74B97" w14:textId="3463C934" w:rsidR="005E13CB" w:rsidRPr="0015264F" w:rsidRDefault="005E13CB" w:rsidP="00B95416">
            <w:pPr>
              <w:pStyle w:val="NormalWeb"/>
              <w:spacing w:before="0" w:beforeAutospacing="0" w:after="0" w:afterAutospacing="0"/>
              <w:rPr>
                <w:rFonts w:ascii="Cambria" w:hAnsi="Cambria"/>
              </w:rPr>
            </w:pPr>
            <w:r>
              <w:rPr>
                <w:rFonts w:ascii="Cambria" w:hAnsi="Cambria" w:cs="Arial"/>
                <w:color w:val="000000"/>
              </w:rPr>
              <w:t xml:space="preserve">Applicant submitted a complete budget workbook. </w:t>
            </w:r>
          </w:p>
        </w:tc>
        <w:tc>
          <w:tcPr>
            <w:tcW w:w="18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40BC47C" w14:textId="7565C74A" w:rsidR="005E13CB" w:rsidRPr="0015264F" w:rsidRDefault="005E13CB" w:rsidP="005E13CB">
            <w:pPr>
              <w:pStyle w:val="NormalWeb"/>
              <w:spacing w:beforeAutospacing="0" w:after="0" w:afterAutospacing="0"/>
              <w:jc w:val="center"/>
              <w:rPr>
                <w:rFonts w:ascii="Cambria" w:hAnsi="Cambria"/>
              </w:rPr>
            </w:pPr>
            <w:r>
              <w:rPr>
                <w:rFonts w:ascii="Cambria" w:hAnsi="Cambria" w:cs="Arial"/>
                <w:color w:val="000000"/>
              </w:rPr>
              <w:t>1</w:t>
            </w:r>
          </w:p>
        </w:tc>
        <w:tc>
          <w:tcPr>
            <w:tcW w:w="23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27DA0B6" w14:textId="5C9B4B4E" w:rsidR="005E13CB" w:rsidRPr="0015264F" w:rsidRDefault="005E13CB" w:rsidP="005E13CB">
            <w:pPr>
              <w:pStyle w:val="NormalWeb"/>
              <w:spacing w:beforeAutospacing="0" w:after="0" w:afterAutospacing="0"/>
              <w:jc w:val="center"/>
              <w:rPr>
                <w:rFonts w:ascii="Cambria" w:hAnsi="Cambria"/>
              </w:rPr>
            </w:pPr>
            <w:r>
              <w:rPr>
                <w:rFonts w:ascii="Cambria" w:hAnsi="Cambria" w:cs="Arial"/>
                <w:color w:val="000000"/>
              </w:rPr>
              <w:t>2</w:t>
            </w:r>
          </w:p>
        </w:tc>
        <w:tc>
          <w:tcPr>
            <w:tcW w:w="24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88B53E4" w14:textId="4CA4DF0E" w:rsidR="005E13CB" w:rsidRPr="0015264F" w:rsidRDefault="005E13CB" w:rsidP="005E13CB">
            <w:pPr>
              <w:pStyle w:val="NormalWeb"/>
              <w:spacing w:beforeAutospacing="0" w:after="0" w:afterAutospacing="0"/>
              <w:jc w:val="center"/>
              <w:rPr>
                <w:rFonts w:ascii="Cambria" w:hAnsi="Cambria"/>
              </w:rPr>
            </w:pPr>
            <w:r>
              <w:rPr>
                <w:rFonts w:ascii="Cambria" w:hAnsi="Cambria" w:cs="Arial"/>
                <w:color w:val="000000"/>
              </w:rPr>
              <w:t>3</w:t>
            </w:r>
          </w:p>
        </w:tc>
      </w:tr>
      <w:tr w:rsidR="005E13CB" w:rsidRPr="0015264F" w:rsidDel="00A15885" w14:paraId="5BCBB3FC" w14:textId="77777777" w:rsidTr="00B95416">
        <w:trPr>
          <w:trHeight w:val="620"/>
        </w:trPr>
        <w:tc>
          <w:tcPr>
            <w:tcW w:w="43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F56AC27" w14:textId="4D25BF82" w:rsidR="005E13CB" w:rsidRPr="0015264F" w:rsidRDefault="005E13CB" w:rsidP="005E13CB">
            <w:pPr>
              <w:pStyle w:val="NormalWeb"/>
              <w:spacing w:before="0" w:beforeAutospacing="0" w:after="0" w:afterAutospacing="0"/>
              <w:rPr>
                <w:rFonts w:ascii="Cambria" w:hAnsi="Cambria" w:cs="Arial"/>
                <w:color w:val="000000"/>
              </w:rPr>
            </w:pPr>
            <w:r>
              <w:rPr>
                <w:rFonts w:ascii="Cambria" w:hAnsi="Cambria" w:cs="Arial"/>
                <w:color w:val="000000"/>
              </w:rPr>
              <w:t>Activities budgeted for are reasonable, necessary, and allowable.</w:t>
            </w:r>
          </w:p>
        </w:tc>
        <w:tc>
          <w:tcPr>
            <w:tcW w:w="18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B173952" w14:textId="31231B2B" w:rsidR="005E13CB" w:rsidRPr="0015264F" w:rsidDel="00A15885" w:rsidRDefault="005E13CB" w:rsidP="005E13CB">
            <w:pPr>
              <w:pStyle w:val="NormalWeb"/>
              <w:spacing w:before="0" w:beforeAutospacing="0" w:after="0" w:afterAutospacing="0"/>
              <w:jc w:val="center"/>
              <w:rPr>
                <w:rFonts w:ascii="Cambria" w:hAnsi="Cambria" w:cs="Arial"/>
                <w:color w:val="000000"/>
              </w:rPr>
            </w:pPr>
            <w:r>
              <w:rPr>
                <w:rFonts w:ascii="Cambria" w:hAnsi="Cambria" w:cs="Arial"/>
                <w:color w:val="000000"/>
              </w:rPr>
              <w:t>1</w:t>
            </w:r>
          </w:p>
        </w:tc>
        <w:tc>
          <w:tcPr>
            <w:tcW w:w="23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4FEE104" w14:textId="389688FB" w:rsidR="005E13CB" w:rsidRPr="0015264F" w:rsidDel="00A15885" w:rsidRDefault="005E13CB" w:rsidP="005E13CB">
            <w:pPr>
              <w:pStyle w:val="NormalWeb"/>
              <w:spacing w:beforeAutospacing="0" w:after="0" w:afterAutospacing="0"/>
              <w:jc w:val="center"/>
              <w:rPr>
                <w:rFonts w:ascii="Cambria" w:hAnsi="Cambria" w:cs="Arial"/>
                <w:color w:val="000000"/>
              </w:rPr>
            </w:pPr>
            <w:r>
              <w:rPr>
                <w:rFonts w:ascii="Cambria" w:hAnsi="Cambria" w:cs="Arial"/>
                <w:color w:val="000000"/>
              </w:rPr>
              <w:t>2</w:t>
            </w:r>
          </w:p>
        </w:tc>
        <w:tc>
          <w:tcPr>
            <w:tcW w:w="24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10B5BBF" w14:textId="07181ABF" w:rsidR="005E13CB" w:rsidRPr="0015264F" w:rsidDel="00A15885" w:rsidRDefault="005E13CB" w:rsidP="005E13CB">
            <w:pPr>
              <w:pStyle w:val="NormalWeb"/>
              <w:spacing w:beforeAutospacing="0" w:after="0" w:afterAutospacing="0"/>
              <w:jc w:val="center"/>
              <w:rPr>
                <w:rFonts w:ascii="Cambria" w:hAnsi="Cambria" w:cs="Arial"/>
                <w:color w:val="000000"/>
              </w:rPr>
            </w:pPr>
            <w:r>
              <w:rPr>
                <w:rFonts w:ascii="Cambria" w:hAnsi="Cambria" w:cs="Arial"/>
                <w:color w:val="000000"/>
              </w:rPr>
              <w:t>3</w:t>
            </w:r>
          </w:p>
        </w:tc>
      </w:tr>
      <w:tr w:rsidR="005E13CB" w:rsidRPr="0015264F" w14:paraId="52293A6F" w14:textId="77777777" w:rsidTr="00B95416">
        <w:trPr>
          <w:trHeight w:val="620"/>
        </w:trPr>
        <w:tc>
          <w:tcPr>
            <w:tcW w:w="43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0C49F4B" w14:textId="706A8E61" w:rsidR="005E13CB" w:rsidRPr="0015264F" w:rsidRDefault="005E13CB" w:rsidP="005E13CB">
            <w:pPr>
              <w:ind w:left="0"/>
              <w:rPr>
                <w:rFonts w:ascii="Cambria" w:hAnsi="Cambria" w:cs="Arial"/>
                <w:color w:val="000000"/>
                <w:sz w:val="24"/>
                <w:szCs w:val="24"/>
              </w:rPr>
            </w:pPr>
            <w:r w:rsidRPr="00337F18">
              <w:rPr>
                <w:rFonts w:ascii="Cambria" w:hAnsi="Cambria" w:cs="Arial"/>
                <w:color w:val="000000"/>
                <w:sz w:val="24"/>
                <w:szCs w:val="24"/>
              </w:rPr>
              <w:t xml:space="preserve">Activities </w:t>
            </w:r>
            <w:r>
              <w:rPr>
                <w:rFonts w:ascii="Cambria" w:hAnsi="Cambria" w:cs="Arial"/>
                <w:color w:val="000000"/>
                <w:sz w:val="24"/>
                <w:szCs w:val="24"/>
              </w:rPr>
              <w:t>budgeted for</w:t>
            </w:r>
            <w:r w:rsidRPr="00337F18">
              <w:rPr>
                <w:rFonts w:ascii="Cambria" w:hAnsi="Cambria" w:cs="Arial"/>
                <w:color w:val="000000"/>
                <w:sz w:val="24"/>
                <w:szCs w:val="24"/>
              </w:rPr>
              <w:t xml:space="preserve"> support the objectives, design, </w:t>
            </w:r>
            <w:r>
              <w:rPr>
                <w:rFonts w:ascii="Cambria" w:hAnsi="Cambria" w:cs="Arial"/>
                <w:color w:val="000000"/>
                <w:sz w:val="24"/>
                <w:szCs w:val="24"/>
              </w:rPr>
              <w:t xml:space="preserve">and </w:t>
            </w:r>
            <w:r w:rsidRPr="00EB6FDB">
              <w:rPr>
                <w:rFonts w:ascii="Cambria" w:hAnsi="Cambria" w:cs="Arial"/>
                <w:color w:val="000000"/>
                <w:sz w:val="24"/>
                <w:szCs w:val="24"/>
              </w:rPr>
              <w:t>scope of the application.</w:t>
            </w:r>
            <w:r w:rsidRPr="00337F18">
              <w:rPr>
                <w:rFonts w:ascii="Cambria" w:hAnsi="Cambria" w:cs="Arial"/>
                <w:color w:val="000000"/>
                <w:sz w:val="24"/>
                <w:szCs w:val="24"/>
              </w:rPr>
              <w:t xml:space="preserve"> </w:t>
            </w:r>
          </w:p>
        </w:tc>
        <w:tc>
          <w:tcPr>
            <w:tcW w:w="18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21FC46F" w14:textId="30A2E46F" w:rsidR="005E13CB" w:rsidRPr="0015264F" w:rsidRDefault="005E13CB" w:rsidP="005E13CB">
            <w:pPr>
              <w:pStyle w:val="NormalWeb"/>
              <w:spacing w:beforeAutospacing="0" w:after="0" w:afterAutospacing="0"/>
              <w:jc w:val="center"/>
              <w:rPr>
                <w:rFonts w:ascii="Cambria" w:hAnsi="Cambria" w:cs="Arial"/>
                <w:color w:val="000000"/>
              </w:rPr>
            </w:pPr>
            <w:r>
              <w:rPr>
                <w:rFonts w:ascii="Cambria" w:hAnsi="Cambria" w:cs="Arial"/>
                <w:color w:val="000000"/>
              </w:rPr>
              <w:t>1</w:t>
            </w:r>
          </w:p>
        </w:tc>
        <w:tc>
          <w:tcPr>
            <w:tcW w:w="23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7BF950B" w14:textId="5DEAF2F0" w:rsidR="005E13CB" w:rsidRPr="0015264F" w:rsidRDefault="005E13CB" w:rsidP="005E13CB">
            <w:pPr>
              <w:pStyle w:val="NormalWeb"/>
              <w:spacing w:beforeAutospacing="0" w:after="0" w:afterAutospacing="0"/>
              <w:jc w:val="center"/>
              <w:rPr>
                <w:rFonts w:ascii="Cambria" w:hAnsi="Cambria" w:cs="Arial"/>
                <w:color w:val="000000"/>
              </w:rPr>
            </w:pPr>
            <w:r>
              <w:rPr>
                <w:rFonts w:ascii="Cambria" w:hAnsi="Cambria" w:cs="Arial"/>
                <w:color w:val="000000"/>
              </w:rPr>
              <w:t>2</w:t>
            </w:r>
          </w:p>
        </w:tc>
        <w:tc>
          <w:tcPr>
            <w:tcW w:w="24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BC57BC0" w14:textId="0CBD69B7" w:rsidR="005E13CB" w:rsidRPr="0015264F" w:rsidRDefault="005E13CB" w:rsidP="005E13CB">
            <w:pPr>
              <w:pStyle w:val="NormalWeb"/>
              <w:spacing w:beforeAutospacing="0" w:after="0" w:afterAutospacing="0"/>
              <w:jc w:val="center"/>
              <w:rPr>
                <w:rFonts w:ascii="Cambria" w:hAnsi="Cambria" w:cs="Arial"/>
                <w:color w:val="000000"/>
              </w:rPr>
            </w:pPr>
            <w:r>
              <w:rPr>
                <w:rFonts w:ascii="Cambria" w:hAnsi="Cambria" w:cs="Arial"/>
                <w:color w:val="000000"/>
              </w:rPr>
              <w:t>3</w:t>
            </w:r>
          </w:p>
        </w:tc>
      </w:tr>
      <w:tr w:rsidR="005E13CB" w14:paraId="717E4CF6" w14:textId="77777777" w:rsidTr="00B95416">
        <w:trPr>
          <w:trHeight w:val="620"/>
        </w:trPr>
        <w:tc>
          <w:tcPr>
            <w:tcW w:w="43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2B38B52" w14:textId="633DA62E" w:rsidR="005E13CB" w:rsidRPr="00337F18" w:rsidRDefault="005E13CB" w:rsidP="005E13CB">
            <w:pPr>
              <w:ind w:left="0"/>
              <w:rPr>
                <w:rFonts w:ascii="Cambria" w:hAnsi="Cambria" w:cs="Arial"/>
                <w:color w:val="000000"/>
                <w:sz w:val="24"/>
                <w:szCs w:val="24"/>
              </w:rPr>
            </w:pPr>
            <w:r>
              <w:rPr>
                <w:rFonts w:ascii="Cambria" w:hAnsi="Cambria" w:cs="Arial"/>
                <w:color w:val="000000"/>
                <w:sz w:val="24"/>
                <w:szCs w:val="24"/>
              </w:rPr>
              <w:t xml:space="preserve">Activities budgeted can be obligated within the timeline of the grant. </w:t>
            </w:r>
          </w:p>
        </w:tc>
        <w:tc>
          <w:tcPr>
            <w:tcW w:w="18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CF477D9" w14:textId="6F54CBE8" w:rsidR="005E13CB" w:rsidRDefault="005E13CB" w:rsidP="005E13CB">
            <w:pPr>
              <w:pStyle w:val="NormalWeb"/>
              <w:spacing w:beforeAutospacing="0" w:after="0" w:afterAutospacing="0"/>
              <w:jc w:val="center"/>
              <w:rPr>
                <w:rFonts w:ascii="Cambria" w:hAnsi="Cambria" w:cs="Arial"/>
                <w:color w:val="000000"/>
              </w:rPr>
            </w:pPr>
            <w:r>
              <w:rPr>
                <w:rFonts w:ascii="Cambria" w:hAnsi="Cambria" w:cs="Arial"/>
                <w:color w:val="000000"/>
              </w:rPr>
              <w:t>1</w:t>
            </w:r>
          </w:p>
        </w:tc>
        <w:tc>
          <w:tcPr>
            <w:tcW w:w="23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9A67602" w14:textId="7B6FE710" w:rsidR="005E13CB" w:rsidRDefault="005E13CB" w:rsidP="005E13CB">
            <w:pPr>
              <w:pStyle w:val="NormalWeb"/>
              <w:spacing w:beforeAutospacing="0" w:after="0" w:afterAutospacing="0"/>
              <w:jc w:val="center"/>
              <w:rPr>
                <w:rFonts w:ascii="Cambria" w:hAnsi="Cambria" w:cs="Arial"/>
                <w:color w:val="000000"/>
              </w:rPr>
            </w:pPr>
            <w:r>
              <w:rPr>
                <w:rFonts w:ascii="Cambria" w:hAnsi="Cambria" w:cs="Arial"/>
                <w:color w:val="000000"/>
              </w:rPr>
              <w:t>2</w:t>
            </w:r>
          </w:p>
        </w:tc>
        <w:tc>
          <w:tcPr>
            <w:tcW w:w="24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209EAB8" w14:textId="27E05837" w:rsidR="005E13CB" w:rsidRDefault="005E13CB" w:rsidP="005E13CB">
            <w:pPr>
              <w:pStyle w:val="NormalWeb"/>
              <w:spacing w:beforeAutospacing="0" w:after="0" w:afterAutospacing="0"/>
              <w:jc w:val="center"/>
              <w:rPr>
                <w:rFonts w:ascii="Cambria" w:hAnsi="Cambria" w:cs="Arial"/>
                <w:color w:val="000000"/>
              </w:rPr>
            </w:pPr>
            <w:r>
              <w:rPr>
                <w:rFonts w:ascii="Cambria" w:hAnsi="Cambria" w:cs="Arial"/>
                <w:color w:val="000000"/>
              </w:rPr>
              <w:t>3</w:t>
            </w:r>
          </w:p>
        </w:tc>
      </w:tr>
      <w:tr w:rsidR="00EA0D05" w:rsidRPr="0015264F" w14:paraId="244D8599" w14:textId="77777777" w:rsidTr="003940B7">
        <w:trPr>
          <w:trHeight w:val="1070"/>
        </w:trPr>
        <w:tc>
          <w:tcPr>
            <w:tcW w:w="108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7A0B7327" w14:textId="77777777" w:rsidR="00EA0D05" w:rsidRPr="0015264F" w:rsidRDefault="00EA0D05" w:rsidP="0015264F">
            <w:pPr>
              <w:pStyle w:val="NormalWeb"/>
              <w:spacing w:beforeAutospacing="0" w:after="0" w:afterAutospacing="0"/>
              <w:rPr>
                <w:rFonts w:ascii="Cambria" w:hAnsi="Cambria" w:cs="Arial"/>
                <w:b/>
                <w:bCs/>
                <w:sz w:val="22"/>
                <w:szCs w:val="22"/>
              </w:rPr>
            </w:pPr>
            <w:r>
              <w:rPr>
                <w:rFonts w:ascii="Cambria" w:hAnsi="Cambria" w:cs="Arial"/>
                <w:b/>
                <w:bCs/>
                <w:sz w:val="22"/>
                <w:szCs w:val="22"/>
              </w:rPr>
              <w:t xml:space="preserve">Comments:  </w:t>
            </w:r>
          </w:p>
        </w:tc>
      </w:tr>
      <w:tr w:rsidR="00EA0D05" w:rsidRPr="00734833" w14:paraId="39B566F2" w14:textId="77777777" w:rsidTr="0015264F">
        <w:trPr>
          <w:trHeight w:val="390"/>
        </w:trPr>
        <w:tc>
          <w:tcPr>
            <w:tcW w:w="10890" w:type="dxa"/>
            <w:gridSpan w:val="4"/>
            <w:tcBorders>
              <w:top w:val="single" w:sz="4" w:space="0" w:color="000000"/>
              <w:left w:val="single" w:sz="4" w:space="0" w:color="000000"/>
              <w:bottom w:val="single" w:sz="4" w:space="0" w:color="000000"/>
              <w:right w:val="single" w:sz="4" w:space="0" w:color="000000"/>
            </w:tcBorders>
            <w:shd w:val="clear" w:color="auto" w:fill="0070C0"/>
            <w:tcMar>
              <w:top w:w="0" w:type="dxa"/>
              <w:left w:w="100" w:type="dxa"/>
              <w:bottom w:w="0" w:type="dxa"/>
              <w:right w:w="100" w:type="dxa"/>
            </w:tcMar>
            <w:hideMark/>
          </w:tcPr>
          <w:p w14:paraId="4D0AFDBF" w14:textId="06499327" w:rsidR="00EA0D05" w:rsidRPr="00734833" w:rsidRDefault="00EA0D05" w:rsidP="0015264F">
            <w:pPr>
              <w:pStyle w:val="NormalWeb"/>
              <w:spacing w:beforeAutospacing="0" w:after="0" w:afterAutospacing="0"/>
              <w:rPr>
                <w:rFonts w:ascii="Cambria" w:hAnsi="Cambria"/>
                <w:sz w:val="22"/>
                <w:szCs w:val="22"/>
              </w:rPr>
            </w:pPr>
            <w:r w:rsidRPr="00734833">
              <w:rPr>
                <w:rFonts w:ascii="Cambria" w:hAnsi="Cambria" w:cs="Arial"/>
                <w:b/>
                <w:bCs/>
                <w:color w:val="FFFFFF"/>
                <w:sz w:val="22"/>
                <w:szCs w:val="22"/>
              </w:rPr>
              <w:t>Total Points</w:t>
            </w:r>
            <w:r>
              <w:rPr>
                <w:rFonts w:ascii="Cambria" w:hAnsi="Cambria" w:cs="Arial"/>
                <w:b/>
                <w:bCs/>
                <w:color w:val="FFFFFF"/>
                <w:sz w:val="22"/>
                <w:szCs w:val="22"/>
              </w:rPr>
              <w:t>:                                                                                                                                                                                  /</w:t>
            </w:r>
            <w:r w:rsidR="005E13CB">
              <w:rPr>
                <w:rFonts w:ascii="Cambria" w:hAnsi="Cambria" w:cs="Arial"/>
                <w:b/>
                <w:bCs/>
                <w:color w:val="FFFFFF"/>
                <w:sz w:val="22"/>
                <w:szCs w:val="22"/>
              </w:rPr>
              <w:t>12</w:t>
            </w:r>
          </w:p>
        </w:tc>
      </w:tr>
    </w:tbl>
    <w:p w14:paraId="511FDC79" w14:textId="7B16CDB1" w:rsidR="00205AFE" w:rsidRPr="00E05505" w:rsidRDefault="007553EC" w:rsidP="003940B7">
      <w:pPr>
        <w:pStyle w:val="NormalWeb"/>
        <w:spacing w:before="240" w:beforeAutospacing="0" w:after="240" w:afterAutospacing="0"/>
        <w:jc w:val="center"/>
        <w:rPr>
          <w:rFonts w:ascii="Cambria" w:hAnsi="Cambria" w:cstheme="minorHAnsi"/>
          <w:b/>
          <w:bCs/>
          <w:sz w:val="22"/>
          <w:szCs w:val="22"/>
        </w:rPr>
      </w:pPr>
      <w:r w:rsidRPr="00E05505">
        <w:rPr>
          <w:rFonts w:ascii="Cambria" w:hAnsi="Cambria" w:cstheme="minorHAnsi"/>
          <w:b/>
          <w:bCs/>
          <w:color w:val="0070C0"/>
          <w:sz w:val="22"/>
          <w:szCs w:val="22"/>
        </w:rPr>
        <w:lastRenderedPageBreak/>
        <w:t>SCG RFA Evaluation Rubric Scoresheet</w:t>
      </w:r>
    </w:p>
    <w:tbl>
      <w:tblPr>
        <w:tblW w:w="0" w:type="auto"/>
        <w:tblCellMar>
          <w:top w:w="15" w:type="dxa"/>
          <w:left w:w="15" w:type="dxa"/>
          <w:bottom w:w="15" w:type="dxa"/>
          <w:right w:w="15" w:type="dxa"/>
        </w:tblCellMar>
        <w:tblLook w:val="04A0" w:firstRow="1" w:lastRow="0" w:firstColumn="1" w:lastColumn="0" w:noHBand="0" w:noVBand="1"/>
      </w:tblPr>
      <w:tblGrid>
        <w:gridCol w:w="946"/>
        <w:gridCol w:w="6054"/>
        <w:gridCol w:w="853"/>
      </w:tblGrid>
      <w:tr w:rsidR="007553EC" w:rsidRPr="00E05505" w14:paraId="46BC98B8" w14:textId="77777777" w:rsidTr="00C54DFA">
        <w:trPr>
          <w:trHeight w:val="390"/>
        </w:trPr>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56F3EF5B" w14:textId="77777777" w:rsidR="007553EC" w:rsidRPr="00E05505" w:rsidRDefault="007553EC" w:rsidP="00205AFE">
            <w:pPr>
              <w:pStyle w:val="NormalWeb"/>
              <w:spacing w:before="0" w:beforeAutospacing="0" w:after="0" w:afterAutospacing="0" w:line="276" w:lineRule="auto"/>
              <w:jc w:val="center"/>
              <w:rPr>
                <w:rFonts w:ascii="Cambria" w:hAnsi="Cambria" w:cstheme="minorHAnsi"/>
                <w:b/>
                <w:bCs/>
                <w:sz w:val="22"/>
                <w:szCs w:val="22"/>
              </w:rPr>
            </w:pPr>
            <w:r w:rsidRPr="00E05505">
              <w:rPr>
                <w:rFonts w:ascii="Cambria" w:hAnsi="Cambria" w:cstheme="minorHAnsi"/>
                <w:b/>
                <w:bCs/>
                <w:smallCaps/>
                <w:color w:val="000000"/>
                <w:sz w:val="22"/>
                <w:szCs w:val="22"/>
              </w:rPr>
              <w:t>Section</w:t>
            </w:r>
          </w:p>
        </w:tc>
        <w:tc>
          <w:tcPr>
            <w:tcW w:w="0" w:type="auto"/>
            <w:tcBorders>
              <w:top w:val="single" w:sz="4" w:space="0" w:color="000000"/>
              <w:left w:val="single" w:sz="4" w:space="0" w:color="auto"/>
              <w:bottom w:val="single" w:sz="4" w:space="0" w:color="7F7F7F"/>
              <w:right w:val="single" w:sz="4" w:space="0" w:color="000000"/>
            </w:tcBorders>
            <w:tcMar>
              <w:top w:w="0" w:type="dxa"/>
              <w:left w:w="100" w:type="dxa"/>
              <w:bottom w:w="0" w:type="dxa"/>
              <w:right w:w="100" w:type="dxa"/>
            </w:tcMar>
            <w:hideMark/>
          </w:tcPr>
          <w:p w14:paraId="67326447" w14:textId="77777777" w:rsidR="007553EC" w:rsidRPr="00E05505" w:rsidRDefault="007553EC" w:rsidP="00205AFE">
            <w:pPr>
              <w:pStyle w:val="NormalWeb"/>
              <w:spacing w:before="0" w:beforeAutospacing="0" w:after="0" w:afterAutospacing="0" w:line="276" w:lineRule="auto"/>
              <w:jc w:val="center"/>
              <w:rPr>
                <w:rFonts w:ascii="Cambria" w:hAnsi="Cambria" w:cstheme="minorHAnsi"/>
                <w:sz w:val="22"/>
                <w:szCs w:val="22"/>
              </w:rPr>
            </w:pPr>
            <w:r w:rsidRPr="00E05505">
              <w:rPr>
                <w:rFonts w:ascii="Cambria" w:hAnsi="Cambria" w:cstheme="minorHAnsi"/>
                <w:b/>
                <w:bCs/>
                <w:smallCaps/>
                <w:color w:val="000000"/>
                <w:sz w:val="22"/>
                <w:szCs w:val="22"/>
              </w:rPr>
              <w:t>Base Grant Application Sections</w:t>
            </w:r>
          </w:p>
        </w:tc>
        <w:tc>
          <w:tcPr>
            <w:tcW w:w="0" w:type="auto"/>
            <w:tcBorders>
              <w:top w:val="single" w:sz="4" w:space="0" w:color="000000"/>
              <w:left w:val="single" w:sz="4" w:space="0" w:color="000000"/>
              <w:bottom w:val="single" w:sz="4" w:space="0" w:color="7F7F7F"/>
              <w:right w:val="single" w:sz="4" w:space="0" w:color="000000"/>
            </w:tcBorders>
            <w:tcMar>
              <w:top w:w="0" w:type="dxa"/>
              <w:left w:w="100" w:type="dxa"/>
              <w:bottom w:w="0" w:type="dxa"/>
              <w:right w:w="100" w:type="dxa"/>
            </w:tcMar>
            <w:hideMark/>
          </w:tcPr>
          <w:p w14:paraId="133DD90E" w14:textId="77777777" w:rsidR="007553EC" w:rsidRPr="00E05505" w:rsidRDefault="007553EC" w:rsidP="00205AFE">
            <w:pPr>
              <w:pStyle w:val="NormalWeb"/>
              <w:spacing w:before="0" w:beforeAutospacing="0" w:after="0" w:afterAutospacing="0" w:line="276" w:lineRule="auto"/>
              <w:jc w:val="center"/>
              <w:rPr>
                <w:rFonts w:ascii="Cambria" w:hAnsi="Cambria" w:cstheme="minorHAnsi"/>
                <w:sz w:val="22"/>
                <w:szCs w:val="22"/>
              </w:rPr>
            </w:pPr>
            <w:r w:rsidRPr="00E05505">
              <w:rPr>
                <w:rFonts w:ascii="Cambria" w:hAnsi="Cambria" w:cstheme="minorHAnsi"/>
                <w:b/>
                <w:bCs/>
                <w:smallCaps/>
                <w:color w:val="000000"/>
                <w:sz w:val="22"/>
                <w:szCs w:val="22"/>
              </w:rPr>
              <w:t>Points</w:t>
            </w:r>
          </w:p>
        </w:tc>
      </w:tr>
      <w:tr w:rsidR="007553EC" w:rsidRPr="00E05505" w14:paraId="3131DFB8" w14:textId="77777777" w:rsidTr="006155C0">
        <w:trPr>
          <w:trHeight w:val="390"/>
        </w:trPr>
        <w:tc>
          <w:tcPr>
            <w:tcW w:w="0" w:type="auto"/>
            <w:tcBorders>
              <w:top w:val="single" w:sz="4" w:space="0" w:color="auto"/>
              <w:left w:val="single" w:sz="4" w:space="0" w:color="000000"/>
              <w:bottom w:val="single" w:sz="4" w:space="0" w:color="000000"/>
              <w:right w:val="single" w:sz="4" w:space="0" w:color="7F7F7F"/>
            </w:tcBorders>
            <w:shd w:val="clear" w:color="auto" w:fill="F2F2F2"/>
            <w:tcMar>
              <w:top w:w="0" w:type="dxa"/>
              <w:left w:w="100" w:type="dxa"/>
              <w:bottom w:w="0" w:type="dxa"/>
              <w:right w:w="100" w:type="dxa"/>
            </w:tcMar>
            <w:hideMark/>
          </w:tcPr>
          <w:p w14:paraId="4C3BB23F" w14:textId="77777777" w:rsidR="007553EC" w:rsidRPr="00E05505" w:rsidRDefault="007553EC" w:rsidP="00205AFE">
            <w:pPr>
              <w:pStyle w:val="NormalWeb"/>
              <w:spacing w:before="0" w:beforeAutospacing="0" w:after="0" w:afterAutospacing="0"/>
              <w:jc w:val="center"/>
              <w:rPr>
                <w:rFonts w:ascii="Cambria" w:hAnsi="Cambria" w:cstheme="minorHAnsi"/>
                <w:sz w:val="22"/>
                <w:szCs w:val="22"/>
              </w:rPr>
            </w:pPr>
            <w:r w:rsidRPr="00E05505">
              <w:rPr>
                <w:rFonts w:ascii="Cambria" w:hAnsi="Cambria" w:cstheme="minorHAnsi"/>
                <w:b/>
                <w:bCs/>
                <w:smallCaps/>
                <w:color w:val="000000"/>
                <w:sz w:val="22"/>
                <w:szCs w:val="22"/>
              </w:rPr>
              <w:t>A</w:t>
            </w:r>
          </w:p>
        </w:tc>
        <w:tc>
          <w:tcPr>
            <w:tcW w:w="0" w:type="auto"/>
            <w:tcBorders>
              <w:top w:val="single" w:sz="4" w:space="0" w:color="7F7F7F"/>
              <w:left w:val="single" w:sz="4" w:space="0" w:color="7F7F7F"/>
              <w:bottom w:val="single" w:sz="4" w:space="0" w:color="000000"/>
              <w:right w:val="single" w:sz="4" w:space="0" w:color="000000"/>
            </w:tcBorders>
            <w:shd w:val="clear" w:color="auto" w:fill="F2F2F2"/>
            <w:tcMar>
              <w:top w:w="0" w:type="dxa"/>
              <w:left w:w="100" w:type="dxa"/>
              <w:bottom w:w="0" w:type="dxa"/>
              <w:right w:w="100" w:type="dxa"/>
            </w:tcMar>
          </w:tcPr>
          <w:p w14:paraId="2931E7D7" w14:textId="5EFEA3AA" w:rsidR="007553EC" w:rsidRPr="00E05505" w:rsidRDefault="00E73A57" w:rsidP="00205AFE">
            <w:pPr>
              <w:pStyle w:val="NormalWeb"/>
              <w:spacing w:before="0" w:beforeAutospacing="0" w:after="0" w:afterAutospacing="0"/>
              <w:rPr>
                <w:rFonts w:ascii="Cambria" w:hAnsi="Cambria" w:cstheme="minorHAnsi"/>
                <w:b/>
                <w:bCs/>
                <w:sz w:val="22"/>
                <w:szCs w:val="22"/>
              </w:rPr>
            </w:pPr>
            <w:r w:rsidRPr="00E05505">
              <w:rPr>
                <w:rFonts w:ascii="Cambria" w:hAnsi="Cambria" w:cs="Arial"/>
                <w:b/>
                <w:bCs/>
              </w:rPr>
              <w:t xml:space="preserve">Demonstration of Strengths and Needs in Community </w:t>
            </w:r>
          </w:p>
        </w:tc>
        <w:tc>
          <w:tcPr>
            <w:tcW w:w="0" w:type="auto"/>
            <w:tcBorders>
              <w:top w:val="single" w:sz="4" w:space="0" w:color="7F7F7F"/>
              <w:left w:val="single" w:sz="4" w:space="0" w:color="000000"/>
              <w:bottom w:val="single" w:sz="4" w:space="0" w:color="000000"/>
              <w:right w:val="single" w:sz="4" w:space="0" w:color="000000"/>
            </w:tcBorders>
            <w:shd w:val="clear" w:color="auto" w:fill="F2F2F2"/>
            <w:tcMar>
              <w:top w:w="0" w:type="dxa"/>
              <w:left w:w="100" w:type="dxa"/>
              <w:bottom w:w="0" w:type="dxa"/>
              <w:right w:w="100" w:type="dxa"/>
            </w:tcMar>
          </w:tcPr>
          <w:p w14:paraId="7A97EB7C" w14:textId="22734F53" w:rsidR="007553EC" w:rsidRPr="00E05505" w:rsidRDefault="005E13CB" w:rsidP="00205AFE">
            <w:pPr>
              <w:pStyle w:val="NormalWeb"/>
              <w:spacing w:before="0" w:beforeAutospacing="0" w:after="0" w:afterAutospacing="0"/>
              <w:jc w:val="center"/>
              <w:rPr>
                <w:rFonts w:ascii="Cambria" w:hAnsi="Cambria" w:cstheme="minorHAnsi"/>
                <w:sz w:val="22"/>
                <w:szCs w:val="22"/>
              </w:rPr>
            </w:pPr>
            <w:r>
              <w:rPr>
                <w:rFonts w:ascii="Cambria" w:hAnsi="Cambria" w:cstheme="minorHAnsi"/>
                <w:color w:val="000000"/>
                <w:sz w:val="22"/>
                <w:szCs w:val="22"/>
              </w:rPr>
              <w:t>9</w:t>
            </w:r>
          </w:p>
        </w:tc>
      </w:tr>
      <w:tr w:rsidR="00E73A57" w:rsidRPr="00E05505" w14:paraId="7688440B" w14:textId="77777777" w:rsidTr="006155C0">
        <w:trPr>
          <w:trHeight w:val="390"/>
        </w:trPr>
        <w:tc>
          <w:tcPr>
            <w:tcW w:w="0" w:type="auto"/>
            <w:tcBorders>
              <w:top w:val="single" w:sz="4" w:space="0" w:color="000000"/>
              <w:left w:val="single" w:sz="4" w:space="0" w:color="000000"/>
              <w:bottom w:val="single" w:sz="4" w:space="0" w:color="000000"/>
              <w:right w:val="single" w:sz="4" w:space="0" w:color="7F7F7F"/>
            </w:tcBorders>
            <w:tcMar>
              <w:top w:w="0" w:type="dxa"/>
              <w:left w:w="100" w:type="dxa"/>
              <w:bottom w:w="0" w:type="dxa"/>
              <w:right w:w="100" w:type="dxa"/>
            </w:tcMar>
            <w:hideMark/>
          </w:tcPr>
          <w:p w14:paraId="6160706E" w14:textId="77777777" w:rsidR="00E73A57" w:rsidRPr="00E05505" w:rsidRDefault="00E73A57" w:rsidP="00E73A57">
            <w:pPr>
              <w:pStyle w:val="NormalWeb"/>
              <w:spacing w:before="0" w:beforeAutospacing="0" w:after="0" w:afterAutospacing="0"/>
              <w:jc w:val="center"/>
              <w:rPr>
                <w:rFonts w:ascii="Cambria" w:hAnsi="Cambria" w:cstheme="minorHAnsi"/>
                <w:sz w:val="22"/>
                <w:szCs w:val="22"/>
              </w:rPr>
            </w:pPr>
            <w:r w:rsidRPr="00E05505">
              <w:rPr>
                <w:rFonts w:ascii="Cambria" w:hAnsi="Cambria" w:cstheme="minorHAnsi"/>
                <w:b/>
                <w:bCs/>
                <w:smallCaps/>
                <w:color w:val="000000"/>
                <w:sz w:val="22"/>
                <w:szCs w:val="22"/>
              </w:rPr>
              <w:t>B</w:t>
            </w:r>
          </w:p>
        </w:tc>
        <w:tc>
          <w:tcPr>
            <w:tcW w:w="0" w:type="auto"/>
            <w:tcBorders>
              <w:top w:val="single" w:sz="4" w:space="0" w:color="000000"/>
              <w:left w:val="single" w:sz="4" w:space="0" w:color="7F7F7F"/>
              <w:bottom w:val="single" w:sz="4" w:space="0" w:color="000000"/>
              <w:right w:val="single" w:sz="4" w:space="0" w:color="000000"/>
            </w:tcBorders>
            <w:tcMar>
              <w:top w:w="0" w:type="dxa"/>
              <w:left w:w="100" w:type="dxa"/>
              <w:bottom w:w="0" w:type="dxa"/>
              <w:right w:w="100" w:type="dxa"/>
            </w:tcMar>
          </w:tcPr>
          <w:p w14:paraId="4BC61CF4" w14:textId="61F2F670" w:rsidR="00E73A57" w:rsidRPr="00E05505" w:rsidRDefault="00E73A57" w:rsidP="00E73A57">
            <w:pPr>
              <w:pStyle w:val="NormalWeb"/>
              <w:spacing w:before="0" w:beforeAutospacing="0" w:after="0" w:afterAutospacing="0"/>
              <w:rPr>
                <w:rFonts w:ascii="Cambria" w:hAnsi="Cambria" w:cstheme="minorHAnsi"/>
                <w:sz w:val="22"/>
                <w:szCs w:val="22"/>
              </w:rPr>
            </w:pPr>
            <w:r w:rsidRPr="00E05505">
              <w:rPr>
                <w:b/>
                <w:bCs/>
              </w:rPr>
              <w:t>Safe and Healthy Student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A519330" w14:textId="32AF424B" w:rsidR="00E73A57" w:rsidRPr="00E05505" w:rsidRDefault="005E13CB" w:rsidP="00E73A57">
            <w:pPr>
              <w:pStyle w:val="NormalWeb"/>
              <w:spacing w:before="0" w:beforeAutospacing="0" w:after="0" w:afterAutospacing="0"/>
              <w:jc w:val="center"/>
              <w:rPr>
                <w:rFonts w:ascii="Cambria" w:hAnsi="Cambria" w:cstheme="minorHAnsi"/>
                <w:sz w:val="22"/>
                <w:szCs w:val="22"/>
              </w:rPr>
            </w:pPr>
            <w:r>
              <w:rPr>
                <w:rFonts w:ascii="Cambria" w:hAnsi="Cambria" w:cstheme="minorHAnsi"/>
                <w:color w:val="000000"/>
                <w:sz w:val="22"/>
                <w:szCs w:val="22"/>
              </w:rPr>
              <w:t>12</w:t>
            </w:r>
          </w:p>
        </w:tc>
      </w:tr>
      <w:tr w:rsidR="00E73A57" w:rsidRPr="00E05505" w14:paraId="54B382E2" w14:textId="77777777" w:rsidTr="006155C0">
        <w:trPr>
          <w:trHeight w:val="390"/>
        </w:trPr>
        <w:tc>
          <w:tcPr>
            <w:tcW w:w="0" w:type="auto"/>
            <w:tcBorders>
              <w:top w:val="single" w:sz="4" w:space="0" w:color="000000"/>
              <w:left w:val="single" w:sz="4" w:space="0" w:color="000000"/>
              <w:bottom w:val="single" w:sz="4" w:space="0" w:color="000000"/>
              <w:right w:val="single" w:sz="4" w:space="0" w:color="7F7F7F"/>
            </w:tcBorders>
            <w:shd w:val="clear" w:color="auto" w:fill="F2F2F2"/>
            <w:tcMar>
              <w:top w:w="0" w:type="dxa"/>
              <w:left w:w="100" w:type="dxa"/>
              <w:bottom w:w="0" w:type="dxa"/>
              <w:right w:w="100" w:type="dxa"/>
            </w:tcMar>
            <w:hideMark/>
          </w:tcPr>
          <w:p w14:paraId="64A74F42" w14:textId="77777777" w:rsidR="00E73A57" w:rsidRPr="00E05505" w:rsidRDefault="00E73A57" w:rsidP="00E73A57">
            <w:pPr>
              <w:pStyle w:val="NormalWeb"/>
              <w:spacing w:before="0" w:beforeAutospacing="0" w:after="0" w:afterAutospacing="0"/>
              <w:jc w:val="center"/>
              <w:rPr>
                <w:rFonts w:ascii="Cambria" w:hAnsi="Cambria" w:cstheme="minorHAnsi"/>
                <w:sz w:val="22"/>
                <w:szCs w:val="22"/>
              </w:rPr>
            </w:pPr>
            <w:r w:rsidRPr="00E05505">
              <w:rPr>
                <w:rFonts w:ascii="Cambria" w:hAnsi="Cambria" w:cstheme="minorHAnsi"/>
                <w:b/>
                <w:bCs/>
                <w:smallCaps/>
                <w:color w:val="000000"/>
                <w:sz w:val="22"/>
                <w:szCs w:val="22"/>
              </w:rPr>
              <w:t>C</w:t>
            </w:r>
          </w:p>
        </w:tc>
        <w:tc>
          <w:tcPr>
            <w:tcW w:w="0" w:type="auto"/>
            <w:tcBorders>
              <w:top w:val="single" w:sz="4" w:space="0" w:color="000000"/>
              <w:left w:val="single" w:sz="4" w:space="0" w:color="7F7F7F"/>
              <w:bottom w:val="single" w:sz="4" w:space="0" w:color="000000"/>
              <w:right w:val="single" w:sz="4" w:space="0" w:color="000000"/>
            </w:tcBorders>
            <w:shd w:val="clear" w:color="auto" w:fill="F2F2F2"/>
            <w:tcMar>
              <w:top w:w="0" w:type="dxa"/>
              <w:left w:w="100" w:type="dxa"/>
              <w:bottom w:w="0" w:type="dxa"/>
              <w:right w:w="100" w:type="dxa"/>
            </w:tcMar>
          </w:tcPr>
          <w:p w14:paraId="01987B29" w14:textId="665EA5F2" w:rsidR="00E73A57" w:rsidRPr="00E05505" w:rsidRDefault="00E73A57" w:rsidP="00E73A57">
            <w:pPr>
              <w:pStyle w:val="NormalWeb"/>
              <w:spacing w:before="0" w:beforeAutospacing="0" w:after="0" w:afterAutospacing="0"/>
              <w:rPr>
                <w:rFonts w:ascii="Cambria" w:hAnsi="Cambria" w:cstheme="minorHAnsi"/>
                <w:b/>
                <w:bCs/>
                <w:sz w:val="22"/>
                <w:szCs w:val="22"/>
              </w:rPr>
            </w:pPr>
            <w:r w:rsidRPr="00E05505">
              <w:rPr>
                <w:rFonts w:ascii="Cambria" w:hAnsi="Cambria" w:cstheme="minorHAnsi"/>
                <w:b/>
                <w:bCs/>
                <w:color w:val="000000"/>
                <w:sz w:val="22"/>
                <w:szCs w:val="22"/>
              </w:rPr>
              <w:t>F</w:t>
            </w:r>
            <w:r w:rsidRPr="00E05505">
              <w:rPr>
                <w:rFonts w:ascii="Cambria" w:hAnsi="Cambria" w:cstheme="minorHAnsi"/>
                <w:b/>
                <w:bCs/>
                <w:sz w:val="22"/>
                <w:szCs w:val="22"/>
              </w:rPr>
              <w:t>unding Priorities</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0" w:type="dxa"/>
              <w:bottom w:w="0" w:type="dxa"/>
              <w:right w:w="100" w:type="dxa"/>
            </w:tcMar>
          </w:tcPr>
          <w:p w14:paraId="51B981C0" w14:textId="0439A25B" w:rsidR="00E73A57" w:rsidRPr="00E05505" w:rsidRDefault="00E73A57" w:rsidP="00E73A57">
            <w:pPr>
              <w:pStyle w:val="NormalWeb"/>
              <w:spacing w:before="0" w:beforeAutospacing="0" w:after="0" w:afterAutospacing="0"/>
              <w:jc w:val="center"/>
              <w:rPr>
                <w:rFonts w:ascii="Cambria" w:hAnsi="Cambria" w:cstheme="minorHAnsi"/>
                <w:sz w:val="22"/>
                <w:szCs w:val="22"/>
              </w:rPr>
            </w:pPr>
            <w:r w:rsidRPr="00E05505">
              <w:rPr>
                <w:rFonts w:ascii="Cambria" w:hAnsi="Cambria" w:cstheme="minorHAnsi"/>
                <w:color w:val="000000"/>
                <w:sz w:val="22"/>
                <w:szCs w:val="22"/>
              </w:rPr>
              <w:t>10</w:t>
            </w:r>
          </w:p>
        </w:tc>
      </w:tr>
      <w:tr w:rsidR="00E73A57" w:rsidRPr="00E05505" w14:paraId="707697FB" w14:textId="77777777" w:rsidTr="006155C0">
        <w:trPr>
          <w:trHeight w:val="390"/>
        </w:trPr>
        <w:tc>
          <w:tcPr>
            <w:tcW w:w="0" w:type="auto"/>
            <w:tcBorders>
              <w:top w:val="single" w:sz="4" w:space="0" w:color="000000"/>
              <w:left w:val="single" w:sz="4" w:space="0" w:color="000000"/>
              <w:bottom w:val="single" w:sz="4" w:space="0" w:color="000000"/>
              <w:right w:val="single" w:sz="4" w:space="0" w:color="7F7F7F"/>
            </w:tcBorders>
            <w:tcMar>
              <w:top w:w="0" w:type="dxa"/>
              <w:left w:w="100" w:type="dxa"/>
              <w:bottom w:w="0" w:type="dxa"/>
              <w:right w:w="100" w:type="dxa"/>
            </w:tcMar>
          </w:tcPr>
          <w:p w14:paraId="71A08E60" w14:textId="1E5CDAEE" w:rsidR="00E73A57" w:rsidRPr="00E05505" w:rsidRDefault="00E73A57" w:rsidP="00E73A57">
            <w:pPr>
              <w:pStyle w:val="NormalWeb"/>
              <w:spacing w:before="0" w:beforeAutospacing="0" w:after="0" w:afterAutospacing="0"/>
              <w:jc w:val="center"/>
              <w:rPr>
                <w:rFonts w:ascii="Cambria" w:hAnsi="Cambria" w:cstheme="minorHAnsi"/>
                <w:b/>
                <w:bCs/>
                <w:smallCaps/>
                <w:color w:val="000000"/>
                <w:sz w:val="22"/>
                <w:szCs w:val="22"/>
              </w:rPr>
            </w:pPr>
            <w:r w:rsidRPr="00E05505">
              <w:rPr>
                <w:rFonts w:ascii="Cambria" w:hAnsi="Cambria" w:cstheme="minorHAnsi"/>
                <w:b/>
                <w:bCs/>
                <w:smallCaps/>
                <w:color w:val="000000"/>
                <w:sz w:val="22"/>
                <w:szCs w:val="22"/>
              </w:rPr>
              <w:t>D</w:t>
            </w:r>
          </w:p>
        </w:tc>
        <w:tc>
          <w:tcPr>
            <w:tcW w:w="0" w:type="auto"/>
            <w:tcBorders>
              <w:top w:val="single" w:sz="4" w:space="0" w:color="000000"/>
              <w:left w:val="single" w:sz="4" w:space="0" w:color="7F7F7F"/>
              <w:bottom w:val="single" w:sz="4" w:space="0" w:color="000000"/>
              <w:right w:val="single" w:sz="4" w:space="0" w:color="000000"/>
            </w:tcBorders>
            <w:tcMar>
              <w:top w:w="0" w:type="dxa"/>
              <w:left w:w="100" w:type="dxa"/>
              <w:bottom w:w="0" w:type="dxa"/>
              <w:right w:w="100" w:type="dxa"/>
            </w:tcMar>
          </w:tcPr>
          <w:p w14:paraId="3782FE67" w14:textId="0CD27877" w:rsidR="00E73A57" w:rsidRPr="00E05505" w:rsidRDefault="00E73A57" w:rsidP="00E73A57">
            <w:pPr>
              <w:pStyle w:val="NormalWeb"/>
              <w:spacing w:before="0" w:beforeAutospacing="0" w:after="0" w:afterAutospacing="0"/>
              <w:rPr>
                <w:rFonts w:ascii="Cambria" w:hAnsi="Cambria" w:cstheme="minorHAnsi"/>
                <w:b/>
                <w:bCs/>
                <w:color w:val="000000"/>
                <w:sz w:val="22"/>
                <w:szCs w:val="22"/>
              </w:rPr>
            </w:pPr>
            <w:r w:rsidRPr="00E05505">
              <w:rPr>
                <w:rFonts w:ascii="Cambria" w:hAnsi="Cambria" w:cstheme="minorHAnsi"/>
                <w:b/>
                <w:bCs/>
                <w:color w:val="000000"/>
                <w:sz w:val="22"/>
                <w:szCs w:val="22"/>
              </w:rPr>
              <w:t xml:space="preserve">Budget and Timeline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76673D6" w14:textId="4011E8EF" w:rsidR="00E73A57" w:rsidRPr="00E05505" w:rsidRDefault="005E13CB" w:rsidP="00E73A57">
            <w:pPr>
              <w:pStyle w:val="NormalWeb"/>
              <w:spacing w:before="0" w:beforeAutospacing="0" w:after="0" w:afterAutospacing="0"/>
              <w:jc w:val="center"/>
              <w:rPr>
                <w:rFonts w:ascii="Cambria" w:hAnsi="Cambria" w:cstheme="minorHAnsi"/>
                <w:color w:val="000000"/>
                <w:sz w:val="22"/>
                <w:szCs w:val="22"/>
              </w:rPr>
            </w:pPr>
            <w:r>
              <w:rPr>
                <w:rFonts w:ascii="Cambria" w:hAnsi="Cambria" w:cstheme="minorHAnsi"/>
                <w:color w:val="000000"/>
                <w:sz w:val="22"/>
                <w:szCs w:val="22"/>
              </w:rPr>
              <w:t>12</w:t>
            </w:r>
          </w:p>
        </w:tc>
      </w:tr>
      <w:tr w:rsidR="00E73A57" w:rsidRPr="00E05505" w14:paraId="7E3EA903" w14:textId="77777777" w:rsidTr="006413A1">
        <w:trPr>
          <w:trHeight w:val="390"/>
        </w:trPr>
        <w:tc>
          <w:tcPr>
            <w:tcW w:w="0" w:type="auto"/>
            <w:tcBorders>
              <w:top w:val="single" w:sz="4" w:space="0" w:color="000000"/>
              <w:left w:val="single" w:sz="4" w:space="0" w:color="000000"/>
              <w:bottom w:val="single" w:sz="4" w:space="0" w:color="000000"/>
              <w:right w:val="single" w:sz="4" w:space="0" w:color="7F7F7F"/>
            </w:tcBorders>
            <w:tcMar>
              <w:top w:w="0" w:type="dxa"/>
              <w:left w:w="100" w:type="dxa"/>
              <w:bottom w:w="0" w:type="dxa"/>
              <w:right w:w="100" w:type="dxa"/>
            </w:tcMar>
          </w:tcPr>
          <w:p w14:paraId="2923D03E" w14:textId="77777777" w:rsidR="00E73A57" w:rsidRPr="00E05505" w:rsidDel="006413A1" w:rsidRDefault="00E73A57" w:rsidP="00E73A57">
            <w:pPr>
              <w:pStyle w:val="NormalWeb"/>
              <w:spacing w:before="0" w:beforeAutospacing="0" w:after="0" w:afterAutospacing="0"/>
              <w:jc w:val="center"/>
              <w:rPr>
                <w:rFonts w:ascii="Cambria" w:hAnsi="Cambria" w:cstheme="minorHAnsi"/>
                <w:b/>
                <w:bCs/>
                <w:smallCaps/>
                <w:color w:val="000000"/>
                <w:sz w:val="22"/>
                <w:szCs w:val="22"/>
              </w:rPr>
            </w:pPr>
          </w:p>
        </w:tc>
        <w:tc>
          <w:tcPr>
            <w:tcW w:w="0" w:type="auto"/>
            <w:tcBorders>
              <w:top w:val="single" w:sz="4" w:space="0" w:color="000000"/>
              <w:left w:val="single" w:sz="4" w:space="0" w:color="7F7F7F"/>
              <w:bottom w:val="single" w:sz="4" w:space="0" w:color="000000"/>
              <w:right w:val="single" w:sz="4" w:space="0" w:color="000000"/>
            </w:tcBorders>
            <w:tcMar>
              <w:top w:w="0" w:type="dxa"/>
              <w:left w:w="100" w:type="dxa"/>
              <w:bottom w:w="0" w:type="dxa"/>
              <w:right w:w="100" w:type="dxa"/>
            </w:tcMar>
          </w:tcPr>
          <w:p w14:paraId="5DF8B02A" w14:textId="550EC9F8" w:rsidR="00E73A57" w:rsidRPr="00E05505" w:rsidRDefault="00E73A57" w:rsidP="00E73A57">
            <w:pPr>
              <w:pStyle w:val="NormalWeb"/>
              <w:spacing w:before="0" w:beforeAutospacing="0" w:after="0" w:afterAutospacing="0"/>
              <w:rPr>
                <w:rFonts w:ascii="Cambria" w:hAnsi="Cambria" w:cstheme="minorHAnsi"/>
                <w:b/>
                <w:bCs/>
                <w:color w:val="000000"/>
                <w:sz w:val="22"/>
                <w:szCs w:val="22"/>
              </w:rPr>
            </w:pPr>
            <w:r w:rsidRPr="00E05505">
              <w:rPr>
                <w:rFonts w:ascii="Cambria" w:hAnsi="Cambria" w:cstheme="minorHAnsi"/>
                <w:b/>
                <w:bCs/>
                <w:color w:val="000000"/>
                <w:sz w:val="22"/>
                <w:szCs w:val="22"/>
              </w:rPr>
              <w:t>SUBTOTAL</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88B2CB3" w14:textId="7091B08B" w:rsidR="00E73A57" w:rsidRPr="00E05505" w:rsidRDefault="005E13CB" w:rsidP="00E73A57">
            <w:pPr>
              <w:pStyle w:val="NormalWeb"/>
              <w:spacing w:before="0" w:beforeAutospacing="0" w:after="0" w:afterAutospacing="0"/>
              <w:jc w:val="center"/>
              <w:rPr>
                <w:rFonts w:ascii="Cambria" w:hAnsi="Cambria" w:cstheme="minorHAnsi"/>
                <w:color w:val="000000"/>
                <w:sz w:val="22"/>
                <w:szCs w:val="22"/>
              </w:rPr>
            </w:pPr>
            <w:r>
              <w:rPr>
                <w:rFonts w:ascii="Cambria" w:hAnsi="Cambria" w:cstheme="minorHAnsi"/>
                <w:color w:val="000000"/>
                <w:sz w:val="22"/>
                <w:szCs w:val="22"/>
              </w:rPr>
              <w:t>43</w:t>
            </w:r>
          </w:p>
        </w:tc>
      </w:tr>
    </w:tbl>
    <w:p w14:paraId="29273B8E" w14:textId="77777777" w:rsidR="007553EC" w:rsidRPr="00E05505" w:rsidRDefault="007553EC" w:rsidP="007553EC">
      <w:pPr>
        <w:pStyle w:val="NormalWeb"/>
        <w:spacing w:before="240" w:beforeAutospacing="0" w:after="0" w:afterAutospacing="0"/>
        <w:rPr>
          <w:rFonts w:ascii="Cambria" w:hAnsi="Cambria" w:cstheme="minorHAnsi"/>
          <w:sz w:val="22"/>
          <w:szCs w:val="22"/>
        </w:rPr>
      </w:pPr>
      <w:r w:rsidRPr="00E05505">
        <w:rPr>
          <w:rFonts w:ascii="Cambria" w:hAnsi="Cambria" w:cstheme="minorHAnsi"/>
          <w:color w:val="000000"/>
          <w:sz w:val="22"/>
          <w:szCs w:val="22"/>
        </w:rPr>
        <w:t> </w:t>
      </w:r>
    </w:p>
    <w:p w14:paraId="407214B6" w14:textId="2FAAAA2E" w:rsidR="007155E5" w:rsidRPr="00E05505" w:rsidRDefault="007155E5" w:rsidP="001878D0">
      <w:pPr>
        <w:pStyle w:val="11-HEADER"/>
      </w:pPr>
      <w:bookmarkStart w:id="60" w:name="_Toc408483016"/>
      <w:bookmarkStart w:id="61" w:name="_Toc61999410"/>
      <w:r w:rsidRPr="00E05505">
        <w:t xml:space="preserve">RANKING OF </w:t>
      </w:r>
      <w:bookmarkEnd w:id="60"/>
      <w:r w:rsidR="005F1DD9" w:rsidRPr="00E05505">
        <w:t>APPLICANTS</w:t>
      </w:r>
      <w:bookmarkEnd w:id="61"/>
    </w:p>
    <w:p w14:paraId="2986D8C4" w14:textId="6798BCAF" w:rsidR="009355D0" w:rsidRPr="00E05505" w:rsidRDefault="005F1DD9" w:rsidP="0049120D">
      <w:pPr>
        <w:pStyle w:val="11-text"/>
      </w:pPr>
      <w:r w:rsidRPr="00E05505">
        <w:t>The SPC will total the points for each Application. SPC will determine rank order for each respective Application, with the highest point total receiving the highest rank, and successive rank order determined by the next highest point total.</w:t>
      </w:r>
    </w:p>
    <w:p w14:paraId="7E375B21" w14:textId="77777777" w:rsidR="00D8120B" w:rsidRPr="00E05505" w:rsidRDefault="00D8120B" w:rsidP="00D8120B">
      <w:pPr>
        <w:pStyle w:val="1-HEADER"/>
      </w:pPr>
      <w:bookmarkStart w:id="62" w:name="_Toc408483017"/>
      <w:bookmarkStart w:id="63" w:name="_Toc61999412"/>
      <w:r w:rsidRPr="00E05505">
        <w:t>AWARD AND NEGOTIATION</w:t>
      </w:r>
    </w:p>
    <w:p w14:paraId="0D35D00D" w14:textId="77777777" w:rsidR="00914037" w:rsidRPr="00E05505" w:rsidRDefault="00914037" w:rsidP="001878D0">
      <w:pPr>
        <w:pStyle w:val="11-HEADER"/>
      </w:pPr>
      <w:bookmarkStart w:id="64" w:name="_Toc408483018"/>
      <w:bookmarkStart w:id="65" w:name="_Toc61999413"/>
      <w:bookmarkEnd w:id="62"/>
      <w:bookmarkEnd w:id="63"/>
      <w:r w:rsidRPr="00E05505">
        <w:t>AWARD NOTIFICATION PROCESS</w:t>
      </w:r>
      <w:bookmarkEnd w:id="64"/>
      <w:bookmarkEnd w:id="65"/>
    </w:p>
    <w:p w14:paraId="647B4721" w14:textId="77777777" w:rsidR="00914037" w:rsidRPr="00E05505" w:rsidRDefault="00914037" w:rsidP="001878D0">
      <w:pPr>
        <w:pStyle w:val="111-HEADER"/>
      </w:pPr>
      <w:r w:rsidRPr="00E05505">
        <w:t>Award Consideration</w:t>
      </w:r>
    </w:p>
    <w:p w14:paraId="347BE10F" w14:textId="66A73F43" w:rsidR="00BE7681" w:rsidRPr="00E05505" w:rsidRDefault="00F64D95" w:rsidP="00B95416">
      <w:pPr>
        <w:pStyle w:val="111-text"/>
        <w:ind w:left="432"/>
      </w:pPr>
      <w:r w:rsidRPr="00E05505">
        <w:t>Agency</w:t>
      </w:r>
      <w:r w:rsidR="009F2EB1" w:rsidRPr="00E05505">
        <w:t>,</w:t>
      </w:r>
      <w:r w:rsidR="00914037" w:rsidRPr="00E05505">
        <w:t xml:space="preserve"> </w:t>
      </w:r>
      <w:r w:rsidR="002E6097" w:rsidRPr="00E05505">
        <w:t xml:space="preserve">if it awards a </w:t>
      </w:r>
      <w:r w:rsidR="005F1DD9" w:rsidRPr="00E05505">
        <w:t>Grant</w:t>
      </w:r>
      <w:r w:rsidR="009F2EB1" w:rsidRPr="00E05505">
        <w:t xml:space="preserve">, </w:t>
      </w:r>
      <w:r w:rsidR="005F1DD9" w:rsidRPr="00E05505">
        <w:t>will</w:t>
      </w:r>
      <w:r w:rsidR="00900A76" w:rsidRPr="00E05505">
        <w:t xml:space="preserve"> </w:t>
      </w:r>
      <w:r w:rsidR="009F2EB1" w:rsidRPr="00E05505">
        <w:t xml:space="preserve">award a </w:t>
      </w:r>
      <w:r w:rsidR="005F1DD9" w:rsidRPr="00E05505">
        <w:t>Grant</w:t>
      </w:r>
      <w:r w:rsidR="009F2EB1" w:rsidRPr="00E05505">
        <w:t xml:space="preserve"> to the </w:t>
      </w:r>
      <w:r w:rsidR="004E2C82" w:rsidRPr="00E05505">
        <w:t>highest-ranking</w:t>
      </w:r>
      <w:r w:rsidR="009F2EB1" w:rsidRPr="00E05505">
        <w:t xml:space="preserve"> </w:t>
      </w:r>
      <w:r w:rsidR="005F1DD9" w:rsidRPr="00E05505">
        <w:t>Applicant(s)</w:t>
      </w:r>
      <w:r w:rsidR="009F2EB1" w:rsidRPr="00E05505">
        <w:t xml:space="preserve"> </w:t>
      </w:r>
      <w:r w:rsidR="00900A76" w:rsidRPr="00E05505">
        <w:t xml:space="preserve">based upon the scoring methodology and process described in </w:t>
      </w:r>
      <w:r w:rsidR="00261212" w:rsidRPr="00E05505">
        <w:t>the Evaluation s</w:t>
      </w:r>
      <w:r w:rsidR="00900A76" w:rsidRPr="00E05505">
        <w:t>ection</w:t>
      </w:r>
      <w:r w:rsidR="00914037" w:rsidRPr="00E05505">
        <w:t>. Agency</w:t>
      </w:r>
      <w:r w:rsidR="009F2EB1" w:rsidRPr="00E05505">
        <w:t xml:space="preserve"> </w:t>
      </w:r>
      <w:r w:rsidR="00B66006" w:rsidRPr="00E05505">
        <w:t xml:space="preserve">may award less than the full </w:t>
      </w:r>
      <w:r w:rsidR="005F1DD9" w:rsidRPr="00E05505">
        <w:t>s</w:t>
      </w:r>
      <w:r w:rsidR="004E4212" w:rsidRPr="00E05505">
        <w:t xml:space="preserve">cope </w:t>
      </w:r>
      <w:r w:rsidR="00DC3E79" w:rsidRPr="00E05505">
        <w:t>described</w:t>
      </w:r>
      <w:r w:rsidR="00F158B2" w:rsidRPr="00E05505">
        <w:t xml:space="preserve"> in this </w:t>
      </w:r>
      <w:r w:rsidR="005F1DD9" w:rsidRPr="00E05505">
        <w:t>RFA</w:t>
      </w:r>
      <w:r w:rsidR="00914037" w:rsidRPr="00E05505">
        <w:t>.</w:t>
      </w:r>
      <w:r w:rsidR="00EB0F7E" w:rsidRPr="00E05505">
        <w:t xml:space="preserve"> </w:t>
      </w:r>
    </w:p>
    <w:p w14:paraId="2D08970C" w14:textId="6496A830" w:rsidR="00EB0F7E" w:rsidRPr="00E05505" w:rsidRDefault="00EB0F7E" w:rsidP="00B95416">
      <w:pPr>
        <w:pStyle w:val="111-text"/>
        <w:ind w:left="432"/>
      </w:pPr>
      <w:r w:rsidRPr="00E05505">
        <w:t xml:space="preserve">Applications will be scored by qualified reviewers knowledgeable in and experienced </w:t>
      </w:r>
      <w:r w:rsidR="007210F7" w:rsidRPr="00E05505">
        <w:t xml:space="preserve">with federal programs. </w:t>
      </w:r>
      <w:r w:rsidRPr="00E05505">
        <w:t xml:space="preserve"> </w:t>
      </w:r>
    </w:p>
    <w:p w14:paraId="73C686ED" w14:textId="77777777" w:rsidR="00EB0F7E" w:rsidRPr="00E05505" w:rsidRDefault="00EB0F7E" w:rsidP="00B95416">
      <w:pPr>
        <w:pStyle w:val="111-text"/>
        <w:ind w:left="432"/>
      </w:pPr>
      <w:r w:rsidRPr="00E05505">
        <w:t xml:space="preserve">Reviewers are required to remove themselves from the scoring of any application that may present any conflict of interest. </w:t>
      </w:r>
    </w:p>
    <w:p w14:paraId="20DE4891" w14:textId="77777777" w:rsidR="00EB0F7E" w:rsidRPr="00E05505" w:rsidRDefault="00EB0F7E" w:rsidP="00B95416">
      <w:pPr>
        <w:pStyle w:val="111-text"/>
        <w:ind w:left="432"/>
      </w:pPr>
      <w:r w:rsidRPr="00E05505">
        <w:t xml:space="preserve">Each application will have at least two reviewers using the evaluation rubrics in this application. </w:t>
      </w:r>
    </w:p>
    <w:p w14:paraId="37A7E489" w14:textId="77777777" w:rsidR="00EB0F7E" w:rsidRPr="00E05505" w:rsidRDefault="00EB0F7E" w:rsidP="00B95416">
      <w:pPr>
        <w:pStyle w:val="111-text"/>
        <w:ind w:left="432"/>
      </w:pPr>
      <w:r w:rsidRPr="00E05505">
        <w:t xml:space="preserve">Reviewers will provide each application with a technical merit score. </w:t>
      </w:r>
    </w:p>
    <w:p w14:paraId="2ADF29B8" w14:textId="77777777" w:rsidR="00EB0F7E" w:rsidRPr="00E05505" w:rsidRDefault="00EB0F7E" w:rsidP="00B95416">
      <w:pPr>
        <w:pStyle w:val="111-text"/>
        <w:ind w:left="432"/>
      </w:pPr>
      <w:r w:rsidRPr="00E05505">
        <w:t xml:space="preserve">Each proposal will be evaluated and scored section by section by the assigned team of reviewers. </w:t>
      </w:r>
    </w:p>
    <w:p w14:paraId="77E4F491" w14:textId="49F44DCB" w:rsidR="00EB0F7E" w:rsidRPr="00E05505" w:rsidRDefault="00EB0F7E" w:rsidP="00B95416">
      <w:pPr>
        <w:pStyle w:val="111-text"/>
        <w:ind w:left="432"/>
      </w:pPr>
      <w:r w:rsidRPr="00E05505">
        <w:t>Reviewers will note the strengths and weaknesses for each section.</w:t>
      </w:r>
    </w:p>
    <w:p w14:paraId="5283EFC3" w14:textId="3C5944CE" w:rsidR="00EB0F7E" w:rsidRPr="00E05505" w:rsidRDefault="00EB0F7E" w:rsidP="00B95416">
      <w:pPr>
        <w:pStyle w:val="111-text"/>
        <w:ind w:left="432"/>
      </w:pPr>
      <w:r w:rsidRPr="00E05505">
        <w:t>Reviewer scores from each application will then be totaled to create an overall team score for the application.</w:t>
      </w:r>
    </w:p>
    <w:p w14:paraId="3AB7AF4A" w14:textId="47B1676E" w:rsidR="00EB0F7E" w:rsidRPr="00E05505" w:rsidRDefault="00EB0F7E" w:rsidP="00B95416">
      <w:pPr>
        <w:pStyle w:val="111-text"/>
        <w:ind w:left="432"/>
      </w:pPr>
      <w:r w:rsidRPr="00E05505">
        <w:t>The team will also provide an assessment of whether the proposal is recommended for funding, recommended for funding with changes, or not recommended for funding.</w:t>
      </w:r>
    </w:p>
    <w:p w14:paraId="4514A257" w14:textId="17844FC1" w:rsidR="00EB0F7E" w:rsidRPr="00E05505" w:rsidRDefault="00EB0F7E" w:rsidP="00B95416">
      <w:pPr>
        <w:pStyle w:val="111-text"/>
        <w:ind w:left="432"/>
      </w:pPr>
      <w:r w:rsidRPr="00E05505">
        <w:lastRenderedPageBreak/>
        <w:t>After the scores are compiled, all eligible applications will be placed in rank order. To the extent practicable, ODE will distribute funds equitably among Oregon geographic areas, including urban, suburban, and rural communities.</w:t>
      </w:r>
    </w:p>
    <w:p w14:paraId="525261DA" w14:textId="1A465700" w:rsidR="00EB0F7E" w:rsidRPr="00E05505" w:rsidRDefault="00EB0F7E" w:rsidP="00B95416">
      <w:pPr>
        <w:pStyle w:val="111-text"/>
        <w:ind w:left="432"/>
      </w:pPr>
      <w:r w:rsidRPr="00E05505">
        <w:t>If ODE and the applicant are unable to negotiate an agreed upon scope of work and budget the proposal will not be funded.</w:t>
      </w:r>
    </w:p>
    <w:p w14:paraId="6864B6F8" w14:textId="666A46CC" w:rsidR="00914037" w:rsidRDefault="005F1DD9" w:rsidP="00B95416">
      <w:pPr>
        <w:pStyle w:val="111-text"/>
        <w:ind w:left="432"/>
        <w:rPr>
          <w:b/>
        </w:rPr>
      </w:pPr>
      <w:r w:rsidRPr="00E05505">
        <w:rPr>
          <w:b/>
        </w:rPr>
        <w:t xml:space="preserve">AGENCY RESERVES THE RIGHT TO NOT SELECT ANY </w:t>
      </w:r>
      <w:r w:rsidR="00BE7681" w:rsidRPr="00E05505">
        <w:rPr>
          <w:b/>
        </w:rPr>
        <w:t xml:space="preserve">OR ALL </w:t>
      </w:r>
      <w:r w:rsidRPr="00E05505">
        <w:rPr>
          <w:b/>
        </w:rPr>
        <w:t>APPLICANTS UNDER THIS RFA IF AGENCY DETERM</w:t>
      </w:r>
      <w:r w:rsidR="00E237FF" w:rsidRPr="00E05505">
        <w:rPr>
          <w:b/>
        </w:rPr>
        <w:t>INE</w:t>
      </w:r>
      <w:r w:rsidRPr="00E05505">
        <w:rPr>
          <w:b/>
        </w:rPr>
        <w:t>S IN ITS SOLE DISCRETION THAT A SELECTION SHOULD NOT BE MADE.</w:t>
      </w:r>
    </w:p>
    <w:p w14:paraId="6E6BA639" w14:textId="77777777" w:rsidR="004E2C82" w:rsidRPr="00E05505" w:rsidRDefault="004E2C82" w:rsidP="0049120D">
      <w:pPr>
        <w:pStyle w:val="111-text"/>
        <w:rPr>
          <w:b/>
        </w:rPr>
      </w:pPr>
    </w:p>
    <w:p w14:paraId="7ACC3D34" w14:textId="6404E98C" w:rsidR="00914037" w:rsidRPr="00E05505" w:rsidRDefault="00914037" w:rsidP="001878D0">
      <w:pPr>
        <w:pStyle w:val="111-HEADER"/>
      </w:pPr>
      <w:r w:rsidRPr="00E05505">
        <w:t>Notice</w:t>
      </w:r>
      <w:r w:rsidR="0021643E" w:rsidRPr="00E05505">
        <w:t xml:space="preserve"> of</w:t>
      </w:r>
      <w:r w:rsidR="00B8610D" w:rsidRPr="00E05505">
        <w:t xml:space="preserve"> I</w:t>
      </w:r>
      <w:r w:rsidR="005F1DD9" w:rsidRPr="00E05505">
        <w:t xml:space="preserve">ntent to </w:t>
      </w:r>
      <w:r w:rsidR="0021643E" w:rsidRPr="00E05505">
        <w:t>Award</w:t>
      </w:r>
    </w:p>
    <w:p w14:paraId="0854F06D" w14:textId="7FD1358A" w:rsidR="00AB0C17" w:rsidRPr="00E05505" w:rsidRDefault="00294AFE" w:rsidP="003940B7">
      <w:pPr>
        <w:pStyle w:val="111-text"/>
        <w:ind w:left="288"/>
      </w:pPr>
      <w:r w:rsidRPr="00E05505">
        <w:t xml:space="preserve">Agency will notify all </w:t>
      </w:r>
      <w:r w:rsidR="005F1DD9" w:rsidRPr="00E05505">
        <w:t>Applicants</w:t>
      </w:r>
      <w:r w:rsidR="00266948" w:rsidRPr="00E05505">
        <w:t xml:space="preserve"> </w:t>
      </w:r>
      <w:r w:rsidR="00494D6C" w:rsidRPr="00E05505">
        <w:t xml:space="preserve">in </w:t>
      </w:r>
      <w:r w:rsidR="005F1DD9" w:rsidRPr="00E05505">
        <w:t>w</w:t>
      </w:r>
      <w:r w:rsidR="0066494C" w:rsidRPr="00E05505">
        <w:t xml:space="preserve">riting </w:t>
      </w:r>
      <w:r w:rsidR="00914037" w:rsidRPr="00E05505">
        <w:t xml:space="preserve">that Agency </w:t>
      </w:r>
      <w:r w:rsidR="005F1DD9" w:rsidRPr="00E05505">
        <w:t>intends to award</w:t>
      </w:r>
      <w:r w:rsidR="00914037" w:rsidRPr="00E05505">
        <w:t xml:space="preserve"> a </w:t>
      </w:r>
      <w:r w:rsidR="005F1DD9" w:rsidRPr="00E05505">
        <w:t>Grant</w:t>
      </w:r>
      <w:r w:rsidR="00914037" w:rsidRPr="00E05505">
        <w:t xml:space="preserve"> to the selected </w:t>
      </w:r>
      <w:r w:rsidR="005F1DD9" w:rsidRPr="00E05505">
        <w:t>Applicant</w:t>
      </w:r>
      <w:r w:rsidR="009F16A4" w:rsidRPr="00E05505">
        <w:t>(s)</w:t>
      </w:r>
      <w:r w:rsidR="00914037" w:rsidRPr="00E05505">
        <w:t xml:space="preserve"> subject to successful negotiation of any negotiable provisions.</w:t>
      </w:r>
    </w:p>
    <w:p w14:paraId="3D9834E1" w14:textId="1699109B" w:rsidR="005F0B38" w:rsidRPr="00E05505" w:rsidRDefault="005F0B38" w:rsidP="001878D0">
      <w:pPr>
        <w:pStyle w:val="11-HEADER"/>
      </w:pPr>
      <w:bookmarkStart w:id="66" w:name="_Toc408483020"/>
      <w:bookmarkStart w:id="67" w:name="_Toc61999415"/>
      <w:r w:rsidRPr="00E05505">
        <w:t>SUC</w:t>
      </w:r>
      <w:r w:rsidR="004F01A9" w:rsidRPr="00E05505">
        <w:t>C</w:t>
      </w:r>
      <w:r w:rsidRPr="00E05505">
        <w:t xml:space="preserve">ESSFUL </w:t>
      </w:r>
      <w:r w:rsidR="00367248" w:rsidRPr="00E05505">
        <w:t>APPLICANT</w:t>
      </w:r>
      <w:r w:rsidRPr="00E05505">
        <w:t xml:space="preserve"> SUBMISSION REQUIREMENTS</w:t>
      </w:r>
      <w:bookmarkEnd w:id="66"/>
      <w:bookmarkEnd w:id="67"/>
    </w:p>
    <w:p w14:paraId="3160EADB" w14:textId="0E529635" w:rsidR="007210F7" w:rsidRPr="00E05505" w:rsidRDefault="00C54DFA" w:rsidP="0049120D">
      <w:pPr>
        <w:pStyle w:val="0-NOTES"/>
        <w:rPr>
          <w:i w:val="0"/>
          <w:iCs/>
          <w:color w:val="auto"/>
        </w:rPr>
      </w:pPr>
      <w:r w:rsidRPr="00E05505">
        <w:rPr>
          <w:i w:val="0"/>
          <w:iCs/>
          <w:color w:val="auto"/>
        </w:rPr>
        <w:t xml:space="preserve">Application is submitted in its entirety.  </w:t>
      </w:r>
      <w:r w:rsidR="00AD13F7" w:rsidRPr="00E05505">
        <w:rPr>
          <w:i w:val="0"/>
          <w:iCs/>
          <w:color w:val="auto"/>
        </w:rPr>
        <w:t>Evidence of</w:t>
      </w:r>
      <w:r w:rsidRPr="00E05505">
        <w:rPr>
          <w:i w:val="0"/>
          <w:iCs/>
          <w:color w:val="auto"/>
        </w:rPr>
        <w:t xml:space="preserve"> Tribal </w:t>
      </w:r>
      <w:r w:rsidR="003024D0" w:rsidRPr="00E05505">
        <w:rPr>
          <w:i w:val="0"/>
          <w:iCs/>
          <w:color w:val="auto"/>
        </w:rPr>
        <w:t xml:space="preserve">Consultation is submitted to the Office of Indian Education </w:t>
      </w:r>
      <w:r w:rsidRPr="00E05505">
        <w:rPr>
          <w:i w:val="0"/>
          <w:iCs/>
          <w:color w:val="auto"/>
        </w:rPr>
        <w:t xml:space="preserve">and </w:t>
      </w:r>
      <w:r w:rsidR="003024D0" w:rsidRPr="00E05505">
        <w:rPr>
          <w:i w:val="0"/>
          <w:iCs/>
          <w:color w:val="auto"/>
        </w:rPr>
        <w:t xml:space="preserve">evidence of </w:t>
      </w:r>
      <w:r w:rsidRPr="00E05505">
        <w:rPr>
          <w:i w:val="0"/>
          <w:iCs/>
          <w:color w:val="auto"/>
        </w:rPr>
        <w:t>Private School consultation</w:t>
      </w:r>
      <w:r w:rsidR="00CD0DF1" w:rsidRPr="00E05505">
        <w:rPr>
          <w:i w:val="0"/>
          <w:iCs/>
          <w:color w:val="auto"/>
        </w:rPr>
        <w:t xml:space="preserve"> </w:t>
      </w:r>
      <w:r w:rsidR="003024D0" w:rsidRPr="00E05505">
        <w:rPr>
          <w:i w:val="0"/>
          <w:iCs/>
          <w:color w:val="auto"/>
        </w:rPr>
        <w:t xml:space="preserve">is submitted </w:t>
      </w:r>
      <w:r w:rsidR="00DB3F9D">
        <w:rPr>
          <w:i w:val="0"/>
          <w:iCs/>
          <w:color w:val="auto"/>
        </w:rPr>
        <w:t>through</w:t>
      </w:r>
      <w:r w:rsidR="00DB3F9D" w:rsidRPr="00E05505">
        <w:rPr>
          <w:i w:val="0"/>
          <w:iCs/>
          <w:color w:val="auto"/>
        </w:rPr>
        <w:t xml:space="preserve"> </w:t>
      </w:r>
      <w:r w:rsidR="001F4141" w:rsidRPr="00E05505">
        <w:rPr>
          <w:i w:val="0"/>
          <w:iCs/>
          <w:color w:val="auto"/>
        </w:rPr>
        <w:t>the Evidence of Consultation Form</w:t>
      </w:r>
      <w:r w:rsidR="00CD0DF1" w:rsidRPr="00E05505">
        <w:rPr>
          <w:i w:val="0"/>
          <w:iCs/>
          <w:color w:val="auto"/>
        </w:rPr>
        <w:t>, when required</w:t>
      </w:r>
      <w:r w:rsidRPr="00E05505">
        <w:rPr>
          <w:i w:val="0"/>
          <w:iCs/>
          <w:color w:val="auto"/>
        </w:rPr>
        <w:t xml:space="preserve">. </w:t>
      </w:r>
      <w:r w:rsidR="00A04A8E" w:rsidRPr="00E05505">
        <w:rPr>
          <w:i w:val="0"/>
          <w:iCs/>
          <w:color w:val="auto"/>
        </w:rPr>
        <w:t>Private schools who have accepted Equitable Services under SCG wi</w:t>
      </w:r>
      <w:r w:rsidR="00A04A8E" w:rsidRPr="004E2C82">
        <w:rPr>
          <w:i w:val="0"/>
          <w:iCs/>
          <w:color w:val="auto"/>
        </w:rPr>
        <w:t xml:space="preserve">ll complete the SCG Affirmation of </w:t>
      </w:r>
      <w:r w:rsidR="004E2C82" w:rsidRPr="004E2C82">
        <w:rPr>
          <w:i w:val="0"/>
          <w:iCs/>
          <w:color w:val="auto"/>
        </w:rPr>
        <w:t xml:space="preserve">Private School </w:t>
      </w:r>
      <w:r w:rsidR="00A04A8E" w:rsidRPr="004E2C82">
        <w:rPr>
          <w:i w:val="0"/>
          <w:iCs/>
          <w:color w:val="auto"/>
        </w:rPr>
        <w:t>Consultation</w:t>
      </w:r>
      <w:r w:rsidR="00315BCC" w:rsidRPr="004E2C82">
        <w:rPr>
          <w:i w:val="0"/>
          <w:iCs/>
          <w:color w:val="auto"/>
        </w:rPr>
        <w:t>, Attachment D in RFA</w:t>
      </w:r>
      <w:r w:rsidR="00A04A8E" w:rsidRPr="004E2C82">
        <w:rPr>
          <w:i w:val="0"/>
          <w:iCs/>
          <w:color w:val="auto"/>
        </w:rPr>
        <w:t>.</w:t>
      </w:r>
    </w:p>
    <w:p w14:paraId="2A6D70CC" w14:textId="77777777" w:rsidR="007210F7" w:rsidRPr="00E05505" w:rsidRDefault="007210F7" w:rsidP="0049120D">
      <w:pPr>
        <w:pStyle w:val="0-NOTES"/>
        <w:rPr>
          <w:i w:val="0"/>
          <w:iCs/>
          <w:color w:val="auto"/>
        </w:rPr>
      </w:pPr>
    </w:p>
    <w:p w14:paraId="1FB73895" w14:textId="77777777" w:rsidR="00CA6D32" w:rsidRPr="00616FBD" w:rsidRDefault="00CA6D32" w:rsidP="00CA6D32">
      <w:pPr>
        <w:pStyle w:val="111-HEADER"/>
      </w:pPr>
      <w:r>
        <w:t>Business Registry</w:t>
      </w:r>
    </w:p>
    <w:p w14:paraId="53027C00" w14:textId="77777777" w:rsidR="00CA6D32" w:rsidRPr="0049120D" w:rsidRDefault="00CA6D32" w:rsidP="00C54DFA">
      <w:pPr>
        <w:pStyle w:val="111-text"/>
      </w:pPr>
      <w:r>
        <w:t xml:space="preserve">If selected for award, Applicant must be duly authorized by the State of Oregon to transact business in the State of Oregon before </w:t>
      </w:r>
      <w:r w:rsidRPr="0049120D">
        <w:t xml:space="preserve">executing the </w:t>
      </w:r>
      <w:r>
        <w:t>Grant</w:t>
      </w:r>
      <w:r w:rsidRPr="0049120D">
        <w:t xml:space="preserve">. The selected </w:t>
      </w:r>
      <w:r>
        <w:t>Applicant</w:t>
      </w:r>
      <w:r w:rsidRPr="0049120D">
        <w:t xml:space="preserve"> </w:t>
      </w:r>
      <w:r>
        <w:t>must</w:t>
      </w:r>
      <w:r w:rsidRPr="0049120D">
        <w:t xml:space="preserve"> submit a cur</w:t>
      </w:r>
      <w:r>
        <w:t>rent Oregon Secretary of State Business R</w:t>
      </w:r>
      <w:r w:rsidRPr="0049120D">
        <w:t>egistry number or an explanation if not applicable.</w:t>
      </w:r>
    </w:p>
    <w:p w14:paraId="215BFDF8" w14:textId="77777777" w:rsidR="00CA6D32" w:rsidRPr="0049120D" w:rsidRDefault="00CA6D32" w:rsidP="00CA6D32">
      <w:pPr>
        <w:pStyle w:val="111-text"/>
      </w:pPr>
      <w:r w:rsidRPr="0049120D">
        <w:t xml:space="preserve">All </w:t>
      </w:r>
      <w:r>
        <w:t>c</w:t>
      </w:r>
      <w:r w:rsidRPr="0049120D">
        <w:t>orporations and other business entities (domestic and foreign) must have</w:t>
      </w:r>
      <w:r>
        <w:t xml:space="preserve"> a Registered Agent in Oregon. </w:t>
      </w:r>
      <w:r w:rsidRPr="0049120D">
        <w:t>For more information, see Oregon Business Guide, How to Start a Business in Oregon and Laws and Rules</w:t>
      </w:r>
      <w:r>
        <w:t xml:space="preserve">: </w:t>
      </w:r>
      <w:hyperlink r:id="rId22" w:history="1">
        <w:r w:rsidRPr="0071103C">
          <w:rPr>
            <w:rStyle w:val="Hyperlink"/>
          </w:rPr>
          <w:t>http://www.filinginoregon.com/index.htm</w:t>
        </w:r>
      </w:hyperlink>
      <w:r w:rsidRPr="0049120D">
        <w:t>.</w:t>
      </w:r>
    </w:p>
    <w:p w14:paraId="694239EA" w14:textId="77777777" w:rsidR="005E5625" w:rsidRPr="0049120D" w:rsidRDefault="005E5625" w:rsidP="001878D0">
      <w:pPr>
        <w:pStyle w:val="111-HEADER"/>
      </w:pPr>
      <w:r w:rsidRPr="0049120D">
        <w:t>Insurance</w:t>
      </w:r>
    </w:p>
    <w:p w14:paraId="2CB4A59E" w14:textId="7C2E489D" w:rsidR="005E5625" w:rsidRDefault="005E5625" w:rsidP="0049120D">
      <w:pPr>
        <w:pStyle w:val="111-text"/>
      </w:pPr>
      <w:r w:rsidRPr="0049120D">
        <w:t xml:space="preserve">Prior to execution of </w:t>
      </w:r>
      <w:r w:rsidR="00E762C6">
        <w:t>a</w:t>
      </w:r>
      <w:r w:rsidRPr="0049120D">
        <w:t xml:space="preserve"> </w:t>
      </w:r>
      <w:r w:rsidR="0056542D">
        <w:t>Grant</w:t>
      </w:r>
      <w:r w:rsidRPr="0049120D">
        <w:t xml:space="preserve">, the apparent successful </w:t>
      </w:r>
      <w:r w:rsidR="0056542D">
        <w:t>Applicant</w:t>
      </w:r>
      <w:r w:rsidR="004415B6" w:rsidRPr="0049120D">
        <w:t xml:space="preserve"> </w:t>
      </w:r>
      <w:r w:rsidR="00FA2DEF">
        <w:t>must</w:t>
      </w:r>
      <w:r w:rsidRPr="0049120D">
        <w:t xml:space="preserve"> secure and demonstrate to Agency proof of insurance coverage meeting the requirements identified in the </w:t>
      </w:r>
      <w:r w:rsidR="0056542D">
        <w:t>RFA</w:t>
      </w:r>
      <w:r w:rsidRPr="0049120D">
        <w:t xml:space="preserve"> or as otherwise negotiated.</w:t>
      </w:r>
    </w:p>
    <w:p w14:paraId="29426F8C" w14:textId="031651AE" w:rsidR="005E5625" w:rsidRDefault="005E5625" w:rsidP="0049120D">
      <w:pPr>
        <w:pStyle w:val="111-text"/>
      </w:pPr>
      <w:r>
        <w:t xml:space="preserve">Failure to demonstrate coverage may result in Agency </w:t>
      </w:r>
      <w:r w:rsidRPr="004F4DA9">
        <w:t>terminat</w:t>
      </w:r>
      <w:r>
        <w:t>ing</w:t>
      </w:r>
      <w:r w:rsidRPr="004F4DA9">
        <w:t xml:space="preserve"> </w:t>
      </w:r>
      <w:r w:rsidR="0056542D">
        <w:t>n</w:t>
      </w:r>
      <w:r w:rsidRPr="004F4DA9">
        <w:t>egotiations and commenc</w:t>
      </w:r>
      <w:r>
        <w:t>ing</w:t>
      </w:r>
      <w:r w:rsidRPr="004F4DA9">
        <w:t xml:space="preserve"> </w:t>
      </w:r>
      <w:r w:rsidR="0056542D">
        <w:t>n</w:t>
      </w:r>
      <w:r w:rsidRPr="004F4DA9">
        <w:t xml:space="preserve">egotiations with the next highest ranking </w:t>
      </w:r>
      <w:r w:rsidR="0056542D">
        <w:t>Applicant</w:t>
      </w:r>
      <w:r>
        <w:t xml:space="preserve">. </w:t>
      </w:r>
      <w:r w:rsidR="0056542D">
        <w:t>Applicant</w:t>
      </w:r>
      <w:r w:rsidR="004415B6">
        <w:t xml:space="preserve"> </w:t>
      </w:r>
      <w:r>
        <w:t xml:space="preserve">is encouraged </w:t>
      </w:r>
      <w:r w:rsidRPr="0056542D">
        <w:t>to consult its insurance agent about the insurance requirements contained in Insurance Requirements (</w:t>
      </w:r>
      <w:r w:rsidR="00FD7C23" w:rsidRPr="0056542D">
        <w:t xml:space="preserve">Exhibit </w:t>
      </w:r>
      <w:r w:rsidR="0056542D" w:rsidRPr="0056542D">
        <w:t>B</w:t>
      </w:r>
      <w:r w:rsidR="00FD7C23" w:rsidRPr="0056542D">
        <w:t xml:space="preserve"> of Attachment A</w:t>
      </w:r>
      <w:r w:rsidRPr="0056542D">
        <w:t xml:space="preserve">) prior to </w:t>
      </w:r>
      <w:r w:rsidR="0056542D" w:rsidRPr="0056542D">
        <w:t>Application</w:t>
      </w:r>
      <w:r w:rsidR="004415B6" w:rsidRPr="0056542D">
        <w:t xml:space="preserve"> </w:t>
      </w:r>
      <w:r w:rsidRPr="0056542D">
        <w:t>submission.</w:t>
      </w:r>
    </w:p>
    <w:p w14:paraId="74BE1CD5" w14:textId="77777777" w:rsidR="005E5625" w:rsidRDefault="005E5625" w:rsidP="001878D0">
      <w:pPr>
        <w:pStyle w:val="111-HEADER"/>
      </w:pPr>
      <w:r>
        <w:lastRenderedPageBreak/>
        <w:t>Taxpayer Identification Number</w:t>
      </w:r>
    </w:p>
    <w:p w14:paraId="36982A39" w14:textId="34A7DEAC" w:rsidR="005F0B38" w:rsidRDefault="005E5625" w:rsidP="0049120D">
      <w:pPr>
        <w:pStyle w:val="111-text"/>
      </w:pPr>
      <w:r>
        <w:t xml:space="preserve">The apparent successful </w:t>
      </w:r>
      <w:r w:rsidR="0056542D">
        <w:t>Applicant</w:t>
      </w:r>
      <w:r w:rsidR="004415B6">
        <w:t xml:space="preserve"> </w:t>
      </w:r>
      <w:r w:rsidR="00FA2DEF">
        <w:t>must</w:t>
      </w:r>
      <w:r>
        <w:t xml:space="preserve"> provide its Taxpayer Identification Number (TIN) and backup withholding status on a completed </w:t>
      </w:r>
      <w:hyperlink r:id="rId23" w:history="1">
        <w:r w:rsidRPr="00AC62C4">
          <w:rPr>
            <w:rStyle w:val="Hyperlink"/>
          </w:rPr>
          <w:t>W-9 form</w:t>
        </w:r>
      </w:hyperlink>
      <w:r w:rsidR="0056542D" w:rsidRPr="00C736F2">
        <w:rPr>
          <w:rStyle w:val="Hyperlink"/>
          <w:color w:val="auto"/>
          <w:u w:val="none"/>
        </w:rPr>
        <w:t>.</w:t>
      </w:r>
      <w:r w:rsidR="0056542D">
        <w:t xml:space="preserve"> A</w:t>
      </w:r>
      <w:r>
        <w:t xml:space="preserve">gency will not </w:t>
      </w:r>
      <w:r w:rsidR="005035E3">
        <w:t>disburse any Grant funds</w:t>
      </w:r>
      <w:r>
        <w:t xml:space="preserve"> until Agency has a properly completed W-9.</w:t>
      </w:r>
    </w:p>
    <w:p w14:paraId="771EABAB" w14:textId="5CF23F03" w:rsidR="004C091D" w:rsidRPr="0049120D" w:rsidRDefault="005035E3" w:rsidP="001878D0">
      <w:pPr>
        <w:pStyle w:val="11-HEADER"/>
      </w:pPr>
      <w:bookmarkStart w:id="68" w:name="_Toc408483021"/>
      <w:bookmarkStart w:id="69" w:name="_Toc61999416"/>
      <w:r>
        <w:t>GRANT</w:t>
      </w:r>
      <w:r w:rsidR="00302F34" w:rsidRPr="0049120D">
        <w:t xml:space="preserve"> </w:t>
      </w:r>
      <w:r w:rsidR="004C091D" w:rsidRPr="0049120D">
        <w:t>NEGOTIATION</w:t>
      </w:r>
      <w:bookmarkEnd w:id="68"/>
      <w:bookmarkEnd w:id="69"/>
    </w:p>
    <w:p w14:paraId="00A67744" w14:textId="67885CAF" w:rsidR="004C091D" w:rsidRPr="00472F71" w:rsidRDefault="004C091D" w:rsidP="00F4703F">
      <w:pPr>
        <w:pStyle w:val="11-text"/>
      </w:pPr>
      <w:r w:rsidRPr="00472F71">
        <w:t>By submitting a</w:t>
      </w:r>
      <w:r w:rsidR="00B8268E">
        <w:t xml:space="preserve">n </w:t>
      </w:r>
      <w:r w:rsidR="005035E3">
        <w:t>Application</w:t>
      </w:r>
      <w:r w:rsidRPr="00472F71">
        <w:t xml:space="preserve">, </w:t>
      </w:r>
      <w:r w:rsidR="005035E3">
        <w:t>Applicant</w:t>
      </w:r>
      <w:r w:rsidR="00B8268E" w:rsidRPr="00472F71">
        <w:t xml:space="preserve"> </w:t>
      </w:r>
      <w:r w:rsidRPr="00472F71">
        <w:t xml:space="preserve">agrees to comply with the requirements of the </w:t>
      </w:r>
      <w:r w:rsidR="005035E3">
        <w:t>RFA</w:t>
      </w:r>
      <w:r w:rsidRPr="00472F71">
        <w:t xml:space="preserve">, including the terms and conditions of the </w:t>
      </w:r>
      <w:r w:rsidRPr="0049120D">
        <w:t xml:space="preserve">Sample </w:t>
      </w:r>
      <w:r w:rsidR="005035E3">
        <w:t>Grant</w:t>
      </w:r>
      <w:r w:rsidRPr="0049120D">
        <w:t xml:space="preserve"> </w:t>
      </w:r>
      <w:r w:rsidR="0032683B" w:rsidRPr="0049120D">
        <w:t>(</w:t>
      </w:r>
      <w:r w:rsidR="00560667" w:rsidRPr="0049120D">
        <w:t>Attachment A</w:t>
      </w:r>
      <w:r w:rsidR="0032683B" w:rsidRPr="0049120D">
        <w:t>)</w:t>
      </w:r>
      <w:r w:rsidR="003D0E63" w:rsidRPr="0049120D">
        <w:t xml:space="preserve">, </w:t>
      </w:r>
      <w:r w:rsidR="00911A8D" w:rsidRPr="0049120D">
        <w:t>with the exception of those terms reserved for negotiation</w:t>
      </w:r>
      <w:r w:rsidR="005035E3">
        <w:t>. Applicant</w:t>
      </w:r>
      <w:r w:rsidR="00B8268E" w:rsidRPr="0049120D">
        <w:t xml:space="preserve"> </w:t>
      </w:r>
      <w:r w:rsidR="005035E3">
        <w:t>must</w:t>
      </w:r>
      <w:r w:rsidRPr="0049120D">
        <w:t xml:space="preserve"> review the attached Sample </w:t>
      </w:r>
      <w:r w:rsidR="005035E3">
        <w:t xml:space="preserve">Grant and note exceptions. </w:t>
      </w:r>
      <w:r w:rsidRPr="0049120D">
        <w:t xml:space="preserve">Unless </w:t>
      </w:r>
      <w:r w:rsidR="005035E3">
        <w:t>Applicant</w:t>
      </w:r>
      <w:r w:rsidR="00B8268E" w:rsidRPr="0049120D">
        <w:t xml:space="preserve"> </w:t>
      </w:r>
      <w:r w:rsidRPr="0049120D">
        <w:t xml:space="preserve">notes exceptions in its </w:t>
      </w:r>
      <w:r w:rsidR="005035E3">
        <w:t>Application</w:t>
      </w:r>
      <w:r w:rsidRPr="0049120D">
        <w:t xml:space="preserve">, </w:t>
      </w:r>
      <w:r w:rsidR="005035E3">
        <w:t>Agency</w:t>
      </w:r>
      <w:r w:rsidRPr="0049120D">
        <w:t xml:space="preserve"> intends to enter into a </w:t>
      </w:r>
      <w:r w:rsidR="005035E3">
        <w:t>Grant</w:t>
      </w:r>
      <w:r w:rsidRPr="0049120D">
        <w:t xml:space="preserve"> with the successful </w:t>
      </w:r>
      <w:r w:rsidR="005035E3">
        <w:t>Applicant</w:t>
      </w:r>
      <w:r w:rsidR="00B8268E" w:rsidRPr="0049120D">
        <w:t xml:space="preserve"> </w:t>
      </w:r>
      <w:r w:rsidRPr="0049120D">
        <w:t xml:space="preserve">substantially in the form set forth in </w:t>
      </w:r>
      <w:r w:rsidR="005035E3">
        <w:t xml:space="preserve">the </w:t>
      </w:r>
      <w:r w:rsidR="00390706" w:rsidRPr="0049120D">
        <w:t xml:space="preserve">Sample </w:t>
      </w:r>
      <w:r w:rsidR="005035E3">
        <w:t>Grant</w:t>
      </w:r>
      <w:r w:rsidRPr="0049120D">
        <w:t xml:space="preserve">. It may be possible to negotiate some provisions of the final </w:t>
      </w:r>
      <w:r w:rsidR="005035E3">
        <w:t>Grant</w:t>
      </w:r>
      <w:r w:rsidRPr="0049120D">
        <w:t>; however,</w:t>
      </w:r>
      <w:r w:rsidRPr="00472F71">
        <w:t xml:space="preserve"> many provisions cannot be changed. </w:t>
      </w:r>
      <w:r w:rsidR="005035E3">
        <w:t>Applicant</w:t>
      </w:r>
      <w:r w:rsidR="00B8268E" w:rsidRPr="00472F71">
        <w:t xml:space="preserve"> </w:t>
      </w:r>
      <w:r w:rsidRPr="00472F71">
        <w:t xml:space="preserve">is cautioned that </w:t>
      </w:r>
      <w:r w:rsidR="005035E3">
        <w:t>Agency</w:t>
      </w:r>
      <w:r w:rsidRPr="00472F71">
        <w:t xml:space="preserve"> believe</w:t>
      </w:r>
      <w:r w:rsidR="00A644EA" w:rsidRPr="00472F71">
        <w:t>s</w:t>
      </w:r>
      <w:r w:rsidRPr="00472F71">
        <w:t xml:space="preserve"> modifications to the standard provisions constitute increased risk and increased cost to the State. Therefore, Agency </w:t>
      </w:r>
      <w:r w:rsidR="00E762C6">
        <w:t>may</w:t>
      </w:r>
      <w:r w:rsidRPr="00472F71">
        <w:t xml:space="preserve"> consider the </w:t>
      </w:r>
      <w:r w:rsidR="005035E3">
        <w:t>s</w:t>
      </w:r>
      <w:r w:rsidR="004E4212" w:rsidRPr="00472F71">
        <w:t xml:space="preserve">cope </w:t>
      </w:r>
      <w:r w:rsidRPr="00472F71">
        <w:t xml:space="preserve">of requested exceptions in the evaluation of </w:t>
      </w:r>
      <w:r w:rsidR="005035E3">
        <w:t>Applications</w:t>
      </w:r>
      <w:r w:rsidRPr="00472F71">
        <w:t>.</w:t>
      </w:r>
    </w:p>
    <w:p w14:paraId="0D3A27E0" w14:textId="479DFAA6" w:rsidR="004C091D" w:rsidRPr="00472F71" w:rsidRDefault="004C091D" w:rsidP="00F4703F">
      <w:pPr>
        <w:pStyle w:val="11-text"/>
      </w:pPr>
      <w:r w:rsidRPr="00472F71">
        <w:t xml:space="preserve">Any </w:t>
      </w:r>
      <w:r w:rsidR="005035E3">
        <w:t>Application</w:t>
      </w:r>
      <w:r w:rsidR="00B8268E" w:rsidRPr="00472F71">
        <w:t xml:space="preserve"> </w:t>
      </w:r>
      <w:r w:rsidRPr="00472F71">
        <w:t>that is conditioned upon Agency’s acceptance of any other terms and conditions may be rejected. Any subsequent negotiated changes are subject to prior approval of the Oregon Department of Justice.</w:t>
      </w:r>
    </w:p>
    <w:p w14:paraId="7F193F4B" w14:textId="44A6885A" w:rsidR="00612716" w:rsidRDefault="004F4DA9" w:rsidP="00F4703F">
      <w:pPr>
        <w:pStyle w:val="11-text"/>
      </w:pPr>
      <w:r w:rsidRPr="004F4DA9">
        <w:t xml:space="preserve">In the event </w:t>
      </w:r>
      <w:r w:rsidR="007A6CD5">
        <w:t xml:space="preserve">the parties have not reached </w:t>
      </w:r>
      <w:r w:rsidRPr="004F4DA9">
        <w:t xml:space="preserve">mutually agreeable terms within </w:t>
      </w:r>
      <w:r w:rsidR="000534A9">
        <w:t>30</w:t>
      </w:r>
      <w:r w:rsidRPr="004F4DA9">
        <w:t xml:space="preserve"> </w:t>
      </w:r>
      <w:r w:rsidR="00B309B0">
        <w:t xml:space="preserve">calendar </w:t>
      </w:r>
      <w:r w:rsidRPr="004F4DA9">
        <w:t xml:space="preserve">days, Agency may terminate </w:t>
      </w:r>
      <w:r w:rsidR="005035E3">
        <w:t>n</w:t>
      </w:r>
      <w:r w:rsidRPr="004F4DA9">
        <w:t xml:space="preserve">egotiations and commence </w:t>
      </w:r>
      <w:r w:rsidR="005035E3">
        <w:t>n</w:t>
      </w:r>
      <w:r w:rsidRPr="004F4DA9">
        <w:t xml:space="preserve">egotiations with the next </w:t>
      </w:r>
      <w:r w:rsidR="00D67F04" w:rsidRPr="004F4DA9">
        <w:t>highest-ranking</w:t>
      </w:r>
      <w:r w:rsidRPr="004F4DA9">
        <w:t xml:space="preserve"> </w:t>
      </w:r>
      <w:r w:rsidR="005035E3">
        <w:t>Applicant</w:t>
      </w:r>
      <w:r w:rsidRPr="004F4DA9">
        <w:t>.</w:t>
      </w:r>
    </w:p>
    <w:p w14:paraId="7FAE1278" w14:textId="77777777" w:rsidR="003466A4" w:rsidRDefault="003466A4" w:rsidP="003466A4">
      <w:pPr>
        <w:pStyle w:val="111-HEADER"/>
        <w:numPr>
          <w:ilvl w:val="0"/>
          <w:numId w:val="0"/>
        </w:numPr>
        <w:ind w:left="648"/>
      </w:pPr>
    </w:p>
    <w:p w14:paraId="14282397" w14:textId="3E61C3B8" w:rsidR="002E3230" w:rsidRPr="008E16DE" w:rsidRDefault="002E3230" w:rsidP="002E3230">
      <w:pPr>
        <w:pStyle w:val="1-HEADER"/>
      </w:pPr>
      <w:r w:rsidRPr="002E3230">
        <w:t>ADDITIONAL INFORMATION</w:t>
      </w:r>
    </w:p>
    <w:p w14:paraId="7ED9470E" w14:textId="0468187E" w:rsidR="00616FBD" w:rsidRDefault="00616FBD" w:rsidP="001878D0">
      <w:pPr>
        <w:pStyle w:val="11-HEADER"/>
      </w:pPr>
      <w:bookmarkStart w:id="70" w:name="_Toc408483024"/>
      <w:bookmarkStart w:id="71" w:name="_Toc61999418"/>
      <w:r>
        <w:t>GOVERNING LAWS AND REGULATIONS</w:t>
      </w:r>
      <w:bookmarkEnd w:id="70"/>
      <w:bookmarkEnd w:id="71"/>
    </w:p>
    <w:p w14:paraId="7087DE84" w14:textId="1ECC2350" w:rsidR="00C673AD" w:rsidRPr="003C59F4" w:rsidRDefault="00C673AD" w:rsidP="0049120D">
      <w:pPr>
        <w:pStyle w:val="11-text"/>
      </w:pPr>
      <w:r w:rsidRPr="003C59F4">
        <w:t xml:space="preserve">This </w:t>
      </w:r>
      <w:r w:rsidR="00957550">
        <w:t>RF</w:t>
      </w:r>
      <w:r w:rsidR="005035E3">
        <w:t>A</w:t>
      </w:r>
      <w:r w:rsidRPr="003C59F4">
        <w:t xml:space="preserve"> is governed by the laws of the State of Oregon. Venue for any administrative or judicial action relating to this </w:t>
      </w:r>
      <w:r w:rsidR="007927E3">
        <w:t>RF</w:t>
      </w:r>
      <w:r w:rsidR="005035E3">
        <w:t>A</w:t>
      </w:r>
      <w:r w:rsidRPr="003C59F4">
        <w:t>, evaluation</w:t>
      </w:r>
      <w:r w:rsidR="005F4ACA">
        <w:t>,</w:t>
      </w:r>
      <w:r w:rsidRPr="003C59F4">
        <w:t xml:space="preserve"> </w:t>
      </w:r>
      <w:r w:rsidR="005F4ACA">
        <w:t>or</w:t>
      </w:r>
      <w:r w:rsidRPr="003C59F4">
        <w:t xml:space="preserve"> award is the Circuit Court of Marion County for the State of Oregon; provided, however, if a proceeding must be brought in a federal forum, then it must be brought and conducted solely and exclusively within the United States District Court for the District of Oregon.</w:t>
      </w:r>
      <w:r w:rsidR="00464D1D">
        <w:t xml:space="preserve"> In no event shall this </w:t>
      </w:r>
      <w:r w:rsidR="00E762C6">
        <w:t>s</w:t>
      </w:r>
      <w:r w:rsidR="00464D1D">
        <w:t>ection be construed as a waiver by the State of Oregon of any form of defense or immunity, whether sovereign immunity, governmental immunity, immunity based on the eleventh amendment to the Constitution of the United States</w:t>
      </w:r>
      <w:r w:rsidR="005F4ACA">
        <w:t>,</w:t>
      </w:r>
      <w:r w:rsidR="00464D1D">
        <w:t xml:space="preserve"> or otherwise, to or from any </w:t>
      </w:r>
      <w:r w:rsidR="00B92509">
        <w:t>c</w:t>
      </w:r>
      <w:r w:rsidR="00464D1D">
        <w:t>laim or from the jurisdiction of any c</w:t>
      </w:r>
      <w:r w:rsidR="0017758E">
        <w:t>ourt.</w:t>
      </w:r>
    </w:p>
    <w:p w14:paraId="277066AA" w14:textId="58B1EDA2" w:rsidR="00616FBD" w:rsidRDefault="00616FBD" w:rsidP="001878D0">
      <w:pPr>
        <w:pStyle w:val="11-HEADER"/>
      </w:pPr>
      <w:bookmarkStart w:id="72" w:name="_Toc408483025"/>
      <w:bookmarkStart w:id="73" w:name="_Toc61999419"/>
      <w:r w:rsidRPr="008B51AD">
        <w:lastRenderedPageBreak/>
        <w:t>OWNERSHIP/</w:t>
      </w:r>
      <w:r w:rsidR="00B92509">
        <w:t xml:space="preserve"> </w:t>
      </w:r>
      <w:r w:rsidRPr="008B51AD">
        <w:t>PERMISSION TO USE MATERIALS</w:t>
      </w:r>
      <w:bookmarkEnd w:id="72"/>
      <w:bookmarkEnd w:id="73"/>
    </w:p>
    <w:p w14:paraId="1E1F5337" w14:textId="58F89E2B" w:rsidR="001B731C" w:rsidRPr="001B731C" w:rsidRDefault="001B731C" w:rsidP="0049120D">
      <w:pPr>
        <w:pStyle w:val="11-text"/>
      </w:pPr>
      <w:r>
        <w:t xml:space="preserve">All </w:t>
      </w:r>
      <w:r w:rsidR="00B92509">
        <w:t>Applications</w:t>
      </w:r>
      <w:r>
        <w:t xml:space="preserve"> submitted in response to this RF</w:t>
      </w:r>
      <w:r w:rsidR="00B92509">
        <w:t>A</w:t>
      </w:r>
      <w:r>
        <w:t xml:space="preserve"> become the </w:t>
      </w:r>
      <w:r w:rsidR="00B92509">
        <w:t xml:space="preserve">property of Agency. </w:t>
      </w:r>
      <w:r>
        <w:t>By submitting a</w:t>
      </w:r>
      <w:r w:rsidR="00B8268E">
        <w:t>n</w:t>
      </w:r>
      <w:r>
        <w:t xml:space="preserve"> </w:t>
      </w:r>
      <w:r w:rsidR="00B92509">
        <w:t>Application</w:t>
      </w:r>
      <w:r>
        <w:t xml:space="preserve"> in response to this RF</w:t>
      </w:r>
      <w:r w:rsidR="00B92509">
        <w:t>A</w:t>
      </w:r>
      <w:r>
        <w:t xml:space="preserve">, </w:t>
      </w:r>
      <w:r w:rsidR="00B92509">
        <w:t>Applicant</w:t>
      </w:r>
      <w:r w:rsidR="00B8268E">
        <w:t xml:space="preserve"> </w:t>
      </w:r>
      <w:r>
        <w:t xml:space="preserve">grants the State a non-exclusive, perpetual, irrevocable, royalty-free license for the rights to copy, distribute, display, prepare derivative works of and transmit the </w:t>
      </w:r>
      <w:r w:rsidR="00B92509">
        <w:t>Application</w:t>
      </w:r>
      <w:r w:rsidR="00B8268E">
        <w:t xml:space="preserve"> </w:t>
      </w:r>
      <w:r>
        <w:t xml:space="preserve">solely for the purpose of evaluating the </w:t>
      </w:r>
      <w:r w:rsidR="00B92509">
        <w:t>Application</w:t>
      </w:r>
      <w:r>
        <w:t xml:space="preserve">, negotiating a </w:t>
      </w:r>
      <w:r w:rsidR="00B92509">
        <w:t>Grant</w:t>
      </w:r>
      <w:r>
        <w:t xml:space="preserve">, if awarded to </w:t>
      </w:r>
      <w:r w:rsidR="00B92509">
        <w:t>Applicant</w:t>
      </w:r>
      <w:r>
        <w:t xml:space="preserve">, or as otherwise needed to administer </w:t>
      </w:r>
      <w:r w:rsidRPr="00E762C6">
        <w:t>the RF</w:t>
      </w:r>
      <w:r w:rsidR="00B92509" w:rsidRPr="00E762C6">
        <w:t>A</w:t>
      </w:r>
      <w:r w:rsidRPr="00E762C6">
        <w:t xml:space="preserve"> process, and to fulfill obligations under Oregon Public Records Law (ORS 192.</w:t>
      </w:r>
      <w:r w:rsidR="00782023" w:rsidRPr="00E762C6">
        <w:t>311</w:t>
      </w:r>
      <w:r w:rsidRPr="00E762C6">
        <w:t xml:space="preserve"> through 192.</w:t>
      </w:r>
      <w:r w:rsidR="00782023" w:rsidRPr="00E762C6">
        <w:t>478</w:t>
      </w:r>
      <w:r w:rsidRPr="00E762C6">
        <w:t>).</w:t>
      </w:r>
    </w:p>
    <w:p w14:paraId="32C81516" w14:textId="7BEE0F3B" w:rsidR="00616FBD" w:rsidRDefault="00616FBD" w:rsidP="001878D0">
      <w:pPr>
        <w:pStyle w:val="11-HEADER"/>
      </w:pPr>
      <w:bookmarkStart w:id="74" w:name="_Toc408483026"/>
      <w:bookmarkStart w:id="75" w:name="_Toc61999420"/>
      <w:r>
        <w:t xml:space="preserve">CANCELLATION OF </w:t>
      </w:r>
      <w:r w:rsidR="007927E3">
        <w:t>RF</w:t>
      </w:r>
      <w:r w:rsidR="00B1108D">
        <w:t>A</w:t>
      </w:r>
      <w:r>
        <w:t xml:space="preserve">; REJECTION OF </w:t>
      </w:r>
      <w:r w:rsidR="00B1108D">
        <w:t>APPLICATIONS</w:t>
      </w:r>
      <w:r>
        <w:t>; NO DAMAGES</w:t>
      </w:r>
      <w:bookmarkEnd w:id="74"/>
      <w:bookmarkEnd w:id="75"/>
    </w:p>
    <w:p w14:paraId="110FEC82" w14:textId="1300C55C" w:rsidR="00670C90" w:rsidRPr="00427DC2" w:rsidRDefault="00670C90" w:rsidP="009C112A">
      <w:pPr>
        <w:pStyle w:val="11-HEADER"/>
        <w:numPr>
          <w:ilvl w:val="0"/>
          <w:numId w:val="0"/>
        </w:numPr>
        <w:ind w:left="288"/>
        <w:rPr>
          <w:b w:val="0"/>
          <w:bCs/>
        </w:rPr>
      </w:pPr>
      <w:r w:rsidRPr="00427DC2">
        <w:rPr>
          <w:b w:val="0"/>
          <w:bCs/>
        </w:rPr>
        <w:t>Agency may reject any or all Applications in whole or in part, or may cancel this RFA at any time when the rejection or cancellation is in the best interest of the State or Agency, as determined by Agency. Neither the State nor Agency is liable to any Applicant for any loss or expense caused by or resulting from the delay, suspension, or cancellation of the RFA, award, or rejection of any Application.</w:t>
      </w:r>
    </w:p>
    <w:p w14:paraId="44ED848F" w14:textId="610BBEBF" w:rsidR="00670C90" w:rsidRDefault="00670C90" w:rsidP="001878D0">
      <w:pPr>
        <w:pStyle w:val="11-HEADER"/>
      </w:pPr>
      <w:r w:rsidRPr="00670C90">
        <w:t>General Education Provisions Act</w:t>
      </w:r>
    </w:p>
    <w:p w14:paraId="3FC996D1" w14:textId="77777777" w:rsidR="0094177B" w:rsidRDefault="00670C90" w:rsidP="00656AE5">
      <w:pPr>
        <w:pStyle w:val="1-HEADER"/>
        <w:numPr>
          <w:ilvl w:val="0"/>
          <w:numId w:val="0"/>
        </w:numPr>
        <w:ind w:left="288"/>
        <w:rPr>
          <w:b w:val="0"/>
          <w:bCs w:val="0"/>
          <w:sz w:val="24"/>
        </w:rPr>
      </w:pPr>
      <w:r w:rsidRPr="0094177B">
        <w:rPr>
          <w:b w:val="0"/>
          <w:bCs w:val="0"/>
          <w:sz w:val="24"/>
        </w:rPr>
        <w:t xml:space="preserve">Section 427 of the United States Department of Education's General Education Provisions Act (GEPA) requires each applicant for funds to include in its application a description of the steps the applicant proposes to take to ensure equitable access to, and participation in, its federally assisted program for students, teachers, and other program beneficiaries with special needs. This provision allows applicants discretion in developing and describing the activities that are occurring to meet this requirement. GEPA highlights six types of barriers that can impede equitable access or participation: gender, race, national origin, color, disability, or age. Based on local circumstances, applicants should determine whether these or other barriers might prevent students, teachers, families etc., from such access or participation in the federally funded project or activity within the Stronger Connections Grant application. </w:t>
      </w:r>
      <w:bookmarkStart w:id="76" w:name="_Toc408483032"/>
      <w:bookmarkStart w:id="77" w:name="_Toc61999422"/>
    </w:p>
    <w:p w14:paraId="097A9DC1" w14:textId="77777777" w:rsidR="00845758" w:rsidRPr="0094177B" w:rsidRDefault="00845758" w:rsidP="00845758">
      <w:pPr>
        <w:pStyle w:val="1-HEADER"/>
        <w:numPr>
          <w:ilvl w:val="0"/>
          <w:numId w:val="0"/>
        </w:numPr>
        <w:rPr>
          <w:b w:val="0"/>
          <w:bCs w:val="0"/>
          <w:sz w:val="24"/>
        </w:rPr>
      </w:pPr>
      <w:r w:rsidRPr="0094177B">
        <w:rPr>
          <w:b w:val="0"/>
          <w:bCs w:val="0"/>
          <w:sz w:val="24"/>
        </w:rPr>
        <w:t>LIST OF ATTACHMENTS</w:t>
      </w:r>
    </w:p>
    <w:p w14:paraId="4002B7E0" w14:textId="77777777" w:rsidR="00845758" w:rsidRPr="00F14C53" w:rsidRDefault="00845758" w:rsidP="00B95416">
      <w:pPr>
        <w:pStyle w:val="0-Attachments"/>
        <w:spacing w:before="0" w:after="0"/>
        <w:rPr>
          <w:b/>
          <w:bCs/>
        </w:rPr>
      </w:pPr>
      <w:bookmarkStart w:id="78" w:name="_Toc61999423"/>
      <w:r w:rsidRPr="00F14C53">
        <w:rPr>
          <w:b/>
          <w:bCs/>
        </w:rPr>
        <w:t>ATTACHMENT A: SAMPLE GRANT</w:t>
      </w:r>
      <w:bookmarkEnd w:id="78"/>
    </w:p>
    <w:p w14:paraId="4354E025" w14:textId="20E7C8A2" w:rsidR="00845758" w:rsidRPr="00F14C53" w:rsidRDefault="00845758" w:rsidP="00B95416">
      <w:pPr>
        <w:pStyle w:val="0-Attachments"/>
        <w:spacing w:before="0" w:after="0"/>
        <w:rPr>
          <w:b/>
          <w:bCs/>
        </w:rPr>
      </w:pPr>
      <w:bookmarkStart w:id="79" w:name="_Toc61999425"/>
      <w:r w:rsidRPr="00F14C53">
        <w:rPr>
          <w:b/>
          <w:bCs/>
        </w:rPr>
        <w:t>ATTACHMENT B: BUDGET</w:t>
      </w:r>
      <w:bookmarkEnd w:id="79"/>
    </w:p>
    <w:p w14:paraId="2A27C821" w14:textId="77777777" w:rsidR="00845758" w:rsidRPr="00F14C53" w:rsidRDefault="00845758" w:rsidP="00B95416">
      <w:pPr>
        <w:pStyle w:val="0-Attachments"/>
        <w:spacing w:before="0" w:after="0"/>
        <w:rPr>
          <w:b/>
          <w:bCs/>
        </w:rPr>
      </w:pPr>
      <w:bookmarkStart w:id="80" w:name="_Toc61999426"/>
      <w:r w:rsidRPr="00F14C53">
        <w:rPr>
          <w:b/>
          <w:bCs/>
        </w:rPr>
        <w:t>ATTACHMENT C: C</w:t>
      </w:r>
      <w:bookmarkEnd w:id="80"/>
      <w:r w:rsidRPr="00F14C53">
        <w:rPr>
          <w:b/>
          <w:bCs/>
        </w:rPr>
        <w:t>ONSORTIUM AGREEMENT</w:t>
      </w:r>
    </w:p>
    <w:p w14:paraId="533567EA" w14:textId="77777777" w:rsidR="00845758" w:rsidRPr="00F14C53" w:rsidRDefault="00845758" w:rsidP="00B95416">
      <w:pPr>
        <w:pStyle w:val="0-Attachments"/>
        <w:spacing w:before="0" w:after="0"/>
        <w:rPr>
          <w:b/>
          <w:bCs/>
        </w:rPr>
      </w:pPr>
      <w:bookmarkStart w:id="81" w:name="_Toc61999427"/>
      <w:r w:rsidRPr="00F14C53">
        <w:rPr>
          <w:b/>
          <w:bCs/>
        </w:rPr>
        <w:t xml:space="preserve">ATTACHMENT D: </w:t>
      </w:r>
      <w:bookmarkEnd w:id="81"/>
      <w:r w:rsidRPr="00F14C53">
        <w:rPr>
          <w:b/>
          <w:bCs/>
        </w:rPr>
        <w:t>AFFIRMATION OF PRIVATE SCHOOL CONSULTATION</w:t>
      </w:r>
      <w:bookmarkEnd w:id="76"/>
      <w:bookmarkEnd w:id="77"/>
    </w:p>
    <w:sectPr w:rsidR="00845758" w:rsidRPr="00F14C53" w:rsidSect="00192E38">
      <w:pgSz w:w="12240" w:h="15840"/>
      <w:pgMar w:top="1440" w:right="1440" w:bottom="1440" w:left="1440" w:header="432" w:footer="5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A534C" w14:textId="77777777" w:rsidR="000753BE" w:rsidRDefault="000753BE">
      <w:r>
        <w:separator/>
      </w:r>
    </w:p>
  </w:endnote>
  <w:endnote w:type="continuationSeparator" w:id="0">
    <w:p w14:paraId="7AB3B148" w14:textId="77777777" w:rsidR="000753BE" w:rsidRDefault="000753BE">
      <w:r>
        <w:continuationSeparator/>
      </w:r>
    </w:p>
  </w:endnote>
  <w:endnote w:type="continuationNotice" w:id="1">
    <w:p w14:paraId="07FA1324" w14:textId="77777777" w:rsidR="000753BE" w:rsidRDefault="000753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747C" w14:textId="01B890B2" w:rsidR="00FC0304" w:rsidRPr="00391B49" w:rsidRDefault="00FC0304" w:rsidP="00395387">
    <w:pPr>
      <w:tabs>
        <w:tab w:val="center" w:pos="9000"/>
      </w:tabs>
      <w:ind w:left="0" w:right="18"/>
      <w:rPr>
        <w:rFonts w:ascii="Cambria" w:hAnsi="Cambria"/>
      </w:rPr>
    </w:pPr>
    <w:r>
      <w:rPr>
        <w:rFonts w:ascii="Cambria" w:hAnsi="Cambria"/>
      </w:rPr>
      <w:br/>
      <w:t>ODE RFA, updated 20210119</w:t>
    </w:r>
    <w:r>
      <w:rPr>
        <w:rFonts w:ascii="Cambria" w:hAnsi="Cambria"/>
      </w:rPr>
      <w:tab/>
    </w:r>
    <w:r w:rsidRPr="00391B49">
      <w:rPr>
        <w:rFonts w:ascii="Cambria" w:hAnsi="Cambria"/>
      </w:rPr>
      <w:t xml:space="preserve">Page </w:t>
    </w:r>
    <w:r w:rsidRPr="00391B49">
      <w:rPr>
        <w:rFonts w:ascii="Cambria" w:hAnsi="Cambria"/>
        <w:bCs/>
      </w:rPr>
      <w:fldChar w:fldCharType="begin"/>
    </w:r>
    <w:r w:rsidRPr="00391B49">
      <w:rPr>
        <w:rFonts w:ascii="Cambria" w:hAnsi="Cambria"/>
        <w:bCs/>
      </w:rPr>
      <w:instrText xml:space="preserve"> PAGE  \* Arabic  \* MERGEFORMAT </w:instrText>
    </w:r>
    <w:r w:rsidRPr="00391B49">
      <w:rPr>
        <w:rFonts w:ascii="Cambria" w:hAnsi="Cambria"/>
        <w:bCs/>
      </w:rPr>
      <w:fldChar w:fldCharType="separate"/>
    </w:r>
    <w:r w:rsidR="00657ACC">
      <w:rPr>
        <w:rFonts w:ascii="Cambria" w:hAnsi="Cambria"/>
        <w:bCs/>
        <w:noProof/>
      </w:rPr>
      <w:t>16</w:t>
    </w:r>
    <w:r w:rsidRPr="00391B49">
      <w:rPr>
        <w:rFonts w:ascii="Cambria" w:hAnsi="Cambria"/>
        <w:bCs/>
      </w:rPr>
      <w:fldChar w:fldCharType="end"/>
    </w:r>
    <w:r w:rsidRPr="00391B49">
      <w:rPr>
        <w:rFonts w:ascii="Cambria" w:hAnsi="Cambria"/>
      </w:rPr>
      <w:t xml:space="preserve"> of </w:t>
    </w:r>
    <w:r w:rsidRPr="00391B49">
      <w:rPr>
        <w:rFonts w:ascii="Cambria" w:hAnsi="Cambria"/>
        <w:bCs/>
      </w:rPr>
      <w:fldChar w:fldCharType="begin"/>
    </w:r>
    <w:r w:rsidRPr="00391B49">
      <w:rPr>
        <w:rFonts w:ascii="Cambria" w:hAnsi="Cambria"/>
        <w:bCs/>
      </w:rPr>
      <w:instrText xml:space="preserve"> NUMPAGES  \* Arabic  \* MERGEFORMAT </w:instrText>
    </w:r>
    <w:r w:rsidRPr="00391B49">
      <w:rPr>
        <w:rFonts w:ascii="Cambria" w:hAnsi="Cambria"/>
        <w:bCs/>
      </w:rPr>
      <w:fldChar w:fldCharType="separate"/>
    </w:r>
    <w:r w:rsidR="00657ACC">
      <w:rPr>
        <w:rFonts w:ascii="Cambria" w:hAnsi="Cambria"/>
        <w:bCs/>
        <w:noProof/>
      </w:rPr>
      <w:t>20</w:t>
    </w:r>
    <w:r w:rsidRPr="00391B49">
      <w:rPr>
        <w:rFonts w:ascii="Cambria" w:hAnsi="Cambria"/>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4ADCD" w14:textId="77777777" w:rsidR="000753BE" w:rsidRDefault="000753BE">
      <w:r>
        <w:separator/>
      </w:r>
    </w:p>
  </w:footnote>
  <w:footnote w:type="continuationSeparator" w:id="0">
    <w:p w14:paraId="72234C71" w14:textId="77777777" w:rsidR="000753BE" w:rsidRDefault="000753BE">
      <w:r>
        <w:continuationSeparator/>
      </w:r>
    </w:p>
  </w:footnote>
  <w:footnote w:type="continuationNotice" w:id="1">
    <w:p w14:paraId="4421125E" w14:textId="77777777" w:rsidR="000753BE" w:rsidRDefault="000753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F2FB9" w14:textId="0BC4E032" w:rsidR="00FC0304" w:rsidRDefault="00FC0304" w:rsidP="000B70AA">
    <w:pPr>
      <w:ind w:left="0"/>
      <w:rPr>
        <w:rFonts w:ascii="Cambria" w:hAnsi="Cambria"/>
        <w:i/>
      </w:rPr>
    </w:pPr>
    <w:r w:rsidRPr="008D3F34">
      <w:rPr>
        <w:rFonts w:ascii="Cambria" w:hAnsi="Cambria"/>
        <w:b/>
      </w:rPr>
      <w:t xml:space="preserve">RFA </w:t>
    </w:r>
    <w:r w:rsidRPr="008D3F34">
      <w:rPr>
        <w:rFonts w:ascii="Cambria" w:hAnsi="Cambria"/>
      </w:rPr>
      <w:t xml:space="preserve">– </w:t>
    </w:r>
    <w:r w:rsidRPr="008D3F34">
      <w:rPr>
        <w:rFonts w:ascii="Cambria" w:hAnsi="Cambria"/>
        <w:i/>
      </w:rPr>
      <w:t>BIPARTISAN</w:t>
    </w:r>
    <w:r w:rsidRPr="00566AF3">
      <w:rPr>
        <w:rFonts w:ascii="Cambria" w:hAnsi="Cambria"/>
        <w:i/>
      </w:rPr>
      <w:t xml:space="preserve"> SAFER COMMUNITIES ACT, </w:t>
    </w:r>
    <w:r w:rsidR="00E05505">
      <w:rPr>
        <w:rFonts w:ascii="Cambria" w:hAnsi="Cambria"/>
        <w:i/>
      </w:rPr>
      <w:t xml:space="preserve">BUILDING </w:t>
    </w:r>
    <w:r w:rsidRPr="00566AF3">
      <w:rPr>
        <w:rFonts w:ascii="Cambria" w:hAnsi="Cambria"/>
        <w:i/>
      </w:rPr>
      <w:t>STRONGER CONNECTIONS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51C"/>
    <w:multiLevelType w:val="hybridMultilevel"/>
    <w:tmpl w:val="5572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52CB8"/>
    <w:multiLevelType w:val="multilevel"/>
    <w:tmpl w:val="B5947ED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220C6CFC"/>
    <w:multiLevelType w:val="multilevel"/>
    <w:tmpl w:val="91028B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5C51D10"/>
    <w:multiLevelType w:val="hybridMultilevel"/>
    <w:tmpl w:val="B91E403E"/>
    <w:lvl w:ilvl="0" w:tplc="99DE61B0">
      <w:start w:val="1"/>
      <w:numFmt w:val="bullet"/>
      <w:lvlText w:val=""/>
      <w:lvlJc w:val="left"/>
      <w:pPr>
        <w:ind w:left="720" w:hanging="360"/>
      </w:pPr>
      <w:rPr>
        <w:rFonts w:ascii="Symbol" w:hAnsi="Symbol" w:hint="default"/>
      </w:rPr>
    </w:lvl>
    <w:lvl w:ilvl="1" w:tplc="C4048960">
      <w:start w:val="1"/>
      <w:numFmt w:val="bullet"/>
      <w:pStyle w:val="11-text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A31419"/>
    <w:multiLevelType w:val="hybridMultilevel"/>
    <w:tmpl w:val="7CFC67D4"/>
    <w:lvl w:ilvl="0" w:tplc="41E6A48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9301AF"/>
    <w:multiLevelType w:val="hybridMultilevel"/>
    <w:tmpl w:val="A7F4E2A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32E70E41"/>
    <w:multiLevelType w:val="hybridMultilevel"/>
    <w:tmpl w:val="8DDA5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C64428"/>
    <w:multiLevelType w:val="hybridMultilevel"/>
    <w:tmpl w:val="EB04C070"/>
    <w:lvl w:ilvl="0" w:tplc="198A4106">
      <w:start w:val="1"/>
      <w:numFmt w:val="decimal"/>
      <w:lvlText w:val="%1)"/>
      <w:lvlJc w:val="left"/>
      <w:pPr>
        <w:ind w:left="1440" w:hanging="360"/>
      </w:pPr>
    </w:lvl>
    <w:lvl w:ilvl="1" w:tplc="F96EA3A0">
      <w:start w:val="1"/>
      <w:numFmt w:val="decimal"/>
      <w:lvlText w:val="%2)"/>
      <w:lvlJc w:val="left"/>
      <w:pPr>
        <w:ind w:left="1440" w:hanging="360"/>
      </w:pPr>
    </w:lvl>
    <w:lvl w:ilvl="2" w:tplc="D3A28622">
      <w:start w:val="1"/>
      <w:numFmt w:val="decimal"/>
      <w:lvlText w:val="%3)"/>
      <w:lvlJc w:val="left"/>
      <w:pPr>
        <w:ind w:left="1440" w:hanging="360"/>
      </w:pPr>
    </w:lvl>
    <w:lvl w:ilvl="3" w:tplc="48A66036">
      <w:start w:val="1"/>
      <w:numFmt w:val="decimal"/>
      <w:lvlText w:val="%4)"/>
      <w:lvlJc w:val="left"/>
      <w:pPr>
        <w:ind w:left="1440" w:hanging="360"/>
      </w:pPr>
    </w:lvl>
    <w:lvl w:ilvl="4" w:tplc="51C6B260">
      <w:start w:val="1"/>
      <w:numFmt w:val="decimal"/>
      <w:lvlText w:val="%5)"/>
      <w:lvlJc w:val="left"/>
      <w:pPr>
        <w:ind w:left="1440" w:hanging="360"/>
      </w:pPr>
    </w:lvl>
    <w:lvl w:ilvl="5" w:tplc="88C2F682">
      <w:start w:val="1"/>
      <w:numFmt w:val="decimal"/>
      <w:lvlText w:val="%6)"/>
      <w:lvlJc w:val="left"/>
      <w:pPr>
        <w:ind w:left="1440" w:hanging="360"/>
      </w:pPr>
    </w:lvl>
    <w:lvl w:ilvl="6" w:tplc="6B5ABABA">
      <w:start w:val="1"/>
      <w:numFmt w:val="decimal"/>
      <w:lvlText w:val="%7)"/>
      <w:lvlJc w:val="left"/>
      <w:pPr>
        <w:ind w:left="1440" w:hanging="360"/>
      </w:pPr>
    </w:lvl>
    <w:lvl w:ilvl="7" w:tplc="2998F1B6">
      <w:start w:val="1"/>
      <w:numFmt w:val="decimal"/>
      <w:lvlText w:val="%8)"/>
      <w:lvlJc w:val="left"/>
      <w:pPr>
        <w:ind w:left="1440" w:hanging="360"/>
      </w:pPr>
    </w:lvl>
    <w:lvl w:ilvl="8" w:tplc="8326EB02">
      <w:start w:val="1"/>
      <w:numFmt w:val="decimal"/>
      <w:lvlText w:val="%9)"/>
      <w:lvlJc w:val="left"/>
      <w:pPr>
        <w:ind w:left="1440" w:hanging="360"/>
      </w:pPr>
    </w:lvl>
  </w:abstractNum>
  <w:abstractNum w:abstractNumId="8" w15:restartNumberingAfterBreak="0">
    <w:nsid w:val="37DD4ACE"/>
    <w:multiLevelType w:val="hybridMultilevel"/>
    <w:tmpl w:val="1FBCC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1B4BF8"/>
    <w:multiLevelType w:val="multilevel"/>
    <w:tmpl w:val="77EE5E68"/>
    <w:lvl w:ilvl="0">
      <w:start w:val="1"/>
      <w:numFmt w:val="decimal"/>
      <w:lvlText w:val="%1."/>
      <w:lvlJc w:val="left"/>
      <w:pPr>
        <w:ind w:left="720" w:hanging="360"/>
      </w:pPr>
      <w:rPr>
        <w:rFonts w:hint="default"/>
        <w:u w:val="no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0" w15:restartNumberingAfterBreak="0">
    <w:nsid w:val="3A4A5A25"/>
    <w:multiLevelType w:val="multilevel"/>
    <w:tmpl w:val="0B88A53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518073E1"/>
    <w:multiLevelType w:val="hybridMultilevel"/>
    <w:tmpl w:val="7B308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E08F5"/>
    <w:multiLevelType w:val="hybridMultilevel"/>
    <w:tmpl w:val="3348C7C8"/>
    <w:lvl w:ilvl="0" w:tplc="CCB01348">
      <w:start w:val="1"/>
      <w:numFmt w:val="bullet"/>
      <w:pStyle w:val="111-text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57CC6BE7"/>
    <w:multiLevelType w:val="multilevel"/>
    <w:tmpl w:val="780246B6"/>
    <w:lvl w:ilvl="0">
      <w:start w:val="1"/>
      <w:numFmt w:val="decimal"/>
      <w:pStyle w:val="1-HEADER"/>
      <w:lvlText w:val="SECTION %1:"/>
      <w:lvlJc w:val="right"/>
      <w:pPr>
        <w:tabs>
          <w:tab w:val="num" w:pos="1440"/>
        </w:tabs>
        <w:ind w:left="1440" w:hanging="216"/>
      </w:pPr>
      <w:rPr>
        <w:rFonts w:hint="default"/>
        <w:sz w:val="32"/>
      </w:rPr>
    </w:lvl>
    <w:lvl w:ilvl="1">
      <w:start w:val="1"/>
      <w:numFmt w:val="decimal"/>
      <w:pStyle w:val="11-HEADER"/>
      <w:lvlText w:val="%1.%2"/>
      <w:lvlJc w:val="right"/>
      <w:pPr>
        <w:tabs>
          <w:tab w:val="num" w:pos="288"/>
        </w:tabs>
        <w:ind w:left="288" w:hanging="216"/>
      </w:pPr>
      <w:rPr>
        <w:rFonts w:hint="default"/>
        <w:b/>
      </w:rPr>
    </w:lvl>
    <w:lvl w:ilvl="2">
      <w:start w:val="1"/>
      <w:numFmt w:val="decimal"/>
      <w:pStyle w:val="111-HEADER"/>
      <w:lvlText w:val="%1.%2.%3"/>
      <w:lvlJc w:val="right"/>
      <w:pPr>
        <w:tabs>
          <w:tab w:val="num" w:pos="396"/>
        </w:tabs>
        <w:ind w:left="396" w:hanging="216"/>
      </w:pPr>
      <w:rPr>
        <w:rFonts w:hint="default"/>
        <w:b/>
        <w:bCs w:val="0"/>
      </w:rPr>
    </w:lvl>
    <w:lvl w:ilvl="3">
      <w:start w:val="1"/>
      <w:numFmt w:val="decimal"/>
      <w:pStyle w:val="1111-Header"/>
      <w:lvlText w:val="%1.%2.%3.%4"/>
      <w:lvlJc w:val="right"/>
      <w:pPr>
        <w:tabs>
          <w:tab w:val="num" w:pos="756"/>
        </w:tabs>
        <w:ind w:left="756" w:hanging="216"/>
      </w:pPr>
      <w:rPr>
        <w:rFonts w:hint="default"/>
        <w:b/>
      </w:rPr>
    </w:lvl>
    <w:lvl w:ilvl="4">
      <w:start w:val="1"/>
      <w:numFmt w:val="decimal"/>
      <w:pStyle w:val="11111-Header"/>
      <w:lvlText w:val="%1.%2.%3.%4.%5"/>
      <w:lvlJc w:val="right"/>
      <w:pPr>
        <w:tabs>
          <w:tab w:val="num" w:pos="1512"/>
        </w:tabs>
        <w:ind w:left="1512" w:hanging="216"/>
      </w:pPr>
      <w:rPr>
        <w:rFonts w:hint="default"/>
      </w:rPr>
    </w:lvl>
    <w:lvl w:ilvl="5">
      <w:start w:val="1"/>
      <w:numFmt w:val="decimal"/>
      <w:pStyle w:val="111111-Header"/>
      <w:lvlText w:val="%1.%2.%3.%4.%5.%6"/>
      <w:lvlJc w:val="right"/>
      <w:pPr>
        <w:tabs>
          <w:tab w:val="num" w:pos="2016"/>
        </w:tabs>
        <w:ind w:left="2016" w:hanging="21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F8370E6"/>
    <w:multiLevelType w:val="multilevel"/>
    <w:tmpl w:val="5DE826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C60A6B"/>
    <w:multiLevelType w:val="hybridMultilevel"/>
    <w:tmpl w:val="DE6C966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16cid:durableId="1094940015">
    <w:abstractNumId w:val="3"/>
  </w:num>
  <w:num w:numId="2" w16cid:durableId="517890073">
    <w:abstractNumId w:val="12"/>
  </w:num>
  <w:num w:numId="3" w16cid:durableId="1699816320">
    <w:abstractNumId w:val="13"/>
  </w:num>
  <w:num w:numId="4" w16cid:durableId="6261634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8487233">
    <w:abstractNumId w:val="4"/>
  </w:num>
  <w:num w:numId="6" w16cid:durableId="282856845">
    <w:abstractNumId w:val="1"/>
  </w:num>
  <w:num w:numId="7" w16cid:durableId="906257074">
    <w:abstractNumId w:val="14"/>
  </w:num>
  <w:num w:numId="8" w16cid:durableId="200822683">
    <w:abstractNumId w:val="6"/>
  </w:num>
  <w:num w:numId="9" w16cid:durableId="1839618793">
    <w:abstractNumId w:val="15"/>
  </w:num>
  <w:num w:numId="10" w16cid:durableId="1548448286">
    <w:abstractNumId w:val="2"/>
  </w:num>
  <w:num w:numId="11" w16cid:durableId="871527845">
    <w:abstractNumId w:val="0"/>
  </w:num>
  <w:num w:numId="12" w16cid:durableId="1802918064">
    <w:abstractNumId w:val="5"/>
  </w:num>
  <w:num w:numId="13" w16cid:durableId="356395104">
    <w:abstractNumId w:val="7"/>
  </w:num>
  <w:num w:numId="14" w16cid:durableId="362874579">
    <w:abstractNumId w:val="10"/>
  </w:num>
  <w:num w:numId="15" w16cid:durableId="987369294">
    <w:abstractNumId w:val="11"/>
  </w:num>
  <w:num w:numId="16" w16cid:durableId="376513085">
    <w:abstractNumId w:val="9"/>
  </w:num>
  <w:num w:numId="17" w16cid:durableId="45896115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2B1"/>
    <w:rsid w:val="000006E7"/>
    <w:rsid w:val="000011E1"/>
    <w:rsid w:val="000027D2"/>
    <w:rsid w:val="00002E23"/>
    <w:rsid w:val="00002E5B"/>
    <w:rsid w:val="00003607"/>
    <w:rsid w:val="0000420B"/>
    <w:rsid w:val="0000450E"/>
    <w:rsid w:val="00005835"/>
    <w:rsid w:val="00005F55"/>
    <w:rsid w:val="00006344"/>
    <w:rsid w:val="00006641"/>
    <w:rsid w:val="000074ED"/>
    <w:rsid w:val="00007564"/>
    <w:rsid w:val="0000794C"/>
    <w:rsid w:val="000107D1"/>
    <w:rsid w:val="00011719"/>
    <w:rsid w:val="00011804"/>
    <w:rsid w:val="00011FB5"/>
    <w:rsid w:val="00012873"/>
    <w:rsid w:val="00013674"/>
    <w:rsid w:val="000137F3"/>
    <w:rsid w:val="00015713"/>
    <w:rsid w:val="00015E14"/>
    <w:rsid w:val="00016299"/>
    <w:rsid w:val="00017057"/>
    <w:rsid w:val="00020F44"/>
    <w:rsid w:val="00022A89"/>
    <w:rsid w:val="0002360A"/>
    <w:rsid w:val="00023B31"/>
    <w:rsid w:val="00023EB9"/>
    <w:rsid w:val="00025AA9"/>
    <w:rsid w:val="00025AC9"/>
    <w:rsid w:val="0002614A"/>
    <w:rsid w:val="00026A6B"/>
    <w:rsid w:val="00027571"/>
    <w:rsid w:val="00027CF6"/>
    <w:rsid w:val="00027E14"/>
    <w:rsid w:val="000307F4"/>
    <w:rsid w:val="00030EC3"/>
    <w:rsid w:val="00032978"/>
    <w:rsid w:val="000335F5"/>
    <w:rsid w:val="000337F3"/>
    <w:rsid w:val="00033BEB"/>
    <w:rsid w:val="00033C5D"/>
    <w:rsid w:val="00033EB6"/>
    <w:rsid w:val="0003418B"/>
    <w:rsid w:val="00035540"/>
    <w:rsid w:val="00036680"/>
    <w:rsid w:val="000367AD"/>
    <w:rsid w:val="00037CF6"/>
    <w:rsid w:val="000405B5"/>
    <w:rsid w:val="00040FB9"/>
    <w:rsid w:val="000410F9"/>
    <w:rsid w:val="00042037"/>
    <w:rsid w:val="000439FF"/>
    <w:rsid w:val="000454D4"/>
    <w:rsid w:val="0004667E"/>
    <w:rsid w:val="000475DF"/>
    <w:rsid w:val="00050F80"/>
    <w:rsid w:val="0005151B"/>
    <w:rsid w:val="00051F17"/>
    <w:rsid w:val="00052460"/>
    <w:rsid w:val="00052DDA"/>
    <w:rsid w:val="00052E08"/>
    <w:rsid w:val="000534A9"/>
    <w:rsid w:val="00054227"/>
    <w:rsid w:val="0005430E"/>
    <w:rsid w:val="00056869"/>
    <w:rsid w:val="00060E7E"/>
    <w:rsid w:val="0006189A"/>
    <w:rsid w:val="00061BB5"/>
    <w:rsid w:val="00061BC2"/>
    <w:rsid w:val="00062410"/>
    <w:rsid w:val="000626E2"/>
    <w:rsid w:val="0006310F"/>
    <w:rsid w:val="000634A8"/>
    <w:rsid w:val="000638CB"/>
    <w:rsid w:val="00064BA9"/>
    <w:rsid w:val="00064C84"/>
    <w:rsid w:val="00065C8F"/>
    <w:rsid w:val="00065ED8"/>
    <w:rsid w:val="00066179"/>
    <w:rsid w:val="00066B5C"/>
    <w:rsid w:val="00070005"/>
    <w:rsid w:val="00070370"/>
    <w:rsid w:val="00071937"/>
    <w:rsid w:val="00071E6B"/>
    <w:rsid w:val="00072038"/>
    <w:rsid w:val="00072AB8"/>
    <w:rsid w:val="00073D16"/>
    <w:rsid w:val="00074035"/>
    <w:rsid w:val="000746CF"/>
    <w:rsid w:val="000753BE"/>
    <w:rsid w:val="00076DF9"/>
    <w:rsid w:val="00077805"/>
    <w:rsid w:val="00077BBF"/>
    <w:rsid w:val="00077C37"/>
    <w:rsid w:val="00080943"/>
    <w:rsid w:val="000809CB"/>
    <w:rsid w:val="00082AEA"/>
    <w:rsid w:val="0008387D"/>
    <w:rsid w:val="00084B25"/>
    <w:rsid w:val="00084F38"/>
    <w:rsid w:val="000854E8"/>
    <w:rsid w:val="000871C6"/>
    <w:rsid w:val="00091462"/>
    <w:rsid w:val="00091C4F"/>
    <w:rsid w:val="000922F1"/>
    <w:rsid w:val="000930E0"/>
    <w:rsid w:val="00093CCD"/>
    <w:rsid w:val="00093F87"/>
    <w:rsid w:val="00094974"/>
    <w:rsid w:val="00094ED3"/>
    <w:rsid w:val="00094F88"/>
    <w:rsid w:val="0009672F"/>
    <w:rsid w:val="000969C7"/>
    <w:rsid w:val="00096D7A"/>
    <w:rsid w:val="000A0CB5"/>
    <w:rsid w:val="000A1320"/>
    <w:rsid w:val="000A1737"/>
    <w:rsid w:val="000A30D6"/>
    <w:rsid w:val="000A32CC"/>
    <w:rsid w:val="000A350D"/>
    <w:rsid w:val="000A5423"/>
    <w:rsid w:val="000A72C8"/>
    <w:rsid w:val="000A76B3"/>
    <w:rsid w:val="000A7E69"/>
    <w:rsid w:val="000B0CC0"/>
    <w:rsid w:val="000B1343"/>
    <w:rsid w:val="000B4150"/>
    <w:rsid w:val="000B4AF7"/>
    <w:rsid w:val="000B63FA"/>
    <w:rsid w:val="000B67E7"/>
    <w:rsid w:val="000B70AA"/>
    <w:rsid w:val="000B72BA"/>
    <w:rsid w:val="000B7521"/>
    <w:rsid w:val="000B7A06"/>
    <w:rsid w:val="000C17B7"/>
    <w:rsid w:val="000C1891"/>
    <w:rsid w:val="000C1B08"/>
    <w:rsid w:val="000C3010"/>
    <w:rsid w:val="000C3844"/>
    <w:rsid w:val="000C3C89"/>
    <w:rsid w:val="000C484C"/>
    <w:rsid w:val="000C6982"/>
    <w:rsid w:val="000C791D"/>
    <w:rsid w:val="000D0C45"/>
    <w:rsid w:val="000D18E3"/>
    <w:rsid w:val="000D4308"/>
    <w:rsid w:val="000D49C3"/>
    <w:rsid w:val="000D559A"/>
    <w:rsid w:val="000D671A"/>
    <w:rsid w:val="000D6FC9"/>
    <w:rsid w:val="000E00C8"/>
    <w:rsid w:val="000E0B1D"/>
    <w:rsid w:val="000E0F14"/>
    <w:rsid w:val="000E1883"/>
    <w:rsid w:val="000E1B1E"/>
    <w:rsid w:val="000E1FD6"/>
    <w:rsid w:val="000E3242"/>
    <w:rsid w:val="000E375F"/>
    <w:rsid w:val="000E422F"/>
    <w:rsid w:val="000E451D"/>
    <w:rsid w:val="000E5830"/>
    <w:rsid w:val="000E722E"/>
    <w:rsid w:val="000E74A4"/>
    <w:rsid w:val="000F032F"/>
    <w:rsid w:val="000F0827"/>
    <w:rsid w:val="000F12B8"/>
    <w:rsid w:val="000F26B4"/>
    <w:rsid w:val="000F2D9E"/>
    <w:rsid w:val="000F32B3"/>
    <w:rsid w:val="000F387D"/>
    <w:rsid w:val="000F3C75"/>
    <w:rsid w:val="000F3FA7"/>
    <w:rsid w:val="000F4675"/>
    <w:rsid w:val="000F4AF5"/>
    <w:rsid w:val="000F6EBC"/>
    <w:rsid w:val="000F6F37"/>
    <w:rsid w:val="000F70C5"/>
    <w:rsid w:val="001008A3"/>
    <w:rsid w:val="00100A2C"/>
    <w:rsid w:val="00101000"/>
    <w:rsid w:val="001012CE"/>
    <w:rsid w:val="0010185B"/>
    <w:rsid w:val="001026A1"/>
    <w:rsid w:val="001027CA"/>
    <w:rsid w:val="00102A92"/>
    <w:rsid w:val="00103E2B"/>
    <w:rsid w:val="00103F6D"/>
    <w:rsid w:val="001046A4"/>
    <w:rsid w:val="00105672"/>
    <w:rsid w:val="00105D04"/>
    <w:rsid w:val="00105D44"/>
    <w:rsid w:val="0010742B"/>
    <w:rsid w:val="0010798F"/>
    <w:rsid w:val="00110EA2"/>
    <w:rsid w:val="00111490"/>
    <w:rsid w:val="0011162D"/>
    <w:rsid w:val="00111DEA"/>
    <w:rsid w:val="00113477"/>
    <w:rsid w:val="0011356D"/>
    <w:rsid w:val="0011397F"/>
    <w:rsid w:val="001151E2"/>
    <w:rsid w:val="0011538E"/>
    <w:rsid w:val="001161A7"/>
    <w:rsid w:val="00116F4E"/>
    <w:rsid w:val="001170E8"/>
    <w:rsid w:val="00117C6D"/>
    <w:rsid w:val="0012077F"/>
    <w:rsid w:val="00120D54"/>
    <w:rsid w:val="00120DEF"/>
    <w:rsid w:val="001210D1"/>
    <w:rsid w:val="00121360"/>
    <w:rsid w:val="00121E69"/>
    <w:rsid w:val="001237EB"/>
    <w:rsid w:val="00124142"/>
    <w:rsid w:val="0012416E"/>
    <w:rsid w:val="0012449D"/>
    <w:rsid w:val="00124548"/>
    <w:rsid w:val="001251D7"/>
    <w:rsid w:val="00125A15"/>
    <w:rsid w:val="00125E47"/>
    <w:rsid w:val="00126C04"/>
    <w:rsid w:val="00127F4D"/>
    <w:rsid w:val="00130064"/>
    <w:rsid w:val="00135D95"/>
    <w:rsid w:val="00136DEF"/>
    <w:rsid w:val="00137C31"/>
    <w:rsid w:val="00141460"/>
    <w:rsid w:val="0014371B"/>
    <w:rsid w:val="001437BA"/>
    <w:rsid w:val="0014479F"/>
    <w:rsid w:val="001467D8"/>
    <w:rsid w:val="00147DB6"/>
    <w:rsid w:val="001502E5"/>
    <w:rsid w:val="001504BA"/>
    <w:rsid w:val="00150850"/>
    <w:rsid w:val="00150E84"/>
    <w:rsid w:val="00151319"/>
    <w:rsid w:val="001514E5"/>
    <w:rsid w:val="0015202F"/>
    <w:rsid w:val="001541A6"/>
    <w:rsid w:val="00154504"/>
    <w:rsid w:val="00154A9B"/>
    <w:rsid w:val="00155AA5"/>
    <w:rsid w:val="00156922"/>
    <w:rsid w:val="00157CD2"/>
    <w:rsid w:val="00160E77"/>
    <w:rsid w:val="00161179"/>
    <w:rsid w:val="00161221"/>
    <w:rsid w:val="00161A6D"/>
    <w:rsid w:val="00162933"/>
    <w:rsid w:val="00162C82"/>
    <w:rsid w:val="00162E57"/>
    <w:rsid w:val="001631B9"/>
    <w:rsid w:val="0016384A"/>
    <w:rsid w:val="00163FE7"/>
    <w:rsid w:val="001648CD"/>
    <w:rsid w:val="00164B8D"/>
    <w:rsid w:val="00165D99"/>
    <w:rsid w:val="0016618B"/>
    <w:rsid w:val="00166D1E"/>
    <w:rsid w:val="00170C28"/>
    <w:rsid w:val="00171428"/>
    <w:rsid w:val="001721A5"/>
    <w:rsid w:val="00172571"/>
    <w:rsid w:val="0017271D"/>
    <w:rsid w:val="00173F79"/>
    <w:rsid w:val="00174975"/>
    <w:rsid w:val="00174D7E"/>
    <w:rsid w:val="00175337"/>
    <w:rsid w:val="00175AAE"/>
    <w:rsid w:val="00175D50"/>
    <w:rsid w:val="00175F3D"/>
    <w:rsid w:val="00176157"/>
    <w:rsid w:val="0017676D"/>
    <w:rsid w:val="00176C1F"/>
    <w:rsid w:val="00176EC0"/>
    <w:rsid w:val="00177481"/>
    <w:rsid w:val="0017758E"/>
    <w:rsid w:val="001775A8"/>
    <w:rsid w:val="00177C07"/>
    <w:rsid w:val="0018005B"/>
    <w:rsid w:val="001805E4"/>
    <w:rsid w:val="00180798"/>
    <w:rsid w:val="00180835"/>
    <w:rsid w:val="00180B12"/>
    <w:rsid w:val="00180B70"/>
    <w:rsid w:val="00182508"/>
    <w:rsid w:val="0018669D"/>
    <w:rsid w:val="001866EA"/>
    <w:rsid w:val="00186885"/>
    <w:rsid w:val="001871E1"/>
    <w:rsid w:val="0018745B"/>
    <w:rsid w:val="001878D0"/>
    <w:rsid w:val="00191237"/>
    <w:rsid w:val="00192070"/>
    <w:rsid w:val="00192533"/>
    <w:rsid w:val="001925C6"/>
    <w:rsid w:val="001929D2"/>
    <w:rsid w:val="00192B33"/>
    <w:rsid w:val="00192E38"/>
    <w:rsid w:val="001931C4"/>
    <w:rsid w:val="0019374C"/>
    <w:rsid w:val="00193BFF"/>
    <w:rsid w:val="00193CA7"/>
    <w:rsid w:val="00194686"/>
    <w:rsid w:val="00194B5F"/>
    <w:rsid w:val="00195371"/>
    <w:rsid w:val="00197914"/>
    <w:rsid w:val="001A1168"/>
    <w:rsid w:val="001A1E5B"/>
    <w:rsid w:val="001A1E87"/>
    <w:rsid w:val="001A3F30"/>
    <w:rsid w:val="001A477B"/>
    <w:rsid w:val="001A4DE4"/>
    <w:rsid w:val="001A517F"/>
    <w:rsid w:val="001A5C08"/>
    <w:rsid w:val="001A7179"/>
    <w:rsid w:val="001A741C"/>
    <w:rsid w:val="001B05D4"/>
    <w:rsid w:val="001B0B09"/>
    <w:rsid w:val="001B1197"/>
    <w:rsid w:val="001B4C43"/>
    <w:rsid w:val="001B52E8"/>
    <w:rsid w:val="001B5E02"/>
    <w:rsid w:val="001B731C"/>
    <w:rsid w:val="001C05AA"/>
    <w:rsid w:val="001C0693"/>
    <w:rsid w:val="001C13D1"/>
    <w:rsid w:val="001C1584"/>
    <w:rsid w:val="001C251C"/>
    <w:rsid w:val="001C2955"/>
    <w:rsid w:val="001C3307"/>
    <w:rsid w:val="001C3C24"/>
    <w:rsid w:val="001C422C"/>
    <w:rsid w:val="001C55E6"/>
    <w:rsid w:val="001C6316"/>
    <w:rsid w:val="001C6CC0"/>
    <w:rsid w:val="001C6F1E"/>
    <w:rsid w:val="001C6FA2"/>
    <w:rsid w:val="001C7E56"/>
    <w:rsid w:val="001D15F0"/>
    <w:rsid w:val="001D25DD"/>
    <w:rsid w:val="001D34A3"/>
    <w:rsid w:val="001D39B7"/>
    <w:rsid w:val="001D3D5C"/>
    <w:rsid w:val="001D406E"/>
    <w:rsid w:val="001D47CC"/>
    <w:rsid w:val="001D47D3"/>
    <w:rsid w:val="001D4B07"/>
    <w:rsid w:val="001D6823"/>
    <w:rsid w:val="001D6D2F"/>
    <w:rsid w:val="001D7EFF"/>
    <w:rsid w:val="001E0418"/>
    <w:rsid w:val="001E1838"/>
    <w:rsid w:val="001E1A77"/>
    <w:rsid w:val="001E3E50"/>
    <w:rsid w:val="001E43C2"/>
    <w:rsid w:val="001E44D5"/>
    <w:rsid w:val="001E47FA"/>
    <w:rsid w:val="001E6382"/>
    <w:rsid w:val="001E663B"/>
    <w:rsid w:val="001E6CB1"/>
    <w:rsid w:val="001E7283"/>
    <w:rsid w:val="001E781C"/>
    <w:rsid w:val="001E7CA1"/>
    <w:rsid w:val="001F069E"/>
    <w:rsid w:val="001F0735"/>
    <w:rsid w:val="001F1682"/>
    <w:rsid w:val="001F16D6"/>
    <w:rsid w:val="001F1A8F"/>
    <w:rsid w:val="001F21D7"/>
    <w:rsid w:val="001F2DB2"/>
    <w:rsid w:val="001F4141"/>
    <w:rsid w:val="001F48D9"/>
    <w:rsid w:val="001F5BA0"/>
    <w:rsid w:val="001F61CC"/>
    <w:rsid w:val="001F6726"/>
    <w:rsid w:val="002002E0"/>
    <w:rsid w:val="00200CD8"/>
    <w:rsid w:val="00200FB2"/>
    <w:rsid w:val="0020180B"/>
    <w:rsid w:val="002027D6"/>
    <w:rsid w:val="00202E39"/>
    <w:rsid w:val="00203256"/>
    <w:rsid w:val="00204F3C"/>
    <w:rsid w:val="00205589"/>
    <w:rsid w:val="00205AFE"/>
    <w:rsid w:val="00206C96"/>
    <w:rsid w:val="002072DB"/>
    <w:rsid w:val="00207EA9"/>
    <w:rsid w:val="002100C3"/>
    <w:rsid w:val="00213BE9"/>
    <w:rsid w:val="00214C52"/>
    <w:rsid w:val="002158ED"/>
    <w:rsid w:val="00215C19"/>
    <w:rsid w:val="0021643E"/>
    <w:rsid w:val="0022095A"/>
    <w:rsid w:val="00220C86"/>
    <w:rsid w:val="00222075"/>
    <w:rsid w:val="00222850"/>
    <w:rsid w:val="00223ACE"/>
    <w:rsid w:val="002245A4"/>
    <w:rsid w:val="00225B0E"/>
    <w:rsid w:val="00225EDD"/>
    <w:rsid w:val="0022746A"/>
    <w:rsid w:val="00227C6E"/>
    <w:rsid w:val="00230929"/>
    <w:rsid w:val="0023101A"/>
    <w:rsid w:val="00232423"/>
    <w:rsid w:val="00233CA4"/>
    <w:rsid w:val="00233FF3"/>
    <w:rsid w:val="00234F1B"/>
    <w:rsid w:val="00235148"/>
    <w:rsid w:val="002359B6"/>
    <w:rsid w:val="00235DDE"/>
    <w:rsid w:val="00243B72"/>
    <w:rsid w:val="0024480A"/>
    <w:rsid w:val="00245A14"/>
    <w:rsid w:val="00246091"/>
    <w:rsid w:val="00247DCC"/>
    <w:rsid w:val="00247EA4"/>
    <w:rsid w:val="00250BDE"/>
    <w:rsid w:val="00250FB6"/>
    <w:rsid w:val="002511C3"/>
    <w:rsid w:val="00251206"/>
    <w:rsid w:val="00251B87"/>
    <w:rsid w:val="002526C0"/>
    <w:rsid w:val="00252B5F"/>
    <w:rsid w:val="002532BA"/>
    <w:rsid w:val="00253611"/>
    <w:rsid w:val="00253D94"/>
    <w:rsid w:val="00253DA9"/>
    <w:rsid w:val="002547D9"/>
    <w:rsid w:val="0025515F"/>
    <w:rsid w:val="002561AC"/>
    <w:rsid w:val="00256883"/>
    <w:rsid w:val="0026016E"/>
    <w:rsid w:val="00261212"/>
    <w:rsid w:val="00261F9E"/>
    <w:rsid w:val="002622D4"/>
    <w:rsid w:val="00263C2B"/>
    <w:rsid w:val="002640F5"/>
    <w:rsid w:val="00264408"/>
    <w:rsid w:val="0026473A"/>
    <w:rsid w:val="00264AFC"/>
    <w:rsid w:val="00265D55"/>
    <w:rsid w:val="00265D5B"/>
    <w:rsid w:val="00265F71"/>
    <w:rsid w:val="002660F7"/>
    <w:rsid w:val="00266948"/>
    <w:rsid w:val="00267D61"/>
    <w:rsid w:val="00270984"/>
    <w:rsid w:val="00271269"/>
    <w:rsid w:val="00271AAE"/>
    <w:rsid w:val="00272E4C"/>
    <w:rsid w:val="00273645"/>
    <w:rsid w:val="0027584A"/>
    <w:rsid w:val="002763BF"/>
    <w:rsid w:val="002769B7"/>
    <w:rsid w:val="00277414"/>
    <w:rsid w:val="00277969"/>
    <w:rsid w:val="00280263"/>
    <w:rsid w:val="00280375"/>
    <w:rsid w:val="00280CE2"/>
    <w:rsid w:val="0028156D"/>
    <w:rsid w:val="00281E81"/>
    <w:rsid w:val="00282208"/>
    <w:rsid w:val="002829EB"/>
    <w:rsid w:val="0028352C"/>
    <w:rsid w:val="00283F9F"/>
    <w:rsid w:val="002843A1"/>
    <w:rsid w:val="0028472C"/>
    <w:rsid w:val="00285631"/>
    <w:rsid w:val="0028646E"/>
    <w:rsid w:val="00286E11"/>
    <w:rsid w:val="00287CD9"/>
    <w:rsid w:val="002903AB"/>
    <w:rsid w:val="002905C0"/>
    <w:rsid w:val="00291430"/>
    <w:rsid w:val="00291F2D"/>
    <w:rsid w:val="00292164"/>
    <w:rsid w:val="00292E32"/>
    <w:rsid w:val="00292FC0"/>
    <w:rsid w:val="00293A0C"/>
    <w:rsid w:val="00293EF9"/>
    <w:rsid w:val="00294543"/>
    <w:rsid w:val="002945D2"/>
    <w:rsid w:val="00294AFA"/>
    <w:rsid w:val="00294AFE"/>
    <w:rsid w:val="00294BED"/>
    <w:rsid w:val="00294F1E"/>
    <w:rsid w:val="00295AAD"/>
    <w:rsid w:val="002A0FFF"/>
    <w:rsid w:val="002A14F1"/>
    <w:rsid w:val="002A27C0"/>
    <w:rsid w:val="002A2A69"/>
    <w:rsid w:val="002A2D86"/>
    <w:rsid w:val="002A39B4"/>
    <w:rsid w:val="002A3C83"/>
    <w:rsid w:val="002A566D"/>
    <w:rsid w:val="002A63AE"/>
    <w:rsid w:val="002A648B"/>
    <w:rsid w:val="002A7687"/>
    <w:rsid w:val="002A773E"/>
    <w:rsid w:val="002B2B0C"/>
    <w:rsid w:val="002B2B2B"/>
    <w:rsid w:val="002B3307"/>
    <w:rsid w:val="002B5808"/>
    <w:rsid w:val="002B5A0A"/>
    <w:rsid w:val="002C0966"/>
    <w:rsid w:val="002C2BF3"/>
    <w:rsid w:val="002C371E"/>
    <w:rsid w:val="002C4213"/>
    <w:rsid w:val="002C4257"/>
    <w:rsid w:val="002C4ADD"/>
    <w:rsid w:val="002C5382"/>
    <w:rsid w:val="002C5ABB"/>
    <w:rsid w:val="002C5D51"/>
    <w:rsid w:val="002C70D1"/>
    <w:rsid w:val="002C7FE2"/>
    <w:rsid w:val="002D0031"/>
    <w:rsid w:val="002D0A54"/>
    <w:rsid w:val="002D23D8"/>
    <w:rsid w:val="002D34A6"/>
    <w:rsid w:val="002D3A00"/>
    <w:rsid w:val="002D417B"/>
    <w:rsid w:val="002D4C2C"/>
    <w:rsid w:val="002D6205"/>
    <w:rsid w:val="002D6744"/>
    <w:rsid w:val="002E1129"/>
    <w:rsid w:val="002E11A4"/>
    <w:rsid w:val="002E1A7C"/>
    <w:rsid w:val="002E1BA6"/>
    <w:rsid w:val="002E2225"/>
    <w:rsid w:val="002E3230"/>
    <w:rsid w:val="002E3265"/>
    <w:rsid w:val="002E4492"/>
    <w:rsid w:val="002E6097"/>
    <w:rsid w:val="002E6397"/>
    <w:rsid w:val="002E6A6C"/>
    <w:rsid w:val="002F29BB"/>
    <w:rsid w:val="002F2C1C"/>
    <w:rsid w:val="002F44E7"/>
    <w:rsid w:val="002F56E0"/>
    <w:rsid w:val="002F581C"/>
    <w:rsid w:val="002F5C62"/>
    <w:rsid w:val="002F5D11"/>
    <w:rsid w:val="002F78A6"/>
    <w:rsid w:val="002F7DE2"/>
    <w:rsid w:val="002F7F1D"/>
    <w:rsid w:val="0030057B"/>
    <w:rsid w:val="00301B51"/>
    <w:rsid w:val="00301D19"/>
    <w:rsid w:val="003023F0"/>
    <w:rsid w:val="00302465"/>
    <w:rsid w:val="003024D0"/>
    <w:rsid w:val="003026B2"/>
    <w:rsid w:val="00302897"/>
    <w:rsid w:val="00302F34"/>
    <w:rsid w:val="00303A07"/>
    <w:rsid w:val="00303FB0"/>
    <w:rsid w:val="003040FC"/>
    <w:rsid w:val="003043E0"/>
    <w:rsid w:val="0030450E"/>
    <w:rsid w:val="00304E18"/>
    <w:rsid w:val="003067C4"/>
    <w:rsid w:val="00307884"/>
    <w:rsid w:val="003108F4"/>
    <w:rsid w:val="003109B1"/>
    <w:rsid w:val="00312136"/>
    <w:rsid w:val="00312689"/>
    <w:rsid w:val="00312F23"/>
    <w:rsid w:val="00313756"/>
    <w:rsid w:val="003137A4"/>
    <w:rsid w:val="003142F1"/>
    <w:rsid w:val="003148A2"/>
    <w:rsid w:val="00314BD3"/>
    <w:rsid w:val="00315BCC"/>
    <w:rsid w:val="00316FAA"/>
    <w:rsid w:val="003179DD"/>
    <w:rsid w:val="00321321"/>
    <w:rsid w:val="00322779"/>
    <w:rsid w:val="00323023"/>
    <w:rsid w:val="003233C6"/>
    <w:rsid w:val="00323B59"/>
    <w:rsid w:val="00324DDF"/>
    <w:rsid w:val="00326050"/>
    <w:rsid w:val="003264F3"/>
    <w:rsid w:val="0032683B"/>
    <w:rsid w:val="0032702D"/>
    <w:rsid w:val="00327A63"/>
    <w:rsid w:val="00330469"/>
    <w:rsid w:val="0033061E"/>
    <w:rsid w:val="003317B3"/>
    <w:rsid w:val="00334C06"/>
    <w:rsid w:val="00334F37"/>
    <w:rsid w:val="0033745C"/>
    <w:rsid w:val="00337680"/>
    <w:rsid w:val="00337B32"/>
    <w:rsid w:val="00337F18"/>
    <w:rsid w:val="0034028A"/>
    <w:rsid w:val="00340957"/>
    <w:rsid w:val="00342612"/>
    <w:rsid w:val="00342AB8"/>
    <w:rsid w:val="00342B97"/>
    <w:rsid w:val="00343A31"/>
    <w:rsid w:val="00343C04"/>
    <w:rsid w:val="003442D7"/>
    <w:rsid w:val="00344B12"/>
    <w:rsid w:val="00344E34"/>
    <w:rsid w:val="003466A4"/>
    <w:rsid w:val="00346B0A"/>
    <w:rsid w:val="00346B7E"/>
    <w:rsid w:val="00346BD1"/>
    <w:rsid w:val="00351200"/>
    <w:rsid w:val="0035149C"/>
    <w:rsid w:val="003516FF"/>
    <w:rsid w:val="0035188C"/>
    <w:rsid w:val="00351F20"/>
    <w:rsid w:val="00351FF6"/>
    <w:rsid w:val="00352C20"/>
    <w:rsid w:val="00353128"/>
    <w:rsid w:val="00353DA3"/>
    <w:rsid w:val="00354401"/>
    <w:rsid w:val="00354931"/>
    <w:rsid w:val="00354C6D"/>
    <w:rsid w:val="00355CBE"/>
    <w:rsid w:val="00356355"/>
    <w:rsid w:val="00357C9E"/>
    <w:rsid w:val="003608A3"/>
    <w:rsid w:val="0036091E"/>
    <w:rsid w:val="003609AC"/>
    <w:rsid w:val="00360E6A"/>
    <w:rsid w:val="00361407"/>
    <w:rsid w:val="0036199A"/>
    <w:rsid w:val="00361EFC"/>
    <w:rsid w:val="003621BC"/>
    <w:rsid w:val="003627FC"/>
    <w:rsid w:val="00362914"/>
    <w:rsid w:val="0036298B"/>
    <w:rsid w:val="0036395D"/>
    <w:rsid w:val="00364102"/>
    <w:rsid w:val="0036435F"/>
    <w:rsid w:val="00364E2B"/>
    <w:rsid w:val="00365067"/>
    <w:rsid w:val="003653F9"/>
    <w:rsid w:val="003657B3"/>
    <w:rsid w:val="003659C2"/>
    <w:rsid w:val="003660A3"/>
    <w:rsid w:val="003662EF"/>
    <w:rsid w:val="00367248"/>
    <w:rsid w:val="0036751C"/>
    <w:rsid w:val="00367C09"/>
    <w:rsid w:val="00367C41"/>
    <w:rsid w:val="00370CFB"/>
    <w:rsid w:val="003711BC"/>
    <w:rsid w:val="00372355"/>
    <w:rsid w:val="003754D4"/>
    <w:rsid w:val="00375616"/>
    <w:rsid w:val="00377EB3"/>
    <w:rsid w:val="0038008A"/>
    <w:rsid w:val="00381C53"/>
    <w:rsid w:val="00382580"/>
    <w:rsid w:val="00382817"/>
    <w:rsid w:val="00382D97"/>
    <w:rsid w:val="00383D67"/>
    <w:rsid w:val="00385E48"/>
    <w:rsid w:val="00386533"/>
    <w:rsid w:val="00386BAD"/>
    <w:rsid w:val="00390436"/>
    <w:rsid w:val="00390706"/>
    <w:rsid w:val="00391B49"/>
    <w:rsid w:val="00392CB0"/>
    <w:rsid w:val="00393BE4"/>
    <w:rsid w:val="00393FC6"/>
    <w:rsid w:val="0039409F"/>
    <w:rsid w:val="003940B7"/>
    <w:rsid w:val="00394338"/>
    <w:rsid w:val="00394D3A"/>
    <w:rsid w:val="00395387"/>
    <w:rsid w:val="003965A1"/>
    <w:rsid w:val="00396D0A"/>
    <w:rsid w:val="00397579"/>
    <w:rsid w:val="0039771D"/>
    <w:rsid w:val="00397D21"/>
    <w:rsid w:val="00397DD7"/>
    <w:rsid w:val="003A051B"/>
    <w:rsid w:val="003A056E"/>
    <w:rsid w:val="003A0C5E"/>
    <w:rsid w:val="003A37E4"/>
    <w:rsid w:val="003A3ED4"/>
    <w:rsid w:val="003A4D49"/>
    <w:rsid w:val="003A7324"/>
    <w:rsid w:val="003A7476"/>
    <w:rsid w:val="003B1ACB"/>
    <w:rsid w:val="003B2AE1"/>
    <w:rsid w:val="003B30D2"/>
    <w:rsid w:val="003B3523"/>
    <w:rsid w:val="003B3867"/>
    <w:rsid w:val="003B4FF6"/>
    <w:rsid w:val="003B53AD"/>
    <w:rsid w:val="003B5AA6"/>
    <w:rsid w:val="003B6B28"/>
    <w:rsid w:val="003B72B7"/>
    <w:rsid w:val="003C086C"/>
    <w:rsid w:val="003C117B"/>
    <w:rsid w:val="003C18FB"/>
    <w:rsid w:val="003C1FBD"/>
    <w:rsid w:val="003C23B9"/>
    <w:rsid w:val="003C2822"/>
    <w:rsid w:val="003C4DF1"/>
    <w:rsid w:val="003C50A0"/>
    <w:rsid w:val="003C59F4"/>
    <w:rsid w:val="003C5D7C"/>
    <w:rsid w:val="003C6D27"/>
    <w:rsid w:val="003C6F97"/>
    <w:rsid w:val="003C6FCB"/>
    <w:rsid w:val="003D0E63"/>
    <w:rsid w:val="003D13FA"/>
    <w:rsid w:val="003D4B4F"/>
    <w:rsid w:val="003D52D9"/>
    <w:rsid w:val="003D5771"/>
    <w:rsid w:val="003D6E61"/>
    <w:rsid w:val="003D75CC"/>
    <w:rsid w:val="003D7722"/>
    <w:rsid w:val="003D7B7A"/>
    <w:rsid w:val="003E1165"/>
    <w:rsid w:val="003E1694"/>
    <w:rsid w:val="003E184B"/>
    <w:rsid w:val="003E21EE"/>
    <w:rsid w:val="003E3585"/>
    <w:rsid w:val="003E4173"/>
    <w:rsid w:val="003E42CE"/>
    <w:rsid w:val="003E45B0"/>
    <w:rsid w:val="003E6342"/>
    <w:rsid w:val="003E69F7"/>
    <w:rsid w:val="003E7149"/>
    <w:rsid w:val="003E7D24"/>
    <w:rsid w:val="003F038C"/>
    <w:rsid w:val="003F07E1"/>
    <w:rsid w:val="003F0F94"/>
    <w:rsid w:val="003F1365"/>
    <w:rsid w:val="003F2FCE"/>
    <w:rsid w:val="003F3214"/>
    <w:rsid w:val="003F37A1"/>
    <w:rsid w:val="003F3E04"/>
    <w:rsid w:val="003F4329"/>
    <w:rsid w:val="003F4375"/>
    <w:rsid w:val="003F4514"/>
    <w:rsid w:val="003F45D0"/>
    <w:rsid w:val="003F5F81"/>
    <w:rsid w:val="003F6D7A"/>
    <w:rsid w:val="003F7EA6"/>
    <w:rsid w:val="004003D3"/>
    <w:rsid w:val="00401A98"/>
    <w:rsid w:val="00402A9D"/>
    <w:rsid w:val="00402BDC"/>
    <w:rsid w:val="00402DC8"/>
    <w:rsid w:val="00404549"/>
    <w:rsid w:val="004046CE"/>
    <w:rsid w:val="004055AE"/>
    <w:rsid w:val="0040616E"/>
    <w:rsid w:val="00406F3D"/>
    <w:rsid w:val="00407E3D"/>
    <w:rsid w:val="0041067A"/>
    <w:rsid w:val="00410CDD"/>
    <w:rsid w:val="00410FAC"/>
    <w:rsid w:val="00413978"/>
    <w:rsid w:val="00414615"/>
    <w:rsid w:val="00414A26"/>
    <w:rsid w:val="00414E00"/>
    <w:rsid w:val="00415701"/>
    <w:rsid w:val="00415D24"/>
    <w:rsid w:val="00416801"/>
    <w:rsid w:val="00416D6B"/>
    <w:rsid w:val="00416ECD"/>
    <w:rsid w:val="0041762F"/>
    <w:rsid w:val="0041770F"/>
    <w:rsid w:val="00417D07"/>
    <w:rsid w:val="004210DF"/>
    <w:rsid w:val="00421120"/>
    <w:rsid w:val="00421A07"/>
    <w:rsid w:val="00421E6D"/>
    <w:rsid w:val="00422154"/>
    <w:rsid w:val="00422540"/>
    <w:rsid w:val="004246F7"/>
    <w:rsid w:val="00425187"/>
    <w:rsid w:val="00425257"/>
    <w:rsid w:val="00425503"/>
    <w:rsid w:val="00426B48"/>
    <w:rsid w:val="0042717D"/>
    <w:rsid w:val="00427242"/>
    <w:rsid w:val="00427A6F"/>
    <w:rsid w:val="00427DC2"/>
    <w:rsid w:val="0043004F"/>
    <w:rsid w:val="004300EA"/>
    <w:rsid w:val="00430421"/>
    <w:rsid w:val="00430885"/>
    <w:rsid w:val="00430C89"/>
    <w:rsid w:val="004310E4"/>
    <w:rsid w:val="0043120D"/>
    <w:rsid w:val="004318ED"/>
    <w:rsid w:val="00431B77"/>
    <w:rsid w:val="00431E57"/>
    <w:rsid w:val="00431F79"/>
    <w:rsid w:val="004324E4"/>
    <w:rsid w:val="00433513"/>
    <w:rsid w:val="00433C5E"/>
    <w:rsid w:val="00434189"/>
    <w:rsid w:val="00434544"/>
    <w:rsid w:val="0044016B"/>
    <w:rsid w:val="00440774"/>
    <w:rsid w:val="004415B6"/>
    <w:rsid w:val="0044258C"/>
    <w:rsid w:val="00442C3D"/>
    <w:rsid w:val="0044347A"/>
    <w:rsid w:val="0044403B"/>
    <w:rsid w:val="00446172"/>
    <w:rsid w:val="00447D68"/>
    <w:rsid w:val="00450E6E"/>
    <w:rsid w:val="00451DA3"/>
    <w:rsid w:val="0045295D"/>
    <w:rsid w:val="004530DA"/>
    <w:rsid w:val="00453F9A"/>
    <w:rsid w:val="0045536D"/>
    <w:rsid w:val="004566C7"/>
    <w:rsid w:val="00456D79"/>
    <w:rsid w:val="00456EAC"/>
    <w:rsid w:val="00457332"/>
    <w:rsid w:val="004603E3"/>
    <w:rsid w:val="0046187C"/>
    <w:rsid w:val="00461C04"/>
    <w:rsid w:val="00461EBB"/>
    <w:rsid w:val="00462EC7"/>
    <w:rsid w:val="00464523"/>
    <w:rsid w:val="00464A7C"/>
    <w:rsid w:val="00464D1D"/>
    <w:rsid w:val="004661E1"/>
    <w:rsid w:val="00466232"/>
    <w:rsid w:val="00466C6A"/>
    <w:rsid w:val="00467B86"/>
    <w:rsid w:val="00470CDB"/>
    <w:rsid w:val="00470F6F"/>
    <w:rsid w:val="004716C6"/>
    <w:rsid w:val="004717BC"/>
    <w:rsid w:val="00471CAA"/>
    <w:rsid w:val="00471D97"/>
    <w:rsid w:val="00472F71"/>
    <w:rsid w:val="0047332D"/>
    <w:rsid w:val="004738C0"/>
    <w:rsid w:val="004739D3"/>
    <w:rsid w:val="00473F7C"/>
    <w:rsid w:val="0047433B"/>
    <w:rsid w:val="0047474D"/>
    <w:rsid w:val="00474AFA"/>
    <w:rsid w:val="0047532C"/>
    <w:rsid w:val="004753C9"/>
    <w:rsid w:val="004801F0"/>
    <w:rsid w:val="004819A3"/>
    <w:rsid w:val="004823EA"/>
    <w:rsid w:val="00482E95"/>
    <w:rsid w:val="00484016"/>
    <w:rsid w:val="00484ED1"/>
    <w:rsid w:val="00485D94"/>
    <w:rsid w:val="00486B4F"/>
    <w:rsid w:val="00486EF1"/>
    <w:rsid w:val="0048720C"/>
    <w:rsid w:val="00487330"/>
    <w:rsid w:val="00487EE2"/>
    <w:rsid w:val="004906CC"/>
    <w:rsid w:val="004910E0"/>
    <w:rsid w:val="0049120D"/>
    <w:rsid w:val="00492476"/>
    <w:rsid w:val="004926D8"/>
    <w:rsid w:val="004933F4"/>
    <w:rsid w:val="00494501"/>
    <w:rsid w:val="00494D6C"/>
    <w:rsid w:val="00495B22"/>
    <w:rsid w:val="00495C60"/>
    <w:rsid w:val="004960C8"/>
    <w:rsid w:val="004968F7"/>
    <w:rsid w:val="00496FB7"/>
    <w:rsid w:val="00497123"/>
    <w:rsid w:val="004976C4"/>
    <w:rsid w:val="0049772C"/>
    <w:rsid w:val="004A1C59"/>
    <w:rsid w:val="004A2240"/>
    <w:rsid w:val="004A264D"/>
    <w:rsid w:val="004A3452"/>
    <w:rsid w:val="004A53FF"/>
    <w:rsid w:val="004A55FE"/>
    <w:rsid w:val="004A56B1"/>
    <w:rsid w:val="004A61B4"/>
    <w:rsid w:val="004A6E31"/>
    <w:rsid w:val="004B01BA"/>
    <w:rsid w:val="004B119B"/>
    <w:rsid w:val="004B17C8"/>
    <w:rsid w:val="004B1D51"/>
    <w:rsid w:val="004B2DA0"/>
    <w:rsid w:val="004B342A"/>
    <w:rsid w:val="004B47D0"/>
    <w:rsid w:val="004B5688"/>
    <w:rsid w:val="004B5AE6"/>
    <w:rsid w:val="004B634C"/>
    <w:rsid w:val="004B65A1"/>
    <w:rsid w:val="004C091D"/>
    <w:rsid w:val="004C1495"/>
    <w:rsid w:val="004C1FDF"/>
    <w:rsid w:val="004C3B98"/>
    <w:rsid w:val="004C3F8E"/>
    <w:rsid w:val="004C683C"/>
    <w:rsid w:val="004C6977"/>
    <w:rsid w:val="004C75A3"/>
    <w:rsid w:val="004D109A"/>
    <w:rsid w:val="004D1EC1"/>
    <w:rsid w:val="004D1F49"/>
    <w:rsid w:val="004D2BDB"/>
    <w:rsid w:val="004D336A"/>
    <w:rsid w:val="004D4E63"/>
    <w:rsid w:val="004D549B"/>
    <w:rsid w:val="004D6018"/>
    <w:rsid w:val="004D62DF"/>
    <w:rsid w:val="004D6846"/>
    <w:rsid w:val="004D68A1"/>
    <w:rsid w:val="004D7706"/>
    <w:rsid w:val="004D7998"/>
    <w:rsid w:val="004D7B5F"/>
    <w:rsid w:val="004E0EF8"/>
    <w:rsid w:val="004E2811"/>
    <w:rsid w:val="004E2C82"/>
    <w:rsid w:val="004E2CEF"/>
    <w:rsid w:val="004E4212"/>
    <w:rsid w:val="004E51C7"/>
    <w:rsid w:val="004E5AA5"/>
    <w:rsid w:val="004E612C"/>
    <w:rsid w:val="004E66D3"/>
    <w:rsid w:val="004E7063"/>
    <w:rsid w:val="004E70A8"/>
    <w:rsid w:val="004E79E6"/>
    <w:rsid w:val="004E7EB3"/>
    <w:rsid w:val="004F01A9"/>
    <w:rsid w:val="004F0238"/>
    <w:rsid w:val="004F1336"/>
    <w:rsid w:val="004F141D"/>
    <w:rsid w:val="004F244C"/>
    <w:rsid w:val="004F2F69"/>
    <w:rsid w:val="004F3117"/>
    <w:rsid w:val="004F35F3"/>
    <w:rsid w:val="004F39C4"/>
    <w:rsid w:val="004F4997"/>
    <w:rsid w:val="004F4DA9"/>
    <w:rsid w:val="004F5B3B"/>
    <w:rsid w:val="004F60A7"/>
    <w:rsid w:val="004F68AD"/>
    <w:rsid w:val="004F7505"/>
    <w:rsid w:val="005022C2"/>
    <w:rsid w:val="0050303C"/>
    <w:rsid w:val="005035E3"/>
    <w:rsid w:val="00503853"/>
    <w:rsid w:val="0050398C"/>
    <w:rsid w:val="00503C48"/>
    <w:rsid w:val="005043EE"/>
    <w:rsid w:val="00504CF8"/>
    <w:rsid w:val="00504DBE"/>
    <w:rsid w:val="00505463"/>
    <w:rsid w:val="005066B0"/>
    <w:rsid w:val="005079BE"/>
    <w:rsid w:val="00507BD5"/>
    <w:rsid w:val="00507E17"/>
    <w:rsid w:val="00510373"/>
    <w:rsid w:val="00510ECE"/>
    <w:rsid w:val="00510F74"/>
    <w:rsid w:val="00511098"/>
    <w:rsid w:val="00511582"/>
    <w:rsid w:val="005145B1"/>
    <w:rsid w:val="005165F4"/>
    <w:rsid w:val="00517C4E"/>
    <w:rsid w:val="00517EDB"/>
    <w:rsid w:val="00520068"/>
    <w:rsid w:val="00520393"/>
    <w:rsid w:val="00520A14"/>
    <w:rsid w:val="00521425"/>
    <w:rsid w:val="00522BEA"/>
    <w:rsid w:val="005256F4"/>
    <w:rsid w:val="00525A7E"/>
    <w:rsid w:val="00525AB4"/>
    <w:rsid w:val="00525BEF"/>
    <w:rsid w:val="00526510"/>
    <w:rsid w:val="005308D8"/>
    <w:rsid w:val="00530B5E"/>
    <w:rsid w:val="00530CD1"/>
    <w:rsid w:val="00531C0A"/>
    <w:rsid w:val="005327FC"/>
    <w:rsid w:val="00532C2F"/>
    <w:rsid w:val="00532D38"/>
    <w:rsid w:val="00532E22"/>
    <w:rsid w:val="005341E7"/>
    <w:rsid w:val="005346BB"/>
    <w:rsid w:val="00534A1F"/>
    <w:rsid w:val="00534CF5"/>
    <w:rsid w:val="00534FE0"/>
    <w:rsid w:val="005354A4"/>
    <w:rsid w:val="005360CC"/>
    <w:rsid w:val="0053746B"/>
    <w:rsid w:val="005374E7"/>
    <w:rsid w:val="0053790A"/>
    <w:rsid w:val="005407A4"/>
    <w:rsid w:val="00540F63"/>
    <w:rsid w:val="005411D8"/>
    <w:rsid w:val="00541923"/>
    <w:rsid w:val="0054279B"/>
    <w:rsid w:val="00542C5E"/>
    <w:rsid w:val="005437C4"/>
    <w:rsid w:val="00544438"/>
    <w:rsid w:val="005445F6"/>
    <w:rsid w:val="005463BC"/>
    <w:rsid w:val="00546DE3"/>
    <w:rsid w:val="00546FE0"/>
    <w:rsid w:val="00547296"/>
    <w:rsid w:val="00547D12"/>
    <w:rsid w:val="00550446"/>
    <w:rsid w:val="00551600"/>
    <w:rsid w:val="00551AC9"/>
    <w:rsid w:val="00551EA8"/>
    <w:rsid w:val="00553D80"/>
    <w:rsid w:val="00555514"/>
    <w:rsid w:val="005555EA"/>
    <w:rsid w:val="00556AA7"/>
    <w:rsid w:val="005570C0"/>
    <w:rsid w:val="00557207"/>
    <w:rsid w:val="005572E5"/>
    <w:rsid w:val="0056062F"/>
    <w:rsid w:val="00560667"/>
    <w:rsid w:val="0056089A"/>
    <w:rsid w:val="00560F97"/>
    <w:rsid w:val="0056287D"/>
    <w:rsid w:val="00563575"/>
    <w:rsid w:val="0056542D"/>
    <w:rsid w:val="00565EA9"/>
    <w:rsid w:val="00565EF6"/>
    <w:rsid w:val="00566AF3"/>
    <w:rsid w:val="00566F32"/>
    <w:rsid w:val="00567012"/>
    <w:rsid w:val="005671D3"/>
    <w:rsid w:val="00570128"/>
    <w:rsid w:val="005712CA"/>
    <w:rsid w:val="005725EA"/>
    <w:rsid w:val="00572BC5"/>
    <w:rsid w:val="00573280"/>
    <w:rsid w:val="00573378"/>
    <w:rsid w:val="00574F01"/>
    <w:rsid w:val="0057589D"/>
    <w:rsid w:val="00575965"/>
    <w:rsid w:val="0058121C"/>
    <w:rsid w:val="00581F1C"/>
    <w:rsid w:val="00582AB4"/>
    <w:rsid w:val="005837F2"/>
    <w:rsid w:val="00583EE4"/>
    <w:rsid w:val="00586181"/>
    <w:rsid w:val="00587C3E"/>
    <w:rsid w:val="00587FE0"/>
    <w:rsid w:val="005956FE"/>
    <w:rsid w:val="005959E4"/>
    <w:rsid w:val="0059772D"/>
    <w:rsid w:val="00597BE6"/>
    <w:rsid w:val="005A0799"/>
    <w:rsid w:val="005A0AE8"/>
    <w:rsid w:val="005A0E02"/>
    <w:rsid w:val="005A26AB"/>
    <w:rsid w:val="005A2AF3"/>
    <w:rsid w:val="005A360A"/>
    <w:rsid w:val="005A36CF"/>
    <w:rsid w:val="005A3E74"/>
    <w:rsid w:val="005A3FF3"/>
    <w:rsid w:val="005A73E2"/>
    <w:rsid w:val="005B160A"/>
    <w:rsid w:val="005B18E4"/>
    <w:rsid w:val="005B21C7"/>
    <w:rsid w:val="005B26C8"/>
    <w:rsid w:val="005B291F"/>
    <w:rsid w:val="005B3260"/>
    <w:rsid w:val="005B5644"/>
    <w:rsid w:val="005B582E"/>
    <w:rsid w:val="005B5DA2"/>
    <w:rsid w:val="005B61CC"/>
    <w:rsid w:val="005B6C39"/>
    <w:rsid w:val="005C052A"/>
    <w:rsid w:val="005C0677"/>
    <w:rsid w:val="005C0E9B"/>
    <w:rsid w:val="005C22B5"/>
    <w:rsid w:val="005C2BDC"/>
    <w:rsid w:val="005C38B3"/>
    <w:rsid w:val="005C4140"/>
    <w:rsid w:val="005C44F4"/>
    <w:rsid w:val="005C60F3"/>
    <w:rsid w:val="005C6DBA"/>
    <w:rsid w:val="005C70E0"/>
    <w:rsid w:val="005D00E7"/>
    <w:rsid w:val="005D1932"/>
    <w:rsid w:val="005D1C5D"/>
    <w:rsid w:val="005D1E4F"/>
    <w:rsid w:val="005D2FCF"/>
    <w:rsid w:val="005D30FA"/>
    <w:rsid w:val="005D3ED8"/>
    <w:rsid w:val="005D4341"/>
    <w:rsid w:val="005D512D"/>
    <w:rsid w:val="005D6624"/>
    <w:rsid w:val="005D6D17"/>
    <w:rsid w:val="005D7C20"/>
    <w:rsid w:val="005E13CB"/>
    <w:rsid w:val="005E1D31"/>
    <w:rsid w:val="005E1E1C"/>
    <w:rsid w:val="005E24C4"/>
    <w:rsid w:val="005E3807"/>
    <w:rsid w:val="005E3DCD"/>
    <w:rsid w:val="005E5625"/>
    <w:rsid w:val="005E6005"/>
    <w:rsid w:val="005E618F"/>
    <w:rsid w:val="005E6770"/>
    <w:rsid w:val="005E6D1F"/>
    <w:rsid w:val="005E71D2"/>
    <w:rsid w:val="005F0643"/>
    <w:rsid w:val="005F0A36"/>
    <w:rsid w:val="005F0B38"/>
    <w:rsid w:val="005F0B7E"/>
    <w:rsid w:val="005F0DB4"/>
    <w:rsid w:val="005F1DD9"/>
    <w:rsid w:val="005F3541"/>
    <w:rsid w:val="005F44C6"/>
    <w:rsid w:val="005F4ACA"/>
    <w:rsid w:val="005F4BEE"/>
    <w:rsid w:val="005F5493"/>
    <w:rsid w:val="005F6564"/>
    <w:rsid w:val="005F6714"/>
    <w:rsid w:val="005F7107"/>
    <w:rsid w:val="005F7497"/>
    <w:rsid w:val="006001D3"/>
    <w:rsid w:val="00602935"/>
    <w:rsid w:val="00602DCD"/>
    <w:rsid w:val="006045A5"/>
    <w:rsid w:val="0060500B"/>
    <w:rsid w:val="0060554C"/>
    <w:rsid w:val="006058F8"/>
    <w:rsid w:val="006065A0"/>
    <w:rsid w:val="006072F9"/>
    <w:rsid w:val="00607658"/>
    <w:rsid w:val="00607CDC"/>
    <w:rsid w:val="0061086A"/>
    <w:rsid w:val="00610E16"/>
    <w:rsid w:val="00610F17"/>
    <w:rsid w:val="00610FF9"/>
    <w:rsid w:val="0061125C"/>
    <w:rsid w:val="006116A4"/>
    <w:rsid w:val="006116F5"/>
    <w:rsid w:val="00611A9C"/>
    <w:rsid w:val="00612248"/>
    <w:rsid w:val="00612716"/>
    <w:rsid w:val="00612CA9"/>
    <w:rsid w:val="006134CA"/>
    <w:rsid w:val="006155C0"/>
    <w:rsid w:val="006158C0"/>
    <w:rsid w:val="00616828"/>
    <w:rsid w:val="00616FBD"/>
    <w:rsid w:val="006210A0"/>
    <w:rsid w:val="00621139"/>
    <w:rsid w:val="0062169D"/>
    <w:rsid w:val="006226BA"/>
    <w:rsid w:val="0062271D"/>
    <w:rsid w:val="00623FF0"/>
    <w:rsid w:val="006254FA"/>
    <w:rsid w:val="00625526"/>
    <w:rsid w:val="00625A21"/>
    <w:rsid w:val="006268CF"/>
    <w:rsid w:val="00626BA7"/>
    <w:rsid w:val="00626C60"/>
    <w:rsid w:val="006302EB"/>
    <w:rsid w:val="006315FA"/>
    <w:rsid w:val="00632A8F"/>
    <w:rsid w:val="00632AF1"/>
    <w:rsid w:val="0063407F"/>
    <w:rsid w:val="0063431C"/>
    <w:rsid w:val="00634A4C"/>
    <w:rsid w:val="0063573D"/>
    <w:rsid w:val="006364DC"/>
    <w:rsid w:val="006372B4"/>
    <w:rsid w:val="00640EAF"/>
    <w:rsid w:val="00641049"/>
    <w:rsid w:val="006413A1"/>
    <w:rsid w:val="00641F10"/>
    <w:rsid w:val="006420D8"/>
    <w:rsid w:val="00643BCF"/>
    <w:rsid w:val="00646A95"/>
    <w:rsid w:val="00647B77"/>
    <w:rsid w:val="00650008"/>
    <w:rsid w:val="00650B09"/>
    <w:rsid w:val="00651019"/>
    <w:rsid w:val="00651968"/>
    <w:rsid w:val="00651C21"/>
    <w:rsid w:val="0065313C"/>
    <w:rsid w:val="0065314A"/>
    <w:rsid w:val="006535AC"/>
    <w:rsid w:val="006567B1"/>
    <w:rsid w:val="00656AE5"/>
    <w:rsid w:val="00657ACC"/>
    <w:rsid w:val="006607D7"/>
    <w:rsid w:val="006611C7"/>
    <w:rsid w:val="00661915"/>
    <w:rsid w:val="006619AD"/>
    <w:rsid w:val="00662F27"/>
    <w:rsid w:val="00662F79"/>
    <w:rsid w:val="006647F3"/>
    <w:rsid w:val="0066494C"/>
    <w:rsid w:val="006653D6"/>
    <w:rsid w:val="006671A1"/>
    <w:rsid w:val="006705BD"/>
    <w:rsid w:val="00670C90"/>
    <w:rsid w:val="00670FA1"/>
    <w:rsid w:val="00671EA0"/>
    <w:rsid w:val="006726E9"/>
    <w:rsid w:val="006739B9"/>
    <w:rsid w:val="00673FA4"/>
    <w:rsid w:val="00674F57"/>
    <w:rsid w:val="00675CF4"/>
    <w:rsid w:val="00676B5C"/>
    <w:rsid w:val="006770D1"/>
    <w:rsid w:val="0067765F"/>
    <w:rsid w:val="00677A84"/>
    <w:rsid w:val="00677BBF"/>
    <w:rsid w:val="006813B7"/>
    <w:rsid w:val="0068196B"/>
    <w:rsid w:val="0068268C"/>
    <w:rsid w:val="0068399C"/>
    <w:rsid w:val="00683E50"/>
    <w:rsid w:val="006860C2"/>
    <w:rsid w:val="00686E12"/>
    <w:rsid w:val="00690A71"/>
    <w:rsid w:val="006911A8"/>
    <w:rsid w:val="006923F4"/>
    <w:rsid w:val="00692476"/>
    <w:rsid w:val="006929CA"/>
    <w:rsid w:val="00693E86"/>
    <w:rsid w:val="006951AA"/>
    <w:rsid w:val="00697423"/>
    <w:rsid w:val="006A2F85"/>
    <w:rsid w:val="006A3216"/>
    <w:rsid w:val="006A33CA"/>
    <w:rsid w:val="006A38FA"/>
    <w:rsid w:val="006A40AC"/>
    <w:rsid w:val="006A4642"/>
    <w:rsid w:val="006A5C97"/>
    <w:rsid w:val="006A772B"/>
    <w:rsid w:val="006A7B3D"/>
    <w:rsid w:val="006A7D88"/>
    <w:rsid w:val="006B0531"/>
    <w:rsid w:val="006B0789"/>
    <w:rsid w:val="006B1251"/>
    <w:rsid w:val="006B2FE4"/>
    <w:rsid w:val="006B380E"/>
    <w:rsid w:val="006B4302"/>
    <w:rsid w:val="006B4513"/>
    <w:rsid w:val="006B48E0"/>
    <w:rsid w:val="006B64D5"/>
    <w:rsid w:val="006B66CC"/>
    <w:rsid w:val="006B6DBE"/>
    <w:rsid w:val="006B6E7F"/>
    <w:rsid w:val="006B7029"/>
    <w:rsid w:val="006B73BD"/>
    <w:rsid w:val="006C02E4"/>
    <w:rsid w:val="006C05BF"/>
    <w:rsid w:val="006C0843"/>
    <w:rsid w:val="006C1035"/>
    <w:rsid w:val="006C3FF9"/>
    <w:rsid w:val="006C41B4"/>
    <w:rsid w:val="006C55A9"/>
    <w:rsid w:val="006C62AC"/>
    <w:rsid w:val="006C6E1B"/>
    <w:rsid w:val="006C7F10"/>
    <w:rsid w:val="006D0964"/>
    <w:rsid w:val="006D0A67"/>
    <w:rsid w:val="006D1A3C"/>
    <w:rsid w:val="006D1C7D"/>
    <w:rsid w:val="006D205E"/>
    <w:rsid w:val="006D3098"/>
    <w:rsid w:val="006D4557"/>
    <w:rsid w:val="006D4F6A"/>
    <w:rsid w:val="006D50F9"/>
    <w:rsid w:val="006D57F1"/>
    <w:rsid w:val="006D5C7C"/>
    <w:rsid w:val="006D676E"/>
    <w:rsid w:val="006D6C36"/>
    <w:rsid w:val="006E0449"/>
    <w:rsid w:val="006E085F"/>
    <w:rsid w:val="006E11B1"/>
    <w:rsid w:val="006E15CA"/>
    <w:rsid w:val="006E1806"/>
    <w:rsid w:val="006E279E"/>
    <w:rsid w:val="006E2F46"/>
    <w:rsid w:val="006E2F53"/>
    <w:rsid w:val="006E3A7F"/>
    <w:rsid w:val="006E65F3"/>
    <w:rsid w:val="006E7DE4"/>
    <w:rsid w:val="006F0E07"/>
    <w:rsid w:val="006F1489"/>
    <w:rsid w:val="006F2A82"/>
    <w:rsid w:val="006F3AA3"/>
    <w:rsid w:val="006F41F3"/>
    <w:rsid w:val="006F439F"/>
    <w:rsid w:val="006F4462"/>
    <w:rsid w:val="006F5255"/>
    <w:rsid w:val="006F538A"/>
    <w:rsid w:val="006F5D03"/>
    <w:rsid w:val="006F6E06"/>
    <w:rsid w:val="006F7B4B"/>
    <w:rsid w:val="006F7CBD"/>
    <w:rsid w:val="007008D2"/>
    <w:rsid w:val="00700DC8"/>
    <w:rsid w:val="00701FAC"/>
    <w:rsid w:val="00702A26"/>
    <w:rsid w:val="00702CE4"/>
    <w:rsid w:val="00702F13"/>
    <w:rsid w:val="00702F21"/>
    <w:rsid w:val="00703075"/>
    <w:rsid w:val="0070379B"/>
    <w:rsid w:val="00703D02"/>
    <w:rsid w:val="00703F5F"/>
    <w:rsid w:val="007045D5"/>
    <w:rsid w:val="00704A74"/>
    <w:rsid w:val="0070510E"/>
    <w:rsid w:val="00705826"/>
    <w:rsid w:val="007068EB"/>
    <w:rsid w:val="00707932"/>
    <w:rsid w:val="00711741"/>
    <w:rsid w:val="00712085"/>
    <w:rsid w:val="00712B33"/>
    <w:rsid w:val="00712CB6"/>
    <w:rsid w:val="0071436E"/>
    <w:rsid w:val="0071438D"/>
    <w:rsid w:val="00714E15"/>
    <w:rsid w:val="0071500E"/>
    <w:rsid w:val="007155E5"/>
    <w:rsid w:val="00717F48"/>
    <w:rsid w:val="00720DC0"/>
    <w:rsid w:val="007210F7"/>
    <w:rsid w:val="00721223"/>
    <w:rsid w:val="00721891"/>
    <w:rsid w:val="00721D81"/>
    <w:rsid w:val="0072232A"/>
    <w:rsid w:val="00722547"/>
    <w:rsid w:val="0072289E"/>
    <w:rsid w:val="00723550"/>
    <w:rsid w:val="007240F6"/>
    <w:rsid w:val="00725067"/>
    <w:rsid w:val="007261C4"/>
    <w:rsid w:val="00727D6B"/>
    <w:rsid w:val="007300AB"/>
    <w:rsid w:val="00730250"/>
    <w:rsid w:val="0073079F"/>
    <w:rsid w:val="007313BA"/>
    <w:rsid w:val="00731D8A"/>
    <w:rsid w:val="0073262F"/>
    <w:rsid w:val="00733940"/>
    <w:rsid w:val="00734833"/>
    <w:rsid w:val="0073543C"/>
    <w:rsid w:val="00736121"/>
    <w:rsid w:val="00737383"/>
    <w:rsid w:val="00737A75"/>
    <w:rsid w:val="00737CE6"/>
    <w:rsid w:val="00740A47"/>
    <w:rsid w:val="00740C13"/>
    <w:rsid w:val="0074132C"/>
    <w:rsid w:val="007430B8"/>
    <w:rsid w:val="00743368"/>
    <w:rsid w:val="00743469"/>
    <w:rsid w:val="0074387A"/>
    <w:rsid w:val="00743B3B"/>
    <w:rsid w:val="0074422E"/>
    <w:rsid w:val="007446CC"/>
    <w:rsid w:val="00745728"/>
    <w:rsid w:val="00745C2D"/>
    <w:rsid w:val="00745C7D"/>
    <w:rsid w:val="0074698D"/>
    <w:rsid w:val="007503D5"/>
    <w:rsid w:val="007505A9"/>
    <w:rsid w:val="00752022"/>
    <w:rsid w:val="00752D06"/>
    <w:rsid w:val="007538A4"/>
    <w:rsid w:val="00754D73"/>
    <w:rsid w:val="007553EC"/>
    <w:rsid w:val="0075587D"/>
    <w:rsid w:val="00755EAE"/>
    <w:rsid w:val="007568F0"/>
    <w:rsid w:val="0076014E"/>
    <w:rsid w:val="007605A4"/>
    <w:rsid w:val="007614F3"/>
    <w:rsid w:val="00761877"/>
    <w:rsid w:val="00761AEF"/>
    <w:rsid w:val="00761B5D"/>
    <w:rsid w:val="00763C0B"/>
    <w:rsid w:val="00763C4F"/>
    <w:rsid w:val="007651C3"/>
    <w:rsid w:val="0076714E"/>
    <w:rsid w:val="007713A4"/>
    <w:rsid w:val="007724C2"/>
    <w:rsid w:val="0077315C"/>
    <w:rsid w:val="007734D9"/>
    <w:rsid w:val="0077359C"/>
    <w:rsid w:val="007736B6"/>
    <w:rsid w:val="0077455A"/>
    <w:rsid w:val="00774BA4"/>
    <w:rsid w:val="00774D54"/>
    <w:rsid w:val="007750FB"/>
    <w:rsid w:val="00775E05"/>
    <w:rsid w:val="00775F3D"/>
    <w:rsid w:val="00777C68"/>
    <w:rsid w:val="00777C8D"/>
    <w:rsid w:val="007816A1"/>
    <w:rsid w:val="00782023"/>
    <w:rsid w:val="00782D34"/>
    <w:rsid w:val="00782E1F"/>
    <w:rsid w:val="00783111"/>
    <w:rsid w:val="007834B7"/>
    <w:rsid w:val="00784272"/>
    <w:rsid w:val="007859C1"/>
    <w:rsid w:val="00790A65"/>
    <w:rsid w:val="00790A6F"/>
    <w:rsid w:val="007927E3"/>
    <w:rsid w:val="00792A49"/>
    <w:rsid w:val="007932F0"/>
    <w:rsid w:val="00793A37"/>
    <w:rsid w:val="00794562"/>
    <w:rsid w:val="00795921"/>
    <w:rsid w:val="007967AB"/>
    <w:rsid w:val="00796A2C"/>
    <w:rsid w:val="00796AD5"/>
    <w:rsid w:val="00796D45"/>
    <w:rsid w:val="00797083"/>
    <w:rsid w:val="00797988"/>
    <w:rsid w:val="007A1737"/>
    <w:rsid w:val="007A1DF9"/>
    <w:rsid w:val="007A263E"/>
    <w:rsid w:val="007A3E36"/>
    <w:rsid w:val="007A5191"/>
    <w:rsid w:val="007A537E"/>
    <w:rsid w:val="007A6CD5"/>
    <w:rsid w:val="007A6D97"/>
    <w:rsid w:val="007A73FE"/>
    <w:rsid w:val="007A7D9B"/>
    <w:rsid w:val="007A7ED3"/>
    <w:rsid w:val="007B019C"/>
    <w:rsid w:val="007B14EE"/>
    <w:rsid w:val="007B2156"/>
    <w:rsid w:val="007B24D9"/>
    <w:rsid w:val="007B2A14"/>
    <w:rsid w:val="007B4BBD"/>
    <w:rsid w:val="007B541E"/>
    <w:rsid w:val="007B5748"/>
    <w:rsid w:val="007B7A32"/>
    <w:rsid w:val="007C01C8"/>
    <w:rsid w:val="007C2558"/>
    <w:rsid w:val="007C42FB"/>
    <w:rsid w:val="007C532D"/>
    <w:rsid w:val="007C6635"/>
    <w:rsid w:val="007C79B4"/>
    <w:rsid w:val="007C7E1C"/>
    <w:rsid w:val="007D010B"/>
    <w:rsid w:val="007D08F6"/>
    <w:rsid w:val="007D1E7E"/>
    <w:rsid w:val="007D3F5E"/>
    <w:rsid w:val="007D42EA"/>
    <w:rsid w:val="007D46AB"/>
    <w:rsid w:val="007D4A5D"/>
    <w:rsid w:val="007D6AEA"/>
    <w:rsid w:val="007E0329"/>
    <w:rsid w:val="007E1E6E"/>
    <w:rsid w:val="007E23BC"/>
    <w:rsid w:val="007E2A66"/>
    <w:rsid w:val="007E3548"/>
    <w:rsid w:val="007E3F26"/>
    <w:rsid w:val="007E44F2"/>
    <w:rsid w:val="007E4DCB"/>
    <w:rsid w:val="007E60FE"/>
    <w:rsid w:val="007F05E3"/>
    <w:rsid w:val="007F0EDF"/>
    <w:rsid w:val="007F1A7A"/>
    <w:rsid w:val="007F31D8"/>
    <w:rsid w:val="007F3498"/>
    <w:rsid w:val="007F3CD7"/>
    <w:rsid w:val="007F415D"/>
    <w:rsid w:val="007F54FF"/>
    <w:rsid w:val="007F57AB"/>
    <w:rsid w:val="007F58E6"/>
    <w:rsid w:val="007F60CA"/>
    <w:rsid w:val="007F66B7"/>
    <w:rsid w:val="00800C90"/>
    <w:rsid w:val="00801711"/>
    <w:rsid w:val="00801970"/>
    <w:rsid w:val="00802389"/>
    <w:rsid w:val="00802B7E"/>
    <w:rsid w:val="00803B48"/>
    <w:rsid w:val="00803BDE"/>
    <w:rsid w:val="00803F9C"/>
    <w:rsid w:val="00804A86"/>
    <w:rsid w:val="00804B42"/>
    <w:rsid w:val="00805BCE"/>
    <w:rsid w:val="00805CD1"/>
    <w:rsid w:val="008068AD"/>
    <w:rsid w:val="008101DD"/>
    <w:rsid w:val="008103C4"/>
    <w:rsid w:val="008105C5"/>
    <w:rsid w:val="00810E02"/>
    <w:rsid w:val="008116C3"/>
    <w:rsid w:val="00811940"/>
    <w:rsid w:val="00811D05"/>
    <w:rsid w:val="00812490"/>
    <w:rsid w:val="0081315D"/>
    <w:rsid w:val="00813321"/>
    <w:rsid w:val="00813D4A"/>
    <w:rsid w:val="00813E46"/>
    <w:rsid w:val="00814115"/>
    <w:rsid w:val="008154F4"/>
    <w:rsid w:val="00816465"/>
    <w:rsid w:val="00816C59"/>
    <w:rsid w:val="00817A4D"/>
    <w:rsid w:val="00820CA3"/>
    <w:rsid w:val="00821744"/>
    <w:rsid w:val="00821885"/>
    <w:rsid w:val="00822680"/>
    <w:rsid w:val="00822C3E"/>
    <w:rsid w:val="00824424"/>
    <w:rsid w:val="00824E9F"/>
    <w:rsid w:val="00825468"/>
    <w:rsid w:val="00825A33"/>
    <w:rsid w:val="008276D9"/>
    <w:rsid w:val="00830034"/>
    <w:rsid w:val="0083350B"/>
    <w:rsid w:val="00833853"/>
    <w:rsid w:val="008343B6"/>
    <w:rsid w:val="0083496E"/>
    <w:rsid w:val="00835AEB"/>
    <w:rsid w:val="00835C4B"/>
    <w:rsid w:val="008363CD"/>
    <w:rsid w:val="00836F81"/>
    <w:rsid w:val="008370A2"/>
    <w:rsid w:val="00837C11"/>
    <w:rsid w:val="00840745"/>
    <w:rsid w:val="00840ACC"/>
    <w:rsid w:val="00840D8E"/>
    <w:rsid w:val="00841166"/>
    <w:rsid w:val="008415D0"/>
    <w:rsid w:val="00841F48"/>
    <w:rsid w:val="008428D1"/>
    <w:rsid w:val="0084368E"/>
    <w:rsid w:val="008441EB"/>
    <w:rsid w:val="008442F8"/>
    <w:rsid w:val="008447B3"/>
    <w:rsid w:val="008449E1"/>
    <w:rsid w:val="00845758"/>
    <w:rsid w:val="00845DE9"/>
    <w:rsid w:val="008463C0"/>
    <w:rsid w:val="008463FA"/>
    <w:rsid w:val="00846DEB"/>
    <w:rsid w:val="008472BC"/>
    <w:rsid w:val="00850613"/>
    <w:rsid w:val="00851CA5"/>
    <w:rsid w:val="0085402A"/>
    <w:rsid w:val="00855181"/>
    <w:rsid w:val="008557FF"/>
    <w:rsid w:val="00856CD6"/>
    <w:rsid w:val="008601E6"/>
    <w:rsid w:val="00860BFD"/>
    <w:rsid w:val="00861980"/>
    <w:rsid w:val="00861D40"/>
    <w:rsid w:val="0086213C"/>
    <w:rsid w:val="00863495"/>
    <w:rsid w:val="0086398C"/>
    <w:rsid w:val="00863D62"/>
    <w:rsid w:val="00866196"/>
    <w:rsid w:val="008669AC"/>
    <w:rsid w:val="008675CD"/>
    <w:rsid w:val="00867DC5"/>
    <w:rsid w:val="0087259F"/>
    <w:rsid w:val="00873127"/>
    <w:rsid w:val="00873A81"/>
    <w:rsid w:val="00873DEE"/>
    <w:rsid w:val="0087405C"/>
    <w:rsid w:val="008740D2"/>
    <w:rsid w:val="00874387"/>
    <w:rsid w:val="00875140"/>
    <w:rsid w:val="00875217"/>
    <w:rsid w:val="00875378"/>
    <w:rsid w:val="0087545A"/>
    <w:rsid w:val="00875FC1"/>
    <w:rsid w:val="00875FC4"/>
    <w:rsid w:val="00876BD2"/>
    <w:rsid w:val="00877A7D"/>
    <w:rsid w:val="00880677"/>
    <w:rsid w:val="008814AB"/>
    <w:rsid w:val="008814BD"/>
    <w:rsid w:val="0088155E"/>
    <w:rsid w:val="00881B13"/>
    <w:rsid w:val="008828D0"/>
    <w:rsid w:val="0088304D"/>
    <w:rsid w:val="00883A48"/>
    <w:rsid w:val="008845D0"/>
    <w:rsid w:val="00884873"/>
    <w:rsid w:val="00884AEB"/>
    <w:rsid w:val="00884E21"/>
    <w:rsid w:val="0088537B"/>
    <w:rsid w:val="00885509"/>
    <w:rsid w:val="00885CE0"/>
    <w:rsid w:val="00885DBC"/>
    <w:rsid w:val="008860CF"/>
    <w:rsid w:val="0088628E"/>
    <w:rsid w:val="00886FAF"/>
    <w:rsid w:val="00887741"/>
    <w:rsid w:val="00887D69"/>
    <w:rsid w:val="008904EB"/>
    <w:rsid w:val="0089071C"/>
    <w:rsid w:val="00890D80"/>
    <w:rsid w:val="008911C6"/>
    <w:rsid w:val="00891644"/>
    <w:rsid w:val="008917CA"/>
    <w:rsid w:val="00892AE5"/>
    <w:rsid w:val="00894594"/>
    <w:rsid w:val="008945FD"/>
    <w:rsid w:val="0089462F"/>
    <w:rsid w:val="0089577D"/>
    <w:rsid w:val="00895D53"/>
    <w:rsid w:val="00896258"/>
    <w:rsid w:val="00897C31"/>
    <w:rsid w:val="008A1019"/>
    <w:rsid w:val="008A32FA"/>
    <w:rsid w:val="008A3580"/>
    <w:rsid w:val="008A4CD5"/>
    <w:rsid w:val="008A669A"/>
    <w:rsid w:val="008A66EA"/>
    <w:rsid w:val="008A6D38"/>
    <w:rsid w:val="008A6FA5"/>
    <w:rsid w:val="008A7789"/>
    <w:rsid w:val="008A7EA9"/>
    <w:rsid w:val="008B0BF5"/>
    <w:rsid w:val="008B0D71"/>
    <w:rsid w:val="008B0FB6"/>
    <w:rsid w:val="008B12A9"/>
    <w:rsid w:val="008B285F"/>
    <w:rsid w:val="008B2ADD"/>
    <w:rsid w:val="008B453D"/>
    <w:rsid w:val="008B51AD"/>
    <w:rsid w:val="008B614C"/>
    <w:rsid w:val="008B68DC"/>
    <w:rsid w:val="008C02C8"/>
    <w:rsid w:val="008C035A"/>
    <w:rsid w:val="008C15C1"/>
    <w:rsid w:val="008C1BCA"/>
    <w:rsid w:val="008C3023"/>
    <w:rsid w:val="008C36E0"/>
    <w:rsid w:val="008C3941"/>
    <w:rsid w:val="008C47D0"/>
    <w:rsid w:val="008C48B2"/>
    <w:rsid w:val="008C51AB"/>
    <w:rsid w:val="008C66BD"/>
    <w:rsid w:val="008C745E"/>
    <w:rsid w:val="008C768E"/>
    <w:rsid w:val="008C7F86"/>
    <w:rsid w:val="008D0BF9"/>
    <w:rsid w:val="008D14CA"/>
    <w:rsid w:val="008D14DA"/>
    <w:rsid w:val="008D1B14"/>
    <w:rsid w:val="008D21B9"/>
    <w:rsid w:val="008D3AA7"/>
    <w:rsid w:val="008D3AD9"/>
    <w:rsid w:val="008D3F34"/>
    <w:rsid w:val="008D4714"/>
    <w:rsid w:val="008D4731"/>
    <w:rsid w:val="008D55C9"/>
    <w:rsid w:val="008D571F"/>
    <w:rsid w:val="008E0E5E"/>
    <w:rsid w:val="008E16DE"/>
    <w:rsid w:val="008E1DB9"/>
    <w:rsid w:val="008E3096"/>
    <w:rsid w:val="008E32BA"/>
    <w:rsid w:val="008E3349"/>
    <w:rsid w:val="008E348C"/>
    <w:rsid w:val="008E366E"/>
    <w:rsid w:val="008E4E6B"/>
    <w:rsid w:val="008E5463"/>
    <w:rsid w:val="008E57A9"/>
    <w:rsid w:val="008E5956"/>
    <w:rsid w:val="008E768E"/>
    <w:rsid w:val="008E783D"/>
    <w:rsid w:val="008F07C1"/>
    <w:rsid w:val="008F08F8"/>
    <w:rsid w:val="008F0D9F"/>
    <w:rsid w:val="008F1954"/>
    <w:rsid w:val="008F1B8E"/>
    <w:rsid w:val="008F222C"/>
    <w:rsid w:val="008F26DF"/>
    <w:rsid w:val="008F26FE"/>
    <w:rsid w:val="008F4151"/>
    <w:rsid w:val="008F4595"/>
    <w:rsid w:val="008F5F76"/>
    <w:rsid w:val="008F6AE2"/>
    <w:rsid w:val="008F6B1F"/>
    <w:rsid w:val="008F6DA7"/>
    <w:rsid w:val="008F7BD5"/>
    <w:rsid w:val="008F7CC4"/>
    <w:rsid w:val="00900282"/>
    <w:rsid w:val="00900A76"/>
    <w:rsid w:val="009019A7"/>
    <w:rsid w:val="00901B87"/>
    <w:rsid w:val="009038B8"/>
    <w:rsid w:val="00903A36"/>
    <w:rsid w:val="00903E4A"/>
    <w:rsid w:val="00903E96"/>
    <w:rsid w:val="00904164"/>
    <w:rsid w:val="00905811"/>
    <w:rsid w:val="009061EA"/>
    <w:rsid w:val="00906647"/>
    <w:rsid w:val="009073B2"/>
    <w:rsid w:val="009103E1"/>
    <w:rsid w:val="0091055D"/>
    <w:rsid w:val="00911A8D"/>
    <w:rsid w:val="009130C9"/>
    <w:rsid w:val="00913289"/>
    <w:rsid w:val="00913E4C"/>
    <w:rsid w:val="00914037"/>
    <w:rsid w:val="009148F2"/>
    <w:rsid w:val="00914965"/>
    <w:rsid w:val="00915E0C"/>
    <w:rsid w:val="0092196D"/>
    <w:rsid w:val="00923F0C"/>
    <w:rsid w:val="0092527A"/>
    <w:rsid w:val="0092553F"/>
    <w:rsid w:val="00925FC5"/>
    <w:rsid w:val="009262BC"/>
    <w:rsid w:val="00927825"/>
    <w:rsid w:val="00927B77"/>
    <w:rsid w:val="009318A8"/>
    <w:rsid w:val="009321B4"/>
    <w:rsid w:val="0093227B"/>
    <w:rsid w:val="009337B4"/>
    <w:rsid w:val="009355D0"/>
    <w:rsid w:val="00935679"/>
    <w:rsid w:val="00940990"/>
    <w:rsid w:val="009411C5"/>
    <w:rsid w:val="0094177B"/>
    <w:rsid w:val="00941B21"/>
    <w:rsid w:val="00942820"/>
    <w:rsid w:val="009429F3"/>
    <w:rsid w:val="00945692"/>
    <w:rsid w:val="00945C54"/>
    <w:rsid w:val="00945F50"/>
    <w:rsid w:val="009472C8"/>
    <w:rsid w:val="00947DFB"/>
    <w:rsid w:val="009504E1"/>
    <w:rsid w:val="00950BAD"/>
    <w:rsid w:val="00950C32"/>
    <w:rsid w:val="009527C0"/>
    <w:rsid w:val="00953717"/>
    <w:rsid w:val="009538A4"/>
    <w:rsid w:val="00953ACD"/>
    <w:rsid w:val="009540FE"/>
    <w:rsid w:val="00954F0D"/>
    <w:rsid w:val="00955066"/>
    <w:rsid w:val="009552C7"/>
    <w:rsid w:val="00957550"/>
    <w:rsid w:val="00957ADB"/>
    <w:rsid w:val="009606C2"/>
    <w:rsid w:val="00960A3D"/>
    <w:rsid w:val="00961B89"/>
    <w:rsid w:val="009623CD"/>
    <w:rsid w:val="009651F9"/>
    <w:rsid w:val="0096539B"/>
    <w:rsid w:val="009653BC"/>
    <w:rsid w:val="0096585D"/>
    <w:rsid w:val="00965C88"/>
    <w:rsid w:val="009662F9"/>
    <w:rsid w:val="00967513"/>
    <w:rsid w:val="00967B23"/>
    <w:rsid w:val="009712CE"/>
    <w:rsid w:val="00971BC6"/>
    <w:rsid w:val="00971C2F"/>
    <w:rsid w:val="009720F3"/>
    <w:rsid w:val="009772A4"/>
    <w:rsid w:val="009774E9"/>
    <w:rsid w:val="00977676"/>
    <w:rsid w:val="00977F6B"/>
    <w:rsid w:val="0098014F"/>
    <w:rsid w:val="0098238E"/>
    <w:rsid w:val="0098309B"/>
    <w:rsid w:val="009832BA"/>
    <w:rsid w:val="009841C5"/>
    <w:rsid w:val="00984680"/>
    <w:rsid w:val="0098472C"/>
    <w:rsid w:val="00984F2D"/>
    <w:rsid w:val="0098614C"/>
    <w:rsid w:val="00986769"/>
    <w:rsid w:val="00986C34"/>
    <w:rsid w:val="00991327"/>
    <w:rsid w:val="00994B7D"/>
    <w:rsid w:val="00994EDE"/>
    <w:rsid w:val="009958B4"/>
    <w:rsid w:val="00995C03"/>
    <w:rsid w:val="009A0A2E"/>
    <w:rsid w:val="009A1B59"/>
    <w:rsid w:val="009A1D77"/>
    <w:rsid w:val="009A279A"/>
    <w:rsid w:val="009A29E4"/>
    <w:rsid w:val="009A2EF0"/>
    <w:rsid w:val="009A3D17"/>
    <w:rsid w:val="009A3EF6"/>
    <w:rsid w:val="009A601B"/>
    <w:rsid w:val="009A6402"/>
    <w:rsid w:val="009A71FB"/>
    <w:rsid w:val="009A7842"/>
    <w:rsid w:val="009A7C68"/>
    <w:rsid w:val="009A7ECB"/>
    <w:rsid w:val="009B1F43"/>
    <w:rsid w:val="009B2882"/>
    <w:rsid w:val="009B57FB"/>
    <w:rsid w:val="009B67AE"/>
    <w:rsid w:val="009B7CC8"/>
    <w:rsid w:val="009C0C54"/>
    <w:rsid w:val="009C112A"/>
    <w:rsid w:val="009C16B3"/>
    <w:rsid w:val="009C17E1"/>
    <w:rsid w:val="009C2806"/>
    <w:rsid w:val="009C2824"/>
    <w:rsid w:val="009C3260"/>
    <w:rsid w:val="009C32FF"/>
    <w:rsid w:val="009C3AAE"/>
    <w:rsid w:val="009C40DB"/>
    <w:rsid w:val="009C446F"/>
    <w:rsid w:val="009C46F8"/>
    <w:rsid w:val="009C5047"/>
    <w:rsid w:val="009C5E7A"/>
    <w:rsid w:val="009C6004"/>
    <w:rsid w:val="009C7640"/>
    <w:rsid w:val="009D07E3"/>
    <w:rsid w:val="009D0C6A"/>
    <w:rsid w:val="009D111B"/>
    <w:rsid w:val="009D155F"/>
    <w:rsid w:val="009D24BC"/>
    <w:rsid w:val="009D27BA"/>
    <w:rsid w:val="009D29E7"/>
    <w:rsid w:val="009D35ED"/>
    <w:rsid w:val="009D3A88"/>
    <w:rsid w:val="009D4615"/>
    <w:rsid w:val="009D4D97"/>
    <w:rsid w:val="009D5910"/>
    <w:rsid w:val="009D5C88"/>
    <w:rsid w:val="009D7A38"/>
    <w:rsid w:val="009E1086"/>
    <w:rsid w:val="009E1F41"/>
    <w:rsid w:val="009E2323"/>
    <w:rsid w:val="009E2DFC"/>
    <w:rsid w:val="009E3322"/>
    <w:rsid w:val="009E41C7"/>
    <w:rsid w:val="009E5696"/>
    <w:rsid w:val="009E5772"/>
    <w:rsid w:val="009E5AC8"/>
    <w:rsid w:val="009E7028"/>
    <w:rsid w:val="009E7C20"/>
    <w:rsid w:val="009F104D"/>
    <w:rsid w:val="009F16A4"/>
    <w:rsid w:val="009F1BC2"/>
    <w:rsid w:val="009F2EB1"/>
    <w:rsid w:val="009F387B"/>
    <w:rsid w:val="009F5ACA"/>
    <w:rsid w:val="009F6D70"/>
    <w:rsid w:val="009F7B07"/>
    <w:rsid w:val="00A00BD5"/>
    <w:rsid w:val="00A0144E"/>
    <w:rsid w:val="00A01F4E"/>
    <w:rsid w:val="00A0258D"/>
    <w:rsid w:val="00A026B1"/>
    <w:rsid w:val="00A028DC"/>
    <w:rsid w:val="00A04439"/>
    <w:rsid w:val="00A046C1"/>
    <w:rsid w:val="00A04A8E"/>
    <w:rsid w:val="00A04AC2"/>
    <w:rsid w:val="00A057E1"/>
    <w:rsid w:val="00A05B96"/>
    <w:rsid w:val="00A063FE"/>
    <w:rsid w:val="00A0649B"/>
    <w:rsid w:val="00A12395"/>
    <w:rsid w:val="00A12EF7"/>
    <w:rsid w:val="00A132F5"/>
    <w:rsid w:val="00A1351F"/>
    <w:rsid w:val="00A14717"/>
    <w:rsid w:val="00A15885"/>
    <w:rsid w:val="00A16268"/>
    <w:rsid w:val="00A169C8"/>
    <w:rsid w:val="00A17260"/>
    <w:rsid w:val="00A17A21"/>
    <w:rsid w:val="00A2067E"/>
    <w:rsid w:val="00A20F91"/>
    <w:rsid w:val="00A2106F"/>
    <w:rsid w:val="00A231A1"/>
    <w:rsid w:val="00A24875"/>
    <w:rsid w:val="00A24FE7"/>
    <w:rsid w:val="00A25425"/>
    <w:rsid w:val="00A268C9"/>
    <w:rsid w:val="00A26CAF"/>
    <w:rsid w:val="00A32065"/>
    <w:rsid w:val="00A32CF1"/>
    <w:rsid w:val="00A330DA"/>
    <w:rsid w:val="00A33AC1"/>
    <w:rsid w:val="00A34F70"/>
    <w:rsid w:val="00A354C1"/>
    <w:rsid w:val="00A35DBB"/>
    <w:rsid w:val="00A35EBC"/>
    <w:rsid w:val="00A36101"/>
    <w:rsid w:val="00A37115"/>
    <w:rsid w:val="00A378ED"/>
    <w:rsid w:val="00A40390"/>
    <w:rsid w:val="00A415F6"/>
    <w:rsid w:val="00A41A29"/>
    <w:rsid w:val="00A43D4B"/>
    <w:rsid w:val="00A44708"/>
    <w:rsid w:val="00A45440"/>
    <w:rsid w:val="00A45486"/>
    <w:rsid w:val="00A45DB4"/>
    <w:rsid w:val="00A514FD"/>
    <w:rsid w:val="00A51AA7"/>
    <w:rsid w:val="00A547B8"/>
    <w:rsid w:val="00A54B52"/>
    <w:rsid w:val="00A553EC"/>
    <w:rsid w:val="00A60462"/>
    <w:rsid w:val="00A612E4"/>
    <w:rsid w:val="00A617B9"/>
    <w:rsid w:val="00A61E89"/>
    <w:rsid w:val="00A62A47"/>
    <w:rsid w:val="00A63579"/>
    <w:rsid w:val="00A64253"/>
    <w:rsid w:val="00A6443E"/>
    <w:rsid w:val="00A644EA"/>
    <w:rsid w:val="00A649AB"/>
    <w:rsid w:val="00A65236"/>
    <w:rsid w:val="00A65290"/>
    <w:rsid w:val="00A6643D"/>
    <w:rsid w:val="00A665B2"/>
    <w:rsid w:val="00A66D57"/>
    <w:rsid w:val="00A6797B"/>
    <w:rsid w:val="00A70BF3"/>
    <w:rsid w:val="00A70CFD"/>
    <w:rsid w:val="00A7217A"/>
    <w:rsid w:val="00A734C1"/>
    <w:rsid w:val="00A738FA"/>
    <w:rsid w:val="00A73B75"/>
    <w:rsid w:val="00A741DF"/>
    <w:rsid w:val="00A74333"/>
    <w:rsid w:val="00A7445B"/>
    <w:rsid w:val="00A749B7"/>
    <w:rsid w:val="00A7503F"/>
    <w:rsid w:val="00A752C0"/>
    <w:rsid w:val="00A77A60"/>
    <w:rsid w:val="00A8065D"/>
    <w:rsid w:val="00A80B84"/>
    <w:rsid w:val="00A81AC0"/>
    <w:rsid w:val="00A81DD0"/>
    <w:rsid w:val="00A820A1"/>
    <w:rsid w:val="00A8352D"/>
    <w:rsid w:val="00A841B4"/>
    <w:rsid w:val="00A851BB"/>
    <w:rsid w:val="00A851FB"/>
    <w:rsid w:val="00A8528F"/>
    <w:rsid w:val="00A8656B"/>
    <w:rsid w:val="00A86B74"/>
    <w:rsid w:val="00A8768D"/>
    <w:rsid w:val="00A8773D"/>
    <w:rsid w:val="00A90059"/>
    <w:rsid w:val="00A908BC"/>
    <w:rsid w:val="00A91680"/>
    <w:rsid w:val="00A92DD6"/>
    <w:rsid w:val="00A95E58"/>
    <w:rsid w:val="00A96866"/>
    <w:rsid w:val="00A96C05"/>
    <w:rsid w:val="00AA075F"/>
    <w:rsid w:val="00AA091E"/>
    <w:rsid w:val="00AA0B85"/>
    <w:rsid w:val="00AA2B94"/>
    <w:rsid w:val="00AA3DA0"/>
    <w:rsid w:val="00AA4062"/>
    <w:rsid w:val="00AA45C6"/>
    <w:rsid w:val="00AA4C34"/>
    <w:rsid w:val="00AA52A4"/>
    <w:rsid w:val="00AA5C75"/>
    <w:rsid w:val="00AA658D"/>
    <w:rsid w:val="00AA6EA7"/>
    <w:rsid w:val="00AA7104"/>
    <w:rsid w:val="00AA7256"/>
    <w:rsid w:val="00AA740C"/>
    <w:rsid w:val="00AA76FC"/>
    <w:rsid w:val="00AB0136"/>
    <w:rsid w:val="00AB0642"/>
    <w:rsid w:val="00AB07F5"/>
    <w:rsid w:val="00AB0C17"/>
    <w:rsid w:val="00AB0FB4"/>
    <w:rsid w:val="00AB139F"/>
    <w:rsid w:val="00AB1824"/>
    <w:rsid w:val="00AB19ED"/>
    <w:rsid w:val="00AB20CF"/>
    <w:rsid w:val="00AB2F5A"/>
    <w:rsid w:val="00AB3677"/>
    <w:rsid w:val="00AB499F"/>
    <w:rsid w:val="00AB4A9D"/>
    <w:rsid w:val="00AB4DAF"/>
    <w:rsid w:val="00AB5569"/>
    <w:rsid w:val="00AB59D4"/>
    <w:rsid w:val="00AB5D83"/>
    <w:rsid w:val="00AB71AD"/>
    <w:rsid w:val="00AB74BB"/>
    <w:rsid w:val="00AC12DB"/>
    <w:rsid w:val="00AC1BA3"/>
    <w:rsid w:val="00AC22D2"/>
    <w:rsid w:val="00AC27ED"/>
    <w:rsid w:val="00AC31E6"/>
    <w:rsid w:val="00AC3B6F"/>
    <w:rsid w:val="00AC3C34"/>
    <w:rsid w:val="00AC3E16"/>
    <w:rsid w:val="00AC3F10"/>
    <w:rsid w:val="00AC48B6"/>
    <w:rsid w:val="00AC498E"/>
    <w:rsid w:val="00AC5399"/>
    <w:rsid w:val="00AC5D8A"/>
    <w:rsid w:val="00AC62C4"/>
    <w:rsid w:val="00AC636B"/>
    <w:rsid w:val="00AC6402"/>
    <w:rsid w:val="00AC6D21"/>
    <w:rsid w:val="00AD09E6"/>
    <w:rsid w:val="00AD0FB9"/>
    <w:rsid w:val="00AD13F7"/>
    <w:rsid w:val="00AD297C"/>
    <w:rsid w:val="00AD300D"/>
    <w:rsid w:val="00AD32FA"/>
    <w:rsid w:val="00AD662F"/>
    <w:rsid w:val="00AD6695"/>
    <w:rsid w:val="00AD67C2"/>
    <w:rsid w:val="00AD7307"/>
    <w:rsid w:val="00AD7488"/>
    <w:rsid w:val="00AE0FB7"/>
    <w:rsid w:val="00AE14BA"/>
    <w:rsid w:val="00AE4896"/>
    <w:rsid w:val="00AE4FA6"/>
    <w:rsid w:val="00AE6480"/>
    <w:rsid w:val="00AE6907"/>
    <w:rsid w:val="00AE7451"/>
    <w:rsid w:val="00AE7C86"/>
    <w:rsid w:val="00AF19BA"/>
    <w:rsid w:val="00AF2E06"/>
    <w:rsid w:val="00AF3BE1"/>
    <w:rsid w:val="00AF41FC"/>
    <w:rsid w:val="00AF4431"/>
    <w:rsid w:val="00AF494D"/>
    <w:rsid w:val="00AF6411"/>
    <w:rsid w:val="00AF6CA8"/>
    <w:rsid w:val="00AF7791"/>
    <w:rsid w:val="00AF78CE"/>
    <w:rsid w:val="00AF7AF8"/>
    <w:rsid w:val="00AF7C94"/>
    <w:rsid w:val="00B002B9"/>
    <w:rsid w:val="00B02422"/>
    <w:rsid w:val="00B02BC3"/>
    <w:rsid w:val="00B031A3"/>
    <w:rsid w:val="00B05EF8"/>
    <w:rsid w:val="00B06CED"/>
    <w:rsid w:val="00B07C90"/>
    <w:rsid w:val="00B1022B"/>
    <w:rsid w:val="00B10590"/>
    <w:rsid w:val="00B107B1"/>
    <w:rsid w:val="00B1108D"/>
    <w:rsid w:val="00B11368"/>
    <w:rsid w:val="00B11710"/>
    <w:rsid w:val="00B11F34"/>
    <w:rsid w:val="00B12727"/>
    <w:rsid w:val="00B132B4"/>
    <w:rsid w:val="00B1336C"/>
    <w:rsid w:val="00B143E2"/>
    <w:rsid w:val="00B14A85"/>
    <w:rsid w:val="00B14DBF"/>
    <w:rsid w:val="00B15538"/>
    <w:rsid w:val="00B15913"/>
    <w:rsid w:val="00B16411"/>
    <w:rsid w:val="00B1691B"/>
    <w:rsid w:val="00B17946"/>
    <w:rsid w:val="00B205D3"/>
    <w:rsid w:val="00B211C1"/>
    <w:rsid w:val="00B21D2F"/>
    <w:rsid w:val="00B2275E"/>
    <w:rsid w:val="00B23083"/>
    <w:rsid w:val="00B23306"/>
    <w:rsid w:val="00B2401D"/>
    <w:rsid w:val="00B247D3"/>
    <w:rsid w:val="00B24EF8"/>
    <w:rsid w:val="00B25017"/>
    <w:rsid w:val="00B27D85"/>
    <w:rsid w:val="00B3054C"/>
    <w:rsid w:val="00B309B0"/>
    <w:rsid w:val="00B322FB"/>
    <w:rsid w:val="00B32724"/>
    <w:rsid w:val="00B333C0"/>
    <w:rsid w:val="00B35ED3"/>
    <w:rsid w:val="00B36721"/>
    <w:rsid w:val="00B37733"/>
    <w:rsid w:val="00B3794A"/>
    <w:rsid w:val="00B37F6B"/>
    <w:rsid w:val="00B403E2"/>
    <w:rsid w:val="00B43078"/>
    <w:rsid w:val="00B44941"/>
    <w:rsid w:val="00B44C5B"/>
    <w:rsid w:val="00B4500D"/>
    <w:rsid w:val="00B466DC"/>
    <w:rsid w:val="00B471AF"/>
    <w:rsid w:val="00B47680"/>
    <w:rsid w:val="00B47841"/>
    <w:rsid w:val="00B51968"/>
    <w:rsid w:val="00B5380B"/>
    <w:rsid w:val="00B54BC2"/>
    <w:rsid w:val="00B54DA6"/>
    <w:rsid w:val="00B553D1"/>
    <w:rsid w:val="00B5552C"/>
    <w:rsid w:val="00B55E4C"/>
    <w:rsid w:val="00B55E85"/>
    <w:rsid w:val="00B5662B"/>
    <w:rsid w:val="00B5679B"/>
    <w:rsid w:val="00B57B23"/>
    <w:rsid w:val="00B600FC"/>
    <w:rsid w:val="00B6095B"/>
    <w:rsid w:val="00B60DC8"/>
    <w:rsid w:val="00B60FF8"/>
    <w:rsid w:val="00B61BAA"/>
    <w:rsid w:val="00B62127"/>
    <w:rsid w:val="00B62A99"/>
    <w:rsid w:val="00B63AB3"/>
    <w:rsid w:val="00B63AE0"/>
    <w:rsid w:val="00B63C61"/>
    <w:rsid w:val="00B646C0"/>
    <w:rsid w:val="00B64743"/>
    <w:rsid w:val="00B649F6"/>
    <w:rsid w:val="00B66006"/>
    <w:rsid w:val="00B66356"/>
    <w:rsid w:val="00B66816"/>
    <w:rsid w:val="00B678FA"/>
    <w:rsid w:val="00B72487"/>
    <w:rsid w:val="00B74602"/>
    <w:rsid w:val="00B76E76"/>
    <w:rsid w:val="00B8015E"/>
    <w:rsid w:val="00B81667"/>
    <w:rsid w:val="00B818DB"/>
    <w:rsid w:val="00B81F30"/>
    <w:rsid w:val="00B8226F"/>
    <w:rsid w:val="00B8268E"/>
    <w:rsid w:val="00B82959"/>
    <w:rsid w:val="00B83E48"/>
    <w:rsid w:val="00B84CC3"/>
    <w:rsid w:val="00B85135"/>
    <w:rsid w:val="00B85CB3"/>
    <w:rsid w:val="00B85CEC"/>
    <w:rsid w:val="00B85FEC"/>
    <w:rsid w:val="00B8610D"/>
    <w:rsid w:val="00B86543"/>
    <w:rsid w:val="00B86F39"/>
    <w:rsid w:val="00B87366"/>
    <w:rsid w:val="00B92509"/>
    <w:rsid w:val="00B932B3"/>
    <w:rsid w:val="00B93AE1"/>
    <w:rsid w:val="00B94E74"/>
    <w:rsid w:val="00B94EAA"/>
    <w:rsid w:val="00B95416"/>
    <w:rsid w:val="00B95C37"/>
    <w:rsid w:val="00B97531"/>
    <w:rsid w:val="00BA0135"/>
    <w:rsid w:val="00BA173A"/>
    <w:rsid w:val="00BA1783"/>
    <w:rsid w:val="00BA23C9"/>
    <w:rsid w:val="00BA2F1E"/>
    <w:rsid w:val="00BA5490"/>
    <w:rsid w:val="00BA58CC"/>
    <w:rsid w:val="00BA61CC"/>
    <w:rsid w:val="00BA6D01"/>
    <w:rsid w:val="00BB099F"/>
    <w:rsid w:val="00BB1BD2"/>
    <w:rsid w:val="00BB1C60"/>
    <w:rsid w:val="00BB1E48"/>
    <w:rsid w:val="00BB1F97"/>
    <w:rsid w:val="00BB27A6"/>
    <w:rsid w:val="00BB48A8"/>
    <w:rsid w:val="00BB5A1E"/>
    <w:rsid w:val="00BB5D2F"/>
    <w:rsid w:val="00BB64D3"/>
    <w:rsid w:val="00BC139C"/>
    <w:rsid w:val="00BC1FC1"/>
    <w:rsid w:val="00BC2290"/>
    <w:rsid w:val="00BC2543"/>
    <w:rsid w:val="00BC29FF"/>
    <w:rsid w:val="00BC2AAF"/>
    <w:rsid w:val="00BC2F9E"/>
    <w:rsid w:val="00BC4C27"/>
    <w:rsid w:val="00BC53B1"/>
    <w:rsid w:val="00BC5492"/>
    <w:rsid w:val="00BC565B"/>
    <w:rsid w:val="00BC717E"/>
    <w:rsid w:val="00BD0153"/>
    <w:rsid w:val="00BD0482"/>
    <w:rsid w:val="00BD0928"/>
    <w:rsid w:val="00BD1CAB"/>
    <w:rsid w:val="00BD2869"/>
    <w:rsid w:val="00BD3920"/>
    <w:rsid w:val="00BD40F1"/>
    <w:rsid w:val="00BD4859"/>
    <w:rsid w:val="00BD5095"/>
    <w:rsid w:val="00BD5136"/>
    <w:rsid w:val="00BD638D"/>
    <w:rsid w:val="00BD6CEE"/>
    <w:rsid w:val="00BD6F54"/>
    <w:rsid w:val="00BD721A"/>
    <w:rsid w:val="00BD7EB9"/>
    <w:rsid w:val="00BE05C1"/>
    <w:rsid w:val="00BE0606"/>
    <w:rsid w:val="00BE0D98"/>
    <w:rsid w:val="00BE1180"/>
    <w:rsid w:val="00BE2B3C"/>
    <w:rsid w:val="00BE2E9E"/>
    <w:rsid w:val="00BE2F01"/>
    <w:rsid w:val="00BE3300"/>
    <w:rsid w:val="00BE393F"/>
    <w:rsid w:val="00BE3CD2"/>
    <w:rsid w:val="00BE4CDF"/>
    <w:rsid w:val="00BE4F13"/>
    <w:rsid w:val="00BE57F4"/>
    <w:rsid w:val="00BE5B19"/>
    <w:rsid w:val="00BE618C"/>
    <w:rsid w:val="00BE6DA1"/>
    <w:rsid w:val="00BE7681"/>
    <w:rsid w:val="00BF004B"/>
    <w:rsid w:val="00BF00A6"/>
    <w:rsid w:val="00BF0185"/>
    <w:rsid w:val="00BF03FB"/>
    <w:rsid w:val="00BF0662"/>
    <w:rsid w:val="00BF3782"/>
    <w:rsid w:val="00BF48D3"/>
    <w:rsid w:val="00BF5B22"/>
    <w:rsid w:val="00BF69EE"/>
    <w:rsid w:val="00BF6C6D"/>
    <w:rsid w:val="00BF7D80"/>
    <w:rsid w:val="00C0086A"/>
    <w:rsid w:val="00C017DC"/>
    <w:rsid w:val="00C01A53"/>
    <w:rsid w:val="00C02C31"/>
    <w:rsid w:val="00C036B9"/>
    <w:rsid w:val="00C03F14"/>
    <w:rsid w:val="00C065FF"/>
    <w:rsid w:val="00C06673"/>
    <w:rsid w:val="00C0772A"/>
    <w:rsid w:val="00C07799"/>
    <w:rsid w:val="00C10795"/>
    <w:rsid w:val="00C107C7"/>
    <w:rsid w:val="00C11E7D"/>
    <w:rsid w:val="00C12322"/>
    <w:rsid w:val="00C14841"/>
    <w:rsid w:val="00C14EC8"/>
    <w:rsid w:val="00C1524B"/>
    <w:rsid w:val="00C1531C"/>
    <w:rsid w:val="00C16CC0"/>
    <w:rsid w:val="00C16E38"/>
    <w:rsid w:val="00C174E5"/>
    <w:rsid w:val="00C205C4"/>
    <w:rsid w:val="00C20646"/>
    <w:rsid w:val="00C20943"/>
    <w:rsid w:val="00C20F5C"/>
    <w:rsid w:val="00C225B0"/>
    <w:rsid w:val="00C22783"/>
    <w:rsid w:val="00C23502"/>
    <w:rsid w:val="00C25CD3"/>
    <w:rsid w:val="00C26BB4"/>
    <w:rsid w:val="00C26BF6"/>
    <w:rsid w:val="00C30E6D"/>
    <w:rsid w:val="00C313C3"/>
    <w:rsid w:val="00C3228D"/>
    <w:rsid w:val="00C32850"/>
    <w:rsid w:val="00C32FA9"/>
    <w:rsid w:val="00C33D1E"/>
    <w:rsid w:val="00C341DD"/>
    <w:rsid w:val="00C3495C"/>
    <w:rsid w:val="00C34A88"/>
    <w:rsid w:val="00C35760"/>
    <w:rsid w:val="00C35A1A"/>
    <w:rsid w:val="00C35BEE"/>
    <w:rsid w:val="00C3670F"/>
    <w:rsid w:val="00C36D17"/>
    <w:rsid w:val="00C37420"/>
    <w:rsid w:val="00C37542"/>
    <w:rsid w:val="00C377C9"/>
    <w:rsid w:val="00C37AD7"/>
    <w:rsid w:val="00C4073E"/>
    <w:rsid w:val="00C40E7F"/>
    <w:rsid w:val="00C41B29"/>
    <w:rsid w:val="00C41B6E"/>
    <w:rsid w:val="00C421A1"/>
    <w:rsid w:val="00C42291"/>
    <w:rsid w:val="00C42F97"/>
    <w:rsid w:val="00C432F1"/>
    <w:rsid w:val="00C43F3A"/>
    <w:rsid w:val="00C45145"/>
    <w:rsid w:val="00C4519F"/>
    <w:rsid w:val="00C467C6"/>
    <w:rsid w:val="00C4696B"/>
    <w:rsid w:val="00C471DB"/>
    <w:rsid w:val="00C5052F"/>
    <w:rsid w:val="00C50FB1"/>
    <w:rsid w:val="00C52989"/>
    <w:rsid w:val="00C5325D"/>
    <w:rsid w:val="00C5468B"/>
    <w:rsid w:val="00C54DFA"/>
    <w:rsid w:val="00C55F7C"/>
    <w:rsid w:val="00C566FF"/>
    <w:rsid w:val="00C56E5F"/>
    <w:rsid w:val="00C573E7"/>
    <w:rsid w:val="00C608AA"/>
    <w:rsid w:val="00C60B18"/>
    <w:rsid w:val="00C60C33"/>
    <w:rsid w:val="00C61F06"/>
    <w:rsid w:val="00C61F11"/>
    <w:rsid w:val="00C622C9"/>
    <w:rsid w:val="00C6353C"/>
    <w:rsid w:val="00C666CD"/>
    <w:rsid w:val="00C66FB9"/>
    <w:rsid w:val="00C673AD"/>
    <w:rsid w:val="00C678D8"/>
    <w:rsid w:val="00C67A23"/>
    <w:rsid w:val="00C7015F"/>
    <w:rsid w:val="00C7272A"/>
    <w:rsid w:val="00C7282D"/>
    <w:rsid w:val="00C730F7"/>
    <w:rsid w:val="00C736F2"/>
    <w:rsid w:val="00C737F8"/>
    <w:rsid w:val="00C740E3"/>
    <w:rsid w:val="00C7418B"/>
    <w:rsid w:val="00C742B1"/>
    <w:rsid w:val="00C74620"/>
    <w:rsid w:val="00C74B1F"/>
    <w:rsid w:val="00C74F15"/>
    <w:rsid w:val="00C74F3B"/>
    <w:rsid w:val="00C76980"/>
    <w:rsid w:val="00C77814"/>
    <w:rsid w:val="00C8025E"/>
    <w:rsid w:val="00C81566"/>
    <w:rsid w:val="00C82AF3"/>
    <w:rsid w:val="00C8311E"/>
    <w:rsid w:val="00C83437"/>
    <w:rsid w:val="00C834CB"/>
    <w:rsid w:val="00C84C6A"/>
    <w:rsid w:val="00C856C2"/>
    <w:rsid w:val="00C85906"/>
    <w:rsid w:val="00C865ED"/>
    <w:rsid w:val="00C86854"/>
    <w:rsid w:val="00C901AC"/>
    <w:rsid w:val="00C90832"/>
    <w:rsid w:val="00C90E33"/>
    <w:rsid w:val="00C92F6E"/>
    <w:rsid w:val="00C92FE6"/>
    <w:rsid w:val="00C93FBF"/>
    <w:rsid w:val="00C94F91"/>
    <w:rsid w:val="00C9518C"/>
    <w:rsid w:val="00C95BFC"/>
    <w:rsid w:val="00C96218"/>
    <w:rsid w:val="00C96A81"/>
    <w:rsid w:val="00C9750C"/>
    <w:rsid w:val="00C97A68"/>
    <w:rsid w:val="00CA0973"/>
    <w:rsid w:val="00CA1091"/>
    <w:rsid w:val="00CA1327"/>
    <w:rsid w:val="00CA1F09"/>
    <w:rsid w:val="00CA2E34"/>
    <w:rsid w:val="00CA43C7"/>
    <w:rsid w:val="00CA50BA"/>
    <w:rsid w:val="00CA5392"/>
    <w:rsid w:val="00CA6577"/>
    <w:rsid w:val="00CA6D32"/>
    <w:rsid w:val="00CA7C05"/>
    <w:rsid w:val="00CB0B58"/>
    <w:rsid w:val="00CB0CCC"/>
    <w:rsid w:val="00CB2125"/>
    <w:rsid w:val="00CB2371"/>
    <w:rsid w:val="00CB2DD8"/>
    <w:rsid w:val="00CB4527"/>
    <w:rsid w:val="00CB5A28"/>
    <w:rsid w:val="00CB5F81"/>
    <w:rsid w:val="00CB6045"/>
    <w:rsid w:val="00CB6B4B"/>
    <w:rsid w:val="00CB749C"/>
    <w:rsid w:val="00CB751E"/>
    <w:rsid w:val="00CC061D"/>
    <w:rsid w:val="00CC19D5"/>
    <w:rsid w:val="00CC247B"/>
    <w:rsid w:val="00CC268D"/>
    <w:rsid w:val="00CC317B"/>
    <w:rsid w:val="00CC3249"/>
    <w:rsid w:val="00CC47AC"/>
    <w:rsid w:val="00CC53FB"/>
    <w:rsid w:val="00CC5F68"/>
    <w:rsid w:val="00CC5FF8"/>
    <w:rsid w:val="00CC6115"/>
    <w:rsid w:val="00CC739E"/>
    <w:rsid w:val="00CC77DF"/>
    <w:rsid w:val="00CC7EC7"/>
    <w:rsid w:val="00CD0810"/>
    <w:rsid w:val="00CD09A4"/>
    <w:rsid w:val="00CD0DA4"/>
    <w:rsid w:val="00CD0DF1"/>
    <w:rsid w:val="00CD0EAF"/>
    <w:rsid w:val="00CD1168"/>
    <w:rsid w:val="00CD11B2"/>
    <w:rsid w:val="00CD1C2D"/>
    <w:rsid w:val="00CD2A89"/>
    <w:rsid w:val="00CD2F00"/>
    <w:rsid w:val="00CD3450"/>
    <w:rsid w:val="00CD360E"/>
    <w:rsid w:val="00CD3CC8"/>
    <w:rsid w:val="00CD50BD"/>
    <w:rsid w:val="00CD528E"/>
    <w:rsid w:val="00CD52FD"/>
    <w:rsid w:val="00CD588B"/>
    <w:rsid w:val="00CD5F4D"/>
    <w:rsid w:val="00CD61FB"/>
    <w:rsid w:val="00CD6D39"/>
    <w:rsid w:val="00CD6DBE"/>
    <w:rsid w:val="00CE0323"/>
    <w:rsid w:val="00CE0463"/>
    <w:rsid w:val="00CE1AA3"/>
    <w:rsid w:val="00CE2524"/>
    <w:rsid w:val="00CE3070"/>
    <w:rsid w:val="00CE4363"/>
    <w:rsid w:val="00CE43A8"/>
    <w:rsid w:val="00CE507A"/>
    <w:rsid w:val="00CE5A18"/>
    <w:rsid w:val="00CE6C91"/>
    <w:rsid w:val="00CE74CD"/>
    <w:rsid w:val="00CE74E1"/>
    <w:rsid w:val="00CF255D"/>
    <w:rsid w:val="00CF34EA"/>
    <w:rsid w:val="00CF4CF0"/>
    <w:rsid w:val="00CF56DB"/>
    <w:rsid w:val="00D001B2"/>
    <w:rsid w:val="00D001D5"/>
    <w:rsid w:val="00D02C71"/>
    <w:rsid w:val="00D035DB"/>
    <w:rsid w:val="00D03D26"/>
    <w:rsid w:val="00D0416A"/>
    <w:rsid w:val="00D04B00"/>
    <w:rsid w:val="00D04CD6"/>
    <w:rsid w:val="00D04E69"/>
    <w:rsid w:val="00D053E3"/>
    <w:rsid w:val="00D05422"/>
    <w:rsid w:val="00D05B34"/>
    <w:rsid w:val="00D05C80"/>
    <w:rsid w:val="00D06685"/>
    <w:rsid w:val="00D066D8"/>
    <w:rsid w:val="00D067B7"/>
    <w:rsid w:val="00D06972"/>
    <w:rsid w:val="00D07195"/>
    <w:rsid w:val="00D074D9"/>
    <w:rsid w:val="00D07F3B"/>
    <w:rsid w:val="00D11E78"/>
    <w:rsid w:val="00D12C1A"/>
    <w:rsid w:val="00D13B88"/>
    <w:rsid w:val="00D13E5C"/>
    <w:rsid w:val="00D17C01"/>
    <w:rsid w:val="00D20EAC"/>
    <w:rsid w:val="00D211EA"/>
    <w:rsid w:val="00D22572"/>
    <w:rsid w:val="00D23828"/>
    <w:rsid w:val="00D24F39"/>
    <w:rsid w:val="00D2504B"/>
    <w:rsid w:val="00D25C1D"/>
    <w:rsid w:val="00D26113"/>
    <w:rsid w:val="00D2772B"/>
    <w:rsid w:val="00D30259"/>
    <w:rsid w:val="00D3029D"/>
    <w:rsid w:val="00D313C0"/>
    <w:rsid w:val="00D318C1"/>
    <w:rsid w:val="00D34C1A"/>
    <w:rsid w:val="00D3583E"/>
    <w:rsid w:val="00D4132A"/>
    <w:rsid w:val="00D42598"/>
    <w:rsid w:val="00D45B1F"/>
    <w:rsid w:val="00D45F8D"/>
    <w:rsid w:val="00D46444"/>
    <w:rsid w:val="00D46E9E"/>
    <w:rsid w:val="00D474C5"/>
    <w:rsid w:val="00D507C4"/>
    <w:rsid w:val="00D50E31"/>
    <w:rsid w:val="00D52050"/>
    <w:rsid w:val="00D52D99"/>
    <w:rsid w:val="00D5325C"/>
    <w:rsid w:val="00D5371F"/>
    <w:rsid w:val="00D53847"/>
    <w:rsid w:val="00D53DA1"/>
    <w:rsid w:val="00D541C6"/>
    <w:rsid w:val="00D55988"/>
    <w:rsid w:val="00D56664"/>
    <w:rsid w:val="00D57807"/>
    <w:rsid w:val="00D60D2D"/>
    <w:rsid w:val="00D61BB9"/>
    <w:rsid w:val="00D62B18"/>
    <w:rsid w:val="00D63C2E"/>
    <w:rsid w:val="00D6407D"/>
    <w:rsid w:val="00D64499"/>
    <w:rsid w:val="00D64542"/>
    <w:rsid w:val="00D64761"/>
    <w:rsid w:val="00D647C9"/>
    <w:rsid w:val="00D6495D"/>
    <w:rsid w:val="00D65F63"/>
    <w:rsid w:val="00D677C8"/>
    <w:rsid w:val="00D67F04"/>
    <w:rsid w:val="00D70179"/>
    <w:rsid w:val="00D7054A"/>
    <w:rsid w:val="00D71487"/>
    <w:rsid w:val="00D718E5"/>
    <w:rsid w:val="00D72AA6"/>
    <w:rsid w:val="00D72AC8"/>
    <w:rsid w:val="00D752B2"/>
    <w:rsid w:val="00D80236"/>
    <w:rsid w:val="00D80388"/>
    <w:rsid w:val="00D8120B"/>
    <w:rsid w:val="00D81E03"/>
    <w:rsid w:val="00D824DE"/>
    <w:rsid w:val="00D833B1"/>
    <w:rsid w:val="00D83BD8"/>
    <w:rsid w:val="00D84DB1"/>
    <w:rsid w:val="00D84E5C"/>
    <w:rsid w:val="00D85FE3"/>
    <w:rsid w:val="00D86678"/>
    <w:rsid w:val="00D86E2A"/>
    <w:rsid w:val="00D905D7"/>
    <w:rsid w:val="00D90659"/>
    <w:rsid w:val="00D9196D"/>
    <w:rsid w:val="00D930F4"/>
    <w:rsid w:val="00D95E99"/>
    <w:rsid w:val="00D95F16"/>
    <w:rsid w:val="00D961EB"/>
    <w:rsid w:val="00D96428"/>
    <w:rsid w:val="00D969D3"/>
    <w:rsid w:val="00D970B7"/>
    <w:rsid w:val="00D974EB"/>
    <w:rsid w:val="00D97AD0"/>
    <w:rsid w:val="00D97AD6"/>
    <w:rsid w:val="00DA136B"/>
    <w:rsid w:val="00DA3EA1"/>
    <w:rsid w:val="00DA40EC"/>
    <w:rsid w:val="00DA4934"/>
    <w:rsid w:val="00DA4D75"/>
    <w:rsid w:val="00DB0139"/>
    <w:rsid w:val="00DB0162"/>
    <w:rsid w:val="00DB1CE8"/>
    <w:rsid w:val="00DB1CFA"/>
    <w:rsid w:val="00DB2129"/>
    <w:rsid w:val="00DB3F9D"/>
    <w:rsid w:val="00DB493B"/>
    <w:rsid w:val="00DB5807"/>
    <w:rsid w:val="00DB65AD"/>
    <w:rsid w:val="00DB662F"/>
    <w:rsid w:val="00DB6D56"/>
    <w:rsid w:val="00DB73B7"/>
    <w:rsid w:val="00DB77A7"/>
    <w:rsid w:val="00DB787A"/>
    <w:rsid w:val="00DC0D5D"/>
    <w:rsid w:val="00DC159A"/>
    <w:rsid w:val="00DC2B39"/>
    <w:rsid w:val="00DC34F7"/>
    <w:rsid w:val="00DC36A9"/>
    <w:rsid w:val="00DC3E79"/>
    <w:rsid w:val="00DC45E5"/>
    <w:rsid w:val="00DC486D"/>
    <w:rsid w:val="00DC49B9"/>
    <w:rsid w:val="00DC5EA3"/>
    <w:rsid w:val="00DC6E9C"/>
    <w:rsid w:val="00DC7104"/>
    <w:rsid w:val="00DC7DF3"/>
    <w:rsid w:val="00DD08DB"/>
    <w:rsid w:val="00DD0A8E"/>
    <w:rsid w:val="00DD2D1D"/>
    <w:rsid w:val="00DD3383"/>
    <w:rsid w:val="00DD3901"/>
    <w:rsid w:val="00DD439C"/>
    <w:rsid w:val="00DD511C"/>
    <w:rsid w:val="00DD5321"/>
    <w:rsid w:val="00DD5B4F"/>
    <w:rsid w:val="00DD5D3E"/>
    <w:rsid w:val="00DD7D93"/>
    <w:rsid w:val="00DE04A9"/>
    <w:rsid w:val="00DE083C"/>
    <w:rsid w:val="00DE1520"/>
    <w:rsid w:val="00DE1EA4"/>
    <w:rsid w:val="00DE24D3"/>
    <w:rsid w:val="00DE2677"/>
    <w:rsid w:val="00DE2989"/>
    <w:rsid w:val="00DE5001"/>
    <w:rsid w:val="00DE5275"/>
    <w:rsid w:val="00DE5893"/>
    <w:rsid w:val="00DE6D6B"/>
    <w:rsid w:val="00DE7B5F"/>
    <w:rsid w:val="00DE7E46"/>
    <w:rsid w:val="00DF111B"/>
    <w:rsid w:val="00DF1591"/>
    <w:rsid w:val="00DF1DC3"/>
    <w:rsid w:val="00DF1F20"/>
    <w:rsid w:val="00DF2968"/>
    <w:rsid w:val="00DF2F6C"/>
    <w:rsid w:val="00DF38EF"/>
    <w:rsid w:val="00DF43CC"/>
    <w:rsid w:val="00DF4981"/>
    <w:rsid w:val="00DF4BF9"/>
    <w:rsid w:val="00DF5FC1"/>
    <w:rsid w:val="00DF6294"/>
    <w:rsid w:val="00DF6A37"/>
    <w:rsid w:val="00DF6F84"/>
    <w:rsid w:val="00DF7924"/>
    <w:rsid w:val="00DF7E55"/>
    <w:rsid w:val="00E00DE7"/>
    <w:rsid w:val="00E0103C"/>
    <w:rsid w:val="00E025A1"/>
    <w:rsid w:val="00E03E83"/>
    <w:rsid w:val="00E05505"/>
    <w:rsid w:val="00E0567B"/>
    <w:rsid w:val="00E0688C"/>
    <w:rsid w:val="00E10829"/>
    <w:rsid w:val="00E120AC"/>
    <w:rsid w:val="00E12FF7"/>
    <w:rsid w:val="00E13E34"/>
    <w:rsid w:val="00E143CB"/>
    <w:rsid w:val="00E1454D"/>
    <w:rsid w:val="00E14F8A"/>
    <w:rsid w:val="00E16650"/>
    <w:rsid w:val="00E16F3D"/>
    <w:rsid w:val="00E17AA3"/>
    <w:rsid w:val="00E17B2A"/>
    <w:rsid w:val="00E209A7"/>
    <w:rsid w:val="00E20D2C"/>
    <w:rsid w:val="00E21101"/>
    <w:rsid w:val="00E218F4"/>
    <w:rsid w:val="00E22F3B"/>
    <w:rsid w:val="00E2376E"/>
    <w:rsid w:val="00E237FF"/>
    <w:rsid w:val="00E23B3B"/>
    <w:rsid w:val="00E23B7B"/>
    <w:rsid w:val="00E23D27"/>
    <w:rsid w:val="00E24DEF"/>
    <w:rsid w:val="00E25269"/>
    <w:rsid w:val="00E26694"/>
    <w:rsid w:val="00E27DF2"/>
    <w:rsid w:val="00E3096B"/>
    <w:rsid w:val="00E30F2E"/>
    <w:rsid w:val="00E31D0B"/>
    <w:rsid w:val="00E32417"/>
    <w:rsid w:val="00E3299C"/>
    <w:rsid w:val="00E345D1"/>
    <w:rsid w:val="00E35048"/>
    <w:rsid w:val="00E350F9"/>
    <w:rsid w:val="00E35F0F"/>
    <w:rsid w:val="00E35FE6"/>
    <w:rsid w:val="00E36AD8"/>
    <w:rsid w:val="00E411AC"/>
    <w:rsid w:val="00E4238A"/>
    <w:rsid w:val="00E43B2B"/>
    <w:rsid w:val="00E44B3F"/>
    <w:rsid w:val="00E44B89"/>
    <w:rsid w:val="00E450CD"/>
    <w:rsid w:val="00E45844"/>
    <w:rsid w:val="00E46F2E"/>
    <w:rsid w:val="00E50896"/>
    <w:rsid w:val="00E5130C"/>
    <w:rsid w:val="00E51AD9"/>
    <w:rsid w:val="00E53F56"/>
    <w:rsid w:val="00E560E5"/>
    <w:rsid w:val="00E57DE3"/>
    <w:rsid w:val="00E60234"/>
    <w:rsid w:val="00E60426"/>
    <w:rsid w:val="00E61335"/>
    <w:rsid w:val="00E617A6"/>
    <w:rsid w:val="00E619FE"/>
    <w:rsid w:val="00E61B7D"/>
    <w:rsid w:val="00E61CD9"/>
    <w:rsid w:val="00E6284A"/>
    <w:rsid w:val="00E62CC3"/>
    <w:rsid w:val="00E62E75"/>
    <w:rsid w:val="00E631E3"/>
    <w:rsid w:val="00E64A80"/>
    <w:rsid w:val="00E65068"/>
    <w:rsid w:val="00E668BA"/>
    <w:rsid w:val="00E66E73"/>
    <w:rsid w:val="00E677CB"/>
    <w:rsid w:val="00E701F0"/>
    <w:rsid w:val="00E70A97"/>
    <w:rsid w:val="00E7144A"/>
    <w:rsid w:val="00E72A05"/>
    <w:rsid w:val="00E72DA2"/>
    <w:rsid w:val="00E72FA3"/>
    <w:rsid w:val="00E73A56"/>
    <w:rsid w:val="00E73A57"/>
    <w:rsid w:val="00E73BB4"/>
    <w:rsid w:val="00E74A05"/>
    <w:rsid w:val="00E74CED"/>
    <w:rsid w:val="00E74DB7"/>
    <w:rsid w:val="00E750A4"/>
    <w:rsid w:val="00E754E4"/>
    <w:rsid w:val="00E75A93"/>
    <w:rsid w:val="00E75CA4"/>
    <w:rsid w:val="00E762C6"/>
    <w:rsid w:val="00E76376"/>
    <w:rsid w:val="00E76598"/>
    <w:rsid w:val="00E76D30"/>
    <w:rsid w:val="00E7722A"/>
    <w:rsid w:val="00E80598"/>
    <w:rsid w:val="00E81215"/>
    <w:rsid w:val="00E81D56"/>
    <w:rsid w:val="00E823CD"/>
    <w:rsid w:val="00E8251B"/>
    <w:rsid w:val="00E82769"/>
    <w:rsid w:val="00E82855"/>
    <w:rsid w:val="00E82943"/>
    <w:rsid w:val="00E82982"/>
    <w:rsid w:val="00E83086"/>
    <w:rsid w:val="00E8383A"/>
    <w:rsid w:val="00E84424"/>
    <w:rsid w:val="00E85A51"/>
    <w:rsid w:val="00E85C15"/>
    <w:rsid w:val="00E85FE1"/>
    <w:rsid w:val="00E860F9"/>
    <w:rsid w:val="00E86679"/>
    <w:rsid w:val="00E871AE"/>
    <w:rsid w:val="00E87395"/>
    <w:rsid w:val="00E90BA8"/>
    <w:rsid w:val="00E920C0"/>
    <w:rsid w:val="00E92B5E"/>
    <w:rsid w:val="00E95EFD"/>
    <w:rsid w:val="00E96A26"/>
    <w:rsid w:val="00E96A3A"/>
    <w:rsid w:val="00E96E59"/>
    <w:rsid w:val="00E970A0"/>
    <w:rsid w:val="00E97EE9"/>
    <w:rsid w:val="00EA0D05"/>
    <w:rsid w:val="00EA12D2"/>
    <w:rsid w:val="00EA1376"/>
    <w:rsid w:val="00EA14A1"/>
    <w:rsid w:val="00EA2904"/>
    <w:rsid w:val="00EA2AE7"/>
    <w:rsid w:val="00EA47B5"/>
    <w:rsid w:val="00EA6462"/>
    <w:rsid w:val="00EA7EAB"/>
    <w:rsid w:val="00EB0D5C"/>
    <w:rsid w:val="00EB0F7E"/>
    <w:rsid w:val="00EB16CA"/>
    <w:rsid w:val="00EB2CC9"/>
    <w:rsid w:val="00EB2F7D"/>
    <w:rsid w:val="00EB3051"/>
    <w:rsid w:val="00EB41EB"/>
    <w:rsid w:val="00EB54CA"/>
    <w:rsid w:val="00EB5F44"/>
    <w:rsid w:val="00EB649F"/>
    <w:rsid w:val="00EB6C60"/>
    <w:rsid w:val="00EB6FDB"/>
    <w:rsid w:val="00EB7112"/>
    <w:rsid w:val="00EB73BF"/>
    <w:rsid w:val="00EB7B97"/>
    <w:rsid w:val="00EC0A77"/>
    <w:rsid w:val="00EC3AB9"/>
    <w:rsid w:val="00EC3B1A"/>
    <w:rsid w:val="00EC5222"/>
    <w:rsid w:val="00EC5341"/>
    <w:rsid w:val="00EC56EF"/>
    <w:rsid w:val="00EC5B96"/>
    <w:rsid w:val="00EC5C6C"/>
    <w:rsid w:val="00EC7B1A"/>
    <w:rsid w:val="00EC7F0B"/>
    <w:rsid w:val="00ED190A"/>
    <w:rsid w:val="00ED2527"/>
    <w:rsid w:val="00ED299B"/>
    <w:rsid w:val="00ED36BA"/>
    <w:rsid w:val="00ED3762"/>
    <w:rsid w:val="00ED3AF0"/>
    <w:rsid w:val="00ED3E36"/>
    <w:rsid w:val="00ED59A1"/>
    <w:rsid w:val="00ED5ACD"/>
    <w:rsid w:val="00ED6131"/>
    <w:rsid w:val="00ED71FA"/>
    <w:rsid w:val="00ED733D"/>
    <w:rsid w:val="00ED762E"/>
    <w:rsid w:val="00EE0742"/>
    <w:rsid w:val="00EE0DBA"/>
    <w:rsid w:val="00EE1E71"/>
    <w:rsid w:val="00EE29DF"/>
    <w:rsid w:val="00EE3197"/>
    <w:rsid w:val="00EE4503"/>
    <w:rsid w:val="00EE4F80"/>
    <w:rsid w:val="00EE58BA"/>
    <w:rsid w:val="00EE5A1E"/>
    <w:rsid w:val="00EE6F74"/>
    <w:rsid w:val="00EE7832"/>
    <w:rsid w:val="00EF063D"/>
    <w:rsid w:val="00EF08DB"/>
    <w:rsid w:val="00EF0F61"/>
    <w:rsid w:val="00EF10A2"/>
    <w:rsid w:val="00EF11E0"/>
    <w:rsid w:val="00EF1B1A"/>
    <w:rsid w:val="00EF1EAC"/>
    <w:rsid w:val="00EF2975"/>
    <w:rsid w:val="00EF301C"/>
    <w:rsid w:val="00EF7936"/>
    <w:rsid w:val="00F0016D"/>
    <w:rsid w:val="00F02FEE"/>
    <w:rsid w:val="00F03F6B"/>
    <w:rsid w:val="00F042D0"/>
    <w:rsid w:val="00F04EF1"/>
    <w:rsid w:val="00F06097"/>
    <w:rsid w:val="00F06F2C"/>
    <w:rsid w:val="00F075ED"/>
    <w:rsid w:val="00F10545"/>
    <w:rsid w:val="00F11420"/>
    <w:rsid w:val="00F1156B"/>
    <w:rsid w:val="00F11BFA"/>
    <w:rsid w:val="00F12275"/>
    <w:rsid w:val="00F12674"/>
    <w:rsid w:val="00F13696"/>
    <w:rsid w:val="00F13F7A"/>
    <w:rsid w:val="00F14C53"/>
    <w:rsid w:val="00F153FA"/>
    <w:rsid w:val="00F158B2"/>
    <w:rsid w:val="00F16B20"/>
    <w:rsid w:val="00F17142"/>
    <w:rsid w:val="00F2160D"/>
    <w:rsid w:val="00F22E44"/>
    <w:rsid w:val="00F242D8"/>
    <w:rsid w:val="00F2504E"/>
    <w:rsid w:val="00F252E0"/>
    <w:rsid w:val="00F261FC"/>
    <w:rsid w:val="00F2686F"/>
    <w:rsid w:val="00F26C00"/>
    <w:rsid w:val="00F26C80"/>
    <w:rsid w:val="00F26E83"/>
    <w:rsid w:val="00F30A69"/>
    <w:rsid w:val="00F31136"/>
    <w:rsid w:val="00F312A1"/>
    <w:rsid w:val="00F32946"/>
    <w:rsid w:val="00F336E3"/>
    <w:rsid w:val="00F3376D"/>
    <w:rsid w:val="00F33C9E"/>
    <w:rsid w:val="00F33DCF"/>
    <w:rsid w:val="00F34320"/>
    <w:rsid w:val="00F34334"/>
    <w:rsid w:val="00F35206"/>
    <w:rsid w:val="00F36ADA"/>
    <w:rsid w:val="00F36F10"/>
    <w:rsid w:val="00F36FC6"/>
    <w:rsid w:val="00F372DD"/>
    <w:rsid w:val="00F44467"/>
    <w:rsid w:val="00F44D7F"/>
    <w:rsid w:val="00F463B7"/>
    <w:rsid w:val="00F46BC3"/>
    <w:rsid w:val="00F4703F"/>
    <w:rsid w:val="00F500C3"/>
    <w:rsid w:val="00F51AA7"/>
    <w:rsid w:val="00F51F36"/>
    <w:rsid w:val="00F524A3"/>
    <w:rsid w:val="00F52B8C"/>
    <w:rsid w:val="00F54DEF"/>
    <w:rsid w:val="00F55CB7"/>
    <w:rsid w:val="00F56297"/>
    <w:rsid w:val="00F56FC5"/>
    <w:rsid w:val="00F608D0"/>
    <w:rsid w:val="00F62552"/>
    <w:rsid w:val="00F62B24"/>
    <w:rsid w:val="00F64815"/>
    <w:rsid w:val="00F64D95"/>
    <w:rsid w:val="00F65551"/>
    <w:rsid w:val="00F67B01"/>
    <w:rsid w:val="00F67CAD"/>
    <w:rsid w:val="00F70658"/>
    <w:rsid w:val="00F7260B"/>
    <w:rsid w:val="00F7262C"/>
    <w:rsid w:val="00F72C13"/>
    <w:rsid w:val="00F72CA1"/>
    <w:rsid w:val="00F7401B"/>
    <w:rsid w:val="00F74407"/>
    <w:rsid w:val="00F745CA"/>
    <w:rsid w:val="00F74E73"/>
    <w:rsid w:val="00F753BE"/>
    <w:rsid w:val="00F76785"/>
    <w:rsid w:val="00F76976"/>
    <w:rsid w:val="00F77BA9"/>
    <w:rsid w:val="00F77E1E"/>
    <w:rsid w:val="00F80561"/>
    <w:rsid w:val="00F8137C"/>
    <w:rsid w:val="00F8151E"/>
    <w:rsid w:val="00F822F5"/>
    <w:rsid w:val="00F85B84"/>
    <w:rsid w:val="00F86C9A"/>
    <w:rsid w:val="00F879F4"/>
    <w:rsid w:val="00F87F05"/>
    <w:rsid w:val="00F90700"/>
    <w:rsid w:val="00F90F58"/>
    <w:rsid w:val="00F91EBF"/>
    <w:rsid w:val="00F92555"/>
    <w:rsid w:val="00F92941"/>
    <w:rsid w:val="00F92E12"/>
    <w:rsid w:val="00F946D3"/>
    <w:rsid w:val="00F94E3A"/>
    <w:rsid w:val="00F977A3"/>
    <w:rsid w:val="00F97DB3"/>
    <w:rsid w:val="00FA009E"/>
    <w:rsid w:val="00FA0750"/>
    <w:rsid w:val="00FA077D"/>
    <w:rsid w:val="00FA1342"/>
    <w:rsid w:val="00FA170A"/>
    <w:rsid w:val="00FA2403"/>
    <w:rsid w:val="00FA2DEF"/>
    <w:rsid w:val="00FA3328"/>
    <w:rsid w:val="00FA3A0F"/>
    <w:rsid w:val="00FA42CE"/>
    <w:rsid w:val="00FA47B1"/>
    <w:rsid w:val="00FA4D38"/>
    <w:rsid w:val="00FA5503"/>
    <w:rsid w:val="00FA61BA"/>
    <w:rsid w:val="00FA62A2"/>
    <w:rsid w:val="00FA7213"/>
    <w:rsid w:val="00FA7B88"/>
    <w:rsid w:val="00FB0E22"/>
    <w:rsid w:val="00FB0E53"/>
    <w:rsid w:val="00FB1479"/>
    <w:rsid w:val="00FB19FF"/>
    <w:rsid w:val="00FB1B68"/>
    <w:rsid w:val="00FB2C8D"/>
    <w:rsid w:val="00FB2F07"/>
    <w:rsid w:val="00FB31D6"/>
    <w:rsid w:val="00FB3BD9"/>
    <w:rsid w:val="00FB45B8"/>
    <w:rsid w:val="00FB4876"/>
    <w:rsid w:val="00FB4DD7"/>
    <w:rsid w:val="00FB4DDC"/>
    <w:rsid w:val="00FB5A0D"/>
    <w:rsid w:val="00FB60E0"/>
    <w:rsid w:val="00FB621F"/>
    <w:rsid w:val="00FB719E"/>
    <w:rsid w:val="00FB7833"/>
    <w:rsid w:val="00FB7CAC"/>
    <w:rsid w:val="00FC0304"/>
    <w:rsid w:val="00FC0BB3"/>
    <w:rsid w:val="00FC0ECC"/>
    <w:rsid w:val="00FC1B58"/>
    <w:rsid w:val="00FC2CBF"/>
    <w:rsid w:val="00FC32FB"/>
    <w:rsid w:val="00FC3A21"/>
    <w:rsid w:val="00FC461E"/>
    <w:rsid w:val="00FC5023"/>
    <w:rsid w:val="00FC566A"/>
    <w:rsid w:val="00FC5A4A"/>
    <w:rsid w:val="00FC6361"/>
    <w:rsid w:val="00FC64AD"/>
    <w:rsid w:val="00FD10C2"/>
    <w:rsid w:val="00FD2510"/>
    <w:rsid w:val="00FD257B"/>
    <w:rsid w:val="00FD2D0B"/>
    <w:rsid w:val="00FD404F"/>
    <w:rsid w:val="00FD4E3F"/>
    <w:rsid w:val="00FD5967"/>
    <w:rsid w:val="00FD5BD4"/>
    <w:rsid w:val="00FD6003"/>
    <w:rsid w:val="00FD697E"/>
    <w:rsid w:val="00FD721A"/>
    <w:rsid w:val="00FD73E0"/>
    <w:rsid w:val="00FD7BF8"/>
    <w:rsid w:val="00FD7C23"/>
    <w:rsid w:val="00FE0D22"/>
    <w:rsid w:val="00FE2876"/>
    <w:rsid w:val="00FE2C87"/>
    <w:rsid w:val="00FE507C"/>
    <w:rsid w:val="00FE50B1"/>
    <w:rsid w:val="00FE56F1"/>
    <w:rsid w:val="00FE61B4"/>
    <w:rsid w:val="00FE62A2"/>
    <w:rsid w:val="00FE683C"/>
    <w:rsid w:val="00FE6C45"/>
    <w:rsid w:val="00FE786F"/>
    <w:rsid w:val="00FF0816"/>
    <w:rsid w:val="00FF2D23"/>
    <w:rsid w:val="00FF4729"/>
    <w:rsid w:val="00FF4890"/>
    <w:rsid w:val="00FF5CFB"/>
    <w:rsid w:val="00FF5E32"/>
    <w:rsid w:val="00FF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5ED9B"/>
  <w15:docId w15:val="{BE48C9BC-4468-413F-B699-D88A3B58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80"/>
      </w:pPr>
    </w:pPrDefault>
  </w:docDefaults>
  <w:latentStyles w:defLockedState="1" w:defUIPriority="0" w:defSemiHidden="0" w:defUnhideWhenUsed="0" w:defQFormat="0" w:count="376">
    <w:lsdException w:name="Normal" w:locked="0"/>
    <w:lsdException w:name="heading 1" w:locked="0"/>
    <w:lsdException w:name="heading 2" w:locked="0"/>
    <w:lsdException w:name="heading 3" w:locked="0" w:semiHidden="1" w:unhideWhenUsed="1" w:qFormat="1"/>
    <w:lsdException w:name="heading 4" w:locked="0"/>
    <w:lsdException w:name="heading 5" w:locked="0"/>
    <w:lsdException w:name="heading 6" w:locked="0"/>
    <w:lsdException w:name="heading 7" w:locked="0" w:semiHidden="1" w:unhideWhenUsed="1"/>
    <w:lsdException w:name="heading 8" w:locked="0" w:semiHidden="1" w:unhideWhenUsed="1"/>
    <w:lsdException w:name="heading 9" w:locked="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0" w:semiHidden="1" w:uiPriority="99" w:unhideWhenUsed="1"/>
    <w:lsdException w:name="header" w:locked="0" w:semiHidden="1"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iPriority="99" w:unhideWhenUsed="1"/>
    <w:lsdException w:name="line number" w:semiHidden="1" w:unhideWhenUsed="1"/>
    <w:lsdException w:name="page number" w:semiHidden="1"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locked="0"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locked="0" w:semiHidden="1" w:unhideWhenUsed="1"/>
    <w:lsdException w:name="Body Text 3" w:semiHidden="1" w:unhideWhenUsed="1"/>
    <w:lsdException w:name="Body Text Indent 2" w:locked="0"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uiPriority="22" w:qFormat="1"/>
    <w:lsdException w:name="Emphasis" w:locked="0" w:uiPriority="20" w:qFormat="1"/>
    <w:lsdException w:name="Document Map" w:locked="0" w:semiHidden="1" w:unhideWhenUsed="1"/>
    <w:lsdException w:name="Plain Text" w:locked="0"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3466A4"/>
    <w:pPr>
      <w:ind w:left="835" w:right="835"/>
    </w:pPr>
    <w:rPr>
      <w:rFonts w:ascii="Arial" w:hAnsi="Arial"/>
      <w:spacing w:val="-5"/>
    </w:rPr>
  </w:style>
  <w:style w:type="paragraph" w:styleId="Heading1">
    <w:name w:val="heading 1"/>
    <w:aliases w:val="Section Heading,MainHeading,H1"/>
    <w:basedOn w:val="Normal"/>
    <w:next w:val="Normal"/>
    <w:locked/>
    <w:rsid w:val="00C742B1"/>
    <w:pPr>
      <w:keepNext/>
      <w:spacing w:before="240" w:after="60"/>
      <w:outlineLvl w:val="0"/>
    </w:pPr>
    <w:rPr>
      <w:rFonts w:cs="Arial"/>
      <w:b/>
      <w:bCs/>
      <w:kern w:val="32"/>
      <w:sz w:val="32"/>
      <w:szCs w:val="32"/>
    </w:rPr>
  </w:style>
  <w:style w:type="paragraph" w:styleId="Heading2">
    <w:name w:val="heading 2"/>
    <w:basedOn w:val="Normal"/>
    <w:next w:val="Normal"/>
    <w:locked/>
    <w:rsid w:val="0098472C"/>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locked/>
    <w:rsid w:val="0047332D"/>
    <w:pPr>
      <w:keepNext/>
      <w:spacing w:before="240" w:after="60"/>
      <w:outlineLvl w:val="2"/>
    </w:pPr>
    <w:rPr>
      <w:rFonts w:ascii="Calibri Light" w:hAnsi="Calibri Light"/>
      <w:b/>
      <w:bCs/>
      <w:sz w:val="26"/>
      <w:szCs w:val="26"/>
      <w:lang w:val="x-none" w:eastAsia="x-none"/>
    </w:rPr>
  </w:style>
  <w:style w:type="paragraph" w:styleId="Heading4">
    <w:name w:val="heading 4"/>
    <w:aliases w:val="h4"/>
    <w:basedOn w:val="Normal"/>
    <w:next w:val="Normal"/>
    <w:locked/>
    <w:rsid w:val="001D39B7"/>
    <w:pPr>
      <w:keepNext/>
      <w:tabs>
        <w:tab w:val="num" w:pos="864"/>
      </w:tabs>
      <w:ind w:left="864" w:right="0" w:hanging="864"/>
      <w:jc w:val="both"/>
      <w:outlineLvl w:val="3"/>
    </w:pPr>
    <w:rPr>
      <w:rFonts w:ascii="Times New Roman" w:hAnsi="Times New Roman"/>
      <w:b/>
      <w:bCs/>
      <w:spacing w:val="0"/>
      <w:sz w:val="24"/>
      <w:szCs w:val="24"/>
    </w:rPr>
  </w:style>
  <w:style w:type="paragraph" w:styleId="Heading5">
    <w:name w:val="heading 5"/>
    <w:aliases w:val="l5"/>
    <w:basedOn w:val="Normal"/>
    <w:next w:val="Normal"/>
    <w:locked/>
    <w:rsid w:val="00AD6695"/>
    <w:pPr>
      <w:spacing w:before="240" w:after="60"/>
      <w:outlineLvl w:val="4"/>
    </w:pPr>
    <w:rPr>
      <w:b/>
      <w:bCs/>
      <w:i/>
      <w:iCs/>
      <w:sz w:val="26"/>
      <w:szCs w:val="26"/>
    </w:rPr>
  </w:style>
  <w:style w:type="paragraph" w:styleId="Heading6">
    <w:name w:val="heading 6"/>
    <w:basedOn w:val="Normal"/>
    <w:next w:val="Normal"/>
    <w:locked/>
    <w:rsid w:val="003A37E4"/>
    <w:pPr>
      <w:spacing w:before="240" w:after="60"/>
      <w:outlineLvl w:val="5"/>
    </w:pPr>
    <w:rPr>
      <w:rFonts w:ascii="Times New Roman" w:hAnsi="Times New Roman"/>
      <w:b/>
      <w:bCs/>
      <w:sz w:val="22"/>
      <w:szCs w:val="22"/>
    </w:rPr>
  </w:style>
  <w:style w:type="paragraph" w:styleId="Heading7">
    <w:name w:val="heading 7"/>
    <w:basedOn w:val="Normal"/>
    <w:next w:val="Normal"/>
    <w:locked/>
    <w:rsid w:val="001D39B7"/>
    <w:pPr>
      <w:keepNext/>
      <w:tabs>
        <w:tab w:val="num" w:pos="1296"/>
      </w:tabs>
      <w:ind w:left="1296" w:right="0" w:hanging="1296"/>
      <w:jc w:val="both"/>
      <w:outlineLvl w:val="6"/>
    </w:pPr>
    <w:rPr>
      <w:rFonts w:ascii="Times New Roman" w:hAnsi="Times New Roman"/>
      <w:b/>
      <w:bCs/>
      <w:spacing w:val="0"/>
      <w:sz w:val="24"/>
      <w:szCs w:val="24"/>
      <w:u w:val="single"/>
    </w:rPr>
  </w:style>
  <w:style w:type="paragraph" w:styleId="Heading8">
    <w:name w:val="heading 8"/>
    <w:basedOn w:val="Normal"/>
    <w:next w:val="Normal"/>
    <w:locked/>
    <w:rsid w:val="001D39B7"/>
    <w:pPr>
      <w:keepNext/>
      <w:tabs>
        <w:tab w:val="num" w:pos="1440"/>
      </w:tabs>
      <w:ind w:left="1440" w:right="0" w:hanging="1440"/>
      <w:jc w:val="both"/>
      <w:outlineLvl w:val="7"/>
    </w:pPr>
    <w:rPr>
      <w:rFonts w:ascii="Times New Roman" w:hAnsi="Times New Roman"/>
      <w:i/>
      <w:iCs/>
      <w:spacing w:val="0"/>
      <w:sz w:val="24"/>
      <w:szCs w:val="24"/>
    </w:rPr>
  </w:style>
  <w:style w:type="paragraph" w:styleId="Heading9">
    <w:name w:val="heading 9"/>
    <w:basedOn w:val="Normal"/>
    <w:next w:val="Normal"/>
    <w:locked/>
    <w:rsid w:val="00064C8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rsid w:val="0047332D"/>
    <w:rPr>
      <w:rFonts w:ascii="Calibri Light" w:eastAsia="Times New Roman" w:hAnsi="Calibri Light" w:cs="Times New Roman"/>
      <w:b/>
      <w:bCs/>
      <w:spacing w:val="-5"/>
      <w:sz w:val="26"/>
      <w:szCs w:val="26"/>
    </w:rPr>
  </w:style>
  <w:style w:type="paragraph" w:styleId="BalloonText">
    <w:name w:val="Balloon Text"/>
    <w:basedOn w:val="Normal"/>
    <w:semiHidden/>
    <w:locked/>
    <w:rsid w:val="005B5644"/>
    <w:rPr>
      <w:rFonts w:ascii="Tahoma" w:hAnsi="Tahoma" w:cs="Tahoma"/>
      <w:sz w:val="16"/>
      <w:szCs w:val="16"/>
    </w:rPr>
  </w:style>
  <w:style w:type="character" w:styleId="CommentReference">
    <w:name w:val="annotation reference"/>
    <w:uiPriority w:val="99"/>
    <w:semiHidden/>
    <w:locked/>
    <w:rsid w:val="005B5644"/>
    <w:rPr>
      <w:sz w:val="16"/>
      <w:szCs w:val="16"/>
    </w:rPr>
  </w:style>
  <w:style w:type="paragraph" w:styleId="CommentText">
    <w:name w:val="annotation text"/>
    <w:basedOn w:val="Normal"/>
    <w:link w:val="CommentTextChar"/>
    <w:uiPriority w:val="99"/>
    <w:locked/>
    <w:rsid w:val="005B5644"/>
    <w:rPr>
      <w:lang w:val="x-none" w:eastAsia="x-none"/>
    </w:rPr>
  </w:style>
  <w:style w:type="character" w:customStyle="1" w:styleId="CommentTextChar">
    <w:name w:val="Comment Text Char"/>
    <w:link w:val="CommentText"/>
    <w:uiPriority w:val="99"/>
    <w:locked/>
    <w:rsid w:val="00C5052F"/>
    <w:rPr>
      <w:rFonts w:ascii="Arial" w:hAnsi="Arial"/>
      <w:spacing w:val="-5"/>
    </w:rPr>
  </w:style>
  <w:style w:type="paragraph" w:styleId="CommentSubject">
    <w:name w:val="annotation subject"/>
    <w:basedOn w:val="CommentText"/>
    <w:next w:val="CommentText"/>
    <w:semiHidden/>
    <w:locked/>
    <w:rsid w:val="005B5644"/>
    <w:rPr>
      <w:b/>
      <w:bCs/>
    </w:rPr>
  </w:style>
  <w:style w:type="table" w:styleId="TableGrid">
    <w:name w:val="Table Grid"/>
    <w:basedOn w:val="TableNormal"/>
    <w:locked/>
    <w:rsid w:val="004A264D"/>
    <w:pPr>
      <w:ind w:left="835" w:right="83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Hart">
    <w:name w:val="JHart"/>
    <w:semiHidden/>
    <w:locked/>
    <w:rsid w:val="005256F4"/>
    <w:rPr>
      <w:rFonts w:ascii="Tahoma" w:hAnsi="Tahoma"/>
      <w:b w:val="0"/>
      <w:bCs w:val="0"/>
      <w:i w:val="0"/>
      <w:iCs w:val="0"/>
      <w:strike w:val="0"/>
      <w:color w:val="000000"/>
      <w:sz w:val="18"/>
      <w:szCs w:val="18"/>
      <w:u w:val="none"/>
    </w:rPr>
  </w:style>
  <w:style w:type="paragraph" w:styleId="DocumentMap">
    <w:name w:val="Document Map"/>
    <w:basedOn w:val="Normal"/>
    <w:semiHidden/>
    <w:locked/>
    <w:rsid w:val="00C16CC0"/>
    <w:pPr>
      <w:shd w:val="clear" w:color="auto" w:fill="000080"/>
    </w:pPr>
    <w:rPr>
      <w:rFonts w:ascii="Tahoma" w:hAnsi="Tahoma" w:cs="Tahoma"/>
    </w:rPr>
  </w:style>
  <w:style w:type="paragraph" w:styleId="Revision">
    <w:name w:val="Revision"/>
    <w:hidden/>
    <w:uiPriority w:val="99"/>
    <w:semiHidden/>
    <w:rsid w:val="00154A9B"/>
    <w:rPr>
      <w:rFonts w:ascii="Arial" w:hAnsi="Arial"/>
      <w:spacing w:val="-5"/>
    </w:rPr>
  </w:style>
  <w:style w:type="paragraph" w:customStyle="1" w:styleId="0-TITLE1">
    <w:name w:val="0 - TITLE 1"/>
    <w:basedOn w:val="Normal"/>
    <w:qFormat/>
    <w:rsid w:val="00AC27ED"/>
    <w:pPr>
      <w:spacing w:before="240" w:after="240"/>
      <w:ind w:left="0" w:right="0"/>
      <w:jc w:val="center"/>
    </w:pPr>
    <w:rPr>
      <w:rFonts w:ascii="Cambria" w:hAnsi="Cambria"/>
      <w:b/>
      <w:caps/>
      <w:sz w:val="36"/>
      <w:szCs w:val="24"/>
    </w:rPr>
  </w:style>
  <w:style w:type="paragraph" w:customStyle="1" w:styleId="0-TITLE2">
    <w:name w:val="0 - TITLE 2"/>
    <w:basedOn w:val="0-TITLE1"/>
    <w:qFormat/>
    <w:rsid w:val="00AC27ED"/>
    <w:rPr>
      <w:b w:val="0"/>
      <w:caps w:val="0"/>
      <w:sz w:val="32"/>
    </w:rPr>
  </w:style>
  <w:style w:type="paragraph" w:customStyle="1" w:styleId="0-TITLE3">
    <w:name w:val="0 - TITLE 3"/>
    <w:basedOn w:val="0-TITLE2"/>
    <w:qFormat/>
    <w:rsid w:val="00AC27ED"/>
    <w:rPr>
      <w:sz w:val="28"/>
    </w:rPr>
  </w:style>
  <w:style w:type="character" w:styleId="Hyperlink">
    <w:name w:val="Hyperlink"/>
    <w:uiPriority w:val="99"/>
    <w:unhideWhenUsed/>
    <w:rsid w:val="00170C28"/>
    <w:rPr>
      <w:color w:val="0563C1"/>
      <w:u w:val="single"/>
    </w:rPr>
  </w:style>
  <w:style w:type="paragraph" w:customStyle="1" w:styleId="1-HEADER">
    <w:name w:val="1 - HEADER"/>
    <w:basedOn w:val="Heading1"/>
    <w:qFormat/>
    <w:rsid w:val="00AC27ED"/>
    <w:pPr>
      <w:numPr>
        <w:numId w:val="3"/>
      </w:numPr>
      <w:spacing w:before="360" w:after="240"/>
      <w:ind w:right="0"/>
    </w:pPr>
    <w:rPr>
      <w:rFonts w:ascii="Cambria" w:hAnsi="Cambria" w:cs="Times New Roman"/>
      <w:szCs w:val="24"/>
    </w:rPr>
  </w:style>
  <w:style w:type="paragraph" w:customStyle="1" w:styleId="11-HEADER">
    <w:name w:val="1.1 - HEADER"/>
    <w:basedOn w:val="Normal"/>
    <w:rsid w:val="001878D0"/>
    <w:pPr>
      <w:keepNext/>
      <w:numPr>
        <w:ilvl w:val="1"/>
        <w:numId w:val="3"/>
      </w:numPr>
      <w:spacing w:before="240" w:after="240"/>
      <w:ind w:right="18"/>
    </w:pPr>
    <w:rPr>
      <w:rFonts w:ascii="Cambria" w:hAnsi="Cambria"/>
      <w:b/>
      <w:sz w:val="24"/>
    </w:rPr>
  </w:style>
  <w:style w:type="paragraph" w:customStyle="1" w:styleId="11-text">
    <w:name w:val="1.1 - text"/>
    <w:basedOn w:val="11-HEADER"/>
    <w:qFormat/>
    <w:rsid w:val="0049120D"/>
    <w:pPr>
      <w:keepNext w:val="0"/>
      <w:numPr>
        <w:ilvl w:val="0"/>
        <w:numId w:val="0"/>
      </w:numPr>
      <w:ind w:left="274"/>
    </w:pPr>
    <w:rPr>
      <w:b w:val="0"/>
    </w:rPr>
  </w:style>
  <w:style w:type="paragraph" w:customStyle="1" w:styleId="11-textbullet">
    <w:name w:val="1.1 - text bullet"/>
    <w:basedOn w:val="Normal"/>
    <w:qFormat/>
    <w:rsid w:val="0049120D"/>
    <w:pPr>
      <w:keepNext/>
      <w:numPr>
        <w:ilvl w:val="1"/>
        <w:numId w:val="1"/>
      </w:numPr>
      <w:spacing w:before="60" w:after="60"/>
    </w:pPr>
    <w:rPr>
      <w:rFonts w:ascii="Cambria" w:hAnsi="Cambria"/>
      <w:sz w:val="24"/>
    </w:rPr>
  </w:style>
  <w:style w:type="paragraph" w:customStyle="1" w:styleId="111-textbullet">
    <w:name w:val="1.1.1 - text bullet"/>
    <w:basedOn w:val="11-text"/>
    <w:qFormat/>
    <w:rsid w:val="00BF00A6"/>
    <w:pPr>
      <w:keepNext/>
      <w:numPr>
        <w:numId w:val="2"/>
      </w:numPr>
      <w:spacing w:before="60" w:after="60"/>
      <w:ind w:left="1080"/>
    </w:pPr>
  </w:style>
  <w:style w:type="paragraph" w:customStyle="1" w:styleId="111-HEADER">
    <w:name w:val="1.1.1 - HEADER"/>
    <w:basedOn w:val="11-HEADER"/>
    <w:qFormat/>
    <w:rsid w:val="00AC27ED"/>
    <w:pPr>
      <w:widowControl w:val="0"/>
      <w:numPr>
        <w:ilvl w:val="2"/>
      </w:numPr>
      <w:tabs>
        <w:tab w:val="clear" w:pos="396"/>
        <w:tab w:val="num" w:pos="648"/>
      </w:tabs>
      <w:ind w:left="648"/>
    </w:pPr>
  </w:style>
  <w:style w:type="paragraph" w:customStyle="1" w:styleId="111-text">
    <w:name w:val="1.1.1 - text"/>
    <w:basedOn w:val="Normal"/>
    <w:qFormat/>
    <w:rsid w:val="0049120D"/>
    <w:pPr>
      <w:spacing w:before="120" w:after="120"/>
      <w:ind w:left="634" w:right="0"/>
    </w:pPr>
    <w:rPr>
      <w:rFonts w:ascii="Cambria" w:hAnsi="Cambria"/>
      <w:sz w:val="24"/>
      <w:szCs w:val="24"/>
    </w:rPr>
  </w:style>
  <w:style w:type="paragraph" w:customStyle="1" w:styleId="1111-textbullet">
    <w:name w:val="1.1.1.1 - text bullet"/>
    <w:basedOn w:val="111-textbullet"/>
    <w:qFormat/>
    <w:rsid w:val="00162933"/>
    <w:pPr>
      <w:ind w:left="1440"/>
    </w:pPr>
  </w:style>
  <w:style w:type="paragraph" w:customStyle="1" w:styleId="1-text">
    <w:name w:val="1 - text"/>
    <w:basedOn w:val="11-text"/>
    <w:qFormat/>
    <w:rsid w:val="00AC27ED"/>
    <w:pPr>
      <w:tabs>
        <w:tab w:val="left" w:pos="1980"/>
      </w:tabs>
      <w:ind w:left="0"/>
    </w:pPr>
  </w:style>
  <w:style w:type="paragraph" w:customStyle="1" w:styleId="0-TITLE4">
    <w:name w:val="0 - TITLE 4"/>
    <w:basedOn w:val="Normal"/>
    <w:rsid w:val="00AC27ED"/>
    <w:pPr>
      <w:tabs>
        <w:tab w:val="left" w:pos="4860"/>
      </w:tabs>
      <w:spacing w:before="60" w:after="60"/>
      <w:ind w:left="3330" w:right="0" w:hanging="2610"/>
    </w:pPr>
    <w:rPr>
      <w:rFonts w:ascii="Cambria" w:hAnsi="Cambria"/>
      <w:sz w:val="24"/>
      <w:szCs w:val="24"/>
    </w:rPr>
  </w:style>
  <w:style w:type="paragraph" w:styleId="TOC1">
    <w:name w:val="toc 1"/>
    <w:basedOn w:val="Normal"/>
    <w:next w:val="Normal"/>
    <w:autoRedefine/>
    <w:uiPriority w:val="39"/>
    <w:qFormat/>
    <w:locked/>
    <w:rsid w:val="00875217"/>
    <w:pPr>
      <w:tabs>
        <w:tab w:val="left" w:pos="1440"/>
        <w:tab w:val="left" w:leader="dot" w:pos="9360"/>
      </w:tabs>
      <w:spacing w:before="120"/>
      <w:ind w:left="0"/>
    </w:pPr>
    <w:rPr>
      <w:rFonts w:ascii="Cambria" w:hAnsi="Cambria"/>
      <w:b/>
      <w:sz w:val="24"/>
    </w:rPr>
  </w:style>
  <w:style w:type="paragraph" w:styleId="TOC2">
    <w:name w:val="toc 2"/>
    <w:basedOn w:val="Normal"/>
    <w:next w:val="Normal"/>
    <w:autoRedefine/>
    <w:uiPriority w:val="39"/>
    <w:locked/>
    <w:rsid w:val="006C05BF"/>
    <w:pPr>
      <w:tabs>
        <w:tab w:val="left" w:pos="880"/>
        <w:tab w:val="right" w:leader="dot" w:pos="9360"/>
      </w:tabs>
      <w:ind w:left="202" w:right="432"/>
    </w:pPr>
    <w:rPr>
      <w:rFonts w:ascii="Cambria" w:hAnsi="Cambria"/>
      <w:noProof/>
    </w:rPr>
  </w:style>
  <w:style w:type="paragraph" w:customStyle="1" w:styleId="1111-Header">
    <w:name w:val="1.1.1.1 - Header"/>
    <w:basedOn w:val="111-HEADER"/>
    <w:qFormat/>
    <w:rsid w:val="00AC27ED"/>
    <w:pPr>
      <w:numPr>
        <w:ilvl w:val="3"/>
      </w:numPr>
    </w:pPr>
  </w:style>
  <w:style w:type="paragraph" w:customStyle="1" w:styleId="1111-text">
    <w:name w:val="1.1.1.1 - text"/>
    <w:basedOn w:val="111-text"/>
    <w:qFormat/>
    <w:rsid w:val="00AC27ED"/>
    <w:pPr>
      <w:ind w:left="990"/>
    </w:pPr>
  </w:style>
  <w:style w:type="character" w:styleId="FollowedHyperlink">
    <w:name w:val="FollowedHyperlink"/>
    <w:semiHidden/>
    <w:unhideWhenUsed/>
    <w:locked/>
    <w:rsid w:val="00192070"/>
    <w:rPr>
      <w:color w:val="2F5496"/>
      <w:u w:val="single"/>
    </w:rPr>
  </w:style>
  <w:style w:type="paragraph" w:styleId="BodyTextIndent2">
    <w:name w:val="Body Text Indent 2"/>
    <w:basedOn w:val="Normal"/>
    <w:link w:val="BodyTextIndent2Char"/>
    <w:semiHidden/>
    <w:unhideWhenUsed/>
    <w:locked/>
    <w:rsid w:val="000D18E3"/>
    <w:pPr>
      <w:spacing w:after="120" w:line="480" w:lineRule="auto"/>
      <w:ind w:left="360"/>
    </w:pPr>
  </w:style>
  <w:style w:type="character" w:customStyle="1" w:styleId="BodyTextIndent2Char">
    <w:name w:val="Body Text Indent 2 Char"/>
    <w:link w:val="BodyTextIndent2"/>
    <w:semiHidden/>
    <w:rsid w:val="000D18E3"/>
    <w:rPr>
      <w:rFonts w:ascii="Arial" w:hAnsi="Arial"/>
      <w:spacing w:val="-5"/>
    </w:rPr>
  </w:style>
  <w:style w:type="character" w:styleId="PlaceholderText">
    <w:name w:val="Placeholder Text"/>
    <w:uiPriority w:val="99"/>
    <w:semiHidden/>
    <w:locked/>
    <w:rsid w:val="00534A1F"/>
    <w:rPr>
      <w:color w:val="808080"/>
    </w:rPr>
  </w:style>
  <w:style w:type="paragraph" w:customStyle="1" w:styleId="0-NOTES">
    <w:name w:val="0 - NOTES"/>
    <w:basedOn w:val="11-text"/>
    <w:qFormat/>
    <w:rsid w:val="001878D0"/>
    <w:pPr>
      <w:spacing w:before="60" w:after="60"/>
    </w:pPr>
    <w:rPr>
      <w:i/>
      <w:color w:val="0070C0"/>
    </w:rPr>
  </w:style>
  <w:style w:type="paragraph" w:customStyle="1" w:styleId="0-TABLE">
    <w:name w:val="0 - TABLE"/>
    <w:basedOn w:val="Normal"/>
    <w:qFormat/>
    <w:rsid w:val="00AC27ED"/>
    <w:pPr>
      <w:spacing w:before="60" w:after="60"/>
      <w:ind w:left="43" w:right="0"/>
    </w:pPr>
    <w:rPr>
      <w:rFonts w:ascii="Cambria" w:hAnsi="Cambria"/>
      <w:sz w:val="24"/>
      <w:szCs w:val="24"/>
    </w:rPr>
  </w:style>
  <w:style w:type="paragraph" w:customStyle="1" w:styleId="0-TABLEBC">
    <w:name w:val="0 - TABLE BC"/>
    <w:basedOn w:val="0-TABLE"/>
    <w:qFormat/>
    <w:rsid w:val="00AC27ED"/>
    <w:pPr>
      <w:keepNext/>
      <w:jc w:val="center"/>
    </w:pPr>
    <w:rPr>
      <w:b/>
    </w:rPr>
  </w:style>
  <w:style w:type="paragraph" w:customStyle="1" w:styleId="0-TABLEC">
    <w:name w:val="0 - TABLE C"/>
    <w:basedOn w:val="0-TABLE"/>
    <w:qFormat/>
    <w:rsid w:val="00AC27ED"/>
    <w:pPr>
      <w:jc w:val="center"/>
    </w:pPr>
  </w:style>
  <w:style w:type="paragraph" w:customStyle="1" w:styleId="0-TABLEblank">
    <w:name w:val="0 - TABLE (blank)"/>
    <w:basedOn w:val="Normal"/>
    <w:qFormat/>
    <w:rsid w:val="00AC27ED"/>
    <w:pPr>
      <w:ind w:left="547" w:right="0"/>
    </w:pPr>
    <w:rPr>
      <w:rFonts w:ascii="Cambria" w:hAnsi="Cambria"/>
      <w:sz w:val="2"/>
      <w:szCs w:val="2"/>
    </w:rPr>
  </w:style>
  <w:style w:type="paragraph" w:customStyle="1" w:styleId="11-texttable">
    <w:name w:val="1.1 - text table"/>
    <w:basedOn w:val="11-text"/>
    <w:qFormat/>
    <w:rsid w:val="00AC27ED"/>
    <w:pPr>
      <w:spacing w:before="0" w:after="0"/>
      <w:ind w:left="0" w:right="-18"/>
      <w:jc w:val="center"/>
    </w:pPr>
  </w:style>
  <w:style w:type="paragraph" w:customStyle="1" w:styleId="11111-Header">
    <w:name w:val="1.1.1.1.1 - Header"/>
    <w:basedOn w:val="111-HEADER"/>
    <w:rsid w:val="00AC27ED"/>
    <w:pPr>
      <w:numPr>
        <w:ilvl w:val="4"/>
      </w:numPr>
    </w:pPr>
  </w:style>
  <w:style w:type="paragraph" w:customStyle="1" w:styleId="11111-text">
    <w:name w:val="1.1.1.1.1 - text"/>
    <w:basedOn w:val="111-text"/>
    <w:rsid w:val="00AC27ED"/>
    <w:pPr>
      <w:ind w:left="1530"/>
    </w:pPr>
  </w:style>
  <w:style w:type="paragraph" w:customStyle="1" w:styleId="11111-textbullet">
    <w:name w:val="1.1.1.1.1 - text bullet"/>
    <w:basedOn w:val="1111-textbullet"/>
    <w:rsid w:val="00AC27ED"/>
    <w:pPr>
      <w:ind w:left="1980"/>
    </w:pPr>
  </w:style>
  <w:style w:type="paragraph" w:customStyle="1" w:styleId="111111-Header">
    <w:name w:val="1.1.1.1.1.1 - Header"/>
    <w:basedOn w:val="11111-Header"/>
    <w:rsid w:val="00AC27ED"/>
    <w:pPr>
      <w:numPr>
        <w:ilvl w:val="5"/>
      </w:numPr>
      <w:tabs>
        <w:tab w:val="num" w:pos="1512"/>
      </w:tabs>
    </w:pPr>
  </w:style>
  <w:style w:type="paragraph" w:customStyle="1" w:styleId="111111-text">
    <w:name w:val="1.1.1.1.1.1 - text"/>
    <w:basedOn w:val="11111-text"/>
    <w:rsid w:val="00AC27ED"/>
    <w:pPr>
      <w:ind w:left="2070"/>
    </w:pPr>
  </w:style>
  <w:style w:type="paragraph" w:customStyle="1" w:styleId="111111-textbullet">
    <w:name w:val="1.1.1.1.1.1 - text bullet"/>
    <w:basedOn w:val="11111-textbullet"/>
    <w:rsid w:val="00AC27ED"/>
    <w:pPr>
      <w:ind w:left="2520"/>
    </w:pPr>
  </w:style>
  <w:style w:type="paragraph" w:styleId="NoSpacing">
    <w:name w:val="No Spacing"/>
    <w:uiPriority w:val="1"/>
    <w:qFormat/>
    <w:rsid w:val="00C7418B"/>
    <w:pPr>
      <w:ind w:left="835" w:right="835"/>
    </w:pPr>
    <w:rPr>
      <w:rFonts w:ascii="Arial" w:hAnsi="Arial"/>
      <w:spacing w:val="-5"/>
    </w:rPr>
  </w:style>
  <w:style w:type="paragraph" w:styleId="Header">
    <w:name w:val="header"/>
    <w:basedOn w:val="Normal"/>
    <w:link w:val="HeaderChar"/>
    <w:unhideWhenUsed/>
    <w:rsid w:val="00F02FEE"/>
    <w:pPr>
      <w:tabs>
        <w:tab w:val="center" w:pos="4680"/>
        <w:tab w:val="right" w:pos="9360"/>
      </w:tabs>
    </w:pPr>
  </w:style>
  <w:style w:type="character" w:customStyle="1" w:styleId="HeaderChar">
    <w:name w:val="Header Char"/>
    <w:link w:val="Header"/>
    <w:rsid w:val="00F02FEE"/>
    <w:rPr>
      <w:rFonts w:ascii="Arial" w:hAnsi="Arial"/>
      <w:spacing w:val="-5"/>
    </w:rPr>
  </w:style>
  <w:style w:type="paragraph" w:styleId="Footer">
    <w:name w:val="footer"/>
    <w:basedOn w:val="Normal"/>
    <w:link w:val="FooterChar"/>
    <w:unhideWhenUsed/>
    <w:rsid w:val="00F02FEE"/>
    <w:pPr>
      <w:tabs>
        <w:tab w:val="center" w:pos="4680"/>
        <w:tab w:val="right" w:pos="9360"/>
      </w:tabs>
    </w:pPr>
  </w:style>
  <w:style w:type="character" w:customStyle="1" w:styleId="FooterChar">
    <w:name w:val="Footer Char"/>
    <w:link w:val="Footer"/>
    <w:rsid w:val="00F02FEE"/>
    <w:rPr>
      <w:rFonts w:ascii="Arial" w:hAnsi="Arial"/>
      <w:spacing w:val="-5"/>
    </w:rPr>
  </w:style>
  <w:style w:type="paragraph" w:customStyle="1" w:styleId="0-Attachments">
    <w:name w:val="0 - Attachments"/>
    <w:basedOn w:val="11-text"/>
    <w:rsid w:val="00AC27ED"/>
    <w:pPr>
      <w:tabs>
        <w:tab w:val="left" w:pos="2340"/>
      </w:tabs>
    </w:pPr>
  </w:style>
  <w:style w:type="paragraph" w:customStyle="1" w:styleId="0-definitions">
    <w:name w:val="0 - definitions"/>
    <w:basedOn w:val="111-text"/>
    <w:rsid w:val="00AC27ED"/>
    <w:pPr>
      <w:ind w:left="1440" w:hanging="810"/>
    </w:pPr>
  </w:style>
  <w:style w:type="paragraph" w:customStyle="1" w:styleId="0-Signaturebottom">
    <w:name w:val="0 - Signature bottom"/>
    <w:basedOn w:val="1-text"/>
    <w:qFormat/>
    <w:rsid w:val="00AC27ED"/>
    <w:pPr>
      <w:tabs>
        <w:tab w:val="clear" w:pos="1980"/>
        <w:tab w:val="left" w:pos="6840"/>
      </w:tabs>
      <w:spacing w:before="0"/>
    </w:pPr>
  </w:style>
  <w:style w:type="paragraph" w:customStyle="1" w:styleId="0-Signatureline">
    <w:name w:val="0 - Signature line"/>
    <w:basedOn w:val="1-text"/>
    <w:qFormat/>
    <w:rsid w:val="00AC27ED"/>
    <w:pPr>
      <w:tabs>
        <w:tab w:val="clear" w:pos="1980"/>
        <w:tab w:val="left" w:pos="6840"/>
      </w:tabs>
      <w:spacing w:before="480" w:after="0"/>
    </w:pPr>
  </w:style>
  <w:style w:type="paragraph" w:customStyle="1" w:styleId="0-Signaturemain">
    <w:name w:val="0 - Signature main"/>
    <w:basedOn w:val="1-text"/>
    <w:qFormat/>
    <w:rsid w:val="00AC27ED"/>
    <w:rPr>
      <w:b/>
      <w:sz w:val="28"/>
    </w:rPr>
  </w:style>
  <w:style w:type="paragraph" w:customStyle="1" w:styleId="1-textbullet">
    <w:name w:val="1 - text bullet"/>
    <w:basedOn w:val="11-textbullet"/>
    <w:qFormat/>
    <w:rsid w:val="00AC27ED"/>
  </w:style>
  <w:style w:type="paragraph" w:customStyle="1" w:styleId="R-3-text">
    <w:name w:val="R - 3 - text"/>
    <w:basedOn w:val="Normal"/>
    <w:qFormat/>
    <w:rsid w:val="0098014F"/>
    <w:pPr>
      <w:spacing w:before="120" w:after="120"/>
      <w:ind w:left="540" w:right="0"/>
    </w:pPr>
    <w:rPr>
      <w:rFonts w:ascii="Cambria" w:hAnsi="Cambria"/>
      <w:sz w:val="24"/>
      <w:szCs w:val="24"/>
    </w:rPr>
  </w:style>
  <w:style w:type="table" w:styleId="GridTable4-Accent1">
    <w:name w:val="Grid Table 4 Accent 1"/>
    <w:basedOn w:val="TableNormal"/>
    <w:uiPriority w:val="49"/>
    <w:rsid w:val="00C3495C"/>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locked/>
    <w:rsid w:val="004A3452"/>
    <w:pPr>
      <w:keepLines/>
      <w:spacing w:after="0" w:line="259" w:lineRule="auto"/>
      <w:ind w:left="0" w:right="0"/>
      <w:outlineLvl w:val="9"/>
    </w:pPr>
    <w:rPr>
      <w:rFonts w:asciiTheme="majorHAnsi" w:eastAsiaTheme="majorEastAsia" w:hAnsiTheme="majorHAnsi" w:cstheme="majorBidi"/>
      <w:b w:val="0"/>
      <w:bCs w:val="0"/>
      <w:color w:val="2E74B5" w:themeColor="accent1" w:themeShade="BF"/>
      <w:spacing w:val="0"/>
      <w:kern w:val="0"/>
    </w:rPr>
  </w:style>
  <w:style w:type="paragraph" w:customStyle="1" w:styleId="paragraph">
    <w:name w:val="paragraph"/>
    <w:basedOn w:val="Normal"/>
    <w:rsid w:val="007B5748"/>
    <w:pPr>
      <w:spacing w:before="100" w:beforeAutospacing="1" w:after="100" w:afterAutospacing="1"/>
      <w:ind w:left="0" w:right="0"/>
    </w:pPr>
    <w:rPr>
      <w:rFonts w:ascii="Times New Roman" w:hAnsi="Times New Roman"/>
      <w:spacing w:val="0"/>
      <w:sz w:val="24"/>
      <w:szCs w:val="24"/>
    </w:rPr>
  </w:style>
  <w:style w:type="character" w:customStyle="1" w:styleId="normaltextrun">
    <w:name w:val="normaltextrun"/>
    <w:basedOn w:val="DefaultParagraphFont"/>
    <w:rsid w:val="007B5748"/>
  </w:style>
  <w:style w:type="character" w:customStyle="1" w:styleId="eop">
    <w:name w:val="eop"/>
    <w:basedOn w:val="DefaultParagraphFont"/>
    <w:rsid w:val="007B5748"/>
  </w:style>
  <w:style w:type="paragraph" w:styleId="NormalWeb">
    <w:name w:val="Normal (Web)"/>
    <w:basedOn w:val="Normal"/>
    <w:uiPriority w:val="99"/>
    <w:unhideWhenUsed/>
    <w:rsid w:val="00731D8A"/>
    <w:pPr>
      <w:spacing w:before="100" w:beforeAutospacing="1" w:after="100" w:afterAutospacing="1"/>
      <w:ind w:left="0" w:right="0"/>
    </w:pPr>
    <w:rPr>
      <w:rFonts w:ascii="Times New Roman" w:hAnsi="Times New Roman"/>
      <w:spacing w:val="0"/>
      <w:sz w:val="24"/>
      <w:szCs w:val="24"/>
    </w:rPr>
  </w:style>
  <w:style w:type="paragraph" w:styleId="ListParagraph">
    <w:name w:val="List Paragraph"/>
    <w:basedOn w:val="Normal"/>
    <w:uiPriority w:val="34"/>
    <w:qFormat/>
    <w:rsid w:val="00286E11"/>
    <w:pPr>
      <w:ind w:left="720"/>
      <w:contextualSpacing/>
    </w:pPr>
  </w:style>
  <w:style w:type="character" w:customStyle="1" w:styleId="UnresolvedMention1">
    <w:name w:val="Unresolved Mention1"/>
    <w:basedOn w:val="DefaultParagraphFont"/>
    <w:uiPriority w:val="99"/>
    <w:semiHidden/>
    <w:unhideWhenUsed/>
    <w:rsid w:val="00FA3328"/>
    <w:rPr>
      <w:color w:val="605E5C"/>
      <w:shd w:val="clear" w:color="auto" w:fill="E1DFDD"/>
    </w:rPr>
  </w:style>
  <w:style w:type="character" w:customStyle="1" w:styleId="ui-provider">
    <w:name w:val="ui-provider"/>
    <w:basedOn w:val="DefaultParagraphFont"/>
    <w:rsid w:val="00051F17"/>
  </w:style>
  <w:style w:type="character" w:styleId="Strong">
    <w:name w:val="Strong"/>
    <w:basedOn w:val="DefaultParagraphFont"/>
    <w:uiPriority w:val="22"/>
    <w:qFormat/>
    <w:locked/>
    <w:rsid w:val="00051F17"/>
    <w:rPr>
      <w:b/>
      <w:bCs/>
    </w:rPr>
  </w:style>
  <w:style w:type="character" w:styleId="UnresolvedMention">
    <w:name w:val="Unresolved Mention"/>
    <w:basedOn w:val="DefaultParagraphFont"/>
    <w:uiPriority w:val="99"/>
    <w:semiHidden/>
    <w:unhideWhenUsed/>
    <w:rsid w:val="00293EF9"/>
    <w:rPr>
      <w:color w:val="605E5C"/>
      <w:shd w:val="clear" w:color="auto" w:fill="E1DFDD"/>
    </w:rPr>
  </w:style>
  <w:style w:type="character" w:styleId="LineNumber">
    <w:name w:val="line number"/>
    <w:basedOn w:val="DefaultParagraphFont"/>
    <w:semiHidden/>
    <w:unhideWhenUsed/>
    <w:locked/>
    <w:rsid w:val="00651019"/>
  </w:style>
  <w:style w:type="character" w:customStyle="1" w:styleId="cf01">
    <w:name w:val="cf01"/>
    <w:basedOn w:val="DefaultParagraphFont"/>
    <w:rsid w:val="003024D0"/>
    <w:rPr>
      <w:rFonts w:ascii="Segoe UI" w:hAnsi="Segoe UI" w:cs="Segoe UI" w:hint="default"/>
      <w:sz w:val="24"/>
      <w:szCs w:val="24"/>
    </w:rPr>
  </w:style>
  <w:style w:type="paragraph" w:customStyle="1" w:styleId="pf0">
    <w:name w:val="pf0"/>
    <w:basedOn w:val="Normal"/>
    <w:rsid w:val="00FE2876"/>
    <w:pPr>
      <w:spacing w:before="100" w:beforeAutospacing="1" w:after="100" w:afterAutospacing="1"/>
      <w:ind w:left="0" w:right="0"/>
    </w:pPr>
    <w:rPr>
      <w:rFonts w:ascii="Times New Roman" w:hAnsi="Times New Roman"/>
      <w:spacing w:val="0"/>
      <w:sz w:val="24"/>
      <w:szCs w:val="24"/>
    </w:rPr>
  </w:style>
  <w:style w:type="character" w:customStyle="1" w:styleId="cf11">
    <w:name w:val="cf11"/>
    <w:basedOn w:val="DefaultParagraphFont"/>
    <w:rsid w:val="00FE287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3658">
      <w:bodyDiv w:val="1"/>
      <w:marLeft w:val="0"/>
      <w:marRight w:val="0"/>
      <w:marTop w:val="0"/>
      <w:marBottom w:val="0"/>
      <w:divBdr>
        <w:top w:val="none" w:sz="0" w:space="0" w:color="auto"/>
        <w:left w:val="none" w:sz="0" w:space="0" w:color="auto"/>
        <w:bottom w:val="none" w:sz="0" w:space="0" w:color="auto"/>
        <w:right w:val="none" w:sz="0" w:space="0" w:color="auto"/>
      </w:divBdr>
    </w:div>
    <w:div w:id="117385178">
      <w:bodyDiv w:val="1"/>
      <w:marLeft w:val="0"/>
      <w:marRight w:val="0"/>
      <w:marTop w:val="0"/>
      <w:marBottom w:val="0"/>
      <w:divBdr>
        <w:top w:val="none" w:sz="0" w:space="0" w:color="auto"/>
        <w:left w:val="none" w:sz="0" w:space="0" w:color="auto"/>
        <w:bottom w:val="none" w:sz="0" w:space="0" w:color="auto"/>
        <w:right w:val="none" w:sz="0" w:space="0" w:color="auto"/>
      </w:divBdr>
    </w:div>
    <w:div w:id="191891936">
      <w:bodyDiv w:val="1"/>
      <w:marLeft w:val="0"/>
      <w:marRight w:val="0"/>
      <w:marTop w:val="0"/>
      <w:marBottom w:val="0"/>
      <w:divBdr>
        <w:top w:val="none" w:sz="0" w:space="0" w:color="auto"/>
        <w:left w:val="none" w:sz="0" w:space="0" w:color="auto"/>
        <w:bottom w:val="none" w:sz="0" w:space="0" w:color="auto"/>
        <w:right w:val="none" w:sz="0" w:space="0" w:color="auto"/>
      </w:divBdr>
    </w:div>
    <w:div w:id="226189048">
      <w:bodyDiv w:val="1"/>
      <w:marLeft w:val="0"/>
      <w:marRight w:val="0"/>
      <w:marTop w:val="0"/>
      <w:marBottom w:val="0"/>
      <w:divBdr>
        <w:top w:val="none" w:sz="0" w:space="0" w:color="auto"/>
        <w:left w:val="none" w:sz="0" w:space="0" w:color="auto"/>
        <w:bottom w:val="none" w:sz="0" w:space="0" w:color="auto"/>
        <w:right w:val="none" w:sz="0" w:space="0" w:color="auto"/>
      </w:divBdr>
    </w:div>
    <w:div w:id="336152315">
      <w:bodyDiv w:val="1"/>
      <w:marLeft w:val="0"/>
      <w:marRight w:val="0"/>
      <w:marTop w:val="0"/>
      <w:marBottom w:val="0"/>
      <w:divBdr>
        <w:top w:val="none" w:sz="0" w:space="0" w:color="auto"/>
        <w:left w:val="none" w:sz="0" w:space="0" w:color="auto"/>
        <w:bottom w:val="none" w:sz="0" w:space="0" w:color="auto"/>
        <w:right w:val="none" w:sz="0" w:space="0" w:color="auto"/>
      </w:divBdr>
    </w:div>
    <w:div w:id="375087437">
      <w:bodyDiv w:val="1"/>
      <w:marLeft w:val="0"/>
      <w:marRight w:val="0"/>
      <w:marTop w:val="0"/>
      <w:marBottom w:val="0"/>
      <w:divBdr>
        <w:top w:val="none" w:sz="0" w:space="0" w:color="auto"/>
        <w:left w:val="none" w:sz="0" w:space="0" w:color="auto"/>
        <w:bottom w:val="none" w:sz="0" w:space="0" w:color="auto"/>
        <w:right w:val="none" w:sz="0" w:space="0" w:color="auto"/>
      </w:divBdr>
    </w:div>
    <w:div w:id="434329759">
      <w:bodyDiv w:val="1"/>
      <w:marLeft w:val="0"/>
      <w:marRight w:val="0"/>
      <w:marTop w:val="0"/>
      <w:marBottom w:val="0"/>
      <w:divBdr>
        <w:top w:val="none" w:sz="0" w:space="0" w:color="auto"/>
        <w:left w:val="none" w:sz="0" w:space="0" w:color="auto"/>
        <w:bottom w:val="none" w:sz="0" w:space="0" w:color="auto"/>
        <w:right w:val="none" w:sz="0" w:space="0" w:color="auto"/>
      </w:divBdr>
    </w:div>
    <w:div w:id="440104337">
      <w:bodyDiv w:val="1"/>
      <w:marLeft w:val="0"/>
      <w:marRight w:val="0"/>
      <w:marTop w:val="0"/>
      <w:marBottom w:val="0"/>
      <w:divBdr>
        <w:top w:val="none" w:sz="0" w:space="0" w:color="auto"/>
        <w:left w:val="none" w:sz="0" w:space="0" w:color="auto"/>
        <w:bottom w:val="none" w:sz="0" w:space="0" w:color="auto"/>
        <w:right w:val="none" w:sz="0" w:space="0" w:color="auto"/>
      </w:divBdr>
    </w:div>
    <w:div w:id="476797953">
      <w:bodyDiv w:val="1"/>
      <w:marLeft w:val="0"/>
      <w:marRight w:val="0"/>
      <w:marTop w:val="0"/>
      <w:marBottom w:val="0"/>
      <w:divBdr>
        <w:top w:val="none" w:sz="0" w:space="0" w:color="auto"/>
        <w:left w:val="none" w:sz="0" w:space="0" w:color="auto"/>
        <w:bottom w:val="none" w:sz="0" w:space="0" w:color="auto"/>
        <w:right w:val="none" w:sz="0" w:space="0" w:color="auto"/>
      </w:divBdr>
    </w:div>
    <w:div w:id="518398497">
      <w:bodyDiv w:val="1"/>
      <w:marLeft w:val="0"/>
      <w:marRight w:val="0"/>
      <w:marTop w:val="0"/>
      <w:marBottom w:val="0"/>
      <w:divBdr>
        <w:top w:val="none" w:sz="0" w:space="0" w:color="auto"/>
        <w:left w:val="none" w:sz="0" w:space="0" w:color="auto"/>
        <w:bottom w:val="none" w:sz="0" w:space="0" w:color="auto"/>
        <w:right w:val="none" w:sz="0" w:space="0" w:color="auto"/>
      </w:divBdr>
      <w:divsChild>
        <w:div w:id="71783388">
          <w:marLeft w:val="0"/>
          <w:marRight w:val="0"/>
          <w:marTop w:val="0"/>
          <w:marBottom w:val="0"/>
          <w:divBdr>
            <w:top w:val="none" w:sz="0" w:space="0" w:color="auto"/>
            <w:left w:val="none" w:sz="0" w:space="0" w:color="auto"/>
            <w:bottom w:val="none" w:sz="0" w:space="0" w:color="auto"/>
            <w:right w:val="none" w:sz="0" w:space="0" w:color="auto"/>
          </w:divBdr>
        </w:div>
        <w:div w:id="1089306193">
          <w:marLeft w:val="0"/>
          <w:marRight w:val="0"/>
          <w:marTop w:val="0"/>
          <w:marBottom w:val="0"/>
          <w:divBdr>
            <w:top w:val="none" w:sz="0" w:space="0" w:color="auto"/>
            <w:left w:val="none" w:sz="0" w:space="0" w:color="auto"/>
            <w:bottom w:val="none" w:sz="0" w:space="0" w:color="auto"/>
            <w:right w:val="none" w:sz="0" w:space="0" w:color="auto"/>
          </w:divBdr>
        </w:div>
      </w:divsChild>
    </w:div>
    <w:div w:id="545215624">
      <w:bodyDiv w:val="1"/>
      <w:marLeft w:val="0"/>
      <w:marRight w:val="0"/>
      <w:marTop w:val="0"/>
      <w:marBottom w:val="0"/>
      <w:divBdr>
        <w:top w:val="none" w:sz="0" w:space="0" w:color="auto"/>
        <w:left w:val="none" w:sz="0" w:space="0" w:color="auto"/>
        <w:bottom w:val="none" w:sz="0" w:space="0" w:color="auto"/>
        <w:right w:val="none" w:sz="0" w:space="0" w:color="auto"/>
      </w:divBdr>
    </w:div>
    <w:div w:id="563640011">
      <w:bodyDiv w:val="1"/>
      <w:marLeft w:val="0"/>
      <w:marRight w:val="0"/>
      <w:marTop w:val="0"/>
      <w:marBottom w:val="0"/>
      <w:divBdr>
        <w:top w:val="none" w:sz="0" w:space="0" w:color="auto"/>
        <w:left w:val="none" w:sz="0" w:space="0" w:color="auto"/>
        <w:bottom w:val="none" w:sz="0" w:space="0" w:color="auto"/>
        <w:right w:val="none" w:sz="0" w:space="0" w:color="auto"/>
      </w:divBdr>
    </w:div>
    <w:div w:id="691608895">
      <w:bodyDiv w:val="1"/>
      <w:marLeft w:val="0"/>
      <w:marRight w:val="0"/>
      <w:marTop w:val="0"/>
      <w:marBottom w:val="0"/>
      <w:divBdr>
        <w:top w:val="none" w:sz="0" w:space="0" w:color="auto"/>
        <w:left w:val="none" w:sz="0" w:space="0" w:color="auto"/>
        <w:bottom w:val="none" w:sz="0" w:space="0" w:color="auto"/>
        <w:right w:val="none" w:sz="0" w:space="0" w:color="auto"/>
      </w:divBdr>
    </w:div>
    <w:div w:id="716701876">
      <w:bodyDiv w:val="1"/>
      <w:marLeft w:val="0"/>
      <w:marRight w:val="0"/>
      <w:marTop w:val="0"/>
      <w:marBottom w:val="0"/>
      <w:divBdr>
        <w:top w:val="none" w:sz="0" w:space="0" w:color="auto"/>
        <w:left w:val="none" w:sz="0" w:space="0" w:color="auto"/>
        <w:bottom w:val="none" w:sz="0" w:space="0" w:color="auto"/>
        <w:right w:val="none" w:sz="0" w:space="0" w:color="auto"/>
      </w:divBdr>
    </w:div>
    <w:div w:id="737437431">
      <w:bodyDiv w:val="1"/>
      <w:marLeft w:val="0"/>
      <w:marRight w:val="0"/>
      <w:marTop w:val="0"/>
      <w:marBottom w:val="0"/>
      <w:divBdr>
        <w:top w:val="none" w:sz="0" w:space="0" w:color="auto"/>
        <w:left w:val="none" w:sz="0" w:space="0" w:color="auto"/>
        <w:bottom w:val="none" w:sz="0" w:space="0" w:color="auto"/>
        <w:right w:val="none" w:sz="0" w:space="0" w:color="auto"/>
      </w:divBdr>
      <w:divsChild>
        <w:div w:id="621613407">
          <w:marLeft w:val="0"/>
          <w:marRight w:val="0"/>
          <w:marTop w:val="0"/>
          <w:marBottom w:val="0"/>
          <w:divBdr>
            <w:top w:val="none" w:sz="0" w:space="0" w:color="auto"/>
            <w:left w:val="none" w:sz="0" w:space="0" w:color="auto"/>
            <w:bottom w:val="none" w:sz="0" w:space="0" w:color="auto"/>
            <w:right w:val="none" w:sz="0" w:space="0" w:color="auto"/>
          </w:divBdr>
        </w:div>
        <w:div w:id="1949385322">
          <w:marLeft w:val="0"/>
          <w:marRight w:val="0"/>
          <w:marTop w:val="0"/>
          <w:marBottom w:val="0"/>
          <w:divBdr>
            <w:top w:val="none" w:sz="0" w:space="0" w:color="auto"/>
            <w:left w:val="none" w:sz="0" w:space="0" w:color="auto"/>
            <w:bottom w:val="none" w:sz="0" w:space="0" w:color="auto"/>
            <w:right w:val="none" w:sz="0" w:space="0" w:color="auto"/>
          </w:divBdr>
        </w:div>
        <w:div w:id="2118013547">
          <w:marLeft w:val="0"/>
          <w:marRight w:val="0"/>
          <w:marTop w:val="0"/>
          <w:marBottom w:val="0"/>
          <w:divBdr>
            <w:top w:val="none" w:sz="0" w:space="0" w:color="auto"/>
            <w:left w:val="none" w:sz="0" w:space="0" w:color="auto"/>
            <w:bottom w:val="none" w:sz="0" w:space="0" w:color="auto"/>
            <w:right w:val="none" w:sz="0" w:space="0" w:color="auto"/>
          </w:divBdr>
        </w:div>
        <w:div w:id="1964649569">
          <w:marLeft w:val="0"/>
          <w:marRight w:val="0"/>
          <w:marTop w:val="0"/>
          <w:marBottom w:val="0"/>
          <w:divBdr>
            <w:top w:val="none" w:sz="0" w:space="0" w:color="auto"/>
            <w:left w:val="none" w:sz="0" w:space="0" w:color="auto"/>
            <w:bottom w:val="none" w:sz="0" w:space="0" w:color="auto"/>
            <w:right w:val="none" w:sz="0" w:space="0" w:color="auto"/>
          </w:divBdr>
        </w:div>
      </w:divsChild>
    </w:div>
    <w:div w:id="762919850">
      <w:bodyDiv w:val="1"/>
      <w:marLeft w:val="0"/>
      <w:marRight w:val="0"/>
      <w:marTop w:val="0"/>
      <w:marBottom w:val="0"/>
      <w:divBdr>
        <w:top w:val="none" w:sz="0" w:space="0" w:color="auto"/>
        <w:left w:val="none" w:sz="0" w:space="0" w:color="auto"/>
        <w:bottom w:val="none" w:sz="0" w:space="0" w:color="auto"/>
        <w:right w:val="none" w:sz="0" w:space="0" w:color="auto"/>
      </w:divBdr>
    </w:div>
    <w:div w:id="811337648">
      <w:bodyDiv w:val="1"/>
      <w:marLeft w:val="0"/>
      <w:marRight w:val="0"/>
      <w:marTop w:val="0"/>
      <w:marBottom w:val="0"/>
      <w:divBdr>
        <w:top w:val="none" w:sz="0" w:space="0" w:color="auto"/>
        <w:left w:val="none" w:sz="0" w:space="0" w:color="auto"/>
        <w:bottom w:val="none" w:sz="0" w:space="0" w:color="auto"/>
        <w:right w:val="none" w:sz="0" w:space="0" w:color="auto"/>
      </w:divBdr>
    </w:div>
    <w:div w:id="871916529">
      <w:bodyDiv w:val="1"/>
      <w:marLeft w:val="0"/>
      <w:marRight w:val="0"/>
      <w:marTop w:val="0"/>
      <w:marBottom w:val="0"/>
      <w:divBdr>
        <w:top w:val="none" w:sz="0" w:space="0" w:color="auto"/>
        <w:left w:val="none" w:sz="0" w:space="0" w:color="auto"/>
        <w:bottom w:val="none" w:sz="0" w:space="0" w:color="auto"/>
        <w:right w:val="none" w:sz="0" w:space="0" w:color="auto"/>
      </w:divBdr>
      <w:divsChild>
        <w:div w:id="780614574">
          <w:marLeft w:val="0"/>
          <w:marRight w:val="0"/>
          <w:marTop w:val="0"/>
          <w:marBottom w:val="0"/>
          <w:divBdr>
            <w:top w:val="none" w:sz="0" w:space="0" w:color="auto"/>
            <w:left w:val="none" w:sz="0" w:space="0" w:color="auto"/>
            <w:bottom w:val="none" w:sz="0" w:space="0" w:color="auto"/>
            <w:right w:val="none" w:sz="0" w:space="0" w:color="auto"/>
          </w:divBdr>
        </w:div>
        <w:div w:id="499076517">
          <w:marLeft w:val="0"/>
          <w:marRight w:val="0"/>
          <w:marTop w:val="0"/>
          <w:marBottom w:val="0"/>
          <w:divBdr>
            <w:top w:val="none" w:sz="0" w:space="0" w:color="auto"/>
            <w:left w:val="none" w:sz="0" w:space="0" w:color="auto"/>
            <w:bottom w:val="none" w:sz="0" w:space="0" w:color="auto"/>
            <w:right w:val="none" w:sz="0" w:space="0" w:color="auto"/>
          </w:divBdr>
        </w:div>
        <w:div w:id="1633557714">
          <w:marLeft w:val="0"/>
          <w:marRight w:val="0"/>
          <w:marTop w:val="0"/>
          <w:marBottom w:val="0"/>
          <w:divBdr>
            <w:top w:val="none" w:sz="0" w:space="0" w:color="auto"/>
            <w:left w:val="none" w:sz="0" w:space="0" w:color="auto"/>
            <w:bottom w:val="none" w:sz="0" w:space="0" w:color="auto"/>
            <w:right w:val="none" w:sz="0" w:space="0" w:color="auto"/>
          </w:divBdr>
        </w:div>
      </w:divsChild>
    </w:div>
    <w:div w:id="876547504">
      <w:bodyDiv w:val="1"/>
      <w:marLeft w:val="0"/>
      <w:marRight w:val="0"/>
      <w:marTop w:val="0"/>
      <w:marBottom w:val="0"/>
      <w:divBdr>
        <w:top w:val="none" w:sz="0" w:space="0" w:color="auto"/>
        <w:left w:val="none" w:sz="0" w:space="0" w:color="auto"/>
        <w:bottom w:val="none" w:sz="0" w:space="0" w:color="auto"/>
        <w:right w:val="none" w:sz="0" w:space="0" w:color="auto"/>
      </w:divBdr>
    </w:div>
    <w:div w:id="878472595">
      <w:bodyDiv w:val="1"/>
      <w:marLeft w:val="0"/>
      <w:marRight w:val="0"/>
      <w:marTop w:val="0"/>
      <w:marBottom w:val="0"/>
      <w:divBdr>
        <w:top w:val="none" w:sz="0" w:space="0" w:color="auto"/>
        <w:left w:val="none" w:sz="0" w:space="0" w:color="auto"/>
        <w:bottom w:val="none" w:sz="0" w:space="0" w:color="auto"/>
        <w:right w:val="none" w:sz="0" w:space="0" w:color="auto"/>
      </w:divBdr>
    </w:div>
    <w:div w:id="903293207">
      <w:bodyDiv w:val="1"/>
      <w:marLeft w:val="0"/>
      <w:marRight w:val="0"/>
      <w:marTop w:val="0"/>
      <w:marBottom w:val="0"/>
      <w:divBdr>
        <w:top w:val="none" w:sz="0" w:space="0" w:color="auto"/>
        <w:left w:val="none" w:sz="0" w:space="0" w:color="auto"/>
        <w:bottom w:val="none" w:sz="0" w:space="0" w:color="auto"/>
        <w:right w:val="none" w:sz="0" w:space="0" w:color="auto"/>
      </w:divBdr>
    </w:div>
    <w:div w:id="906845312">
      <w:bodyDiv w:val="1"/>
      <w:marLeft w:val="0"/>
      <w:marRight w:val="0"/>
      <w:marTop w:val="0"/>
      <w:marBottom w:val="0"/>
      <w:divBdr>
        <w:top w:val="none" w:sz="0" w:space="0" w:color="auto"/>
        <w:left w:val="none" w:sz="0" w:space="0" w:color="auto"/>
        <w:bottom w:val="none" w:sz="0" w:space="0" w:color="auto"/>
        <w:right w:val="none" w:sz="0" w:space="0" w:color="auto"/>
      </w:divBdr>
    </w:div>
    <w:div w:id="926310798">
      <w:bodyDiv w:val="1"/>
      <w:marLeft w:val="0"/>
      <w:marRight w:val="0"/>
      <w:marTop w:val="0"/>
      <w:marBottom w:val="0"/>
      <w:divBdr>
        <w:top w:val="none" w:sz="0" w:space="0" w:color="auto"/>
        <w:left w:val="none" w:sz="0" w:space="0" w:color="auto"/>
        <w:bottom w:val="none" w:sz="0" w:space="0" w:color="auto"/>
        <w:right w:val="none" w:sz="0" w:space="0" w:color="auto"/>
      </w:divBdr>
    </w:div>
    <w:div w:id="950207725">
      <w:bodyDiv w:val="1"/>
      <w:marLeft w:val="0"/>
      <w:marRight w:val="0"/>
      <w:marTop w:val="0"/>
      <w:marBottom w:val="0"/>
      <w:divBdr>
        <w:top w:val="none" w:sz="0" w:space="0" w:color="auto"/>
        <w:left w:val="none" w:sz="0" w:space="0" w:color="auto"/>
        <w:bottom w:val="none" w:sz="0" w:space="0" w:color="auto"/>
        <w:right w:val="none" w:sz="0" w:space="0" w:color="auto"/>
      </w:divBdr>
    </w:div>
    <w:div w:id="1063258104">
      <w:bodyDiv w:val="1"/>
      <w:marLeft w:val="0"/>
      <w:marRight w:val="0"/>
      <w:marTop w:val="0"/>
      <w:marBottom w:val="0"/>
      <w:divBdr>
        <w:top w:val="none" w:sz="0" w:space="0" w:color="auto"/>
        <w:left w:val="none" w:sz="0" w:space="0" w:color="auto"/>
        <w:bottom w:val="none" w:sz="0" w:space="0" w:color="auto"/>
        <w:right w:val="none" w:sz="0" w:space="0" w:color="auto"/>
      </w:divBdr>
    </w:div>
    <w:div w:id="1071732402">
      <w:bodyDiv w:val="1"/>
      <w:marLeft w:val="0"/>
      <w:marRight w:val="0"/>
      <w:marTop w:val="0"/>
      <w:marBottom w:val="0"/>
      <w:divBdr>
        <w:top w:val="none" w:sz="0" w:space="0" w:color="auto"/>
        <w:left w:val="none" w:sz="0" w:space="0" w:color="auto"/>
        <w:bottom w:val="none" w:sz="0" w:space="0" w:color="auto"/>
        <w:right w:val="none" w:sz="0" w:space="0" w:color="auto"/>
      </w:divBdr>
    </w:div>
    <w:div w:id="1106849086">
      <w:bodyDiv w:val="1"/>
      <w:marLeft w:val="0"/>
      <w:marRight w:val="0"/>
      <w:marTop w:val="0"/>
      <w:marBottom w:val="0"/>
      <w:divBdr>
        <w:top w:val="none" w:sz="0" w:space="0" w:color="auto"/>
        <w:left w:val="none" w:sz="0" w:space="0" w:color="auto"/>
        <w:bottom w:val="none" w:sz="0" w:space="0" w:color="auto"/>
        <w:right w:val="none" w:sz="0" w:space="0" w:color="auto"/>
      </w:divBdr>
    </w:div>
    <w:div w:id="1115710449">
      <w:bodyDiv w:val="1"/>
      <w:marLeft w:val="0"/>
      <w:marRight w:val="0"/>
      <w:marTop w:val="0"/>
      <w:marBottom w:val="0"/>
      <w:divBdr>
        <w:top w:val="none" w:sz="0" w:space="0" w:color="auto"/>
        <w:left w:val="none" w:sz="0" w:space="0" w:color="auto"/>
        <w:bottom w:val="none" w:sz="0" w:space="0" w:color="auto"/>
        <w:right w:val="none" w:sz="0" w:space="0" w:color="auto"/>
      </w:divBdr>
      <w:divsChild>
        <w:div w:id="575408254">
          <w:marLeft w:val="0"/>
          <w:marRight w:val="0"/>
          <w:marTop w:val="0"/>
          <w:marBottom w:val="0"/>
          <w:divBdr>
            <w:top w:val="none" w:sz="0" w:space="0" w:color="auto"/>
            <w:left w:val="none" w:sz="0" w:space="0" w:color="auto"/>
            <w:bottom w:val="none" w:sz="0" w:space="0" w:color="auto"/>
            <w:right w:val="none" w:sz="0" w:space="0" w:color="auto"/>
          </w:divBdr>
          <w:divsChild>
            <w:div w:id="1920627207">
              <w:marLeft w:val="0"/>
              <w:marRight w:val="0"/>
              <w:marTop w:val="0"/>
              <w:marBottom w:val="0"/>
              <w:divBdr>
                <w:top w:val="none" w:sz="0" w:space="0" w:color="auto"/>
                <w:left w:val="none" w:sz="0" w:space="0" w:color="auto"/>
                <w:bottom w:val="none" w:sz="0" w:space="0" w:color="auto"/>
                <w:right w:val="none" w:sz="0" w:space="0" w:color="auto"/>
              </w:divBdr>
              <w:divsChild>
                <w:div w:id="1008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226602">
      <w:bodyDiv w:val="1"/>
      <w:marLeft w:val="0"/>
      <w:marRight w:val="0"/>
      <w:marTop w:val="0"/>
      <w:marBottom w:val="0"/>
      <w:divBdr>
        <w:top w:val="none" w:sz="0" w:space="0" w:color="auto"/>
        <w:left w:val="none" w:sz="0" w:space="0" w:color="auto"/>
        <w:bottom w:val="none" w:sz="0" w:space="0" w:color="auto"/>
        <w:right w:val="none" w:sz="0" w:space="0" w:color="auto"/>
      </w:divBdr>
    </w:div>
    <w:div w:id="1154876522">
      <w:bodyDiv w:val="1"/>
      <w:marLeft w:val="0"/>
      <w:marRight w:val="0"/>
      <w:marTop w:val="0"/>
      <w:marBottom w:val="0"/>
      <w:divBdr>
        <w:top w:val="none" w:sz="0" w:space="0" w:color="auto"/>
        <w:left w:val="none" w:sz="0" w:space="0" w:color="auto"/>
        <w:bottom w:val="none" w:sz="0" w:space="0" w:color="auto"/>
        <w:right w:val="none" w:sz="0" w:space="0" w:color="auto"/>
      </w:divBdr>
    </w:div>
    <w:div w:id="1177959464">
      <w:bodyDiv w:val="1"/>
      <w:marLeft w:val="0"/>
      <w:marRight w:val="0"/>
      <w:marTop w:val="0"/>
      <w:marBottom w:val="0"/>
      <w:divBdr>
        <w:top w:val="none" w:sz="0" w:space="0" w:color="auto"/>
        <w:left w:val="none" w:sz="0" w:space="0" w:color="auto"/>
        <w:bottom w:val="none" w:sz="0" w:space="0" w:color="auto"/>
        <w:right w:val="none" w:sz="0" w:space="0" w:color="auto"/>
      </w:divBdr>
    </w:div>
    <w:div w:id="1251042752">
      <w:bodyDiv w:val="1"/>
      <w:marLeft w:val="0"/>
      <w:marRight w:val="0"/>
      <w:marTop w:val="0"/>
      <w:marBottom w:val="0"/>
      <w:divBdr>
        <w:top w:val="none" w:sz="0" w:space="0" w:color="auto"/>
        <w:left w:val="none" w:sz="0" w:space="0" w:color="auto"/>
        <w:bottom w:val="none" w:sz="0" w:space="0" w:color="auto"/>
        <w:right w:val="none" w:sz="0" w:space="0" w:color="auto"/>
      </w:divBdr>
    </w:div>
    <w:div w:id="1263299932">
      <w:bodyDiv w:val="1"/>
      <w:marLeft w:val="0"/>
      <w:marRight w:val="0"/>
      <w:marTop w:val="0"/>
      <w:marBottom w:val="0"/>
      <w:divBdr>
        <w:top w:val="none" w:sz="0" w:space="0" w:color="auto"/>
        <w:left w:val="none" w:sz="0" w:space="0" w:color="auto"/>
        <w:bottom w:val="none" w:sz="0" w:space="0" w:color="auto"/>
        <w:right w:val="none" w:sz="0" w:space="0" w:color="auto"/>
      </w:divBdr>
    </w:div>
    <w:div w:id="1270359809">
      <w:bodyDiv w:val="1"/>
      <w:marLeft w:val="0"/>
      <w:marRight w:val="0"/>
      <w:marTop w:val="0"/>
      <w:marBottom w:val="0"/>
      <w:divBdr>
        <w:top w:val="none" w:sz="0" w:space="0" w:color="auto"/>
        <w:left w:val="none" w:sz="0" w:space="0" w:color="auto"/>
        <w:bottom w:val="none" w:sz="0" w:space="0" w:color="auto"/>
        <w:right w:val="none" w:sz="0" w:space="0" w:color="auto"/>
      </w:divBdr>
    </w:div>
    <w:div w:id="1310592969">
      <w:bodyDiv w:val="1"/>
      <w:marLeft w:val="0"/>
      <w:marRight w:val="0"/>
      <w:marTop w:val="0"/>
      <w:marBottom w:val="0"/>
      <w:divBdr>
        <w:top w:val="none" w:sz="0" w:space="0" w:color="auto"/>
        <w:left w:val="none" w:sz="0" w:space="0" w:color="auto"/>
        <w:bottom w:val="none" w:sz="0" w:space="0" w:color="auto"/>
        <w:right w:val="none" w:sz="0" w:space="0" w:color="auto"/>
      </w:divBdr>
    </w:div>
    <w:div w:id="1332873581">
      <w:bodyDiv w:val="1"/>
      <w:marLeft w:val="0"/>
      <w:marRight w:val="0"/>
      <w:marTop w:val="0"/>
      <w:marBottom w:val="0"/>
      <w:divBdr>
        <w:top w:val="none" w:sz="0" w:space="0" w:color="auto"/>
        <w:left w:val="none" w:sz="0" w:space="0" w:color="auto"/>
        <w:bottom w:val="none" w:sz="0" w:space="0" w:color="auto"/>
        <w:right w:val="none" w:sz="0" w:space="0" w:color="auto"/>
      </w:divBdr>
    </w:div>
    <w:div w:id="1358505157">
      <w:bodyDiv w:val="1"/>
      <w:marLeft w:val="0"/>
      <w:marRight w:val="0"/>
      <w:marTop w:val="0"/>
      <w:marBottom w:val="0"/>
      <w:divBdr>
        <w:top w:val="none" w:sz="0" w:space="0" w:color="auto"/>
        <w:left w:val="none" w:sz="0" w:space="0" w:color="auto"/>
        <w:bottom w:val="none" w:sz="0" w:space="0" w:color="auto"/>
        <w:right w:val="none" w:sz="0" w:space="0" w:color="auto"/>
      </w:divBdr>
    </w:div>
    <w:div w:id="1360547069">
      <w:bodyDiv w:val="1"/>
      <w:marLeft w:val="0"/>
      <w:marRight w:val="0"/>
      <w:marTop w:val="0"/>
      <w:marBottom w:val="0"/>
      <w:divBdr>
        <w:top w:val="none" w:sz="0" w:space="0" w:color="auto"/>
        <w:left w:val="none" w:sz="0" w:space="0" w:color="auto"/>
        <w:bottom w:val="none" w:sz="0" w:space="0" w:color="auto"/>
        <w:right w:val="none" w:sz="0" w:space="0" w:color="auto"/>
      </w:divBdr>
    </w:div>
    <w:div w:id="1431244672">
      <w:bodyDiv w:val="1"/>
      <w:marLeft w:val="0"/>
      <w:marRight w:val="0"/>
      <w:marTop w:val="0"/>
      <w:marBottom w:val="0"/>
      <w:divBdr>
        <w:top w:val="none" w:sz="0" w:space="0" w:color="auto"/>
        <w:left w:val="none" w:sz="0" w:space="0" w:color="auto"/>
        <w:bottom w:val="none" w:sz="0" w:space="0" w:color="auto"/>
        <w:right w:val="none" w:sz="0" w:space="0" w:color="auto"/>
      </w:divBdr>
    </w:div>
    <w:div w:id="1473447001">
      <w:bodyDiv w:val="1"/>
      <w:marLeft w:val="0"/>
      <w:marRight w:val="0"/>
      <w:marTop w:val="0"/>
      <w:marBottom w:val="0"/>
      <w:divBdr>
        <w:top w:val="none" w:sz="0" w:space="0" w:color="auto"/>
        <w:left w:val="none" w:sz="0" w:space="0" w:color="auto"/>
        <w:bottom w:val="none" w:sz="0" w:space="0" w:color="auto"/>
        <w:right w:val="none" w:sz="0" w:space="0" w:color="auto"/>
      </w:divBdr>
    </w:div>
    <w:div w:id="1496603860">
      <w:bodyDiv w:val="1"/>
      <w:marLeft w:val="0"/>
      <w:marRight w:val="0"/>
      <w:marTop w:val="0"/>
      <w:marBottom w:val="0"/>
      <w:divBdr>
        <w:top w:val="none" w:sz="0" w:space="0" w:color="auto"/>
        <w:left w:val="none" w:sz="0" w:space="0" w:color="auto"/>
        <w:bottom w:val="none" w:sz="0" w:space="0" w:color="auto"/>
        <w:right w:val="none" w:sz="0" w:space="0" w:color="auto"/>
      </w:divBdr>
    </w:div>
    <w:div w:id="1548646603">
      <w:bodyDiv w:val="1"/>
      <w:marLeft w:val="0"/>
      <w:marRight w:val="0"/>
      <w:marTop w:val="0"/>
      <w:marBottom w:val="0"/>
      <w:divBdr>
        <w:top w:val="none" w:sz="0" w:space="0" w:color="auto"/>
        <w:left w:val="none" w:sz="0" w:space="0" w:color="auto"/>
        <w:bottom w:val="none" w:sz="0" w:space="0" w:color="auto"/>
        <w:right w:val="none" w:sz="0" w:space="0" w:color="auto"/>
      </w:divBdr>
      <w:divsChild>
        <w:div w:id="1783575381">
          <w:marLeft w:val="0"/>
          <w:marRight w:val="0"/>
          <w:marTop w:val="0"/>
          <w:marBottom w:val="0"/>
          <w:divBdr>
            <w:top w:val="none" w:sz="0" w:space="0" w:color="auto"/>
            <w:left w:val="none" w:sz="0" w:space="0" w:color="auto"/>
            <w:bottom w:val="none" w:sz="0" w:space="0" w:color="auto"/>
            <w:right w:val="none" w:sz="0" w:space="0" w:color="auto"/>
          </w:divBdr>
          <w:divsChild>
            <w:div w:id="370568132">
              <w:marLeft w:val="0"/>
              <w:marRight w:val="0"/>
              <w:marTop w:val="0"/>
              <w:marBottom w:val="0"/>
              <w:divBdr>
                <w:top w:val="none" w:sz="0" w:space="0" w:color="auto"/>
                <w:left w:val="none" w:sz="0" w:space="0" w:color="auto"/>
                <w:bottom w:val="none" w:sz="0" w:space="0" w:color="auto"/>
                <w:right w:val="none" w:sz="0" w:space="0" w:color="auto"/>
              </w:divBdr>
              <w:divsChild>
                <w:div w:id="1778527396">
                  <w:marLeft w:val="0"/>
                  <w:marRight w:val="0"/>
                  <w:marTop w:val="0"/>
                  <w:marBottom w:val="0"/>
                  <w:divBdr>
                    <w:top w:val="none" w:sz="0" w:space="0" w:color="auto"/>
                    <w:left w:val="none" w:sz="0" w:space="0" w:color="auto"/>
                    <w:bottom w:val="none" w:sz="0" w:space="0" w:color="auto"/>
                    <w:right w:val="none" w:sz="0" w:space="0" w:color="auto"/>
                  </w:divBdr>
                  <w:divsChild>
                    <w:div w:id="28383924">
                      <w:marLeft w:val="0"/>
                      <w:marRight w:val="0"/>
                      <w:marTop w:val="0"/>
                      <w:marBottom w:val="0"/>
                      <w:divBdr>
                        <w:top w:val="none" w:sz="0" w:space="0" w:color="auto"/>
                        <w:left w:val="none" w:sz="0" w:space="0" w:color="auto"/>
                        <w:bottom w:val="none" w:sz="0" w:space="0" w:color="auto"/>
                        <w:right w:val="none" w:sz="0" w:space="0" w:color="auto"/>
                      </w:divBdr>
                      <w:divsChild>
                        <w:div w:id="1651906817">
                          <w:marLeft w:val="0"/>
                          <w:marRight w:val="0"/>
                          <w:marTop w:val="0"/>
                          <w:marBottom w:val="0"/>
                          <w:divBdr>
                            <w:top w:val="none" w:sz="0" w:space="0" w:color="auto"/>
                            <w:left w:val="none" w:sz="0" w:space="0" w:color="auto"/>
                            <w:bottom w:val="none" w:sz="0" w:space="0" w:color="auto"/>
                            <w:right w:val="none" w:sz="0" w:space="0" w:color="auto"/>
                          </w:divBdr>
                          <w:divsChild>
                            <w:div w:id="20592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610887">
      <w:bodyDiv w:val="1"/>
      <w:marLeft w:val="0"/>
      <w:marRight w:val="0"/>
      <w:marTop w:val="0"/>
      <w:marBottom w:val="0"/>
      <w:divBdr>
        <w:top w:val="none" w:sz="0" w:space="0" w:color="auto"/>
        <w:left w:val="none" w:sz="0" w:space="0" w:color="auto"/>
        <w:bottom w:val="none" w:sz="0" w:space="0" w:color="auto"/>
        <w:right w:val="none" w:sz="0" w:space="0" w:color="auto"/>
      </w:divBdr>
    </w:div>
    <w:div w:id="1580602679">
      <w:bodyDiv w:val="1"/>
      <w:marLeft w:val="0"/>
      <w:marRight w:val="0"/>
      <w:marTop w:val="0"/>
      <w:marBottom w:val="0"/>
      <w:divBdr>
        <w:top w:val="none" w:sz="0" w:space="0" w:color="auto"/>
        <w:left w:val="none" w:sz="0" w:space="0" w:color="auto"/>
        <w:bottom w:val="none" w:sz="0" w:space="0" w:color="auto"/>
        <w:right w:val="none" w:sz="0" w:space="0" w:color="auto"/>
      </w:divBdr>
    </w:div>
    <w:div w:id="1583030583">
      <w:bodyDiv w:val="1"/>
      <w:marLeft w:val="0"/>
      <w:marRight w:val="0"/>
      <w:marTop w:val="0"/>
      <w:marBottom w:val="0"/>
      <w:divBdr>
        <w:top w:val="none" w:sz="0" w:space="0" w:color="auto"/>
        <w:left w:val="none" w:sz="0" w:space="0" w:color="auto"/>
        <w:bottom w:val="none" w:sz="0" w:space="0" w:color="auto"/>
        <w:right w:val="none" w:sz="0" w:space="0" w:color="auto"/>
      </w:divBdr>
      <w:divsChild>
        <w:div w:id="1154301558">
          <w:marLeft w:val="0"/>
          <w:marRight w:val="0"/>
          <w:marTop w:val="0"/>
          <w:marBottom w:val="0"/>
          <w:divBdr>
            <w:top w:val="none" w:sz="0" w:space="0" w:color="auto"/>
            <w:left w:val="none" w:sz="0" w:space="0" w:color="auto"/>
            <w:bottom w:val="none" w:sz="0" w:space="0" w:color="auto"/>
            <w:right w:val="none" w:sz="0" w:space="0" w:color="auto"/>
          </w:divBdr>
        </w:div>
        <w:div w:id="1073091167">
          <w:marLeft w:val="0"/>
          <w:marRight w:val="0"/>
          <w:marTop w:val="0"/>
          <w:marBottom w:val="0"/>
          <w:divBdr>
            <w:top w:val="none" w:sz="0" w:space="0" w:color="auto"/>
            <w:left w:val="none" w:sz="0" w:space="0" w:color="auto"/>
            <w:bottom w:val="none" w:sz="0" w:space="0" w:color="auto"/>
            <w:right w:val="none" w:sz="0" w:space="0" w:color="auto"/>
          </w:divBdr>
        </w:div>
        <w:div w:id="1608661739">
          <w:marLeft w:val="0"/>
          <w:marRight w:val="0"/>
          <w:marTop w:val="0"/>
          <w:marBottom w:val="0"/>
          <w:divBdr>
            <w:top w:val="none" w:sz="0" w:space="0" w:color="auto"/>
            <w:left w:val="none" w:sz="0" w:space="0" w:color="auto"/>
            <w:bottom w:val="none" w:sz="0" w:space="0" w:color="auto"/>
            <w:right w:val="none" w:sz="0" w:space="0" w:color="auto"/>
          </w:divBdr>
        </w:div>
      </w:divsChild>
    </w:div>
    <w:div w:id="1586837480">
      <w:bodyDiv w:val="1"/>
      <w:marLeft w:val="0"/>
      <w:marRight w:val="0"/>
      <w:marTop w:val="0"/>
      <w:marBottom w:val="0"/>
      <w:divBdr>
        <w:top w:val="none" w:sz="0" w:space="0" w:color="auto"/>
        <w:left w:val="none" w:sz="0" w:space="0" w:color="auto"/>
        <w:bottom w:val="none" w:sz="0" w:space="0" w:color="auto"/>
        <w:right w:val="none" w:sz="0" w:space="0" w:color="auto"/>
      </w:divBdr>
    </w:div>
    <w:div w:id="1594315237">
      <w:bodyDiv w:val="1"/>
      <w:marLeft w:val="0"/>
      <w:marRight w:val="0"/>
      <w:marTop w:val="0"/>
      <w:marBottom w:val="0"/>
      <w:divBdr>
        <w:top w:val="none" w:sz="0" w:space="0" w:color="auto"/>
        <w:left w:val="none" w:sz="0" w:space="0" w:color="auto"/>
        <w:bottom w:val="none" w:sz="0" w:space="0" w:color="auto"/>
        <w:right w:val="none" w:sz="0" w:space="0" w:color="auto"/>
      </w:divBdr>
    </w:div>
    <w:div w:id="1600984766">
      <w:bodyDiv w:val="1"/>
      <w:marLeft w:val="0"/>
      <w:marRight w:val="0"/>
      <w:marTop w:val="0"/>
      <w:marBottom w:val="0"/>
      <w:divBdr>
        <w:top w:val="none" w:sz="0" w:space="0" w:color="auto"/>
        <w:left w:val="none" w:sz="0" w:space="0" w:color="auto"/>
        <w:bottom w:val="none" w:sz="0" w:space="0" w:color="auto"/>
        <w:right w:val="none" w:sz="0" w:space="0" w:color="auto"/>
      </w:divBdr>
    </w:div>
    <w:div w:id="1607229052">
      <w:bodyDiv w:val="1"/>
      <w:marLeft w:val="0"/>
      <w:marRight w:val="0"/>
      <w:marTop w:val="0"/>
      <w:marBottom w:val="0"/>
      <w:divBdr>
        <w:top w:val="none" w:sz="0" w:space="0" w:color="auto"/>
        <w:left w:val="none" w:sz="0" w:space="0" w:color="auto"/>
        <w:bottom w:val="none" w:sz="0" w:space="0" w:color="auto"/>
        <w:right w:val="none" w:sz="0" w:space="0" w:color="auto"/>
      </w:divBdr>
      <w:divsChild>
        <w:div w:id="140119121">
          <w:marLeft w:val="0"/>
          <w:marRight w:val="0"/>
          <w:marTop w:val="0"/>
          <w:marBottom w:val="0"/>
          <w:divBdr>
            <w:top w:val="none" w:sz="0" w:space="0" w:color="auto"/>
            <w:left w:val="none" w:sz="0" w:space="0" w:color="auto"/>
            <w:bottom w:val="none" w:sz="0" w:space="0" w:color="auto"/>
            <w:right w:val="none" w:sz="0" w:space="0" w:color="auto"/>
          </w:divBdr>
        </w:div>
        <w:div w:id="486290852">
          <w:marLeft w:val="0"/>
          <w:marRight w:val="0"/>
          <w:marTop w:val="0"/>
          <w:marBottom w:val="0"/>
          <w:divBdr>
            <w:top w:val="none" w:sz="0" w:space="0" w:color="auto"/>
            <w:left w:val="none" w:sz="0" w:space="0" w:color="auto"/>
            <w:bottom w:val="none" w:sz="0" w:space="0" w:color="auto"/>
            <w:right w:val="none" w:sz="0" w:space="0" w:color="auto"/>
          </w:divBdr>
        </w:div>
      </w:divsChild>
    </w:div>
    <w:div w:id="1611742113">
      <w:bodyDiv w:val="1"/>
      <w:marLeft w:val="0"/>
      <w:marRight w:val="0"/>
      <w:marTop w:val="0"/>
      <w:marBottom w:val="0"/>
      <w:divBdr>
        <w:top w:val="none" w:sz="0" w:space="0" w:color="auto"/>
        <w:left w:val="none" w:sz="0" w:space="0" w:color="auto"/>
        <w:bottom w:val="none" w:sz="0" w:space="0" w:color="auto"/>
        <w:right w:val="none" w:sz="0" w:space="0" w:color="auto"/>
      </w:divBdr>
    </w:div>
    <w:div w:id="1688486010">
      <w:bodyDiv w:val="1"/>
      <w:marLeft w:val="0"/>
      <w:marRight w:val="0"/>
      <w:marTop w:val="0"/>
      <w:marBottom w:val="0"/>
      <w:divBdr>
        <w:top w:val="none" w:sz="0" w:space="0" w:color="auto"/>
        <w:left w:val="none" w:sz="0" w:space="0" w:color="auto"/>
        <w:bottom w:val="none" w:sz="0" w:space="0" w:color="auto"/>
        <w:right w:val="none" w:sz="0" w:space="0" w:color="auto"/>
      </w:divBdr>
    </w:div>
    <w:div w:id="1744331911">
      <w:bodyDiv w:val="1"/>
      <w:marLeft w:val="0"/>
      <w:marRight w:val="0"/>
      <w:marTop w:val="0"/>
      <w:marBottom w:val="0"/>
      <w:divBdr>
        <w:top w:val="none" w:sz="0" w:space="0" w:color="auto"/>
        <w:left w:val="none" w:sz="0" w:space="0" w:color="auto"/>
        <w:bottom w:val="none" w:sz="0" w:space="0" w:color="auto"/>
        <w:right w:val="none" w:sz="0" w:space="0" w:color="auto"/>
      </w:divBdr>
    </w:div>
    <w:div w:id="1831292703">
      <w:bodyDiv w:val="1"/>
      <w:marLeft w:val="0"/>
      <w:marRight w:val="0"/>
      <w:marTop w:val="0"/>
      <w:marBottom w:val="0"/>
      <w:divBdr>
        <w:top w:val="none" w:sz="0" w:space="0" w:color="auto"/>
        <w:left w:val="none" w:sz="0" w:space="0" w:color="auto"/>
        <w:bottom w:val="none" w:sz="0" w:space="0" w:color="auto"/>
        <w:right w:val="none" w:sz="0" w:space="0" w:color="auto"/>
      </w:divBdr>
    </w:div>
    <w:div w:id="1836602470">
      <w:bodyDiv w:val="1"/>
      <w:marLeft w:val="0"/>
      <w:marRight w:val="0"/>
      <w:marTop w:val="0"/>
      <w:marBottom w:val="0"/>
      <w:divBdr>
        <w:top w:val="none" w:sz="0" w:space="0" w:color="auto"/>
        <w:left w:val="none" w:sz="0" w:space="0" w:color="auto"/>
        <w:bottom w:val="none" w:sz="0" w:space="0" w:color="auto"/>
        <w:right w:val="none" w:sz="0" w:space="0" w:color="auto"/>
      </w:divBdr>
    </w:div>
    <w:div w:id="1947345867">
      <w:bodyDiv w:val="1"/>
      <w:marLeft w:val="0"/>
      <w:marRight w:val="0"/>
      <w:marTop w:val="0"/>
      <w:marBottom w:val="0"/>
      <w:divBdr>
        <w:top w:val="none" w:sz="0" w:space="0" w:color="auto"/>
        <w:left w:val="none" w:sz="0" w:space="0" w:color="auto"/>
        <w:bottom w:val="none" w:sz="0" w:space="0" w:color="auto"/>
        <w:right w:val="none" w:sz="0" w:space="0" w:color="auto"/>
      </w:divBdr>
    </w:div>
    <w:div w:id="1956019339">
      <w:bodyDiv w:val="1"/>
      <w:marLeft w:val="0"/>
      <w:marRight w:val="0"/>
      <w:marTop w:val="0"/>
      <w:marBottom w:val="0"/>
      <w:divBdr>
        <w:top w:val="none" w:sz="0" w:space="0" w:color="auto"/>
        <w:left w:val="none" w:sz="0" w:space="0" w:color="auto"/>
        <w:bottom w:val="none" w:sz="0" w:space="0" w:color="auto"/>
        <w:right w:val="none" w:sz="0" w:space="0" w:color="auto"/>
      </w:divBdr>
    </w:div>
    <w:div w:id="1980725366">
      <w:bodyDiv w:val="1"/>
      <w:marLeft w:val="0"/>
      <w:marRight w:val="0"/>
      <w:marTop w:val="0"/>
      <w:marBottom w:val="0"/>
      <w:divBdr>
        <w:top w:val="none" w:sz="0" w:space="0" w:color="auto"/>
        <w:left w:val="none" w:sz="0" w:space="0" w:color="auto"/>
        <w:bottom w:val="none" w:sz="0" w:space="0" w:color="auto"/>
        <w:right w:val="none" w:sz="0" w:space="0" w:color="auto"/>
      </w:divBdr>
    </w:div>
    <w:div w:id="1989896963">
      <w:bodyDiv w:val="1"/>
      <w:marLeft w:val="0"/>
      <w:marRight w:val="0"/>
      <w:marTop w:val="0"/>
      <w:marBottom w:val="0"/>
      <w:divBdr>
        <w:top w:val="none" w:sz="0" w:space="0" w:color="auto"/>
        <w:left w:val="none" w:sz="0" w:space="0" w:color="auto"/>
        <w:bottom w:val="none" w:sz="0" w:space="0" w:color="auto"/>
        <w:right w:val="none" w:sz="0" w:space="0" w:color="auto"/>
      </w:divBdr>
      <w:divsChild>
        <w:div w:id="287857297">
          <w:marLeft w:val="0"/>
          <w:marRight w:val="0"/>
          <w:marTop w:val="0"/>
          <w:marBottom w:val="0"/>
          <w:divBdr>
            <w:top w:val="none" w:sz="0" w:space="0" w:color="auto"/>
            <w:left w:val="none" w:sz="0" w:space="0" w:color="auto"/>
            <w:bottom w:val="none" w:sz="0" w:space="0" w:color="auto"/>
            <w:right w:val="none" w:sz="0" w:space="0" w:color="auto"/>
          </w:divBdr>
        </w:div>
        <w:div w:id="540901014">
          <w:marLeft w:val="0"/>
          <w:marRight w:val="0"/>
          <w:marTop w:val="0"/>
          <w:marBottom w:val="0"/>
          <w:divBdr>
            <w:top w:val="none" w:sz="0" w:space="0" w:color="auto"/>
            <w:left w:val="none" w:sz="0" w:space="0" w:color="auto"/>
            <w:bottom w:val="none" w:sz="0" w:space="0" w:color="auto"/>
            <w:right w:val="none" w:sz="0" w:space="0" w:color="auto"/>
          </w:divBdr>
        </w:div>
      </w:divsChild>
    </w:div>
    <w:div w:id="2022929348">
      <w:bodyDiv w:val="1"/>
      <w:marLeft w:val="0"/>
      <w:marRight w:val="0"/>
      <w:marTop w:val="0"/>
      <w:marBottom w:val="0"/>
      <w:divBdr>
        <w:top w:val="none" w:sz="0" w:space="0" w:color="auto"/>
        <w:left w:val="none" w:sz="0" w:space="0" w:color="auto"/>
        <w:bottom w:val="none" w:sz="0" w:space="0" w:color="auto"/>
        <w:right w:val="none" w:sz="0" w:space="0" w:color="auto"/>
      </w:divBdr>
    </w:div>
    <w:div w:id="2029795979">
      <w:bodyDiv w:val="1"/>
      <w:marLeft w:val="0"/>
      <w:marRight w:val="0"/>
      <w:marTop w:val="0"/>
      <w:marBottom w:val="0"/>
      <w:divBdr>
        <w:top w:val="none" w:sz="0" w:space="0" w:color="auto"/>
        <w:left w:val="none" w:sz="0" w:space="0" w:color="auto"/>
        <w:bottom w:val="none" w:sz="0" w:space="0" w:color="auto"/>
        <w:right w:val="none" w:sz="0" w:space="0" w:color="auto"/>
      </w:divBdr>
    </w:div>
    <w:div w:id="2035878602">
      <w:bodyDiv w:val="1"/>
      <w:marLeft w:val="0"/>
      <w:marRight w:val="0"/>
      <w:marTop w:val="0"/>
      <w:marBottom w:val="0"/>
      <w:divBdr>
        <w:top w:val="none" w:sz="0" w:space="0" w:color="auto"/>
        <w:left w:val="none" w:sz="0" w:space="0" w:color="auto"/>
        <w:bottom w:val="none" w:sz="0" w:space="0" w:color="auto"/>
        <w:right w:val="none" w:sz="0" w:space="0" w:color="auto"/>
      </w:divBdr>
    </w:div>
    <w:div w:id="2083259595">
      <w:bodyDiv w:val="1"/>
      <w:marLeft w:val="0"/>
      <w:marRight w:val="0"/>
      <w:marTop w:val="0"/>
      <w:marBottom w:val="0"/>
      <w:divBdr>
        <w:top w:val="none" w:sz="0" w:space="0" w:color="auto"/>
        <w:left w:val="none" w:sz="0" w:space="0" w:color="auto"/>
        <w:bottom w:val="none" w:sz="0" w:space="0" w:color="auto"/>
        <w:right w:val="none" w:sz="0" w:space="0" w:color="auto"/>
      </w:divBdr>
    </w:div>
    <w:div w:id="2083483498">
      <w:bodyDiv w:val="1"/>
      <w:marLeft w:val="0"/>
      <w:marRight w:val="0"/>
      <w:marTop w:val="0"/>
      <w:marBottom w:val="0"/>
      <w:divBdr>
        <w:top w:val="none" w:sz="0" w:space="0" w:color="auto"/>
        <w:left w:val="none" w:sz="0" w:space="0" w:color="auto"/>
        <w:bottom w:val="none" w:sz="0" w:space="0" w:color="auto"/>
        <w:right w:val="none" w:sz="0" w:space="0" w:color="auto"/>
      </w:divBdr>
    </w:div>
    <w:div w:id="2114980771">
      <w:bodyDiv w:val="1"/>
      <w:marLeft w:val="0"/>
      <w:marRight w:val="0"/>
      <w:marTop w:val="0"/>
      <w:marBottom w:val="0"/>
      <w:divBdr>
        <w:top w:val="none" w:sz="0" w:space="0" w:color="auto"/>
        <w:left w:val="none" w:sz="0" w:space="0" w:color="auto"/>
        <w:bottom w:val="none" w:sz="0" w:space="0" w:color="auto"/>
        <w:right w:val="none" w:sz="0" w:space="0" w:color="auto"/>
      </w:divBdr>
    </w:div>
    <w:div w:id="212804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anne.Edmondson@ode.oregon.gov" TargetMode="External"/><Relationship Id="rId18" Type="http://schemas.openxmlformats.org/officeDocument/2006/relationships/hyperlink" Target="https://www.oregon.gov/ode/students-and-family/mental-health/Pages/Integrated-Model-of-Mental-Health.aspx" TargetMode="External"/><Relationship Id="rId3" Type="http://schemas.openxmlformats.org/officeDocument/2006/relationships/customXml" Target="../customXml/item3.xml"/><Relationship Id="rId21" Type="http://schemas.openxmlformats.org/officeDocument/2006/relationships/hyperlink" Target="https://app.smartsheet.com/b/form/7cc1ef61a9fd49848799d99dadf0ec07"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oese.ed.gov/files/2023/10/23-0083.BSCA-FAQs-approved-April-Final-Updated-October-2023.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egon.gov/ode/students-and-family/equity/NativeAmericanEducation/Documents/A%20Toolkit%20for%20Tribal%20Consultation.pdf" TargetMode="External"/><Relationship Id="rId20" Type="http://schemas.openxmlformats.org/officeDocument/2006/relationships/hyperlink" Target="https://app.smartsheet.com/b/form/7cc1ef61a9fd49848799d99dadf0ec0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irs.gov/pub/irs-pdf/fw9.pdf" TargetMode="External"/><Relationship Id="rId10" Type="http://schemas.openxmlformats.org/officeDocument/2006/relationships/footnotes" Target="footnotes.xml"/><Relationship Id="rId19" Type="http://schemas.openxmlformats.org/officeDocument/2006/relationships/hyperlink" Target="https://uscode.house.gov/view.xhtml?req=20+USC+7118&amp;f=treesort&amp;fq=true&amp;num=7&amp;hl=true&amp;edition=prelim&amp;granuleId=USC-prelim-title20-section711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filinginoregon.com/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2024-01-30T19:34:59+00:00</Remediation_x0020_Date>
    <Priority xmlns="033ab11c-6041-4f50-b845-c0c38e41b3e3">New</Priority>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LongProp xmlns="" name="Links"><![CDATA[<?xml version="1.0" encoding="UTF-8"?><Result><NewXML><PWSLinkDataSet xmlns="http://schemas.microsoft.com/office/project/server/webservices/PWSLinkDataSet/" /></NewXML><ProjectUID>db000c8b-3796-4602-8c6c-a658b2bb1ee2</ProjectUID><OldXML><PWSLinkDataSet xmlns="http://schemas.microsoft.com/office/project/server/webservices/PWSLinkDataSet/" /></OldXML><ItemType>3</ItemType><PSURL>https://projects.dhsoha.state.or.us</PSURL></Result>]]></LongProp>
</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73E02-F8FB-4E31-980C-055519C3883F}">
  <ds:schemaRefs>
    <ds:schemaRef ds:uri="http://schemas.microsoft.com/office/2006/metadata/properties"/>
    <ds:schemaRef ds:uri="http://schemas.microsoft.com/office/infopath/2007/PartnerControls"/>
    <ds:schemaRef ds:uri="020b4d32-75ec-4104-8673-52774152eeae"/>
    <ds:schemaRef ds:uri="http://schemas.microsoft.com/sharepoint/v3"/>
  </ds:schemaRefs>
</ds:datastoreItem>
</file>

<file path=customXml/itemProps2.xml><?xml version="1.0" encoding="utf-8"?>
<ds:datastoreItem xmlns:ds="http://schemas.openxmlformats.org/officeDocument/2006/customXml" ds:itemID="{CA9DB72F-7419-4701-9777-0511AEEAD379}">
  <ds:schemaRefs>
    <ds:schemaRef ds:uri="http://schemas.openxmlformats.org/officeDocument/2006/bibliography"/>
  </ds:schemaRefs>
</ds:datastoreItem>
</file>

<file path=customXml/itemProps3.xml><?xml version="1.0" encoding="utf-8"?>
<ds:datastoreItem xmlns:ds="http://schemas.openxmlformats.org/officeDocument/2006/customXml" ds:itemID="{0F070587-FFCA-4AD1-A1E9-7F2FE6FA3658}"/>
</file>

<file path=customXml/itemProps4.xml><?xml version="1.0" encoding="utf-8"?>
<ds:datastoreItem xmlns:ds="http://schemas.openxmlformats.org/officeDocument/2006/customXml" ds:itemID="{D2355B97-A4FA-4E98-B2CD-608A14DA31DA}">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1937B56E-CF5C-4A79-B415-CD7F8A1147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21</Pages>
  <Words>5901</Words>
  <Characters>37440</Characters>
  <Application>Microsoft Office Word</Application>
  <DocSecurity>0</DocSecurity>
  <Lines>312</Lines>
  <Paragraphs>86</Paragraphs>
  <ScaleCrop>false</ScaleCrop>
  <HeadingPairs>
    <vt:vector size="2" baseType="variant">
      <vt:variant>
        <vt:lpstr>Title</vt:lpstr>
      </vt:variant>
      <vt:variant>
        <vt:i4>1</vt:i4>
      </vt:variant>
    </vt:vector>
  </HeadingPairs>
  <TitlesOfParts>
    <vt:vector size="1" baseType="lpstr">
      <vt:lpstr>Intermediate Request for Proposal (RFP)</vt:lpstr>
    </vt:vector>
  </TitlesOfParts>
  <Company/>
  <LinksUpToDate>false</LinksUpToDate>
  <CharactersWithSpaces>43255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Intermediate Request for Proposal (RFP)</dc:title>
  <dc:subject/>
  <dc:creator>Holley.Oglesby@ode.state.or.us</dc:creator>
  <cp:keywords/>
  <dc:description/>
  <cp:lastModifiedBy>SAPPINGTON Jennifer * ODE</cp:lastModifiedBy>
  <cp:revision>4</cp:revision>
  <dcterms:created xsi:type="dcterms:W3CDTF">2024-01-30T18:13:00Z</dcterms:created>
  <dcterms:modified xsi:type="dcterms:W3CDTF">2024-01-30T19:34:00Z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Amy  Velez</vt:lpwstr>
  </property>
  <property fmtid="{D5CDD505-2E9C-101B-9397-08002B2CF9AE}" pid="3" name="display_urn:schemas-microsoft-com:office:office#Author">
    <vt:lpwstr>Kari  Frey</vt:lpwstr>
  </property>
  <property fmtid="{D5CDD505-2E9C-101B-9397-08002B2CF9AE}" pid="4" name="ContentTypeId">
    <vt:lpwstr>0x010100B3812F45279552458458D0611D127A50</vt:lpwstr>
  </property>
  <property fmtid="{D5CDD505-2E9C-101B-9397-08002B2CF9AE}" pid="5" name="MSIP_Label_61f40bdc-19d8-4b8e-be88-e9eb9bcca8b8_Enabled">
    <vt:lpwstr>true</vt:lpwstr>
  </property>
  <property fmtid="{D5CDD505-2E9C-101B-9397-08002B2CF9AE}" pid="6" name="MSIP_Label_61f40bdc-19d8-4b8e-be88-e9eb9bcca8b8_SetDate">
    <vt:lpwstr>2023-11-15T19:51:22Z</vt:lpwstr>
  </property>
  <property fmtid="{D5CDD505-2E9C-101B-9397-08002B2CF9AE}" pid="7" name="MSIP_Label_61f40bdc-19d8-4b8e-be88-e9eb9bcca8b8_Method">
    <vt:lpwstr>Privileged</vt:lpwstr>
  </property>
  <property fmtid="{D5CDD505-2E9C-101B-9397-08002B2CF9AE}" pid="8" name="MSIP_Label_61f40bdc-19d8-4b8e-be88-e9eb9bcca8b8_Name">
    <vt:lpwstr>Level 1 - Published (Items)</vt:lpwstr>
  </property>
  <property fmtid="{D5CDD505-2E9C-101B-9397-08002B2CF9AE}" pid="9" name="MSIP_Label_61f40bdc-19d8-4b8e-be88-e9eb9bcca8b8_SiteId">
    <vt:lpwstr>b4f51418-b269-49a2-935a-fa54bf584fc8</vt:lpwstr>
  </property>
  <property fmtid="{D5CDD505-2E9C-101B-9397-08002B2CF9AE}" pid="10" name="MSIP_Label_61f40bdc-19d8-4b8e-be88-e9eb9bcca8b8_ActionId">
    <vt:lpwstr>1108339c-9d0a-4782-88f0-2339d10b69c8</vt:lpwstr>
  </property>
  <property fmtid="{D5CDD505-2E9C-101B-9397-08002B2CF9AE}" pid="11" name="MSIP_Label_61f40bdc-19d8-4b8e-be88-e9eb9bcca8b8_ContentBits">
    <vt:lpwstr>0</vt:lpwstr>
  </property>
</Properties>
</file>